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B2" w:rsidRPr="004C6424" w:rsidRDefault="00AD07F2" w:rsidP="00370DB2">
      <w:pPr>
        <w:tabs>
          <w:tab w:val="left" w:pos="1276"/>
        </w:tabs>
        <w:jc w:val="center"/>
        <w:rPr>
          <w:b/>
          <w:sz w:val="32"/>
          <w:szCs w:val="32"/>
        </w:rPr>
      </w:pPr>
      <w:r w:rsidRPr="004C6424">
        <w:rPr>
          <w:b/>
          <w:sz w:val="32"/>
          <w:szCs w:val="32"/>
        </w:rPr>
        <w:t>Predictors of Nursing Staff Turnover Intentions - Evidence from Primary Care Organizations in Taiwan</w:t>
      </w:r>
    </w:p>
    <w:p w:rsidR="00370DB2" w:rsidRPr="004C6424" w:rsidRDefault="00370DB2" w:rsidP="00370DB2">
      <w:pPr>
        <w:spacing w:after="120"/>
        <w:jc w:val="center"/>
        <w:rPr>
          <w:b/>
          <w:smallCaps/>
          <w:sz w:val="32"/>
          <w:szCs w:val="32"/>
          <w:lang w:val="en-GB"/>
        </w:rPr>
      </w:pPr>
    </w:p>
    <w:p w:rsidR="00370DB2" w:rsidRPr="004C6424" w:rsidRDefault="00A600CE" w:rsidP="00370DB2">
      <w:pPr>
        <w:autoSpaceDE w:val="0"/>
        <w:autoSpaceDN w:val="0"/>
        <w:adjustRightInd w:val="0"/>
        <w:spacing w:after="120"/>
        <w:jc w:val="center"/>
        <w:rPr>
          <w:rFonts w:eastAsia="新細明體"/>
          <w:b/>
          <w:noProof/>
          <w:sz w:val="24"/>
          <w:lang w:val="en-GB" w:eastAsia="zh-TW"/>
        </w:rPr>
      </w:pPr>
      <w:r w:rsidRPr="004C6424">
        <w:rPr>
          <w:b/>
          <w:noProof/>
          <w:sz w:val="24"/>
          <w:lang w:val="en-GB" w:eastAsia="id-ID"/>
        </w:rPr>
        <w:t>Shih-Nien Lee</w:t>
      </w:r>
      <w:r w:rsidR="00370DB2" w:rsidRPr="004C6424">
        <w:rPr>
          <w:b/>
          <w:noProof/>
          <w:sz w:val="24"/>
          <w:lang w:val="en-GB" w:eastAsia="id-ID"/>
        </w:rPr>
        <w:t xml:space="preserve"> </w:t>
      </w:r>
    </w:p>
    <w:p w:rsidR="00BC6F27" w:rsidRPr="004C6424" w:rsidRDefault="00BC6F27">
      <w:pPr>
        <w:rPr>
          <w:rFonts w:eastAsiaTheme="minorEastAsia"/>
          <w:lang w:val="en-GB" w:eastAsia="zh-TW"/>
        </w:rPr>
      </w:pPr>
    </w:p>
    <w:p w:rsidR="00370DB2" w:rsidRPr="004C6424" w:rsidRDefault="00370DB2" w:rsidP="00370DB2">
      <w:pPr>
        <w:spacing w:after="120"/>
        <w:ind w:firstLine="0"/>
        <w:contextualSpacing/>
        <w:jc w:val="center"/>
        <w:rPr>
          <w:sz w:val="28"/>
          <w:szCs w:val="28"/>
          <w:lang w:val="en-GB"/>
        </w:rPr>
      </w:pPr>
      <w:r w:rsidRPr="004C6424">
        <w:rPr>
          <w:b/>
          <w:sz w:val="28"/>
          <w:szCs w:val="28"/>
          <w:lang w:val="en-GB"/>
        </w:rPr>
        <w:t>Abstract</w:t>
      </w:r>
    </w:p>
    <w:p w:rsidR="00370DB2" w:rsidRPr="004C6424" w:rsidRDefault="0039118D" w:rsidP="00370DB2">
      <w:pPr>
        <w:spacing w:after="120"/>
        <w:ind w:firstLine="0"/>
        <w:rPr>
          <w:rFonts w:eastAsiaTheme="minorEastAsia"/>
          <w:sz w:val="24"/>
          <w:lang w:eastAsia="zh-TW"/>
        </w:rPr>
      </w:pPr>
      <w:r w:rsidRPr="004C6424">
        <w:rPr>
          <w:rFonts w:eastAsia="Times New Roman"/>
          <w:sz w:val="24"/>
          <w:lang w:val="en-GB"/>
        </w:rPr>
        <w:t>The direct contact between nursing staff and patients during the COVID-19 epidemic increased their turnover tendency due to severe cases, mortality, disease uncertainty, and increased care</w:t>
      </w:r>
      <w:r w:rsidR="00BA3AF8">
        <w:rPr>
          <w:rFonts w:asciiTheme="minorEastAsia" w:eastAsiaTheme="minorEastAsia" w:hAnsiTheme="minorEastAsia" w:hint="eastAsia"/>
          <w:sz w:val="24"/>
          <w:lang w:val="en-GB" w:eastAsia="zh-TW"/>
        </w:rPr>
        <w:t xml:space="preserve"> </w:t>
      </w:r>
      <w:r w:rsidRPr="004C6424">
        <w:rPr>
          <w:rFonts w:eastAsia="Times New Roman"/>
          <w:sz w:val="24"/>
          <w:lang w:val="en-GB"/>
        </w:rPr>
        <w:t>giving stress during the outbreak, which had a significant impact not only on nursing staff but also on patients and hospitals. It is important for hospital administrators to examine the factors related to nursing staff and turnover tendency. In this study, we investigated the effects of personality traits, job satisfaction, organizational commitment, and turnover tendency by examining the correlation theory among frontline health care workers. The main findings showed that (1) personality traits had a significant positive relationship with organizational commitment; (2) job satisfaction had a significant positive relationship with organizational commitment; and (3) organizational commitment had a significant positive relationship with turnover tendency. The results of the study contribute to relevant literature and have guiding implications for the management of human resources in healthcare service organizations.</w:t>
      </w:r>
      <w:r w:rsidR="00B01FCC" w:rsidRPr="004C6424">
        <w:rPr>
          <w:rFonts w:hint="eastAsia"/>
        </w:rPr>
        <w:t xml:space="preserve"> </w:t>
      </w:r>
    </w:p>
    <w:p w:rsidR="00370DB2" w:rsidRPr="004C6424" w:rsidRDefault="00370DB2" w:rsidP="00370DB2">
      <w:pPr>
        <w:spacing w:after="120"/>
        <w:ind w:firstLine="0"/>
        <w:rPr>
          <w:rFonts w:eastAsiaTheme="minorEastAsia"/>
          <w:sz w:val="24"/>
          <w:lang w:eastAsia="zh-TW"/>
        </w:rPr>
      </w:pPr>
      <w:r w:rsidRPr="004C6424">
        <w:rPr>
          <w:rFonts w:eastAsia="Times New Roman"/>
          <w:b/>
          <w:sz w:val="24"/>
        </w:rPr>
        <w:t>Keywords:</w:t>
      </w:r>
      <w:r w:rsidR="00736FA3" w:rsidRPr="004C6424">
        <w:rPr>
          <w:rFonts w:asciiTheme="minorEastAsia" w:eastAsiaTheme="minorEastAsia" w:hAnsiTheme="minorEastAsia" w:hint="eastAsia"/>
          <w:b/>
          <w:sz w:val="24"/>
          <w:lang w:eastAsia="zh-TW"/>
        </w:rPr>
        <w:t xml:space="preserve"> </w:t>
      </w:r>
      <w:r w:rsidR="00A66C0A" w:rsidRPr="004C6424">
        <w:rPr>
          <w:rFonts w:eastAsia="Times New Roman"/>
          <w:sz w:val="24"/>
        </w:rPr>
        <w:t>Personality Traits, Organizational Commitment</w:t>
      </w:r>
      <w:r w:rsidR="00EE1C41" w:rsidRPr="004C6424">
        <w:rPr>
          <w:rFonts w:eastAsia="Times New Roman"/>
          <w:sz w:val="24"/>
        </w:rPr>
        <w:t>,</w:t>
      </w:r>
      <w:r w:rsidR="00A66C0A" w:rsidRPr="004C6424">
        <w:rPr>
          <w:rFonts w:eastAsia="Times New Roman"/>
          <w:sz w:val="24"/>
        </w:rPr>
        <w:t xml:space="preserve"> </w:t>
      </w:r>
      <w:r w:rsidR="00EE1C41" w:rsidRPr="004C6424">
        <w:rPr>
          <w:rFonts w:eastAsia="Times New Roman"/>
          <w:sz w:val="24"/>
        </w:rPr>
        <w:t>Turnover Intention, Job Satisfaction</w:t>
      </w:r>
      <w:r w:rsidR="00A66C0A" w:rsidRPr="004C6424">
        <w:rPr>
          <w:rFonts w:eastAsia="Times New Roman"/>
          <w:sz w:val="24"/>
        </w:rPr>
        <w:t xml:space="preserve"> </w:t>
      </w:r>
    </w:p>
    <w:p w:rsidR="00370DB2" w:rsidRPr="004C6424" w:rsidRDefault="00370DB2" w:rsidP="00370DB2">
      <w:pPr>
        <w:spacing w:after="120"/>
        <w:ind w:firstLine="0"/>
        <w:rPr>
          <w:rFonts w:eastAsiaTheme="minorEastAsia"/>
          <w:sz w:val="24"/>
          <w:lang w:eastAsia="zh-TW"/>
        </w:rPr>
      </w:pPr>
    </w:p>
    <w:p w:rsidR="00370DB2" w:rsidRPr="004C6424" w:rsidRDefault="00370DB2" w:rsidP="00370DB2">
      <w:pPr>
        <w:spacing w:after="120"/>
        <w:ind w:firstLine="0"/>
        <w:rPr>
          <w:rFonts w:eastAsiaTheme="minorEastAsia"/>
          <w:sz w:val="24"/>
          <w:lang w:eastAsia="zh-TW"/>
        </w:rPr>
      </w:pPr>
    </w:p>
    <w:p w:rsidR="00986455" w:rsidRDefault="006A37A0" w:rsidP="00370DB2">
      <w:pPr>
        <w:spacing w:after="120"/>
        <w:ind w:firstLine="0"/>
        <w:rPr>
          <w:rFonts w:eastAsiaTheme="minorEastAsia"/>
          <w:lang w:eastAsia="zh-TW"/>
        </w:rPr>
      </w:pPr>
      <w:r w:rsidRPr="004C6424">
        <w:rPr>
          <w:rFonts w:asciiTheme="minorEastAsia" w:eastAsiaTheme="minorEastAsia" w:hAnsiTheme="minorEastAsia" w:hint="eastAsia"/>
          <w:noProof/>
          <w:sz w:val="24"/>
          <w:vertAlign w:val="superscript"/>
          <w:lang w:eastAsia="zh-TW"/>
        </w:rPr>
        <w:t xml:space="preserve"> </w:t>
      </w:r>
      <w:r w:rsidR="00A600CE" w:rsidRPr="004C6424">
        <w:rPr>
          <w:bCs/>
          <w:sz w:val="24"/>
        </w:rPr>
        <w:t>D., Ph. D. Program of Business, Feng Chia University, Taiwan</w:t>
      </w:r>
      <w:r w:rsidR="00A600CE" w:rsidRPr="004C6424">
        <w:rPr>
          <w:rFonts w:eastAsiaTheme="minorEastAsia"/>
          <w:bCs/>
          <w:sz w:val="24"/>
          <w:lang w:eastAsia="zh-TW"/>
        </w:rPr>
        <w:t>.</w:t>
      </w:r>
      <w:r w:rsidR="00A600CE" w:rsidRPr="004C6424">
        <w:t xml:space="preserve"> </w:t>
      </w:r>
      <w:r w:rsidR="00986455" w:rsidRPr="00E16845">
        <w:rPr>
          <w:rFonts w:eastAsiaTheme="minorEastAsia"/>
          <w:bCs/>
          <w:sz w:val="24"/>
          <w:lang w:val="en-GB" w:eastAsia="zh-TW"/>
        </w:rPr>
        <w:t>*Corresponding author.</w:t>
      </w:r>
    </w:p>
    <w:p w:rsidR="00370DB2" w:rsidRPr="00986455" w:rsidRDefault="00986455" w:rsidP="00370DB2">
      <w:pPr>
        <w:spacing w:after="120"/>
        <w:ind w:firstLine="0"/>
        <w:rPr>
          <w:rFonts w:eastAsiaTheme="minorEastAsia"/>
          <w:bCs/>
          <w:sz w:val="24"/>
          <w:lang w:val="en-GB" w:eastAsia="zh-TW"/>
        </w:rPr>
      </w:pPr>
      <w:r>
        <w:rPr>
          <w:rFonts w:eastAsiaTheme="minorEastAsia"/>
          <w:lang w:eastAsia="zh-TW"/>
        </w:rPr>
        <w:t>E</w:t>
      </w:r>
      <w:r>
        <w:rPr>
          <w:rFonts w:eastAsiaTheme="minorEastAsia" w:hint="eastAsia"/>
          <w:lang w:eastAsia="zh-TW"/>
        </w:rPr>
        <w:t>mail : nien0327@ms45.hinet.net</w:t>
      </w:r>
    </w:p>
    <w:p w:rsidR="000724A4" w:rsidRPr="008C4F5D" w:rsidRDefault="000724A4" w:rsidP="00370DB2">
      <w:pPr>
        <w:spacing w:after="120"/>
        <w:ind w:firstLine="0"/>
        <w:rPr>
          <w:rFonts w:eastAsiaTheme="minorEastAsia"/>
          <w:bCs/>
          <w:lang w:val="en-GB" w:eastAsia="zh-TW"/>
        </w:rPr>
      </w:pPr>
    </w:p>
    <w:p w:rsidR="00E1578E" w:rsidRPr="00E1578E" w:rsidRDefault="00E1578E" w:rsidP="00370DB2">
      <w:pPr>
        <w:spacing w:after="120"/>
        <w:ind w:firstLine="0"/>
        <w:rPr>
          <w:rFonts w:eastAsiaTheme="minorEastAsia"/>
          <w:bCs/>
          <w:lang w:val="en-GB" w:eastAsia="zh-TW"/>
        </w:rPr>
      </w:pPr>
    </w:p>
    <w:p w:rsidR="000724A4" w:rsidRPr="004C6424" w:rsidRDefault="000724A4" w:rsidP="00370DB2">
      <w:pPr>
        <w:spacing w:after="120"/>
        <w:ind w:firstLine="0"/>
        <w:rPr>
          <w:rFonts w:eastAsiaTheme="minorEastAsia"/>
          <w:bCs/>
          <w:lang w:val="en-GB" w:eastAsia="zh-TW"/>
        </w:rPr>
      </w:pPr>
    </w:p>
    <w:p w:rsidR="00615673" w:rsidRPr="004C6424" w:rsidRDefault="00615673" w:rsidP="00370DB2">
      <w:pPr>
        <w:spacing w:after="120"/>
        <w:ind w:firstLine="0"/>
        <w:rPr>
          <w:rFonts w:eastAsiaTheme="minorEastAsia"/>
          <w:bCs/>
          <w:lang w:val="en-GB" w:eastAsia="zh-TW"/>
        </w:rPr>
      </w:pPr>
    </w:p>
    <w:p w:rsidR="00DA5031" w:rsidRPr="004C6424" w:rsidRDefault="00DA5031" w:rsidP="00DA5031">
      <w:pPr>
        <w:spacing w:line="360" w:lineRule="auto"/>
        <w:ind w:firstLine="0"/>
        <w:rPr>
          <w:rFonts w:eastAsiaTheme="minorEastAsia"/>
          <w:b/>
          <w:sz w:val="28"/>
          <w:szCs w:val="28"/>
          <w:lang w:eastAsia="zh-TW"/>
        </w:rPr>
      </w:pPr>
      <w:r w:rsidRPr="004C6424">
        <w:rPr>
          <w:rFonts w:eastAsiaTheme="minorEastAsia"/>
          <w:b/>
          <w:sz w:val="28"/>
          <w:szCs w:val="28"/>
          <w:lang w:eastAsia="zh-TW"/>
        </w:rPr>
        <w:lastRenderedPageBreak/>
        <w:t xml:space="preserve">1. </w:t>
      </w:r>
      <w:r w:rsidRPr="004C6424">
        <w:rPr>
          <w:rFonts w:eastAsiaTheme="minorEastAsia" w:hint="eastAsia"/>
          <w:b/>
          <w:sz w:val="28"/>
          <w:szCs w:val="28"/>
          <w:lang w:eastAsia="zh-TW"/>
        </w:rPr>
        <w:t xml:space="preserve"> </w:t>
      </w:r>
      <w:r w:rsidR="00F36E44" w:rsidRPr="004C6424">
        <w:rPr>
          <w:rFonts w:eastAsiaTheme="minorEastAsia"/>
          <w:b/>
          <w:sz w:val="28"/>
          <w:szCs w:val="28"/>
          <w:lang w:eastAsia="zh-TW"/>
        </w:rPr>
        <w:t>INTRODUCTION</w:t>
      </w:r>
    </w:p>
    <w:p w:rsidR="00EF4488" w:rsidRPr="004C6424" w:rsidRDefault="0031624B" w:rsidP="004604AB">
      <w:pPr>
        <w:ind w:firstLine="0"/>
        <w:rPr>
          <w:rFonts w:eastAsiaTheme="minorEastAsia"/>
          <w:sz w:val="24"/>
          <w:lang w:eastAsia="zh-TW"/>
        </w:rPr>
      </w:pPr>
      <w:r w:rsidRPr="004C6424">
        <w:rPr>
          <w:rFonts w:eastAsiaTheme="minorEastAsia"/>
          <w:sz w:val="24"/>
          <w:lang w:eastAsia="zh-TW"/>
        </w:rPr>
        <w:t>The nursing workforce in Taiwan hospitals accounts for 50%-60% (Chiu, 2012) and is the largest group of health care workers. They often need to meet with different cultural groups and face the diverse needs of families and patients, which is a very stressful job. The need to adjust to various temporary situations during the shift, as well as the need to take care of family or personal health, has led to the loss of nursing staff in the health care system in Taiwan and around the world. The nursing workforce shortage is a global issue and nurse turnover has been defined as a global health care system problem (Gebregziabher et al., 2020). Ferguson (1986) categorized the type of separation as voluntary and involuntary, and Vévoda et al. (2016) suggested that it is referred to as voluntary and early termination of a nurse's employment.</w:t>
      </w:r>
      <w:r w:rsidR="008B33CE" w:rsidRPr="004C6424">
        <w:rPr>
          <w:rFonts w:eastAsiaTheme="minorEastAsia" w:hint="eastAsia"/>
          <w:sz w:val="24"/>
          <w:lang w:eastAsia="zh-TW"/>
        </w:rPr>
        <w:t xml:space="preserve"> </w:t>
      </w:r>
      <w:r w:rsidR="008B33CE" w:rsidRPr="004C6424">
        <w:rPr>
          <w:rFonts w:eastAsiaTheme="minorEastAsia"/>
          <w:sz w:val="24"/>
          <w:lang w:eastAsia="zh-TW"/>
        </w:rPr>
        <w:t xml:space="preserve">Gebregziabher et al. ( 2020) </w:t>
      </w:r>
      <w:r w:rsidR="008B33CE" w:rsidRPr="004C6424">
        <w:rPr>
          <w:rFonts w:eastAsiaTheme="minorEastAsia" w:hint="eastAsia"/>
          <w:sz w:val="24"/>
          <w:lang w:eastAsia="zh-TW"/>
        </w:rPr>
        <w:t>t</w:t>
      </w:r>
      <w:r w:rsidR="008B33CE" w:rsidRPr="004C6424">
        <w:rPr>
          <w:rFonts w:eastAsiaTheme="minorEastAsia"/>
          <w:sz w:val="24"/>
          <w:lang w:eastAsia="zh-TW"/>
        </w:rPr>
        <w:t>he intention to leave a job as a nurse has been widely defined as "the perceived likelihood that the individual will leave the employment unit permanently in the near future".</w:t>
      </w:r>
      <w:r w:rsidR="007A6A23" w:rsidRPr="004C6424">
        <w:rPr>
          <w:rFonts w:hint="eastAsia"/>
        </w:rPr>
        <w:t xml:space="preserve"> </w:t>
      </w:r>
    </w:p>
    <w:p w:rsidR="00EF4488" w:rsidRPr="004C6424" w:rsidRDefault="00785D5C" w:rsidP="00785D5C">
      <w:pPr>
        <w:ind w:firstLine="0"/>
        <w:rPr>
          <w:rFonts w:eastAsiaTheme="minorEastAsia"/>
          <w:sz w:val="24"/>
        </w:rPr>
      </w:pPr>
      <w:r w:rsidRPr="004C6424">
        <w:rPr>
          <w:rFonts w:eastAsiaTheme="minorEastAsia"/>
          <w:sz w:val="24"/>
          <w:lang w:eastAsia="zh-TW"/>
        </w:rPr>
        <w:t>There are several reasons that affect nursing staff's willingness to work, including (1) personal factors, such as health problems and lack of interest in nursing; (2) work factors, such as having to work three shifts, high work pressure, and lack of respect for the profession; and (3) workplace factors, such as heavy workload due to lack of manpower, low pay, poor benefit system, and poor promotion pipeline. Nikkhah and Piotrowski (2016) found that the predictors of leaving the workplace included job satisfaction, job commitment, stress, and job satisfaction.</w:t>
      </w:r>
      <w:r w:rsidRPr="004C6424">
        <w:rPr>
          <w:rFonts w:eastAsiaTheme="minorEastAsia" w:hint="eastAsia"/>
          <w:sz w:val="24"/>
          <w:lang w:eastAsia="zh-TW"/>
        </w:rPr>
        <w:t xml:space="preserve"> </w:t>
      </w:r>
      <w:r w:rsidRPr="004C6424">
        <w:rPr>
          <w:rFonts w:eastAsiaTheme="minorEastAsia"/>
          <w:sz w:val="24"/>
          <w:lang w:eastAsia="zh-TW"/>
        </w:rPr>
        <w:t>Said and Shafei (2020) further point out that it can also be affected by major crises such as miscarriage of disease.</w:t>
      </w:r>
      <w:r w:rsidR="00A44E61" w:rsidRPr="004C6424">
        <w:rPr>
          <w:rFonts w:hint="eastAsia"/>
          <w:sz w:val="24"/>
        </w:rPr>
        <w:t xml:space="preserve"> </w:t>
      </w:r>
    </w:p>
    <w:p w:rsidR="00EF4488" w:rsidRPr="004C6424" w:rsidRDefault="005962F8" w:rsidP="00E0345A">
      <w:pPr>
        <w:ind w:firstLine="0"/>
        <w:rPr>
          <w:sz w:val="24"/>
        </w:rPr>
      </w:pPr>
      <w:r w:rsidRPr="004C6424">
        <w:rPr>
          <w:rFonts w:eastAsiaTheme="minorEastAsia"/>
          <w:sz w:val="24"/>
        </w:rPr>
        <w:t xml:space="preserve">The nursing workforce shortage is not only a unique phenomenon in Taiwan, but also a common problem worldwide, especially in Europe, the United States, and developed countries. </w:t>
      </w:r>
      <w:r w:rsidRPr="004C6424">
        <w:rPr>
          <w:rFonts w:eastAsiaTheme="minorEastAsia"/>
          <w:sz w:val="24"/>
          <w:lang w:eastAsia="zh-TW"/>
        </w:rPr>
        <w:t>The turnover and attrition of clinical nursing staff in hospitals is common to many countries. Albougami et al. (2020) examined the relationship between marital status, nationality, clinical area, salary, emotional exhaustion, and personal development. Oliveiraet et al. (2017) found associations with gender, age, lack of leadership, demanding work, passive work, effort-reward imbalance, poor self-rated health, over-commitment to work, and poor supervisory support.</w:t>
      </w:r>
      <w:r w:rsidR="00E0345A" w:rsidRPr="004C6424">
        <w:rPr>
          <w:rFonts w:hint="eastAsia"/>
          <w:sz w:val="24"/>
        </w:rPr>
        <w:t xml:space="preserve"> </w:t>
      </w:r>
      <w:r w:rsidRPr="004C6424">
        <w:rPr>
          <w:sz w:val="24"/>
        </w:rPr>
        <w:t>Falatah and Conway (2017) suggest that it is related to nationality, emotional commitment, job satisfaction, and relationship coordination.</w:t>
      </w:r>
      <w:r w:rsidRPr="004C6424">
        <w:rPr>
          <w:rFonts w:asciiTheme="minorEastAsia" w:eastAsiaTheme="minorEastAsia" w:hAnsiTheme="minorEastAsia" w:hint="eastAsia"/>
          <w:lang w:eastAsia="zh-TW"/>
        </w:rPr>
        <w:t xml:space="preserve"> </w:t>
      </w:r>
    </w:p>
    <w:p w:rsidR="00370DB2" w:rsidRPr="004C6424" w:rsidRDefault="008F1E73" w:rsidP="004604AB">
      <w:pPr>
        <w:ind w:firstLine="0"/>
        <w:rPr>
          <w:rFonts w:eastAsiaTheme="minorEastAsia"/>
          <w:sz w:val="24"/>
          <w:lang w:eastAsia="zh-TW"/>
        </w:rPr>
      </w:pPr>
      <w:r w:rsidRPr="004C6424">
        <w:rPr>
          <w:rFonts w:eastAsiaTheme="minorEastAsia"/>
          <w:sz w:val="24"/>
        </w:rPr>
        <w:t xml:space="preserve">Human capital is an important component of every company's core competitiveness and cannot be ignored. In recent years, the shortage of doctors, nursing staff and pharmacists has caused management difficulties for medical institutions. The hospital's efforts to find the right staff are often based on the accumulation of work and service experience, and the hospital's efforts to attract and retain staff through </w:t>
      </w:r>
      <w:r w:rsidRPr="004C6424">
        <w:rPr>
          <w:rFonts w:eastAsiaTheme="minorEastAsia"/>
          <w:sz w:val="24"/>
        </w:rPr>
        <w:lastRenderedPageBreak/>
        <w:t>education and training, and to understand the personality traits and behaviors of its staff, can make them feel proud to be part of the hospital. The level of organizational commitment of employees in business operations is a critical factor in the success or failure of a business, and the hospital places great emphasis on the medical-patient interaction between health care workers and patients. This study was motivated by the fact that only when the internal needs of the organization's staff are met is there an opportunity to provide customer satisfaction services.</w:t>
      </w:r>
      <w:r w:rsidR="008A33CF" w:rsidRPr="004C6424">
        <w:rPr>
          <w:rFonts w:eastAsiaTheme="minorEastAsia"/>
          <w:sz w:val="24"/>
          <w:lang w:eastAsia="zh-TW"/>
        </w:rPr>
        <w:t xml:space="preserve"> </w:t>
      </w:r>
    </w:p>
    <w:p w:rsidR="008F1E73" w:rsidRPr="004C6424" w:rsidRDefault="008F1E73" w:rsidP="004604AB">
      <w:pPr>
        <w:ind w:firstLine="0"/>
        <w:rPr>
          <w:rFonts w:eastAsiaTheme="minorEastAsia"/>
          <w:sz w:val="24"/>
          <w:lang w:eastAsia="zh-TW"/>
        </w:rPr>
      </w:pPr>
      <w:r w:rsidRPr="004C6424">
        <w:rPr>
          <w:rFonts w:eastAsiaTheme="minorEastAsia"/>
          <w:sz w:val="24"/>
          <w:lang w:eastAsia="zh-TW"/>
        </w:rPr>
        <w:t>The final motivation for this study was to investigate whether there is a high correlation between nursing staff personality traits, job satisfaction and organizational commitment, and staff turnover in the face of rising social awareness of patients and the increasingly fluid and complex doctor-patient relationship. The study proposes recommendations for adjusting management strategies to improve the quality of nursing staff services and enhance job satisfaction so that staff can adapt to the organization and enjoy their work and improve the competitiveness of the hospital.</w:t>
      </w:r>
    </w:p>
    <w:p w:rsidR="00370DB2" w:rsidRPr="004C6424" w:rsidRDefault="00370DB2" w:rsidP="00DA5031">
      <w:pPr>
        <w:spacing w:after="120"/>
        <w:ind w:firstLine="0"/>
        <w:contextualSpacing/>
        <w:rPr>
          <w:rFonts w:eastAsiaTheme="minorEastAsia"/>
          <w:lang w:val="en-GB" w:eastAsia="zh-TW"/>
        </w:rPr>
      </w:pPr>
    </w:p>
    <w:p w:rsidR="00DA5031" w:rsidRPr="004C6424" w:rsidRDefault="00DA5031" w:rsidP="00DA5031">
      <w:pPr>
        <w:spacing w:after="120"/>
        <w:ind w:firstLine="0"/>
        <w:contextualSpacing/>
        <w:rPr>
          <w:rFonts w:eastAsiaTheme="minorEastAsia"/>
          <w:b/>
          <w:sz w:val="28"/>
          <w:szCs w:val="28"/>
          <w:lang w:val="en-GB" w:eastAsia="zh-TW"/>
        </w:rPr>
      </w:pPr>
      <w:r w:rsidRPr="004C6424">
        <w:rPr>
          <w:rFonts w:eastAsiaTheme="minorEastAsia"/>
          <w:b/>
          <w:sz w:val="28"/>
          <w:szCs w:val="28"/>
          <w:lang w:val="en-GB" w:eastAsia="zh-TW"/>
        </w:rPr>
        <w:t xml:space="preserve">2. </w:t>
      </w:r>
      <w:r w:rsidR="00F36E44" w:rsidRPr="004C6424">
        <w:rPr>
          <w:rFonts w:eastAsiaTheme="minorEastAsia"/>
          <w:b/>
          <w:sz w:val="28"/>
          <w:szCs w:val="28"/>
          <w:lang w:val="en-GB" w:eastAsia="zh-TW"/>
        </w:rPr>
        <w:t>LITERATURE REVIEW</w:t>
      </w:r>
    </w:p>
    <w:p w:rsidR="00370DB2" w:rsidRPr="004C6424" w:rsidRDefault="00370DB2" w:rsidP="00DA5031">
      <w:pPr>
        <w:spacing w:line="360" w:lineRule="auto"/>
        <w:ind w:firstLine="0"/>
        <w:rPr>
          <w:rFonts w:eastAsia="新細明體"/>
          <w:b/>
          <w:i/>
          <w:sz w:val="24"/>
          <w:lang w:eastAsia="zh-TW"/>
        </w:rPr>
      </w:pPr>
      <w:r w:rsidRPr="004C6424">
        <w:rPr>
          <w:b/>
          <w:i/>
          <w:sz w:val="24"/>
        </w:rPr>
        <w:t>2.1</w:t>
      </w:r>
      <w:r w:rsidR="004F6239" w:rsidRPr="004C6424">
        <w:rPr>
          <w:rFonts w:asciiTheme="minorEastAsia" w:eastAsiaTheme="minorEastAsia" w:hAnsiTheme="minorEastAsia" w:hint="eastAsia"/>
          <w:b/>
          <w:i/>
          <w:sz w:val="24"/>
          <w:lang w:eastAsia="zh-TW"/>
        </w:rPr>
        <w:t>.</w:t>
      </w:r>
      <w:r w:rsidRPr="004C6424">
        <w:rPr>
          <w:b/>
          <w:i/>
          <w:sz w:val="24"/>
        </w:rPr>
        <w:t xml:space="preserve"> </w:t>
      </w:r>
      <w:r w:rsidR="00DA5031" w:rsidRPr="004C6424">
        <w:rPr>
          <w:rFonts w:asciiTheme="minorEastAsia" w:eastAsiaTheme="minorEastAsia" w:hAnsiTheme="minorEastAsia" w:hint="eastAsia"/>
          <w:b/>
          <w:i/>
          <w:sz w:val="24"/>
          <w:lang w:eastAsia="zh-TW"/>
        </w:rPr>
        <w:t xml:space="preserve"> </w:t>
      </w:r>
      <w:r w:rsidR="00F63DAF" w:rsidRPr="004C6424">
        <w:rPr>
          <w:b/>
          <w:i/>
          <w:sz w:val="24"/>
        </w:rPr>
        <w:t>Personality Traits</w:t>
      </w:r>
    </w:p>
    <w:p w:rsidR="00EF7FC7" w:rsidRPr="00320FD3" w:rsidRDefault="009E7217" w:rsidP="00EF7FC7">
      <w:pPr>
        <w:ind w:firstLine="0"/>
        <w:rPr>
          <w:rFonts w:eastAsiaTheme="minorEastAsia"/>
          <w:sz w:val="24"/>
          <w:lang w:eastAsia="zh-TW"/>
        </w:rPr>
      </w:pPr>
      <w:r w:rsidRPr="004C6424">
        <w:rPr>
          <w:sz w:val="24"/>
          <w:lang w:eastAsia="zh-TW"/>
        </w:rPr>
        <w:t>Personality is defined as</w:t>
      </w:r>
      <w:r w:rsidRPr="00320FD3">
        <w:rPr>
          <w:sz w:val="24"/>
          <w:lang w:eastAsia="zh-TW"/>
        </w:rPr>
        <w:t xml:space="preserve"> a person's true self, which includes one's internal motivations, emotions, habits, and thoughts. Pervin and John (1997) suggest that personality traits are certain ways or patterns of expression in interpersonal relationships and personal behavior, and that personality determines an individual's "adaptation to external circumstances" and "thoughts and behaviors". Robbins (2001) argues that the way traits are expressed is sometimes a product of the context in which the individual chooses to act, rather than just a response to the context.</w:t>
      </w:r>
    </w:p>
    <w:p w:rsidR="00E82D1A" w:rsidRPr="00320FD3" w:rsidRDefault="00EF7FC7" w:rsidP="00EF7FC7">
      <w:pPr>
        <w:ind w:firstLine="0"/>
        <w:rPr>
          <w:sz w:val="24"/>
          <w:lang w:eastAsia="zh-TW"/>
        </w:rPr>
      </w:pPr>
      <w:r w:rsidRPr="00320FD3">
        <w:rPr>
          <w:sz w:val="24"/>
          <w:lang w:eastAsia="zh-TW"/>
        </w:rPr>
        <w:t>The study of personality traits can be traced back to Allport and Odbert (1936). Norman (1963) analyzed five personality factors by factor analysis, and then Costa and McCreae (1986) compiled these personality traits into a five-factor theory of personality (OCEAN).</w:t>
      </w:r>
      <w:r w:rsidR="009E7217" w:rsidRPr="00320FD3">
        <w:rPr>
          <w:sz w:val="24"/>
          <w:lang w:eastAsia="zh-TW"/>
        </w:rPr>
        <w:t xml:space="preserve"> Allport (1937) defined personality traits as "the dynamic organization of an individual's psychological and physiological systems in order to make appropriate adaptations to the environment. Later, Rotter (1966) considered internal and external control as a stable personality trait.</w:t>
      </w:r>
      <w:r w:rsidR="00BA6483" w:rsidRPr="00320FD3">
        <w:rPr>
          <w:sz w:val="24"/>
          <w:lang w:eastAsia="zh-TW"/>
        </w:rPr>
        <w:t xml:space="preserve"> </w:t>
      </w:r>
      <w:r w:rsidR="009E7217" w:rsidRPr="00320FD3">
        <w:rPr>
          <w:sz w:val="24"/>
          <w:lang w:eastAsia="zh-TW"/>
        </w:rPr>
        <w:t>Friedman and Rosenman (1974) defined Type A/B personality traits, Type A behavior pattern is a complex of behavior and emotion, people with this personality pattern have a very persistent struggle attempt, will hope to achieve the maximum results in the shortest time, and will never stop until the goal is achieved, The pace of life and work is more relaxed and less angry, and the sense of gain and loss is less because they do not pay attention to competition.</w:t>
      </w:r>
      <w:r w:rsidR="00BA6483" w:rsidRPr="00320FD3">
        <w:rPr>
          <w:sz w:val="24"/>
          <w:lang w:eastAsia="zh-TW"/>
        </w:rPr>
        <w:t xml:space="preserve"> </w:t>
      </w:r>
    </w:p>
    <w:p w:rsidR="00304CEE" w:rsidRPr="00320FD3" w:rsidRDefault="00A173D8" w:rsidP="00304CEE">
      <w:pPr>
        <w:ind w:firstLine="0"/>
        <w:rPr>
          <w:rFonts w:eastAsiaTheme="minorEastAsia"/>
          <w:i/>
          <w:sz w:val="24"/>
          <w:lang w:eastAsia="zh-TW"/>
        </w:rPr>
      </w:pPr>
      <w:r w:rsidRPr="00320FD3">
        <w:rPr>
          <w:sz w:val="24"/>
          <w:lang w:eastAsia="zh-TW"/>
        </w:rPr>
        <w:lastRenderedPageBreak/>
        <w:t>Mitchell</w:t>
      </w:r>
      <w:r w:rsidRPr="00320FD3">
        <w:rPr>
          <w:rFonts w:eastAsiaTheme="minorEastAsia" w:hint="eastAsia"/>
          <w:sz w:val="24"/>
          <w:lang w:eastAsia="zh-TW"/>
        </w:rPr>
        <w:t xml:space="preserve"> et al.</w:t>
      </w:r>
      <w:r w:rsidR="009E7217" w:rsidRPr="00320FD3">
        <w:rPr>
          <w:sz w:val="24"/>
          <w:lang w:eastAsia="zh-TW"/>
        </w:rPr>
        <w:t xml:space="preserve"> (1975) found that internal controllers were significantly more satisfied with their internal and external satisfaction and overall satisfaction with their work environment than external controllers. Rasch and Harrell (1989) studied the relationship between job satisfaction and voluntary turnover among management consulting service workers and found that both were influenced by individual psychological differences, and that Type A personality traits had a lower propensity to leave.</w:t>
      </w:r>
    </w:p>
    <w:p w:rsidR="007B4A91" w:rsidRPr="00320FD3" w:rsidRDefault="007B4A91" w:rsidP="007B4A91">
      <w:pPr>
        <w:spacing w:line="360" w:lineRule="auto"/>
        <w:ind w:firstLine="0"/>
        <w:rPr>
          <w:rFonts w:eastAsia="新細明體"/>
          <w:b/>
          <w:i/>
          <w:sz w:val="24"/>
          <w:lang w:eastAsia="zh-TW"/>
        </w:rPr>
      </w:pPr>
      <w:r w:rsidRPr="00320FD3">
        <w:rPr>
          <w:b/>
          <w:i/>
          <w:sz w:val="24"/>
        </w:rPr>
        <w:t>2.</w:t>
      </w:r>
      <w:r w:rsidRPr="00320FD3">
        <w:rPr>
          <w:rFonts w:eastAsia="新細明體" w:hint="eastAsia"/>
          <w:b/>
          <w:i/>
          <w:sz w:val="24"/>
          <w:lang w:eastAsia="zh-TW"/>
        </w:rPr>
        <w:t>2</w:t>
      </w:r>
      <w:r w:rsidR="004F6239" w:rsidRPr="00320FD3">
        <w:rPr>
          <w:rFonts w:eastAsia="新細明體" w:hint="eastAsia"/>
          <w:b/>
          <w:i/>
          <w:sz w:val="24"/>
          <w:lang w:eastAsia="zh-TW"/>
        </w:rPr>
        <w:t>.</w:t>
      </w:r>
      <w:r w:rsidRPr="00320FD3">
        <w:rPr>
          <w:rFonts w:eastAsia="新細明體" w:hint="eastAsia"/>
          <w:b/>
          <w:i/>
          <w:sz w:val="24"/>
          <w:lang w:eastAsia="zh-TW"/>
        </w:rPr>
        <w:t xml:space="preserve"> </w:t>
      </w:r>
      <w:r w:rsidRPr="00320FD3">
        <w:rPr>
          <w:b/>
          <w:i/>
          <w:sz w:val="24"/>
        </w:rPr>
        <w:t xml:space="preserve"> </w:t>
      </w:r>
      <w:r w:rsidR="009E7217" w:rsidRPr="00320FD3">
        <w:rPr>
          <w:b/>
          <w:i/>
          <w:sz w:val="24"/>
        </w:rPr>
        <w:t>Organizational Commitment</w:t>
      </w:r>
    </w:p>
    <w:p w:rsidR="00A25C34" w:rsidRPr="00320FD3" w:rsidRDefault="009E7217" w:rsidP="0061517E">
      <w:pPr>
        <w:ind w:firstLine="0"/>
        <w:rPr>
          <w:rFonts w:eastAsiaTheme="minorEastAsia"/>
          <w:sz w:val="24"/>
          <w:lang w:eastAsia="zh-TW"/>
        </w:rPr>
      </w:pPr>
      <w:r w:rsidRPr="00320FD3">
        <w:rPr>
          <w:sz w:val="24"/>
          <w:lang w:eastAsia="zh-TW"/>
        </w:rPr>
        <w:t>Porter</w:t>
      </w:r>
      <w:r w:rsidR="00A173D8" w:rsidRPr="00320FD3">
        <w:rPr>
          <w:rFonts w:eastAsiaTheme="minorEastAsia" w:hint="eastAsia"/>
          <w:sz w:val="24"/>
          <w:lang w:eastAsia="zh-TW"/>
        </w:rPr>
        <w:t xml:space="preserve"> et al.</w:t>
      </w:r>
      <w:r w:rsidRPr="00320FD3">
        <w:rPr>
          <w:sz w:val="24"/>
          <w:lang w:eastAsia="zh-TW"/>
        </w:rPr>
        <w:t xml:space="preserve"> (1974) defined the view of organizational commitment as an individual's strong belief in the organization, willingness to accept the organization's goals, values, and operating philosophy, and willingness to work for the benefit of the organization and to demonstrate a desire to continue to be a part of the organization. Individual characteristics (background) were selected to be included in the research framework to observe their influence on organizational commitment. Different theoretical models of organizational commitment have been developed depending on the purpose of the study and the measurement method. There are studies that consider organizational commitment as an independent or dependent variable, and there are also studies that consider it as a mediating variable, but there is no model that can fully describe the various factors that influence organizational commitment.</w:t>
      </w:r>
      <w:r w:rsidR="0076575B" w:rsidRPr="00320FD3">
        <w:rPr>
          <w:sz w:val="24"/>
          <w:lang w:eastAsia="zh-TW"/>
        </w:rPr>
        <w:t xml:space="preserve"> </w:t>
      </w:r>
    </w:p>
    <w:p w:rsidR="00875F6F" w:rsidRPr="00320FD3" w:rsidRDefault="009E7217" w:rsidP="0061517E">
      <w:pPr>
        <w:ind w:firstLine="0"/>
        <w:rPr>
          <w:sz w:val="24"/>
          <w:lang w:eastAsia="zh-TW"/>
        </w:rPr>
      </w:pPr>
      <w:r w:rsidRPr="00320FD3">
        <w:rPr>
          <w:sz w:val="24"/>
          <w:lang w:eastAsia="zh-TW"/>
        </w:rPr>
        <w:t>Wiener (1982), referring to Fishbein (1953), argued that individual behavior is generated by intentional performance and that there are two intentional factors that determine behavior: (1) an individual's attitude toward performing a behavior is called "instrumental cognitive beliefs"; and (2) an individual's intrinsic normative pressure on a behavior is called "social normative beliefs". These two intentional factors lead to motivations for organizational commitment and interest, which in turn determine individuals' intentions and behaviors related to the organization.</w:t>
      </w:r>
      <w:r w:rsidR="00892891" w:rsidRPr="00320FD3">
        <w:rPr>
          <w:sz w:val="24"/>
          <w:lang w:eastAsia="zh-TW"/>
        </w:rPr>
        <w:t xml:space="preserve"> </w:t>
      </w:r>
    </w:p>
    <w:p w:rsidR="0061517E" w:rsidRPr="00320FD3" w:rsidRDefault="009E7217" w:rsidP="0061517E">
      <w:pPr>
        <w:ind w:firstLine="0"/>
        <w:rPr>
          <w:rFonts w:eastAsiaTheme="minorEastAsia"/>
          <w:sz w:val="24"/>
          <w:lang w:eastAsia="zh-TW"/>
        </w:rPr>
      </w:pPr>
      <w:r w:rsidRPr="00320FD3">
        <w:rPr>
          <w:sz w:val="24"/>
          <w:lang w:eastAsia="zh-TW"/>
        </w:rPr>
        <w:t>Etzioni (1961) classified them as moral commitment, calculated commitment, and detached commitment; Kanter (1968) classified them as continuance commitment, cohesion commitment, and control commitment; Porter et al.</w:t>
      </w:r>
      <w:r w:rsidR="00A173D8" w:rsidRPr="00320FD3">
        <w:rPr>
          <w:sz w:val="24"/>
          <w:lang w:eastAsia="zh-TW"/>
        </w:rPr>
        <w:t xml:space="preserve"> (1974)</w:t>
      </w:r>
      <w:r w:rsidR="00A173D8" w:rsidRPr="00320FD3">
        <w:rPr>
          <w:rFonts w:eastAsiaTheme="minorEastAsia" w:hint="eastAsia"/>
          <w:sz w:val="24"/>
          <w:lang w:eastAsia="zh-TW"/>
        </w:rPr>
        <w:t>,</w:t>
      </w:r>
      <w:r w:rsidRPr="00320FD3">
        <w:rPr>
          <w:sz w:val="24"/>
          <w:lang w:eastAsia="zh-TW"/>
        </w:rPr>
        <w:t xml:space="preserve"> Kanter (1968) classified them as continuance commitment, cohesion commitment, and control commitment; Porter et al. (1974) classified them as value commitment, effort commitment, and retention commitment; </w:t>
      </w:r>
      <w:r w:rsidR="00A173D8" w:rsidRPr="00320FD3">
        <w:rPr>
          <w:sz w:val="24"/>
          <w:lang w:eastAsia="zh-TW"/>
        </w:rPr>
        <w:t>Steers</w:t>
      </w:r>
      <w:r w:rsidRPr="00320FD3">
        <w:rPr>
          <w:sz w:val="24"/>
          <w:lang w:eastAsia="zh-TW"/>
        </w:rPr>
        <w:t xml:space="preserve"> (1977) classified as attitudinal commitment (organizational behavior path), behavioral commitment (social psychology path); Stevens et al. (1978) categorized as normative commitment, exchange commitment; Morris and Sherman (1981) categorized as detached commitment, exchange perspective; Reyes (1990) social commitment, psychological commitment, exchange commitment;</w:t>
      </w:r>
      <w:r w:rsidRPr="00320FD3">
        <w:rPr>
          <w:rFonts w:eastAsiaTheme="minorEastAsia" w:hint="eastAsia"/>
          <w:sz w:val="24"/>
          <w:lang w:eastAsia="zh-TW"/>
        </w:rPr>
        <w:t xml:space="preserve"> </w:t>
      </w:r>
      <w:r w:rsidRPr="00320FD3">
        <w:rPr>
          <w:sz w:val="24"/>
          <w:lang w:eastAsia="zh-TW"/>
        </w:rPr>
        <w:t>Meyer and Allen (1991) categorized as affective commitment, continuance commitment, and normative commitment.</w:t>
      </w:r>
    </w:p>
    <w:p w:rsidR="00784FA8" w:rsidRPr="00320FD3" w:rsidRDefault="00EE1C41" w:rsidP="00784FA8">
      <w:pPr>
        <w:ind w:firstLine="0"/>
        <w:rPr>
          <w:rFonts w:eastAsiaTheme="minorEastAsia"/>
          <w:i/>
          <w:sz w:val="24"/>
          <w:lang w:eastAsia="zh-TW"/>
        </w:rPr>
      </w:pPr>
      <w:r w:rsidRPr="00320FD3">
        <w:rPr>
          <w:sz w:val="24"/>
          <w:lang w:eastAsia="zh-TW"/>
        </w:rPr>
        <w:lastRenderedPageBreak/>
        <w:t>Steers (1977) found that organizational commitment is valued because (1) employees with high organizational commitment have better job performance, (2) organizational commitment can predict employee turnover, and (3) organizational commitment can be used as a predictor of organizational effectiveness. Katz and Kahn (1978) pointed out that a high level of organizational commitment is not sufficient to accomplish organizational goals because organizations expect employees to have a high or moderate level of commitment. Romzek (1990) also argues that low organizational commitment is not sufficient to accomplish organizational goals because organizations expect employees to have a high or moderate organizational commitment. Therefore, we can conclude that organizational commitment can often be seen as an antecedent strategy to improve performance.</w:t>
      </w:r>
    </w:p>
    <w:p w:rsidR="00784FA8" w:rsidRPr="00320FD3" w:rsidRDefault="00784FA8" w:rsidP="00784FA8">
      <w:pPr>
        <w:spacing w:line="360" w:lineRule="auto"/>
        <w:ind w:firstLine="0"/>
        <w:rPr>
          <w:rFonts w:eastAsia="新細明體"/>
          <w:b/>
          <w:i/>
          <w:sz w:val="24"/>
          <w:lang w:eastAsia="zh-TW"/>
        </w:rPr>
      </w:pPr>
      <w:r w:rsidRPr="00320FD3">
        <w:rPr>
          <w:b/>
          <w:i/>
          <w:sz w:val="24"/>
        </w:rPr>
        <w:t>2.</w:t>
      </w:r>
      <w:r w:rsidRPr="00320FD3">
        <w:rPr>
          <w:rFonts w:eastAsia="新細明體" w:hint="eastAsia"/>
          <w:b/>
          <w:i/>
          <w:sz w:val="24"/>
          <w:lang w:eastAsia="zh-TW"/>
        </w:rPr>
        <w:t>3</w:t>
      </w:r>
      <w:r w:rsidR="004F6239" w:rsidRPr="00320FD3">
        <w:rPr>
          <w:rFonts w:eastAsia="新細明體" w:hint="eastAsia"/>
          <w:b/>
          <w:i/>
          <w:sz w:val="24"/>
          <w:lang w:eastAsia="zh-TW"/>
        </w:rPr>
        <w:t>.</w:t>
      </w:r>
      <w:r w:rsidRPr="00320FD3">
        <w:rPr>
          <w:rFonts w:eastAsia="新細明體" w:hint="eastAsia"/>
          <w:b/>
          <w:i/>
          <w:sz w:val="24"/>
          <w:lang w:eastAsia="zh-TW"/>
        </w:rPr>
        <w:t xml:space="preserve"> </w:t>
      </w:r>
      <w:r w:rsidRPr="00320FD3">
        <w:rPr>
          <w:b/>
          <w:i/>
          <w:sz w:val="24"/>
        </w:rPr>
        <w:t xml:space="preserve"> </w:t>
      </w:r>
      <w:r w:rsidR="00E1578E" w:rsidRPr="00320FD3">
        <w:rPr>
          <w:b/>
          <w:i/>
          <w:sz w:val="24"/>
        </w:rPr>
        <w:t>Turnover Intention</w:t>
      </w:r>
    </w:p>
    <w:p w:rsidR="00577751" w:rsidRPr="00320FD3" w:rsidRDefault="00EE1C41" w:rsidP="00577751">
      <w:pPr>
        <w:ind w:firstLine="0"/>
        <w:rPr>
          <w:rFonts w:eastAsiaTheme="minorEastAsia"/>
          <w:sz w:val="24"/>
          <w:lang w:eastAsia="zh-TW"/>
        </w:rPr>
      </w:pPr>
      <w:r w:rsidRPr="00320FD3">
        <w:rPr>
          <w:rFonts w:eastAsiaTheme="minorEastAsia"/>
          <w:sz w:val="24"/>
          <w:lang w:eastAsia="zh-TW"/>
        </w:rPr>
        <w:t>Separation means that the employee leaves and terminates the employment contract with the employer.</w:t>
      </w:r>
      <w:r w:rsidRPr="00320FD3">
        <w:rPr>
          <w:rFonts w:eastAsiaTheme="minorEastAsia" w:hint="eastAsia"/>
          <w:sz w:val="24"/>
          <w:lang w:eastAsia="zh-TW"/>
        </w:rPr>
        <w:t xml:space="preserve"> </w:t>
      </w:r>
      <w:r w:rsidRPr="00320FD3">
        <w:rPr>
          <w:rFonts w:eastAsiaTheme="minorEastAsia"/>
          <w:sz w:val="24"/>
          <w:lang w:eastAsia="zh-TW"/>
        </w:rPr>
        <w:t>In 1955, psychologists Brayfield and Crockett first coined the term "separation" as a symbol of the termination of the relationship between an employee and an organization. Mobley (1982) argued that separation refers to the voluntary termination of a person's status with an organization who receives a monetary salary from the organization. Voluntary separation refers to the employee's own initiative to move within the organization, which is a personal choice; involuntary separation refers to Involuntary separation means that the employee leaves the organization for reasons beyond his or her control, such as dismissal. In general, organizations attach importance to voluntary separation (Price, 1977), and the separation studied in this study also belongs to voluntary separation. The term "voluntary separation" is also used in this study.</w:t>
      </w:r>
    </w:p>
    <w:p w:rsidR="00577751" w:rsidRPr="00320FD3" w:rsidRDefault="00BB22BB" w:rsidP="00577751">
      <w:pPr>
        <w:ind w:firstLine="0"/>
        <w:rPr>
          <w:rFonts w:eastAsiaTheme="minorEastAsia"/>
          <w:sz w:val="24"/>
          <w:lang w:eastAsia="zh-TW"/>
        </w:rPr>
      </w:pPr>
      <w:r w:rsidRPr="00320FD3">
        <w:rPr>
          <w:rFonts w:eastAsiaTheme="minorEastAsia"/>
          <w:sz w:val="24"/>
          <w:lang w:eastAsia="zh-TW"/>
        </w:rPr>
        <w:t>Dalton</w:t>
      </w:r>
      <w:r w:rsidR="00EE1C41" w:rsidRPr="00320FD3">
        <w:rPr>
          <w:rFonts w:eastAsiaTheme="minorEastAsia"/>
          <w:sz w:val="24"/>
          <w:lang w:eastAsia="zh-TW"/>
        </w:rPr>
        <w:t xml:space="preserve"> and Todor </w:t>
      </w:r>
      <w:r w:rsidRPr="00320FD3">
        <w:rPr>
          <w:rFonts w:eastAsiaTheme="minorEastAsia" w:hint="eastAsia"/>
          <w:sz w:val="24"/>
          <w:lang w:eastAsia="zh-TW"/>
        </w:rPr>
        <w:t>(</w:t>
      </w:r>
      <w:r w:rsidR="00EE1C41" w:rsidRPr="00320FD3">
        <w:rPr>
          <w:rFonts w:eastAsiaTheme="minorEastAsia"/>
          <w:sz w:val="24"/>
          <w:lang w:eastAsia="zh-TW"/>
        </w:rPr>
        <w:t>1979</w:t>
      </w:r>
      <w:r w:rsidRPr="00320FD3">
        <w:rPr>
          <w:rFonts w:eastAsiaTheme="minorEastAsia" w:hint="eastAsia"/>
          <w:sz w:val="24"/>
          <w:lang w:eastAsia="zh-TW"/>
        </w:rPr>
        <w:t>)</w:t>
      </w:r>
      <w:r w:rsidR="00EE1C41" w:rsidRPr="00320FD3">
        <w:rPr>
          <w:rFonts w:eastAsiaTheme="minorEastAsia"/>
          <w:sz w:val="24"/>
          <w:lang w:eastAsia="zh-TW"/>
        </w:rPr>
        <w:t xml:space="preserve"> argue for an organizational perspective on the act of leaving, arguing that voluntary departures include, first, non-functional departures, where the individual wants to leave, but the organization tends to accommodate him or her. This is because the employee's departure may harm the organization's performance. The second is functional, when the individual wants to leave but the organization does not care because the employee's performance is poor and staying with the organization does not have a positive impact on organizational effectiveness. Porter and Steers (1974) argue that the tendency to leave is when an employee experiences internal dissatisfaction at work and outwardly exhibits withdrawal behavior. The intensity of the employee's intention to leave his or her current job and seek other job opportunities. Therefore, Carsten and Spector (1987) suggested that when employees tend to leave the organization, the intention they have will directly lead to their exit behavior. Individual age and years of experience are related to job satisfaction, and job satisfaction is negatively associated with turnover tendencies and behaviors.</w:t>
      </w:r>
    </w:p>
    <w:p w:rsidR="00577751" w:rsidRPr="00320FD3" w:rsidRDefault="00EE1C41" w:rsidP="00577751">
      <w:pPr>
        <w:ind w:firstLine="0"/>
        <w:rPr>
          <w:rFonts w:eastAsiaTheme="minorEastAsia"/>
          <w:sz w:val="24"/>
          <w:lang w:eastAsia="zh-TW"/>
        </w:rPr>
      </w:pPr>
      <w:r w:rsidRPr="00320FD3">
        <w:rPr>
          <w:rFonts w:eastAsiaTheme="minorEastAsia"/>
          <w:sz w:val="24"/>
          <w:lang w:eastAsia="zh-TW"/>
        </w:rPr>
        <w:lastRenderedPageBreak/>
        <w:t xml:space="preserve">The results of previous literature show that there are indeed many factors that affect the tendency to leave a job, and they are influenced by individuals or the environment, and among them, there are obvious correlations with organizational factors and job satisfaction. Mobley (1977) proposed the exit decision process model; Price (1977) proposed the job satisfaction exit model; Szilagyi (1979) proposed the exit process model; Arnold </w:t>
      </w:r>
      <w:r w:rsidRPr="00320FD3">
        <w:rPr>
          <w:rFonts w:eastAsiaTheme="minorEastAsia" w:hint="eastAsia"/>
          <w:sz w:val="24"/>
          <w:lang w:eastAsia="zh-TW"/>
        </w:rPr>
        <w:t>and</w:t>
      </w:r>
      <w:r w:rsidRPr="00320FD3">
        <w:rPr>
          <w:rFonts w:eastAsiaTheme="minorEastAsia"/>
          <w:sz w:val="24"/>
          <w:lang w:eastAsia="zh-TW"/>
        </w:rPr>
        <w:t xml:space="preserve"> Feldman (1982) proposed the personal perception exit model; Abelson (1982) proposed the personal perception exit model. Abelson (1986) proposed an integrated exit process model; Lucas et al. (1993) proposed a five-stage expectancy theory model, in which each stage of the process should be predicted in advance through relevant signs. This study examines the relationship between personality traits, job characteristics, leadership style, job satisfaction, and propensity to leave based on Price's (1977) and Szilagyi's (1979) exit models.</w:t>
      </w:r>
      <w:r w:rsidR="00577751" w:rsidRPr="00320FD3">
        <w:rPr>
          <w:rFonts w:eastAsiaTheme="minorEastAsia" w:hint="eastAsia"/>
          <w:sz w:val="24"/>
          <w:lang w:eastAsia="zh-TW"/>
        </w:rPr>
        <w:t xml:space="preserve"> </w:t>
      </w:r>
    </w:p>
    <w:p w:rsidR="00EE1C41" w:rsidRPr="00320FD3" w:rsidRDefault="00EE1C41" w:rsidP="00EE1C41">
      <w:pPr>
        <w:ind w:firstLine="0"/>
        <w:rPr>
          <w:rFonts w:eastAsiaTheme="minorEastAsia"/>
          <w:sz w:val="24"/>
          <w:lang w:eastAsia="zh-TW"/>
        </w:rPr>
      </w:pPr>
      <w:r w:rsidRPr="00320FD3">
        <w:rPr>
          <w:rFonts w:eastAsiaTheme="minorEastAsia"/>
          <w:sz w:val="24"/>
          <w:lang w:eastAsia="zh-TW"/>
        </w:rPr>
        <w:t>When nursing staff are not satisfied with their work in the hospital, it may affect their willingness to work and performance, resulting in negative effects such as burnout and lack of service effectiveness, which may lead to thoughts of leaving. When the desire to leave is present, coupled with the subjective perception of increased external job opportunities, the tendency to leave will increase, leading to the departure of nursing staff. Insufficient resources, inadequate manpower, salary performance, long working hours, and threats to personal safety are all factors that contribute to the high turnover rate of nursing staff.</w:t>
      </w:r>
      <w:r w:rsidR="00722FE8" w:rsidRPr="00320FD3">
        <w:rPr>
          <w:rFonts w:eastAsiaTheme="minorEastAsia" w:hint="eastAsia"/>
          <w:sz w:val="24"/>
          <w:lang w:eastAsia="zh-TW"/>
        </w:rPr>
        <w:t xml:space="preserve"> </w:t>
      </w:r>
    </w:p>
    <w:p w:rsidR="00EE1C41" w:rsidRPr="00320FD3" w:rsidRDefault="00EE1C41" w:rsidP="00EE1C41">
      <w:pPr>
        <w:spacing w:line="360" w:lineRule="auto"/>
        <w:ind w:firstLine="0"/>
        <w:rPr>
          <w:rFonts w:eastAsia="新細明體"/>
          <w:b/>
          <w:i/>
          <w:sz w:val="24"/>
          <w:lang w:eastAsia="zh-TW"/>
        </w:rPr>
      </w:pPr>
      <w:r w:rsidRPr="00320FD3">
        <w:rPr>
          <w:b/>
          <w:i/>
          <w:sz w:val="24"/>
        </w:rPr>
        <w:t>2.</w:t>
      </w:r>
      <w:r w:rsidRPr="00320FD3">
        <w:rPr>
          <w:rFonts w:eastAsia="新細明體" w:hint="eastAsia"/>
          <w:b/>
          <w:i/>
          <w:sz w:val="24"/>
          <w:lang w:eastAsia="zh-TW"/>
        </w:rPr>
        <w:t xml:space="preserve">4. </w:t>
      </w:r>
      <w:r w:rsidRPr="00320FD3">
        <w:rPr>
          <w:b/>
          <w:i/>
          <w:sz w:val="24"/>
        </w:rPr>
        <w:t xml:space="preserve"> </w:t>
      </w:r>
      <w:r w:rsidR="00E1578E" w:rsidRPr="00320FD3">
        <w:rPr>
          <w:b/>
          <w:i/>
          <w:sz w:val="24"/>
        </w:rPr>
        <w:t>Job Satisfaction</w:t>
      </w:r>
    </w:p>
    <w:p w:rsidR="00EE1C41" w:rsidRPr="00320FD3" w:rsidRDefault="00463221" w:rsidP="00EE1C41">
      <w:pPr>
        <w:ind w:firstLine="0"/>
        <w:rPr>
          <w:rFonts w:eastAsiaTheme="minorEastAsia"/>
          <w:sz w:val="24"/>
          <w:lang w:eastAsia="zh-TW"/>
        </w:rPr>
      </w:pPr>
      <w:r w:rsidRPr="00320FD3">
        <w:rPr>
          <w:rFonts w:eastAsiaTheme="minorEastAsia"/>
          <w:sz w:val="24"/>
          <w:lang w:eastAsia="zh-TW"/>
        </w:rPr>
        <w:t>Hoppock (1935) proposed the concept of job satisfaction, which refers to employees' psychological and physiological satisfaction with environmental factors and subjective reactions to work situations, and different levels of employees have different levels of satisfaction. Vroom (1964) considered job satisfaction as a feeling of the role that employees play in the organization, and Smith et al. (1969) considered job satisfaction as a feeling or emotional response of employees to their jobs and an expectation gap, which is the actual feeling in a particular environment, and the smaller the gap between the actual reward and the desired reward. Davis (1980) pointed out that job satisfaction is the degree of preference for the job, and job satisfaction occurs when the job characteristics suit the employee's desires.</w:t>
      </w:r>
    </w:p>
    <w:p w:rsidR="00E56891" w:rsidRPr="00320FD3" w:rsidRDefault="00463221" w:rsidP="00722FE8">
      <w:pPr>
        <w:ind w:firstLine="0"/>
        <w:rPr>
          <w:rFonts w:eastAsiaTheme="minorEastAsia"/>
          <w:sz w:val="24"/>
          <w:lang w:eastAsia="zh-TW"/>
        </w:rPr>
      </w:pPr>
      <w:r w:rsidRPr="00320FD3">
        <w:rPr>
          <w:rFonts w:eastAsiaTheme="minorEastAsia"/>
          <w:sz w:val="24"/>
          <w:lang w:eastAsia="zh-TW"/>
        </w:rPr>
        <w:t>Campbell (1970) divided job satisfaction theories into two categories, namely content theories and process theories; content theories mainly explore what different factors affect job satisfaction, such as hierarchy of needs theory, two-factor theory, ERG theory (Existence, Relatedness, Growth Needs Theory) and need satisfaction theory; process theories mainly explore how each factor affects or causes job satisfaction or dissatisfaction, such as equity theory, expectancy theory and gap theory.</w:t>
      </w:r>
    </w:p>
    <w:p w:rsidR="00463221" w:rsidRPr="00320FD3" w:rsidRDefault="00463221" w:rsidP="00463221">
      <w:pPr>
        <w:ind w:firstLine="0"/>
        <w:rPr>
          <w:rFonts w:eastAsiaTheme="minorEastAsia"/>
          <w:sz w:val="24"/>
          <w:lang w:eastAsia="zh-TW"/>
        </w:rPr>
      </w:pPr>
      <w:r w:rsidRPr="00320FD3">
        <w:rPr>
          <w:rFonts w:eastAsiaTheme="minorEastAsia"/>
          <w:sz w:val="24"/>
          <w:lang w:eastAsia="zh-TW"/>
        </w:rPr>
        <w:t>Relationship between personality traits and job satisfaction:</w:t>
      </w:r>
    </w:p>
    <w:p w:rsidR="00463221" w:rsidRPr="00320FD3" w:rsidRDefault="00463221" w:rsidP="00463221">
      <w:pPr>
        <w:ind w:firstLine="0"/>
        <w:rPr>
          <w:rFonts w:eastAsiaTheme="minorEastAsia"/>
          <w:sz w:val="24"/>
          <w:lang w:eastAsia="zh-TW"/>
        </w:rPr>
      </w:pPr>
      <w:r w:rsidRPr="00320FD3">
        <w:rPr>
          <w:rFonts w:eastAsiaTheme="minorEastAsia"/>
          <w:sz w:val="24"/>
          <w:lang w:eastAsia="zh-TW"/>
        </w:rPr>
        <w:lastRenderedPageBreak/>
        <w:t>From a human resources perspective, the study of personality traits is extremely important in human resources decisions. In order to achieve the goal of maximizing talent, it is important to understand the individual differences of employees before coordinating and guiding them to choose the right job according to their aptitudes and abilities so that they can realize their potential in the workplace. Scholars of organizational behavior also believe that employees with high levels of job satisfaction will have high productivity.</w:t>
      </w:r>
    </w:p>
    <w:p w:rsidR="00463221" w:rsidRPr="00320FD3" w:rsidRDefault="00463221" w:rsidP="00463221">
      <w:pPr>
        <w:ind w:firstLine="0"/>
        <w:rPr>
          <w:rFonts w:eastAsiaTheme="minorEastAsia"/>
          <w:sz w:val="24"/>
          <w:lang w:eastAsia="zh-TW"/>
        </w:rPr>
      </w:pPr>
      <w:r w:rsidRPr="00320FD3">
        <w:rPr>
          <w:rFonts w:eastAsiaTheme="minorEastAsia"/>
          <w:sz w:val="24"/>
          <w:lang w:eastAsia="zh-TW"/>
        </w:rPr>
        <w:t>Effects of Personality Traits on Organizational Commitment:</w:t>
      </w:r>
    </w:p>
    <w:p w:rsidR="00463221" w:rsidRPr="00320FD3" w:rsidRDefault="00463221" w:rsidP="00463221">
      <w:pPr>
        <w:ind w:firstLine="0"/>
        <w:rPr>
          <w:rFonts w:eastAsiaTheme="minorEastAsia"/>
          <w:sz w:val="24"/>
          <w:lang w:eastAsia="zh-TW"/>
        </w:rPr>
      </w:pPr>
      <w:r w:rsidRPr="00320FD3">
        <w:rPr>
          <w:rFonts w:eastAsiaTheme="minorEastAsia"/>
          <w:sz w:val="24"/>
          <w:lang w:eastAsia="zh-TW"/>
        </w:rPr>
        <w:t>Regarding the effect of personality traits on organizational commitment, most of the findings indicate that personality traits have a significant relationship on organizational commitment. Based on the previous studies and discussions in the literature, the following hypotheses are proposed in this study;</w:t>
      </w:r>
    </w:p>
    <w:p w:rsidR="00463221" w:rsidRPr="0011617F" w:rsidRDefault="00463221" w:rsidP="00463221">
      <w:pPr>
        <w:ind w:firstLine="0"/>
        <w:rPr>
          <w:rFonts w:eastAsiaTheme="minorEastAsia"/>
          <w:b/>
          <w:i/>
          <w:sz w:val="24"/>
          <w:lang w:eastAsia="zh-TW"/>
        </w:rPr>
      </w:pPr>
      <w:r w:rsidRPr="0011617F">
        <w:rPr>
          <w:rFonts w:eastAsiaTheme="minorEastAsia"/>
          <w:b/>
          <w:i/>
          <w:sz w:val="24"/>
          <w:lang w:eastAsia="zh-TW"/>
        </w:rPr>
        <w:t>H1: Personality traits positively affect their organizational commitment.</w:t>
      </w:r>
    </w:p>
    <w:p w:rsidR="00463221" w:rsidRPr="00320FD3" w:rsidRDefault="00463221" w:rsidP="00463221">
      <w:pPr>
        <w:ind w:firstLine="0"/>
        <w:rPr>
          <w:rFonts w:eastAsiaTheme="minorEastAsia"/>
          <w:sz w:val="24"/>
          <w:lang w:eastAsia="zh-TW"/>
        </w:rPr>
      </w:pPr>
      <w:r w:rsidRPr="00320FD3">
        <w:rPr>
          <w:rFonts w:eastAsiaTheme="minorEastAsia"/>
          <w:sz w:val="24"/>
          <w:lang w:eastAsia="zh-TW"/>
        </w:rPr>
        <w:t>Impact of job satisfaction on organizational commitment:</w:t>
      </w:r>
    </w:p>
    <w:p w:rsidR="00463221" w:rsidRPr="00320FD3" w:rsidRDefault="00463221" w:rsidP="00463221">
      <w:pPr>
        <w:ind w:firstLine="0"/>
        <w:rPr>
          <w:rFonts w:eastAsiaTheme="minorEastAsia"/>
          <w:sz w:val="24"/>
          <w:lang w:eastAsia="zh-TW"/>
        </w:rPr>
      </w:pPr>
      <w:r w:rsidRPr="00320FD3">
        <w:rPr>
          <w:rFonts w:eastAsiaTheme="minorEastAsia"/>
          <w:sz w:val="24"/>
          <w:lang w:eastAsia="zh-TW"/>
        </w:rPr>
        <w:t>According to a study, when employees are satisfied with their jobs, their commitment to the organization increases and they develop a sense of identity and loyalty to the organization, and therefore, they are more willing to do their jobs and thus increase their productivity and organizational performance (Deshpande &amp; Satish, 1996</w:t>
      </w:r>
      <w:r w:rsidR="00974C4D" w:rsidRPr="00320FD3">
        <w:rPr>
          <w:rFonts w:eastAsiaTheme="minorEastAsia"/>
          <w:sz w:val="24"/>
          <w:lang w:eastAsia="zh-TW"/>
        </w:rPr>
        <w:t>)</w:t>
      </w:r>
      <w:r w:rsidRPr="00320FD3">
        <w:rPr>
          <w:rFonts w:eastAsiaTheme="minorEastAsia"/>
          <w:sz w:val="24"/>
          <w:lang w:eastAsia="zh-TW"/>
        </w:rPr>
        <w:t>, it can be seen that employee job satisfaction has a significant impact on the company. Job satisfaction is the psychological feeling of workers towards their work environment or work-related issues. From theories related to job satisfaction, it is found that people desire to have good interpersonal relationships with others, and they want to be valued, have status, and be recognized and cared for. Nursing staff also have the same interpersonal needs in the work process and want to be respected, valued, and have status in their work, and they also want to get a sense of achievement and self-development from their work.</w:t>
      </w:r>
    </w:p>
    <w:p w:rsidR="00463221" w:rsidRPr="00320FD3" w:rsidRDefault="00463221" w:rsidP="00463221">
      <w:pPr>
        <w:ind w:firstLine="0"/>
        <w:rPr>
          <w:rFonts w:eastAsiaTheme="minorEastAsia"/>
          <w:sz w:val="24"/>
          <w:lang w:eastAsia="zh-TW"/>
        </w:rPr>
      </w:pPr>
      <w:r w:rsidRPr="00320FD3">
        <w:rPr>
          <w:rFonts w:eastAsiaTheme="minorEastAsia"/>
          <w:sz w:val="24"/>
          <w:lang w:eastAsia="zh-TW"/>
        </w:rPr>
        <w:t>Based on these studies and discussions in the literature, the following hypotheses are proposed in this study;</w:t>
      </w:r>
    </w:p>
    <w:p w:rsidR="00463221" w:rsidRPr="0011617F" w:rsidRDefault="00463221" w:rsidP="00463221">
      <w:pPr>
        <w:ind w:firstLine="0"/>
        <w:rPr>
          <w:rFonts w:eastAsiaTheme="minorEastAsia"/>
          <w:b/>
          <w:i/>
          <w:sz w:val="24"/>
          <w:lang w:eastAsia="zh-TW"/>
        </w:rPr>
      </w:pPr>
      <w:r w:rsidRPr="0011617F">
        <w:rPr>
          <w:rFonts w:eastAsiaTheme="minorEastAsia"/>
          <w:b/>
          <w:i/>
          <w:sz w:val="24"/>
          <w:lang w:eastAsia="zh-TW"/>
        </w:rPr>
        <w:t>H2: Job satisfaction will positively affect their organizational commitment.</w:t>
      </w:r>
    </w:p>
    <w:p w:rsidR="00463221" w:rsidRPr="00320FD3" w:rsidRDefault="00463221" w:rsidP="00463221">
      <w:pPr>
        <w:ind w:firstLine="0"/>
        <w:rPr>
          <w:rFonts w:eastAsiaTheme="minorEastAsia"/>
          <w:sz w:val="24"/>
          <w:lang w:eastAsia="zh-TW"/>
        </w:rPr>
      </w:pPr>
      <w:r w:rsidRPr="00320FD3">
        <w:rPr>
          <w:rFonts w:eastAsiaTheme="minorEastAsia"/>
          <w:sz w:val="24"/>
          <w:lang w:eastAsia="zh-TW"/>
        </w:rPr>
        <w:t>Relationship between organizational commitment and propensity to leave:</w:t>
      </w:r>
    </w:p>
    <w:p w:rsidR="00463221" w:rsidRPr="00320FD3" w:rsidRDefault="00463221" w:rsidP="00463221">
      <w:pPr>
        <w:ind w:firstLine="0"/>
        <w:rPr>
          <w:rFonts w:eastAsiaTheme="minorEastAsia"/>
          <w:sz w:val="24"/>
          <w:lang w:eastAsia="zh-TW"/>
        </w:rPr>
      </w:pPr>
      <w:r w:rsidRPr="00320FD3">
        <w:rPr>
          <w:rFonts w:eastAsiaTheme="minorEastAsia"/>
          <w:sz w:val="24"/>
          <w:lang w:eastAsia="zh-TW"/>
        </w:rPr>
        <w:t>Porter et al. (1974) argued that the explicit commitment component of staying in an organization is strongly and negatively related to leaving the organization, and that organizational commitment is the core attitudinal component, which refers to the degree to which individuals "identify" with and "commit" to the organization. Steers (1977) studied the career behaviors of employees and found that: (1) employees' commitment to the organization is more important than job satisfaction. Ko et a</w:t>
      </w:r>
      <w:r w:rsidR="00974C4D" w:rsidRPr="00320FD3">
        <w:rPr>
          <w:rFonts w:eastAsiaTheme="minorEastAsia" w:hint="eastAsia"/>
          <w:sz w:val="24"/>
          <w:lang w:eastAsia="zh-TW"/>
        </w:rPr>
        <w:t>l</w:t>
      </w:r>
      <w:r w:rsidRPr="00320FD3">
        <w:rPr>
          <w:rFonts w:eastAsiaTheme="minorEastAsia"/>
          <w:sz w:val="24"/>
          <w:lang w:eastAsia="zh-TW"/>
        </w:rPr>
        <w:t>. (1997) concluded that organizational commitment is a major factor affecting turnover and absenteeism.</w:t>
      </w:r>
    </w:p>
    <w:p w:rsidR="00463221" w:rsidRPr="00320FD3" w:rsidRDefault="00463221" w:rsidP="00463221">
      <w:pPr>
        <w:ind w:firstLine="0"/>
        <w:rPr>
          <w:rFonts w:eastAsiaTheme="minorEastAsia"/>
          <w:sz w:val="24"/>
          <w:lang w:eastAsia="zh-TW"/>
        </w:rPr>
      </w:pPr>
      <w:r w:rsidRPr="00320FD3">
        <w:rPr>
          <w:rFonts w:eastAsiaTheme="minorEastAsia"/>
          <w:sz w:val="24"/>
          <w:lang w:eastAsia="zh-TW"/>
        </w:rPr>
        <w:lastRenderedPageBreak/>
        <w:t>Based on the above relationship, we can infer that personality traits may increase commitment to the organization, which in turn decreases the employee's propensity to quit, i.e., there is an indirect relationship between personality traits and propensity to quit through organizational commitment. Similarly, a caring leadership style may increase employees' organizational commitment, which in turn decreases employees' propensity to leave, i.e., there is an indirect relationship between leadership style and propensity to leave through organizational commitment. Based on these studies and discussions in the literature, this study proposes the following hypotheses;</w:t>
      </w:r>
    </w:p>
    <w:p w:rsidR="00463221" w:rsidRPr="0011617F" w:rsidRDefault="00463221" w:rsidP="00463221">
      <w:pPr>
        <w:ind w:firstLine="0"/>
        <w:rPr>
          <w:rFonts w:eastAsiaTheme="minorEastAsia"/>
          <w:b/>
          <w:i/>
          <w:sz w:val="24"/>
          <w:lang w:eastAsia="zh-TW"/>
        </w:rPr>
      </w:pPr>
      <w:r w:rsidRPr="0011617F">
        <w:rPr>
          <w:rFonts w:eastAsiaTheme="minorEastAsia"/>
          <w:b/>
          <w:i/>
          <w:sz w:val="24"/>
          <w:lang w:eastAsia="zh-TW"/>
        </w:rPr>
        <w:t>H3: Organizational commitment negatively affects the propensity to leave.</w:t>
      </w:r>
    </w:p>
    <w:p w:rsidR="00463221" w:rsidRPr="00320FD3" w:rsidRDefault="00463221" w:rsidP="00463221">
      <w:pPr>
        <w:ind w:firstLine="0"/>
        <w:rPr>
          <w:rFonts w:eastAsiaTheme="minorEastAsia"/>
          <w:sz w:val="24"/>
          <w:lang w:eastAsia="zh-TW"/>
        </w:rPr>
      </w:pPr>
      <w:r w:rsidRPr="00320FD3">
        <w:rPr>
          <w:rFonts w:eastAsiaTheme="minorEastAsia"/>
          <w:sz w:val="24"/>
          <w:lang w:eastAsia="zh-TW"/>
        </w:rPr>
        <w:t>The relationship between personality traits, organizational commitment, and job satisfaction on the propensity to leave:</w:t>
      </w:r>
    </w:p>
    <w:p w:rsidR="00463221" w:rsidRPr="00320FD3" w:rsidRDefault="00463221" w:rsidP="00463221">
      <w:pPr>
        <w:ind w:firstLine="0"/>
        <w:rPr>
          <w:rFonts w:eastAsiaTheme="minorEastAsia"/>
          <w:sz w:val="24"/>
          <w:lang w:eastAsia="zh-TW"/>
        </w:rPr>
      </w:pPr>
      <w:r w:rsidRPr="00320FD3">
        <w:rPr>
          <w:rFonts w:eastAsiaTheme="minorEastAsia"/>
          <w:sz w:val="24"/>
          <w:lang w:eastAsia="zh-TW"/>
        </w:rPr>
        <w:t>The effect of personality traits on the propensity to leave is found in the literature through job satisfaction, and in addition to job satisfaction, personality traits may also directly affect the propensity to leave. Rasch and Harrell (1989) studied the relationship between job satisfaction and voluntary turnover in management consulting services and found that both were influenced by individual psychological differences.</w:t>
      </w:r>
    </w:p>
    <w:p w:rsidR="00463221" w:rsidRPr="00320FD3" w:rsidRDefault="00463221" w:rsidP="00463221">
      <w:pPr>
        <w:ind w:firstLine="0"/>
        <w:rPr>
          <w:rFonts w:eastAsiaTheme="minorEastAsia"/>
          <w:sz w:val="24"/>
          <w:lang w:eastAsia="zh-TW"/>
        </w:rPr>
      </w:pPr>
      <w:r w:rsidRPr="00320FD3">
        <w:rPr>
          <w:rFonts w:eastAsiaTheme="minorEastAsia"/>
          <w:sz w:val="24"/>
          <w:lang w:eastAsia="zh-TW"/>
        </w:rPr>
        <w:t>Employees may have different levels of positive or negative emotions toward their jobs based on factors such as how they get along with their colleagues at work, the amount of organizational benefits, and the availability of promotion opportunities...etc. This level is known as job satisfaction. This level of job satisfaction is the degree of job satisfaction. Job satisfaction represents the employee's preference for the job. If the degree of job satisfaction is greater, the employee is bound to do his or her best and put a lot of effort into it. When the employee is dissatisfied with his work, he may not be interested in his work, he may be perfunctory in his work, or even have absenteeism, late arrival, early departure, etc. If there is a better opportunity outside, he may have If there is a better opportunity outside, they may have the idea of leaving the job, and further produce the behavior of leaving the job. Therefore, the high turnover rate of employees will bring serious harm to the company in terms of personnel.</w:t>
      </w:r>
    </w:p>
    <w:p w:rsidR="00463221" w:rsidRPr="00320FD3" w:rsidRDefault="00463221" w:rsidP="00463221">
      <w:pPr>
        <w:ind w:firstLine="0"/>
        <w:rPr>
          <w:rFonts w:eastAsiaTheme="minorEastAsia"/>
          <w:sz w:val="24"/>
          <w:lang w:eastAsia="zh-TW"/>
        </w:rPr>
      </w:pPr>
      <w:r w:rsidRPr="00320FD3">
        <w:rPr>
          <w:rFonts w:eastAsiaTheme="minorEastAsia"/>
          <w:sz w:val="24"/>
          <w:lang w:eastAsia="zh-TW"/>
        </w:rPr>
        <w:t>Knoop (1995) examined the relationship between job engagement, job satisfaction, and organizational commitment among nurses and found that a sample of 171 nurses showed that job satisfaction significantly influenced organizational commitment and organizational citizenship behavior.</w:t>
      </w:r>
    </w:p>
    <w:p w:rsidR="00463221" w:rsidRPr="00320FD3" w:rsidRDefault="00463221" w:rsidP="00463221">
      <w:pPr>
        <w:ind w:firstLine="0"/>
        <w:rPr>
          <w:rFonts w:eastAsiaTheme="minorEastAsia"/>
          <w:sz w:val="24"/>
          <w:lang w:eastAsia="zh-TW"/>
        </w:rPr>
      </w:pPr>
      <w:r w:rsidRPr="00320FD3">
        <w:rPr>
          <w:rFonts w:eastAsiaTheme="minorEastAsia"/>
          <w:sz w:val="24"/>
          <w:lang w:eastAsia="zh-TW"/>
        </w:rPr>
        <w:t>Based on these studies and discussions in the literature, the following hypotheses were proposed in this study;</w:t>
      </w:r>
    </w:p>
    <w:p w:rsidR="00463221" w:rsidRPr="0011617F" w:rsidRDefault="00463221" w:rsidP="00463221">
      <w:pPr>
        <w:ind w:firstLine="0"/>
        <w:rPr>
          <w:rFonts w:eastAsiaTheme="minorEastAsia"/>
          <w:b/>
          <w:i/>
          <w:sz w:val="24"/>
          <w:lang w:eastAsia="zh-TW"/>
        </w:rPr>
      </w:pPr>
      <w:r w:rsidRPr="0011617F">
        <w:rPr>
          <w:rFonts w:eastAsiaTheme="minorEastAsia"/>
          <w:b/>
          <w:i/>
          <w:sz w:val="24"/>
          <w:lang w:eastAsia="zh-TW"/>
        </w:rPr>
        <w:t>H4: Organizational commitment has a mediating effect between personality traits and propensity to leave.</w:t>
      </w:r>
    </w:p>
    <w:p w:rsidR="00374811" w:rsidRPr="0011617F" w:rsidRDefault="00463221" w:rsidP="00AB35DD">
      <w:pPr>
        <w:ind w:firstLine="0"/>
        <w:rPr>
          <w:rFonts w:eastAsiaTheme="minorEastAsia"/>
          <w:b/>
          <w:i/>
          <w:sz w:val="24"/>
          <w:lang w:eastAsia="zh-TW"/>
        </w:rPr>
      </w:pPr>
      <w:r w:rsidRPr="0011617F">
        <w:rPr>
          <w:rFonts w:eastAsiaTheme="minorEastAsia"/>
          <w:b/>
          <w:i/>
          <w:sz w:val="24"/>
          <w:lang w:eastAsia="zh-TW"/>
        </w:rPr>
        <w:lastRenderedPageBreak/>
        <w:t>H5: Organizational commitment has a mediating effect between job satisf</w:t>
      </w:r>
      <w:r w:rsidR="00D72FFE" w:rsidRPr="0011617F">
        <w:rPr>
          <w:rFonts w:eastAsiaTheme="minorEastAsia"/>
          <w:b/>
          <w:i/>
          <w:sz w:val="24"/>
          <w:lang w:eastAsia="zh-TW"/>
        </w:rPr>
        <w:t>action and propensity to leave.</w:t>
      </w:r>
    </w:p>
    <w:p w:rsidR="00374811" w:rsidRPr="004C6424" w:rsidRDefault="00374811" w:rsidP="00370DB2">
      <w:pPr>
        <w:spacing w:after="120"/>
        <w:ind w:firstLine="0"/>
        <w:contextualSpacing/>
        <w:rPr>
          <w:rFonts w:eastAsiaTheme="minorEastAsia"/>
          <w:lang w:eastAsia="zh-TW"/>
        </w:rPr>
      </w:pPr>
    </w:p>
    <w:p w:rsidR="004F6239" w:rsidRPr="004C6424" w:rsidRDefault="006B4C0B" w:rsidP="004F6239">
      <w:pPr>
        <w:spacing w:after="120"/>
        <w:ind w:firstLine="0"/>
        <w:contextualSpacing/>
        <w:rPr>
          <w:rFonts w:eastAsiaTheme="minorEastAsia"/>
          <w:b/>
          <w:sz w:val="28"/>
          <w:szCs w:val="28"/>
          <w:lang w:eastAsia="zh-TW"/>
        </w:rPr>
      </w:pPr>
      <w:r w:rsidRPr="004C6424">
        <w:rPr>
          <w:rFonts w:eastAsiaTheme="minorEastAsia"/>
          <w:b/>
          <w:sz w:val="28"/>
          <w:szCs w:val="28"/>
          <w:lang w:eastAsia="zh-TW"/>
        </w:rPr>
        <w:t>3.</w:t>
      </w:r>
      <w:r w:rsidR="00096197" w:rsidRPr="004C6424">
        <w:rPr>
          <w:rFonts w:eastAsiaTheme="minorEastAsia" w:hint="eastAsia"/>
          <w:b/>
          <w:sz w:val="28"/>
          <w:szCs w:val="28"/>
          <w:lang w:eastAsia="zh-TW"/>
        </w:rPr>
        <w:t xml:space="preserve"> </w:t>
      </w:r>
      <w:r w:rsidRPr="004C6424">
        <w:rPr>
          <w:rFonts w:eastAsiaTheme="minorEastAsia"/>
          <w:b/>
          <w:sz w:val="28"/>
          <w:szCs w:val="28"/>
          <w:lang w:eastAsia="zh-TW"/>
        </w:rPr>
        <w:t xml:space="preserve"> </w:t>
      </w:r>
      <w:r w:rsidR="00F36E44" w:rsidRPr="004C6424">
        <w:rPr>
          <w:rFonts w:eastAsiaTheme="minorEastAsia"/>
          <w:b/>
          <w:sz w:val="28"/>
          <w:szCs w:val="28"/>
          <w:lang w:eastAsia="zh-TW"/>
        </w:rPr>
        <w:t>RESEARCH METHODOLOGY</w:t>
      </w:r>
    </w:p>
    <w:p w:rsidR="004F6239" w:rsidRPr="004C6424" w:rsidRDefault="004F6239" w:rsidP="004F6239">
      <w:pPr>
        <w:spacing w:line="360" w:lineRule="auto"/>
        <w:ind w:firstLine="0"/>
        <w:rPr>
          <w:rFonts w:eastAsiaTheme="minorEastAsia"/>
          <w:b/>
          <w:i/>
          <w:sz w:val="24"/>
          <w:lang w:eastAsia="zh-TW"/>
        </w:rPr>
      </w:pPr>
      <w:r w:rsidRPr="004C6424">
        <w:rPr>
          <w:rFonts w:eastAsiaTheme="minorEastAsia"/>
          <w:b/>
          <w:i/>
          <w:sz w:val="24"/>
          <w:lang w:eastAsia="zh-TW"/>
        </w:rPr>
        <w:t>3</w:t>
      </w:r>
      <w:r w:rsidRPr="004C6424">
        <w:rPr>
          <w:b/>
          <w:i/>
          <w:sz w:val="24"/>
        </w:rPr>
        <w:t>.</w:t>
      </w:r>
      <w:r w:rsidRPr="004C6424">
        <w:rPr>
          <w:rFonts w:eastAsia="新細明體"/>
          <w:b/>
          <w:i/>
          <w:sz w:val="24"/>
          <w:lang w:eastAsia="zh-TW"/>
        </w:rPr>
        <w:t>1</w:t>
      </w:r>
      <w:r w:rsidRPr="004C6424">
        <w:rPr>
          <w:rFonts w:eastAsia="新細明體" w:hint="eastAsia"/>
          <w:b/>
          <w:i/>
          <w:sz w:val="24"/>
          <w:lang w:eastAsia="zh-TW"/>
        </w:rPr>
        <w:t>.</w:t>
      </w:r>
      <w:r w:rsidRPr="004C6424">
        <w:rPr>
          <w:rFonts w:eastAsia="新細明體"/>
          <w:b/>
          <w:i/>
          <w:sz w:val="24"/>
          <w:lang w:eastAsia="zh-TW"/>
        </w:rPr>
        <w:t xml:space="preserve"> </w:t>
      </w:r>
      <w:r w:rsidRPr="004C6424">
        <w:rPr>
          <w:b/>
          <w:i/>
          <w:sz w:val="24"/>
        </w:rPr>
        <w:t xml:space="preserve"> Measurement Instrument</w:t>
      </w:r>
    </w:p>
    <w:p w:rsidR="00C63E98" w:rsidRPr="00320FD3" w:rsidRDefault="0017612D" w:rsidP="000D4808">
      <w:pPr>
        <w:ind w:firstLine="0"/>
        <w:rPr>
          <w:rFonts w:eastAsiaTheme="minorEastAsia"/>
          <w:sz w:val="24"/>
          <w:lang w:eastAsia="zh-TW"/>
        </w:rPr>
      </w:pPr>
      <w:r w:rsidRPr="004C6424">
        <w:rPr>
          <w:rFonts w:eastAsiaTheme="minorEastAsia"/>
          <w:sz w:val="24"/>
          <w:lang w:eastAsia="zh-TW"/>
        </w:rPr>
        <w:t xml:space="preserve">The scales examined in the study were developed through the use of academically recognized sources, they were used in relevant prior studies, and consisted of survey questions with recognized validity and reliability. In this study, empirical research was conducted using questionnaires to analyze data collection. The research instrument used consisted of five main </w:t>
      </w:r>
      <w:r w:rsidRPr="00320FD3">
        <w:rPr>
          <w:rFonts w:eastAsiaTheme="minorEastAsia"/>
          <w:sz w:val="24"/>
          <w:lang w:eastAsia="zh-TW"/>
        </w:rPr>
        <w:t>parts: Part I was a personality trait scale, Part II was a job satisfaction scale, Part III was an organizational commitment scale, Part IV was a job inclination scale, and Part V was personal basic information. The above scales were based on the respondents' personal perceptions and were self-administered by the nursing staff of the hospitals surveyed.</w:t>
      </w:r>
      <w:r w:rsidR="000D4808" w:rsidRPr="00320FD3">
        <w:rPr>
          <w:rFonts w:eastAsiaTheme="minorEastAsia"/>
          <w:sz w:val="24"/>
          <w:lang w:eastAsia="zh-TW"/>
        </w:rPr>
        <w:t xml:space="preserve"> </w:t>
      </w:r>
    </w:p>
    <w:p w:rsidR="0017612D" w:rsidRPr="00320FD3" w:rsidRDefault="0017612D" w:rsidP="000D4808">
      <w:pPr>
        <w:ind w:firstLine="0"/>
        <w:rPr>
          <w:rFonts w:eastAsiaTheme="minorEastAsia"/>
          <w:sz w:val="24"/>
          <w:lang w:eastAsia="zh-TW"/>
        </w:rPr>
      </w:pPr>
      <w:r w:rsidRPr="00320FD3">
        <w:rPr>
          <w:rFonts w:eastAsiaTheme="minorEastAsia"/>
          <w:sz w:val="24"/>
          <w:lang w:eastAsia="zh-TW"/>
        </w:rPr>
        <w:t>This research scale, the Personality Trait Inventory (PTI), was developed by Friedman and Roseman (1974)</w:t>
      </w:r>
      <w:r w:rsidRPr="00320FD3">
        <w:rPr>
          <w:rFonts w:eastAsiaTheme="minorEastAsia" w:hint="eastAsia"/>
          <w:sz w:val="24"/>
          <w:lang w:eastAsia="zh-TW"/>
        </w:rPr>
        <w:t>,</w:t>
      </w:r>
      <w:r w:rsidRPr="00320FD3">
        <w:rPr>
          <w:rFonts w:eastAsiaTheme="minorEastAsia"/>
          <w:sz w:val="24"/>
          <w:lang w:eastAsia="zh-TW"/>
        </w:rPr>
        <w:t xml:space="preserve"> Chesney and Roseman (1980) from data related to the types of behaviors associated with personality traits. The scale was developed into 20 questions that fit the scope of this study. The Cronbach's </w:t>
      </w:r>
      <w:r w:rsidR="00557E2B" w:rsidRPr="00320FD3">
        <w:rPr>
          <w:rFonts w:eastAsia="標楷體"/>
          <w:lang w:val="el-GR"/>
        </w:rPr>
        <w:t>α</w:t>
      </w:r>
      <w:r w:rsidRPr="00320FD3">
        <w:rPr>
          <w:rFonts w:eastAsiaTheme="minorEastAsia"/>
          <w:sz w:val="24"/>
          <w:lang w:eastAsia="zh-TW"/>
        </w:rPr>
        <w:t xml:space="preserve"> of 0.88 was </w:t>
      </w:r>
      <w:r w:rsidR="00514D02" w:rsidRPr="00320FD3">
        <w:rPr>
          <w:rFonts w:eastAsiaTheme="minorEastAsia"/>
          <w:sz w:val="24"/>
          <w:lang w:eastAsia="zh-TW"/>
        </w:rPr>
        <w:t xml:space="preserve">obtained by </w:t>
      </w:r>
      <w:r w:rsidRPr="00320FD3">
        <w:rPr>
          <w:rFonts w:eastAsiaTheme="minorEastAsia"/>
          <w:sz w:val="24"/>
          <w:lang w:eastAsia="zh-TW"/>
        </w:rPr>
        <w:t xml:space="preserve">Chien (2006) for all the nursing staff who were engaged in clinical care at the Infectious Diseases Control Hospital in </w:t>
      </w:r>
      <w:r w:rsidR="00514D02" w:rsidRPr="00320FD3">
        <w:rPr>
          <w:rFonts w:eastAsiaTheme="minorEastAsia"/>
          <w:sz w:val="24"/>
          <w:lang w:eastAsia="zh-TW"/>
        </w:rPr>
        <w:t>Kao- Kao -Ping district</w:t>
      </w:r>
      <w:r w:rsidRPr="00320FD3">
        <w:rPr>
          <w:rFonts w:eastAsiaTheme="minorEastAsia"/>
          <w:sz w:val="24"/>
          <w:lang w:eastAsia="zh-TW"/>
        </w:rPr>
        <w:t xml:space="preserve">, indicating that the personality traits scale has an acceptable internal consistency. </w:t>
      </w:r>
    </w:p>
    <w:p w:rsidR="00557E2B" w:rsidRPr="00320FD3" w:rsidRDefault="00CE5587" w:rsidP="000D4808">
      <w:pPr>
        <w:ind w:firstLine="0"/>
        <w:rPr>
          <w:rFonts w:eastAsiaTheme="minorEastAsia"/>
          <w:sz w:val="24"/>
          <w:lang w:eastAsia="zh-TW"/>
        </w:rPr>
      </w:pPr>
      <w:r w:rsidRPr="00320FD3">
        <w:rPr>
          <w:rFonts w:eastAsiaTheme="minorEastAsia"/>
          <w:sz w:val="24"/>
          <w:lang w:eastAsia="zh-TW"/>
        </w:rPr>
        <w:t xml:space="preserve">The Job Satisfaction Scale was developed by Weiss et al. (1967) as a </w:t>
      </w:r>
      <w:r w:rsidRPr="004C6424">
        <w:rPr>
          <w:rFonts w:eastAsiaTheme="minorEastAsia"/>
          <w:sz w:val="24"/>
          <w:lang w:eastAsia="zh-TW"/>
        </w:rPr>
        <w:t>short version of the MSQ with 20 questions. The scale has been widely used in many studies on job satisfaction because of its many advantages. It is convenient for comparing various job orientations within the same organization, or comparing different organizations on a uniform scale, and has been widely used by many researchers to measure job satisfaction. The MSQ has been widely used by many researchers to measure job satisfaction and has proven to be widely recognized and trusted for its validity and reliability, and has become a major scale for measuring job satisfaction in various industries. Since the development of the 20-item scale, its Cronbach's α has ranged from .85 to .91 for the intrinsic satisfaction subscale and from .82 to .86 for the extrinsic satisfaction subscale, while the α for the 20-item MSQ has an intertemporal retest reliability of r = .58 for the overall satisfaction measure, indicating that the scale has its intrinsic The consistency of the scale was demonstrated. The scale has been widely used in domestic and international studies, and has good va</w:t>
      </w:r>
      <w:r w:rsidRPr="00320FD3">
        <w:rPr>
          <w:rFonts w:eastAsiaTheme="minorEastAsia"/>
          <w:sz w:val="24"/>
          <w:lang w:eastAsia="zh-TW"/>
        </w:rPr>
        <w:t>lidity and reliability testing.</w:t>
      </w:r>
    </w:p>
    <w:p w:rsidR="00CE5587" w:rsidRPr="004C6424" w:rsidRDefault="00CE5587" w:rsidP="000D4808">
      <w:pPr>
        <w:ind w:firstLine="0"/>
        <w:rPr>
          <w:rFonts w:eastAsiaTheme="minorEastAsia"/>
          <w:sz w:val="24"/>
          <w:lang w:eastAsia="zh-TW"/>
        </w:rPr>
      </w:pPr>
      <w:r w:rsidRPr="00320FD3">
        <w:rPr>
          <w:rFonts w:eastAsiaTheme="minorEastAsia"/>
          <w:sz w:val="24"/>
          <w:lang w:eastAsia="zh-TW"/>
        </w:rPr>
        <w:t>The Organizational Commitment Questionnaire (OCQ), developed by Mowday et al. (1979), was used as a reference for the development of this study. All ques</w:t>
      </w:r>
      <w:r w:rsidRPr="004C6424">
        <w:rPr>
          <w:rFonts w:eastAsiaTheme="minorEastAsia"/>
          <w:sz w:val="24"/>
          <w:lang w:eastAsia="zh-TW"/>
        </w:rPr>
        <w:t xml:space="preserve">tions were </w:t>
      </w:r>
      <w:r w:rsidRPr="004C6424">
        <w:rPr>
          <w:rFonts w:eastAsiaTheme="minorEastAsia"/>
          <w:sz w:val="24"/>
          <w:lang w:eastAsia="zh-TW"/>
        </w:rPr>
        <w:lastRenderedPageBreak/>
        <w:t>10-item, single-component scale to test the level of organizational commitment of employees to the current case hospital.</w:t>
      </w:r>
    </w:p>
    <w:p w:rsidR="00CE5587" w:rsidRPr="00320FD3" w:rsidRDefault="00CE5587" w:rsidP="00CE5587">
      <w:pPr>
        <w:ind w:firstLine="0"/>
        <w:rPr>
          <w:rFonts w:eastAsiaTheme="minorEastAsia"/>
          <w:sz w:val="24"/>
          <w:lang w:eastAsia="zh-TW"/>
        </w:rPr>
      </w:pPr>
      <w:r w:rsidRPr="00320FD3">
        <w:rPr>
          <w:rFonts w:eastAsiaTheme="minorEastAsia"/>
          <w:sz w:val="24"/>
          <w:lang w:eastAsia="zh-TW"/>
        </w:rPr>
        <w:t>The Leaving Tendency Scale is based on a questionnaire designed by Mobley et al. (1978) and consists of five questions.</w:t>
      </w:r>
    </w:p>
    <w:p w:rsidR="00A32DAA" w:rsidRPr="004C6424" w:rsidRDefault="00CE5587" w:rsidP="005A40E2">
      <w:pPr>
        <w:ind w:firstLine="0"/>
        <w:rPr>
          <w:rFonts w:eastAsiaTheme="minorEastAsia"/>
          <w:sz w:val="24"/>
          <w:lang w:eastAsia="zh-TW"/>
        </w:rPr>
      </w:pPr>
      <w:r w:rsidRPr="00320FD3">
        <w:rPr>
          <w:rFonts w:eastAsiaTheme="minorEastAsia"/>
          <w:sz w:val="24"/>
          <w:lang w:eastAsia="zh-TW"/>
        </w:rPr>
        <w:t>Each question was given a score of 1 to 5 on a five-point Likert scale ranging from "v</w:t>
      </w:r>
      <w:r w:rsidRPr="004C6424">
        <w:rPr>
          <w:rFonts w:eastAsiaTheme="minorEastAsia"/>
          <w:sz w:val="24"/>
          <w:lang w:eastAsia="zh-TW"/>
        </w:rPr>
        <w:t>ery unlikely" to "very likely". The questionnaire was administered in November 2022 to 20 nursing staff and their immediate nursing supervisors for a pre-test in the hospital where the study was conducted. The reliability coefficient of the questionnaire, Cronbach's</w:t>
      </w:r>
      <w:r w:rsidRPr="004C6424">
        <w:rPr>
          <w:rFonts w:eastAsiaTheme="minorEastAsia" w:hint="eastAsia"/>
          <w:sz w:val="24"/>
          <w:lang w:eastAsia="zh-TW"/>
        </w:rPr>
        <w:t xml:space="preserve"> </w:t>
      </w:r>
      <w:r w:rsidRPr="004C6424">
        <w:rPr>
          <w:rFonts w:eastAsiaTheme="minorEastAsia"/>
          <w:sz w:val="24"/>
          <w:lang w:eastAsia="zh-TW"/>
        </w:rPr>
        <w:t>α, was also examined as a reference for the pre-test correction, and the results of the completed questionnaire were analyzed without any special modifications. The results of the pre-test questionnaire analysis yielded a Cronbach's α</w:t>
      </w:r>
      <w:r w:rsidRPr="004C6424">
        <w:rPr>
          <w:rFonts w:eastAsiaTheme="minorEastAsia" w:hint="eastAsia"/>
          <w:sz w:val="24"/>
          <w:lang w:eastAsia="zh-TW"/>
        </w:rPr>
        <w:t xml:space="preserve"> </w:t>
      </w:r>
      <w:r w:rsidRPr="004C6424">
        <w:rPr>
          <w:rFonts w:eastAsiaTheme="minorEastAsia"/>
          <w:sz w:val="24"/>
          <w:lang w:eastAsia="zh-TW"/>
        </w:rPr>
        <w:t>of 0.88 for personality traits, 0.95 for job satisfaction, 0.95 for organizational commitment, and 0.90 for turnover tendency. Cronbach's α was 0.90; the above pretest reliability test results showed that Cronbach's α values ranged from 0.75 to 0.96.</w:t>
      </w:r>
    </w:p>
    <w:p w:rsidR="004F6239" w:rsidRPr="004C6424" w:rsidRDefault="004F6239" w:rsidP="004F6239">
      <w:pPr>
        <w:spacing w:line="360" w:lineRule="auto"/>
        <w:ind w:firstLine="0"/>
        <w:rPr>
          <w:rFonts w:eastAsiaTheme="minorEastAsia"/>
          <w:b/>
          <w:i/>
          <w:sz w:val="24"/>
          <w:lang w:eastAsia="zh-TW"/>
        </w:rPr>
      </w:pPr>
      <w:r w:rsidRPr="004C6424">
        <w:rPr>
          <w:rFonts w:eastAsiaTheme="minorEastAsia"/>
          <w:b/>
          <w:i/>
          <w:sz w:val="24"/>
          <w:lang w:eastAsia="zh-TW"/>
        </w:rPr>
        <w:t>3</w:t>
      </w:r>
      <w:r w:rsidRPr="004C6424">
        <w:rPr>
          <w:b/>
          <w:i/>
          <w:sz w:val="24"/>
        </w:rPr>
        <w:t>.</w:t>
      </w:r>
      <w:r w:rsidRPr="004C6424">
        <w:rPr>
          <w:rFonts w:eastAsia="新細明體" w:hint="eastAsia"/>
          <w:b/>
          <w:i/>
          <w:sz w:val="24"/>
          <w:lang w:eastAsia="zh-TW"/>
        </w:rPr>
        <w:t>2.</w:t>
      </w:r>
      <w:r w:rsidRPr="004C6424">
        <w:rPr>
          <w:rFonts w:eastAsia="新細明體"/>
          <w:b/>
          <w:i/>
          <w:sz w:val="24"/>
          <w:lang w:eastAsia="zh-TW"/>
        </w:rPr>
        <w:t xml:space="preserve"> </w:t>
      </w:r>
      <w:r w:rsidRPr="004C6424">
        <w:rPr>
          <w:b/>
          <w:i/>
          <w:sz w:val="24"/>
        </w:rPr>
        <w:t xml:space="preserve"> Sampling</w:t>
      </w:r>
    </w:p>
    <w:p w:rsidR="00370DB2" w:rsidRPr="004C6424" w:rsidRDefault="00CE5587" w:rsidP="004F6239">
      <w:pPr>
        <w:ind w:firstLine="0"/>
        <w:rPr>
          <w:rFonts w:eastAsiaTheme="minorEastAsia"/>
          <w:sz w:val="24"/>
          <w:lang w:eastAsia="zh-TW"/>
        </w:rPr>
      </w:pPr>
      <w:r w:rsidRPr="004C6424">
        <w:rPr>
          <w:rFonts w:eastAsiaTheme="minorEastAsia"/>
          <w:sz w:val="24"/>
          <w:lang w:eastAsia="zh-TW"/>
        </w:rPr>
        <w:t>This descriptive analysis study was conducted in December 2022, when the global peak of the COVID-19 outbreak subsided, in 2 small hospitals in Taiwan and their attached home care and nursing units of caregivers. They are the first-line providers of patient care. This study used a cross-sectional intentional sampling method for data collection. The questionnaires were collected through the assistance of the unit nursing officers by distributing completed questionnaires to their unit colleagues and collecting paper questionnaires. A total of 80 questionnaires were distributed, and 78 valid questionnaires were collected, resulting in a 97.50% return rate.</w:t>
      </w:r>
    </w:p>
    <w:p w:rsidR="00323248" w:rsidRPr="004C6424" w:rsidRDefault="0027000C" w:rsidP="004F6239">
      <w:pPr>
        <w:ind w:firstLine="0"/>
        <w:rPr>
          <w:rFonts w:eastAsia="新細明體"/>
          <w:sz w:val="24"/>
          <w:lang w:eastAsia="zh-TW"/>
        </w:rPr>
      </w:pPr>
      <w:r w:rsidRPr="004C6424">
        <w:rPr>
          <w:rFonts w:eastAsia="新細明體"/>
          <w:sz w:val="24"/>
          <w:lang w:eastAsia="zh-TW"/>
        </w:rPr>
        <w:t>After data collection, the data were summarized and described using SPSS statistics. According to the descriptive analysis, overall, the average age of primary care staff in this study hospital ranged from 31 to 40 years old (50.0%); 92.3% had a specialist degree or above, showing a higher education level; the employment pattern was more regular staff; the number of years of nursing experience in the hospital ranged from 2 to 5 years (52.6%), and they were mostly working in general wards. The majority of the nursing staff were in general wards. This sampling would have a positive impact on the accuracy of our study. Some descriptive results are given in Table 1 below.</w:t>
      </w:r>
    </w:p>
    <w:p w:rsidR="0011617F" w:rsidRDefault="0011617F" w:rsidP="004F6239">
      <w:pPr>
        <w:ind w:firstLine="0"/>
        <w:rPr>
          <w:rFonts w:eastAsia="新細明體"/>
          <w:sz w:val="24"/>
          <w:lang w:eastAsia="zh-TW"/>
        </w:rPr>
      </w:pPr>
    </w:p>
    <w:p w:rsidR="0011617F" w:rsidRDefault="0011617F" w:rsidP="004F6239">
      <w:pPr>
        <w:ind w:firstLine="0"/>
        <w:rPr>
          <w:rFonts w:eastAsia="新細明體"/>
          <w:sz w:val="24"/>
          <w:lang w:eastAsia="zh-TW"/>
        </w:rPr>
      </w:pPr>
    </w:p>
    <w:p w:rsidR="0011617F" w:rsidRDefault="0011617F" w:rsidP="004F6239">
      <w:pPr>
        <w:ind w:firstLine="0"/>
        <w:rPr>
          <w:rFonts w:eastAsia="新細明體"/>
          <w:sz w:val="24"/>
          <w:lang w:eastAsia="zh-TW"/>
        </w:rPr>
      </w:pPr>
    </w:p>
    <w:p w:rsidR="0011617F" w:rsidRDefault="0011617F" w:rsidP="004F6239">
      <w:pPr>
        <w:ind w:firstLine="0"/>
        <w:rPr>
          <w:rFonts w:eastAsia="新細明體"/>
          <w:sz w:val="24"/>
          <w:lang w:eastAsia="zh-TW"/>
        </w:rPr>
      </w:pPr>
    </w:p>
    <w:p w:rsidR="0011617F" w:rsidRDefault="0011617F" w:rsidP="004F6239">
      <w:pPr>
        <w:ind w:firstLine="0"/>
        <w:rPr>
          <w:rFonts w:eastAsia="新細明體"/>
          <w:sz w:val="24"/>
          <w:lang w:eastAsia="zh-TW"/>
        </w:rPr>
      </w:pPr>
    </w:p>
    <w:p w:rsidR="0011617F" w:rsidRDefault="0011617F" w:rsidP="004F6239">
      <w:pPr>
        <w:ind w:firstLine="0"/>
        <w:rPr>
          <w:rFonts w:eastAsia="新細明體"/>
          <w:sz w:val="24"/>
          <w:lang w:eastAsia="zh-TW"/>
        </w:rPr>
      </w:pPr>
    </w:p>
    <w:p w:rsidR="00B36E99" w:rsidRPr="004C6424" w:rsidRDefault="00323248" w:rsidP="004F6239">
      <w:pPr>
        <w:ind w:firstLine="0"/>
        <w:rPr>
          <w:rFonts w:eastAsia="新細明體"/>
          <w:sz w:val="24"/>
          <w:lang w:eastAsia="zh-TW"/>
        </w:rPr>
      </w:pPr>
      <w:r w:rsidRPr="004C6424">
        <w:rPr>
          <w:rFonts w:eastAsia="新細明體"/>
          <w:sz w:val="24"/>
          <w:lang w:eastAsia="zh-TW"/>
        </w:rPr>
        <w:lastRenderedPageBreak/>
        <w:t>Table 1: Descriptive statistics of the sample</w:t>
      </w:r>
    </w:p>
    <w:tbl>
      <w:tblPr>
        <w:tblW w:w="8877" w:type="dxa"/>
        <w:tblInd w:w="208" w:type="dxa"/>
        <w:tblLayout w:type="fixed"/>
        <w:tblCellMar>
          <w:left w:w="28" w:type="dxa"/>
          <w:right w:w="28" w:type="dxa"/>
        </w:tblCellMar>
        <w:tblLook w:val="0000"/>
      </w:tblPr>
      <w:tblGrid>
        <w:gridCol w:w="2214"/>
        <w:gridCol w:w="28"/>
        <w:gridCol w:w="4087"/>
        <w:gridCol w:w="1008"/>
        <w:gridCol w:w="138"/>
        <w:gridCol w:w="1402"/>
      </w:tblGrid>
      <w:tr w:rsidR="00DC735D" w:rsidRPr="004C6424" w:rsidTr="00B05B31">
        <w:trPr>
          <w:trHeight w:val="375"/>
        </w:trPr>
        <w:tc>
          <w:tcPr>
            <w:tcW w:w="6329" w:type="dxa"/>
            <w:gridSpan w:val="3"/>
            <w:tcBorders>
              <w:top w:val="nil"/>
              <w:left w:val="nil"/>
              <w:bottom w:val="single" w:sz="18" w:space="0" w:color="auto"/>
              <w:right w:val="nil"/>
            </w:tcBorders>
            <w:noWrap/>
            <w:vAlign w:val="center"/>
          </w:tcPr>
          <w:p w:rsidR="00DC735D" w:rsidRPr="004C6424" w:rsidRDefault="00DC735D" w:rsidP="00B05B31">
            <w:pPr>
              <w:rPr>
                <w:rFonts w:eastAsia="標楷體"/>
                <w:sz w:val="20"/>
                <w:szCs w:val="20"/>
              </w:rPr>
            </w:pPr>
          </w:p>
        </w:tc>
        <w:tc>
          <w:tcPr>
            <w:tcW w:w="1008" w:type="dxa"/>
            <w:tcBorders>
              <w:top w:val="nil"/>
              <w:left w:val="nil"/>
              <w:bottom w:val="single" w:sz="18" w:space="0" w:color="auto"/>
              <w:right w:val="nil"/>
            </w:tcBorders>
            <w:noWrap/>
            <w:vAlign w:val="center"/>
          </w:tcPr>
          <w:p w:rsidR="00DC735D" w:rsidRPr="004C6424" w:rsidRDefault="00DC735D" w:rsidP="00B05B31">
            <w:pPr>
              <w:rPr>
                <w:rFonts w:eastAsia="標楷體"/>
                <w:sz w:val="20"/>
                <w:szCs w:val="20"/>
              </w:rPr>
            </w:pPr>
          </w:p>
        </w:tc>
        <w:tc>
          <w:tcPr>
            <w:tcW w:w="1540" w:type="dxa"/>
            <w:gridSpan w:val="2"/>
            <w:tcBorders>
              <w:top w:val="nil"/>
              <w:left w:val="nil"/>
              <w:bottom w:val="single" w:sz="18" w:space="0" w:color="auto"/>
              <w:right w:val="nil"/>
            </w:tcBorders>
            <w:noWrap/>
            <w:vAlign w:val="center"/>
          </w:tcPr>
          <w:p w:rsidR="00DC735D" w:rsidRPr="004C6424" w:rsidRDefault="00DC735D" w:rsidP="00B05B31">
            <w:pPr>
              <w:rPr>
                <w:rFonts w:eastAsia="標楷體"/>
                <w:sz w:val="20"/>
                <w:szCs w:val="20"/>
              </w:rPr>
            </w:pPr>
            <w:r w:rsidRPr="004C6424">
              <w:rPr>
                <w:rFonts w:eastAsia="標楷體"/>
                <w:sz w:val="20"/>
                <w:szCs w:val="20"/>
              </w:rPr>
              <w:t xml:space="preserve">    N=78</w:t>
            </w:r>
          </w:p>
        </w:tc>
      </w:tr>
      <w:tr w:rsidR="00DC735D" w:rsidRPr="004C6424" w:rsidTr="00B05B31">
        <w:trPr>
          <w:trHeight w:val="360"/>
        </w:trPr>
        <w:tc>
          <w:tcPr>
            <w:tcW w:w="2242" w:type="dxa"/>
            <w:gridSpan w:val="2"/>
            <w:tcBorders>
              <w:top w:val="single" w:sz="18" w:space="0" w:color="auto"/>
              <w:left w:val="nil"/>
              <w:bottom w:val="single" w:sz="8" w:space="0" w:color="auto"/>
              <w:right w:val="nil"/>
            </w:tcBorders>
            <w:noWrap/>
          </w:tcPr>
          <w:p w:rsidR="00DC735D" w:rsidRPr="004C6424" w:rsidRDefault="00DC735D" w:rsidP="00B05B31">
            <w:pPr>
              <w:snapToGrid w:val="0"/>
              <w:ind w:firstLine="0"/>
              <w:jc w:val="left"/>
              <w:rPr>
                <w:rFonts w:eastAsia="標楷體"/>
                <w:sz w:val="20"/>
                <w:szCs w:val="20"/>
              </w:rPr>
            </w:pPr>
            <w:r w:rsidRPr="004C6424">
              <w:rPr>
                <w:rFonts w:eastAsia="標楷體"/>
                <w:sz w:val="20"/>
                <w:szCs w:val="20"/>
              </w:rPr>
              <w:t>category</w:t>
            </w:r>
          </w:p>
        </w:tc>
        <w:tc>
          <w:tcPr>
            <w:tcW w:w="4087" w:type="dxa"/>
            <w:tcBorders>
              <w:top w:val="single" w:sz="18" w:space="0" w:color="auto"/>
              <w:left w:val="nil"/>
              <w:bottom w:val="single" w:sz="8" w:space="0" w:color="auto"/>
              <w:right w:val="nil"/>
            </w:tcBorders>
            <w:noWrap/>
          </w:tcPr>
          <w:p w:rsidR="00DC735D" w:rsidRPr="004C6424" w:rsidRDefault="00DC735D" w:rsidP="00B05B31">
            <w:pPr>
              <w:snapToGrid w:val="0"/>
              <w:jc w:val="left"/>
              <w:rPr>
                <w:rFonts w:eastAsia="標楷體"/>
                <w:sz w:val="20"/>
                <w:szCs w:val="20"/>
              </w:rPr>
            </w:pPr>
            <w:r w:rsidRPr="004C6424">
              <w:rPr>
                <w:rFonts w:eastAsia="標楷體"/>
                <w:sz w:val="20"/>
                <w:szCs w:val="20"/>
              </w:rPr>
              <w:t>variable structure</w:t>
            </w:r>
          </w:p>
        </w:tc>
        <w:tc>
          <w:tcPr>
            <w:tcW w:w="1008" w:type="dxa"/>
            <w:tcBorders>
              <w:top w:val="single" w:sz="18" w:space="0" w:color="auto"/>
              <w:left w:val="nil"/>
              <w:bottom w:val="single" w:sz="8" w:space="0" w:color="auto"/>
              <w:right w:val="nil"/>
            </w:tcBorders>
            <w:noWrap/>
          </w:tcPr>
          <w:p w:rsidR="00DC735D" w:rsidRPr="004C6424" w:rsidRDefault="00DC735D" w:rsidP="00B05B31">
            <w:pPr>
              <w:snapToGrid w:val="0"/>
              <w:ind w:firstLine="0"/>
              <w:jc w:val="left"/>
              <w:rPr>
                <w:rFonts w:eastAsia="標楷體"/>
                <w:sz w:val="20"/>
                <w:szCs w:val="20"/>
              </w:rPr>
            </w:pPr>
            <w:r w:rsidRPr="004C6424">
              <w:rPr>
                <w:rFonts w:eastAsia="標楷體"/>
                <w:sz w:val="20"/>
                <w:szCs w:val="20"/>
              </w:rPr>
              <w:t>number of people</w:t>
            </w:r>
          </w:p>
        </w:tc>
        <w:tc>
          <w:tcPr>
            <w:tcW w:w="1540" w:type="dxa"/>
            <w:gridSpan w:val="2"/>
            <w:tcBorders>
              <w:top w:val="single" w:sz="18" w:space="0" w:color="auto"/>
              <w:left w:val="nil"/>
              <w:bottom w:val="single" w:sz="8" w:space="0" w:color="auto"/>
              <w:right w:val="nil"/>
            </w:tcBorders>
            <w:noWrap/>
          </w:tcPr>
          <w:p w:rsidR="00DC735D" w:rsidRPr="004C6424" w:rsidRDefault="00DC735D" w:rsidP="00B05B31">
            <w:pPr>
              <w:snapToGrid w:val="0"/>
              <w:ind w:firstLine="0"/>
              <w:jc w:val="left"/>
              <w:rPr>
                <w:rFonts w:eastAsia="標楷體"/>
                <w:sz w:val="20"/>
                <w:szCs w:val="20"/>
              </w:rPr>
            </w:pPr>
            <w:r w:rsidRPr="004C6424">
              <w:rPr>
                <w:rFonts w:eastAsia="標楷體"/>
                <w:sz w:val="20"/>
                <w:szCs w:val="20"/>
              </w:rPr>
              <w:t>percentage</w:t>
            </w:r>
          </w:p>
        </w:tc>
      </w:tr>
      <w:tr w:rsidR="00DC735D" w:rsidRPr="004C6424" w:rsidTr="00B05B31">
        <w:trPr>
          <w:trHeight w:val="330"/>
        </w:trPr>
        <w:tc>
          <w:tcPr>
            <w:tcW w:w="2242" w:type="dxa"/>
            <w:gridSpan w:val="2"/>
            <w:tcBorders>
              <w:top w:val="nil"/>
              <w:left w:val="nil"/>
              <w:bottom w:val="nil"/>
              <w:right w:val="nil"/>
            </w:tcBorders>
            <w:noWrap/>
            <w:vAlign w:val="center"/>
          </w:tcPr>
          <w:p w:rsidR="00DC735D" w:rsidRPr="004C6424" w:rsidRDefault="00DC735D" w:rsidP="004C6424">
            <w:pPr>
              <w:ind w:firstLine="0"/>
              <w:rPr>
                <w:rFonts w:eastAsia="標楷體"/>
                <w:bCs/>
                <w:sz w:val="20"/>
                <w:szCs w:val="20"/>
              </w:rPr>
            </w:pPr>
            <w:r w:rsidRPr="004C6424">
              <w:rPr>
                <w:rFonts w:eastAsia="標楷體"/>
                <w:bCs/>
                <w:sz w:val="20"/>
                <w:szCs w:val="20"/>
              </w:rPr>
              <w:t>Age</w:t>
            </w:r>
          </w:p>
        </w:tc>
        <w:tc>
          <w:tcPr>
            <w:tcW w:w="4087" w:type="dxa"/>
            <w:tcBorders>
              <w:top w:val="nil"/>
              <w:left w:val="nil"/>
              <w:bottom w:val="nil"/>
              <w:right w:val="nil"/>
            </w:tcBorders>
            <w:noWrap/>
            <w:vAlign w:val="center"/>
          </w:tcPr>
          <w:p w:rsidR="00DC735D" w:rsidRPr="004C6424" w:rsidRDefault="00DC735D" w:rsidP="00B05B31">
            <w:pPr>
              <w:rPr>
                <w:rFonts w:eastAsia="標楷體"/>
                <w:sz w:val="20"/>
                <w:szCs w:val="20"/>
              </w:rPr>
            </w:pPr>
          </w:p>
        </w:tc>
        <w:tc>
          <w:tcPr>
            <w:tcW w:w="1008" w:type="dxa"/>
            <w:tcBorders>
              <w:top w:val="nil"/>
              <w:left w:val="nil"/>
              <w:bottom w:val="nil"/>
              <w:right w:val="nil"/>
            </w:tcBorders>
            <w:noWrap/>
            <w:vAlign w:val="center"/>
          </w:tcPr>
          <w:p w:rsidR="00DC735D" w:rsidRPr="004C6424" w:rsidRDefault="00DC735D" w:rsidP="00815AFA">
            <w:pPr>
              <w:jc w:val="left"/>
              <w:rPr>
                <w:rFonts w:eastAsia="標楷體"/>
                <w:sz w:val="20"/>
                <w:szCs w:val="20"/>
              </w:rPr>
            </w:pPr>
          </w:p>
        </w:tc>
        <w:tc>
          <w:tcPr>
            <w:tcW w:w="1540" w:type="dxa"/>
            <w:gridSpan w:val="2"/>
            <w:tcBorders>
              <w:top w:val="nil"/>
              <w:left w:val="nil"/>
              <w:bottom w:val="nil"/>
              <w:right w:val="nil"/>
            </w:tcBorders>
            <w:noWrap/>
            <w:vAlign w:val="center"/>
          </w:tcPr>
          <w:p w:rsidR="00DC735D" w:rsidRPr="004C6424" w:rsidRDefault="00DC735D" w:rsidP="00815AFA">
            <w:pPr>
              <w:jc w:val="right"/>
              <w:rPr>
                <w:rFonts w:eastAsia="標楷體"/>
                <w:sz w:val="20"/>
                <w:szCs w:val="20"/>
              </w:rPr>
            </w:pPr>
          </w:p>
        </w:tc>
      </w:tr>
      <w:tr w:rsidR="00DC735D" w:rsidRPr="004C6424" w:rsidTr="00B05B31">
        <w:trPr>
          <w:trHeight w:val="330"/>
        </w:trPr>
        <w:tc>
          <w:tcPr>
            <w:tcW w:w="2242" w:type="dxa"/>
            <w:gridSpan w:val="2"/>
            <w:tcBorders>
              <w:top w:val="nil"/>
              <w:left w:val="nil"/>
              <w:bottom w:val="nil"/>
              <w:right w:val="nil"/>
            </w:tcBorders>
            <w:noWrap/>
            <w:vAlign w:val="center"/>
          </w:tcPr>
          <w:p w:rsidR="00DC735D" w:rsidRPr="004C6424" w:rsidRDefault="00DC735D" w:rsidP="00B05B31">
            <w:pPr>
              <w:rPr>
                <w:rFonts w:eastAsia="標楷體"/>
                <w:sz w:val="20"/>
                <w:szCs w:val="20"/>
              </w:rPr>
            </w:pPr>
          </w:p>
        </w:tc>
        <w:tc>
          <w:tcPr>
            <w:tcW w:w="4087" w:type="dxa"/>
            <w:tcBorders>
              <w:top w:val="nil"/>
              <w:left w:val="nil"/>
              <w:bottom w:val="nil"/>
              <w:right w:val="nil"/>
            </w:tcBorders>
            <w:noWrap/>
          </w:tcPr>
          <w:p w:rsidR="00DC735D" w:rsidRPr="004C6424" w:rsidRDefault="00DC735D" w:rsidP="00B05B31">
            <w:pPr>
              <w:rPr>
                <w:sz w:val="20"/>
                <w:szCs w:val="20"/>
              </w:rPr>
            </w:pPr>
            <w:r w:rsidRPr="004C6424">
              <w:rPr>
                <w:sz w:val="20"/>
                <w:szCs w:val="20"/>
              </w:rPr>
              <w:t>Under 25 years old</w:t>
            </w:r>
          </w:p>
        </w:tc>
        <w:tc>
          <w:tcPr>
            <w:tcW w:w="1008" w:type="dxa"/>
            <w:tcBorders>
              <w:top w:val="nil"/>
              <w:left w:val="nil"/>
              <w:bottom w:val="nil"/>
              <w:right w:val="nil"/>
            </w:tcBorders>
            <w:noWrap/>
            <w:vAlign w:val="center"/>
          </w:tcPr>
          <w:p w:rsidR="00DC735D" w:rsidRPr="004C6424" w:rsidRDefault="00DC735D" w:rsidP="00815AFA">
            <w:pPr>
              <w:jc w:val="left"/>
              <w:rPr>
                <w:rFonts w:eastAsia="標楷體"/>
                <w:sz w:val="20"/>
                <w:szCs w:val="20"/>
              </w:rPr>
            </w:pPr>
            <w:r w:rsidRPr="004C6424">
              <w:rPr>
                <w:rFonts w:eastAsia="標楷體"/>
                <w:sz w:val="20"/>
                <w:szCs w:val="20"/>
              </w:rPr>
              <w:t>8</w:t>
            </w:r>
          </w:p>
        </w:tc>
        <w:tc>
          <w:tcPr>
            <w:tcW w:w="1540" w:type="dxa"/>
            <w:gridSpan w:val="2"/>
            <w:tcBorders>
              <w:top w:val="nil"/>
              <w:left w:val="nil"/>
              <w:bottom w:val="nil"/>
              <w:right w:val="nil"/>
            </w:tcBorders>
            <w:noWrap/>
            <w:vAlign w:val="center"/>
          </w:tcPr>
          <w:p w:rsidR="00DC735D" w:rsidRPr="004C6424" w:rsidRDefault="00DC735D" w:rsidP="00815AFA">
            <w:pPr>
              <w:jc w:val="center"/>
              <w:rPr>
                <w:rFonts w:eastAsia="標楷體"/>
                <w:sz w:val="20"/>
                <w:szCs w:val="20"/>
              </w:rPr>
            </w:pPr>
            <w:r w:rsidRPr="004C6424">
              <w:rPr>
                <w:rFonts w:eastAsia="標楷體"/>
                <w:sz w:val="20"/>
                <w:szCs w:val="20"/>
              </w:rPr>
              <w:t>10.3</w:t>
            </w:r>
            <w:r w:rsidR="00815AFA" w:rsidRPr="004C6424">
              <w:rPr>
                <w:rFonts w:eastAsia="標楷體" w:hint="eastAsia"/>
                <w:sz w:val="20"/>
                <w:szCs w:val="20"/>
              </w:rPr>
              <w:t>％</w:t>
            </w:r>
          </w:p>
        </w:tc>
      </w:tr>
      <w:tr w:rsidR="00DC735D" w:rsidRPr="004C6424" w:rsidTr="00B05B31">
        <w:trPr>
          <w:trHeight w:val="330"/>
        </w:trPr>
        <w:tc>
          <w:tcPr>
            <w:tcW w:w="2242" w:type="dxa"/>
            <w:gridSpan w:val="2"/>
            <w:tcBorders>
              <w:top w:val="nil"/>
              <w:left w:val="nil"/>
              <w:bottom w:val="nil"/>
              <w:right w:val="nil"/>
            </w:tcBorders>
            <w:noWrap/>
            <w:vAlign w:val="center"/>
          </w:tcPr>
          <w:p w:rsidR="00DC735D" w:rsidRPr="004C6424" w:rsidRDefault="00DC735D" w:rsidP="00B05B31">
            <w:pPr>
              <w:rPr>
                <w:rFonts w:eastAsia="標楷體"/>
                <w:sz w:val="20"/>
                <w:szCs w:val="20"/>
              </w:rPr>
            </w:pPr>
          </w:p>
        </w:tc>
        <w:tc>
          <w:tcPr>
            <w:tcW w:w="4087" w:type="dxa"/>
            <w:tcBorders>
              <w:top w:val="nil"/>
              <w:left w:val="nil"/>
              <w:bottom w:val="nil"/>
              <w:right w:val="nil"/>
            </w:tcBorders>
            <w:noWrap/>
          </w:tcPr>
          <w:p w:rsidR="00DC735D" w:rsidRPr="004C6424" w:rsidRDefault="00DC735D" w:rsidP="00B05B31">
            <w:pPr>
              <w:rPr>
                <w:sz w:val="20"/>
                <w:szCs w:val="20"/>
              </w:rPr>
            </w:pPr>
            <w:r w:rsidRPr="004C6424">
              <w:rPr>
                <w:sz w:val="20"/>
                <w:szCs w:val="20"/>
              </w:rPr>
              <w:t>26-30 years old</w:t>
            </w:r>
          </w:p>
        </w:tc>
        <w:tc>
          <w:tcPr>
            <w:tcW w:w="1008" w:type="dxa"/>
            <w:tcBorders>
              <w:top w:val="nil"/>
              <w:left w:val="nil"/>
              <w:bottom w:val="nil"/>
              <w:right w:val="nil"/>
            </w:tcBorders>
            <w:noWrap/>
            <w:vAlign w:val="center"/>
          </w:tcPr>
          <w:p w:rsidR="00DC735D" w:rsidRPr="004C6424" w:rsidRDefault="00DC735D" w:rsidP="00815AFA">
            <w:pPr>
              <w:jc w:val="left"/>
              <w:rPr>
                <w:rFonts w:eastAsia="標楷體"/>
                <w:sz w:val="20"/>
                <w:szCs w:val="20"/>
              </w:rPr>
            </w:pPr>
            <w:r w:rsidRPr="004C6424">
              <w:rPr>
                <w:rFonts w:eastAsia="標楷體"/>
                <w:sz w:val="20"/>
                <w:szCs w:val="20"/>
              </w:rPr>
              <w:t>13</w:t>
            </w:r>
          </w:p>
        </w:tc>
        <w:tc>
          <w:tcPr>
            <w:tcW w:w="1540" w:type="dxa"/>
            <w:gridSpan w:val="2"/>
            <w:tcBorders>
              <w:top w:val="nil"/>
              <w:left w:val="nil"/>
              <w:bottom w:val="nil"/>
              <w:right w:val="nil"/>
            </w:tcBorders>
            <w:noWrap/>
            <w:vAlign w:val="center"/>
          </w:tcPr>
          <w:p w:rsidR="00DC735D" w:rsidRPr="004C6424" w:rsidRDefault="00DC735D" w:rsidP="00815AFA">
            <w:pPr>
              <w:jc w:val="center"/>
              <w:rPr>
                <w:rFonts w:eastAsia="標楷體"/>
                <w:sz w:val="20"/>
                <w:szCs w:val="20"/>
              </w:rPr>
            </w:pPr>
            <w:r w:rsidRPr="004C6424">
              <w:rPr>
                <w:rFonts w:eastAsia="標楷體"/>
                <w:sz w:val="20"/>
                <w:szCs w:val="20"/>
              </w:rPr>
              <w:t>16.7</w:t>
            </w:r>
            <w:r w:rsidR="00815AFA" w:rsidRPr="004C6424">
              <w:rPr>
                <w:rFonts w:eastAsia="標楷體" w:hint="eastAsia"/>
                <w:sz w:val="20"/>
                <w:szCs w:val="20"/>
              </w:rPr>
              <w:t>％</w:t>
            </w:r>
          </w:p>
        </w:tc>
      </w:tr>
      <w:tr w:rsidR="00DC735D" w:rsidRPr="004C6424" w:rsidTr="00B05B31">
        <w:trPr>
          <w:trHeight w:val="330"/>
        </w:trPr>
        <w:tc>
          <w:tcPr>
            <w:tcW w:w="2242" w:type="dxa"/>
            <w:gridSpan w:val="2"/>
            <w:tcBorders>
              <w:top w:val="nil"/>
              <w:left w:val="nil"/>
              <w:bottom w:val="nil"/>
              <w:right w:val="nil"/>
            </w:tcBorders>
            <w:noWrap/>
            <w:vAlign w:val="center"/>
          </w:tcPr>
          <w:p w:rsidR="00DC735D" w:rsidRPr="004C6424" w:rsidRDefault="00DC735D" w:rsidP="00B05B31">
            <w:pPr>
              <w:rPr>
                <w:rFonts w:eastAsia="標楷體"/>
                <w:sz w:val="20"/>
                <w:szCs w:val="20"/>
              </w:rPr>
            </w:pPr>
          </w:p>
        </w:tc>
        <w:tc>
          <w:tcPr>
            <w:tcW w:w="4087" w:type="dxa"/>
            <w:tcBorders>
              <w:top w:val="nil"/>
              <w:left w:val="nil"/>
              <w:bottom w:val="nil"/>
              <w:right w:val="nil"/>
            </w:tcBorders>
            <w:noWrap/>
          </w:tcPr>
          <w:p w:rsidR="00DC735D" w:rsidRPr="004C6424" w:rsidRDefault="00DC735D" w:rsidP="00B05B31">
            <w:pPr>
              <w:rPr>
                <w:sz w:val="20"/>
                <w:szCs w:val="20"/>
              </w:rPr>
            </w:pPr>
            <w:r w:rsidRPr="004C6424">
              <w:rPr>
                <w:sz w:val="20"/>
                <w:szCs w:val="20"/>
              </w:rPr>
              <w:t>31-35 years old</w:t>
            </w:r>
          </w:p>
        </w:tc>
        <w:tc>
          <w:tcPr>
            <w:tcW w:w="1008" w:type="dxa"/>
            <w:tcBorders>
              <w:top w:val="nil"/>
              <w:left w:val="nil"/>
              <w:bottom w:val="nil"/>
              <w:right w:val="nil"/>
            </w:tcBorders>
            <w:noWrap/>
            <w:vAlign w:val="center"/>
          </w:tcPr>
          <w:p w:rsidR="00DC735D" w:rsidRPr="004C6424" w:rsidRDefault="00DC735D" w:rsidP="00815AFA">
            <w:pPr>
              <w:jc w:val="left"/>
              <w:rPr>
                <w:rFonts w:eastAsia="標楷體"/>
                <w:sz w:val="20"/>
                <w:szCs w:val="20"/>
              </w:rPr>
            </w:pPr>
            <w:r w:rsidRPr="004C6424">
              <w:rPr>
                <w:rFonts w:eastAsia="標楷體"/>
                <w:sz w:val="20"/>
                <w:szCs w:val="20"/>
              </w:rPr>
              <w:t>20</w:t>
            </w:r>
          </w:p>
        </w:tc>
        <w:tc>
          <w:tcPr>
            <w:tcW w:w="1540" w:type="dxa"/>
            <w:gridSpan w:val="2"/>
            <w:tcBorders>
              <w:top w:val="nil"/>
              <w:left w:val="nil"/>
              <w:bottom w:val="nil"/>
              <w:right w:val="nil"/>
            </w:tcBorders>
            <w:noWrap/>
            <w:vAlign w:val="center"/>
          </w:tcPr>
          <w:p w:rsidR="00DC735D" w:rsidRPr="004C6424" w:rsidRDefault="00DC735D" w:rsidP="00815AFA">
            <w:pPr>
              <w:jc w:val="center"/>
              <w:rPr>
                <w:rFonts w:eastAsia="標楷體"/>
                <w:sz w:val="20"/>
                <w:szCs w:val="20"/>
              </w:rPr>
            </w:pPr>
            <w:r w:rsidRPr="004C6424">
              <w:rPr>
                <w:rFonts w:eastAsia="標楷體"/>
                <w:sz w:val="20"/>
                <w:szCs w:val="20"/>
              </w:rPr>
              <w:t>25.6</w:t>
            </w:r>
            <w:r w:rsidR="00815AFA" w:rsidRPr="004C6424">
              <w:rPr>
                <w:rFonts w:eastAsia="標楷體" w:hint="eastAsia"/>
                <w:sz w:val="20"/>
                <w:szCs w:val="20"/>
              </w:rPr>
              <w:t>％</w:t>
            </w:r>
          </w:p>
        </w:tc>
      </w:tr>
      <w:tr w:rsidR="00DC735D" w:rsidRPr="004C6424" w:rsidTr="00B05B31">
        <w:trPr>
          <w:trHeight w:val="330"/>
        </w:trPr>
        <w:tc>
          <w:tcPr>
            <w:tcW w:w="2242" w:type="dxa"/>
            <w:gridSpan w:val="2"/>
            <w:tcBorders>
              <w:top w:val="nil"/>
              <w:left w:val="nil"/>
              <w:bottom w:val="nil"/>
              <w:right w:val="nil"/>
            </w:tcBorders>
            <w:noWrap/>
            <w:vAlign w:val="center"/>
          </w:tcPr>
          <w:p w:rsidR="00DC735D" w:rsidRPr="004C6424" w:rsidRDefault="00DC735D" w:rsidP="00B05B31">
            <w:pPr>
              <w:rPr>
                <w:rFonts w:eastAsia="標楷體"/>
                <w:sz w:val="20"/>
                <w:szCs w:val="20"/>
              </w:rPr>
            </w:pPr>
          </w:p>
        </w:tc>
        <w:tc>
          <w:tcPr>
            <w:tcW w:w="4087" w:type="dxa"/>
            <w:tcBorders>
              <w:top w:val="nil"/>
              <w:left w:val="nil"/>
              <w:bottom w:val="nil"/>
              <w:right w:val="nil"/>
            </w:tcBorders>
            <w:noWrap/>
          </w:tcPr>
          <w:p w:rsidR="00DC735D" w:rsidRPr="004C6424" w:rsidRDefault="00DC735D" w:rsidP="00B05B31">
            <w:pPr>
              <w:rPr>
                <w:sz w:val="20"/>
                <w:szCs w:val="20"/>
              </w:rPr>
            </w:pPr>
            <w:r w:rsidRPr="004C6424">
              <w:rPr>
                <w:sz w:val="20"/>
                <w:szCs w:val="20"/>
              </w:rPr>
              <w:t>36-40 years old</w:t>
            </w:r>
          </w:p>
        </w:tc>
        <w:tc>
          <w:tcPr>
            <w:tcW w:w="1008" w:type="dxa"/>
            <w:tcBorders>
              <w:top w:val="nil"/>
              <w:left w:val="nil"/>
              <w:bottom w:val="nil"/>
              <w:right w:val="nil"/>
            </w:tcBorders>
            <w:noWrap/>
            <w:vAlign w:val="center"/>
          </w:tcPr>
          <w:p w:rsidR="00DC735D" w:rsidRPr="004C6424" w:rsidRDefault="00DC735D" w:rsidP="00815AFA">
            <w:pPr>
              <w:jc w:val="left"/>
              <w:rPr>
                <w:rFonts w:eastAsia="標楷體"/>
                <w:sz w:val="20"/>
                <w:szCs w:val="20"/>
              </w:rPr>
            </w:pPr>
            <w:r w:rsidRPr="004C6424">
              <w:rPr>
                <w:rFonts w:eastAsia="標楷體"/>
                <w:sz w:val="20"/>
                <w:szCs w:val="20"/>
              </w:rPr>
              <w:t>19</w:t>
            </w:r>
          </w:p>
        </w:tc>
        <w:tc>
          <w:tcPr>
            <w:tcW w:w="1540" w:type="dxa"/>
            <w:gridSpan w:val="2"/>
            <w:tcBorders>
              <w:top w:val="nil"/>
              <w:left w:val="nil"/>
              <w:bottom w:val="nil"/>
              <w:right w:val="nil"/>
            </w:tcBorders>
            <w:noWrap/>
            <w:vAlign w:val="center"/>
          </w:tcPr>
          <w:p w:rsidR="00DC735D" w:rsidRPr="004C6424" w:rsidRDefault="00DC735D" w:rsidP="00815AFA">
            <w:pPr>
              <w:ind w:firstLine="0"/>
              <w:jc w:val="center"/>
              <w:rPr>
                <w:rFonts w:eastAsia="標楷體"/>
                <w:sz w:val="20"/>
                <w:szCs w:val="20"/>
              </w:rPr>
            </w:pPr>
            <w:r w:rsidRPr="004C6424">
              <w:rPr>
                <w:rFonts w:eastAsia="標楷體"/>
                <w:sz w:val="20"/>
                <w:szCs w:val="20"/>
              </w:rPr>
              <w:t>24.4</w:t>
            </w:r>
            <w:r w:rsidR="00815AFA" w:rsidRPr="004C6424">
              <w:rPr>
                <w:rFonts w:eastAsia="標楷體" w:hint="eastAsia"/>
                <w:sz w:val="20"/>
                <w:szCs w:val="20"/>
              </w:rPr>
              <w:t>％</w:t>
            </w:r>
          </w:p>
        </w:tc>
      </w:tr>
      <w:tr w:rsidR="00DC735D" w:rsidRPr="004C6424" w:rsidTr="00B05B31">
        <w:trPr>
          <w:trHeight w:val="330"/>
        </w:trPr>
        <w:tc>
          <w:tcPr>
            <w:tcW w:w="2242" w:type="dxa"/>
            <w:gridSpan w:val="2"/>
            <w:tcBorders>
              <w:top w:val="nil"/>
              <w:left w:val="nil"/>
              <w:right w:val="nil"/>
            </w:tcBorders>
            <w:noWrap/>
            <w:vAlign w:val="center"/>
          </w:tcPr>
          <w:p w:rsidR="00DC735D" w:rsidRPr="004C6424" w:rsidRDefault="00DC735D" w:rsidP="00B05B31">
            <w:pPr>
              <w:rPr>
                <w:rFonts w:eastAsia="標楷體"/>
                <w:sz w:val="20"/>
                <w:szCs w:val="20"/>
              </w:rPr>
            </w:pPr>
          </w:p>
        </w:tc>
        <w:tc>
          <w:tcPr>
            <w:tcW w:w="4087" w:type="dxa"/>
            <w:tcBorders>
              <w:top w:val="nil"/>
              <w:left w:val="nil"/>
              <w:right w:val="nil"/>
            </w:tcBorders>
            <w:noWrap/>
          </w:tcPr>
          <w:p w:rsidR="00DC735D" w:rsidRPr="004C6424" w:rsidRDefault="00DC735D" w:rsidP="00B05B31">
            <w:pPr>
              <w:rPr>
                <w:sz w:val="20"/>
                <w:szCs w:val="20"/>
              </w:rPr>
            </w:pPr>
            <w:r w:rsidRPr="004C6424">
              <w:rPr>
                <w:sz w:val="20"/>
                <w:szCs w:val="20"/>
              </w:rPr>
              <w:t>41-45 years old</w:t>
            </w:r>
          </w:p>
        </w:tc>
        <w:tc>
          <w:tcPr>
            <w:tcW w:w="1008" w:type="dxa"/>
            <w:tcBorders>
              <w:top w:val="nil"/>
              <w:left w:val="nil"/>
              <w:right w:val="nil"/>
            </w:tcBorders>
            <w:noWrap/>
            <w:vAlign w:val="center"/>
          </w:tcPr>
          <w:p w:rsidR="00DC735D" w:rsidRPr="004C6424" w:rsidRDefault="00DC735D" w:rsidP="00815AFA">
            <w:pPr>
              <w:jc w:val="left"/>
              <w:rPr>
                <w:rFonts w:eastAsia="標楷體"/>
                <w:sz w:val="20"/>
                <w:szCs w:val="20"/>
              </w:rPr>
            </w:pPr>
            <w:r w:rsidRPr="004C6424">
              <w:rPr>
                <w:rFonts w:eastAsia="標楷體"/>
                <w:sz w:val="20"/>
                <w:szCs w:val="20"/>
              </w:rPr>
              <w:t>14</w:t>
            </w:r>
          </w:p>
        </w:tc>
        <w:tc>
          <w:tcPr>
            <w:tcW w:w="1540" w:type="dxa"/>
            <w:gridSpan w:val="2"/>
            <w:tcBorders>
              <w:top w:val="nil"/>
              <w:left w:val="nil"/>
              <w:right w:val="nil"/>
            </w:tcBorders>
            <w:noWrap/>
            <w:vAlign w:val="center"/>
          </w:tcPr>
          <w:p w:rsidR="00DC735D" w:rsidRPr="004C6424" w:rsidRDefault="00DC735D" w:rsidP="00815AFA">
            <w:pPr>
              <w:ind w:firstLine="0"/>
              <w:jc w:val="center"/>
              <w:rPr>
                <w:rFonts w:eastAsia="標楷體"/>
                <w:sz w:val="20"/>
                <w:szCs w:val="20"/>
              </w:rPr>
            </w:pPr>
            <w:r w:rsidRPr="004C6424">
              <w:rPr>
                <w:rFonts w:eastAsia="標楷體"/>
                <w:sz w:val="20"/>
                <w:szCs w:val="20"/>
              </w:rPr>
              <w:t>17.9</w:t>
            </w:r>
            <w:r w:rsidR="00815AFA" w:rsidRPr="004C6424">
              <w:rPr>
                <w:rFonts w:eastAsia="標楷體" w:hint="eastAsia"/>
                <w:sz w:val="20"/>
                <w:szCs w:val="20"/>
              </w:rPr>
              <w:t>％</w:t>
            </w:r>
          </w:p>
        </w:tc>
      </w:tr>
      <w:tr w:rsidR="00DC735D" w:rsidRPr="004C6424" w:rsidTr="00B05B31">
        <w:trPr>
          <w:trHeight w:val="330"/>
        </w:trPr>
        <w:tc>
          <w:tcPr>
            <w:tcW w:w="2242" w:type="dxa"/>
            <w:gridSpan w:val="2"/>
            <w:tcBorders>
              <w:top w:val="nil"/>
              <w:left w:val="nil"/>
              <w:right w:val="nil"/>
            </w:tcBorders>
            <w:noWrap/>
            <w:vAlign w:val="center"/>
          </w:tcPr>
          <w:p w:rsidR="00DC735D" w:rsidRPr="004C6424" w:rsidRDefault="00DC735D" w:rsidP="00B05B31">
            <w:pPr>
              <w:rPr>
                <w:rFonts w:eastAsia="標楷體"/>
                <w:sz w:val="20"/>
                <w:szCs w:val="20"/>
              </w:rPr>
            </w:pPr>
          </w:p>
        </w:tc>
        <w:tc>
          <w:tcPr>
            <w:tcW w:w="4087" w:type="dxa"/>
            <w:tcBorders>
              <w:top w:val="nil"/>
              <w:left w:val="nil"/>
              <w:right w:val="nil"/>
            </w:tcBorders>
            <w:noWrap/>
          </w:tcPr>
          <w:p w:rsidR="00DC735D" w:rsidRPr="004C6424" w:rsidRDefault="00DC735D" w:rsidP="00B05B31">
            <w:pPr>
              <w:rPr>
                <w:sz w:val="20"/>
                <w:szCs w:val="20"/>
              </w:rPr>
            </w:pPr>
            <w:r w:rsidRPr="004C6424">
              <w:rPr>
                <w:sz w:val="20"/>
                <w:szCs w:val="20"/>
              </w:rPr>
              <w:t>Over 46 years old</w:t>
            </w:r>
          </w:p>
        </w:tc>
        <w:tc>
          <w:tcPr>
            <w:tcW w:w="1008" w:type="dxa"/>
            <w:tcBorders>
              <w:top w:val="nil"/>
              <w:left w:val="nil"/>
              <w:right w:val="nil"/>
            </w:tcBorders>
            <w:noWrap/>
            <w:vAlign w:val="center"/>
          </w:tcPr>
          <w:p w:rsidR="00DC735D" w:rsidRPr="004C6424" w:rsidRDefault="00DC735D" w:rsidP="00815AFA">
            <w:pPr>
              <w:jc w:val="left"/>
              <w:rPr>
                <w:rFonts w:eastAsia="標楷體"/>
                <w:sz w:val="20"/>
                <w:szCs w:val="20"/>
              </w:rPr>
            </w:pPr>
            <w:r w:rsidRPr="004C6424">
              <w:rPr>
                <w:rFonts w:eastAsia="標楷體"/>
                <w:sz w:val="20"/>
                <w:szCs w:val="20"/>
              </w:rPr>
              <w:t>4</w:t>
            </w:r>
          </w:p>
        </w:tc>
        <w:tc>
          <w:tcPr>
            <w:tcW w:w="1540" w:type="dxa"/>
            <w:gridSpan w:val="2"/>
            <w:tcBorders>
              <w:top w:val="nil"/>
              <w:left w:val="nil"/>
              <w:right w:val="nil"/>
            </w:tcBorders>
            <w:noWrap/>
            <w:vAlign w:val="center"/>
          </w:tcPr>
          <w:p w:rsidR="00DC735D" w:rsidRPr="004C6424" w:rsidRDefault="00DC735D" w:rsidP="00815AFA">
            <w:pPr>
              <w:ind w:firstLine="0"/>
              <w:jc w:val="center"/>
              <w:rPr>
                <w:rFonts w:eastAsia="標楷體"/>
                <w:sz w:val="20"/>
                <w:szCs w:val="20"/>
              </w:rPr>
            </w:pPr>
            <w:r w:rsidRPr="004C6424">
              <w:rPr>
                <w:rFonts w:eastAsia="標楷體"/>
                <w:sz w:val="20"/>
                <w:szCs w:val="20"/>
              </w:rPr>
              <w:t>5.1</w:t>
            </w:r>
            <w:r w:rsidR="00815AFA" w:rsidRPr="004C6424">
              <w:rPr>
                <w:rFonts w:eastAsia="標楷體" w:hint="eastAsia"/>
                <w:sz w:val="20"/>
                <w:szCs w:val="20"/>
              </w:rPr>
              <w:t>％</w:t>
            </w:r>
          </w:p>
        </w:tc>
      </w:tr>
      <w:tr w:rsidR="00DC735D" w:rsidRPr="004C6424" w:rsidTr="00B05B31">
        <w:trPr>
          <w:trHeight w:val="330"/>
        </w:trPr>
        <w:tc>
          <w:tcPr>
            <w:tcW w:w="2242" w:type="dxa"/>
            <w:gridSpan w:val="2"/>
            <w:tcBorders>
              <w:left w:val="nil"/>
              <w:bottom w:val="nil"/>
              <w:right w:val="nil"/>
            </w:tcBorders>
            <w:noWrap/>
            <w:vAlign w:val="center"/>
          </w:tcPr>
          <w:p w:rsidR="00DC735D" w:rsidRPr="004C6424" w:rsidRDefault="00DC735D" w:rsidP="004C6424">
            <w:pPr>
              <w:ind w:firstLine="0"/>
              <w:rPr>
                <w:rFonts w:eastAsia="標楷體"/>
                <w:bCs/>
                <w:sz w:val="20"/>
                <w:szCs w:val="20"/>
              </w:rPr>
            </w:pPr>
            <w:r w:rsidRPr="004C6424">
              <w:rPr>
                <w:rFonts w:eastAsia="標楷體"/>
                <w:bCs/>
                <w:sz w:val="20"/>
                <w:szCs w:val="20"/>
              </w:rPr>
              <w:t>Education level</w:t>
            </w:r>
          </w:p>
        </w:tc>
        <w:tc>
          <w:tcPr>
            <w:tcW w:w="4087" w:type="dxa"/>
            <w:tcBorders>
              <w:left w:val="nil"/>
              <w:bottom w:val="nil"/>
              <w:right w:val="nil"/>
            </w:tcBorders>
            <w:noWrap/>
            <w:vAlign w:val="center"/>
          </w:tcPr>
          <w:p w:rsidR="00DC735D" w:rsidRPr="004C6424" w:rsidRDefault="00DC735D" w:rsidP="00B05B31">
            <w:pPr>
              <w:rPr>
                <w:rFonts w:eastAsia="標楷體"/>
                <w:sz w:val="20"/>
                <w:szCs w:val="20"/>
              </w:rPr>
            </w:pPr>
          </w:p>
        </w:tc>
        <w:tc>
          <w:tcPr>
            <w:tcW w:w="1008" w:type="dxa"/>
            <w:tcBorders>
              <w:left w:val="nil"/>
              <w:bottom w:val="nil"/>
              <w:right w:val="nil"/>
            </w:tcBorders>
            <w:noWrap/>
            <w:vAlign w:val="center"/>
          </w:tcPr>
          <w:p w:rsidR="00DC735D" w:rsidRPr="004C6424" w:rsidRDefault="00DC735D" w:rsidP="00815AFA">
            <w:pPr>
              <w:jc w:val="left"/>
              <w:rPr>
                <w:rFonts w:eastAsia="標楷體"/>
                <w:sz w:val="20"/>
                <w:szCs w:val="20"/>
              </w:rPr>
            </w:pPr>
          </w:p>
        </w:tc>
        <w:tc>
          <w:tcPr>
            <w:tcW w:w="1540" w:type="dxa"/>
            <w:gridSpan w:val="2"/>
            <w:tcBorders>
              <w:left w:val="nil"/>
              <w:bottom w:val="nil"/>
              <w:right w:val="nil"/>
            </w:tcBorders>
            <w:noWrap/>
            <w:vAlign w:val="center"/>
          </w:tcPr>
          <w:p w:rsidR="00DC735D" w:rsidRPr="004C6424" w:rsidRDefault="00DC735D" w:rsidP="00815AFA">
            <w:pPr>
              <w:jc w:val="center"/>
              <w:rPr>
                <w:rFonts w:eastAsia="標楷體"/>
                <w:sz w:val="20"/>
                <w:szCs w:val="20"/>
              </w:rPr>
            </w:pPr>
          </w:p>
        </w:tc>
      </w:tr>
      <w:tr w:rsidR="00DC735D" w:rsidRPr="004C6424" w:rsidTr="00B05B31">
        <w:trPr>
          <w:trHeight w:val="330"/>
        </w:trPr>
        <w:tc>
          <w:tcPr>
            <w:tcW w:w="2242" w:type="dxa"/>
            <w:gridSpan w:val="2"/>
            <w:tcBorders>
              <w:top w:val="nil"/>
              <w:left w:val="nil"/>
              <w:bottom w:val="nil"/>
              <w:right w:val="nil"/>
            </w:tcBorders>
            <w:noWrap/>
            <w:vAlign w:val="center"/>
          </w:tcPr>
          <w:p w:rsidR="00DC735D" w:rsidRPr="004C6424" w:rsidRDefault="00DC735D" w:rsidP="00B05B31">
            <w:pPr>
              <w:rPr>
                <w:rFonts w:eastAsia="標楷體"/>
                <w:sz w:val="20"/>
                <w:szCs w:val="20"/>
              </w:rPr>
            </w:pPr>
          </w:p>
        </w:tc>
        <w:tc>
          <w:tcPr>
            <w:tcW w:w="4087" w:type="dxa"/>
            <w:tcBorders>
              <w:top w:val="nil"/>
              <w:left w:val="nil"/>
              <w:bottom w:val="nil"/>
              <w:right w:val="nil"/>
            </w:tcBorders>
            <w:noWrap/>
          </w:tcPr>
          <w:p w:rsidR="00DC735D" w:rsidRPr="004C6424" w:rsidRDefault="00DC735D" w:rsidP="00B05B31">
            <w:pPr>
              <w:rPr>
                <w:sz w:val="20"/>
                <w:szCs w:val="20"/>
              </w:rPr>
            </w:pPr>
            <w:r w:rsidRPr="004C6424">
              <w:rPr>
                <w:sz w:val="20"/>
                <w:szCs w:val="20"/>
              </w:rPr>
              <w:t>Nursing School</w:t>
            </w:r>
          </w:p>
        </w:tc>
        <w:tc>
          <w:tcPr>
            <w:tcW w:w="1008" w:type="dxa"/>
            <w:tcBorders>
              <w:top w:val="nil"/>
              <w:left w:val="nil"/>
              <w:bottom w:val="nil"/>
              <w:right w:val="nil"/>
            </w:tcBorders>
            <w:noWrap/>
            <w:vAlign w:val="center"/>
          </w:tcPr>
          <w:p w:rsidR="00DC735D" w:rsidRPr="004C6424" w:rsidRDefault="00DC735D" w:rsidP="00815AFA">
            <w:pPr>
              <w:jc w:val="left"/>
              <w:rPr>
                <w:rFonts w:eastAsia="標楷體"/>
                <w:sz w:val="20"/>
                <w:szCs w:val="20"/>
              </w:rPr>
            </w:pPr>
            <w:r w:rsidRPr="004C6424">
              <w:rPr>
                <w:rFonts w:eastAsia="標楷體"/>
                <w:sz w:val="20"/>
                <w:szCs w:val="20"/>
              </w:rPr>
              <w:t>6</w:t>
            </w:r>
          </w:p>
        </w:tc>
        <w:tc>
          <w:tcPr>
            <w:tcW w:w="1540" w:type="dxa"/>
            <w:gridSpan w:val="2"/>
            <w:tcBorders>
              <w:top w:val="nil"/>
              <w:left w:val="nil"/>
              <w:bottom w:val="nil"/>
              <w:right w:val="nil"/>
            </w:tcBorders>
            <w:noWrap/>
            <w:vAlign w:val="center"/>
          </w:tcPr>
          <w:p w:rsidR="00DC735D" w:rsidRPr="004C6424" w:rsidRDefault="00DC735D" w:rsidP="00815AFA">
            <w:pPr>
              <w:ind w:firstLine="0"/>
              <w:jc w:val="center"/>
              <w:rPr>
                <w:rFonts w:eastAsia="標楷體"/>
                <w:sz w:val="20"/>
                <w:szCs w:val="20"/>
              </w:rPr>
            </w:pPr>
            <w:r w:rsidRPr="004C6424">
              <w:rPr>
                <w:rFonts w:eastAsia="標楷體"/>
                <w:sz w:val="20"/>
                <w:szCs w:val="20"/>
              </w:rPr>
              <w:t>7.7</w:t>
            </w:r>
            <w:r w:rsidR="00815AFA" w:rsidRPr="004C6424">
              <w:rPr>
                <w:rFonts w:eastAsia="標楷體" w:hint="eastAsia"/>
                <w:sz w:val="20"/>
                <w:szCs w:val="20"/>
              </w:rPr>
              <w:t>％</w:t>
            </w:r>
          </w:p>
        </w:tc>
      </w:tr>
      <w:tr w:rsidR="00DC735D" w:rsidRPr="004C6424" w:rsidTr="00B05B31">
        <w:trPr>
          <w:trHeight w:val="330"/>
        </w:trPr>
        <w:tc>
          <w:tcPr>
            <w:tcW w:w="2242" w:type="dxa"/>
            <w:gridSpan w:val="2"/>
            <w:tcBorders>
              <w:top w:val="nil"/>
              <w:left w:val="nil"/>
              <w:right w:val="nil"/>
            </w:tcBorders>
            <w:noWrap/>
            <w:vAlign w:val="center"/>
          </w:tcPr>
          <w:p w:rsidR="00DC735D" w:rsidRPr="004C6424" w:rsidRDefault="00DC735D" w:rsidP="00B05B31">
            <w:pPr>
              <w:rPr>
                <w:rFonts w:eastAsia="標楷體"/>
                <w:sz w:val="20"/>
                <w:szCs w:val="20"/>
              </w:rPr>
            </w:pPr>
          </w:p>
        </w:tc>
        <w:tc>
          <w:tcPr>
            <w:tcW w:w="4087" w:type="dxa"/>
            <w:tcBorders>
              <w:top w:val="nil"/>
              <w:left w:val="nil"/>
              <w:right w:val="nil"/>
            </w:tcBorders>
            <w:noWrap/>
          </w:tcPr>
          <w:p w:rsidR="00DC735D" w:rsidRPr="004C6424" w:rsidRDefault="00DC735D" w:rsidP="00B05B31">
            <w:pPr>
              <w:rPr>
                <w:sz w:val="20"/>
                <w:szCs w:val="20"/>
              </w:rPr>
            </w:pPr>
            <w:r w:rsidRPr="004C6424">
              <w:rPr>
                <w:sz w:val="20"/>
                <w:szCs w:val="20"/>
              </w:rPr>
              <w:t>Specialized</w:t>
            </w:r>
          </w:p>
        </w:tc>
        <w:tc>
          <w:tcPr>
            <w:tcW w:w="1008" w:type="dxa"/>
            <w:tcBorders>
              <w:top w:val="nil"/>
              <w:left w:val="nil"/>
              <w:right w:val="nil"/>
            </w:tcBorders>
            <w:noWrap/>
            <w:vAlign w:val="center"/>
          </w:tcPr>
          <w:p w:rsidR="00DC735D" w:rsidRPr="004C6424" w:rsidRDefault="00DC735D" w:rsidP="00815AFA">
            <w:pPr>
              <w:jc w:val="left"/>
              <w:rPr>
                <w:rFonts w:eastAsia="標楷體"/>
                <w:sz w:val="20"/>
                <w:szCs w:val="20"/>
              </w:rPr>
            </w:pPr>
            <w:r w:rsidRPr="004C6424">
              <w:rPr>
                <w:rFonts w:eastAsia="標楷體"/>
                <w:sz w:val="20"/>
                <w:szCs w:val="20"/>
              </w:rPr>
              <w:t>40</w:t>
            </w:r>
          </w:p>
        </w:tc>
        <w:tc>
          <w:tcPr>
            <w:tcW w:w="1540" w:type="dxa"/>
            <w:gridSpan w:val="2"/>
            <w:tcBorders>
              <w:top w:val="nil"/>
              <w:left w:val="nil"/>
              <w:right w:val="nil"/>
            </w:tcBorders>
            <w:noWrap/>
            <w:vAlign w:val="center"/>
          </w:tcPr>
          <w:p w:rsidR="00DC735D" w:rsidRPr="004C6424" w:rsidRDefault="00DC735D" w:rsidP="00815AFA">
            <w:pPr>
              <w:ind w:firstLine="0"/>
              <w:jc w:val="center"/>
              <w:rPr>
                <w:rFonts w:eastAsia="標楷體"/>
                <w:sz w:val="20"/>
                <w:szCs w:val="20"/>
              </w:rPr>
            </w:pPr>
            <w:r w:rsidRPr="004C6424">
              <w:rPr>
                <w:rFonts w:eastAsia="標楷體"/>
                <w:sz w:val="20"/>
                <w:szCs w:val="20"/>
              </w:rPr>
              <w:t>51.3</w:t>
            </w:r>
            <w:r w:rsidR="00815AFA" w:rsidRPr="004C6424">
              <w:rPr>
                <w:rFonts w:eastAsia="標楷體" w:hint="eastAsia"/>
                <w:sz w:val="20"/>
                <w:szCs w:val="20"/>
              </w:rPr>
              <w:t>％</w:t>
            </w:r>
          </w:p>
        </w:tc>
      </w:tr>
      <w:tr w:rsidR="00DC735D" w:rsidRPr="004C6424" w:rsidTr="00B05B31">
        <w:trPr>
          <w:trHeight w:val="330"/>
        </w:trPr>
        <w:tc>
          <w:tcPr>
            <w:tcW w:w="2242" w:type="dxa"/>
            <w:gridSpan w:val="2"/>
            <w:tcBorders>
              <w:top w:val="nil"/>
              <w:left w:val="nil"/>
              <w:right w:val="nil"/>
            </w:tcBorders>
            <w:noWrap/>
            <w:vAlign w:val="center"/>
          </w:tcPr>
          <w:p w:rsidR="00DC735D" w:rsidRPr="004C6424" w:rsidRDefault="00DC735D" w:rsidP="00B05B31">
            <w:pPr>
              <w:rPr>
                <w:rFonts w:eastAsia="標楷體"/>
                <w:sz w:val="20"/>
                <w:szCs w:val="20"/>
              </w:rPr>
            </w:pPr>
          </w:p>
        </w:tc>
        <w:tc>
          <w:tcPr>
            <w:tcW w:w="4087" w:type="dxa"/>
            <w:tcBorders>
              <w:top w:val="nil"/>
              <w:left w:val="nil"/>
              <w:right w:val="nil"/>
            </w:tcBorders>
            <w:noWrap/>
          </w:tcPr>
          <w:p w:rsidR="00DC735D" w:rsidRPr="004C6424" w:rsidRDefault="00DC735D" w:rsidP="00B05B31">
            <w:pPr>
              <w:rPr>
                <w:sz w:val="20"/>
                <w:szCs w:val="20"/>
              </w:rPr>
            </w:pPr>
            <w:r w:rsidRPr="004C6424">
              <w:rPr>
                <w:sz w:val="20"/>
                <w:szCs w:val="20"/>
              </w:rPr>
              <w:t>University (including) or above</w:t>
            </w:r>
          </w:p>
        </w:tc>
        <w:tc>
          <w:tcPr>
            <w:tcW w:w="1008" w:type="dxa"/>
            <w:tcBorders>
              <w:top w:val="nil"/>
              <w:left w:val="nil"/>
              <w:right w:val="nil"/>
            </w:tcBorders>
            <w:noWrap/>
            <w:vAlign w:val="center"/>
          </w:tcPr>
          <w:p w:rsidR="00DC735D" w:rsidRPr="004C6424" w:rsidRDefault="00DC735D" w:rsidP="00815AFA">
            <w:pPr>
              <w:jc w:val="left"/>
              <w:rPr>
                <w:rFonts w:eastAsia="標楷體"/>
                <w:sz w:val="20"/>
                <w:szCs w:val="20"/>
              </w:rPr>
            </w:pPr>
            <w:r w:rsidRPr="004C6424">
              <w:rPr>
                <w:rFonts w:eastAsia="標楷體"/>
                <w:sz w:val="20"/>
                <w:szCs w:val="20"/>
              </w:rPr>
              <w:t>32</w:t>
            </w:r>
          </w:p>
        </w:tc>
        <w:tc>
          <w:tcPr>
            <w:tcW w:w="1540" w:type="dxa"/>
            <w:gridSpan w:val="2"/>
            <w:tcBorders>
              <w:top w:val="nil"/>
              <w:left w:val="nil"/>
              <w:right w:val="nil"/>
            </w:tcBorders>
            <w:noWrap/>
            <w:vAlign w:val="center"/>
          </w:tcPr>
          <w:p w:rsidR="00DC735D" w:rsidRPr="004C6424" w:rsidRDefault="00DC735D" w:rsidP="00815AFA">
            <w:pPr>
              <w:ind w:firstLine="0"/>
              <w:jc w:val="center"/>
              <w:rPr>
                <w:rFonts w:eastAsia="標楷體"/>
                <w:sz w:val="20"/>
                <w:szCs w:val="20"/>
              </w:rPr>
            </w:pPr>
            <w:r w:rsidRPr="004C6424">
              <w:rPr>
                <w:rFonts w:eastAsia="標楷體"/>
                <w:sz w:val="20"/>
                <w:szCs w:val="20"/>
              </w:rPr>
              <w:t>41.0</w:t>
            </w:r>
            <w:r w:rsidR="00815AFA" w:rsidRPr="004C6424">
              <w:rPr>
                <w:rFonts w:eastAsia="標楷體" w:hint="eastAsia"/>
                <w:sz w:val="20"/>
                <w:szCs w:val="20"/>
              </w:rPr>
              <w:t>％</w:t>
            </w:r>
          </w:p>
        </w:tc>
      </w:tr>
      <w:tr w:rsidR="00DC735D" w:rsidRPr="004C6424" w:rsidTr="00B05B31">
        <w:trPr>
          <w:trHeight w:val="330"/>
        </w:trPr>
        <w:tc>
          <w:tcPr>
            <w:tcW w:w="2242" w:type="dxa"/>
            <w:gridSpan w:val="2"/>
            <w:tcBorders>
              <w:left w:val="nil"/>
              <w:bottom w:val="nil"/>
              <w:right w:val="nil"/>
            </w:tcBorders>
            <w:noWrap/>
            <w:vAlign w:val="center"/>
          </w:tcPr>
          <w:p w:rsidR="00DC735D" w:rsidRPr="004C6424" w:rsidRDefault="00DC735D" w:rsidP="004C6424">
            <w:pPr>
              <w:ind w:firstLine="0"/>
              <w:rPr>
                <w:rFonts w:eastAsia="標楷體"/>
                <w:bCs/>
                <w:sz w:val="20"/>
                <w:szCs w:val="20"/>
              </w:rPr>
            </w:pPr>
            <w:r w:rsidRPr="004C6424">
              <w:rPr>
                <w:rFonts w:eastAsia="標楷體"/>
                <w:bCs/>
                <w:sz w:val="20"/>
                <w:szCs w:val="20"/>
              </w:rPr>
              <w:t>Marital Status</w:t>
            </w:r>
          </w:p>
        </w:tc>
        <w:tc>
          <w:tcPr>
            <w:tcW w:w="4087" w:type="dxa"/>
            <w:tcBorders>
              <w:left w:val="nil"/>
              <w:bottom w:val="nil"/>
              <w:right w:val="nil"/>
            </w:tcBorders>
            <w:noWrap/>
            <w:vAlign w:val="center"/>
          </w:tcPr>
          <w:p w:rsidR="00DC735D" w:rsidRPr="004C6424" w:rsidRDefault="00DC735D" w:rsidP="00B05B31">
            <w:pPr>
              <w:rPr>
                <w:rFonts w:eastAsia="標楷體"/>
                <w:sz w:val="20"/>
                <w:szCs w:val="20"/>
              </w:rPr>
            </w:pPr>
          </w:p>
        </w:tc>
        <w:tc>
          <w:tcPr>
            <w:tcW w:w="1008" w:type="dxa"/>
            <w:tcBorders>
              <w:left w:val="nil"/>
              <w:bottom w:val="nil"/>
              <w:right w:val="nil"/>
            </w:tcBorders>
            <w:noWrap/>
            <w:vAlign w:val="center"/>
          </w:tcPr>
          <w:p w:rsidR="00DC735D" w:rsidRPr="004C6424" w:rsidRDefault="00DC735D" w:rsidP="00815AFA">
            <w:pPr>
              <w:jc w:val="left"/>
              <w:rPr>
                <w:rFonts w:eastAsia="標楷體"/>
                <w:sz w:val="20"/>
                <w:szCs w:val="20"/>
              </w:rPr>
            </w:pPr>
          </w:p>
        </w:tc>
        <w:tc>
          <w:tcPr>
            <w:tcW w:w="1540" w:type="dxa"/>
            <w:gridSpan w:val="2"/>
            <w:tcBorders>
              <w:left w:val="nil"/>
              <w:bottom w:val="nil"/>
              <w:right w:val="nil"/>
            </w:tcBorders>
            <w:noWrap/>
            <w:vAlign w:val="center"/>
          </w:tcPr>
          <w:p w:rsidR="00DC735D" w:rsidRPr="004C6424" w:rsidRDefault="00DC735D" w:rsidP="00815AFA">
            <w:pPr>
              <w:jc w:val="center"/>
              <w:rPr>
                <w:rFonts w:eastAsia="標楷體"/>
                <w:sz w:val="20"/>
                <w:szCs w:val="20"/>
              </w:rPr>
            </w:pPr>
          </w:p>
        </w:tc>
      </w:tr>
      <w:tr w:rsidR="00DC735D" w:rsidRPr="004C6424" w:rsidTr="00B05B31">
        <w:trPr>
          <w:trHeight w:val="330"/>
        </w:trPr>
        <w:tc>
          <w:tcPr>
            <w:tcW w:w="2242" w:type="dxa"/>
            <w:gridSpan w:val="2"/>
            <w:tcBorders>
              <w:top w:val="nil"/>
              <w:left w:val="nil"/>
              <w:right w:val="nil"/>
            </w:tcBorders>
            <w:noWrap/>
            <w:vAlign w:val="center"/>
          </w:tcPr>
          <w:p w:rsidR="00DC735D" w:rsidRPr="004C6424" w:rsidRDefault="00DC735D" w:rsidP="00B05B31">
            <w:pPr>
              <w:rPr>
                <w:rFonts w:eastAsia="標楷體"/>
                <w:sz w:val="20"/>
                <w:szCs w:val="20"/>
              </w:rPr>
            </w:pPr>
          </w:p>
        </w:tc>
        <w:tc>
          <w:tcPr>
            <w:tcW w:w="4087" w:type="dxa"/>
            <w:tcBorders>
              <w:top w:val="nil"/>
              <w:left w:val="nil"/>
              <w:right w:val="nil"/>
            </w:tcBorders>
            <w:noWrap/>
          </w:tcPr>
          <w:p w:rsidR="00DC735D" w:rsidRPr="004C6424" w:rsidRDefault="00DC735D" w:rsidP="00B05B31">
            <w:pPr>
              <w:rPr>
                <w:sz w:val="20"/>
                <w:szCs w:val="20"/>
              </w:rPr>
            </w:pPr>
            <w:r w:rsidRPr="004C6424">
              <w:rPr>
                <w:sz w:val="20"/>
                <w:szCs w:val="20"/>
              </w:rPr>
              <w:t>Married</w:t>
            </w:r>
          </w:p>
        </w:tc>
        <w:tc>
          <w:tcPr>
            <w:tcW w:w="1008" w:type="dxa"/>
            <w:tcBorders>
              <w:top w:val="nil"/>
              <w:left w:val="nil"/>
              <w:right w:val="nil"/>
            </w:tcBorders>
            <w:noWrap/>
            <w:vAlign w:val="center"/>
          </w:tcPr>
          <w:p w:rsidR="00DC735D" w:rsidRPr="004C6424" w:rsidRDefault="00DC735D" w:rsidP="00815AFA">
            <w:pPr>
              <w:jc w:val="left"/>
              <w:rPr>
                <w:rFonts w:eastAsia="標楷體"/>
                <w:sz w:val="20"/>
                <w:szCs w:val="20"/>
              </w:rPr>
            </w:pPr>
            <w:r w:rsidRPr="004C6424">
              <w:rPr>
                <w:rFonts w:eastAsia="標楷體"/>
                <w:sz w:val="20"/>
                <w:szCs w:val="20"/>
              </w:rPr>
              <w:t>38</w:t>
            </w:r>
          </w:p>
        </w:tc>
        <w:tc>
          <w:tcPr>
            <w:tcW w:w="1540" w:type="dxa"/>
            <w:gridSpan w:val="2"/>
            <w:tcBorders>
              <w:top w:val="nil"/>
              <w:left w:val="nil"/>
              <w:right w:val="nil"/>
            </w:tcBorders>
            <w:noWrap/>
            <w:vAlign w:val="center"/>
          </w:tcPr>
          <w:p w:rsidR="00DC735D" w:rsidRPr="004C6424" w:rsidRDefault="00DC735D" w:rsidP="00815AFA">
            <w:pPr>
              <w:ind w:firstLine="0"/>
              <w:jc w:val="center"/>
              <w:rPr>
                <w:rFonts w:eastAsia="標楷體"/>
                <w:sz w:val="20"/>
                <w:szCs w:val="20"/>
              </w:rPr>
            </w:pPr>
            <w:r w:rsidRPr="004C6424">
              <w:rPr>
                <w:rFonts w:eastAsia="標楷體"/>
                <w:sz w:val="20"/>
                <w:szCs w:val="20"/>
              </w:rPr>
              <w:t>48.7</w:t>
            </w:r>
            <w:r w:rsidR="00815AFA" w:rsidRPr="004C6424">
              <w:rPr>
                <w:rFonts w:eastAsia="標楷體" w:hint="eastAsia"/>
                <w:sz w:val="20"/>
                <w:szCs w:val="20"/>
              </w:rPr>
              <w:t>％</w:t>
            </w:r>
          </w:p>
        </w:tc>
      </w:tr>
      <w:tr w:rsidR="00DC735D" w:rsidRPr="004C6424" w:rsidTr="00B05B31">
        <w:trPr>
          <w:trHeight w:val="330"/>
        </w:trPr>
        <w:tc>
          <w:tcPr>
            <w:tcW w:w="2242" w:type="dxa"/>
            <w:gridSpan w:val="2"/>
            <w:tcBorders>
              <w:top w:val="nil"/>
              <w:left w:val="nil"/>
              <w:right w:val="nil"/>
            </w:tcBorders>
            <w:noWrap/>
            <w:vAlign w:val="center"/>
          </w:tcPr>
          <w:p w:rsidR="00DC735D" w:rsidRPr="004C6424" w:rsidRDefault="00DC735D" w:rsidP="00B05B31">
            <w:pPr>
              <w:rPr>
                <w:rFonts w:eastAsia="標楷體"/>
                <w:sz w:val="20"/>
                <w:szCs w:val="20"/>
              </w:rPr>
            </w:pPr>
          </w:p>
        </w:tc>
        <w:tc>
          <w:tcPr>
            <w:tcW w:w="4087" w:type="dxa"/>
            <w:tcBorders>
              <w:top w:val="nil"/>
              <w:left w:val="nil"/>
              <w:right w:val="nil"/>
            </w:tcBorders>
            <w:noWrap/>
          </w:tcPr>
          <w:p w:rsidR="00DC735D" w:rsidRPr="004C6424" w:rsidRDefault="00DC735D" w:rsidP="00B05B31">
            <w:pPr>
              <w:rPr>
                <w:sz w:val="20"/>
                <w:szCs w:val="20"/>
              </w:rPr>
            </w:pPr>
            <w:r w:rsidRPr="004C6424">
              <w:rPr>
                <w:sz w:val="20"/>
                <w:szCs w:val="20"/>
              </w:rPr>
              <w:t>Unmarried</w:t>
            </w:r>
          </w:p>
        </w:tc>
        <w:tc>
          <w:tcPr>
            <w:tcW w:w="1008" w:type="dxa"/>
            <w:tcBorders>
              <w:top w:val="nil"/>
              <w:left w:val="nil"/>
              <w:right w:val="nil"/>
            </w:tcBorders>
            <w:noWrap/>
            <w:vAlign w:val="center"/>
          </w:tcPr>
          <w:p w:rsidR="00DC735D" w:rsidRPr="004C6424" w:rsidRDefault="00DC735D" w:rsidP="00815AFA">
            <w:pPr>
              <w:jc w:val="left"/>
              <w:rPr>
                <w:rFonts w:eastAsia="標楷體"/>
                <w:sz w:val="20"/>
                <w:szCs w:val="20"/>
              </w:rPr>
            </w:pPr>
            <w:r w:rsidRPr="004C6424">
              <w:rPr>
                <w:rFonts w:eastAsia="標楷體"/>
                <w:sz w:val="20"/>
                <w:szCs w:val="20"/>
              </w:rPr>
              <w:t>37</w:t>
            </w:r>
          </w:p>
        </w:tc>
        <w:tc>
          <w:tcPr>
            <w:tcW w:w="1540" w:type="dxa"/>
            <w:gridSpan w:val="2"/>
            <w:tcBorders>
              <w:top w:val="nil"/>
              <w:left w:val="nil"/>
              <w:right w:val="nil"/>
            </w:tcBorders>
            <w:noWrap/>
            <w:vAlign w:val="center"/>
          </w:tcPr>
          <w:p w:rsidR="00DC735D" w:rsidRPr="004C6424" w:rsidRDefault="00DC735D" w:rsidP="00815AFA">
            <w:pPr>
              <w:ind w:firstLine="0"/>
              <w:jc w:val="center"/>
              <w:rPr>
                <w:rFonts w:eastAsia="標楷體"/>
                <w:sz w:val="20"/>
                <w:szCs w:val="20"/>
              </w:rPr>
            </w:pPr>
            <w:r w:rsidRPr="004C6424">
              <w:rPr>
                <w:rFonts w:eastAsia="標楷體"/>
                <w:sz w:val="20"/>
                <w:szCs w:val="20"/>
              </w:rPr>
              <w:t>47.4</w:t>
            </w:r>
            <w:r w:rsidR="00815AFA" w:rsidRPr="004C6424">
              <w:rPr>
                <w:rFonts w:eastAsia="標楷體" w:hint="eastAsia"/>
                <w:sz w:val="20"/>
                <w:szCs w:val="20"/>
              </w:rPr>
              <w:t>％</w:t>
            </w:r>
          </w:p>
        </w:tc>
      </w:tr>
      <w:tr w:rsidR="00DC735D" w:rsidRPr="004C6424" w:rsidTr="00B05B31">
        <w:trPr>
          <w:trHeight w:val="330"/>
        </w:trPr>
        <w:tc>
          <w:tcPr>
            <w:tcW w:w="2242" w:type="dxa"/>
            <w:gridSpan w:val="2"/>
            <w:tcBorders>
              <w:top w:val="nil"/>
              <w:left w:val="nil"/>
              <w:right w:val="nil"/>
            </w:tcBorders>
            <w:noWrap/>
            <w:vAlign w:val="center"/>
          </w:tcPr>
          <w:p w:rsidR="00DC735D" w:rsidRPr="004C6424" w:rsidRDefault="00DC735D" w:rsidP="00B05B31">
            <w:pPr>
              <w:rPr>
                <w:rFonts w:eastAsia="標楷體"/>
                <w:sz w:val="20"/>
                <w:szCs w:val="20"/>
              </w:rPr>
            </w:pPr>
          </w:p>
        </w:tc>
        <w:tc>
          <w:tcPr>
            <w:tcW w:w="4087" w:type="dxa"/>
            <w:tcBorders>
              <w:top w:val="nil"/>
              <w:left w:val="nil"/>
              <w:right w:val="nil"/>
            </w:tcBorders>
            <w:noWrap/>
          </w:tcPr>
          <w:p w:rsidR="00DC735D" w:rsidRPr="004C6424" w:rsidRDefault="00DC735D" w:rsidP="00B05B31">
            <w:pPr>
              <w:rPr>
                <w:sz w:val="20"/>
                <w:szCs w:val="20"/>
              </w:rPr>
            </w:pPr>
            <w:r w:rsidRPr="004C6424">
              <w:rPr>
                <w:sz w:val="20"/>
                <w:szCs w:val="20"/>
              </w:rPr>
              <w:t>Other</w:t>
            </w:r>
          </w:p>
        </w:tc>
        <w:tc>
          <w:tcPr>
            <w:tcW w:w="1008" w:type="dxa"/>
            <w:tcBorders>
              <w:top w:val="nil"/>
              <w:left w:val="nil"/>
              <w:right w:val="nil"/>
            </w:tcBorders>
            <w:noWrap/>
            <w:vAlign w:val="center"/>
          </w:tcPr>
          <w:p w:rsidR="00DC735D" w:rsidRPr="004C6424" w:rsidRDefault="00DC735D" w:rsidP="00815AFA">
            <w:pPr>
              <w:jc w:val="left"/>
              <w:rPr>
                <w:rFonts w:eastAsia="標楷體"/>
                <w:sz w:val="20"/>
                <w:szCs w:val="20"/>
              </w:rPr>
            </w:pPr>
            <w:r w:rsidRPr="004C6424">
              <w:rPr>
                <w:rFonts w:eastAsia="標楷體"/>
                <w:sz w:val="20"/>
                <w:szCs w:val="20"/>
              </w:rPr>
              <w:t>3</w:t>
            </w:r>
          </w:p>
        </w:tc>
        <w:tc>
          <w:tcPr>
            <w:tcW w:w="1540" w:type="dxa"/>
            <w:gridSpan w:val="2"/>
            <w:tcBorders>
              <w:top w:val="nil"/>
              <w:left w:val="nil"/>
              <w:right w:val="nil"/>
            </w:tcBorders>
            <w:noWrap/>
            <w:vAlign w:val="center"/>
          </w:tcPr>
          <w:p w:rsidR="00DC735D" w:rsidRPr="004C6424" w:rsidRDefault="00DC735D" w:rsidP="00815AFA">
            <w:pPr>
              <w:ind w:firstLine="0"/>
              <w:jc w:val="center"/>
              <w:rPr>
                <w:rFonts w:eastAsia="標楷體"/>
                <w:sz w:val="20"/>
                <w:szCs w:val="20"/>
              </w:rPr>
            </w:pPr>
            <w:r w:rsidRPr="004C6424">
              <w:rPr>
                <w:rFonts w:eastAsia="標楷體"/>
                <w:sz w:val="20"/>
                <w:szCs w:val="20"/>
              </w:rPr>
              <w:t>3.8</w:t>
            </w:r>
            <w:r w:rsidR="00815AFA" w:rsidRPr="004C6424">
              <w:rPr>
                <w:rFonts w:eastAsia="標楷體" w:hint="eastAsia"/>
                <w:sz w:val="20"/>
                <w:szCs w:val="20"/>
              </w:rPr>
              <w:t>％</w:t>
            </w:r>
          </w:p>
        </w:tc>
      </w:tr>
      <w:tr w:rsidR="00DC735D" w:rsidRPr="004C6424" w:rsidTr="00B05B31">
        <w:trPr>
          <w:trHeight w:val="330"/>
        </w:trPr>
        <w:tc>
          <w:tcPr>
            <w:tcW w:w="2242" w:type="dxa"/>
            <w:gridSpan w:val="2"/>
            <w:tcBorders>
              <w:left w:val="nil"/>
              <w:bottom w:val="nil"/>
              <w:right w:val="nil"/>
            </w:tcBorders>
            <w:noWrap/>
            <w:vAlign w:val="center"/>
          </w:tcPr>
          <w:p w:rsidR="00DC735D" w:rsidRPr="004C6424" w:rsidRDefault="00DC735D" w:rsidP="004C6424">
            <w:pPr>
              <w:ind w:firstLine="0"/>
              <w:rPr>
                <w:rFonts w:eastAsia="標楷體"/>
                <w:bCs/>
                <w:sz w:val="20"/>
                <w:szCs w:val="20"/>
              </w:rPr>
            </w:pPr>
            <w:r w:rsidRPr="004C6424">
              <w:rPr>
                <w:rFonts w:eastAsia="標楷體"/>
                <w:bCs/>
                <w:sz w:val="20"/>
                <w:szCs w:val="20"/>
              </w:rPr>
              <w:t>Job Title</w:t>
            </w:r>
          </w:p>
        </w:tc>
        <w:tc>
          <w:tcPr>
            <w:tcW w:w="4087" w:type="dxa"/>
            <w:tcBorders>
              <w:left w:val="nil"/>
              <w:bottom w:val="nil"/>
              <w:right w:val="nil"/>
            </w:tcBorders>
            <w:noWrap/>
            <w:vAlign w:val="center"/>
          </w:tcPr>
          <w:p w:rsidR="00DC735D" w:rsidRPr="004C6424" w:rsidRDefault="00DC735D" w:rsidP="00B05B31">
            <w:pPr>
              <w:rPr>
                <w:rFonts w:eastAsia="標楷體"/>
                <w:sz w:val="20"/>
                <w:szCs w:val="20"/>
              </w:rPr>
            </w:pPr>
          </w:p>
        </w:tc>
        <w:tc>
          <w:tcPr>
            <w:tcW w:w="1008" w:type="dxa"/>
            <w:tcBorders>
              <w:left w:val="nil"/>
              <w:bottom w:val="nil"/>
              <w:right w:val="nil"/>
            </w:tcBorders>
            <w:noWrap/>
            <w:vAlign w:val="center"/>
          </w:tcPr>
          <w:p w:rsidR="00DC735D" w:rsidRPr="004C6424" w:rsidRDefault="00DC735D" w:rsidP="00815AFA">
            <w:pPr>
              <w:jc w:val="left"/>
              <w:rPr>
                <w:rFonts w:eastAsia="標楷體"/>
                <w:sz w:val="20"/>
                <w:szCs w:val="20"/>
              </w:rPr>
            </w:pPr>
          </w:p>
        </w:tc>
        <w:tc>
          <w:tcPr>
            <w:tcW w:w="1540" w:type="dxa"/>
            <w:gridSpan w:val="2"/>
            <w:tcBorders>
              <w:left w:val="nil"/>
              <w:bottom w:val="nil"/>
              <w:right w:val="nil"/>
            </w:tcBorders>
            <w:noWrap/>
            <w:vAlign w:val="center"/>
          </w:tcPr>
          <w:p w:rsidR="00DC735D" w:rsidRPr="004C6424" w:rsidRDefault="00DC735D" w:rsidP="00815AFA">
            <w:pPr>
              <w:jc w:val="center"/>
              <w:rPr>
                <w:rFonts w:eastAsia="標楷體"/>
                <w:sz w:val="20"/>
                <w:szCs w:val="20"/>
              </w:rPr>
            </w:pPr>
          </w:p>
        </w:tc>
      </w:tr>
      <w:tr w:rsidR="00DC735D" w:rsidRPr="004C6424" w:rsidTr="00B05B31">
        <w:trPr>
          <w:trHeight w:val="330"/>
        </w:trPr>
        <w:tc>
          <w:tcPr>
            <w:tcW w:w="2242" w:type="dxa"/>
            <w:gridSpan w:val="2"/>
            <w:tcBorders>
              <w:top w:val="nil"/>
              <w:left w:val="nil"/>
              <w:bottom w:val="nil"/>
              <w:right w:val="nil"/>
            </w:tcBorders>
            <w:noWrap/>
            <w:vAlign w:val="center"/>
          </w:tcPr>
          <w:p w:rsidR="00DC735D" w:rsidRPr="004C6424" w:rsidRDefault="00DC735D" w:rsidP="00B05B31">
            <w:pPr>
              <w:rPr>
                <w:rFonts w:eastAsia="標楷體"/>
                <w:sz w:val="20"/>
                <w:szCs w:val="20"/>
              </w:rPr>
            </w:pPr>
          </w:p>
        </w:tc>
        <w:tc>
          <w:tcPr>
            <w:tcW w:w="4087" w:type="dxa"/>
            <w:tcBorders>
              <w:top w:val="nil"/>
              <w:left w:val="nil"/>
              <w:bottom w:val="nil"/>
              <w:right w:val="nil"/>
            </w:tcBorders>
            <w:noWrap/>
          </w:tcPr>
          <w:p w:rsidR="00DC735D" w:rsidRPr="004C6424" w:rsidRDefault="00DC735D" w:rsidP="00B05B31">
            <w:pPr>
              <w:rPr>
                <w:sz w:val="20"/>
                <w:szCs w:val="20"/>
              </w:rPr>
            </w:pPr>
            <w:r w:rsidRPr="004C6424">
              <w:rPr>
                <w:sz w:val="20"/>
                <w:szCs w:val="20"/>
              </w:rPr>
              <w:t>Chief Nursing Officer</w:t>
            </w:r>
          </w:p>
        </w:tc>
        <w:tc>
          <w:tcPr>
            <w:tcW w:w="1008" w:type="dxa"/>
            <w:tcBorders>
              <w:top w:val="nil"/>
              <w:left w:val="nil"/>
              <w:bottom w:val="nil"/>
              <w:right w:val="nil"/>
            </w:tcBorders>
            <w:noWrap/>
            <w:vAlign w:val="center"/>
          </w:tcPr>
          <w:p w:rsidR="00DC735D" w:rsidRPr="004C6424" w:rsidRDefault="00DC735D" w:rsidP="00815AFA">
            <w:pPr>
              <w:jc w:val="left"/>
              <w:rPr>
                <w:rFonts w:eastAsia="標楷體"/>
                <w:sz w:val="20"/>
                <w:szCs w:val="20"/>
              </w:rPr>
            </w:pPr>
            <w:r w:rsidRPr="004C6424">
              <w:rPr>
                <w:rFonts w:eastAsia="標楷體"/>
                <w:sz w:val="20"/>
                <w:szCs w:val="20"/>
              </w:rPr>
              <w:t>8</w:t>
            </w:r>
          </w:p>
        </w:tc>
        <w:tc>
          <w:tcPr>
            <w:tcW w:w="1540" w:type="dxa"/>
            <w:gridSpan w:val="2"/>
            <w:tcBorders>
              <w:top w:val="nil"/>
              <w:left w:val="nil"/>
              <w:bottom w:val="nil"/>
              <w:right w:val="nil"/>
            </w:tcBorders>
            <w:noWrap/>
            <w:vAlign w:val="center"/>
          </w:tcPr>
          <w:p w:rsidR="00DC735D" w:rsidRPr="004C6424" w:rsidRDefault="00DC735D" w:rsidP="00815AFA">
            <w:pPr>
              <w:ind w:firstLine="0"/>
              <w:jc w:val="center"/>
              <w:rPr>
                <w:rFonts w:eastAsia="標楷體"/>
                <w:sz w:val="20"/>
                <w:szCs w:val="20"/>
              </w:rPr>
            </w:pPr>
            <w:r w:rsidRPr="004C6424">
              <w:rPr>
                <w:rFonts w:eastAsia="標楷體"/>
                <w:sz w:val="20"/>
                <w:szCs w:val="20"/>
              </w:rPr>
              <w:t>10.3</w:t>
            </w:r>
            <w:r w:rsidR="00815AFA" w:rsidRPr="004C6424">
              <w:rPr>
                <w:rFonts w:eastAsia="標楷體" w:hint="eastAsia"/>
                <w:sz w:val="20"/>
                <w:szCs w:val="20"/>
              </w:rPr>
              <w:t>％</w:t>
            </w:r>
          </w:p>
        </w:tc>
      </w:tr>
      <w:tr w:rsidR="00DC735D" w:rsidRPr="004C6424" w:rsidTr="00B05B31">
        <w:trPr>
          <w:trHeight w:val="330"/>
        </w:trPr>
        <w:tc>
          <w:tcPr>
            <w:tcW w:w="2242" w:type="dxa"/>
            <w:gridSpan w:val="2"/>
            <w:tcBorders>
              <w:top w:val="nil"/>
              <w:left w:val="nil"/>
              <w:bottom w:val="nil"/>
              <w:right w:val="nil"/>
            </w:tcBorders>
            <w:noWrap/>
            <w:vAlign w:val="center"/>
          </w:tcPr>
          <w:p w:rsidR="00DC735D" w:rsidRPr="004C6424" w:rsidRDefault="00DC735D" w:rsidP="00B05B31">
            <w:pPr>
              <w:rPr>
                <w:rFonts w:eastAsia="標楷體"/>
                <w:sz w:val="20"/>
                <w:szCs w:val="20"/>
              </w:rPr>
            </w:pPr>
          </w:p>
        </w:tc>
        <w:tc>
          <w:tcPr>
            <w:tcW w:w="4087" w:type="dxa"/>
            <w:tcBorders>
              <w:top w:val="nil"/>
              <w:left w:val="nil"/>
              <w:bottom w:val="nil"/>
              <w:right w:val="nil"/>
            </w:tcBorders>
            <w:noWrap/>
          </w:tcPr>
          <w:p w:rsidR="00DC735D" w:rsidRPr="004C6424" w:rsidRDefault="00DC735D" w:rsidP="00B05B31">
            <w:pPr>
              <w:rPr>
                <w:sz w:val="20"/>
                <w:szCs w:val="20"/>
              </w:rPr>
            </w:pPr>
            <w:r w:rsidRPr="004C6424">
              <w:rPr>
                <w:sz w:val="20"/>
                <w:szCs w:val="20"/>
              </w:rPr>
              <w:t>Primary Care Staff</w:t>
            </w:r>
          </w:p>
        </w:tc>
        <w:tc>
          <w:tcPr>
            <w:tcW w:w="1008" w:type="dxa"/>
            <w:tcBorders>
              <w:top w:val="nil"/>
              <w:left w:val="nil"/>
              <w:bottom w:val="nil"/>
              <w:right w:val="nil"/>
            </w:tcBorders>
            <w:noWrap/>
            <w:vAlign w:val="center"/>
          </w:tcPr>
          <w:p w:rsidR="00DC735D" w:rsidRPr="004C6424" w:rsidRDefault="00DC735D" w:rsidP="00815AFA">
            <w:pPr>
              <w:jc w:val="left"/>
              <w:rPr>
                <w:rFonts w:eastAsia="標楷體"/>
                <w:sz w:val="20"/>
                <w:szCs w:val="20"/>
              </w:rPr>
            </w:pPr>
            <w:r w:rsidRPr="004C6424">
              <w:rPr>
                <w:rFonts w:eastAsia="標楷體"/>
                <w:sz w:val="20"/>
                <w:szCs w:val="20"/>
              </w:rPr>
              <w:t>70</w:t>
            </w:r>
          </w:p>
        </w:tc>
        <w:tc>
          <w:tcPr>
            <w:tcW w:w="1540" w:type="dxa"/>
            <w:gridSpan w:val="2"/>
            <w:tcBorders>
              <w:top w:val="nil"/>
              <w:left w:val="nil"/>
              <w:bottom w:val="nil"/>
              <w:right w:val="nil"/>
            </w:tcBorders>
            <w:noWrap/>
            <w:vAlign w:val="center"/>
          </w:tcPr>
          <w:p w:rsidR="00DC735D" w:rsidRPr="004C6424" w:rsidRDefault="00DC735D" w:rsidP="00815AFA">
            <w:pPr>
              <w:ind w:firstLine="0"/>
              <w:jc w:val="center"/>
              <w:rPr>
                <w:rFonts w:eastAsia="標楷體"/>
                <w:sz w:val="20"/>
                <w:szCs w:val="20"/>
              </w:rPr>
            </w:pPr>
            <w:r w:rsidRPr="004C6424">
              <w:rPr>
                <w:rFonts w:eastAsia="標楷體"/>
                <w:sz w:val="20"/>
                <w:szCs w:val="20"/>
              </w:rPr>
              <w:t>89.7</w:t>
            </w:r>
            <w:r w:rsidR="00815AFA" w:rsidRPr="004C6424">
              <w:rPr>
                <w:rFonts w:eastAsia="標楷體" w:hint="eastAsia"/>
                <w:sz w:val="20"/>
                <w:szCs w:val="20"/>
              </w:rPr>
              <w:t>％</w:t>
            </w:r>
          </w:p>
        </w:tc>
      </w:tr>
      <w:tr w:rsidR="00DC735D" w:rsidRPr="004C6424" w:rsidTr="00B05B31">
        <w:trPr>
          <w:trHeight w:val="660"/>
        </w:trPr>
        <w:tc>
          <w:tcPr>
            <w:tcW w:w="2242" w:type="dxa"/>
            <w:gridSpan w:val="2"/>
            <w:tcBorders>
              <w:left w:val="nil"/>
              <w:bottom w:val="nil"/>
              <w:right w:val="nil"/>
            </w:tcBorders>
          </w:tcPr>
          <w:p w:rsidR="00DC735D" w:rsidRPr="004C6424" w:rsidRDefault="00DC735D" w:rsidP="004C6424">
            <w:pPr>
              <w:ind w:firstLine="0"/>
              <w:rPr>
                <w:sz w:val="20"/>
                <w:szCs w:val="20"/>
              </w:rPr>
            </w:pPr>
            <w:r w:rsidRPr="004C6424">
              <w:rPr>
                <w:sz w:val="20"/>
                <w:szCs w:val="20"/>
              </w:rPr>
              <w:t>Job Employment Category</w:t>
            </w:r>
          </w:p>
        </w:tc>
        <w:tc>
          <w:tcPr>
            <w:tcW w:w="4087" w:type="dxa"/>
            <w:tcBorders>
              <w:left w:val="nil"/>
              <w:bottom w:val="nil"/>
              <w:right w:val="nil"/>
            </w:tcBorders>
            <w:noWrap/>
          </w:tcPr>
          <w:p w:rsidR="00DC735D" w:rsidRPr="004C6424" w:rsidRDefault="00DC735D" w:rsidP="00B05B31">
            <w:pPr>
              <w:rPr>
                <w:sz w:val="20"/>
                <w:szCs w:val="20"/>
              </w:rPr>
            </w:pPr>
          </w:p>
        </w:tc>
        <w:tc>
          <w:tcPr>
            <w:tcW w:w="1008" w:type="dxa"/>
            <w:tcBorders>
              <w:left w:val="nil"/>
              <w:bottom w:val="nil"/>
              <w:right w:val="nil"/>
            </w:tcBorders>
            <w:noWrap/>
            <w:vAlign w:val="center"/>
          </w:tcPr>
          <w:p w:rsidR="00DC735D" w:rsidRPr="004C6424" w:rsidRDefault="00DC735D" w:rsidP="00815AFA">
            <w:pPr>
              <w:jc w:val="left"/>
              <w:rPr>
                <w:rFonts w:eastAsia="標楷體"/>
                <w:sz w:val="20"/>
                <w:szCs w:val="20"/>
              </w:rPr>
            </w:pPr>
          </w:p>
        </w:tc>
        <w:tc>
          <w:tcPr>
            <w:tcW w:w="1540" w:type="dxa"/>
            <w:gridSpan w:val="2"/>
            <w:tcBorders>
              <w:left w:val="nil"/>
              <w:bottom w:val="nil"/>
              <w:right w:val="nil"/>
            </w:tcBorders>
            <w:noWrap/>
            <w:vAlign w:val="center"/>
          </w:tcPr>
          <w:p w:rsidR="00DC735D" w:rsidRPr="004C6424" w:rsidRDefault="00DC735D" w:rsidP="00815AFA">
            <w:pPr>
              <w:jc w:val="center"/>
              <w:rPr>
                <w:rFonts w:eastAsia="標楷體"/>
                <w:sz w:val="20"/>
                <w:szCs w:val="20"/>
              </w:rPr>
            </w:pPr>
          </w:p>
        </w:tc>
      </w:tr>
      <w:tr w:rsidR="00DC735D" w:rsidRPr="004C6424" w:rsidTr="00B05B31">
        <w:trPr>
          <w:trHeight w:val="330"/>
        </w:trPr>
        <w:tc>
          <w:tcPr>
            <w:tcW w:w="2242" w:type="dxa"/>
            <w:gridSpan w:val="2"/>
            <w:tcBorders>
              <w:top w:val="nil"/>
              <w:left w:val="nil"/>
              <w:bottom w:val="nil"/>
              <w:right w:val="nil"/>
            </w:tcBorders>
            <w:noWrap/>
          </w:tcPr>
          <w:p w:rsidR="00DC735D" w:rsidRPr="004C6424" w:rsidRDefault="00DC735D" w:rsidP="00B05B31">
            <w:pPr>
              <w:rPr>
                <w:sz w:val="20"/>
                <w:szCs w:val="20"/>
              </w:rPr>
            </w:pPr>
          </w:p>
        </w:tc>
        <w:tc>
          <w:tcPr>
            <w:tcW w:w="4087" w:type="dxa"/>
            <w:tcBorders>
              <w:top w:val="nil"/>
              <w:left w:val="nil"/>
              <w:bottom w:val="nil"/>
              <w:right w:val="nil"/>
            </w:tcBorders>
            <w:noWrap/>
          </w:tcPr>
          <w:p w:rsidR="00DC735D" w:rsidRPr="004C6424" w:rsidRDefault="00DC735D" w:rsidP="00B05B31">
            <w:pPr>
              <w:rPr>
                <w:sz w:val="20"/>
                <w:szCs w:val="20"/>
              </w:rPr>
            </w:pPr>
            <w:r w:rsidRPr="004C6424">
              <w:rPr>
                <w:sz w:val="20"/>
                <w:szCs w:val="20"/>
              </w:rPr>
              <w:t>Regular</w:t>
            </w:r>
          </w:p>
        </w:tc>
        <w:tc>
          <w:tcPr>
            <w:tcW w:w="1008" w:type="dxa"/>
            <w:tcBorders>
              <w:top w:val="nil"/>
              <w:left w:val="nil"/>
              <w:bottom w:val="nil"/>
              <w:right w:val="nil"/>
            </w:tcBorders>
            <w:noWrap/>
            <w:vAlign w:val="center"/>
          </w:tcPr>
          <w:p w:rsidR="00DC735D" w:rsidRPr="004C6424" w:rsidRDefault="00DC735D" w:rsidP="00815AFA">
            <w:pPr>
              <w:jc w:val="left"/>
              <w:rPr>
                <w:rFonts w:eastAsia="標楷體"/>
                <w:sz w:val="20"/>
                <w:szCs w:val="20"/>
              </w:rPr>
            </w:pPr>
            <w:r w:rsidRPr="004C6424">
              <w:rPr>
                <w:rFonts w:eastAsia="標楷體"/>
                <w:sz w:val="20"/>
                <w:szCs w:val="20"/>
              </w:rPr>
              <w:t>69</w:t>
            </w:r>
          </w:p>
        </w:tc>
        <w:tc>
          <w:tcPr>
            <w:tcW w:w="1540" w:type="dxa"/>
            <w:gridSpan w:val="2"/>
            <w:tcBorders>
              <w:top w:val="nil"/>
              <w:left w:val="nil"/>
              <w:bottom w:val="nil"/>
              <w:right w:val="nil"/>
            </w:tcBorders>
            <w:noWrap/>
            <w:vAlign w:val="center"/>
          </w:tcPr>
          <w:p w:rsidR="00DC735D" w:rsidRPr="004C6424" w:rsidRDefault="00DC735D" w:rsidP="00815AFA">
            <w:pPr>
              <w:ind w:firstLine="0"/>
              <w:jc w:val="center"/>
              <w:rPr>
                <w:rFonts w:eastAsia="標楷體"/>
                <w:sz w:val="20"/>
                <w:szCs w:val="20"/>
              </w:rPr>
            </w:pPr>
            <w:r w:rsidRPr="004C6424">
              <w:rPr>
                <w:rFonts w:eastAsia="標楷體"/>
                <w:sz w:val="20"/>
                <w:szCs w:val="20"/>
              </w:rPr>
              <w:t>88.5</w:t>
            </w:r>
            <w:r w:rsidR="00815AFA" w:rsidRPr="004C6424">
              <w:rPr>
                <w:rFonts w:eastAsia="標楷體" w:hint="eastAsia"/>
                <w:sz w:val="20"/>
                <w:szCs w:val="20"/>
              </w:rPr>
              <w:t>％</w:t>
            </w:r>
          </w:p>
        </w:tc>
      </w:tr>
      <w:tr w:rsidR="00DC735D" w:rsidRPr="004C6424" w:rsidTr="00B05B31">
        <w:trPr>
          <w:trHeight w:val="330"/>
        </w:trPr>
        <w:tc>
          <w:tcPr>
            <w:tcW w:w="2242" w:type="dxa"/>
            <w:gridSpan w:val="2"/>
            <w:tcBorders>
              <w:top w:val="nil"/>
              <w:left w:val="nil"/>
              <w:bottom w:val="nil"/>
              <w:right w:val="nil"/>
            </w:tcBorders>
            <w:noWrap/>
          </w:tcPr>
          <w:p w:rsidR="00DC735D" w:rsidRPr="004C6424" w:rsidRDefault="00DC735D" w:rsidP="00B05B31">
            <w:pPr>
              <w:rPr>
                <w:sz w:val="20"/>
                <w:szCs w:val="20"/>
              </w:rPr>
            </w:pPr>
          </w:p>
        </w:tc>
        <w:tc>
          <w:tcPr>
            <w:tcW w:w="4087" w:type="dxa"/>
            <w:tcBorders>
              <w:top w:val="nil"/>
              <w:left w:val="nil"/>
              <w:bottom w:val="nil"/>
              <w:right w:val="nil"/>
            </w:tcBorders>
            <w:noWrap/>
          </w:tcPr>
          <w:p w:rsidR="00DC735D" w:rsidRPr="004C6424" w:rsidRDefault="00DC735D" w:rsidP="00B05B31">
            <w:pPr>
              <w:rPr>
                <w:sz w:val="20"/>
                <w:szCs w:val="20"/>
              </w:rPr>
            </w:pPr>
            <w:r w:rsidRPr="004C6424">
              <w:rPr>
                <w:sz w:val="20"/>
                <w:szCs w:val="20"/>
              </w:rPr>
              <w:t>Contract Employment</w:t>
            </w:r>
          </w:p>
        </w:tc>
        <w:tc>
          <w:tcPr>
            <w:tcW w:w="1008" w:type="dxa"/>
            <w:tcBorders>
              <w:top w:val="nil"/>
              <w:left w:val="nil"/>
              <w:bottom w:val="nil"/>
              <w:right w:val="nil"/>
            </w:tcBorders>
            <w:noWrap/>
            <w:vAlign w:val="center"/>
          </w:tcPr>
          <w:p w:rsidR="00DC735D" w:rsidRPr="004C6424" w:rsidRDefault="00DC735D" w:rsidP="00815AFA">
            <w:pPr>
              <w:jc w:val="left"/>
              <w:rPr>
                <w:rFonts w:eastAsia="標楷體"/>
                <w:sz w:val="20"/>
                <w:szCs w:val="20"/>
              </w:rPr>
            </w:pPr>
            <w:r w:rsidRPr="004C6424">
              <w:rPr>
                <w:rFonts w:eastAsia="標楷體"/>
                <w:sz w:val="20"/>
                <w:szCs w:val="20"/>
              </w:rPr>
              <w:t>7</w:t>
            </w:r>
          </w:p>
        </w:tc>
        <w:tc>
          <w:tcPr>
            <w:tcW w:w="1540" w:type="dxa"/>
            <w:gridSpan w:val="2"/>
            <w:tcBorders>
              <w:top w:val="nil"/>
              <w:left w:val="nil"/>
              <w:bottom w:val="nil"/>
              <w:right w:val="nil"/>
            </w:tcBorders>
            <w:noWrap/>
            <w:vAlign w:val="center"/>
          </w:tcPr>
          <w:p w:rsidR="00DC735D" w:rsidRPr="004C6424" w:rsidRDefault="00DC735D" w:rsidP="00815AFA">
            <w:pPr>
              <w:ind w:firstLine="0"/>
              <w:jc w:val="center"/>
              <w:rPr>
                <w:rFonts w:eastAsia="標楷體"/>
                <w:sz w:val="20"/>
                <w:szCs w:val="20"/>
              </w:rPr>
            </w:pPr>
            <w:r w:rsidRPr="004C6424">
              <w:rPr>
                <w:rFonts w:eastAsia="標楷體"/>
                <w:sz w:val="20"/>
                <w:szCs w:val="20"/>
              </w:rPr>
              <w:t>9.0</w:t>
            </w:r>
            <w:r w:rsidR="00815AFA" w:rsidRPr="004C6424">
              <w:rPr>
                <w:rFonts w:eastAsia="標楷體" w:hint="eastAsia"/>
                <w:sz w:val="20"/>
                <w:szCs w:val="20"/>
              </w:rPr>
              <w:t>％</w:t>
            </w:r>
          </w:p>
        </w:tc>
      </w:tr>
      <w:tr w:rsidR="00DC735D" w:rsidRPr="004C6424" w:rsidTr="00B05B31">
        <w:trPr>
          <w:trHeight w:val="330"/>
        </w:trPr>
        <w:tc>
          <w:tcPr>
            <w:tcW w:w="2242" w:type="dxa"/>
            <w:gridSpan w:val="2"/>
            <w:tcBorders>
              <w:top w:val="nil"/>
              <w:left w:val="nil"/>
              <w:right w:val="nil"/>
            </w:tcBorders>
            <w:noWrap/>
          </w:tcPr>
          <w:p w:rsidR="00DC735D" w:rsidRPr="004C6424" w:rsidRDefault="00DC735D" w:rsidP="00B05B31">
            <w:pPr>
              <w:rPr>
                <w:sz w:val="20"/>
                <w:szCs w:val="20"/>
              </w:rPr>
            </w:pPr>
          </w:p>
        </w:tc>
        <w:tc>
          <w:tcPr>
            <w:tcW w:w="4087" w:type="dxa"/>
            <w:tcBorders>
              <w:top w:val="nil"/>
              <w:left w:val="nil"/>
              <w:right w:val="nil"/>
            </w:tcBorders>
            <w:noWrap/>
          </w:tcPr>
          <w:p w:rsidR="00DC735D" w:rsidRPr="004C6424" w:rsidRDefault="00DC735D" w:rsidP="00B05B31">
            <w:pPr>
              <w:rPr>
                <w:sz w:val="20"/>
                <w:szCs w:val="20"/>
              </w:rPr>
            </w:pPr>
            <w:r w:rsidRPr="004C6424">
              <w:rPr>
                <w:sz w:val="20"/>
                <w:szCs w:val="20"/>
              </w:rPr>
              <w:t>Temporary staff</w:t>
            </w:r>
          </w:p>
        </w:tc>
        <w:tc>
          <w:tcPr>
            <w:tcW w:w="1008" w:type="dxa"/>
            <w:tcBorders>
              <w:top w:val="nil"/>
              <w:left w:val="nil"/>
              <w:right w:val="nil"/>
            </w:tcBorders>
            <w:noWrap/>
            <w:vAlign w:val="center"/>
          </w:tcPr>
          <w:p w:rsidR="00DC735D" w:rsidRPr="004C6424" w:rsidRDefault="00DC735D" w:rsidP="00815AFA">
            <w:pPr>
              <w:jc w:val="left"/>
              <w:rPr>
                <w:rFonts w:eastAsia="標楷體"/>
                <w:sz w:val="20"/>
                <w:szCs w:val="20"/>
              </w:rPr>
            </w:pPr>
            <w:r w:rsidRPr="004C6424">
              <w:rPr>
                <w:rFonts w:eastAsia="標楷體"/>
                <w:sz w:val="20"/>
                <w:szCs w:val="20"/>
              </w:rPr>
              <w:t>2</w:t>
            </w:r>
          </w:p>
        </w:tc>
        <w:tc>
          <w:tcPr>
            <w:tcW w:w="1540" w:type="dxa"/>
            <w:gridSpan w:val="2"/>
            <w:tcBorders>
              <w:top w:val="nil"/>
              <w:left w:val="nil"/>
              <w:right w:val="nil"/>
            </w:tcBorders>
            <w:noWrap/>
            <w:vAlign w:val="center"/>
          </w:tcPr>
          <w:p w:rsidR="00DC735D" w:rsidRPr="004C6424" w:rsidRDefault="00DC735D" w:rsidP="00815AFA">
            <w:pPr>
              <w:ind w:firstLine="0"/>
              <w:jc w:val="center"/>
              <w:rPr>
                <w:rFonts w:eastAsia="標楷體"/>
                <w:sz w:val="20"/>
                <w:szCs w:val="20"/>
              </w:rPr>
            </w:pPr>
            <w:r w:rsidRPr="004C6424">
              <w:rPr>
                <w:rFonts w:eastAsia="標楷體"/>
                <w:sz w:val="20"/>
                <w:szCs w:val="20"/>
              </w:rPr>
              <w:t>2.6</w:t>
            </w:r>
            <w:r w:rsidR="00815AFA" w:rsidRPr="004C6424">
              <w:rPr>
                <w:rFonts w:eastAsia="標楷體" w:hint="eastAsia"/>
                <w:sz w:val="20"/>
                <w:szCs w:val="20"/>
              </w:rPr>
              <w:t>％</w:t>
            </w:r>
          </w:p>
        </w:tc>
      </w:tr>
      <w:tr w:rsidR="00DC735D" w:rsidRPr="004C6424" w:rsidTr="00DC735D">
        <w:trPr>
          <w:trHeight w:val="330"/>
        </w:trPr>
        <w:tc>
          <w:tcPr>
            <w:tcW w:w="2214" w:type="dxa"/>
            <w:tcBorders>
              <w:left w:val="nil"/>
              <w:right w:val="nil"/>
            </w:tcBorders>
            <w:noWrap/>
            <w:vAlign w:val="center"/>
          </w:tcPr>
          <w:p w:rsidR="00DC735D" w:rsidRPr="004C6424" w:rsidRDefault="00DC735D" w:rsidP="004C6424">
            <w:pPr>
              <w:ind w:firstLine="0"/>
              <w:rPr>
                <w:rFonts w:eastAsia="標楷體"/>
                <w:bCs/>
                <w:sz w:val="20"/>
                <w:szCs w:val="20"/>
              </w:rPr>
            </w:pPr>
            <w:r w:rsidRPr="004C6424">
              <w:rPr>
                <w:rFonts w:eastAsia="標楷體"/>
                <w:bCs/>
                <w:sz w:val="20"/>
                <w:szCs w:val="20"/>
              </w:rPr>
              <w:t>Years of experience</w:t>
            </w:r>
          </w:p>
        </w:tc>
        <w:tc>
          <w:tcPr>
            <w:tcW w:w="4115" w:type="dxa"/>
            <w:gridSpan w:val="2"/>
            <w:tcBorders>
              <w:left w:val="nil"/>
              <w:right w:val="nil"/>
            </w:tcBorders>
            <w:noWrap/>
            <w:vAlign w:val="center"/>
          </w:tcPr>
          <w:p w:rsidR="00DC735D" w:rsidRPr="004C6424" w:rsidRDefault="00DC735D" w:rsidP="00B05B31">
            <w:pPr>
              <w:rPr>
                <w:rFonts w:eastAsia="標楷體"/>
                <w:sz w:val="20"/>
                <w:szCs w:val="20"/>
              </w:rPr>
            </w:pPr>
          </w:p>
        </w:tc>
        <w:tc>
          <w:tcPr>
            <w:tcW w:w="1146" w:type="dxa"/>
            <w:gridSpan w:val="2"/>
            <w:tcBorders>
              <w:left w:val="nil"/>
              <w:right w:val="nil"/>
            </w:tcBorders>
            <w:noWrap/>
            <w:vAlign w:val="center"/>
          </w:tcPr>
          <w:p w:rsidR="00DC735D" w:rsidRPr="004C6424" w:rsidRDefault="00DC735D" w:rsidP="00815AFA">
            <w:pPr>
              <w:jc w:val="left"/>
              <w:rPr>
                <w:rFonts w:eastAsia="標楷體"/>
                <w:sz w:val="20"/>
                <w:szCs w:val="20"/>
              </w:rPr>
            </w:pPr>
          </w:p>
        </w:tc>
        <w:tc>
          <w:tcPr>
            <w:tcW w:w="1402" w:type="dxa"/>
            <w:tcBorders>
              <w:left w:val="nil"/>
              <w:right w:val="nil"/>
            </w:tcBorders>
            <w:noWrap/>
            <w:vAlign w:val="center"/>
          </w:tcPr>
          <w:p w:rsidR="00DC735D" w:rsidRPr="004C6424" w:rsidRDefault="00DC735D" w:rsidP="00815AFA">
            <w:pPr>
              <w:jc w:val="center"/>
              <w:rPr>
                <w:rFonts w:eastAsia="標楷體"/>
                <w:sz w:val="20"/>
                <w:szCs w:val="20"/>
              </w:rPr>
            </w:pPr>
          </w:p>
        </w:tc>
      </w:tr>
      <w:tr w:rsidR="00DC735D" w:rsidRPr="004C6424" w:rsidTr="00DC735D">
        <w:trPr>
          <w:trHeight w:val="330"/>
        </w:trPr>
        <w:tc>
          <w:tcPr>
            <w:tcW w:w="2214" w:type="dxa"/>
            <w:tcBorders>
              <w:left w:val="nil"/>
              <w:right w:val="nil"/>
            </w:tcBorders>
            <w:noWrap/>
            <w:vAlign w:val="center"/>
          </w:tcPr>
          <w:p w:rsidR="00DC735D" w:rsidRPr="004C6424" w:rsidRDefault="00DC735D" w:rsidP="00B05B31">
            <w:pPr>
              <w:rPr>
                <w:rFonts w:eastAsia="標楷體"/>
                <w:b/>
                <w:bCs/>
                <w:sz w:val="20"/>
                <w:szCs w:val="20"/>
              </w:rPr>
            </w:pPr>
          </w:p>
        </w:tc>
        <w:tc>
          <w:tcPr>
            <w:tcW w:w="4115" w:type="dxa"/>
            <w:gridSpan w:val="2"/>
            <w:tcBorders>
              <w:left w:val="nil"/>
              <w:right w:val="nil"/>
            </w:tcBorders>
            <w:noWrap/>
            <w:vAlign w:val="center"/>
          </w:tcPr>
          <w:p w:rsidR="00DC735D" w:rsidRPr="004C6424" w:rsidRDefault="00DC735D" w:rsidP="00B05B31">
            <w:pPr>
              <w:rPr>
                <w:rFonts w:eastAsia="標楷體"/>
                <w:sz w:val="20"/>
                <w:szCs w:val="20"/>
              </w:rPr>
            </w:pPr>
            <w:r w:rsidRPr="004C6424">
              <w:rPr>
                <w:rFonts w:eastAsia="標楷體"/>
                <w:sz w:val="20"/>
                <w:szCs w:val="20"/>
              </w:rPr>
              <w:t>Less than 1 year</w:t>
            </w:r>
          </w:p>
        </w:tc>
        <w:tc>
          <w:tcPr>
            <w:tcW w:w="1146" w:type="dxa"/>
            <w:gridSpan w:val="2"/>
            <w:tcBorders>
              <w:left w:val="nil"/>
              <w:right w:val="nil"/>
            </w:tcBorders>
            <w:noWrap/>
            <w:vAlign w:val="center"/>
          </w:tcPr>
          <w:p w:rsidR="00DC735D" w:rsidRPr="004C6424" w:rsidRDefault="00DC735D" w:rsidP="00815AFA">
            <w:pPr>
              <w:jc w:val="left"/>
              <w:rPr>
                <w:rFonts w:eastAsia="標楷體"/>
                <w:sz w:val="20"/>
                <w:szCs w:val="20"/>
              </w:rPr>
            </w:pPr>
            <w:r w:rsidRPr="004C6424">
              <w:rPr>
                <w:rFonts w:eastAsia="標楷體"/>
                <w:sz w:val="20"/>
                <w:szCs w:val="20"/>
              </w:rPr>
              <w:t>13</w:t>
            </w:r>
          </w:p>
        </w:tc>
        <w:tc>
          <w:tcPr>
            <w:tcW w:w="1402" w:type="dxa"/>
            <w:tcBorders>
              <w:left w:val="nil"/>
              <w:right w:val="nil"/>
            </w:tcBorders>
            <w:noWrap/>
            <w:vAlign w:val="center"/>
          </w:tcPr>
          <w:p w:rsidR="00DC735D" w:rsidRPr="004C6424" w:rsidRDefault="00DC735D" w:rsidP="00815AFA">
            <w:pPr>
              <w:ind w:firstLine="0"/>
              <w:jc w:val="center"/>
              <w:rPr>
                <w:rFonts w:eastAsia="標楷體"/>
                <w:sz w:val="20"/>
                <w:szCs w:val="20"/>
              </w:rPr>
            </w:pPr>
            <w:r w:rsidRPr="004C6424">
              <w:rPr>
                <w:rFonts w:eastAsia="標楷體"/>
                <w:sz w:val="20"/>
                <w:szCs w:val="20"/>
              </w:rPr>
              <w:t>16.7</w:t>
            </w:r>
            <w:r w:rsidR="00815AFA" w:rsidRPr="004C6424">
              <w:rPr>
                <w:rFonts w:eastAsia="標楷體" w:hint="eastAsia"/>
                <w:sz w:val="20"/>
                <w:szCs w:val="20"/>
              </w:rPr>
              <w:t>％</w:t>
            </w:r>
          </w:p>
        </w:tc>
      </w:tr>
      <w:tr w:rsidR="00DC735D" w:rsidRPr="004C6424" w:rsidTr="00DC735D">
        <w:trPr>
          <w:trHeight w:val="330"/>
        </w:trPr>
        <w:tc>
          <w:tcPr>
            <w:tcW w:w="2214" w:type="dxa"/>
            <w:tcBorders>
              <w:left w:val="nil"/>
              <w:right w:val="nil"/>
            </w:tcBorders>
            <w:noWrap/>
            <w:vAlign w:val="center"/>
          </w:tcPr>
          <w:p w:rsidR="00DC735D" w:rsidRPr="004C6424" w:rsidRDefault="00DC735D" w:rsidP="00B05B31">
            <w:pPr>
              <w:rPr>
                <w:rFonts w:eastAsia="標楷體"/>
                <w:b/>
                <w:bCs/>
                <w:sz w:val="20"/>
                <w:szCs w:val="20"/>
              </w:rPr>
            </w:pPr>
          </w:p>
        </w:tc>
        <w:tc>
          <w:tcPr>
            <w:tcW w:w="4115" w:type="dxa"/>
            <w:gridSpan w:val="2"/>
            <w:tcBorders>
              <w:left w:val="nil"/>
              <w:right w:val="nil"/>
            </w:tcBorders>
            <w:noWrap/>
          </w:tcPr>
          <w:p w:rsidR="00DC735D" w:rsidRPr="004C6424" w:rsidRDefault="00DC735D" w:rsidP="00B05B31">
            <w:pPr>
              <w:rPr>
                <w:sz w:val="20"/>
                <w:szCs w:val="20"/>
              </w:rPr>
            </w:pPr>
            <w:r w:rsidRPr="004C6424">
              <w:rPr>
                <w:sz w:val="20"/>
                <w:szCs w:val="20"/>
              </w:rPr>
              <w:t>2-5 years</w:t>
            </w:r>
          </w:p>
        </w:tc>
        <w:tc>
          <w:tcPr>
            <w:tcW w:w="1146" w:type="dxa"/>
            <w:gridSpan w:val="2"/>
            <w:tcBorders>
              <w:left w:val="nil"/>
              <w:right w:val="nil"/>
            </w:tcBorders>
            <w:noWrap/>
            <w:vAlign w:val="center"/>
          </w:tcPr>
          <w:p w:rsidR="00DC735D" w:rsidRPr="004C6424" w:rsidRDefault="00DC735D" w:rsidP="00815AFA">
            <w:pPr>
              <w:jc w:val="left"/>
              <w:rPr>
                <w:rFonts w:eastAsia="標楷體"/>
                <w:sz w:val="20"/>
                <w:szCs w:val="20"/>
              </w:rPr>
            </w:pPr>
            <w:r w:rsidRPr="004C6424">
              <w:rPr>
                <w:rFonts w:eastAsia="標楷體"/>
                <w:sz w:val="20"/>
                <w:szCs w:val="20"/>
              </w:rPr>
              <w:t>41</w:t>
            </w:r>
          </w:p>
        </w:tc>
        <w:tc>
          <w:tcPr>
            <w:tcW w:w="1402" w:type="dxa"/>
            <w:tcBorders>
              <w:left w:val="nil"/>
              <w:right w:val="nil"/>
            </w:tcBorders>
            <w:noWrap/>
            <w:vAlign w:val="center"/>
          </w:tcPr>
          <w:p w:rsidR="00DC735D" w:rsidRPr="004C6424" w:rsidRDefault="00DC735D" w:rsidP="00815AFA">
            <w:pPr>
              <w:ind w:firstLine="0"/>
              <w:jc w:val="center"/>
              <w:rPr>
                <w:rFonts w:eastAsia="標楷體"/>
                <w:sz w:val="20"/>
                <w:szCs w:val="20"/>
              </w:rPr>
            </w:pPr>
            <w:r w:rsidRPr="004C6424">
              <w:rPr>
                <w:rFonts w:eastAsia="標楷體"/>
                <w:sz w:val="20"/>
                <w:szCs w:val="20"/>
              </w:rPr>
              <w:t>52.6</w:t>
            </w:r>
            <w:r w:rsidR="00815AFA" w:rsidRPr="004C6424">
              <w:rPr>
                <w:rFonts w:eastAsia="標楷體" w:hint="eastAsia"/>
                <w:sz w:val="20"/>
                <w:szCs w:val="20"/>
              </w:rPr>
              <w:t>％</w:t>
            </w:r>
          </w:p>
        </w:tc>
      </w:tr>
      <w:tr w:rsidR="00DC735D" w:rsidRPr="004C6424" w:rsidTr="00DC735D">
        <w:trPr>
          <w:trHeight w:val="330"/>
        </w:trPr>
        <w:tc>
          <w:tcPr>
            <w:tcW w:w="2214" w:type="dxa"/>
            <w:tcBorders>
              <w:left w:val="nil"/>
              <w:right w:val="nil"/>
            </w:tcBorders>
            <w:noWrap/>
            <w:vAlign w:val="center"/>
          </w:tcPr>
          <w:p w:rsidR="00DC735D" w:rsidRPr="004C6424" w:rsidRDefault="00DC735D" w:rsidP="00B05B31">
            <w:pPr>
              <w:rPr>
                <w:rFonts w:eastAsia="標楷體"/>
                <w:b/>
                <w:bCs/>
                <w:sz w:val="20"/>
                <w:szCs w:val="20"/>
              </w:rPr>
            </w:pPr>
          </w:p>
        </w:tc>
        <w:tc>
          <w:tcPr>
            <w:tcW w:w="4115" w:type="dxa"/>
            <w:gridSpan w:val="2"/>
            <w:tcBorders>
              <w:left w:val="nil"/>
              <w:right w:val="nil"/>
            </w:tcBorders>
            <w:noWrap/>
          </w:tcPr>
          <w:p w:rsidR="00DC735D" w:rsidRPr="004C6424" w:rsidRDefault="00DC735D" w:rsidP="00B05B31">
            <w:pPr>
              <w:rPr>
                <w:sz w:val="20"/>
                <w:szCs w:val="20"/>
              </w:rPr>
            </w:pPr>
            <w:r w:rsidRPr="004C6424">
              <w:rPr>
                <w:sz w:val="20"/>
                <w:szCs w:val="20"/>
              </w:rPr>
              <w:t>6-10 years</w:t>
            </w:r>
          </w:p>
        </w:tc>
        <w:tc>
          <w:tcPr>
            <w:tcW w:w="1146" w:type="dxa"/>
            <w:gridSpan w:val="2"/>
            <w:tcBorders>
              <w:left w:val="nil"/>
              <w:right w:val="nil"/>
            </w:tcBorders>
            <w:noWrap/>
            <w:vAlign w:val="center"/>
          </w:tcPr>
          <w:p w:rsidR="00DC735D" w:rsidRPr="004C6424" w:rsidRDefault="00DC735D" w:rsidP="00815AFA">
            <w:pPr>
              <w:jc w:val="left"/>
              <w:rPr>
                <w:rFonts w:eastAsia="標楷體"/>
                <w:sz w:val="20"/>
                <w:szCs w:val="20"/>
              </w:rPr>
            </w:pPr>
            <w:r w:rsidRPr="004C6424">
              <w:rPr>
                <w:rFonts w:eastAsia="標楷體"/>
                <w:sz w:val="20"/>
                <w:szCs w:val="20"/>
              </w:rPr>
              <w:t>12</w:t>
            </w:r>
          </w:p>
        </w:tc>
        <w:tc>
          <w:tcPr>
            <w:tcW w:w="1402" w:type="dxa"/>
            <w:tcBorders>
              <w:left w:val="nil"/>
              <w:right w:val="nil"/>
            </w:tcBorders>
            <w:noWrap/>
            <w:vAlign w:val="center"/>
          </w:tcPr>
          <w:p w:rsidR="00DC735D" w:rsidRPr="004C6424" w:rsidRDefault="00DC735D" w:rsidP="00815AFA">
            <w:pPr>
              <w:ind w:firstLine="0"/>
              <w:jc w:val="center"/>
              <w:rPr>
                <w:rFonts w:eastAsia="標楷體"/>
                <w:sz w:val="20"/>
                <w:szCs w:val="20"/>
              </w:rPr>
            </w:pPr>
            <w:r w:rsidRPr="004C6424">
              <w:rPr>
                <w:rFonts w:eastAsia="標楷體"/>
                <w:sz w:val="20"/>
                <w:szCs w:val="20"/>
              </w:rPr>
              <w:t>15.4</w:t>
            </w:r>
            <w:r w:rsidR="00815AFA" w:rsidRPr="004C6424">
              <w:rPr>
                <w:rFonts w:eastAsia="標楷體" w:hint="eastAsia"/>
                <w:sz w:val="20"/>
                <w:szCs w:val="20"/>
              </w:rPr>
              <w:t>％</w:t>
            </w:r>
          </w:p>
        </w:tc>
      </w:tr>
      <w:tr w:rsidR="00DC735D" w:rsidRPr="004C6424" w:rsidTr="00DC735D">
        <w:trPr>
          <w:trHeight w:val="330"/>
        </w:trPr>
        <w:tc>
          <w:tcPr>
            <w:tcW w:w="2214" w:type="dxa"/>
            <w:tcBorders>
              <w:left w:val="nil"/>
              <w:right w:val="nil"/>
            </w:tcBorders>
            <w:noWrap/>
            <w:vAlign w:val="center"/>
          </w:tcPr>
          <w:p w:rsidR="00DC735D" w:rsidRPr="004C6424" w:rsidRDefault="00DC735D" w:rsidP="00B05B31">
            <w:pPr>
              <w:rPr>
                <w:rFonts w:eastAsia="標楷體"/>
                <w:b/>
                <w:bCs/>
                <w:sz w:val="20"/>
                <w:szCs w:val="20"/>
              </w:rPr>
            </w:pPr>
          </w:p>
        </w:tc>
        <w:tc>
          <w:tcPr>
            <w:tcW w:w="4115" w:type="dxa"/>
            <w:gridSpan w:val="2"/>
            <w:tcBorders>
              <w:left w:val="nil"/>
              <w:right w:val="nil"/>
            </w:tcBorders>
            <w:noWrap/>
          </w:tcPr>
          <w:p w:rsidR="00DC735D" w:rsidRPr="004C6424" w:rsidRDefault="00DC735D" w:rsidP="00B05B31">
            <w:pPr>
              <w:rPr>
                <w:sz w:val="20"/>
                <w:szCs w:val="20"/>
              </w:rPr>
            </w:pPr>
            <w:r w:rsidRPr="004C6424">
              <w:rPr>
                <w:sz w:val="20"/>
                <w:szCs w:val="20"/>
              </w:rPr>
              <w:t>10 years or more</w:t>
            </w:r>
          </w:p>
        </w:tc>
        <w:tc>
          <w:tcPr>
            <w:tcW w:w="1146" w:type="dxa"/>
            <w:gridSpan w:val="2"/>
            <w:tcBorders>
              <w:left w:val="nil"/>
              <w:right w:val="nil"/>
            </w:tcBorders>
            <w:noWrap/>
            <w:vAlign w:val="center"/>
          </w:tcPr>
          <w:p w:rsidR="00DC735D" w:rsidRPr="004C6424" w:rsidRDefault="00DC735D" w:rsidP="00815AFA">
            <w:pPr>
              <w:jc w:val="left"/>
              <w:rPr>
                <w:rFonts w:eastAsia="標楷體"/>
                <w:sz w:val="20"/>
                <w:szCs w:val="20"/>
              </w:rPr>
            </w:pPr>
            <w:r w:rsidRPr="004C6424">
              <w:rPr>
                <w:rFonts w:eastAsia="標楷體"/>
                <w:sz w:val="20"/>
                <w:szCs w:val="20"/>
              </w:rPr>
              <w:t>12</w:t>
            </w:r>
          </w:p>
        </w:tc>
        <w:tc>
          <w:tcPr>
            <w:tcW w:w="1402" w:type="dxa"/>
            <w:tcBorders>
              <w:left w:val="nil"/>
              <w:right w:val="nil"/>
            </w:tcBorders>
            <w:noWrap/>
            <w:vAlign w:val="center"/>
          </w:tcPr>
          <w:p w:rsidR="00DC735D" w:rsidRPr="004C6424" w:rsidRDefault="00DC735D" w:rsidP="00815AFA">
            <w:pPr>
              <w:ind w:firstLine="0"/>
              <w:jc w:val="center"/>
              <w:rPr>
                <w:rFonts w:eastAsia="標楷體"/>
                <w:sz w:val="20"/>
                <w:szCs w:val="20"/>
              </w:rPr>
            </w:pPr>
            <w:r w:rsidRPr="004C6424">
              <w:rPr>
                <w:rFonts w:eastAsia="標楷體"/>
                <w:sz w:val="20"/>
                <w:szCs w:val="20"/>
              </w:rPr>
              <w:t>15.4</w:t>
            </w:r>
            <w:r w:rsidR="00815AFA" w:rsidRPr="004C6424">
              <w:rPr>
                <w:rFonts w:eastAsia="標楷體" w:hint="eastAsia"/>
                <w:sz w:val="20"/>
                <w:szCs w:val="20"/>
              </w:rPr>
              <w:t>％</w:t>
            </w:r>
          </w:p>
        </w:tc>
      </w:tr>
      <w:tr w:rsidR="00DC735D" w:rsidRPr="004C6424" w:rsidTr="00DC735D">
        <w:trPr>
          <w:trHeight w:val="330"/>
        </w:trPr>
        <w:tc>
          <w:tcPr>
            <w:tcW w:w="2214" w:type="dxa"/>
            <w:tcBorders>
              <w:top w:val="nil"/>
              <w:left w:val="nil"/>
              <w:bottom w:val="nil"/>
              <w:right w:val="nil"/>
            </w:tcBorders>
            <w:noWrap/>
          </w:tcPr>
          <w:p w:rsidR="00DC735D" w:rsidRPr="004C6424" w:rsidRDefault="00DC735D" w:rsidP="004C6424">
            <w:pPr>
              <w:ind w:firstLine="0"/>
              <w:rPr>
                <w:sz w:val="20"/>
                <w:szCs w:val="20"/>
              </w:rPr>
            </w:pPr>
            <w:r w:rsidRPr="004C6424">
              <w:rPr>
                <w:sz w:val="20"/>
                <w:szCs w:val="20"/>
              </w:rPr>
              <w:t>Service Unit</w:t>
            </w:r>
          </w:p>
        </w:tc>
        <w:tc>
          <w:tcPr>
            <w:tcW w:w="4115" w:type="dxa"/>
            <w:gridSpan w:val="2"/>
            <w:tcBorders>
              <w:top w:val="nil"/>
              <w:left w:val="nil"/>
              <w:bottom w:val="nil"/>
              <w:right w:val="nil"/>
            </w:tcBorders>
            <w:noWrap/>
          </w:tcPr>
          <w:p w:rsidR="00DC735D" w:rsidRPr="004C6424" w:rsidRDefault="00DC735D" w:rsidP="00B05B31">
            <w:pPr>
              <w:rPr>
                <w:sz w:val="20"/>
                <w:szCs w:val="20"/>
              </w:rPr>
            </w:pPr>
          </w:p>
        </w:tc>
        <w:tc>
          <w:tcPr>
            <w:tcW w:w="1146" w:type="dxa"/>
            <w:gridSpan w:val="2"/>
            <w:tcBorders>
              <w:top w:val="nil"/>
              <w:left w:val="nil"/>
              <w:bottom w:val="nil"/>
              <w:right w:val="nil"/>
            </w:tcBorders>
            <w:noWrap/>
            <w:vAlign w:val="center"/>
          </w:tcPr>
          <w:p w:rsidR="00DC735D" w:rsidRPr="004C6424" w:rsidRDefault="00DC735D" w:rsidP="00815AFA">
            <w:pPr>
              <w:jc w:val="left"/>
              <w:rPr>
                <w:rFonts w:eastAsia="標楷體"/>
                <w:sz w:val="20"/>
                <w:szCs w:val="20"/>
              </w:rPr>
            </w:pPr>
          </w:p>
        </w:tc>
        <w:tc>
          <w:tcPr>
            <w:tcW w:w="1402" w:type="dxa"/>
            <w:tcBorders>
              <w:top w:val="nil"/>
              <w:left w:val="nil"/>
              <w:bottom w:val="nil"/>
              <w:right w:val="nil"/>
            </w:tcBorders>
            <w:noWrap/>
            <w:vAlign w:val="center"/>
          </w:tcPr>
          <w:p w:rsidR="00DC735D" w:rsidRPr="004C6424" w:rsidRDefault="00DC735D" w:rsidP="00815AFA">
            <w:pPr>
              <w:jc w:val="center"/>
              <w:rPr>
                <w:rFonts w:eastAsia="標楷體"/>
                <w:sz w:val="20"/>
                <w:szCs w:val="20"/>
              </w:rPr>
            </w:pPr>
          </w:p>
        </w:tc>
      </w:tr>
      <w:tr w:rsidR="00DC735D" w:rsidRPr="004C6424" w:rsidTr="00DC735D">
        <w:trPr>
          <w:trHeight w:val="330"/>
        </w:trPr>
        <w:tc>
          <w:tcPr>
            <w:tcW w:w="2214" w:type="dxa"/>
            <w:tcBorders>
              <w:top w:val="nil"/>
              <w:left w:val="nil"/>
              <w:bottom w:val="nil"/>
              <w:right w:val="nil"/>
            </w:tcBorders>
            <w:noWrap/>
          </w:tcPr>
          <w:p w:rsidR="00DC735D" w:rsidRPr="004C6424" w:rsidRDefault="00DC735D" w:rsidP="00B05B31">
            <w:pPr>
              <w:rPr>
                <w:sz w:val="20"/>
                <w:szCs w:val="20"/>
              </w:rPr>
            </w:pPr>
          </w:p>
        </w:tc>
        <w:tc>
          <w:tcPr>
            <w:tcW w:w="4115" w:type="dxa"/>
            <w:gridSpan w:val="2"/>
            <w:tcBorders>
              <w:top w:val="nil"/>
              <w:left w:val="nil"/>
              <w:bottom w:val="nil"/>
              <w:right w:val="nil"/>
            </w:tcBorders>
            <w:noWrap/>
          </w:tcPr>
          <w:p w:rsidR="00DC735D" w:rsidRPr="004C6424" w:rsidRDefault="00DC735D" w:rsidP="00B05B31">
            <w:pPr>
              <w:rPr>
                <w:sz w:val="20"/>
                <w:szCs w:val="20"/>
              </w:rPr>
            </w:pPr>
            <w:r w:rsidRPr="004C6424">
              <w:rPr>
                <w:sz w:val="20"/>
                <w:szCs w:val="20"/>
              </w:rPr>
              <w:t>Outpatient Clinic</w:t>
            </w:r>
          </w:p>
        </w:tc>
        <w:tc>
          <w:tcPr>
            <w:tcW w:w="1146" w:type="dxa"/>
            <w:gridSpan w:val="2"/>
            <w:tcBorders>
              <w:top w:val="nil"/>
              <w:left w:val="nil"/>
              <w:bottom w:val="nil"/>
              <w:right w:val="nil"/>
            </w:tcBorders>
            <w:noWrap/>
            <w:vAlign w:val="center"/>
          </w:tcPr>
          <w:p w:rsidR="00DC735D" w:rsidRPr="004C6424" w:rsidRDefault="00DC735D" w:rsidP="00815AFA">
            <w:pPr>
              <w:jc w:val="left"/>
              <w:rPr>
                <w:rFonts w:eastAsia="標楷體"/>
                <w:sz w:val="20"/>
                <w:szCs w:val="20"/>
              </w:rPr>
            </w:pPr>
            <w:r w:rsidRPr="004C6424">
              <w:rPr>
                <w:rFonts w:eastAsia="標楷體"/>
                <w:sz w:val="20"/>
                <w:szCs w:val="20"/>
              </w:rPr>
              <w:t>12</w:t>
            </w:r>
          </w:p>
        </w:tc>
        <w:tc>
          <w:tcPr>
            <w:tcW w:w="1402" w:type="dxa"/>
            <w:tcBorders>
              <w:top w:val="nil"/>
              <w:left w:val="nil"/>
              <w:bottom w:val="nil"/>
              <w:right w:val="nil"/>
            </w:tcBorders>
            <w:noWrap/>
            <w:vAlign w:val="center"/>
          </w:tcPr>
          <w:p w:rsidR="00DC735D" w:rsidRPr="004C6424" w:rsidRDefault="00DC735D" w:rsidP="00815AFA">
            <w:pPr>
              <w:ind w:firstLine="0"/>
              <w:jc w:val="center"/>
              <w:rPr>
                <w:rFonts w:eastAsia="標楷體"/>
                <w:sz w:val="20"/>
                <w:szCs w:val="20"/>
              </w:rPr>
            </w:pPr>
            <w:r w:rsidRPr="004C6424">
              <w:rPr>
                <w:rFonts w:eastAsia="標楷體"/>
                <w:sz w:val="20"/>
                <w:szCs w:val="20"/>
              </w:rPr>
              <w:t>15.4</w:t>
            </w:r>
            <w:r w:rsidR="00815AFA" w:rsidRPr="004C6424">
              <w:rPr>
                <w:rFonts w:eastAsia="標楷體" w:hint="eastAsia"/>
                <w:sz w:val="20"/>
                <w:szCs w:val="20"/>
              </w:rPr>
              <w:t>％</w:t>
            </w:r>
          </w:p>
        </w:tc>
      </w:tr>
      <w:tr w:rsidR="00DC735D" w:rsidRPr="004C6424" w:rsidTr="00DC735D">
        <w:trPr>
          <w:trHeight w:val="330"/>
        </w:trPr>
        <w:tc>
          <w:tcPr>
            <w:tcW w:w="2214" w:type="dxa"/>
            <w:tcBorders>
              <w:top w:val="nil"/>
              <w:left w:val="nil"/>
              <w:bottom w:val="nil"/>
              <w:right w:val="nil"/>
            </w:tcBorders>
            <w:noWrap/>
          </w:tcPr>
          <w:p w:rsidR="00DC735D" w:rsidRPr="004C6424" w:rsidRDefault="00DC735D" w:rsidP="00B05B31">
            <w:pPr>
              <w:rPr>
                <w:sz w:val="20"/>
                <w:szCs w:val="20"/>
              </w:rPr>
            </w:pPr>
          </w:p>
        </w:tc>
        <w:tc>
          <w:tcPr>
            <w:tcW w:w="4115" w:type="dxa"/>
            <w:gridSpan w:val="2"/>
            <w:tcBorders>
              <w:top w:val="nil"/>
              <w:left w:val="nil"/>
              <w:bottom w:val="nil"/>
              <w:right w:val="nil"/>
            </w:tcBorders>
            <w:noWrap/>
          </w:tcPr>
          <w:p w:rsidR="00DC735D" w:rsidRPr="004C6424" w:rsidRDefault="00DC735D" w:rsidP="00B05B31">
            <w:pPr>
              <w:rPr>
                <w:sz w:val="20"/>
                <w:szCs w:val="20"/>
              </w:rPr>
            </w:pPr>
            <w:r w:rsidRPr="004C6424">
              <w:rPr>
                <w:sz w:val="20"/>
                <w:szCs w:val="20"/>
              </w:rPr>
              <w:t>Renal Dialysis Room</w:t>
            </w:r>
          </w:p>
        </w:tc>
        <w:tc>
          <w:tcPr>
            <w:tcW w:w="1146" w:type="dxa"/>
            <w:gridSpan w:val="2"/>
            <w:tcBorders>
              <w:top w:val="nil"/>
              <w:left w:val="nil"/>
              <w:bottom w:val="nil"/>
              <w:right w:val="nil"/>
            </w:tcBorders>
            <w:noWrap/>
            <w:vAlign w:val="center"/>
          </w:tcPr>
          <w:p w:rsidR="00DC735D" w:rsidRPr="004C6424" w:rsidRDefault="00DC735D" w:rsidP="00815AFA">
            <w:pPr>
              <w:jc w:val="left"/>
              <w:rPr>
                <w:rFonts w:eastAsia="標楷體"/>
                <w:sz w:val="20"/>
                <w:szCs w:val="20"/>
              </w:rPr>
            </w:pPr>
            <w:r w:rsidRPr="004C6424">
              <w:rPr>
                <w:rFonts w:eastAsia="標楷體"/>
                <w:sz w:val="20"/>
                <w:szCs w:val="20"/>
              </w:rPr>
              <w:t>11</w:t>
            </w:r>
          </w:p>
        </w:tc>
        <w:tc>
          <w:tcPr>
            <w:tcW w:w="1402" w:type="dxa"/>
            <w:tcBorders>
              <w:top w:val="nil"/>
              <w:left w:val="nil"/>
              <w:bottom w:val="nil"/>
              <w:right w:val="nil"/>
            </w:tcBorders>
            <w:noWrap/>
            <w:vAlign w:val="center"/>
          </w:tcPr>
          <w:p w:rsidR="00DC735D" w:rsidRPr="004C6424" w:rsidRDefault="00DC735D" w:rsidP="00815AFA">
            <w:pPr>
              <w:ind w:firstLine="0"/>
              <w:jc w:val="center"/>
              <w:rPr>
                <w:rFonts w:eastAsia="標楷體"/>
                <w:sz w:val="20"/>
                <w:szCs w:val="20"/>
              </w:rPr>
            </w:pPr>
            <w:r w:rsidRPr="004C6424">
              <w:rPr>
                <w:rFonts w:eastAsia="標楷體"/>
                <w:sz w:val="20"/>
                <w:szCs w:val="20"/>
              </w:rPr>
              <w:t>14.1</w:t>
            </w:r>
            <w:r w:rsidR="00815AFA" w:rsidRPr="004C6424">
              <w:rPr>
                <w:rFonts w:eastAsia="標楷體" w:hint="eastAsia"/>
                <w:sz w:val="20"/>
                <w:szCs w:val="20"/>
              </w:rPr>
              <w:t>％</w:t>
            </w:r>
          </w:p>
        </w:tc>
      </w:tr>
      <w:tr w:rsidR="00DC735D" w:rsidRPr="004C6424" w:rsidTr="00DC735D">
        <w:trPr>
          <w:trHeight w:val="330"/>
        </w:trPr>
        <w:tc>
          <w:tcPr>
            <w:tcW w:w="2214" w:type="dxa"/>
            <w:tcBorders>
              <w:top w:val="nil"/>
              <w:left w:val="nil"/>
              <w:bottom w:val="nil"/>
              <w:right w:val="nil"/>
            </w:tcBorders>
            <w:noWrap/>
          </w:tcPr>
          <w:p w:rsidR="00DC735D" w:rsidRPr="004C6424" w:rsidRDefault="00DC735D" w:rsidP="00B05B31">
            <w:pPr>
              <w:rPr>
                <w:sz w:val="20"/>
                <w:szCs w:val="20"/>
              </w:rPr>
            </w:pPr>
          </w:p>
        </w:tc>
        <w:tc>
          <w:tcPr>
            <w:tcW w:w="4115" w:type="dxa"/>
            <w:gridSpan w:val="2"/>
            <w:tcBorders>
              <w:top w:val="nil"/>
              <w:left w:val="nil"/>
              <w:bottom w:val="nil"/>
              <w:right w:val="nil"/>
            </w:tcBorders>
            <w:noWrap/>
          </w:tcPr>
          <w:p w:rsidR="00DC735D" w:rsidRPr="004C6424" w:rsidRDefault="00DC735D" w:rsidP="00B05B31">
            <w:pPr>
              <w:rPr>
                <w:sz w:val="20"/>
                <w:szCs w:val="20"/>
              </w:rPr>
            </w:pPr>
            <w:r w:rsidRPr="004C6424">
              <w:rPr>
                <w:sz w:val="20"/>
                <w:szCs w:val="20"/>
              </w:rPr>
              <w:t>Ward</w:t>
            </w:r>
          </w:p>
        </w:tc>
        <w:tc>
          <w:tcPr>
            <w:tcW w:w="1146" w:type="dxa"/>
            <w:gridSpan w:val="2"/>
            <w:tcBorders>
              <w:top w:val="nil"/>
              <w:left w:val="nil"/>
              <w:bottom w:val="nil"/>
              <w:right w:val="nil"/>
            </w:tcBorders>
            <w:noWrap/>
            <w:vAlign w:val="center"/>
          </w:tcPr>
          <w:p w:rsidR="00DC735D" w:rsidRPr="004C6424" w:rsidRDefault="00DC735D" w:rsidP="00815AFA">
            <w:pPr>
              <w:jc w:val="left"/>
              <w:rPr>
                <w:rFonts w:eastAsia="標楷體"/>
                <w:sz w:val="20"/>
                <w:szCs w:val="20"/>
              </w:rPr>
            </w:pPr>
            <w:r w:rsidRPr="004C6424">
              <w:rPr>
                <w:rFonts w:eastAsia="標楷體"/>
                <w:sz w:val="20"/>
                <w:szCs w:val="20"/>
              </w:rPr>
              <w:t>39</w:t>
            </w:r>
          </w:p>
        </w:tc>
        <w:tc>
          <w:tcPr>
            <w:tcW w:w="1402" w:type="dxa"/>
            <w:tcBorders>
              <w:top w:val="nil"/>
              <w:left w:val="nil"/>
              <w:bottom w:val="nil"/>
              <w:right w:val="nil"/>
            </w:tcBorders>
            <w:noWrap/>
            <w:vAlign w:val="center"/>
          </w:tcPr>
          <w:p w:rsidR="00DC735D" w:rsidRPr="004C6424" w:rsidRDefault="00DC735D" w:rsidP="00815AFA">
            <w:pPr>
              <w:ind w:firstLine="0"/>
              <w:jc w:val="center"/>
              <w:rPr>
                <w:rFonts w:eastAsia="標楷體"/>
                <w:sz w:val="20"/>
                <w:szCs w:val="20"/>
              </w:rPr>
            </w:pPr>
            <w:r w:rsidRPr="004C6424">
              <w:rPr>
                <w:rFonts w:eastAsia="標楷體"/>
                <w:sz w:val="20"/>
                <w:szCs w:val="20"/>
              </w:rPr>
              <w:t>50.0</w:t>
            </w:r>
            <w:r w:rsidR="00815AFA" w:rsidRPr="004C6424">
              <w:rPr>
                <w:rFonts w:eastAsia="標楷體" w:hint="eastAsia"/>
                <w:sz w:val="20"/>
                <w:szCs w:val="20"/>
              </w:rPr>
              <w:t>％</w:t>
            </w:r>
          </w:p>
        </w:tc>
      </w:tr>
      <w:tr w:rsidR="00DC735D" w:rsidRPr="004C6424" w:rsidTr="00DC735D">
        <w:trPr>
          <w:trHeight w:val="330"/>
        </w:trPr>
        <w:tc>
          <w:tcPr>
            <w:tcW w:w="2214" w:type="dxa"/>
            <w:tcBorders>
              <w:top w:val="nil"/>
              <w:left w:val="nil"/>
              <w:bottom w:val="nil"/>
              <w:right w:val="nil"/>
            </w:tcBorders>
            <w:noWrap/>
          </w:tcPr>
          <w:p w:rsidR="00DC735D" w:rsidRPr="004C6424" w:rsidRDefault="00DC735D" w:rsidP="00B05B31">
            <w:pPr>
              <w:rPr>
                <w:sz w:val="20"/>
                <w:szCs w:val="20"/>
              </w:rPr>
            </w:pPr>
          </w:p>
        </w:tc>
        <w:tc>
          <w:tcPr>
            <w:tcW w:w="4115" w:type="dxa"/>
            <w:gridSpan w:val="2"/>
            <w:tcBorders>
              <w:top w:val="nil"/>
              <w:left w:val="nil"/>
              <w:bottom w:val="nil"/>
              <w:right w:val="nil"/>
            </w:tcBorders>
            <w:noWrap/>
          </w:tcPr>
          <w:p w:rsidR="00DC735D" w:rsidRPr="004C6424" w:rsidRDefault="00DC735D" w:rsidP="00B05B31">
            <w:pPr>
              <w:rPr>
                <w:sz w:val="20"/>
                <w:szCs w:val="20"/>
              </w:rPr>
            </w:pPr>
            <w:r w:rsidRPr="004C6424">
              <w:rPr>
                <w:sz w:val="20"/>
                <w:szCs w:val="20"/>
              </w:rPr>
              <w:t>Other Units</w:t>
            </w:r>
          </w:p>
        </w:tc>
        <w:tc>
          <w:tcPr>
            <w:tcW w:w="1146" w:type="dxa"/>
            <w:gridSpan w:val="2"/>
            <w:tcBorders>
              <w:top w:val="nil"/>
              <w:left w:val="nil"/>
              <w:bottom w:val="nil"/>
              <w:right w:val="nil"/>
            </w:tcBorders>
            <w:noWrap/>
            <w:vAlign w:val="center"/>
          </w:tcPr>
          <w:p w:rsidR="00DC735D" w:rsidRPr="004C6424" w:rsidRDefault="00DC735D" w:rsidP="00815AFA">
            <w:pPr>
              <w:jc w:val="left"/>
              <w:rPr>
                <w:rFonts w:eastAsia="標楷體"/>
                <w:sz w:val="20"/>
                <w:szCs w:val="20"/>
              </w:rPr>
            </w:pPr>
            <w:r w:rsidRPr="004C6424">
              <w:rPr>
                <w:rFonts w:eastAsia="標楷體"/>
                <w:sz w:val="20"/>
                <w:szCs w:val="20"/>
              </w:rPr>
              <w:t>16</w:t>
            </w:r>
          </w:p>
        </w:tc>
        <w:tc>
          <w:tcPr>
            <w:tcW w:w="1402" w:type="dxa"/>
            <w:tcBorders>
              <w:top w:val="nil"/>
              <w:left w:val="nil"/>
              <w:bottom w:val="nil"/>
              <w:right w:val="nil"/>
            </w:tcBorders>
            <w:noWrap/>
            <w:vAlign w:val="center"/>
          </w:tcPr>
          <w:p w:rsidR="00DC735D" w:rsidRPr="004C6424" w:rsidRDefault="00DC735D" w:rsidP="00815AFA">
            <w:pPr>
              <w:ind w:firstLine="0"/>
              <w:jc w:val="center"/>
              <w:rPr>
                <w:rFonts w:eastAsia="標楷體"/>
                <w:sz w:val="20"/>
                <w:szCs w:val="20"/>
              </w:rPr>
            </w:pPr>
            <w:r w:rsidRPr="004C6424">
              <w:rPr>
                <w:rFonts w:eastAsia="標楷體"/>
                <w:sz w:val="20"/>
                <w:szCs w:val="20"/>
              </w:rPr>
              <w:t>20.5</w:t>
            </w:r>
            <w:r w:rsidR="00815AFA" w:rsidRPr="004C6424">
              <w:rPr>
                <w:rFonts w:eastAsia="標楷體" w:hint="eastAsia"/>
                <w:sz w:val="20"/>
                <w:szCs w:val="20"/>
              </w:rPr>
              <w:t>％</w:t>
            </w:r>
          </w:p>
        </w:tc>
      </w:tr>
      <w:tr w:rsidR="00DC735D" w:rsidRPr="004C6424" w:rsidTr="00DC735D">
        <w:trPr>
          <w:trHeight w:val="330"/>
        </w:trPr>
        <w:tc>
          <w:tcPr>
            <w:tcW w:w="2214" w:type="dxa"/>
            <w:tcBorders>
              <w:left w:val="nil"/>
              <w:bottom w:val="nil"/>
              <w:right w:val="nil"/>
            </w:tcBorders>
            <w:noWrap/>
          </w:tcPr>
          <w:p w:rsidR="00DC735D" w:rsidRPr="004C6424" w:rsidRDefault="00DC735D" w:rsidP="004C6424">
            <w:pPr>
              <w:ind w:firstLine="0"/>
              <w:rPr>
                <w:sz w:val="20"/>
                <w:szCs w:val="20"/>
              </w:rPr>
            </w:pPr>
            <w:r w:rsidRPr="004C6424">
              <w:rPr>
                <w:sz w:val="20"/>
                <w:szCs w:val="20"/>
              </w:rPr>
              <w:t>Class Type</w:t>
            </w:r>
          </w:p>
        </w:tc>
        <w:tc>
          <w:tcPr>
            <w:tcW w:w="4115" w:type="dxa"/>
            <w:gridSpan w:val="2"/>
            <w:tcBorders>
              <w:left w:val="nil"/>
              <w:bottom w:val="nil"/>
              <w:right w:val="nil"/>
            </w:tcBorders>
            <w:noWrap/>
          </w:tcPr>
          <w:p w:rsidR="00DC735D" w:rsidRPr="004C6424" w:rsidRDefault="00DC735D" w:rsidP="00B05B31">
            <w:pPr>
              <w:rPr>
                <w:sz w:val="20"/>
                <w:szCs w:val="20"/>
              </w:rPr>
            </w:pPr>
          </w:p>
        </w:tc>
        <w:tc>
          <w:tcPr>
            <w:tcW w:w="1146" w:type="dxa"/>
            <w:gridSpan w:val="2"/>
            <w:tcBorders>
              <w:left w:val="nil"/>
              <w:bottom w:val="nil"/>
              <w:right w:val="nil"/>
            </w:tcBorders>
            <w:noWrap/>
            <w:vAlign w:val="center"/>
          </w:tcPr>
          <w:p w:rsidR="00DC735D" w:rsidRPr="004C6424" w:rsidRDefault="00DC735D" w:rsidP="00815AFA">
            <w:pPr>
              <w:jc w:val="left"/>
              <w:rPr>
                <w:rFonts w:eastAsia="標楷體"/>
                <w:sz w:val="20"/>
                <w:szCs w:val="20"/>
              </w:rPr>
            </w:pPr>
          </w:p>
        </w:tc>
        <w:tc>
          <w:tcPr>
            <w:tcW w:w="1402" w:type="dxa"/>
            <w:tcBorders>
              <w:left w:val="nil"/>
              <w:bottom w:val="nil"/>
              <w:right w:val="nil"/>
            </w:tcBorders>
            <w:noWrap/>
            <w:vAlign w:val="center"/>
          </w:tcPr>
          <w:p w:rsidR="00DC735D" w:rsidRPr="004C6424" w:rsidRDefault="00DC735D" w:rsidP="00815AFA">
            <w:pPr>
              <w:jc w:val="center"/>
              <w:rPr>
                <w:rFonts w:eastAsia="標楷體"/>
                <w:sz w:val="20"/>
                <w:szCs w:val="20"/>
              </w:rPr>
            </w:pPr>
          </w:p>
        </w:tc>
      </w:tr>
      <w:tr w:rsidR="00DC735D" w:rsidRPr="004C6424" w:rsidTr="00DC735D">
        <w:trPr>
          <w:trHeight w:val="330"/>
        </w:trPr>
        <w:tc>
          <w:tcPr>
            <w:tcW w:w="2214" w:type="dxa"/>
            <w:tcBorders>
              <w:top w:val="nil"/>
              <w:left w:val="nil"/>
              <w:bottom w:val="nil"/>
              <w:right w:val="nil"/>
            </w:tcBorders>
            <w:noWrap/>
          </w:tcPr>
          <w:p w:rsidR="00DC735D" w:rsidRPr="004C6424" w:rsidRDefault="00DC735D" w:rsidP="00B05B31">
            <w:pPr>
              <w:rPr>
                <w:sz w:val="20"/>
                <w:szCs w:val="20"/>
              </w:rPr>
            </w:pPr>
          </w:p>
        </w:tc>
        <w:tc>
          <w:tcPr>
            <w:tcW w:w="4115" w:type="dxa"/>
            <w:gridSpan w:val="2"/>
            <w:tcBorders>
              <w:top w:val="nil"/>
              <w:left w:val="nil"/>
              <w:bottom w:val="nil"/>
              <w:right w:val="nil"/>
            </w:tcBorders>
            <w:noWrap/>
          </w:tcPr>
          <w:p w:rsidR="00DC735D" w:rsidRPr="004C6424" w:rsidRDefault="00DC735D" w:rsidP="00B05B31">
            <w:pPr>
              <w:rPr>
                <w:sz w:val="20"/>
                <w:szCs w:val="20"/>
              </w:rPr>
            </w:pPr>
            <w:r w:rsidRPr="004C6424">
              <w:rPr>
                <w:sz w:val="20"/>
                <w:szCs w:val="20"/>
              </w:rPr>
              <w:t>Regular shift</w:t>
            </w:r>
          </w:p>
        </w:tc>
        <w:tc>
          <w:tcPr>
            <w:tcW w:w="1146" w:type="dxa"/>
            <w:gridSpan w:val="2"/>
            <w:tcBorders>
              <w:top w:val="nil"/>
              <w:left w:val="nil"/>
              <w:bottom w:val="nil"/>
              <w:right w:val="nil"/>
            </w:tcBorders>
            <w:noWrap/>
            <w:vAlign w:val="center"/>
          </w:tcPr>
          <w:p w:rsidR="00DC735D" w:rsidRPr="004C6424" w:rsidRDefault="00DC735D" w:rsidP="00815AFA">
            <w:pPr>
              <w:jc w:val="left"/>
              <w:rPr>
                <w:rFonts w:eastAsia="標楷體"/>
                <w:sz w:val="20"/>
                <w:szCs w:val="20"/>
              </w:rPr>
            </w:pPr>
            <w:r w:rsidRPr="004C6424">
              <w:rPr>
                <w:rFonts w:eastAsia="標楷體"/>
                <w:sz w:val="20"/>
                <w:szCs w:val="20"/>
              </w:rPr>
              <w:t>22</w:t>
            </w:r>
          </w:p>
        </w:tc>
        <w:tc>
          <w:tcPr>
            <w:tcW w:w="1402" w:type="dxa"/>
            <w:tcBorders>
              <w:top w:val="nil"/>
              <w:left w:val="nil"/>
              <w:bottom w:val="nil"/>
              <w:right w:val="nil"/>
            </w:tcBorders>
            <w:noWrap/>
            <w:vAlign w:val="center"/>
          </w:tcPr>
          <w:p w:rsidR="00DC735D" w:rsidRPr="004C6424" w:rsidRDefault="00DC735D" w:rsidP="00815AFA">
            <w:pPr>
              <w:ind w:firstLine="0"/>
              <w:jc w:val="center"/>
              <w:rPr>
                <w:rFonts w:eastAsia="標楷體"/>
                <w:sz w:val="20"/>
                <w:szCs w:val="20"/>
              </w:rPr>
            </w:pPr>
            <w:r w:rsidRPr="004C6424">
              <w:rPr>
                <w:rFonts w:eastAsia="標楷體"/>
                <w:sz w:val="20"/>
                <w:szCs w:val="20"/>
              </w:rPr>
              <w:t>28.2</w:t>
            </w:r>
            <w:r w:rsidR="00815AFA" w:rsidRPr="004C6424">
              <w:rPr>
                <w:rFonts w:eastAsia="標楷體" w:hint="eastAsia"/>
                <w:sz w:val="20"/>
                <w:szCs w:val="20"/>
              </w:rPr>
              <w:t>％</w:t>
            </w:r>
          </w:p>
        </w:tc>
      </w:tr>
      <w:tr w:rsidR="00DC735D" w:rsidRPr="004C6424" w:rsidTr="00DC735D">
        <w:trPr>
          <w:trHeight w:val="330"/>
        </w:trPr>
        <w:tc>
          <w:tcPr>
            <w:tcW w:w="2214" w:type="dxa"/>
            <w:tcBorders>
              <w:top w:val="nil"/>
              <w:left w:val="nil"/>
              <w:bottom w:val="nil"/>
              <w:right w:val="nil"/>
            </w:tcBorders>
            <w:noWrap/>
          </w:tcPr>
          <w:p w:rsidR="00DC735D" w:rsidRPr="004C6424" w:rsidRDefault="00DC735D" w:rsidP="00B05B31">
            <w:pPr>
              <w:rPr>
                <w:sz w:val="20"/>
                <w:szCs w:val="20"/>
              </w:rPr>
            </w:pPr>
          </w:p>
        </w:tc>
        <w:tc>
          <w:tcPr>
            <w:tcW w:w="4115" w:type="dxa"/>
            <w:gridSpan w:val="2"/>
            <w:tcBorders>
              <w:top w:val="nil"/>
              <w:left w:val="nil"/>
              <w:bottom w:val="nil"/>
              <w:right w:val="nil"/>
            </w:tcBorders>
            <w:noWrap/>
          </w:tcPr>
          <w:p w:rsidR="00DC735D" w:rsidRPr="004C6424" w:rsidRDefault="00DC735D" w:rsidP="00B05B31">
            <w:pPr>
              <w:rPr>
                <w:rFonts w:eastAsiaTheme="minorEastAsia"/>
                <w:sz w:val="20"/>
                <w:szCs w:val="20"/>
                <w:lang w:eastAsia="zh-TW"/>
              </w:rPr>
            </w:pPr>
            <w:r w:rsidRPr="004C6424">
              <w:rPr>
                <w:sz w:val="20"/>
                <w:szCs w:val="20"/>
              </w:rPr>
              <w:t>Day shift and night shift</w:t>
            </w:r>
          </w:p>
        </w:tc>
        <w:tc>
          <w:tcPr>
            <w:tcW w:w="1146" w:type="dxa"/>
            <w:gridSpan w:val="2"/>
            <w:tcBorders>
              <w:top w:val="nil"/>
              <w:left w:val="nil"/>
              <w:bottom w:val="nil"/>
              <w:right w:val="nil"/>
            </w:tcBorders>
            <w:noWrap/>
            <w:vAlign w:val="center"/>
          </w:tcPr>
          <w:p w:rsidR="00DC735D" w:rsidRPr="004C6424" w:rsidRDefault="00DC735D" w:rsidP="00815AFA">
            <w:pPr>
              <w:jc w:val="left"/>
              <w:rPr>
                <w:rFonts w:eastAsia="標楷體"/>
                <w:sz w:val="20"/>
                <w:szCs w:val="20"/>
              </w:rPr>
            </w:pPr>
            <w:r w:rsidRPr="004C6424">
              <w:rPr>
                <w:rFonts w:eastAsia="標楷體"/>
                <w:sz w:val="20"/>
                <w:szCs w:val="20"/>
              </w:rPr>
              <w:t>22</w:t>
            </w:r>
          </w:p>
        </w:tc>
        <w:tc>
          <w:tcPr>
            <w:tcW w:w="1402" w:type="dxa"/>
            <w:tcBorders>
              <w:top w:val="nil"/>
              <w:left w:val="nil"/>
              <w:bottom w:val="nil"/>
              <w:right w:val="nil"/>
            </w:tcBorders>
            <w:noWrap/>
            <w:vAlign w:val="center"/>
          </w:tcPr>
          <w:p w:rsidR="00DC735D" w:rsidRPr="004C6424" w:rsidRDefault="00DC735D" w:rsidP="00815AFA">
            <w:pPr>
              <w:ind w:firstLine="0"/>
              <w:jc w:val="center"/>
              <w:rPr>
                <w:rFonts w:eastAsia="標楷體"/>
                <w:sz w:val="20"/>
                <w:szCs w:val="20"/>
              </w:rPr>
            </w:pPr>
            <w:r w:rsidRPr="004C6424">
              <w:rPr>
                <w:rFonts w:eastAsia="標楷體"/>
                <w:sz w:val="20"/>
                <w:szCs w:val="20"/>
              </w:rPr>
              <w:t>28.2</w:t>
            </w:r>
            <w:r w:rsidR="00815AFA" w:rsidRPr="004C6424">
              <w:rPr>
                <w:rFonts w:eastAsia="標楷體" w:hint="eastAsia"/>
                <w:sz w:val="20"/>
                <w:szCs w:val="20"/>
              </w:rPr>
              <w:t>％</w:t>
            </w:r>
          </w:p>
        </w:tc>
      </w:tr>
      <w:tr w:rsidR="00DC735D" w:rsidRPr="004C6424" w:rsidTr="00DC735D">
        <w:trPr>
          <w:trHeight w:val="330"/>
        </w:trPr>
        <w:tc>
          <w:tcPr>
            <w:tcW w:w="2214" w:type="dxa"/>
            <w:tcBorders>
              <w:top w:val="nil"/>
              <w:left w:val="nil"/>
              <w:bottom w:val="nil"/>
              <w:right w:val="nil"/>
            </w:tcBorders>
            <w:noWrap/>
          </w:tcPr>
          <w:p w:rsidR="00DC735D" w:rsidRPr="004C6424" w:rsidRDefault="00DC735D" w:rsidP="00B05B31">
            <w:pPr>
              <w:rPr>
                <w:sz w:val="20"/>
                <w:szCs w:val="20"/>
              </w:rPr>
            </w:pPr>
          </w:p>
        </w:tc>
        <w:tc>
          <w:tcPr>
            <w:tcW w:w="4115" w:type="dxa"/>
            <w:gridSpan w:val="2"/>
            <w:tcBorders>
              <w:top w:val="nil"/>
              <w:left w:val="nil"/>
              <w:bottom w:val="nil"/>
              <w:right w:val="nil"/>
            </w:tcBorders>
            <w:noWrap/>
          </w:tcPr>
          <w:p w:rsidR="00DC735D" w:rsidRPr="004C6424" w:rsidRDefault="00DC735D" w:rsidP="00B05B31">
            <w:pPr>
              <w:rPr>
                <w:sz w:val="20"/>
                <w:szCs w:val="20"/>
              </w:rPr>
            </w:pPr>
            <w:r w:rsidRPr="004C6424">
              <w:rPr>
                <w:sz w:val="20"/>
                <w:szCs w:val="20"/>
              </w:rPr>
              <w:t>Three shifts</w:t>
            </w:r>
          </w:p>
        </w:tc>
        <w:tc>
          <w:tcPr>
            <w:tcW w:w="1146" w:type="dxa"/>
            <w:gridSpan w:val="2"/>
            <w:tcBorders>
              <w:top w:val="nil"/>
              <w:left w:val="nil"/>
              <w:bottom w:val="nil"/>
              <w:right w:val="nil"/>
            </w:tcBorders>
            <w:noWrap/>
            <w:vAlign w:val="center"/>
          </w:tcPr>
          <w:p w:rsidR="00DC735D" w:rsidRPr="004C6424" w:rsidRDefault="00DC735D" w:rsidP="00815AFA">
            <w:pPr>
              <w:ind w:right="480"/>
              <w:jc w:val="left"/>
              <w:rPr>
                <w:rFonts w:eastAsia="標楷體"/>
                <w:sz w:val="20"/>
                <w:szCs w:val="20"/>
                <w:lang w:eastAsia="zh-TW"/>
              </w:rPr>
            </w:pPr>
            <w:r w:rsidRPr="004C6424">
              <w:rPr>
                <w:rFonts w:eastAsia="標楷體"/>
                <w:sz w:val="20"/>
                <w:szCs w:val="20"/>
                <w:lang w:eastAsia="zh-TW"/>
              </w:rPr>
              <w:t>33</w:t>
            </w:r>
          </w:p>
        </w:tc>
        <w:tc>
          <w:tcPr>
            <w:tcW w:w="1402" w:type="dxa"/>
            <w:tcBorders>
              <w:top w:val="nil"/>
              <w:left w:val="nil"/>
              <w:bottom w:val="nil"/>
              <w:right w:val="nil"/>
            </w:tcBorders>
            <w:noWrap/>
            <w:vAlign w:val="center"/>
          </w:tcPr>
          <w:p w:rsidR="00DC735D" w:rsidRPr="004C6424" w:rsidRDefault="00DC735D" w:rsidP="00815AFA">
            <w:pPr>
              <w:ind w:right="480" w:firstLine="0"/>
              <w:jc w:val="right"/>
              <w:rPr>
                <w:rFonts w:eastAsia="標楷體"/>
                <w:sz w:val="20"/>
                <w:szCs w:val="20"/>
                <w:lang w:eastAsia="zh-TW"/>
              </w:rPr>
            </w:pPr>
            <w:r w:rsidRPr="004C6424">
              <w:rPr>
                <w:rFonts w:eastAsia="標楷體"/>
                <w:sz w:val="20"/>
                <w:szCs w:val="20"/>
              </w:rPr>
              <w:t>42.3</w:t>
            </w:r>
            <w:r w:rsidR="00815AFA" w:rsidRPr="004C6424">
              <w:rPr>
                <w:rFonts w:eastAsia="標楷體" w:hint="eastAsia"/>
                <w:sz w:val="20"/>
                <w:szCs w:val="20"/>
              </w:rPr>
              <w:t>％</w:t>
            </w:r>
          </w:p>
        </w:tc>
      </w:tr>
      <w:tr w:rsidR="00DC735D" w:rsidRPr="004C6424" w:rsidTr="00DC735D">
        <w:trPr>
          <w:trHeight w:val="330"/>
        </w:trPr>
        <w:tc>
          <w:tcPr>
            <w:tcW w:w="2214" w:type="dxa"/>
            <w:tcBorders>
              <w:top w:val="nil"/>
              <w:left w:val="nil"/>
              <w:bottom w:val="nil"/>
              <w:right w:val="nil"/>
            </w:tcBorders>
            <w:noWrap/>
          </w:tcPr>
          <w:p w:rsidR="00DC735D" w:rsidRPr="004C6424" w:rsidRDefault="00DC735D" w:rsidP="00B05B31">
            <w:pPr>
              <w:rPr>
                <w:sz w:val="20"/>
                <w:szCs w:val="20"/>
              </w:rPr>
            </w:pPr>
          </w:p>
        </w:tc>
        <w:tc>
          <w:tcPr>
            <w:tcW w:w="4115" w:type="dxa"/>
            <w:gridSpan w:val="2"/>
            <w:tcBorders>
              <w:top w:val="nil"/>
              <w:left w:val="nil"/>
              <w:bottom w:val="nil"/>
              <w:right w:val="nil"/>
            </w:tcBorders>
            <w:noWrap/>
          </w:tcPr>
          <w:p w:rsidR="00DC735D" w:rsidRPr="004C6424" w:rsidRDefault="00DC735D" w:rsidP="00B05B31">
            <w:pPr>
              <w:rPr>
                <w:sz w:val="20"/>
                <w:szCs w:val="20"/>
              </w:rPr>
            </w:pPr>
            <w:r w:rsidRPr="004C6424">
              <w:rPr>
                <w:sz w:val="20"/>
                <w:szCs w:val="20"/>
              </w:rPr>
              <w:t>Others</w:t>
            </w:r>
          </w:p>
        </w:tc>
        <w:tc>
          <w:tcPr>
            <w:tcW w:w="1146" w:type="dxa"/>
            <w:gridSpan w:val="2"/>
            <w:tcBorders>
              <w:top w:val="nil"/>
              <w:left w:val="nil"/>
              <w:bottom w:val="nil"/>
              <w:right w:val="nil"/>
            </w:tcBorders>
            <w:noWrap/>
            <w:vAlign w:val="center"/>
          </w:tcPr>
          <w:p w:rsidR="00DC735D" w:rsidRPr="004C6424" w:rsidRDefault="00DC735D" w:rsidP="00815AFA">
            <w:pPr>
              <w:ind w:right="480"/>
              <w:jc w:val="left"/>
              <w:rPr>
                <w:rFonts w:eastAsia="標楷體"/>
                <w:sz w:val="20"/>
                <w:szCs w:val="20"/>
              </w:rPr>
            </w:pPr>
            <w:r w:rsidRPr="004C6424">
              <w:rPr>
                <w:rFonts w:eastAsia="標楷體"/>
                <w:sz w:val="20"/>
                <w:szCs w:val="20"/>
              </w:rPr>
              <w:t>1</w:t>
            </w:r>
          </w:p>
        </w:tc>
        <w:tc>
          <w:tcPr>
            <w:tcW w:w="1402" w:type="dxa"/>
            <w:tcBorders>
              <w:top w:val="nil"/>
              <w:left w:val="nil"/>
              <w:bottom w:val="nil"/>
              <w:right w:val="nil"/>
            </w:tcBorders>
            <w:noWrap/>
            <w:vAlign w:val="center"/>
          </w:tcPr>
          <w:p w:rsidR="00DC735D" w:rsidRPr="004C6424" w:rsidRDefault="00DC735D" w:rsidP="00815AFA">
            <w:pPr>
              <w:ind w:right="480" w:firstLine="0"/>
              <w:jc w:val="right"/>
              <w:rPr>
                <w:rFonts w:eastAsia="標楷體"/>
                <w:sz w:val="20"/>
                <w:szCs w:val="20"/>
              </w:rPr>
            </w:pPr>
            <w:r w:rsidRPr="004C6424">
              <w:rPr>
                <w:rFonts w:eastAsia="標楷體"/>
                <w:sz w:val="20"/>
                <w:szCs w:val="20"/>
              </w:rPr>
              <w:t>1.3</w:t>
            </w:r>
            <w:r w:rsidR="00815AFA" w:rsidRPr="004C6424">
              <w:rPr>
                <w:rFonts w:eastAsia="標楷體" w:hint="eastAsia"/>
                <w:sz w:val="20"/>
                <w:szCs w:val="20"/>
              </w:rPr>
              <w:t>％</w:t>
            </w:r>
          </w:p>
        </w:tc>
      </w:tr>
      <w:tr w:rsidR="00DC735D" w:rsidRPr="004C6424" w:rsidTr="00B05B31">
        <w:trPr>
          <w:trHeight w:val="330"/>
        </w:trPr>
        <w:tc>
          <w:tcPr>
            <w:tcW w:w="8877" w:type="dxa"/>
            <w:gridSpan w:val="6"/>
            <w:tcBorders>
              <w:top w:val="single" w:sz="12" w:space="0" w:color="auto"/>
              <w:left w:val="nil"/>
              <w:bottom w:val="nil"/>
              <w:right w:val="nil"/>
            </w:tcBorders>
            <w:noWrap/>
            <w:vAlign w:val="center"/>
          </w:tcPr>
          <w:p w:rsidR="00DC735D" w:rsidRPr="004C6424" w:rsidRDefault="00DC735D" w:rsidP="00B05B31">
            <w:pPr>
              <w:rPr>
                <w:rFonts w:eastAsia="標楷體"/>
                <w:sz w:val="20"/>
                <w:szCs w:val="20"/>
              </w:rPr>
            </w:pPr>
          </w:p>
        </w:tc>
      </w:tr>
    </w:tbl>
    <w:p w:rsidR="004F6239" w:rsidRPr="004C6424" w:rsidRDefault="004F6239" w:rsidP="004F6239">
      <w:pPr>
        <w:spacing w:line="360" w:lineRule="auto"/>
        <w:ind w:firstLine="0"/>
        <w:rPr>
          <w:rFonts w:eastAsia="新細明體"/>
          <w:b/>
          <w:i/>
          <w:sz w:val="24"/>
          <w:lang w:eastAsia="zh-TW"/>
        </w:rPr>
      </w:pPr>
      <w:r w:rsidRPr="004C6424">
        <w:rPr>
          <w:rFonts w:eastAsiaTheme="minorEastAsia"/>
          <w:b/>
          <w:i/>
          <w:sz w:val="24"/>
          <w:lang w:eastAsia="zh-TW"/>
        </w:rPr>
        <w:t>3</w:t>
      </w:r>
      <w:r w:rsidRPr="004C6424">
        <w:rPr>
          <w:b/>
          <w:i/>
          <w:sz w:val="24"/>
        </w:rPr>
        <w:t>.</w:t>
      </w:r>
      <w:r w:rsidRPr="004C6424">
        <w:rPr>
          <w:rFonts w:eastAsia="新細明體" w:hint="eastAsia"/>
          <w:b/>
          <w:i/>
          <w:sz w:val="24"/>
          <w:lang w:eastAsia="zh-TW"/>
        </w:rPr>
        <w:t>3.</w:t>
      </w:r>
      <w:r w:rsidRPr="004C6424">
        <w:rPr>
          <w:rFonts w:eastAsia="新細明體"/>
          <w:b/>
          <w:i/>
          <w:sz w:val="24"/>
          <w:lang w:eastAsia="zh-TW"/>
        </w:rPr>
        <w:t xml:space="preserve"> </w:t>
      </w:r>
      <w:r w:rsidRPr="004C6424">
        <w:rPr>
          <w:b/>
          <w:i/>
          <w:sz w:val="24"/>
        </w:rPr>
        <w:t xml:space="preserve"> </w:t>
      </w:r>
      <w:r w:rsidRPr="004C6424">
        <w:rPr>
          <w:rFonts w:hint="eastAsia"/>
          <w:b/>
          <w:i/>
          <w:sz w:val="24"/>
        </w:rPr>
        <w:t>Scale Validity and Reliability</w:t>
      </w:r>
    </w:p>
    <w:p w:rsidR="0027000C" w:rsidRPr="004C6424" w:rsidRDefault="0027000C" w:rsidP="0027000C">
      <w:pPr>
        <w:ind w:firstLine="0"/>
        <w:rPr>
          <w:rFonts w:eastAsiaTheme="minorEastAsia"/>
          <w:sz w:val="24"/>
          <w:lang w:eastAsia="zh-TW"/>
        </w:rPr>
      </w:pPr>
      <w:r w:rsidRPr="004C6424">
        <w:rPr>
          <w:rFonts w:eastAsiaTheme="minorEastAsia"/>
          <w:sz w:val="24"/>
          <w:lang w:eastAsia="zh-TW"/>
        </w:rPr>
        <w:t>In this study, the Cronbach's α of all the variables in the formal questionnaire is above 0.7, the Cronbach's α of personality traits is 0.895, the Cronbach's α of organizational commitment is 0.767, the Cronbach's α of job satisfaction is 0.954, and the Cronbach's α of turnover tendency is 0.862. All of them show good validity reliability, that is, the questionnaire has good internal consistency and stable status, which indicates that the results of this questionnaire have a high degree of reliability.</w:t>
      </w:r>
    </w:p>
    <w:p w:rsidR="00370DB2" w:rsidRPr="004C6424" w:rsidRDefault="0027000C" w:rsidP="0027000C">
      <w:pPr>
        <w:ind w:firstLine="0"/>
        <w:rPr>
          <w:rFonts w:eastAsiaTheme="minorEastAsia"/>
          <w:sz w:val="24"/>
          <w:lang w:eastAsia="zh-TW"/>
        </w:rPr>
      </w:pPr>
      <w:r w:rsidRPr="004C6424">
        <w:rPr>
          <w:rFonts w:eastAsiaTheme="minorEastAsia"/>
          <w:sz w:val="24"/>
          <w:lang w:eastAsia="zh-TW"/>
        </w:rPr>
        <w:t>Content validity refers to the representativeness of the content of the measurement scale, i.e., the extent to which the theoretical construction process covers the research topic. Therefore, this research questionnaire is based on the literature in the relevant field and modified by the scholarly development measurement questions, so the questionnaire will have a certain degree of content validity. Factor analysis was conducted for the variables: personality traits, job satisfaction, organizational commitment, and propensity to leave, using the KMO sampling appropriateness test and Bartlett's spherical test data and the suitability of the data for factor analysis.</w:t>
      </w:r>
    </w:p>
    <w:p w:rsidR="0027000C" w:rsidRPr="004C6424" w:rsidRDefault="00816F99" w:rsidP="0027000C">
      <w:pPr>
        <w:ind w:firstLine="0"/>
        <w:rPr>
          <w:sz w:val="24"/>
          <w:lang w:eastAsia="zh-TW"/>
        </w:rPr>
      </w:pPr>
      <w:r w:rsidRPr="004C6424">
        <w:rPr>
          <w:sz w:val="24"/>
          <w:lang w:eastAsia="zh-TW"/>
        </w:rPr>
        <w:t>Personality trait perception had a total of 20 questions with a KMO value of 0.77 and a significant Bartlett's sphere test (</w:t>
      </w:r>
      <w:r w:rsidRPr="00C22466">
        <w:rPr>
          <w:i/>
          <w:sz w:val="24"/>
          <w:lang w:eastAsia="zh-TW"/>
        </w:rPr>
        <w:t>p</w:t>
      </w:r>
      <w:r w:rsidRPr="004C6424">
        <w:rPr>
          <w:sz w:val="24"/>
          <w:lang w:eastAsia="zh-TW"/>
        </w:rPr>
        <w:t>= .000) and a cumulative explained variance of 68.44 %, indicating an acceptable range of validity. Job satisfaction had 20 questions with a KMO value of 0.82 and Bartlett's spherical test was significant (</w:t>
      </w:r>
      <w:r w:rsidRPr="00C22466">
        <w:rPr>
          <w:i/>
          <w:sz w:val="24"/>
          <w:lang w:eastAsia="zh-TW"/>
        </w:rPr>
        <w:t>p</w:t>
      </w:r>
      <w:r w:rsidRPr="004C6424">
        <w:rPr>
          <w:sz w:val="24"/>
          <w:lang w:eastAsia="zh-TW"/>
        </w:rPr>
        <w:t>= .000) with a cumulative explained variance of 73.21 %. Organizational commitment had 10 questions with a KMO value of 0.89, while Bartlett's spherical test reached a significant level (</w:t>
      </w:r>
      <w:r w:rsidRPr="00C22466">
        <w:rPr>
          <w:i/>
          <w:sz w:val="24"/>
          <w:lang w:eastAsia="zh-TW"/>
        </w:rPr>
        <w:t>p</w:t>
      </w:r>
      <w:r w:rsidRPr="004C6424">
        <w:rPr>
          <w:sz w:val="24"/>
          <w:lang w:eastAsia="zh-TW"/>
        </w:rPr>
        <w:t>= .000), with a cumulative explained variance of 71.24%. The KMO value for the 5 questions on the propensity to leave was 0.84, while the Bartlett's sphere test was significant (</w:t>
      </w:r>
      <w:r w:rsidRPr="00C22466">
        <w:rPr>
          <w:i/>
          <w:sz w:val="24"/>
          <w:lang w:eastAsia="zh-TW"/>
        </w:rPr>
        <w:t>p</w:t>
      </w:r>
      <w:r w:rsidRPr="004C6424">
        <w:rPr>
          <w:sz w:val="24"/>
          <w:lang w:eastAsia="zh-TW"/>
        </w:rPr>
        <w:t>= .000), with a cumulative explained variance of 64.87%. The validity of these scales was within the acceptable range, and the number of factors indicating the variables was appropriately selected for the factor analysis.</w:t>
      </w:r>
    </w:p>
    <w:p w:rsidR="00370DB2" w:rsidRPr="004C6424" w:rsidRDefault="00370DB2" w:rsidP="00370DB2">
      <w:pPr>
        <w:spacing w:after="120"/>
        <w:ind w:firstLine="0"/>
        <w:rPr>
          <w:rFonts w:eastAsiaTheme="minorEastAsia"/>
          <w:lang w:eastAsia="zh-TW"/>
        </w:rPr>
      </w:pPr>
    </w:p>
    <w:p w:rsidR="00096197" w:rsidRPr="004C6424" w:rsidRDefault="00096197" w:rsidP="00370DB2">
      <w:pPr>
        <w:spacing w:after="120"/>
        <w:ind w:firstLine="0"/>
        <w:rPr>
          <w:rFonts w:eastAsiaTheme="minorEastAsia"/>
          <w:b/>
          <w:sz w:val="28"/>
          <w:szCs w:val="28"/>
          <w:lang w:eastAsia="zh-TW"/>
        </w:rPr>
      </w:pPr>
      <w:r w:rsidRPr="004C6424">
        <w:rPr>
          <w:rFonts w:eastAsiaTheme="minorEastAsia" w:hint="eastAsia"/>
          <w:b/>
          <w:sz w:val="28"/>
          <w:szCs w:val="28"/>
          <w:lang w:eastAsia="zh-TW"/>
        </w:rPr>
        <w:t xml:space="preserve">4. </w:t>
      </w:r>
      <w:r w:rsidR="00F36E44" w:rsidRPr="004C6424">
        <w:rPr>
          <w:rFonts w:eastAsiaTheme="minorEastAsia"/>
          <w:b/>
          <w:sz w:val="28"/>
          <w:szCs w:val="28"/>
          <w:lang w:eastAsia="zh-TW"/>
        </w:rPr>
        <w:t>FINDING AND DISCUSSION</w:t>
      </w:r>
    </w:p>
    <w:p w:rsidR="005E7F2A" w:rsidRPr="004C6424" w:rsidRDefault="005E7F2A" w:rsidP="005E7F2A">
      <w:pPr>
        <w:spacing w:line="360" w:lineRule="auto"/>
        <w:ind w:firstLine="0"/>
        <w:rPr>
          <w:rFonts w:eastAsia="新細明體"/>
          <w:b/>
          <w:i/>
          <w:sz w:val="24"/>
          <w:lang w:eastAsia="zh-TW"/>
        </w:rPr>
      </w:pPr>
      <w:r w:rsidRPr="004C6424">
        <w:rPr>
          <w:rFonts w:eastAsiaTheme="minorEastAsia" w:hint="eastAsia"/>
          <w:b/>
          <w:i/>
          <w:sz w:val="24"/>
          <w:lang w:eastAsia="zh-TW"/>
        </w:rPr>
        <w:t>4</w:t>
      </w:r>
      <w:r w:rsidRPr="004C6424">
        <w:rPr>
          <w:b/>
          <w:i/>
          <w:sz w:val="24"/>
        </w:rPr>
        <w:t>.</w:t>
      </w:r>
      <w:r w:rsidRPr="004C6424">
        <w:rPr>
          <w:rFonts w:eastAsia="新細明體" w:hint="eastAsia"/>
          <w:b/>
          <w:i/>
          <w:sz w:val="24"/>
          <w:lang w:eastAsia="zh-TW"/>
        </w:rPr>
        <w:t>1.</w:t>
      </w:r>
      <w:r w:rsidRPr="004C6424">
        <w:rPr>
          <w:rFonts w:eastAsia="新細明體"/>
          <w:b/>
          <w:i/>
          <w:sz w:val="24"/>
          <w:lang w:eastAsia="zh-TW"/>
        </w:rPr>
        <w:t xml:space="preserve"> </w:t>
      </w:r>
      <w:r w:rsidRPr="004C6424">
        <w:rPr>
          <w:b/>
          <w:i/>
          <w:sz w:val="24"/>
        </w:rPr>
        <w:t xml:space="preserve"> Related Analysis</w:t>
      </w:r>
    </w:p>
    <w:p w:rsidR="00081FE3" w:rsidRPr="004C6424" w:rsidRDefault="000A03F3" w:rsidP="005E7F2A">
      <w:pPr>
        <w:ind w:firstLine="0"/>
        <w:rPr>
          <w:rFonts w:eastAsiaTheme="minorEastAsia"/>
          <w:sz w:val="24"/>
          <w:lang w:eastAsia="zh-TW"/>
        </w:rPr>
      </w:pPr>
      <w:r w:rsidRPr="004C6424">
        <w:rPr>
          <w:sz w:val="24"/>
        </w:rPr>
        <w:t>The relationship between personality traits, job satisfaction, organizational commitment, and propensity to leave was investigated using correlation analysis, and the results are shown in Table 2:</w:t>
      </w:r>
    </w:p>
    <w:p w:rsidR="00FB16C9" w:rsidRPr="004C6424" w:rsidRDefault="00FB16C9" w:rsidP="00081FE3">
      <w:pPr>
        <w:ind w:firstLine="0"/>
        <w:rPr>
          <w:rFonts w:eastAsiaTheme="minorEastAsia"/>
          <w:sz w:val="24"/>
          <w:lang w:eastAsia="zh-TW"/>
        </w:rPr>
      </w:pPr>
      <w:r w:rsidRPr="004C6424">
        <w:rPr>
          <w:rFonts w:eastAsiaTheme="minorEastAsia"/>
          <w:sz w:val="24"/>
          <w:lang w:eastAsia="zh-TW"/>
        </w:rPr>
        <w:lastRenderedPageBreak/>
        <w:t xml:space="preserve">Table </w:t>
      </w:r>
      <w:r w:rsidR="00F15904" w:rsidRPr="004C6424">
        <w:rPr>
          <w:rFonts w:eastAsiaTheme="minorEastAsia" w:hint="eastAsia"/>
          <w:sz w:val="24"/>
          <w:lang w:eastAsia="zh-TW"/>
        </w:rPr>
        <w:t>2</w:t>
      </w:r>
      <w:r w:rsidRPr="004C6424">
        <w:rPr>
          <w:rFonts w:eastAsiaTheme="minorEastAsia"/>
          <w:sz w:val="24"/>
          <w:lang w:eastAsia="zh-TW"/>
        </w:rPr>
        <w:t xml:space="preserve"> Correlation Analysis</w:t>
      </w:r>
    </w:p>
    <w:tbl>
      <w:tblPr>
        <w:tblW w:w="0" w:type="auto"/>
        <w:tblBorders>
          <w:bottom w:val="single" w:sz="12" w:space="0" w:color="000000"/>
        </w:tblBorders>
        <w:tblCellMar>
          <w:top w:w="15" w:type="dxa"/>
          <w:left w:w="15" w:type="dxa"/>
          <w:bottom w:w="15" w:type="dxa"/>
          <w:right w:w="15" w:type="dxa"/>
        </w:tblCellMar>
        <w:tblLook w:val="04A0"/>
      </w:tblPr>
      <w:tblGrid>
        <w:gridCol w:w="1560"/>
        <w:gridCol w:w="761"/>
        <w:gridCol w:w="855"/>
        <w:gridCol w:w="855"/>
        <w:gridCol w:w="1068"/>
        <w:gridCol w:w="1069"/>
        <w:gridCol w:w="1069"/>
        <w:gridCol w:w="1069"/>
      </w:tblGrid>
      <w:tr w:rsidR="00FB16C9" w:rsidRPr="004C6424" w:rsidTr="0043426E">
        <w:tc>
          <w:tcPr>
            <w:tcW w:w="1560" w:type="dxa"/>
            <w:vMerge w:val="restart"/>
            <w:tcBorders>
              <w:top w:val="single" w:sz="12" w:space="0" w:color="000000"/>
              <w:left w:val="nil"/>
              <w:bottom w:val="single" w:sz="12" w:space="0" w:color="000000"/>
              <w:right w:val="nil"/>
            </w:tcBorders>
            <w:vAlign w:val="center"/>
            <w:hideMark/>
          </w:tcPr>
          <w:p w:rsidR="00FB16C9" w:rsidRPr="004C6424" w:rsidRDefault="00FB16C9" w:rsidP="0043426E">
            <w:pPr>
              <w:jc w:val="center"/>
              <w:rPr>
                <w:rFonts w:eastAsia="標楷體"/>
                <w:b/>
                <w:bCs/>
                <w:sz w:val="20"/>
                <w:szCs w:val="20"/>
              </w:rPr>
            </w:pPr>
            <w:bookmarkStart w:id="0" w:name="_Hlk80917239"/>
          </w:p>
        </w:tc>
        <w:tc>
          <w:tcPr>
            <w:tcW w:w="2471" w:type="dxa"/>
            <w:gridSpan w:val="3"/>
            <w:tcBorders>
              <w:top w:val="single" w:sz="12" w:space="0" w:color="000000"/>
              <w:left w:val="nil"/>
              <w:bottom w:val="single" w:sz="8" w:space="0" w:color="000000"/>
              <w:right w:val="nil"/>
            </w:tcBorders>
            <w:vAlign w:val="center"/>
            <w:hideMark/>
          </w:tcPr>
          <w:p w:rsidR="00FB16C9" w:rsidRPr="004C6424" w:rsidRDefault="00FB16C9" w:rsidP="0043426E">
            <w:pPr>
              <w:jc w:val="center"/>
              <w:rPr>
                <w:rFonts w:eastAsia="標楷體"/>
                <w:bCs/>
                <w:sz w:val="20"/>
                <w:szCs w:val="20"/>
              </w:rPr>
            </w:pPr>
            <w:r w:rsidRPr="004C6424">
              <w:rPr>
                <w:rFonts w:eastAsia="標楷體"/>
                <w:bCs/>
                <w:sz w:val="20"/>
                <w:szCs w:val="20"/>
              </w:rPr>
              <w:t>Sample statistic</w:t>
            </w:r>
          </w:p>
        </w:tc>
        <w:tc>
          <w:tcPr>
            <w:tcW w:w="4275" w:type="dxa"/>
            <w:gridSpan w:val="4"/>
            <w:tcBorders>
              <w:top w:val="single" w:sz="12" w:space="0" w:color="000000"/>
              <w:left w:val="nil"/>
              <w:bottom w:val="single" w:sz="8" w:space="0" w:color="000000"/>
              <w:right w:val="nil"/>
            </w:tcBorders>
            <w:vAlign w:val="center"/>
            <w:hideMark/>
          </w:tcPr>
          <w:p w:rsidR="00FB16C9" w:rsidRPr="004C6424" w:rsidRDefault="00FB16C9" w:rsidP="0043426E">
            <w:pPr>
              <w:jc w:val="center"/>
              <w:rPr>
                <w:rFonts w:eastAsia="標楷體"/>
                <w:bCs/>
                <w:sz w:val="20"/>
                <w:szCs w:val="20"/>
              </w:rPr>
            </w:pPr>
            <w:r w:rsidRPr="004C6424">
              <w:rPr>
                <w:rFonts w:eastAsia="標楷體"/>
                <w:bCs/>
                <w:sz w:val="20"/>
                <w:szCs w:val="20"/>
              </w:rPr>
              <w:t>Pearson Correlation</w:t>
            </w:r>
          </w:p>
        </w:tc>
      </w:tr>
      <w:tr w:rsidR="00FB16C9" w:rsidRPr="004C6424" w:rsidTr="0043426E">
        <w:tc>
          <w:tcPr>
            <w:tcW w:w="1560" w:type="dxa"/>
            <w:vMerge/>
            <w:tcBorders>
              <w:top w:val="single" w:sz="12" w:space="0" w:color="000000"/>
              <w:left w:val="nil"/>
              <w:bottom w:val="single" w:sz="8" w:space="0" w:color="000000"/>
              <w:right w:val="nil"/>
            </w:tcBorders>
            <w:vAlign w:val="center"/>
            <w:hideMark/>
          </w:tcPr>
          <w:p w:rsidR="00FB16C9" w:rsidRPr="004C6424" w:rsidRDefault="00FB16C9" w:rsidP="0043426E">
            <w:pPr>
              <w:rPr>
                <w:rFonts w:eastAsia="標楷體"/>
                <w:b/>
                <w:bCs/>
                <w:sz w:val="20"/>
                <w:szCs w:val="20"/>
              </w:rPr>
            </w:pPr>
          </w:p>
        </w:tc>
        <w:tc>
          <w:tcPr>
            <w:tcW w:w="761" w:type="dxa"/>
            <w:tcBorders>
              <w:top w:val="single" w:sz="8" w:space="0" w:color="000000"/>
              <w:left w:val="nil"/>
              <w:bottom w:val="single" w:sz="8" w:space="0" w:color="000000"/>
              <w:right w:val="nil"/>
            </w:tcBorders>
            <w:vAlign w:val="center"/>
            <w:hideMark/>
          </w:tcPr>
          <w:p w:rsidR="00FB16C9" w:rsidRPr="004C6424" w:rsidRDefault="00FB16C9" w:rsidP="0043426E">
            <w:pPr>
              <w:jc w:val="center"/>
              <w:rPr>
                <w:rFonts w:eastAsia="標楷體"/>
                <w:bCs/>
                <w:sz w:val="20"/>
                <w:szCs w:val="20"/>
              </w:rPr>
            </w:pPr>
            <w:r w:rsidRPr="004C6424">
              <w:rPr>
                <w:rFonts w:eastAsia="標楷體"/>
                <w:bCs/>
                <w:sz w:val="20"/>
                <w:szCs w:val="20"/>
              </w:rPr>
              <w:t>N</w:t>
            </w:r>
          </w:p>
        </w:tc>
        <w:tc>
          <w:tcPr>
            <w:tcW w:w="855" w:type="dxa"/>
            <w:tcBorders>
              <w:top w:val="single" w:sz="8" w:space="0" w:color="000000"/>
              <w:left w:val="nil"/>
              <w:bottom w:val="single" w:sz="8" w:space="0" w:color="000000"/>
              <w:right w:val="nil"/>
            </w:tcBorders>
            <w:vAlign w:val="center"/>
            <w:hideMark/>
          </w:tcPr>
          <w:p w:rsidR="00FB16C9" w:rsidRPr="004C6424" w:rsidRDefault="00FB16C9" w:rsidP="0043426E">
            <w:pPr>
              <w:jc w:val="center"/>
              <w:rPr>
                <w:rFonts w:eastAsia="標楷體"/>
                <w:bCs/>
                <w:sz w:val="20"/>
                <w:szCs w:val="20"/>
              </w:rPr>
            </w:pPr>
            <w:r w:rsidRPr="004C6424">
              <w:rPr>
                <w:rFonts w:eastAsia="標楷體"/>
                <w:bCs/>
                <w:sz w:val="20"/>
                <w:szCs w:val="20"/>
              </w:rPr>
              <w:t>Mean</w:t>
            </w:r>
          </w:p>
        </w:tc>
        <w:tc>
          <w:tcPr>
            <w:tcW w:w="855" w:type="dxa"/>
            <w:tcBorders>
              <w:top w:val="single" w:sz="8" w:space="0" w:color="000000"/>
              <w:left w:val="nil"/>
              <w:bottom w:val="single" w:sz="8" w:space="0" w:color="000000"/>
              <w:right w:val="nil"/>
            </w:tcBorders>
            <w:vAlign w:val="center"/>
            <w:hideMark/>
          </w:tcPr>
          <w:p w:rsidR="00FB16C9" w:rsidRPr="004C6424" w:rsidRDefault="00FB16C9" w:rsidP="00FB16C9">
            <w:pPr>
              <w:ind w:firstLine="0"/>
              <w:rPr>
                <w:rFonts w:eastAsia="標楷體"/>
                <w:bCs/>
                <w:sz w:val="20"/>
                <w:szCs w:val="20"/>
              </w:rPr>
            </w:pPr>
            <w:r w:rsidRPr="004C6424">
              <w:rPr>
                <w:rFonts w:eastAsia="標楷體"/>
                <w:bCs/>
                <w:sz w:val="20"/>
                <w:szCs w:val="20"/>
              </w:rPr>
              <w:t>Std Dev</w:t>
            </w:r>
          </w:p>
        </w:tc>
        <w:tc>
          <w:tcPr>
            <w:tcW w:w="1068" w:type="dxa"/>
            <w:tcBorders>
              <w:top w:val="single" w:sz="8" w:space="0" w:color="000000"/>
              <w:left w:val="nil"/>
              <w:bottom w:val="single" w:sz="8" w:space="0" w:color="000000"/>
              <w:right w:val="nil"/>
            </w:tcBorders>
            <w:vAlign w:val="center"/>
          </w:tcPr>
          <w:p w:rsidR="00FB16C9" w:rsidRPr="004C6424" w:rsidRDefault="00FB16C9" w:rsidP="0043426E">
            <w:pPr>
              <w:jc w:val="center"/>
              <w:rPr>
                <w:rFonts w:eastAsia="標楷體"/>
                <w:bCs/>
                <w:sz w:val="20"/>
                <w:szCs w:val="20"/>
              </w:rPr>
            </w:pPr>
            <w:r w:rsidRPr="004C6424">
              <w:rPr>
                <w:rFonts w:eastAsia="標楷體"/>
                <w:bCs/>
                <w:sz w:val="20"/>
                <w:szCs w:val="20"/>
              </w:rPr>
              <w:t>1</w:t>
            </w:r>
          </w:p>
        </w:tc>
        <w:tc>
          <w:tcPr>
            <w:tcW w:w="1069" w:type="dxa"/>
            <w:tcBorders>
              <w:top w:val="single" w:sz="8" w:space="0" w:color="000000"/>
              <w:left w:val="nil"/>
              <w:bottom w:val="single" w:sz="8" w:space="0" w:color="000000"/>
              <w:right w:val="nil"/>
            </w:tcBorders>
            <w:vAlign w:val="center"/>
          </w:tcPr>
          <w:p w:rsidR="00FB16C9" w:rsidRPr="004C6424" w:rsidRDefault="00FB16C9" w:rsidP="0043426E">
            <w:pPr>
              <w:jc w:val="center"/>
              <w:rPr>
                <w:rFonts w:eastAsia="標楷體"/>
                <w:bCs/>
                <w:sz w:val="20"/>
                <w:szCs w:val="20"/>
              </w:rPr>
            </w:pPr>
            <w:r w:rsidRPr="004C6424">
              <w:rPr>
                <w:rFonts w:eastAsia="標楷體"/>
                <w:bCs/>
                <w:sz w:val="20"/>
                <w:szCs w:val="20"/>
              </w:rPr>
              <w:t>2</w:t>
            </w:r>
          </w:p>
        </w:tc>
        <w:tc>
          <w:tcPr>
            <w:tcW w:w="1069" w:type="dxa"/>
            <w:tcBorders>
              <w:top w:val="single" w:sz="8" w:space="0" w:color="000000"/>
              <w:left w:val="nil"/>
              <w:bottom w:val="single" w:sz="8" w:space="0" w:color="000000"/>
              <w:right w:val="nil"/>
            </w:tcBorders>
            <w:vAlign w:val="center"/>
          </w:tcPr>
          <w:p w:rsidR="00FB16C9" w:rsidRPr="004C6424" w:rsidRDefault="00FB16C9" w:rsidP="0043426E">
            <w:pPr>
              <w:jc w:val="center"/>
              <w:rPr>
                <w:rFonts w:eastAsia="標楷體"/>
                <w:bCs/>
                <w:sz w:val="20"/>
                <w:szCs w:val="20"/>
              </w:rPr>
            </w:pPr>
            <w:r w:rsidRPr="004C6424">
              <w:rPr>
                <w:rFonts w:eastAsia="標楷體"/>
                <w:bCs/>
                <w:sz w:val="20"/>
                <w:szCs w:val="20"/>
              </w:rPr>
              <w:t>3</w:t>
            </w:r>
          </w:p>
        </w:tc>
        <w:tc>
          <w:tcPr>
            <w:tcW w:w="1069" w:type="dxa"/>
            <w:tcBorders>
              <w:top w:val="single" w:sz="8" w:space="0" w:color="000000"/>
              <w:left w:val="nil"/>
              <w:bottom w:val="single" w:sz="8" w:space="0" w:color="000000"/>
              <w:right w:val="nil"/>
            </w:tcBorders>
            <w:vAlign w:val="center"/>
          </w:tcPr>
          <w:p w:rsidR="00FB16C9" w:rsidRPr="004C6424" w:rsidRDefault="00FB16C9" w:rsidP="0043426E">
            <w:pPr>
              <w:jc w:val="center"/>
              <w:rPr>
                <w:rFonts w:eastAsia="標楷體"/>
                <w:bCs/>
                <w:sz w:val="20"/>
                <w:szCs w:val="20"/>
              </w:rPr>
            </w:pPr>
            <w:r w:rsidRPr="004C6424">
              <w:rPr>
                <w:rFonts w:eastAsia="標楷體"/>
                <w:bCs/>
                <w:sz w:val="20"/>
                <w:szCs w:val="20"/>
              </w:rPr>
              <w:t>4</w:t>
            </w:r>
          </w:p>
        </w:tc>
      </w:tr>
      <w:tr w:rsidR="000A03F3" w:rsidRPr="004C6424" w:rsidTr="00A73822">
        <w:tc>
          <w:tcPr>
            <w:tcW w:w="1560" w:type="dxa"/>
            <w:tcBorders>
              <w:top w:val="single" w:sz="8" w:space="0" w:color="000000"/>
            </w:tcBorders>
          </w:tcPr>
          <w:p w:rsidR="000A03F3" w:rsidRPr="004C6424" w:rsidRDefault="000A03F3" w:rsidP="000A03F3">
            <w:pPr>
              <w:ind w:firstLine="0"/>
              <w:rPr>
                <w:sz w:val="20"/>
                <w:szCs w:val="20"/>
              </w:rPr>
            </w:pPr>
            <w:r w:rsidRPr="004C6424">
              <w:rPr>
                <w:sz w:val="20"/>
                <w:szCs w:val="20"/>
              </w:rPr>
              <w:t>personality traits</w:t>
            </w:r>
          </w:p>
        </w:tc>
        <w:tc>
          <w:tcPr>
            <w:tcW w:w="761" w:type="dxa"/>
            <w:tcBorders>
              <w:top w:val="single" w:sz="8" w:space="0" w:color="000000"/>
            </w:tcBorders>
            <w:vAlign w:val="center"/>
          </w:tcPr>
          <w:p w:rsidR="000A03F3" w:rsidRPr="004C6424" w:rsidRDefault="000A03F3" w:rsidP="0043426E">
            <w:pPr>
              <w:jc w:val="center"/>
              <w:rPr>
                <w:rFonts w:eastAsia="標楷體"/>
                <w:bCs/>
                <w:sz w:val="20"/>
                <w:szCs w:val="20"/>
                <w:lang w:eastAsia="zh-TW"/>
              </w:rPr>
            </w:pPr>
            <w:r w:rsidRPr="004C6424">
              <w:rPr>
                <w:rFonts w:eastAsia="標楷體" w:hint="eastAsia"/>
                <w:bCs/>
                <w:sz w:val="20"/>
                <w:szCs w:val="20"/>
                <w:lang w:eastAsia="zh-TW"/>
              </w:rPr>
              <w:t>78</w:t>
            </w:r>
          </w:p>
        </w:tc>
        <w:tc>
          <w:tcPr>
            <w:tcW w:w="855" w:type="dxa"/>
            <w:tcBorders>
              <w:top w:val="single" w:sz="8" w:space="0" w:color="000000"/>
            </w:tcBorders>
            <w:vAlign w:val="center"/>
          </w:tcPr>
          <w:p w:rsidR="000A03F3" w:rsidRPr="004C6424" w:rsidRDefault="000A03F3" w:rsidP="00B05B31">
            <w:pPr>
              <w:adjustRightInd w:val="0"/>
              <w:snapToGrid w:val="0"/>
              <w:spacing w:line="288" w:lineRule="auto"/>
              <w:rPr>
                <w:rFonts w:eastAsia="標楷體"/>
                <w:sz w:val="20"/>
                <w:szCs w:val="20"/>
              </w:rPr>
            </w:pPr>
            <w:r w:rsidRPr="004C6424">
              <w:rPr>
                <w:rFonts w:eastAsia="標楷體"/>
                <w:sz w:val="20"/>
                <w:szCs w:val="20"/>
              </w:rPr>
              <w:t>2.836</w:t>
            </w:r>
          </w:p>
        </w:tc>
        <w:tc>
          <w:tcPr>
            <w:tcW w:w="855" w:type="dxa"/>
            <w:tcBorders>
              <w:top w:val="single" w:sz="8" w:space="0" w:color="000000"/>
            </w:tcBorders>
            <w:vAlign w:val="center"/>
          </w:tcPr>
          <w:p w:rsidR="000A03F3" w:rsidRPr="004C6424" w:rsidRDefault="000A03F3" w:rsidP="00B05B31">
            <w:pPr>
              <w:adjustRightInd w:val="0"/>
              <w:snapToGrid w:val="0"/>
              <w:spacing w:line="288" w:lineRule="auto"/>
              <w:rPr>
                <w:rFonts w:eastAsia="標楷體"/>
                <w:sz w:val="20"/>
                <w:szCs w:val="20"/>
              </w:rPr>
            </w:pPr>
            <w:r w:rsidRPr="004C6424">
              <w:rPr>
                <w:rFonts w:eastAsia="標楷體"/>
                <w:sz w:val="20"/>
                <w:szCs w:val="20"/>
              </w:rPr>
              <w:t>.592</w:t>
            </w:r>
          </w:p>
        </w:tc>
        <w:tc>
          <w:tcPr>
            <w:tcW w:w="1068" w:type="dxa"/>
            <w:tcBorders>
              <w:top w:val="single" w:sz="8" w:space="0" w:color="000000"/>
            </w:tcBorders>
            <w:vAlign w:val="center"/>
            <w:hideMark/>
          </w:tcPr>
          <w:p w:rsidR="000A03F3" w:rsidRPr="004C6424" w:rsidRDefault="000A03F3" w:rsidP="00B05B31">
            <w:pPr>
              <w:adjustRightInd w:val="0"/>
              <w:snapToGrid w:val="0"/>
              <w:spacing w:line="288" w:lineRule="auto"/>
              <w:rPr>
                <w:rFonts w:eastAsia="標楷體"/>
                <w:sz w:val="20"/>
                <w:szCs w:val="20"/>
              </w:rPr>
            </w:pPr>
          </w:p>
        </w:tc>
        <w:tc>
          <w:tcPr>
            <w:tcW w:w="1069" w:type="dxa"/>
            <w:tcBorders>
              <w:top w:val="single" w:sz="8" w:space="0" w:color="000000"/>
            </w:tcBorders>
            <w:vAlign w:val="center"/>
            <w:hideMark/>
          </w:tcPr>
          <w:p w:rsidR="000A03F3" w:rsidRPr="004C6424" w:rsidRDefault="000A03F3" w:rsidP="00B05B31">
            <w:pPr>
              <w:adjustRightInd w:val="0"/>
              <w:snapToGrid w:val="0"/>
              <w:spacing w:line="288" w:lineRule="auto"/>
              <w:rPr>
                <w:rFonts w:eastAsia="標楷體"/>
                <w:sz w:val="20"/>
                <w:szCs w:val="20"/>
              </w:rPr>
            </w:pPr>
          </w:p>
        </w:tc>
        <w:tc>
          <w:tcPr>
            <w:tcW w:w="1069" w:type="dxa"/>
            <w:tcBorders>
              <w:top w:val="single" w:sz="8" w:space="0" w:color="000000"/>
            </w:tcBorders>
            <w:vAlign w:val="center"/>
            <w:hideMark/>
          </w:tcPr>
          <w:p w:rsidR="000A03F3" w:rsidRPr="004C6424" w:rsidRDefault="000A03F3" w:rsidP="00B05B31">
            <w:pPr>
              <w:adjustRightInd w:val="0"/>
              <w:snapToGrid w:val="0"/>
              <w:spacing w:line="288" w:lineRule="auto"/>
              <w:rPr>
                <w:rFonts w:eastAsia="標楷體"/>
                <w:sz w:val="20"/>
                <w:szCs w:val="20"/>
              </w:rPr>
            </w:pPr>
          </w:p>
        </w:tc>
        <w:tc>
          <w:tcPr>
            <w:tcW w:w="1069" w:type="dxa"/>
            <w:tcBorders>
              <w:top w:val="single" w:sz="8" w:space="0" w:color="000000"/>
            </w:tcBorders>
            <w:vAlign w:val="center"/>
            <w:hideMark/>
          </w:tcPr>
          <w:p w:rsidR="000A03F3" w:rsidRPr="004C6424" w:rsidRDefault="000A03F3" w:rsidP="00B05B31">
            <w:pPr>
              <w:adjustRightInd w:val="0"/>
              <w:snapToGrid w:val="0"/>
              <w:spacing w:line="288" w:lineRule="auto"/>
              <w:rPr>
                <w:rFonts w:eastAsia="標楷體"/>
                <w:sz w:val="20"/>
                <w:szCs w:val="20"/>
              </w:rPr>
            </w:pPr>
            <w:r w:rsidRPr="004C6424">
              <w:rPr>
                <w:rFonts w:eastAsia="標楷體"/>
                <w:sz w:val="20"/>
                <w:szCs w:val="20"/>
              </w:rPr>
              <w:t>2.836</w:t>
            </w:r>
          </w:p>
        </w:tc>
      </w:tr>
      <w:tr w:rsidR="000A03F3" w:rsidRPr="004C6424" w:rsidTr="00A73822">
        <w:tc>
          <w:tcPr>
            <w:tcW w:w="1560" w:type="dxa"/>
          </w:tcPr>
          <w:p w:rsidR="000A03F3" w:rsidRPr="004C6424" w:rsidRDefault="000A03F3" w:rsidP="000A03F3">
            <w:pPr>
              <w:ind w:firstLine="0"/>
              <w:rPr>
                <w:sz w:val="20"/>
                <w:szCs w:val="20"/>
              </w:rPr>
            </w:pPr>
            <w:r w:rsidRPr="004C6424">
              <w:rPr>
                <w:sz w:val="20"/>
                <w:szCs w:val="20"/>
              </w:rPr>
              <w:t>job satisfaction</w:t>
            </w:r>
          </w:p>
        </w:tc>
        <w:tc>
          <w:tcPr>
            <w:tcW w:w="761" w:type="dxa"/>
          </w:tcPr>
          <w:p w:rsidR="000A03F3" w:rsidRPr="004C6424" w:rsidRDefault="000A03F3" w:rsidP="0043426E">
            <w:pPr>
              <w:jc w:val="center"/>
              <w:rPr>
                <w:rFonts w:eastAsia="標楷體"/>
                <w:bCs/>
                <w:sz w:val="20"/>
                <w:szCs w:val="20"/>
                <w:lang w:eastAsia="zh-TW"/>
              </w:rPr>
            </w:pPr>
            <w:r w:rsidRPr="004C6424">
              <w:rPr>
                <w:rFonts w:eastAsia="標楷體" w:hint="eastAsia"/>
                <w:bCs/>
                <w:sz w:val="20"/>
                <w:szCs w:val="20"/>
                <w:lang w:eastAsia="zh-TW"/>
              </w:rPr>
              <w:t>78</w:t>
            </w:r>
          </w:p>
        </w:tc>
        <w:tc>
          <w:tcPr>
            <w:tcW w:w="855" w:type="dxa"/>
            <w:vAlign w:val="center"/>
          </w:tcPr>
          <w:p w:rsidR="000A03F3" w:rsidRPr="004C6424" w:rsidRDefault="000A03F3" w:rsidP="00B05B31">
            <w:pPr>
              <w:adjustRightInd w:val="0"/>
              <w:snapToGrid w:val="0"/>
              <w:spacing w:line="288" w:lineRule="auto"/>
              <w:rPr>
                <w:rFonts w:eastAsia="標楷體"/>
                <w:sz w:val="20"/>
                <w:szCs w:val="20"/>
              </w:rPr>
            </w:pPr>
            <w:r w:rsidRPr="004C6424">
              <w:rPr>
                <w:rFonts w:eastAsia="標楷體"/>
                <w:sz w:val="20"/>
                <w:szCs w:val="20"/>
              </w:rPr>
              <w:t>2.686</w:t>
            </w:r>
          </w:p>
        </w:tc>
        <w:tc>
          <w:tcPr>
            <w:tcW w:w="855" w:type="dxa"/>
            <w:vAlign w:val="center"/>
          </w:tcPr>
          <w:p w:rsidR="000A03F3" w:rsidRPr="004C6424" w:rsidRDefault="000A03F3" w:rsidP="00B05B31">
            <w:pPr>
              <w:adjustRightInd w:val="0"/>
              <w:snapToGrid w:val="0"/>
              <w:spacing w:line="288" w:lineRule="auto"/>
              <w:rPr>
                <w:rFonts w:eastAsia="標楷體"/>
                <w:sz w:val="20"/>
                <w:szCs w:val="20"/>
              </w:rPr>
            </w:pPr>
            <w:r w:rsidRPr="004C6424">
              <w:rPr>
                <w:rFonts w:eastAsia="標楷體"/>
                <w:sz w:val="20"/>
                <w:szCs w:val="20"/>
              </w:rPr>
              <w:t>.588</w:t>
            </w:r>
          </w:p>
        </w:tc>
        <w:tc>
          <w:tcPr>
            <w:tcW w:w="1068" w:type="dxa"/>
            <w:vAlign w:val="center"/>
          </w:tcPr>
          <w:p w:rsidR="000A03F3" w:rsidRPr="004C6424" w:rsidRDefault="000A03F3" w:rsidP="00B05B31">
            <w:pPr>
              <w:adjustRightInd w:val="0"/>
              <w:snapToGrid w:val="0"/>
              <w:spacing w:line="288" w:lineRule="auto"/>
              <w:rPr>
                <w:rFonts w:eastAsia="標楷體"/>
                <w:sz w:val="20"/>
                <w:szCs w:val="20"/>
              </w:rPr>
            </w:pPr>
            <w:r w:rsidRPr="004C6424">
              <w:rPr>
                <w:rFonts w:eastAsia="標楷體"/>
                <w:sz w:val="20"/>
                <w:szCs w:val="20"/>
              </w:rPr>
              <w:t>.176</w:t>
            </w:r>
          </w:p>
        </w:tc>
        <w:tc>
          <w:tcPr>
            <w:tcW w:w="1069" w:type="dxa"/>
            <w:vAlign w:val="center"/>
            <w:hideMark/>
          </w:tcPr>
          <w:p w:rsidR="000A03F3" w:rsidRPr="004C6424" w:rsidRDefault="000A03F3" w:rsidP="00B05B31">
            <w:pPr>
              <w:adjustRightInd w:val="0"/>
              <w:snapToGrid w:val="0"/>
              <w:spacing w:line="288" w:lineRule="auto"/>
              <w:rPr>
                <w:rFonts w:eastAsia="標楷體"/>
                <w:sz w:val="20"/>
                <w:szCs w:val="20"/>
              </w:rPr>
            </w:pPr>
          </w:p>
        </w:tc>
        <w:tc>
          <w:tcPr>
            <w:tcW w:w="1069" w:type="dxa"/>
            <w:vAlign w:val="center"/>
            <w:hideMark/>
          </w:tcPr>
          <w:p w:rsidR="000A03F3" w:rsidRPr="004C6424" w:rsidRDefault="000A03F3" w:rsidP="00B05B31">
            <w:pPr>
              <w:adjustRightInd w:val="0"/>
              <w:snapToGrid w:val="0"/>
              <w:spacing w:line="288" w:lineRule="auto"/>
              <w:rPr>
                <w:rFonts w:eastAsia="標楷體"/>
                <w:sz w:val="20"/>
                <w:szCs w:val="20"/>
              </w:rPr>
            </w:pPr>
          </w:p>
        </w:tc>
        <w:tc>
          <w:tcPr>
            <w:tcW w:w="1069" w:type="dxa"/>
            <w:vAlign w:val="center"/>
            <w:hideMark/>
          </w:tcPr>
          <w:p w:rsidR="000A03F3" w:rsidRPr="004C6424" w:rsidRDefault="000A03F3" w:rsidP="00B05B31">
            <w:pPr>
              <w:adjustRightInd w:val="0"/>
              <w:snapToGrid w:val="0"/>
              <w:spacing w:line="288" w:lineRule="auto"/>
              <w:rPr>
                <w:rFonts w:eastAsia="標楷體"/>
                <w:sz w:val="20"/>
                <w:szCs w:val="20"/>
              </w:rPr>
            </w:pPr>
            <w:r w:rsidRPr="004C6424">
              <w:rPr>
                <w:rFonts w:eastAsia="標楷體"/>
                <w:sz w:val="20"/>
                <w:szCs w:val="20"/>
              </w:rPr>
              <w:t>2.686</w:t>
            </w:r>
          </w:p>
        </w:tc>
      </w:tr>
      <w:tr w:rsidR="000A03F3" w:rsidRPr="004C6424" w:rsidTr="00A73822">
        <w:tc>
          <w:tcPr>
            <w:tcW w:w="1560" w:type="dxa"/>
          </w:tcPr>
          <w:p w:rsidR="000A03F3" w:rsidRPr="004C6424" w:rsidRDefault="000A03F3" w:rsidP="000A03F3">
            <w:pPr>
              <w:ind w:firstLine="0"/>
              <w:rPr>
                <w:sz w:val="20"/>
                <w:szCs w:val="20"/>
              </w:rPr>
            </w:pPr>
            <w:r w:rsidRPr="004C6424">
              <w:rPr>
                <w:sz w:val="20"/>
                <w:szCs w:val="20"/>
              </w:rPr>
              <w:t>organizational commitment</w:t>
            </w:r>
          </w:p>
        </w:tc>
        <w:tc>
          <w:tcPr>
            <w:tcW w:w="761" w:type="dxa"/>
          </w:tcPr>
          <w:p w:rsidR="000A03F3" w:rsidRPr="004C6424" w:rsidRDefault="000A03F3" w:rsidP="0043426E">
            <w:pPr>
              <w:jc w:val="center"/>
              <w:rPr>
                <w:sz w:val="20"/>
                <w:szCs w:val="20"/>
                <w:lang w:eastAsia="zh-TW"/>
              </w:rPr>
            </w:pPr>
            <w:r w:rsidRPr="004C6424">
              <w:rPr>
                <w:rFonts w:eastAsia="標楷體" w:hint="eastAsia"/>
                <w:bCs/>
                <w:sz w:val="20"/>
                <w:szCs w:val="20"/>
                <w:lang w:eastAsia="zh-TW"/>
              </w:rPr>
              <w:t>78</w:t>
            </w:r>
          </w:p>
        </w:tc>
        <w:tc>
          <w:tcPr>
            <w:tcW w:w="855" w:type="dxa"/>
            <w:vAlign w:val="center"/>
          </w:tcPr>
          <w:p w:rsidR="000A03F3" w:rsidRPr="004C6424" w:rsidRDefault="000A03F3" w:rsidP="00B05B31">
            <w:pPr>
              <w:adjustRightInd w:val="0"/>
              <w:snapToGrid w:val="0"/>
              <w:spacing w:line="288" w:lineRule="auto"/>
              <w:rPr>
                <w:rFonts w:eastAsia="標楷體"/>
                <w:sz w:val="20"/>
                <w:szCs w:val="20"/>
              </w:rPr>
            </w:pPr>
            <w:r w:rsidRPr="004C6424">
              <w:rPr>
                <w:rFonts w:eastAsia="標楷體"/>
                <w:sz w:val="20"/>
                <w:szCs w:val="20"/>
              </w:rPr>
              <w:t>3.454</w:t>
            </w:r>
          </w:p>
        </w:tc>
        <w:tc>
          <w:tcPr>
            <w:tcW w:w="855" w:type="dxa"/>
            <w:vAlign w:val="center"/>
          </w:tcPr>
          <w:p w:rsidR="000A03F3" w:rsidRPr="004C6424" w:rsidRDefault="000A03F3" w:rsidP="00B05B31">
            <w:pPr>
              <w:adjustRightInd w:val="0"/>
              <w:snapToGrid w:val="0"/>
              <w:spacing w:line="288" w:lineRule="auto"/>
              <w:rPr>
                <w:rFonts w:eastAsia="標楷體"/>
                <w:sz w:val="20"/>
                <w:szCs w:val="20"/>
              </w:rPr>
            </w:pPr>
            <w:r w:rsidRPr="004C6424">
              <w:rPr>
                <w:rFonts w:eastAsia="標楷體"/>
                <w:sz w:val="20"/>
                <w:szCs w:val="20"/>
              </w:rPr>
              <w:t>.751</w:t>
            </w:r>
          </w:p>
        </w:tc>
        <w:tc>
          <w:tcPr>
            <w:tcW w:w="1068" w:type="dxa"/>
            <w:vAlign w:val="center"/>
          </w:tcPr>
          <w:p w:rsidR="000A03F3" w:rsidRPr="004C6424" w:rsidRDefault="000A03F3" w:rsidP="00B05B31">
            <w:pPr>
              <w:adjustRightInd w:val="0"/>
              <w:snapToGrid w:val="0"/>
              <w:spacing w:line="288" w:lineRule="auto"/>
              <w:rPr>
                <w:rFonts w:eastAsia="標楷體"/>
                <w:sz w:val="20"/>
                <w:szCs w:val="20"/>
              </w:rPr>
            </w:pPr>
            <w:r w:rsidRPr="004C6424">
              <w:rPr>
                <w:rFonts w:eastAsia="標楷體"/>
                <w:sz w:val="20"/>
                <w:szCs w:val="20"/>
              </w:rPr>
              <w:t>.339***</w:t>
            </w:r>
          </w:p>
        </w:tc>
        <w:tc>
          <w:tcPr>
            <w:tcW w:w="1069" w:type="dxa"/>
            <w:vAlign w:val="center"/>
          </w:tcPr>
          <w:p w:rsidR="000A03F3" w:rsidRPr="004C6424" w:rsidRDefault="000A03F3" w:rsidP="00B05B31">
            <w:pPr>
              <w:adjustRightInd w:val="0"/>
              <w:snapToGrid w:val="0"/>
              <w:spacing w:line="288" w:lineRule="auto"/>
              <w:rPr>
                <w:rFonts w:eastAsia="標楷體"/>
                <w:sz w:val="20"/>
                <w:szCs w:val="20"/>
              </w:rPr>
            </w:pPr>
            <w:r w:rsidRPr="004C6424">
              <w:rPr>
                <w:rFonts w:eastAsia="標楷體"/>
                <w:sz w:val="20"/>
                <w:szCs w:val="20"/>
              </w:rPr>
              <w:t>.639***</w:t>
            </w:r>
          </w:p>
        </w:tc>
        <w:tc>
          <w:tcPr>
            <w:tcW w:w="1069" w:type="dxa"/>
            <w:vAlign w:val="center"/>
            <w:hideMark/>
          </w:tcPr>
          <w:p w:rsidR="000A03F3" w:rsidRPr="004C6424" w:rsidRDefault="000A03F3" w:rsidP="00B05B31">
            <w:pPr>
              <w:adjustRightInd w:val="0"/>
              <w:snapToGrid w:val="0"/>
              <w:spacing w:line="288" w:lineRule="auto"/>
              <w:rPr>
                <w:rFonts w:eastAsia="標楷體"/>
                <w:sz w:val="20"/>
                <w:szCs w:val="20"/>
              </w:rPr>
            </w:pPr>
          </w:p>
        </w:tc>
        <w:tc>
          <w:tcPr>
            <w:tcW w:w="1069" w:type="dxa"/>
            <w:vAlign w:val="center"/>
            <w:hideMark/>
          </w:tcPr>
          <w:p w:rsidR="000A03F3" w:rsidRPr="004C6424" w:rsidRDefault="000A03F3" w:rsidP="00B05B31">
            <w:pPr>
              <w:adjustRightInd w:val="0"/>
              <w:snapToGrid w:val="0"/>
              <w:spacing w:line="288" w:lineRule="auto"/>
              <w:rPr>
                <w:rFonts w:eastAsia="標楷體"/>
                <w:sz w:val="20"/>
                <w:szCs w:val="20"/>
              </w:rPr>
            </w:pPr>
            <w:r w:rsidRPr="004C6424">
              <w:rPr>
                <w:rFonts w:eastAsia="標楷體"/>
                <w:sz w:val="20"/>
                <w:szCs w:val="20"/>
              </w:rPr>
              <w:t>3.454</w:t>
            </w:r>
          </w:p>
        </w:tc>
      </w:tr>
      <w:tr w:rsidR="000A03F3" w:rsidRPr="004C6424" w:rsidTr="00A73822">
        <w:tc>
          <w:tcPr>
            <w:tcW w:w="1560" w:type="dxa"/>
          </w:tcPr>
          <w:p w:rsidR="000A03F3" w:rsidRPr="004C6424" w:rsidRDefault="000A03F3" w:rsidP="000A03F3">
            <w:pPr>
              <w:ind w:firstLine="0"/>
              <w:rPr>
                <w:sz w:val="20"/>
                <w:szCs w:val="20"/>
              </w:rPr>
            </w:pPr>
            <w:r w:rsidRPr="004C6424">
              <w:rPr>
                <w:sz w:val="20"/>
                <w:szCs w:val="20"/>
              </w:rPr>
              <w:t>turnover Intention</w:t>
            </w:r>
          </w:p>
        </w:tc>
        <w:tc>
          <w:tcPr>
            <w:tcW w:w="761" w:type="dxa"/>
          </w:tcPr>
          <w:p w:rsidR="000A03F3" w:rsidRPr="004C6424" w:rsidRDefault="000A03F3" w:rsidP="0043426E">
            <w:pPr>
              <w:jc w:val="center"/>
              <w:rPr>
                <w:sz w:val="20"/>
                <w:szCs w:val="20"/>
                <w:lang w:eastAsia="zh-TW"/>
              </w:rPr>
            </w:pPr>
            <w:r w:rsidRPr="004C6424">
              <w:rPr>
                <w:rFonts w:eastAsia="標楷體" w:hint="eastAsia"/>
                <w:bCs/>
                <w:sz w:val="20"/>
                <w:szCs w:val="20"/>
                <w:lang w:eastAsia="zh-TW"/>
              </w:rPr>
              <w:t>78</w:t>
            </w:r>
          </w:p>
        </w:tc>
        <w:tc>
          <w:tcPr>
            <w:tcW w:w="855" w:type="dxa"/>
            <w:vAlign w:val="center"/>
          </w:tcPr>
          <w:p w:rsidR="000A03F3" w:rsidRPr="004C6424" w:rsidRDefault="000A03F3" w:rsidP="00B05B31">
            <w:pPr>
              <w:adjustRightInd w:val="0"/>
              <w:snapToGrid w:val="0"/>
              <w:spacing w:line="288" w:lineRule="auto"/>
              <w:rPr>
                <w:rFonts w:eastAsia="標楷體"/>
                <w:sz w:val="20"/>
                <w:szCs w:val="20"/>
              </w:rPr>
            </w:pPr>
            <w:r w:rsidRPr="004C6424">
              <w:rPr>
                <w:rFonts w:eastAsia="標楷體"/>
                <w:sz w:val="20"/>
                <w:szCs w:val="20"/>
              </w:rPr>
              <w:t>3.453</w:t>
            </w:r>
          </w:p>
        </w:tc>
        <w:tc>
          <w:tcPr>
            <w:tcW w:w="855" w:type="dxa"/>
            <w:vAlign w:val="center"/>
          </w:tcPr>
          <w:p w:rsidR="000A03F3" w:rsidRPr="004C6424" w:rsidRDefault="000A03F3" w:rsidP="00B05B31">
            <w:pPr>
              <w:adjustRightInd w:val="0"/>
              <w:snapToGrid w:val="0"/>
              <w:spacing w:line="288" w:lineRule="auto"/>
              <w:rPr>
                <w:rFonts w:eastAsia="標楷體"/>
                <w:sz w:val="20"/>
                <w:szCs w:val="20"/>
              </w:rPr>
            </w:pPr>
            <w:r w:rsidRPr="004C6424">
              <w:rPr>
                <w:rFonts w:eastAsia="標楷體"/>
                <w:sz w:val="20"/>
                <w:szCs w:val="20"/>
              </w:rPr>
              <w:t>.486</w:t>
            </w:r>
          </w:p>
        </w:tc>
        <w:tc>
          <w:tcPr>
            <w:tcW w:w="1068" w:type="dxa"/>
            <w:vAlign w:val="center"/>
          </w:tcPr>
          <w:p w:rsidR="000A03F3" w:rsidRPr="004C6424" w:rsidRDefault="000A03F3" w:rsidP="00B05B31">
            <w:pPr>
              <w:adjustRightInd w:val="0"/>
              <w:snapToGrid w:val="0"/>
              <w:spacing w:line="288" w:lineRule="auto"/>
              <w:rPr>
                <w:rFonts w:eastAsia="標楷體"/>
                <w:sz w:val="20"/>
                <w:szCs w:val="20"/>
              </w:rPr>
            </w:pPr>
            <w:r w:rsidRPr="004C6424">
              <w:rPr>
                <w:rFonts w:eastAsia="標楷體"/>
                <w:sz w:val="20"/>
                <w:szCs w:val="20"/>
              </w:rPr>
              <w:t>.284*</w:t>
            </w:r>
          </w:p>
        </w:tc>
        <w:tc>
          <w:tcPr>
            <w:tcW w:w="1069" w:type="dxa"/>
            <w:vAlign w:val="center"/>
          </w:tcPr>
          <w:p w:rsidR="000A03F3" w:rsidRPr="004C6424" w:rsidRDefault="000A03F3" w:rsidP="00B05B31">
            <w:pPr>
              <w:adjustRightInd w:val="0"/>
              <w:snapToGrid w:val="0"/>
              <w:spacing w:line="288" w:lineRule="auto"/>
              <w:rPr>
                <w:rFonts w:eastAsia="標楷體"/>
                <w:sz w:val="20"/>
                <w:szCs w:val="20"/>
              </w:rPr>
            </w:pPr>
            <w:r w:rsidRPr="004C6424">
              <w:rPr>
                <w:rFonts w:eastAsia="標楷體"/>
                <w:sz w:val="20"/>
                <w:szCs w:val="20"/>
              </w:rPr>
              <w:t>-.293**</w:t>
            </w:r>
          </w:p>
        </w:tc>
        <w:tc>
          <w:tcPr>
            <w:tcW w:w="1069" w:type="dxa"/>
            <w:vAlign w:val="center"/>
          </w:tcPr>
          <w:p w:rsidR="000A03F3" w:rsidRPr="004C6424" w:rsidRDefault="000A03F3" w:rsidP="00B05B31">
            <w:pPr>
              <w:adjustRightInd w:val="0"/>
              <w:snapToGrid w:val="0"/>
              <w:spacing w:line="288" w:lineRule="auto"/>
              <w:rPr>
                <w:rFonts w:eastAsia="標楷體"/>
                <w:sz w:val="20"/>
                <w:szCs w:val="20"/>
              </w:rPr>
            </w:pPr>
            <w:r w:rsidRPr="004C6424">
              <w:rPr>
                <w:rFonts w:eastAsia="標楷體"/>
                <w:sz w:val="20"/>
                <w:szCs w:val="20"/>
              </w:rPr>
              <w:t>-.331**</w:t>
            </w:r>
          </w:p>
        </w:tc>
        <w:tc>
          <w:tcPr>
            <w:tcW w:w="1069" w:type="dxa"/>
            <w:vAlign w:val="center"/>
            <w:hideMark/>
          </w:tcPr>
          <w:p w:rsidR="000A03F3" w:rsidRPr="004C6424" w:rsidRDefault="000A03F3" w:rsidP="00B05B31">
            <w:pPr>
              <w:adjustRightInd w:val="0"/>
              <w:snapToGrid w:val="0"/>
              <w:spacing w:line="288" w:lineRule="auto"/>
              <w:rPr>
                <w:rFonts w:eastAsia="標楷體"/>
                <w:sz w:val="20"/>
                <w:szCs w:val="20"/>
              </w:rPr>
            </w:pPr>
            <w:r w:rsidRPr="004C6424">
              <w:rPr>
                <w:rFonts w:eastAsia="標楷體"/>
                <w:sz w:val="20"/>
                <w:szCs w:val="20"/>
              </w:rPr>
              <w:t>3.453</w:t>
            </w:r>
          </w:p>
        </w:tc>
      </w:tr>
    </w:tbl>
    <w:bookmarkEnd w:id="0"/>
    <w:p w:rsidR="00FB16C9" w:rsidRPr="004C6424" w:rsidRDefault="000A03F3" w:rsidP="00081FE3">
      <w:pPr>
        <w:ind w:firstLine="0"/>
        <w:rPr>
          <w:rFonts w:eastAsiaTheme="minorEastAsia"/>
          <w:sz w:val="20"/>
          <w:szCs w:val="20"/>
          <w:lang w:eastAsia="zh-TW"/>
        </w:rPr>
      </w:pPr>
      <w:r w:rsidRPr="004C6424">
        <w:rPr>
          <w:rFonts w:eastAsia="標楷體"/>
          <w:sz w:val="20"/>
          <w:szCs w:val="20"/>
          <w:shd w:val="clear" w:color="auto" w:fill="FFFFFF"/>
        </w:rPr>
        <w:t>*</w:t>
      </w:r>
      <w:r w:rsidRPr="004C6424">
        <w:rPr>
          <w:rFonts w:eastAsia="標楷體"/>
          <w:i/>
          <w:sz w:val="20"/>
          <w:szCs w:val="20"/>
          <w:shd w:val="clear" w:color="auto" w:fill="FFFFFF"/>
        </w:rPr>
        <w:t xml:space="preserve"> p</w:t>
      </w:r>
      <w:r w:rsidRPr="004C6424">
        <w:rPr>
          <w:rFonts w:eastAsia="標楷體"/>
          <w:sz w:val="20"/>
          <w:szCs w:val="20"/>
          <w:shd w:val="clear" w:color="auto" w:fill="FFFFFF"/>
        </w:rPr>
        <w:t xml:space="preserve"> &lt; .05</w:t>
      </w:r>
      <w:r w:rsidRPr="004C6424">
        <w:rPr>
          <w:rFonts w:eastAsia="標楷體"/>
          <w:sz w:val="20"/>
          <w:szCs w:val="20"/>
          <w:shd w:val="clear" w:color="auto" w:fill="FFFFFF"/>
        </w:rPr>
        <w:t>，</w:t>
      </w:r>
      <w:r w:rsidRPr="004C6424">
        <w:rPr>
          <w:rFonts w:eastAsia="標楷體"/>
          <w:sz w:val="20"/>
          <w:szCs w:val="20"/>
          <w:shd w:val="clear" w:color="auto" w:fill="FFFFFF"/>
        </w:rPr>
        <w:t>**</w:t>
      </w:r>
      <w:r w:rsidRPr="004C6424">
        <w:rPr>
          <w:rFonts w:eastAsia="標楷體"/>
          <w:i/>
          <w:sz w:val="20"/>
          <w:szCs w:val="20"/>
          <w:shd w:val="clear" w:color="auto" w:fill="FFFFFF"/>
        </w:rPr>
        <w:t xml:space="preserve"> p</w:t>
      </w:r>
      <w:r w:rsidRPr="004C6424">
        <w:rPr>
          <w:rFonts w:eastAsia="標楷體"/>
          <w:sz w:val="20"/>
          <w:szCs w:val="20"/>
          <w:shd w:val="clear" w:color="auto" w:fill="FFFFFF"/>
        </w:rPr>
        <w:t xml:space="preserve"> &lt; .01</w:t>
      </w:r>
      <w:r w:rsidRPr="004C6424">
        <w:rPr>
          <w:rFonts w:eastAsia="標楷體"/>
          <w:sz w:val="20"/>
          <w:szCs w:val="20"/>
          <w:shd w:val="clear" w:color="auto" w:fill="FFFFFF"/>
        </w:rPr>
        <w:t>，</w:t>
      </w:r>
      <w:r w:rsidRPr="004C6424">
        <w:rPr>
          <w:rFonts w:eastAsia="標楷體"/>
          <w:sz w:val="20"/>
          <w:szCs w:val="20"/>
          <w:shd w:val="clear" w:color="auto" w:fill="FFFFFF"/>
        </w:rPr>
        <w:t>***</w:t>
      </w:r>
      <w:r w:rsidRPr="004C6424">
        <w:rPr>
          <w:rFonts w:eastAsia="標楷體"/>
          <w:i/>
          <w:sz w:val="20"/>
          <w:szCs w:val="20"/>
          <w:shd w:val="clear" w:color="auto" w:fill="FFFFFF"/>
        </w:rPr>
        <w:t xml:space="preserve"> p</w:t>
      </w:r>
      <w:r w:rsidRPr="004C6424">
        <w:rPr>
          <w:rFonts w:eastAsia="標楷體"/>
          <w:sz w:val="20"/>
          <w:szCs w:val="20"/>
          <w:shd w:val="clear" w:color="auto" w:fill="FFFFFF"/>
        </w:rPr>
        <w:t xml:space="preserve"> &lt; .001</w:t>
      </w:r>
    </w:p>
    <w:p w:rsidR="00567CD9" w:rsidRPr="004C6424" w:rsidRDefault="00567CD9" w:rsidP="00567CD9">
      <w:pPr>
        <w:ind w:firstLine="0"/>
        <w:rPr>
          <w:rFonts w:eastAsiaTheme="minorEastAsia"/>
          <w:sz w:val="24"/>
          <w:lang w:eastAsia="zh-TW"/>
        </w:rPr>
      </w:pPr>
      <w:r w:rsidRPr="004C6424">
        <w:rPr>
          <w:rFonts w:eastAsiaTheme="minorEastAsia"/>
          <w:sz w:val="24"/>
          <w:lang w:eastAsia="zh-TW"/>
        </w:rPr>
        <w:t>The results of the correlation analysis of the study variables showed significant positive correlations among the variables, and all of them reached significant levels. First, the correlation coefficient between personality traits and organizational commitment was 0.339 (</w:t>
      </w:r>
      <w:r w:rsidRPr="00C22466">
        <w:rPr>
          <w:rFonts w:eastAsiaTheme="minorEastAsia"/>
          <w:i/>
          <w:sz w:val="24"/>
          <w:lang w:eastAsia="zh-TW"/>
        </w:rPr>
        <w:t>p</w:t>
      </w:r>
      <w:r w:rsidRPr="004C6424">
        <w:rPr>
          <w:rFonts w:eastAsiaTheme="minorEastAsia"/>
          <w:sz w:val="24"/>
          <w:lang w:eastAsia="zh-TW"/>
        </w:rPr>
        <w:t>&lt;.001), which showed a significant positive correlation, meaning that the higher the personality traits of nursing staff, the higher their commitment to the organization; conversely, the lower the personality traits, the lower their commitment to the organization.</w:t>
      </w:r>
    </w:p>
    <w:p w:rsidR="00567CD9" w:rsidRPr="004C6424" w:rsidRDefault="00567CD9" w:rsidP="00567CD9">
      <w:pPr>
        <w:ind w:firstLine="0"/>
        <w:rPr>
          <w:rFonts w:eastAsiaTheme="minorEastAsia"/>
          <w:sz w:val="24"/>
          <w:lang w:eastAsia="zh-TW"/>
        </w:rPr>
      </w:pPr>
      <w:r w:rsidRPr="004C6424">
        <w:rPr>
          <w:rFonts w:eastAsiaTheme="minorEastAsia"/>
          <w:sz w:val="24"/>
          <w:lang w:eastAsia="zh-TW"/>
        </w:rPr>
        <w:t>Second, the correlation between personal and turnover tendencies and organizational commitment was -0.331 (</w:t>
      </w:r>
      <w:r w:rsidRPr="00C22466">
        <w:rPr>
          <w:rFonts w:eastAsiaTheme="minorEastAsia"/>
          <w:i/>
          <w:sz w:val="24"/>
          <w:lang w:eastAsia="zh-TW"/>
        </w:rPr>
        <w:t>p</w:t>
      </w:r>
      <w:r w:rsidRPr="004C6424">
        <w:rPr>
          <w:rFonts w:eastAsiaTheme="minorEastAsia"/>
          <w:sz w:val="24"/>
          <w:lang w:eastAsia="zh-TW"/>
        </w:rPr>
        <w:t>&lt;.001) and the correlation between job satisfaction was -0.293 (</w:t>
      </w:r>
      <w:r w:rsidRPr="00C22466">
        <w:rPr>
          <w:rFonts w:eastAsiaTheme="minorEastAsia"/>
          <w:i/>
          <w:sz w:val="24"/>
          <w:lang w:eastAsia="zh-TW"/>
        </w:rPr>
        <w:t>p</w:t>
      </w:r>
      <w:r w:rsidRPr="004C6424">
        <w:rPr>
          <w:rFonts w:eastAsiaTheme="minorEastAsia"/>
          <w:sz w:val="24"/>
          <w:lang w:eastAsia="zh-TW"/>
        </w:rPr>
        <w:t>&lt;.001), indicating that these two variables had significant negative correlations with personal and turnover tendencies, which means that the higher the nursing staff's organizational commitment and job satisfaction, the lower their turnover tendency.</w:t>
      </w:r>
    </w:p>
    <w:p w:rsidR="005E7F2A" w:rsidRPr="004C6424" w:rsidRDefault="00567CD9" w:rsidP="00567CD9">
      <w:pPr>
        <w:ind w:firstLine="0"/>
        <w:rPr>
          <w:rFonts w:eastAsiaTheme="minorEastAsia"/>
          <w:sz w:val="24"/>
          <w:lang w:eastAsia="zh-TW"/>
        </w:rPr>
      </w:pPr>
      <w:r w:rsidRPr="004C6424">
        <w:rPr>
          <w:rFonts w:eastAsiaTheme="minorEastAsia"/>
          <w:sz w:val="24"/>
          <w:lang w:eastAsia="zh-TW"/>
        </w:rPr>
        <w:t>Third, the correlation between job satisfaction and organizational commitment was 0.639 (</w:t>
      </w:r>
      <w:r w:rsidRPr="00C22466">
        <w:rPr>
          <w:rFonts w:eastAsiaTheme="minorEastAsia"/>
          <w:i/>
          <w:sz w:val="24"/>
          <w:lang w:eastAsia="zh-TW"/>
        </w:rPr>
        <w:t>p</w:t>
      </w:r>
      <w:r w:rsidRPr="004C6424">
        <w:rPr>
          <w:rFonts w:eastAsiaTheme="minorEastAsia"/>
          <w:sz w:val="24"/>
          <w:lang w:eastAsia="zh-TW"/>
        </w:rPr>
        <w:t>&lt;.001), which indicates a significant positive correlation between these two variables, i.e., the higher the nursing staff's job satisfaction, the higher their organizational commitment.</w:t>
      </w:r>
    </w:p>
    <w:p w:rsidR="00567CD9" w:rsidRPr="004C6424" w:rsidRDefault="00567CD9" w:rsidP="00567CD9">
      <w:pPr>
        <w:spacing w:line="360" w:lineRule="auto"/>
        <w:ind w:firstLine="0"/>
        <w:rPr>
          <w:rFonts w:eastAsia="新細明體"/>
          <w:b/>
          <w:i/>
          <w:sz w:val="24"/>
          <w:lang w:eastAsia="zh-TW"/>
        </w:rPr>
      </w:pPr>
      <w:r w:rsidRPr="004C6424">
        <w:rPr>
          <w:rFonts w:eastAsiaTheme="minorEastAsia" w:hint="eastAsia"/>
          <w:b/>
          <w:i/>
          <w:sz w:val="24"/>
          <w:lang w:eastAsia="zh-TW"/>
        </w:rPr>
        <w:t>4</w:t>
      </w:r>
      <w:r w:rsidRPr="004C6424">
        <w:rPr>
          <w:b/>
          <w:i/>
          <w:sz w:val="24"/>
        </w:rPr>
        <w:t>.</w:t>
      </w:r>
      <w:r w:rsidRPr="004C6424">
        <w:rPr>
          <w:rFonts w:eastAsia="新細明體" w:hint="eastAsia"/>
          <w:b/>
          <w:i/>
          <w:sz w:val="24"/>
          <w:lang w:eastAsia="zh-TW"/>
        </w:rPr>
        <w:t>2.</w:t>
      </w:r>
      <w:r w:rsidRPr="004C6424">
        <w:rPr>
          <w:rFonts w:eastAsia="新細明體"/>
          <w:b/>
          <w:i/>
          <w:sz w:val="24"/>
          <w:lang w:eastAsia="zh-TW"/>
        </w:rPr>
        <w:t xml:space="preserve"> </w:t>
      </w:r>
      <w:r w:rsidRPr="004C6424">
        <w:rPr>
          <w:b/>
          <w:i/>
          <w:sz w:val="24"/>
        </w:rPr>
        <w:t xml:space="preserve"> Regression Analysis</w:t>
      </w:r>
    </w:p>
    <w:p w:rsidR="002E48D5" w:rsidRPr="004C6424" w:rsidRDefault="00081FE3" w:rsidP="00567CD9">
      <w:pPr>
        <w:ind w:firstLine="0"/>
        <w:rPr>
          <w:sz w:val="24"/>
        </w:rPr>
      </w:pPr>
      <w:r w:rsidRPr="004C6424">
        <w:rPr>
          <w:sz w:val="24"/>
        </w:rPr>
        <w:t xml:space="preserve">The important checks of the regression analysis include: significance and explanatory power </w:t>
      </w:r>
      <w:r w:rsidR="009421E2" w:rsidRPr="004C6424">
        <w:rPr>
          <w:rFonts w:eastAsia="標楷體"/>
          <w:sz w:val="24"/>
        </w:rPr>
        <w:t>R</w:t>
      </w:r>
      <w:r w:rsidR="009421E2" w:rsidRPr="004C6424">
        <w:rPr>
          <w:rFonts w:eastAsia="標楷體"/>
          <w:sz w:val="24"/>
          <w:vertAlign w:val="superscript"/>
        </w:rPr>
        <w:t>2</w:t>
      </w:r>
      <w:r w:rsidRPr="004C6424">
        <w:rPr>
          <w:sz w:val="24"/>
        </w:rPr>
        <w:t xml:space="preserve"> to check whether the effect of the independent variables on the dependent variables is significant, and if it is significant (</w:t>
      </w:r>
      <w:r w:rsidRPr="004C6424">
        <w:rPr>
          <w:i/>
          <w:sz w:val="24"/>
        </w:rPr>
        <w:t>p</w:t>
      </w:r>
      <w:r w:rsidRPr="004C6424">
        <w:rPr>
          <w:sz w:val="24"/>
        </w:rPr>
        <w:t xml:space="preserve"> &lt; 0.05), it means that the independent variables have influence on the dependent variables, and the hypothesis is valid. If it is not significant (</w:t>
      </w:r>
      <w:r w:rsidRPr="004C6424">
        <w:rPr>
          <w:i/>
          <w:sz w:val="24"/>
        </w:rPr>
        <w:t>p</w:t>
      </w:r>
      <w:r w:rsidRPr="004C6424">
        <w:rPr>
          <w:sz w:val="24"/>
        </w:rPr>
        <w:t xml:space="preserve"> &gt; 0.05), it means that the independent variable has no influence on the dependent variable in the regression model, and then the hypothesis is not valid. </w:t>
      </w:r>
      <w:r w:rsidR="004C6424" w:rsidRPr="004C6424">
        <w:rPr>
          <w:sz w:val="24"/>
        </w:rPr>
        <w:t>The results of the analysis are shown in Table 3 and Table 4:</w:t>
      </w:r>
      <w:r w:rsidR="001D62B6" w:rsidRPr="004C6424">
        <w:rPr>
          <w:sz w:val="24"/>
        </w:rPr>
        <w:t xml:space="preserve"> </w:t>
      </w:r>
    </w:p>
    <w:p w:rsidR="0011617F" w:rsidRDefault="0011617F" w:rsidP="002E48D5">
      <w:pPr>
        <w:ind w:firstLine="0"/>
        <w:rPr>
          <w:rFonts w:eastAsiaTheme="minorEastAsia"/>
          <w:sz w:val="24"/>
          <w:lang w:eastAsia="zh-TW"/>
        </w:rPr>
      </w:pPr>
    </w:p>
    <w:p w:rsidR="0011617F" w:rsidRDefault="0011617F" w:rsidP="002E48D5">
      <w:pPr>
        <w:ind w:firstLine="0"/>
        <w:rPr>
          <w:rFonts w:eastAsiaTheme="minorEastAsia"/>
          <w:sz w:val="24"/>
          <w:lang w:eastAsia="zh-TW"/>
        </w:rPr>
      </w:pPr>
    </w:p>
    <w:p w:rsidR="00FB16C9" w:rsidRPr="004C6424" w:rsidRDefault="00FB16C9" w:rsidP="002E48D5">
      <w:pPr>
        <w:ind w:firstLine="0"/>
        <w:rPr>
          <w:rFonts w:eastAsiaTheme="minorEastAsia"/>
          <w:sz w:val="24"/>
          <w:lang w:eastAsia="zh-TW"/>
        </w:rPr>
      </w:pPr>
      <w:r w:rsidRPr="004C6424">
        <w:rPr>
          <w:sz w:val="24"/>
        </w:rPr>
        <w:lastRenderedPageBreak/>
        <w:t xml:space="preserve">Table </w:t>
      </w:r>
      <w:r w:rsidR="00F15904" w:rsidRPr="004C6424">
        <w:rPr>
          <w:rFonts w:eastAsiaTheme="minorEastAsia" w:hint="eastAsia"/>
          <w:sz w:val="24"/>
          <w:lang w:eastAsia="zh-TW"/>
        </w:rPr>
        <w:t>3</w:t>
      </w:r>
      <w:r w:rsidRPr="004C6424">
        <w:rPr>
          <w:sz w:val="24"/>
        </w:rPr>
        <w:t xml:space="preserve"> </w:t>
      </w:r>
      <w:r w:rsidR="004C6424" w:rsidRPr="004C6424">
        <w:rPr>
          <w:sz w:val="24"/>
        </w:rPr>
        <w:t>Regression analysis of personality traits, organizational commitment, and propensity to leave</w:t>
      </w:r>
    </w:p>
    <w:tbl>
      <w:tblPr>
        <w:tblW w:w="0" w:type="auto"/>
        <w:jc w:val="center"/>
        <w:tblBorders>
          <w:top w:val="single" w:sz="4" w:space="0" w:color="auto"/>
          <w:bottom w:val="single" w:sz="4" w:space="0" w:color="auto"/>
        </w:tblBorders>
        <w:tblLook w:val="04A0"/>
      </w:tblPr>
      <w:tblGrid>
        <w:gridCol w:w="1495"/>
        <w:gridCol w:w="1721"/>
        <w:gridCol w:w="1721"/>
        <w:gridCol w:w="1721"/>
        <w:gridCol w:w="1721"/>
      </w:tblGrid>
      <w:tr w:rsidR="00511078" w:rsidRPr="004C6424" w:rsidTr="00B05B31">
        <w:trPr>
          <w:jc w:val="center"/>
        </w:trPr>
        <w:tc>
          <w:tcPr>
            <w:tcW w:w="1495" w:type="dxa"/>
            <w:tcBorders>
              <w:top w:val="single" w:sz="12" w:space="0" w:color="000000"/>
              <w:left w:val="nil"/>
              <w:bottom w:val="nil"/>
              <w:right w:val="nil"/>
            </w:tcBorders>
            <w:shd w:val="clear" w:color="auto" w:fill="auto"/>
            <w:vAlign w:val="center"/>
          </w:tcPr>
          <w:p w:rsidR="00511078" w:rsidRPr="004C6424" w:rsidRDefault="00511078" w:rsidP="00511078">
            <w:pPr>
              <w:adjustRightInd w:val="0"/>
              <w:snapToGrid w:val="0"/>
              <w:spacing w:line="288" w:lineRule="auto"/>
              <w:ind w:firstLineChars="80" w:firstLine="176"/>
              <w:jc w:val="center"/>
              <w:rPr>
                <w:rFonts w:eastAsia="標楷體"/>
              </w:rPr>
            </w:pPr>
          </w:p>
        </w:tc>
        <w:tc>
          <w:tcPr>
            <w:tcW w:w="6884" w:type="dxa"/>
            <w:gridSpan w:val="4"/>
            <w:tcBorders>
              <w:top w:val="single" w:sz="12" w:space="0" w:color="000000"/>
              <w:left w:val="nil"/>
              <w:bottom w:val="nil"/>
              <w:right w:val="nil"/>
            </w:tcBorders>
            <w:shd w:val="clear" w:color="auto" w:fill="auto"/>
            <w:vAlign w:val="center"/>
          </w:tcPr>
          <w:p w:rsidR="00511078" w:rsidRPr="004C6424" w:rsidRDefault="00511078" w:rsidP="00511078">
            <w:pPr>
              <w:adjustRightInd w:val="0"/>
              <w:snapToGrid w:val="0"/>
              <w:spacing w:line="288" w:lineRule="auto"/>
              <w:ind w:firstLineChars="80" w:firstLine="176"/>
              <w:jc w:val="center"/>
              <w:rPr>
                <w:rFonts w:eastAsia="標楷體"/>
              </w:rPr>
            </w:pPr>
            <w:r w:rsidRPr="004C6424">
              <w:rPr>
                <w:rFonts w:eastAsia="標楷體"/>
                <w:szCs w:val="22"/>
              </w:rPr>
              <w:t>Variables</w:t>
            </w:r>
          </w:p>
        </w:tc>
      </w:tr>
      <w:tr w:rsidR="00511078" w:rsidRPr="004C6424" w:rsidTr="00B05B31">
        <w:trPr>
          <w:trHeight w:val="678"/>
          <w:jc w:val="center"/>
        </w:trPr>
        <w:tc>
          <w:tcPr>
            <w:tcW w:w="1495" w:type="dxa"/>
            <w:tcBorders>
              <w:top w:val="nil"/>
              <w:left w:val="nil"/>
              <w:bottom w:val="single" w:sz="4" w:space="0" w:color="000000"/>
              <w:right w:val="nil"/>
            </w:tcBorders>
            <w:shd w:val="clear" w:color="auto" w:fill="auto"/>
            <w:vAlign w:val="center"/>
          </w:tcPr>
          <w:p w:rsidR="00511078" w:rsidRPr="004C6424" w:rsidRDefault="00511078" w:rsidP="00511078">
            <w:pPr>
              <w:adjustRightInd w:val="0"/>
              <w:snapToGrid w:val="0"/>
              <w:spacing w:line="288" w:lineRule="auto"/>
              <w:ind w:firstLineChars="80" w:firstLine="176"/>
              <w:jc w:val="center"/>
              <w:rPr>
                <w:rFonts w:eastAsia="標楷體"/>
              </w:rPr>
            </w:pPr>
          </w:p>
        </w:tc>
        <w:tc>
          <w:tcPr>
            <w:tcW w:w="1721" w:type="dxa"/>
            <w:tcBorders>
              <w:top w:val="nil"/>
              <w:left w:val="nil"/>
              <w:bottom w:val="single" w:sz="4" w:space="0" w:color="000000"/>
              <w:right w:val="nil"/>
            </w:tcBorders>
            <w:shd w:val="clear" w:color="auto" w:fill="auto"/>
          </w:tcPr>
          <w:p w:rsidR="00511078" w:rsidRPr="004C6424" w:rsidRDefault="00511078" w:rsidP="00511078">
            <w:pPr>
              <w:adjustRightInd w:val="0"/>
              <w:snapToGrid w:val="0"/>
              <w:spacing w:line="288" w:lineRule="auto"/>
              <w:ind w:firstLineChars="80" w:firstLine="176"/>
              <w:jc w:val="center"/>
              <w:rPr>
                <w:rFonts w:eastAsia="標楷體"/>
                <w:spacing w:val="4"/>
              </w:rPr>
            </w:pPr>
            <w:r w:rsidRPr="004C6424">
              <w:rPr>
                <w:rFonts w:eastAsia="細明體"/>
                <w:szCs w:val="22"/>
              </w:rPr>
              <w:t>organizational commitment</w:t>
            </w:r>
          </w:p>
          <w:p w:rsidR="00511078" w:rsidRPr="004C6424" w:rsidRDefault="00511078" w:rsidP="00511078">
            <w:pPr>
              <w:adjustRightInd w:val="0"/>
              <w:snapToGrid w:val="0"/>
              <w:spacing w:line="288" w:lineRule="auto"/>
              <w:ind w:firstLineChars="80" w:firstLine="176"/>
              <w:jc w:val="center"/>
              <w:rPr>
                <w:rFonts w:eastAsia="標楷體"/>
              </w:rPr>
            </w:pPr>
            <w:r w:rsidRPr="004C6424">
              <w:rPr>
                <w:rFonts w:eastAsia="標楷體"/>
                <w:szCs w:val="22"/>
              </w:rPr>
              <w:t>(Mode 1)</w:t>
            </w:r>
          </w:p>
        </w:tc>
        <w:tc>
          <w:tcPr>
            <w:tcW w:w="1721" w:type="dxa"/>
            <w:tcBorders>
              <w:top w:val="nil"/>
              <w:left w:val="nil"/>
              <w:bottom w:val="single" w:sz="4" w:space="0" w:color="000000"/>
              <w:right w:val="nil"/>
            </w:tcBorders>
            <w:shd w:val="clear" w:color="auto" w:fill="auto"/>
            <w:vAlign w:val="center"/>
          </w:tcPr>
          <w:p w:rsidR="00511078" w:rsidRPr="004C6424" w:rsidRDefault="00511078" w:rsidP="00511078">
            <w:pPr>
              <w:adjustRightInd w:val="0"/>
              <w:snapToGrid w:val="0"/>
              <w:spacing w:line="288" w:lineRule="auto"/>
              <w:ind w:firstLineChars="80" w:firstLine="176"/>
              <w:jc w:val="center"/>
              <w:rPr>
                <w:rFonts w:eastAsia="標楷體"/>
              </w:rPr>
            </w:pPr>
            <w:r w:rsidRPr="004C6424">
              <w:rPr>
                <w:rFonts w:eastAsia="細明體"/>
                <w:szCs w:val="22"/>
              </w:rPr>
              <w:t xml:space="preserve">turnover </w:t>
            </w:r>
            <w:r w:rsidRPr="004C6424">
              <w:rPr>
                <w:rFonts w:eastAsia="細明體" w:hint="eastAsia"/>
                <w:szCs w:val="22"/>
              </w:rPr>
              <w:t>i</w:t>
            </w:r>
            <w:r w:rsidRPr="004C6424">
              <w:rPr>
                <w:rFonts w:eastAsia="細明體"/>
                <w:szCs w:val="22"/>
              </w:rPr>
              <w:t>ntention</w:t>
            </w:r>
          </w:p>
          <w:p w:rsidR="00511078" w:rsidRPr="004C6424" w:rsidRDefault="00511078" w:rsidP="00511078">
            <w:pPr>
              <w:adjustRightInd w:val="0"/>
              <w:snapToGrid w:val="0"/>
              <w:spacing w:line="288" w:lineRule="auto"/>
              <w:ind w:firstLineChars="80" w:firstLine="176"/>
              <w:jc w:val="center"/>
              <w:rPr>
                <w:rFonts w:eastAsia="標楷體"/>
              </w:rPr>
            </w:pPr>
            <w:r w:rsidRPr="004C6424">
              <w:rPr>
                <w:rFonts w:eastAsia="標楷體"/>
                <w:szCs w:val="22"/>
              </w:rPr>
              <w:t xml:space="preserve"> (Mode 2)</w:t>
            </w:r>
          </w:p>
        </w:tc>
        <w:tc>
          <w:tcPr>
            <w:tcW w:w="1721" w:type="dxa"/>
            <w:tcBorders>
              <w:top w:val="nil"/>
              <w:left w:val="nil"/>
              <w:bottom w:val="single" w:sz="4" w:space="0" w:color="000000"/>
              <w:right w:val="nil"/>
            </w:tcBorders>
            <w:shd w:val="clear" w:color="auto" w:fill="auto"/>
          </w:tcPr>
          <w:p w:rsidR="00511078" w:rsidRPr="004C6424" w:rsidRDefault="00511078" w:rsidP="00511078">
            <w:pPr>
              <w:adjustRightInd w:val="0"/>
              <w:snapToGrid w:val="0"/>
              <w:spacing w:line="288" w:lineRule="auto"/>
              <w:ind w:firstLineChars="80" w:firstLine="176"/>
              <w:jc w:val="center"/>
              <w:rPr>
                <w:rFonts w:eastAsia="標楷體"/>
              </w:rPr>
            </w:pPr>
            <w:r w:rsidRPr="004C6424">
              <w:rPr>
                <w:rFonts w:eastAsia="細明體"/>
                <w:szCs w:val="22"/>
              </w:rPr>
              <w:t xml:space="preserve">turnover </w:t>
            </w:r>
            <w:r w:rsidRPr="004C6424">
              <w:rPr>
                <w:rFonts w:eastAsia="細明體" w:hint="eastAsia"/>
                <w:szCs w:val="22"/>
              </w:rPr>
              <w:t>i</w:t>
            </w:r>
            <w:r w:rsidRPr="004C6424">
              <w:rPr>
                <w:rFonts w:eastAsia="細明體"/>
                <w:szCs w:val="22"/>
              </w:rPr>
              <w:t>ntention</w:t>
            </w:r>
          </w:p>
          <w:p w:rsidR="00511078" w:rsidRPr="004C6424" w:rsidRDefault="00511078" w:rsidP="00511078">
            <w:pPr>
              <w:adjustRightInd w:val="0"/>
              <w:snapToGrid w:val="0"/>
              <w:spacing w:line="288" w:lineRule="auto"/>
              <w:ind w:firstLineChars="80" w:firstLine="176"/>
              <w:jc w:val="center"/>
              <w:rPr>
                <w:rFonts w:eastAsia="標楷體"/>
              </w:rPr>
            </w:pPr>
            <w:r w:rsidRPr="004C6424">
              <w:rPr>
                <w:rFonts w:eastAsia="標楷體"/>
                <w:szCs w:val="22"/>
              </w:rPr>
              <w:t>(Mode 3)</w:t>
            </w:r>
          </w:p>
        </w:tc>
        <w:tc>
          <w:tcPr>
            <w:tcW w:w="1721" w:type="dxa"/>
            <w:tcBorders>
              <w:top w:val="nil"/>
              <w:left w:val="nil"/>
              <w:bottom w:val="single" w:sz="4" w:space="0" w:color="000000"/>
              <w:right w:val="nil"/>
            </w:tcBorders>
            <w:shd w:val="clear" w:color="auto" w:fill="auto"/>
          </w:tcPr>
          <w:p w:rsidR="00511078" w:rsidRPr="004C6424" w:rsidRDefault="00511078" w:rsidP="00511078">
            <w:pPr>
              <w:adjustRightInd w:val="0"/>
              <w:snapToGrid w:val="0"/>
              <w:spacing w:line="288" w:lineRule="auto"/>
              <w:ind w:firstLineChars="80" w:firstLine="176"/>
              <w:jc w:val="center"/>
              <w:rPr>
                <w:rFonts w:eastAsia="標楷體"/>
              </w:rPr>
            </w:pPr>
            <w:r w:rsidRPr="004C6424">
              <w:rPr>
                <w:rFonts w:eastAsia="細明體"/>
                <w:szCs w:val="22"/>
              </w:rPr>
              <w:t xml:space="preserve">turnover </w:t>
            </w:r>
            <w:r w:rsidRPr="004C6424">
              <w:rPr>
                <w:rFonts w:eastAsia="細明體" w:hint="eastAsia"/>
                <w:szCs w:val="22"/>
              </w:rPr>
              <w:t>i</w:t>
            </w:r>
            <w:r w:rsidRPr="004C6424">
              <w:rPr>
                <w:rFonts w:eastAsia="細明體"/>
                <w:szCs w:val="22"/>
              </w:rPr>
              <w:t>ntention</w:t>
            </w:r>
          </w:p>
          <w:p w:rsidR="00511078" w:rsidRPr="004C6424" w:rsidRDefault="00511078" w:rsidP="00511078">
            <w:pPr>
              <w:adjustRightInd w:val="0"/>
              <w:snapToGrid w:val="0"/>
              <w:spacing w:line="288" w:lineRule="auto"/>
              <w:ind w:firstLineChars="80" w:firstLine="176"/>
              <w:jc w:val="center"/>
              <w:rPr>
                <w:rFonts w:eastAsia="標楷體"/>
              </w:rPr>
            </w:pPr>
            <w:r w:rsidRPr="004C6424">
              <w:rPr>
                <w:rFonts w:eastAsia="標楷體"/>
                <w:szCs w:val="22"/>
              </w:rPr>
              <w:t>(Mode 4)</w:t>
            </w:r>
          </w:p>
        </w:tc>
      </w:tr>
      <w:tr w:rsidR="00511078" w:rsidRPr="004C6424" w:rsidTr="00B05B31">
        <w:trPr>
          <w:jc w:val="center"/>
        </w:trPr>
        <w:tc>
          <w:tcPr>
            <w:tcW w:w="1495" w:type="dxa"/>
            <w:tcBorders>
              <w:top w:val="nil"/>
              <w:left w:val="nil"/>
              <w:bottom w:val="nil"/>
              <w:right w:val="nil"/>
            </w:tcBorders>
            <w:shd w:val="clear" w:color="auto" w:fill="auto"/>
            <w:vAlign w:val="center"/>
            <w:hideMark/>
          </w:tcPr>
          <w:p w:rsidR="00511078" w:rsidRPr="004C6424" w:rsidRDefault="00511078" w:rsidP="00511078">
            <w:pPr>
              <w:adjustRightInd w:val="0"/>
              <w:snapToGrid w:val="0"/>
              <w:spacing w:line="288" w:lineRule="auto"/>
              <w:ind w:firstLine="0"/>
              <w:rPr>
                <w:rFonts w:eastAsia="標楷體"/>
              </w:rPr>
            </w:pPr>
            <w:r w:rsidRPr="004C6424">
              <w:rPr>
                <w:rFonts w:eastAsia="標楷體"/>
                <w:szCs w:val="22"/>
              </w:rPr>
              <w:t>Self-variable</w:t>
            </w:r>
          </w:p>
        </w:tc>
        <w:tc>
          <w:tcPr>
            <w:tcW w:w="1721" w:type="dxa"/>
            <w:tcBorders>
              <w:top w:val="nil"/>
              <w:left w:val="nil"/>
              <w:bottom w:val="nil"/>
              <w:right w:val="nil"/>
            </w:tcBorders>
            <w:shd w:val="clear" w:color="auto" w:fill="auto"/>
          </w:tcPr>
          <w:p w:rsidR="00511078" w:rsidRPr="004C6424" w:rsidRDefault="00511078" w:rsidP="00511078">
            <w:pPr>
              <w:adjustRightInd w:val="0"/>
              <w:snapToGrid w:val="0"/>
              <w:spacing w:line="288" w:lineRule="auto"/>
              <w:ind w:firstLineChars="80" w:firstLine="176"/>
              <w:jc w:val="center"/>
              <w:rPr>
                <w:rFonts w:eastAsia="標楷體"/>
              </w:rPr>
            </w:pPr>
          </w:p>
        </w:tc>
        <w:tc>
          <w:tcPr>
            <w:tcW w:w="1721" w:type="dxa"/>
            <w:tcBorders>
              <w:top w:val="nil"/>
              <w:left w:val="nil"/>
              <w:bottom w:val="nil"/>
              <w:right w:val="nil"/>
            </w:tcBorders>
            <w:shd w:val="clear" w:color="auto" w:fill="auto"/>
            <w:vAlign w:val="center"/>
          </w:tcPr>
          <w:p w:rsidR="00511078" w:rsidRPr="004C6424" w:rsidRDefault="00511078" w:rsidP="00511078">
            <w:pPr>
              <w:adjustRightInd w:val="0"/>
              <w:snapToGrid w:val="0"/>
              <w:spacing w:line="288" w:lineRule="auto"/>
              <w:ind w:firstLineChars="80" w:firstLine="176"/>
              <w:jc w:val="center"/>
              <w:rPr>
                <w:rFonts w:eastAsia="標楷體"/>
              </w:rPr>
            </w:pPr>
          </w:p>
        </w:tc>
        <w:tc>
          <w:tcPr>
            <w:tcW w:w="1721" w:type="dxa"/>
            <w:tcBorders>
              <w:top w:val="nil"/>
              <w:left w:val="nil"/>
              <w:bottom w:val="nil"/>
              <w:right w:val="nil"/>
            </w:tcBorders>
            <w:shd w:val="clear" w:color="auto" w:fill="auto"/>
          </w:tcPr>
          <w:p w:rsidR="00511078" w:rsidRPr="004C6424" w:rsidRDefault="00511078" w:rsidP="00511078">
            <w:pPr>
              <w:adjustRightInd w:val="0"/>
              <w:snapToGrid w:val="0"/>
              <w:spacing w:line="288" w:lineRule="auto"/>
              <w:ind w:firstLineChars="80" w:firstLine="176"/>
              <w:jc w:val="center"/>
              <w:rPr>
                <w:rFonts w:eastAsia="標楷體"/>
              </w:rPr>
            </w:pPr>
          </w:p>
        </w:tc>
        <w:tc>
          <w:tcPr>
            <w:tcW w:w="1721" w:type="dxa"/>
            <w:tcBorders>
              <w:top w:val="nil"/>
              <w:left w:val="nil"/>
              <w:bottom w:val="nil"/>
              <w:right w:val="nil"/>
            </w:tcBorders>
            <w:shd w:val="clear" w:color="auto" w:fill="auto"/>
          </w:tcPr>
          <w:p w:rsidR="00511078" w:rsidRPr="004C6424" w:rsidRDefault="00511078" w:rsidP="00511078">
            <w:pPr>
              <w:adjustRightInd w:val="0"/>
              <w:snapToGrid w:val="0"/>
              <w:spacing w:line="288" w:lineRule="auto"/>
              <w:ind w:firstLineChars="80" w:firstLine="176"/>
              <w:jc w:val="center"/>
              <w:rPr>
                <w:rFonts w:eastAsia="標楷體"/>
              </w:rPr>
            </w:pPr>
          </w:p>
        </w:tc>
      </w:tr>
      <w:tr w:rsidR="00511078" w:rsidRPr="004C6424" w:rsidTr="00B05B31">
        <w:trPr>
          <w:jc w:val="center"/>
        </w:trPr>
        <w:tc>
          <w:tcPr>
            <w:tcW w:w="1495" w:type="dxa"/>
            <w:tcBorders>
              <w:top w:val="nil"/>
              <w:left w:val="nil"/>
              <w:bottom w:val="nil"/>
              <w:right w:val="nil"/>
            </w:tcBorders>
            <w:shd w:val="clear" w:color="auto" w:fill="auto"/>
            <w:vAlign w:val="center"/>
          </w:tcPr>
          <w:p w:rsidR="00511078" w:rsidRPr="004C6424" w:rsidRDefault="00511078" w:rsidP="00511078">
            <w:pPr>
              <w:adjustRightInd w:val="0"/>
              <w:snapToGrid w:val="0"/>
              <w:spacing w:line="288" w:lineRule="auto"/>
              <w:ind w:firstLine="0"/>
              <w:rPr>
                <w:rFonts w:eastAsia="標楷體"/>
              </w:rPr>
            </w:pPr>
            <w:r w:rsidRPr="004C6424">
              <w:rPr>
                <w:rFonts w:eastAsia="細明體"/>
                <w:szCs w:val="22"/>
              </w:rPr>
              <w:t>personality traits</w:t>
            </w:r>
          </w:p>
        </w:tc>
        <w:tc>
          <w:tcPr>
            <w:tcW w:w="1721" w:type="dxa"/>
            <w:tcBorders>
              <w:top w:val="nil"/>
              <w:left w:val="nil"/>
              <w:bottom w:val="nil"/>
              <w:right w:val="nil"/>
            </w:tcBorders>
            <w:shd w:val="clear" w:color="auto" w:fill="auto"/>
          </w:tcPr>
          <w:p w:rsidR="00511078" w:rsidRPr="004C6424" w:rsidRDefault="00511078" w:rsidP="00511078">
            <w:pPr>
              <w:adjustRightInd w:val="0"/>
              <w:snapToGrid w:val="0"/>
              <w:spacing w:line="288" w:lineRule="auto"/>
              <w:ind w:firstLineChars="180" w:firstLine="396"/>
              <w:jc w:val="center"/>
              <w:rPr>
                <w:rFonts w:eastAsia="標楷體"/>
              </w:rPr>
            </w:pPr>
            <w:r w:rsidRPr="004C6424">
              <w:rPr>
                <w:rFonts w:eastAsia="標楷體"/>
                <w:szCs w:val="22"/>
              </w:rPr>
              <w:t>.339**</w:t>
            </w:r>
          </w:p>
        </w:tc>
        <w:tc>
          <w:tcPr>
            <w:tcW w:w="1721" w:type="dxa"/>
            <w:tcBorders>
              <w:top w:val="nil"/>
              <w:left w:val="nil"/>
              <w:bottom w:val="nil"/>
              <w:right w:val="nil"/>
            </w:tcBorders>
            <w:shd w:val="clear" w:color="auto" w:fill="auto"/>
            <w:vAlign w:val="center"/>
          </w:tcPr>
          <w:p w:rsidR="00511078" w:rsidRPr="004C6424" w:rsidRDefault="00511078" w:rsidP="00511078">
            <w:pPr>
              <w:adjustRightInd w:val="0"/>
              <w:snapToGrid w:val="0"/>
              <w:spacing w:line="288" w:lineRule="auto"/>
              <w:ind w:firstLineChars="80" w:firstLine="176"/>
              <w:jc w:val="center"/>
              <w:rPr>
                <w:rFonts w:eastAsia="標楷體"/>
              </w:rPr>
            </w:pPr>
            <w:r w:rsidRPr="004C6424">
              <w:rPr>
                <w:rFonts w:eastAsia="標楷體"/>
                <w:szCs w:val="22"/>
              </w:rPr>
              <w:t>.284*</w:t>
            </w:r>
          </w:p>
        </w:tc>
        <w:tc>
          <w:tcPr>
            <w:tcW w:w="1721" w:type="dxa"/>
            <w:tcBorders>
              <w:top w:val="nil"/>
              <w:left w:val="nil"/>
              <w:bottom w:val="nil"/>
              <w:right w:val="nil"/>
            </w:tcBorders>
            <w:shd w:val="clear" w:color="auto" w:fill="auto"/>
          </w:tcPr>
          <w:p w:rsidR="00511078" w:rsidRPr="004C6424" w:rsidRDefault="00511078" w:rsidP="00511078">
            <w:pPr>
              <w:adjustRightInd w:val="0"/>
              <w:snapToGrid w:val="0"/>
              <w:spacing w:line="288" w:lineRule="auto"/>
              <w:ind w:firstLineChars="80" w:firstLine="176"/>
              <w:jc w:val="center"/>
              <w:rPr>
                <w:rFonts w:eastAsia="標楷體"/>
              </w:rPr>
            </w:pPr>
          </w:p>
        </w:tc>
        <w:tc>
          <w:tcPr>
            <w:tcW w:w="1721" w:type="dxa"/>
            <w:tcBorders>
              <w:top w:val="nil"/>
              <w:left w:val="nil"/>
              <w:bottom w:val="nil"/>
              <w:right w:val="nil"/>
            </w:tcBorders>
            <w:shd w:val="clear" w:color="auto" w:fill="auto"/>
          </w:tcPr>
          <w:p w:rsidR="00511078" w:rsidRPr="004C6424" w:rsidRDefault="00511078" w:rsidP="00511078">
            <w:pPr>
              <w:adjustRightInd w:val="0"/>
              <w:snapToGrid w:val="0"/>
              <w:spacing w:line="288" w:lineRule="auto"/>
              <w:ind w:firstLineChars="80" w:firstLine="176"/>
              <w:jc w:val="center"/>
              <w:rPr>
                <w:rFonts w:eastAsia="標楷體"/>
              </w:rPr>
            </w:pPr>
            <w:r w:rsidRPr="004C6424">
              <w:rPr>
                <w:rFonts w:eastAsia="標楷體"/>
                <w:szCs w:val="22"/>
              </w:rPr>
              <w:t>.448***</w:t>
            </w:r>
          </w:p>
        </w:tc>
      </w:tr>
      <w:tr w:rsidR="00511078" w:rsidRPr="004C6424" w:rsidTr="00B05B31">
        <w:trPr>
          <w:jc w:val="center"/>
        </w:trPr>
        <w:tc>
          <w:tcPr>
            <w:tcW w:w="1495" w:type="dxa"/>
            <w:tcBorders>
              <w:top w:val="nil"/>
              <w:left w:val="nil"/>
              <w:bottom w:val="nil"/>
              <w:right w:val="nil"/>
            </w:tcBorders>
            <w:shd w:val="clear" w:color="auto" w:fill="auto"/>
            <w:vAlign w:val="center"/>
          </w:tcPr>
          <w:p w:rsidR="00511078" w:rsidRPr="004C6424" w:rsidRDefault="00511078" w:rsidP="00511078">
            <w:pPr>
              <w:adjustRightInd w:val="0"/>
              <w:snapToGrid w:val="0"/>
              <w:spacing w:line="288" w:lineRule="auto"/>
              <w:ind w:firstLine="0"/>
              <w:rPr>
                <w:rFonts w:eastAsia="標楷體"/>
                <w:i/>
              </w:rPr>
            </w:pPr>
            <w:r w:rsidRPr="004C6424">
              <w:rPr>
                <w:rFonts w:eastAsia="細明體"/>
                <w:szCs w:val="22"/>
              </w:rPr>
              <w:t>organizational commitment</w:t>
            </w:r>
          </w:p>
        </w:tc>
        <w:tc>
          <w:tcPr>
            <w:tcW w:w="1721" w:type="dxa"/>
            <w:tcBorders>
              <w:top w:val="nil"/>
              <w:left w:val="nil"/>
              <w:bottom w:val="nil"/>
              <w:right w:val="nil"/>
            </w:tcBorders>
            <w:shd w:val="clear" w:color="auto" w:fill="auto"/>
            <w:vAlign w:val="center"/>
          </w:tcPr>
          <w:p w:rsidR="00511078" w:rsidRPr="004C6424" w:rsidRDefault="00511078" w:rsidP="00511078">
            <w:pPr>
              <w:adjustRightInd w:val="0"/>
              <w:snapToGrid w:val="0"/>
              <w:spacing w:line="288" w:lineRule="auto"/>
              <w:ind w:firstLineChars="80" w:firstLine="176"/>
              <w:jc w:val="center"/>
              <w:rPr>
                <w:rFonts w:eastAsia="標楷體"/>
              </w:rPr>
            </w:pPr>
          </w:p>
        </w:tc>
        <w:tc>
          <w:tcPr>
            <w:tcW w:w="1721" w:type="dxa"/>
            <w:tcBorders>
              <w:top w:val="nil"/>
              <w:left w:val="nil"/>
              <w:bottom w:val="nil"/>
              <w:right w:val="nil"/>
            </w:tcBorders>
            <w:shd w:val="clear" w:color="auto" w:fill="auto"/>
            <w:vAlign w:val="center"/>
          </w:tcPr>
          <w:p w:rsidR="00511078" w:rsidRPr="004C6424" w:rsidRDefault="00511078" w:rsidP="00511078">
            <w:pPr>
              <w:adjustRightInd w:val="0"/>
              <w:snapToGrid w:val="0"/>
              <w:spacing w:line="288" w:lineRule="auto"/>
              <w:ind w:firstLineChars="80" w:firstLine="176"/>
              <w:jc w:val="center"/>
              <w:rPr>
                <w:rFonts w:eastAsia="標楷體"/>
              </w:rPr>
            </w:pPr>
          </w:p>
        </w:tc>
        <w:tc>
          <w:tcPr>
            <w:tcW w:w="1721" w:type="dxa"/>
            <w:tcBorders>
              <w:top w:val="nil"/>
              <w:left w:val="nil"/>
              <w:bottom w:val="nil"/>
              <w:right w:val="nil"/>
            </w:tcBorders>
            <w:shd w:val="clear" w:color="auto" w:fill="auto"/>
          </w:tcPr>
          <w:p w:rsidR="00511078" w:rsidRPr="004C6424" w:rsidRDefault="00511078" w:rsidP="00511078">
            <w:pPr>
              <w:adjustRightInd w:val="0"/>
              <w:snapToGrid w:val="0"/>
              <w:spacing w:line="288" w:lineRule="auto"/>
              <w:ind w:firstLineChars="80" w:firstLine="176"/>
              <w:jc w:val="center"/>
              <w:rPr>
                <w:rFonts w:eastAsia="標楷體"/>
              </w:rPr>
            </w:pPr>
            <w:r w:rsidRPr="004C6424">
              <w:rPr>
                <w:rFonts w:eastAsia="標楷體"/>
                <w:szCs w:val="22"/>
              </w:rPr>
              <w:t>-.331**</w:t>
            </w:r>
          </w:p>
        </w:tc>
        <w:tc>
          <w:tcPr>
            <w:tcW w:w="1721" w:type="dxa"/>
            <w:tcBorders>
              <w:top w:val="nil"/>
              <w:left w:val="nil"/>
              <w:bottom w:val="nil"/>
              <w:right w:val="nil"/>
            </w:tcBorders>
            <w:shd w:val="clear" w:color="auto" w:fill="auto"/>
          </w:tcPr>
          <w:p w:rsidR="00511078" w:rsidRPr="004C6424" w:rsidRDefault="00511078" w:rsidP="00511078">
            <w:pPr>
              <w:adjustRightInd w:val="0"/>
              <w:snapToGrid w:val="0"/>
              <w:spacing w:line="288" w:lineRule="auto"/>
              <w:ind w:firstLineChars="80" w:firstLine="176"/>
              <w:jc w:val="center"/>
              <w:rPr>
                <w:rFonts w:eastAsia="標楷體"/>
              </w:rPr>
            </w:pPr>
            <w:r w:rsidRPr="004C6424">
              <w:rPr>
                <w:rFonts w:eastAsia="標楷體"/>
                <w:szCs w:val="22"/>
              </w:rPr>
              <w:t>-.483***</w:t>
            </w:r>
          </w:p>
        </w:tc>
      </w:tr>
      <w:tr w:rsidR="00511078" w:rsidRPr="004C6424" w:rsidTr="00B05B31">
        <w:trPr>
          <w:jc w:val="center"/>
        </w:trPr>
        <w:tc>
          <w:tcPr>
            <w:tcW w:w="1495" w:type="dxa"/>
            <w:tcBorders>
              <w:top w:val="nil"/>
              <w:left w:val="nil"/>
              <w:bottom w:val="nil"/>
              <w:right w:val="nil"/>
            </w:tcBorders>
            <w:shd w:val="clear" w:color="auto" w:fill="auto"/>
            <w:vAlign w:val="center"/>
            <w:hideMark/>
          </w:tcPr>
          <w:p w:rsidR="00511078" w:rsidRPr="004C6424" w:rsidRDefault="00511078" w:rsidP="00511078">
            <w:pPr>
              <w:adjustRightInd w:val="0"/>
              <w:snapToGrid w:val="0"/>
              <w:spacing w:line="288" w:lineRule="auto"/>
              <w:ind w:firstLineChars="80" w:firstLine="176"/>
              <w:jc w:val="center"/>
              <w:rPr>
                <w:rFonts w:eastAsia="標楷體"/>
              </w:rPr>
            </w:pPr>
            <w:r w:rsidRPr="004C6424">
              <w:rPr>
                <w:rFonts w:eastAsia="標楷體"/>
                <w:i/>
                <w:szCs w:val="22"/>
              </w:rPr>
              <w:t>R</w:t>
            </w:r>
            <w:r w:rsidRPr="004C6424">
              <w:rPr>
                <w:rFonts w:eastAsia="標楷體"/>
                <w:szCs w:val="22"/>
                <w:vertAlign w:val="superscript"/>
              </w:rPr>
              <w:t>2</w:t>
            </w:r>
          </w:p>
        </w:tc>
        <w:tc>
          <w:tcPr>
            <w:tcW w:w="1721" w:type="dxa"/>
            <w:tcBorders>
              <w:top w:val="nil"/>
              <w:left w:val="nil"/>
              <w:bottom w:val="nil"/>
              <w:right w:val="nil"/>
            </w:tcBorders>
            <w:shd w:val="clear" w:color="auto" w:fill="auto"/>
            <w:vAlign w:val="center"/>
            <w:hideMark/>
          </w:tcPr>
          <w:p w:rsidR="00511078" w:rsidRPr="004C6424" w:rsidRDefault="00511078" w:rsidP="00511078">
            <w:pPr>
              <w:adjustRightInd w:val="0"/>
              <w:snapToGrid w:val="0"/>
              <w:spacing w:line="288" w:lineRule="auto"/>
              <w:ind w:firstLineChars="80" w:firstLine="176"/>
              <w:jc w:val="center"/>
              <w:rPr>
                <w:rFonts w:eastAsia="標楷體"/>
              </w:rPr>
            </w:pPr>
            <w:r w:rsidRPr="004C6424">
              <w:rPr>
                <w:rFonts w:eastAsia="標楷體"/>
                <w:szCs w:val="22"/>
              </w:rPr>
              <w:t>.115</w:t>
            </w:r>
          </w:p>
        </w:tc>
        <w:tc>
          <w:tcPr>
            <w:tcW w:w="1721" w:type="dxa"/>
            <w:tcBorders>
              <w:top w:val="nil"/>
              <w:left w:val="nil"/>
              <w:bottom w:val="nil"/>
              <w:right w:val="nil"/>
            </w:tcBorders>
            <w:shd w:val="clear" w:color="auto" w:fill="auto"/>
            <w:vAlign w:val="center"/>
          </w:tcPr>
          <w:p w:rsidR="00511078" w:rsidRPr="004C6424" w:rsidRDefault="00511078" w:rsidP="00511078">
            <w:pPr>
              <w:adjustRightInd w:val="0"/>
              <w:snapToGrid w:val="0"/>
              <w:spacing w:line="288" w:lineRule="auto"/>
              <w:ind w:firstLineChars="80" w:firstLine="176"/>
              <w:jc w:val="center"/>
              <w:rPr>
                <w:rFonts w:eastAsia="標楷體"/>
              </w:rPr>
            </w:pPr>
            <w:r w:rsidRPr="004C6424">
              <w:rPr>
                <w:rFonts w:eastAsia="標楷體"/>
                <w:szCs w:val="22"/>
              </w:rPr>
              <w:t>.081</w:t>
            </w:r>
          </w:p>
        </w:tc>
        <w:tc>
          <w:tcPr>
            <w:tcW w:w="1721" w:type="dxa"/>
            <w:tcBorders>
              <w:top w:val="nil"/>
              <w:left w:val="nil"/>
              <w:bottom w:val="nil"/>
              <w:right w:val="nil"/>
            </w:tcBorders>
            <w:shd w:val="clear" w:color="auto" w:fill="auto"/>
            <w:vAlign w:val="center"/>
          </w:tcPr>
          <w:p w:rsidR="00511078" w:rsidRPr="004C6424" w:rsidRDefault="00511078" w:rsidP="00511078">
            <w:pPr>
              <w:adjustRightInd w:val="0"/>
              <w:snapToGrid w:val="0"/>
              <w:spacing w:line="288" w:lineRule="auto"/>
              <w:ind w:firstLineChars="80" w:firstLine="176"/>
              <w:jc w:val="center"/>
              <w:rPr>
                <w:rFonts w:eastAsia="標楷體"/>
              </w:rPr>
            </w:pPr>
            <w:r w:rsidRPr="004C6424">
              <w:rPr>
                <w:rFonts w:eastAsia="標楷體"/>
                <w:szCs w:val="22"/>
              </w:rPr>
              <w:t>.109</w:t>
            </w:r>
          </w:p>
        </w:tc>
        <w:tc>
          <w:tcPr>
            <w:tcW w:w="1721" w:type="dxa"/>
            <w:tcBorders>
              <w:top w:val="nil"/>
              <w:left w:val="nil"/>
              <w:bottom w:val="nil"/>
              <w:right w:val="nil"/>
            </w:tcBorders>
            <w:shd w:val="clear" w:color="auto" w:fill="auto"/>
          </w:tcPr>
          <w:p w:rsidR="00511078" w:rsidRPr="004C6424" w:rsidRDefault="00511078" w:rsidP="00511078">
            <w:pPr>
              <w:adjustRightInd w:val="0"/>
              <w:snapToGrid w:val="0"/>
              <w:spacing w:line="288" w:lineRule="auto"/>
              <w:ind w:firstLineChars="80" w:firstLine="176"/>
              <w:jc w:val="center"/>
              <w:rPr>
                <w:rFonts w:eastAsia="標楷體"/>
              </w:rPr>
            </w:pPr>
            <w:r w:rsidRPr="004C6424">
              <w:rPr>
                <w:rFonts w:eastAsia="標楷體"/>
                <w:szCs w:val="22"/>
              </w:rPr>
              <w:t>.287</w:t>
            </w:r>
          </w:p>
        </w:tc>
      </w:tr>
      <w:tr w:rsidR="00511078" w:rsidRPr="004C6424" w:rsidTr="00B05B31">
        <w:trPr>
          <w:jc w:val="center"/>
        </w:trPr>
        <w:tc>
          <w:tcPr>
            <w:tcW w:w="1495" w:type="dxa"/>
            <w:tcBorders>
              <w:top w:val="nil"/>
              <w:left w:val="nil"/>
              <w:bottom w:val="single" w:sz="12" w:space="0" w:color="000000"/>
              <w:right w:val="nil"/>
            </w:tcBorders>
            <w:shd w:val="clear" w:color="auto" w:fill="auto"/>
            <w:vAlign w:val="center"/>
            <w:hideMark/>
          </w:tcPr>
          <w:p w:rsidR="00511078" w:rsidRPr="004C6424" w:rsidRDefault="00511078" w:rsidP="00511078">
            <w:pPr>
              <w:adjustRightInd w:val="0"/>
              <w:snapToGrid w:val="0"/>
              <w:spacing w:line="288" w:lineRule="auto"/>
              <w:ind w:firstLineChars="80" w:firstLine="176"/>
              <w:jc w:val="center"/>
              <w:rPr>
                <w:rFonts w:eastAsia="標楷體"/>
                <w:i/>
              </w:rPr>
            </w:pPr>
            <w:r w:rsidRPr="004C6424">
              <w:rPr>
                <w:rFonts w:eastAsia="標楷體"/>
                <w:i/>
                <w:szCs w:val="22"/>
              </w:rPr>
              <w:t>F</w:t>
            </w:r>
          </w:p>
        </w:tc>
        <w:tc>
          <w:tcPr>
            <w:tcW w:w="1721" w:type="dxa"/>
            <w:tcBorders>
              <w:top w:val="nil"/>
              <w:left w:val="nil"/>
              <w:bottom w:val="single" w:sz="12" w:space="0" w:color="000000"/>
              <w:right w:val="nil"/>
            </w:tcBorders>
            <w:shd w:val="clear" w:color="auto" w:fill="auto"/>
            <w:vAlign w:val="center"/>
            <w:hideMark/>
          </w:tcPr>
          <w:p w:rsidR="00511078" w:rsidRPr="004C6424" w:rsidRDefault="00511078" w:rsidP="00511078">
            <w:pPr>
              <w:adjustRightInd w:val="0"/>
              <w:snapToGrid w:val="0"/>
              <w:spacing w:line="288" w:lineRule="auto"/>
              <w:ind w:firstLineChars="80" w:firstLine="176"/>
              <w:jc w:val="center"/>
              <w:rPr>
                <w:rFonts w:eastAsia="標楷體"/>
              </w:rPr>
            </w:pPr>
            <w:r w:rsidRPr="004C6424">
              <w:rPr>
                <w:rFonts w:eastAsia="標楷體"/>
                <w:szCs w:val="22"/>
              </w:rPr>
              <w:t>9.89**</w:t>
            </w:r>
          </w:p>
        </w:tc>
        <w:tc>
          <w:tcPr>
            <w:tcW w:w="1721" w:type="dxa"/>
            <w:tcBorders>
              <w:top w:val="nil"/>
              <w:left w:val="nil"/>
              <w:bottom w:val="single" w:sz="12" w:space="0" w:color="000000"/>
              <w:right w:val="nil"/>
            </w:tcBorders>
            <w:shd w:val="clear" w:color="auto" w:fill="auto"/>
            <w:vAlign w:val="center"/>
          </w:tcPr>
          <w:p w:rsidR="00511078" w:rsidRPr="004C6424" w:rsidRDefault="00511078" w:rsidP="00511078">
            <w:pPr>
              <w:adjustRightInd w:val="0"/>
              <w:snapToGrid w:val="0"/>
              <w:spacing w:line="288" w:lineRule="auto"/>
              <w:ind w:firstLineChars="80" w:firstLine="176"/>
              <w:jc w:val="center"/>
              <w:rPr>
                <w:rFonts w:eastAsia="標楷體"/>
              </w:rPr>
            </w:pPr>
            <w:r w:rsidRPr="004C6424">
              <w:rPr>
                <w:rFonts w:eastAsia="標楷體"/>
                <w:szCs w:val="22"/>
              </w:rPr>
              <w:t>6.689*</w:t>
            </w:r>
          </w:p>
        </w:tc>
        <w:tc>
          <w:tcPr>
            <w:tcW w:w="1721" w:type="dxa"/>
            <w:tcBorders>
              <w:top w:val="nil"/>
              <w:left w:val="nil"/>
              <w:bottom w:val="single" w:sz="12" w:space="0" w:color="000000"/>
              <w:right w:val="nil"/>
            </w:tcBorders>
            <w:shd w:val="clear" w:color="auto" w:fill="auto"/>
            <w:vAlign w:val="center"/>
          </w:tcPr>
          <w:p w:rsidR="00511078" w:rsidRPr="004C6424" w:rsidRDefault="00511078" w:rsidP="00511078">
            <w:pPr>
              <w:adjustRightInd w:val="0"/>
              <w:snapToGrid w:val="0"/>
              <w:spacing w:line="288" w:lineRule="auto"/>
              <w:ind w:firstLineChars="80" w:firstLine="176"/>
              <w:jc w:val="center"/>
              <w:rPr>
                <w:rFonts w:eastAsia="標楷體"/>
              </w:rPr>
            </w:pPr>
            <w:r w:rsidRPr="004C6424">
              <w:rPr>
                <w:rFonts w:eastAsia="標楷體"/>
                <w:szCs w:val="22"/>
              </w:rPr>
              <w:t>9.321**</w:t>
            </w:r>
          </w:p>
        </w:tc>
        <w:tc>
          <w:tcPr>
            <w:tcW w:w="1721" w:type="dxa"/>
            <w:tcBorders>
              <w:top w:val="nil"/>
              <w:left w:val="nil"/>
              <w:bottom w:val="single" w:sz="12" w:space="0" w:color="000000"/>
              <w:right w:val="nil"/>
            </w:tcBorders>
            <w:shd w:val="clear" w:color="auto" w:fill="auto"/>
          </w:tcPr>
          <w:p w:rsidR="00511078" w:rsidRPr="004C6424" w:rsidRDefault="00511078" w:rsidP="00511078">
            <w:pPr>
              <w:adjustRightInd w:val="0"/>
              <w:snapToGrid w:val="0"/>
              <w:spacing w:line="288" w:lineRule="auto"/>
              <w:ind w:firstLineChars="80" w:firstLine="176"/>
              <w:jc w:val="center"/>
              <w:rPr>
                <w:rFonts w:eastAsia="標楷體"/>
              </w:rPr>
            </w:pPr>
            <w:r w:rsidRPr="004C6424">
              <w:rPr>
                <w:rFonts w:eastAsia="標楷體"/>
                <w:szCs w:val="22"/>
              </w:rPr>
              <w:t>15.094***</w:t>
            </w:r>
          </w:p>
        </w:tc>
      </w:tr>
    </w:tbl>
    <w:p w:rsidR="00370DB2" w:rsidRPr="004C6424" w:rsidRDefault="00511078" w:rsidP="002E48D5">
      <w:pPr>
        <w:ind w:firstLine="0"/>
        <w:rPr>
          <w:rFonts w:eastAsiaTheme="minorEastAsia"/>
          <w:sz w:val="24"/>
          <w:lang w:eastAsia="zh-TW"/>
        </w:rPr>
      </w:pPr>
      <w:r w:rsidRPr="004C6424">
        <w:rPr>
          <w:rFonts w:eastAsia="標楷體"/>
          <w:sz w:val="20"/>
          <w:szCs w:val="20"/>
          <w:shd w:val="clear" w:color="auto" w:fill="FFFFFF"/>
        </w:rPr>
        <w:t>*</w:t>
      </w:r>
      <w:r w:rsidRPr="004C6424">
        <w:rPr>
          <w:rFonts w:eastAsia="標楷體"/>
          <w:i/>
          <w:sz w:val="20"/>
          <w:szCs w:val="20"/>
          <w:shd w:val="clear" w:color="auto" w:fill="FFFFFF"/>
        </w:rPr>
        <w:t xml:space="preserve"> p</w:t>
      </w:r>
      <w:r w:rsidRPr="004C6424">
        <w:rPr>
          <w:rFonts w:eastAsia="標楷體"/>
          <w:sz w:val="20"/>
          <w:szCs w:val="20"/>
          <w:shd w:val="clear" w:color="auto" w:fill="FFFFFF"/>
        </w:rPr>
        <w:t xml:space="preserve"> &lt; .05</w:t>
      </w:r>
      <w:r w:rsidRPr="004C6424">
        <w:rPr>
          <w:rFonts w:eastAsia="標楷體"/>
          <w:sz w:val="20"/>
          <w:szCs w:val="20"/>
          <w:shd w:val="clear" w:color="auto" w:fill="FFFFFF"/>
        </w:rPr>
        <w:t>，</w:t>
      </w:r>
      <w:r w:rsidRPr="004C6424">
        <w:rPr>
          <w:rFonts w:eastAsia="標楷體"/>
          <w:sz w:val="20"/>
          <w:szCs w:val="20"/>
          <w:shd w:val="clear" w:color="auto" w:fill="FFFFFF"/>
        </w:rPr>
        <w:t>**</w:t>
      </w:r>
      <w:r w:rsidRPr="004C6424">
        <w:rPr>
          <w:rFonts w:eastAsia="標楷體"/>
          <w:i/>
          <w:sz w:val="20"/>
          <w:szCs w:val="20"/>
          <w:shd w:val="clear" w:color="auto" w:fill="FFFFFF"/>
        </w:rPr>
        <w:t xml:space="preserve"> p</w:t>
      </w:r>
      <w:r w:rsidRPr="004C6424">
        <w:rPr>
          <w:rFonts w:eastAsia="標楷體"/>
          <w:sz w:val="20"/>
          <w:szCs w:val="20"/>
          <w:shd w:val="clear" w:color="auto" w:fill="FFFFFF"/>
        </w:rPr>
        <w:t xml:space="preserve"> &lt; .01</w:t>
      </w:r>
      <w:r w:rsidRPr="004C6424">
        <w:rPr>
          <w:rFonts w:eastAsia="標楷體"/>
          <w:sz w:val="20"/>
          <w:szCs w:val="20"/>
          <w:shd w:val="clear" w:color="auto" w:fill="FFFFFF"/>
        </w:rPr>
        <w:t>，</w:t>
      </w:r>
      <w:r w:rsidRPr="004C6424">
        <w:rPr>
          <w:rFonts w:eastAsia="標楷體"/>
          <w:sz w:val="20"/>
          <w:szCs w:val="20"/>
          <w:shd w:val="clear" w:color="auto" w:fill="FFFFFF"/>
        </w:rPr>
        <w:t>***</w:t>
      </w:r>
      <w:r w:rsidRPr="004C6424">
        <w:rPr>
          <w:rFonts w:eastAsia="標楷體"/>
          <w:i/>
          <w:sz w:val="20"/>
          <w:szCs w:val="20"/>
          <w:shd w:val="clear" w:color="auto" w:fill="FFFFFF"/>
        </w:rPr>
        <w:t xml:space="preserve"> p</w:t>
      </w:r>
      <w:r w:rsidRPr="004C6424">
        <w:rPr>
          <w:rFonts w:eastAsia="標楷體"/>
          <w:sz w:val="20"/>
          <w:szCs w:val="20"/>
          <w:shd w:val="clear" w:color="auto" w:fill="FFFFFF"/>
        </w:rPr>
        <w:t xml:space="preserve"> &lt; .001</w:t>
      </w:r>
    </w:p>
    <w:p w:rsidR="00511078" w:rsidRPr="004C6424" w:rsidRDefault="00511078" w:rsidP="00511078">
      <w:pPr>
        <w:ind w:firstLine="0"/>
        <w:rPr>
          <w:rFonts w:eastAsiaTheme="minorEastAsia"/>
          <w:sz w:val="24"/>
          <w:lang w:eastAsia="zh-TW"/>
        </w:rPr>
      </w:pPr>
      <w:r w:rsidRPr="004C6424">
        <w:rPr>
          <w:rFonts w:eastAsiaTheme="minorEastAsia"/>
          <w:sz w:val="24"/>
          <w:lang w:eastAsia="zh-TW"/>
        </w:rPr>
        <w:t xml:space="preserve">The results of the analysis showed a significant effect of personality traits on organizational commitment (F=9.89, β=.339, </w:t>
      </w:r>
      <w:r w:rsidRPr="00C22466">
        <w:rPr>
          <w:rFonts w:eastAsiaTheme="minorEastAsia"/>
          <w:i/>
          <w:sz w:val="24"/>
          <w:lang w:eastAsia="zh-TW"/>
        </w:rPr>
        <w:t>p</w:t>
      </w:r>
      <w:r w:rsidRPr="004C6424">
        <w:rPr>
          <w:rFonts w:eastAsiaTheme="minorEastAsia"/>
          <w:sz w:val="24"/>
          <w:lang w:eastAsia="zh-TW"/>
        </w:rPr>
        <w:t xml:space="preserve">&lt;.01), indicating that the higher the personality traits, the higher the organizational commitment, which is supported by the results of the data analysis. In Model 2, personality traits have an effect on the propensity to leave (F=6.689, β=-.284, </w:t>
      </w:r>
      <w:r w:rsidRPr="00C22466">
        <w:rPr>
          <w:rFonts w:eastAsiaTheme="minorEastAsia"/>
          <w:i/>
          <w:sz w:val="24"/>
          <w:lang w:eastAsia="zh-TW"/>
        </w:rPr>
        <w:t>p</w:t>
      </w:r>
      <w:r w:rsidRPr="004C6424">
        <w:rPr>
          <w:rFonts w:eastAsiaTheme="minorEastAsia"/>
          <w:sz w:val="24"/>
          <w:lang w:eastAsia="zh-TW"/>
        </w:rPr>
        <w:t xml:space="preserve">&lt;.05), indicating that personality traits have a positive effect on the propensity to leave; in Model 3, organizational commitment has a significant effect on the propensity to leave (F=9.321, β=-.331, </w:t>
      </w:r>
      <w:r w:rsidRPr="00C22466">
        <w:rPr>
          <w:rFonts w:eastAsiaTheme="minorEastAsia"/>
          <w:i/>
          <w:sz w:val="24"/>
          <w:lang w:eastAsia="zh-TW"/>
        </w:rPr>
        <w:t>p</w:t>
      </w:r>
      <w:r w:rsidRPr="004C6424">
        <w:rPr>
          <w:rFonts w:eastAsiaTheme="minorEastAsia"/>
          <w:sz w:val="24"/>
          <w:lang w:eastAsia="zh-TW"/>
        </w:rPr>
        <w:t>&lt;.01), indicating that the higher the organizational commitment, the lower the propensity to leave. In Model 4, personality traits and organizational commitment have a significant effect on the propensity to leave (F=15.094, β=.448, β=-.483), but compared with the effect of personality traits in Model 2, the effect of personality traits is not decreased but increased. Therefore, the hypothesis was not supported by the results of the data analysis.</w:t>
      </w:r>
    </w:p>
    <w:p w:rsidR="004C6424" w:rsidRPr="0011617F" w:rsidRDefault="00511078" w:rsidP="00511078">
      <w:pPr>
        <w:ind w:firstLine="0"/>
        <w:rPr>
          <w:rFonts w:eastAsiaTheme="minorEastAsia"/>
          <w:sz w:val="24"/>
          <w:lang w:eastAsia="zh-TW"/>
        </w:rPr>
      </w:pPr>
      <w:r w:rsidRPr="004C6424">
        <w:rPr>
          <w:rFonts w:eastAsiaTheme="minorEastAsia"/>
          <w:sz w:val="24"/>
          <w:lang w:eastAsia="zh-TW"/>
        </w:rPr>
        <w:t>Therefore, hypotheses H1 and H3 were supported by the data analysis results.</w:t>
      </w:r>
    </w:p>
    <w:p w:rsidR="004C6424" w:rsidRPr="004C6424" w:rsidRDefault="004C6424" w:rsidP="00D42650">
      <w:pPr>
        <w:ind w:firstLine="0"/>
        <w:rPr>
          <w:rFonts w:eastAsiaTheme="minorEastAsia"/>
          <w:sz w:val="24"/>
          <w:lang w:eastAsia="zh-TW"/>
        </w:rPr>
      </w:pPr>
      <w:r w:rsidRPr="004C6424">
        <w:rPr>
          <w:sz w:val="24"/>
        </w:rPr>
        <w:t xml:space="preserve">Table </w:t>
      </w:r>
      <w:r w:rsidRPr="004C6424">
        <w:rPr>
          <w:rFonts w:eastAsiaTheme="minorEastAsia" w:hint="eastAsia"/>
          <w:sz w:val="24"/>
          <w:lang w:eastAsia="zh-TW"/>
        </w:rPr>
        <w:t>4</w:t>
      </w:r>
      <w:r w:rsidRPr="004C6424">
        <w:rPr>
          <w:sz w:val="24"/>
        </w:rPr>
        <w:t xml:space="preserve"> Regression analysis of job satisfaction and organizational commitment, and propensity to leave</w:t>
      </w:r>
    </w:p>
    <w:tbl>
      <w:tblPr>
        <w:tblW w:w="0" w:type="auto"/>
        <w:jc w:val="center"/>
        <w:tblBorders>
          <w:top w:val="single" w:sz="4" w:space="0" w:color="auto"/>
          <w:bottom w:val="single" w:sz="4" w:space="0" w:color="auto"/>
        </w:tblBorders>
        <w:tblLook w:val="04A0"/>
      </w:tblPr>
      <w:tblGrid>
        <w:gridCol w:w="1475"/>
        <w:gridCol w:w="1761"/>
        <w:gridCol w:w="1721"/>
        <w:gridCol w:w="1721"/>
        <w:gridCol w:w="1721"/>
      </w:tblGrid>
      <w:tr w:rsidR="004C6424" w:rsidRPr="004C6424" w:rsidTr="004C6424">
        <w:trPr>
          <w:jc w:val="center"/>
        </w:trPr>
        <w:tc>
          <w:tcPr>
            <w:tcW w:w="1475" w:type="dxa"/>
            <w:tcBorders>
              <w:top w:val="single" w:sz="12" w:space="0" w:color="000000"/>
              <w:left w:val="nil"/>
              <w:bottom w:val="nil"/>
              <w:right w:val="nil"/>
            </w:tcBorders>
            <w:shd w:val="clear" w:color="auto" w:fill="auto"/>
            <w:vAlign w:val="center"/>
          </w:tcPr>
          <w:p w:rsidR="004C6424" w:rsidRPr="004C6424" w:rsidRDefault="004C6424" w:rsidP="004C6424">
            <w:pPr>
              <w:adjustRightInd w:val="0"/>
              <w:snapToGrid w:val="0"/>
              <w:spacing w:line="288" w:lineRule="auto"/>
              <w:ind w:firstLineChars="80" w:firstLine="176"/>
              <w:jc w:val="center"/>
              <w:rPr>
                <w:rFonts w:eastAsia="標楷體"/>
              </w:rPr>
            </w:pPr>
          </w:p>
        </w:tc>
        <w:tc>
          <w:tcPr>
            <w:tcW w:w="6924" w:type="dxa"/>
            <w:gridSpan w:val="4"/>
            <w:tcBorders>
              <w:top w:val="single" w:sz="12" w:space="0" w:color="000000"/>
              <w:left w:val="nil"/>
              <w:bottom w:val="nil"/>
              <w:right w:val="nil"/>
            </w:tcBorders>
            <w:shd w:val="clear" w:color="auto" w:fill="auto"/>
            <w:vAlign w:val="center"/>
          </w:tcPr>
          <w:p w:rsidR="004C6424" w:rsidRPr="004C6424" w:rsidRDefault="004C6424" w:rsidP="004C6424">
            <w:pPr>
              <w:adjustRightInd w:val="0"/>
              <w:snapToGrid w:val="0"/>
              <w:spacing w:line="288" w:lineRule="auto"/>
              <w:ind w:firstLineChars="80" w:firstLine="176"/>
              <w:jc w:val="center"/>
              <w:rPr>
                <w:rFonts w:eastAsia="標楷體"/>
              </w:rPr>
            </w:pPr>
            <w:r w:rsidRPr="004C6424">
              <w:rPr>
                <w:rFonts w:eastAsia="標楷體"/>
                <w:szCs w:val="22"/>
              </w:rPr>
              <w:t>Variables</w:t>
            </w:r>
          </w:p>
        </w:tc>
      </w:tr>
      <w:tr w:rsidR="004C6424" w:rsidRPr="004C6424" w:rsidTr="004C6424">
        <w:trPr>
          <w:trHeight w:val="678"/>
          <w:jc w:val="center"/>
        </w:trPr>
        <w:tc>
          <w:tcPr>
            <w:tcW w:w="1475" w:type="dxa"/>
            <w:tcBorders>
              <w:top w:val="nil"/>
              <w:left w:val="nil"/>
              <w:bottom w:val="single" w:sz="4" w:space="0" w:color="000000"/>
              <w:right w:val="nil"/>
            </w:tcBorders>
            <w:shd w:val="clear" w:color="auto" w:fill="auto"/>
            <w:vAlign w:val="center"/>
          </w:tcPr>
          <w:p w:rsidR="004C6424" w:rsidRPr="004C6424" w:rsidRDefault="004C6424" w:rsidP="004C6424">
            <w:pPr>
              <w:adjustRightInd w:val="0"/>
              <w:snapToGrid w:val="0"/>
              <w:spacing w:line="288" w:lineRule="auto"/>
              <w:ind w:firstLineChars="80" w:firstLine="176"/>
              <w:jc w:val="center"/>
              <w:rPr>
                <w:rFonts w:eastAsia="標楷體"/>
              </w:rPr>
            </w:pPr>
          </w:p>
        </w:tc>
        <w:tc>
          <w:tcPr>
            <w:tcW w:w="1761" w:type="dxa"/>
            <w:tcBorders>
              <w:top w:val="nil"/>
              <w:left w:val="nil"/>
              <w:bottom w:val="single" w:sz="4" w:space="0" w:color="000000"/>
              <w:right w:val="nil"/>
            </w:tcBorders>
            <w:shd w:val="clear" w:color="auto" w:fill="auto"/>
          </w:tcPr>
          <w:p w:rsidR="004C6424" w:rsidRPr="004C6424" w:rsidRDefault="004C6424" w:rsidP="004C6424">
            <w:pPr>
              <w:adjustRightInd w:val="0"/>
              <w:snapToGrid w:val="0"/>
              <w:spacing w:line="288" w:lineRule="auto"/>
              <w:ind w:firstLineChars="80" w:firstLine="176"/>
              <w:jc w:val="center"/>
              <w:rPr>
                <w:rFonts w:eastAsia="標楷體"/>
                <w:spacing w:val="4"/>
              </w:rPr>
            </w:pPr>
            <w:r w:rsidRPr="004C6424">
              <w:rPr>
                <w:rFonts w:eastAsia="細明體"/>
                <w:szCs w:val="22"/>
              </w:rPr>
              <w:t>organizational commitment</w:t>
            </w:r>
          </w:p>
          <w:p w:rsidR="004C6424" w:rsidRPr="004C6424" w:rsidRDefault="004C6424" w:rsidP="004C6424">
            <w:pPr>
              <w:adjustRightInd w:val="0"/>
              <w:snapToGrid w:val="0"/>
              <w:spacing w:line="288" w:lineRule="auto"/>
              <w:ind w:firstLineChars="80" w:firstLine="176"/>
              <w:jc w:val="center"/>
              <w:rPr>
                <w:rFonts w:eastAsia="標楷體"/>
              </w:rPr>
            </w:pPr>
            <w:r w:rsidRPr="004C6424">
              <w:rPr>
                <w:rFonts w:eastAsia="標楷體"/>
                <w:szCs w:val="22"/>
              </w:rPr>
              <w:t>(Mode 1)</w:t>
            </w:r>
          </w:p>
        </w:tc>
        <w:tc>
          <w:tcPr>
            <w:tcW w:w="1721" w:type="dxa"/>
            <w:tcBorders>
              <w:top w:val="nil"/>
              <w:left w:val="nil"/>
              <w:bottom w:val="single" w:sz="4" w:space="0" w:color="000000"/>
              <w:right w:val="nil"/>
            </w:tcBorders>
            <w:shd w:val="clear" w:color="auto" w:fill="auto"/>
            <w:vAlign w:val="center"/>
          </w:tcPr>
          <w:p w:rsidR="004C6424" w:rsidRPr="004C6424" w:rsidRDefault="004C6424" w:rsidP="004C6424">
            <w:pPr>
              <w:adjustRightInd w:val="0"/>
              <w:snapToGrid w:val="0"/>
              <w:spacing w:line="288" w:lineRule="auto"/>
              <w:ind w:firstLineChars="80" w:firstLine="176"/>
              <w:jc w:val="center"/>
              <w:rPr>
                <w:rFonts w:eastAsia="標楷體"/>
              </w:rPr>
            </w:pPr>
            <w:r w:rsidRPr="004C6424">
              <w:rPr>
                <w:rFonts w:eastAsia="細明體"/>
                <w:szCs w:val="22"/>
              </w:rPr>
              <w:t xml:space="preserve">turnover </w:t>
            </w:r>
            <w:r w:rsidRPr="004C6424">
              <w:rPr>
                <w:rFonts w:eastAsia="細明體" w:hint="eastAsia"/>
                <w:szCs w:val="22"/>
              </w:rPr>
              <w:t>i</w:t>
            </w:r>
            <w:r w:rsidRPr="004C6424">
              <w:rPr>
                <w:rFonts w:eastAsia="細明體"/>
                <w:szCs w:val="22"/>
              </w:rPr>
              <w:t>ntention</w:t>
            </w:r>
          </w:p>
          <w:p w:rsidR="004C6424" w:rsidRPr="004C6424" w:rsidRDefault="004C6424" w:rsidP="004C6424">
            <w:pPr>
              <w:adjustRightInd w:val="0"/>
              <w:snapToGrid w:val="0"/>
              <w:spacing w:line="288" w:lineRule="auto"/>
              <w:ind w:firstLineChars="80" w:firstLine="176"/>
              <w:jc w:val="center"/>
              <w:rPr>
                <w:rFonts w:eastAsia="標楷體"/>
              </w:rPr>
            </w:pPr>
            <w:r w:rsidRPr="004C6424">
              <w:rPr>
                <w:rFonts w:eastAsia="標楷體"/>
                <w:szCs w:val="22"/>
              </w:rPr>
              <w:t xml:space="preserve"> (Mode 2)</w:t>
            </w:r>
          </w:p>
        </w:tc>
        <w:tc>
          <w:tcPr>
            <w:tcW w:w="1721" w:type="dxa"/>
            <w:tcBorders>
              <w:top w:val="nil"/>
              <w:left w:val="nil"/>
              <w:bottom w:val="single" w:sz="4" w:space="0" w:color="000000"/>
              <w:right w:val="nil"/>
            </w:tcBorders>
            <w:shd w:val="clear" w:color="auto" w:fill="auto"/>
          </w:tcPr>
          <w:p w:rsidR="004C6424" w:rsidRPr="004C6424" w:rsidRDefault="004C6424" w:rsidP="004C6424">
            <w:pPr>
              <w:adjustRightInd w:val="0"/>
              <w:snapToGrid w:val="0"/>
              <w:spacing w:line="288" w:lineRule="auto"/>
              <w:ind w:firstLineChars="80" w:firstLine="176"/>
              <w:jc w:val="center"/>
              <w:rPr>
                <w:rFonts w:eastAsia="標楷體"/>
              </w:rPr>
            </w:pPr>
            <w:r w:rsidRPr="004C6424">
              <w:rPr>
                <w:rFonts w:eastAsia="細明體"/>
                <w:szCs w:val="22"/>
              </w:rPr>
              <w:t xml:space="preserve">turnover </w:t>
            </w:r>
            <w:r w:rsidRPr="004C6424">
              <w:rPr>
                <w:rFonts w:eastAsia="細明體" w:hint="eastAsia"/>
                <w:szCs w:val="22"/>
              </w:rPr>
              <w:t>i</w:t>
            </w:r>
            <w:r w:rsidRPr="004C6424">
              <w:rPr>
                <w:rFonts w:eastAsia="細明體"/>
                <w:szCs w:val="22"/>
              </w:rPr>
              <w:t>ntention</w:t>
            </w:r>
          </w:p>
          <w:p w:rsidR="004C6424" w:rsidRPr="004C6424" w:rsidRDefault="004C6424" w:rsidP="004C6424">
            <w:pPr>
              <w:adjustRightInd w:val="0"/>
              <w:snapToGrid w:val="0"/>
              <w:spacing w:line="288" w:lineRule="auto"/>
              <w:ind w:firstLineChars="80" w:firstLine="176"/>
              <w:jc w:val="center"/>
              <w:rPr>
                <w:rFonts w:eastAsia="標楷體"/>
              </w:rPr>
            </w:pPr>
            <w:r w:rsidRPr="004C6424">
              <w:rPr>
                <w:rFonts w:eastAsia="標楷體"/>
                <w:szCs w:val="22"/>
              </w:rPr>
              <w:t>(Mode 3)</w:t>
            </w:r>
          </w:p>
        </w:tc>
        <w:tc>
          <w:tcPr>
            <w:tcW w:w="1721" w:type="dxa"/>
            <w:tcBorders>
              <w:top w:val="nil"/>
              <w:left w:val="nil"/>
              <w:bottom w:val="single" w:sz="4" w:space="0" w:color="000000"/>
              <w:right w:val="nil"/>
            </w:tcBorders>
            <w:shd w:val="clear" w:color="auto" w:fill="auto"/>
          </w:tcPr>
          <w:p w:rsidR="004C6424" w:rsidRPr="004C6424" w:rsidRDefault="004C6424" w:rsidP="004C6424">
            <w:pPr>
              <w:adjustRightInd w:val="0"/>
              <w:snapToGrid w:val="0"/>
              <w:spacing w:line="288" w:lineRule="auto"/>
              <w:ind w:firstLineChars="80" w:firstLine="176"/>
              <w:jc w:val="center"/>
              <w:rPr>
                <w:rFonts w:eastAsia="標楷體"/>
              </w:rPr>
            </w:pPr>
            <w:r w:rsidRPr="004C6424">
              <w:rPr>
                <w:rFonts w:eastAsia="細明體"/>
                <w:szCs w:val="22"/>
              </w:rPr>
              <w:t xml:space="preserve">turnover </w:t>
            </w:r>
            <w:r w:rsidRPr="004C6424">
              <w:rPr>
                <w:rFonts w:eastAsia="細明體" w:hint="eastAsia"/>
                <w:szCs w:val="22"/>
              </w:rPr>
              <w:t>i</w:t>
            </w:r>
            <w:r w:rsidRPr="004C6424">
              <w:rPr>
                <w:rFonts w:eastAsia="細明體"/>
                <w:szCs w:val="22"/>
              </w:rPr>
              <w:t>ntention</w:t>
            </w:r>
          </w:p>
          <w:p w:rsidR="004C6424" w:rsidRPr="004C6424" w:rsidRDefault="004C6424" w:rsidP="004C6424">
            <w:pPr>
              <w:adjustRightInd w:val="0"/>
              <w:snapToGrid w:val="0"/>
              <w:spacing w:line="288" w:lineRule="auto"/>
              <w:ind w:firstLineChars="80" w:firstLine="176"/>
              <w:jc w:val="center"/>
              <w:rPr>
                <w:rFonts w:eastAsia="標楷體"/>
              </w:rPr>
            </w:pPr>
            <w:r w:rsidRPr="004C6424">
              <w:rPr>
                <w:rFonts w:eastAsia="標楷體"/>
                <w:szCs w:val="22"/>
              </w:rPr>
              <w:t>(Mode 4)</w:t>
            </w:r>
          </w:p>
        </w:tc>
      </w:tr>
      <w:tr w:rsidR="004C6424" w:rsidRPr="004C6424" w:rsidTr="004C6424">
        <w:trPr>
          <w:jc w:val="center"/>
        </w:trPr>
        <w:tc>
          <w:tcPr>
            <w:tcW w:w="1475" w:type="dxa"/>
            <w:tcBorders>
              <w:top w:val="nil"/>
              <w:left w:val="nil"/>
              <w:bottom w:val="nil"/>
              <w:right w:val="nil"/>
            </w:tcBorders>
            <w:shd w:val="clear" w:color="auto" w:fill="auto"/>
            <w:vAlign w:val="center"/>
            <w:hideMark/>
          </w:tcPr>
          <w:p w:rsidR="004C6424" w:rsidRPr="004C6424" w:rsidRDefault="004C6424" w:rsidP="004C6424">
            <w:pPr>
              <w:adjustRightInd w:val="0"/>
              <w:snapToGrid w:val="0"/>
              <w:spacing w:line="288" w:lineRule="auto"/>
              <w:ind w:firstLine="0"/>
              <w:rPr>
                <w:rFonts w:eastAsia="標楷體"/>
              </w:rPr>
            </w:pPr>
            <w:r w:rsidRPr="004C6424">
              <w:rPr>
                <w:rFonts w:eastAsia="標楷體"/>
                <w:szCs w:val="22"/>
              </w:rPr>
              <w:t>Self-variable</w:t>
            </w:r>
          </w:p>
        </w:tc>
        <w:tc>
          <w:tcPr>
            <w:tcW w:w="1761" w:type="dxa"/>
            <w:tcBorders>
              <w:top w:val="nil"/>
              <w:left w:val="nil"/>
              <w:bottom w:val="nil"/>
              <w:right w:val="nil"/>
            </w:tcBorders>
            <w:shd w:val="clear" w:color="auto" w:fill="auto"/>
          </w:tcPr>
          <w:p w:rsidR="004C6424" w:rsidRPr="004C6424" w:rsidRDefault="004C6424" w:rsidP="004C6424">
            <w:pPr>
              <w:adjustRightInd w:val="0"/>
              <w:snapToGrid w:val="0"/>
              <w:spacing w:line="288" w:lineRule="auto"/>
              <w:ind w:firstLineChars="80" w:firstLine="176"/>
              <w:jc w:val="center"/>
              <w:rPr>
                <w:rFonts w:eastAsia="標楷體"/>
              </w:rPr>
            </w:pPr>
          </w:p>
        </w:tc>
        <w:tc>
          <w:tcPr>
            <w:tcW w:w="1721" w:type="dxa"/>
            <w:tcBorders>
              <w:top w:val="nil"/>
              <w:left w:val="nil"/>
              <w:bottom w:val="nil"/>
              <w:right w:val="nil"/>
            </w:tcBorders>
            <w:shd w:val="clear" w:color="auto" w:fill="auto"/>
            <w:vAlign w:val="center"/>
          </w:tcPr>
          <w:p w:rsidR="004C6424" w:rsidRPr="004C6424" w:rsidRDefault="004C6424" w:rsidP="004C6424">
            <w:pPr>
              <w:adjustRightInd w:val="0"/>
              <w:snapToGrid w:val="0"/>
              <w:spacing w:line="288" w:lineRule="auto"/>
              <w:ind w:firstLineChars="80" w:firstLine="176"/>
              <w:jc w:val="center"/>
              <w:rPr>
                <w:rFonts w:eastAsia="標楷體"/>
              </w:rPr>
            </w:pPr>
          </w:p>
        </w:tc>
        <w:tc>
          <w:tcPr>
            <w:tcW w:w="1721" w:type="dxa"/>
            <w:tcBorders>
              <w:top w:val="nil"/>
              <w:left w:val="nil"/>
              <w:bottom w:val="nil"/>
              <w:right w:val="nil"/>
            </w:tcBorders>
            <w:shd w:val="clear" w:color="auto" w:fill="auto"/>
          </w:tcPr>
          <w:p w:rsidR="004C6424" w:rsidRPr="004C6424" w:rsidRDefault="004C6424" w:rsidP="004C6424">
            <w:pPr>
              <w:adjustRightInd w:val="0"/>
              <w:snapToGrid w:val="0"/>
              <w:spacing w:line="288" w:lineRule="auto"/>
              <w:ind w:firstLineChars="80" w:firstLine="176"/>
              <w:jc w:val="center"/>
              <w:rPr>
                <w:rFonts w:eastAsia="標楷體"/>
              </w:rPr>
            </w:pPr>
          </w:p>
        </w:tc>
        <w:tc>
          <w:tcPr>
            <w:tcW w:w="1721" w:type="dxa"/>
            <w:tcBorders>
              <w:top w:val="nil"/>
              <w:left w:val="nil"/>
              <w:bottom w:val="nil"/>
              <w:right w:val="nil"/>
            </w:tcBorders>
            <w:shd w:val="clear" w:color="auto" w:fill="auto"/>
          </w:tcPr>
          <w:p w:rsidR="004C6424" w:rsidRPr="004C6424" w:rsidRDefault="004C6424" w:rsidP="004C6424">
            <w:pPr>
              <w:adjustRightInd w:val="0"/>
              <w:snapToGrid w:val="0"/>
              <w:spacing w:line="288" w:lineRule="auto"/>
              <w:ind w:firstLineChars="80" w:firstLine="176"/>
              <w:jc w:val="center"/>
              <w:rPr>
                <w:rFonts w:eastAsia="標楷體"/>
              </w:rPr>
            </w:pPr>
          </w:p>
        </w:tc>
      </w:tr>
      <w:tr w:rsidR="004C6424" w:rsidRPr="004C6424" w:rsidTr="004C6424">
        <w:trPr>
          <w:jc w:val="center"/>
        </w:trPr>
        <w:tc>
          <w:tcPr>
            <w:tcW w:w="1475" w:type="dxa"/>
            <w:tcBorders>
              <w:top w:val="nil"/>
              <w:left w:val="nil"/>
              <w:bottom w:val="nil"/>
              <w:right w:val="nil"/>
            </w:tcBorders>
            <w:shd w:val="clear" w:color="auto" w:fill="auto"/>
          </w:tcPr>
          <w:p w:rsidR="004C6424" w:rsidRPr="004C6424" w:rsidRDefault="004C6424" w:rsidP="004C6424">
            <w:pPr>
              <w:adjustRightInd w:val="0"/>
              <w:snapToGrid w:val="0"/>
              <w:spacing w:line="288" w:lineRule="auto"/>
              <w:ind w:firstLine="0"/>
              <w:rPr>
                <w:rFonts w:eastAsia="標楷體"/>
              </w:rPr>
            </w:pPr>
            <w:r w:rsidRPr="004C6424">
              <w:rPr>
                <w:rFonts w:eastAsia="標楷體" w:hint="eastAsia"/>
                <w:spacing w:val="4"/>
                <w:szCs w:val="22"/>
              </w:rPr>
              <w:t>j</w:t>
            </w:r>
            <w:r w:rsidRPr="004C6424">
              <w:rPr>
                <w:rFonts w:eastAsia="標楷體"/>
                <w:spacing w:val="4"/>
                <w:szCs w:val="22"/>
              </w:rPr>
              <w:t xml:space="preserve">ob </w:t>
            </w:r>
            <w:r w:rsidRPr="004C6424">
              <w:rPr>
                <w:rFonts w:eastAsia="標楷體" w:hint="eastAsia"/>
                <w:spacing w:val="4"/>
                <w:szCs w:val="22"/>
              </w:rPr>
              <w:t>s</w:t>
            </w:r>
            <w:r w:rsidRPr="004C6424">
              <w:rPr>
                <w:rFonts w:eastAsia="標楷體"/>
                <w:spacing w:val="4"/>
                <w:szCs w:val="22"/>
              </w:rPr>
              <w:t>atisfaction</w:t>
            </w:r>
          </w:p>
        </w:tc>
        <w:tc>
          <w:tcPr>
            <w:tcW w:w="1761" w:type="dxa"/>
            <w:tcBorders>
              <w:top w:val="nil"/>
              <w:left w:val="nil"/>
              <w:bottom w:val="nil"/>
              <w:right w:val="nil"/>
            </w:tcBorders>
            <w:shd w:val="clear" w:color="auto" w:fill="auto"/>
          </w:tcPr>
          <w:p w:rsidR="004C6424" w:rsidRPr="004C6424" w:rsidRDefault="004C6424" w:rsidP="004C6424">
            <w:pPr>
              <w:adjustRightInd w:val="0"/>
              <w:snapToGrid w:val="0"/>
              <w:spacing w:line="288" w:lineRule="auto"/>
              <w:ind w:firstLineChars="80" w:firstLine="176"/>
              <w:jc w:val="center"/>
              <w:rPr>
                <w:rFonts w:eastAsia="標楷體"/>
              </w:rPr>
            </w:pPr>
            <w:r w:rsidRPr="004C6424">
              <w:rPr>
                <w:rFonts w:eastAsia="標楷體"/>
                <w:szCs w:val="22"/>
              </w:rPr>
              <w:t>.639***</w:t>
            </w:r>
          </w:p>
        </w:tc>
        <w:tc>
          <w:tcPr>
            <w:tcW w:w="1721" w:type="dxa"/>
            <w:tcBorders>
              <w:top w:val="nil"/>
              <w:left w:val="nil"/>
              <w:bottom w:val="nil"/>
              <w:right w:val="nil"/>
            </w:tcBorders>
            <w:shd w:val="clear" w:color="auto" w:fill="auto"/>
            <w:vAlign w:val="center"/>
          </w:tcPr>
          <w:p w:rsidR="004C6424" w:rsidRPr="004C6424" w:rsidRDefault="004C6424" w:rsidP="004C6424">
            <w:pPr>
              <w:adjustRightInd w:val="0"/>
              <w:snapToGrid w:val="0"/>
              <w:spacing w:line="288" w:lineRule="auto"/>
              <w:ind w:firstLineChars="80" w:firstLine="176"/>
              <w:jc w:val="center"/>
              <w:rPr>
                <w:rFonts w:eastAsia="標楷體"/>
              </w:rPr>
            </w:pPr>
            <w:r w:rsidRPr="004C6424">
              <w:rPr>
                <w:rFonts w:eastAsia="標楷體"/>
                <w:szCs w:val="22"/>
              </w:rPr>
              <w:t>-.293**</w:t>
            </w:r>
          </w:p>
        </w:tc>
        <w:tc>
          <w:tcPr>
            <w:tcW w:w="1721" w:type="dxa"/>
            <w:tcBorders>
              <w:top w:val="nil"/>
              <w:left w:val="nil"/>
              <w:bottom w:val="nil"/>
              <w:right w:val="nil"/>
            </w:tcBorders>
            <w:shd w:val="clear" w:color="auto" w:fill="auto"/>
          </w:tcPr>
          <w:p w:rsidR="004C6424" w:rsidRPr="004C6424" w:rsidRDefault="004C6424" w:rsidP="004C6424">
            <w:pPr>
              <w:adjustRightInd w:val="0"/>
              <w:snapToGrid w:val="0"/>
              <w:spacing w:line="288" w:lineRule="auto"/>
              <w:ind w:firstLineChars="80" w:firstLine="176"/>
              <w:jc w:val="center"/>
              <w:rPr>
                <w:rFonts w:eastAsia="標楷體"/>
              </w:rPr>
            </w:pPr>
          </w:p>
        </w:tc>
        <w:tc>
          <w:tcPr>
            <w:tcW w:w="1721" w:type="dxa"/>
            <w:tcBorders>
              <w:top w:val="nil"/>
              <w:left w:val="nil"/>
              <w:bottom w:val="nil"/>
              <w:right w:val="nil"/>
            </w:tcBorders>
            <w:shd w:val="clear" w:color="auto" w:fill="auto"/>
          </w:tcPr>
          <w:p w:rsidR="004C6424" w:rsidRPr="004C6424" w:rsidRDefault="004C6424" w:rsidP="004C6424">
            <w:pPr>
              <w:adjustRightInd w:val="0"/>
              <w:snapToGrid w:val="0"/>
              <w:spacing w:line="288" w:lineRule="auto"/>
              <w:ind w:firstLineChars="80" w:firstLine="176"/>
              <w:jc w:val="center"/>
              <w:rPr>
                <w:rFonts w:eastAsia="標楷體"/>
              </w:rPr>
            </w:pPr>
            <w:r w:rsidRPr="004C6424">
              <w:rPr>
                <w:rFonts w:eastAsia="標楷體"/>
                <w:szCs w:val="22"/>
              </w:rPr>
              <w:t>-.131</w:t>
            </w:r>
          </w:p>
        </w:tc>
      </w:tr>
      <w:tr w:rsidR="004C6424" w:rsidRPr="004C6424" w:rsidTr="004C6424">
        <w:trPr>
          <w:jc w:val="center"/>
        </w:trPr>
        <w:tc>
          <w:tcPr>
            <w:tcW w:w="1475" w:type="dxa"/>
            <w:tcBorders>
              <w:top w:val="nil"/>
              <w:left w:val="nil"/>
              <w:bottom w:val="nil"/>
              <w:right w:val="nil"/>
            </w:tcBorders>
            <w:shd w:val="clear" w:color="auto" w:fill="auto"/>
          </w:tcPr>
          <w:p w:rsidR="004C6424" w:rsidRPr="004C6424" w:rsidRDefault="004C6424" w:rsidP="004C6424">
            <w:pPr>
              <w:adjustRightInd w:val="0"/>
              <w:snapToGrid w:val="0"/>
              <w:spacing w:line="288" w:lineRule="auto"/>
              <w:ind w:firstLine="0"/>
              <w:rPr>
                <w:rFonts w:eastAsia="標楷體"/>
              </w:rPr>
            </w:pPr>
            <w:r w:rsidRPr="004C6424">
              <w:rPr>
                <w:rFonts w:eastAsia="細明體"/>
                <w:szCs w:val="22"/>
              </w:rPr>
              <w:t>organizational commitment</w:t>
            </w:r>
          </w:p>
        </w:tc>
        <w:tc>
          <w:tcPr>
            <w:tcW w:w="1761" w:type="dxa"/>
            <w:tcBorders>
              <w:top w:val="nil"/>
              <w:left w:val="nil"/>
              <w:bottom w:val="nil"/>
              <w:right w:val="nil"/>
            </w:tcBorders>
            <w:shd w:val="clear" w:color="auto" w:fill="auto"/>
            <w:vAlign w:val="center"/>
            <w:hideMark/>
          </w:tcPr>
          <w:p w:rsidR="004C6424" w:rsidRPr="004C6424" w:rsidRDefault="004C6424" w:rsidP="004C6424">
            <w:pPr>
              <w:adjustRightInd w:val="0"/>
              <w:snapToGrid w:val="0"/>
              <w:spacing w:line="288" w:lineRule="auto"/>
              <w:ind w:firstLineChars="80" w:firstLine="176"/>
              <w:jc w:val="center"/>
              <w:rPr>
                <w:rFonts w:eastAsia="標楷體"/>
              </w:rPr>
            </w:pPr>
          </w:p>
        </w:tc>
        <w:tc>
          <w:tcPr>
            <w:tcW w:w="1721" w:type="dxa"/>
            <w:tcBorders>
              <w:top w:val="nil"/>
              <w:left w:val="nil"/>
              <w:bottom w:val="nil"/>
              <w:right w:val="nil"/>
            </w:tcBorders>
            <w:shd w:val="clear" w:color="auto" w:fill="auto"/>
            <w:vAlign w:val="center"/>
            <w:hideMark/>
          </w:tcPr>
          <w:p w:rsidR="004C6424" w:rsidRPr="004C6424" w:rsidRDefault="004C6424" w:rsidP="004C6424">
            <w:pPr>
              <w:adjustRightInd w:val="0"/>
              <w:snapToGrid w:val="0"/>
              <w:spacing w:line="288" w:lineRule="auto"/>
              <w:ind w:firstLineChars="80" w:firstLine="176"/>
              <w:jc w:val="center"/>
              <w:rPr>
                <w:rFonts w:eastAsia="標楷體"/>
              </w:rPr>
            </w:pPr>
          </w:p>
        </w:tc>
        <w:tc>
          <w:tcPr>
            <w:tcW w:w="1721" w:type="dxa"/>
            <w:tcBorders>
              <w:top w:val="nil"/>
              <w:left w:val="nil"/>
              <w:bottom w:val="nil"/>
              <w:right w:val="nil"/>
            </w:tcBorders>
            <w:shd w:val="clear" w:color="auto" w:fill="auto"/>
          </w:tcPr>
          <w:p w:rsidR="004C6424" w:rsidRPr="004C6424" w:rsidRDefault="004C6424" w:rsidP="004C6424">
            <w:pPr>
              <w:adjustRightInd w:val="0"/>
              <w:snapToGrid w:val="0"/>
              <w:spacing w:line="288" w:lineRule="auto"/>
              <w:ind w:firstLineChars="80" w:firstLine="176"/>
              <w:jc w:val="center"/>
              <w:rPr>
                <w:rFonts w:eastAsia="標楷體"/>
              </w:rPr>
            </w:pPr>
            <w:r w:rsidRPr="004C6424">
              <w:rPr>
                <w:rFonts w:eastAsia="標楷體"/>
                <w:szCs w:val="22"/>
              </w:rPr>
              <w:t>-.331**</w:t>
            </w:r>
          </w:p>
        </w:tc>
        <w:tc>
          <w:tcPr>
            <w:tcW w:w="1721" w:type="dxa"/>
            <w:tcBorders>
              <w:top w:val="nil"/>
              <w:left w:val="nil"/>
              <w:bottom w:val="nil"/>
              <w:right w:val="nil"/>
            </w:tcBorders>
            <w:shd w:val="clear" w:color="auto" w:fill="auto"/>
          </w:tcPr>
          <w:p w:rsidR="004C6424" w:rsidRPr="004C6424" w:rsidRDefault="004C6424" w:rsidP="004C6424">
            <w:pPr>
              <w:adjustRightInd w:val="0"/>
              <w:snapToGrid w:val="0"/>
              <w:spacing w:line="288" w:lineRule="auto"/>
              <w:ind w:firstLineChars="80" w:firstLine="176"/>
              <w:jc w:val="center"/>
              <w:rPr>
                <w:rFonts w:eastAsia="標楷體"/>
              </w:rPr>
            </w:pPr>
            <w:r w:rsidRPr="004C6424">
              <w:rPr>
                <w:rFonts w:eastAsia="標楷體"/>
                <w:szCs w:val="22"/>
              </w:rPr>
              <w:t>-.242*</w:t>
            </w:r>
          </w:p>
        </w:tc>
      </w:tr>
      <w:tr w:rsidR="004C6424" w:rsidRPr="004C6424" w:rsidTr="004C6424">
        <w:trPr>
          <w:jc w:val="center"/>
        </w:trPr>
        <w:tc>
          <w:tcPr>
            <w:tcW w:w="1475" w:type="dxa"/>
            <w:tcBorders>
              <w:top w:val="nil"/>
              <w:left w:val="nil"/>
              <w:bottom w:val="nil"/>
              <w:right w:val="nil"/>
            </w:tcBorders>
            <w:shd w:val="clear" w:color="auto" w:fill="auto"/>
            <w:vAlign w:val="center"/>
            <w:hideMark/>
          </w:tcPr>
          <w:p w:rsidR="004C6424" w:rsidRPr="004C6424" w:rsidRDefault="004C6424" w:rsidP="004C6424">
            <w:pPr>
              <w:adjustRightInd w:val="0"/>
              <w:snapToGrid w:val="0"/>
              <w:spacing w:line="288" w:lineRule="auto"/>
              <w:ind w:firstLineChars="80" w:firstLine="176"/>
              <w:jc w:val="center"/>
              <w:rPr>
                <w:rFonts w:eastAsia="標楷體"/>
              </w:rPr>
            </w:pPr>
            <w:r w:rsidRPr="004C6424">
              <w:rPr>
                <w:rFonts w:eastAsia="標楷體"/>
                <w:i/>
                <w:szCs w:val="22"/>
              </w:rPr>
              <w:t>R</w:t>
            </w:r>
            <w:r w:rsidRPr="004C6424">
              <w:rPr>
                <w:rFonts w:eastAsia="標楷體"/>
                <w:szCs w:val="22"/>
                <w:vertAlign w:val="superscript"/>
              </w:rPr>
              <w:t>2</w:t>
            </w:r>
          </w:p>
        </w:tc>
        <w:tc>
          <w:tcPr>
            <w:tcW w:w="1761" w:type="dxa"/>
            <w:tcBorders>
              <w:top w:val="nil"/>
              <w:left w:val="nil"/>
              <w:bottom w:val="nil"/>
              <w:right w:val="nil"/>
            </w:tcBorders>
            <w:shd w:val="clear" w:color="auto" w:fill="auto"/>
            <w:vAlign w:val="center"/>
            <w:hideMark/>
          </w:tcPr>
          <w:p w:rsidR="004C6424" w:rsidRPr="004C6424" w:rsidRDefault="004C6424" w:rsidP="004C6424">
            <w:pPr>
              <w:adjustRightInd w:val="0"/>
              <w:snapToGrid w:val="0"/>
              <w:spacing w:line="288" w:lineRule="auto"/>
              <w:ind w:firstLineChars="80" w:firstLine="176"/>
              <w:jc w:val="center"/>
              <w:rPr>
                <w:rFonts w:eastAsia="標楷體"/>
              </w:rPr>
            </w:pPr>
            <w:r w:rsidRPr="004C6424">
              <w:rPr>
                <w:rFonts w:eastAsia="標楷體"/>
                <w:szCs w:val="22"/>
              </w:rPr>
              <w:t>.408</w:t>
            </w:r>
          </w:p>
        </w:tc>
        <w:tc>
          <w:tcPr>
            <w:tcW w:w="1721" w:type="dxa"/>
            <w:tcBorders>
              <w:top w:val="nil"/>
              <w:left w:val="nil"/>
              <w:bottom w:val="nil"/>
              <w:right w:val="nil"/>
            </w:tcBorders>
            <w:shd w:val="clear" w:color="auto" w:fill="auto"/>
            <w:vAlign w:val="center"/>
            <w:hideMark/>
          </w:tcPr>
          <w:p w:rsidR="004C6424" w:rsidRPr="004C6424" w:rsidRDefault="004C6424" w:rsidP="004C6424">
            <w:pPr>
              <w:adjustRightInd w:val="0"/>
              <w:snapToGrid w:val="0"/>
              <w:spacing w:line="288" w:lineRule="auto"/>
              <w:ind w:firstLineChars="80" w:firstLine="176"/>
              <w:jc w:val="center"/>
              <w:rPr>
                <w:rFonts w:eastAsia="標楷體"/>
              </w:rPr>
            </w:pPr>
            <w:r w:rsidRPr="004C6424">
              <w:rPr>
                <w:rFonts w:eastAsia="標楷體"/>
                <w:szCs w:val="22"/>
              </w:rPr>
              <w:t>.086</w:t>
            </w:r>
          </w:p>
        </w:tc>
        <w:tc>
          <w:tcPr>
            <w:tcW w:w="1721" w:type="dxa"/>
            <w:tcBorders>
              <w:top w:val="nil"/>
              <w:left w:val="nil"/>
              <w:bottom w:val="nil"/>
              <w:right w:val="nil"/>
            </w:tcBorders>
            <w:shd w:val="clear" w:color="auto" w:fill="auto"/>
          </w:tcPr>
          <w:p w:rsidR="004C6424" w:rsidRPr="004C6424" w:rsidRDefault="004C6424" w:rsidP="004C6424">
            <w:pPr>
              <w:adjustRightInd w:val="0"/>
              <w:snapToGrid w:val="0"/>
              <w:spacing w:line="288" w:lineRule="auto"/>
              <w:ind w:firstLineChars="80" w:firstLine="176"/>
              <w:jc w:val="center"/>
              <w:rPr>
                <w:rFonts w:eastAsia="標楷體"/>
              </w:rPr>
            </w:pPr>
            <w:r w:rsidRPr="004C6424">
              <w:rPr>
                <w:rFonts w:eastAsia="標楷體"/>
                <w:szCs w:val="22"/>
              </w:rPr>
              <w:t>.109</w:t>
            </w:r>
          </w:p>
        </w:tc>
        <w:tc>
          <w:tcPr>
            <w:tcW w:w="1721" w:type="dxa"/>
            <w:tcBorders>
              <w:top w:val="nil"/>
              <w:left w:val="nil"/>
              <w:bottom w:val="nil"/>
              <w:right w:val="nil"/>
            </w:tcBorders>
            <w:shd w:val="clear" w:color="auto" w:fill="auto"/>
          </w:tcPr>
          <w:p w:rsidR="004C6424" w:rsidRPr="004C6424" w:rsidRDefault="004C6424" w:rsidP="004C6424">
            <w:pPr>
              <w:adjustRightInd w:val="0"/>
              <w:snapToGrid w:val="0"/>
              <w:spacing w:line="288" w:lineRule="auto"/>
              <w:ind w:firstLineChars="80" w:firstLine="176"/>
              <w:jc w:val="center"/>
              <w:rPr>
                <w:rFonts w:eastAsia="標楷體"/>
              </w:rPr>
            </w:pPr>
            <w:r w:rsidRPr="004C6424">
              <w:rPr>
                <w:rFonts w:eastAsia="標楷體"/>
                <w:szCs w:val="22"/>
              </w:rPr>
              <w:t>.121</w:t>
            </w:r>
          </w:p>
        </w:tc>
      </w:tr>
      <w:tr w:rsidR="004C6424" w:rsidRPr="004C6424" w:rsidTr="004C6424">
        <w:trPr>
          <w:jc w:val="center"/>
        </w:trPr>
        <w:tc>
          <w:tcPr>
            <w:tcW w:w="1475" w:type="dxa"/>
            <w:tcBorders>
              <w:top w:val="nil"/>
              <w:left w:val="nil"/>
              <w:bottom w:val="single" w:sz="12" w:space="0" w:color="000000"/>
              <w:right w:val="nil"/>
            </w:tcBorders>
            <w:shd w:val="clear" w:color="auto" w:fill="auto"/>
            <w:vAlign w:val="center"/>
            <w:hideMark/>
          </w:tcPr>
          <w:p w:rsidR="004C6424" w:rsidRPr="004C6424" w:rsidRDefault="004C6424" w:rsidP="004C6424">
            <w:pPr>
              <w:adjustRightInd w:val="0"/>
              <w:snapToGrid w:val="0"/>
              <w:spacing w:line="288" w:lineRule="auto"/>
              <w:ind w:firstLineChars="80" w:firstLine="176"/>
              <w:jc w:val="center"/>
              <w:rPr>
                <w:rFonts w:eastAsia="標楷體"/>
                <w:i/>
              </w:rPr>
            </w:pPr>
            <w:r w:rsidRPr="004C6424">
              <w:rPr>
                <w:rFonts w:eastAsia="標楷體"/>
                <w:i/>
                <w:szCs w:val="22"/>
              </w:rPr>
              <w:t>F</w:t>
            </w:r>
          </w:p>
        </w:tc>
        <w:tc>
          <w:tcPr>
            <w:tcW w:w="1761" w:type="dxa"/>
            <w:tcBorders>
              <w:top w:val="nil"/>
              <w:left w:val="nil"/>
              <w:bottom w:val="single" w:sz="12" w:space="0" w:color="000000"/>
              <w:right w:val="nil"/>
            </w:tcBorders>
            <w:shd w:val="clear" w:color="auto" w:fill="auto"/>
            <w:vAlign w:val="center"/>
            <w:hideMark/>
          </w:tcPr>
          <w:p w:rsidR="004C6424" w:rsidRPr="004C6424" w:rsidRDefault="004C6424" w:rsidP="004C6424">
            <w:pPr>
              <w:adjustRightInd w:val="0"/>
              <w:snapToGrid w:val="0"/>
              <w:spacing w:line="288" w:lineRule="auto"/>
              <w:ind w:firstLineChars="80" w:firstLine="176"/>
              <w:jc w:val="center"/>
              <w:rPr>
                <w:rFonts w:eastAsia="標楷體"/>
              </w:rPr>
            </w:pPr>
            <w:r w:rsidRPr="004C6424">
              <w:rPr>
                <w:rFonts w:eastAsia="標楷體"/>
                <w:szCs w:val="22"/>
              </w:rPr>
              <w:t>52.401***</w:t>
            </w:r>
          </w:p>
        </w:tc>
        <w:tc>
          <w:tcPr>
            <w:tcW w:w="1721" w:type="dxa"/>
            <w:tcBorders>
              <w:top w:val="nil"/>
              <w:left w:val="nil"/>
              <w:bottom w:val="single" w:sz="12" w:space="0" w:color="000000"/>
              <w:right w:val="nil"/>
            </w:tcBorders>
            <w:shd w:val="clear" w:color="auto" w:fill="auto"/>
            <w:vAlign w:val="center"/>
            <w:hideMark/>
          </w:tcPr>
          <w:p w:rsidR="004C6424" w:rsidRPr="004C6424" w:rsidRDefault="004C6424" w:rsidP="004C6424">
            <w:pPr>
              <w:adjustRightInd w:val="0"/>
              <w:snapToGrid w:val="0"/>
              <w:spacing w:line="288" w:lineRule="auto"/>
              <w:ind w:firstLineChars="80" w:firstLine="176"/>
              <w:jc w:val="center"/>
              <w:rPr>
                <w:rFonts w:eastAsia="標楷體"/>
              </w:rPr>
            </w:pPr>
            <w:r w:rsidRPr="004C6424">
              <w:rPr>
                <w:rFonts w:eastAsia="標楷體"/>
                <w:szCs w:val="22"/>
              </w:rPr>
              <w:t>7.149**</w:t>
            </w:r>
          </w:p>
        </w:tc>
        <w:tc>
          <w:tcPr>
            <w:tcW w:w="1721" w:type="dxa"/>
            <w:tcBorders>
              <w:top w:val="nil"/>
              <w:left w:val="nil"/>
              <w:bottom w:val="single" w:sz="12" w:space="0" w:color="000000"/>
              <w:right w:val="nil"/>
            </w:tcBorders>
            <w:shd w:val="clear" w:color="auto" w:fill="auto"/>
          </w:tcPr>
          <w:p w:rsidR="004C6424" w:rsidRPr="004C6424" w:rsidRDefault="004C6424" w:rsidP="004C6424">
            <w:pPr>
              <w:adjustRightInd w:val="0"/>
              <w:snapToGrid w:val="0"/>
              <w:spacing w:line="288" w:lineRule="auto"/>
              <w:ind w:firstLineChars="80" w:firstLine="176"/>
              <w:jc w:val="center"/>
              <w:rPr>
                <w:rFonts w:eastAsia="標楷體"/>
              </w:rPr>
            </w:pPr>
            <w:r w:rsidRPr="004C6424">
              <w:rPr>
                <w:rFonts w:eastAsia="標楷體"/>
                <w:szCs w:val="22"/>
              </w:rPr>
              <w:t>9.321**</w:t>
            </w:r>
          </w:p>
        </w:tc>
        <w:tc>
          <w:tcPr>
            <w:tcW w:w="1721" w:type="dxa"/>
            <w:tcBorders>
              <w:top w:val="nil"/>
              <w:left w:val="nil"/>
              <w:bottom w:val="single" w:sz="12" w:space="0" w:color="000000"/>
              <w:right w:val="nil"/>
            </w:tcBorders>
            <w:shd w:val="clear" w:color="auto" w:fill="auto"/>
          </w:tcPr>
          <w:p w:rsidR="004C6424" w:rsidRPr="004C6424" w:rsidRDefault="004C6424" w:rsidP="004C6424">
            <w:pPr>
              <w:adjustRightInd w:val="0"/>
              <w:snapToGrid w:val="0"/>
              <w:spacing w:line="288" w:lineRule="auto"/>
              <w:ind w:firstLineChars="80" w:firstLine="176"/>
              <w:jc w:val="center"/>
              <w:rPr>
                <w:rFonts w:eastAsia="標楷體"/>
              </w:rPr>
            </w:pPr>
            <w:r w:rsidRPr="004C6424">
              <w:rPr>
                <w:rFonts w:eastAsia="標楷體"/>
                <w:szCs w:val="22"/>
              </w:rPr>
              <w:t>5.144**</w:t>
            </w:r>
          </w:p>
        </w:tc>
      </w:tr>
    </w:tbl>
    <w:p w:rsidR="004C6424" w:rsidRPr="004C6424" w:rsidRDefault="004C6424" w:rsidP="00D42650">
      <w:pPr>
        <w:ind w:firstLine="0"/>
        <w:rPr>
          <w:rFonts w:eastAsiaTheme="minorEastAsia"/>
          <w:sz w:val="24"/>
          <w:lang w:eastAsia="zh-TW"/>
        </w:rPr>
      </w:pPr>
      <w:r w:rsidRPr="004C6424">
        <w:rPr>
          <w:rFonts w:eastAsia="標楷體"/>
          <w:sz w:val="20"/>
          <w:szCs w:val="20"/>
          <w:shd w:val="clear" w:color="auto" w:fill="FFFFFF"/>
        </w:rPr>
        <w:lastRenderedPageBreak/>
        <w:t>*</w:t>
      </w:r>
      <w:r w:rsidRPr="004C6424">
        <w:rPr>
          <w:rFonts w:eastAsia="標楷體"/>
          <w:i/>
          <w:sz w:val="20"/>
          <w:szCs w:val="20"/>
          <w:shd w:val="clear" w:color="auto" w:fill="FFFFFF"/>
        </w:rPr>
        <w:t xml:space="preserve"> p</w:t>
      </w:r>
      <w:r w:rsidRPr="004C6424">
        <w:rPr>
          <w:rFonts w:eastAsia="標楷體"/>
          <w:sz w:val="20"/>
          <w:szCs w:val="20"/>
          <w:shd w:val="clear" w:color="auto" w:fill="FFFFFF"/>
        </w:rPr>
        <w:t xml:space="preserve"> &lt; .05</w:t>
      </w:r>
      <w:r w:rsidRPr="004C6424">
        <w:rPr>
          <w:rFonts w:eastAsia="標楷體"/>
          <w:sz w:val="20"/>
          <w:szCs w:val="20"/>
          <w:shd w:val="clear" w:color="auto" w:fill="FFFFFF"/>
        </w:rPr>
        <w:t>，</w:t>
      </w:r>
      <w:r w:rsidRPr="004C6424">
        <w:rPr>
          <w:rFonts w:eastAsia="標楷體"/>
          <w:sz w:val="20"/>
          <w:szCs w:val="20"/>
          <w:shd w:val="clear" w:color="auto" w:fill="FFFFFF"/>
        </w:rPr>
        <w:t>**</w:t>
      </w:r>
      <w:r w:rsidRPr="004C6424">
        <w:rPr>
          <w:rFonts w:eastAsia="標楷體"/>
          <w:i/>
          <w:sz w:val="20"/>
          <w:szCs w:val="20"/>
          <w:shd w:val="clear" w:color="auto" w:fill="FFFFFF"/>
        </w:rPr>
        <w:t xml:space="preserve"> p</w:t>
      </w:r>
      <w:r w:rsidRPr="004C6424">
        <w:rPr>
          <w:rFonts w:eastAsia="標楷體"/>
          <w:sz w:val="20"/>
          <w:szCs w:val="20"/>
          <w:shd w:val="clear" w:color="auto" w:fill="FFFFFF"/>
        </w:rPr>
        <w:t xml:space="preserve"> &lt; .01</w:t>
      </w:r>
      <w:r w:rsidRPr="004C6424">
        <w:rPr>
          <w:rFonts w:eastAsia="標楷體"/>
          <w:sz w:val="20"/>
          <w:szCs w:val="20"/>
          <w:shd w:val="clear" w:color="auto" w:fill="FFFFFF"/>
        </w:rPr>
        <w:t>，</w:t>
      </w:r>
      <w:r w:rsidRPr="004C6424">
        <w:rPr>
          <w:rFonts w:eastAsia="標楷體"/>
          <w:sz w:val="20"/>
          <w:szCs w:val="20"/>
          <w:shd w:val="clear" w:color="auto" w:fill="FFFFFF"/>
        </w:rPr>
        <w:t>***</w:t>
      </w:r>
      <w:r w:rsidRPr="004C6424">
        <w:rPr>
          <w:rFonts w:eastAsia="標楷體"/>
          <w:i/>
          <w:sz w:val="20"/>
          <w:szCs w:val="20"/>
          <w:shd w:val="clear" w:color="auto" w:fill="FFFFFF"/>
        </w:rPr>
        <w:t xml:space="preserve"> p</w:t>
      </w:r>
      <w:r w:rsidRPr="004C6424">
        <w:rPr>
          <w:rFonts w:eastAsia="標楷體"/>
          <w:sz w:val="20"/>
          <w:szCs w:val="20"/>
          <w:shd w:val="clear" w:color="auto" w:fill="FFFFFF"/>
        </w:rPr>
        <w:t xml:space="preserve"> &lt; .001</w:t>
      </w:r>
    </w:p>
    <w:p w:rsidR="004C6424" w:rsidRPr="004C6424" w:rsidRDefault="004C6424" w:rsidP="004C6424">
      <w:pPr>
        <w:ind w:firstLine="0"/>
        <w:rPr>
          <w:rFonts w:eastAsiaTheme="minorEastAsia"/>
          <w:sz w:val="24"/>
          <w:lang w:eastAsia="zh-TW"/>
        </w:rPr>
      </w:pPr>
      <w:r w:rsidRPr="004C6424">
        <w:rPr>
          <w:rFonts w:eastAsiaTheme="minorEastAsia"/>
          <w:sz w:val="24"/>
          <w:lang w:eastAsia="zh-TW"/>
        </w:rPr>
        <w:t xml:space="preserve">The results of the analysis showed that in Model 1, job satisfaction has a significant effect on organizational commitment (F=52.401, β=.639, </w:t>
      </w:r>
      <w:r w:rsidRPr="00C22466">
        <w:rPr>
          <w:rFonts w:eastAsiaTheme="minorEastAsia"/>
          <w:i/>
          <w:sz w:val="24"/>
          <w:lang w:eastAsia="zh-TW"/>
        </w:rPr>
        <w:t>p</w:t>
      </w:r>
      <w:r w:rsidRPr="004C6424">
        <w:rPr>
          <w:rFonts w:eastAsiaTheme="minorEastAsia"/>
          <w:sz w:val="24"/>
          <w:lang w:eastAsia="zh-TW"/>
        </w:rPr>
        <w:t xml:space="preserve">&lt;.001), which means that the higher the job satisfaction, the higher the organizational commitment, and this is supported by the results of the data analysis. In Model 2, job satisfaction has an effect on the propensity to quit (F=7.149, β=-.293, </w:t>
      </w:r>
      <w:r w:rsidRPr="00C22466">
        <w:rPr>
          <w:rFonts w:eastAsiaTheme="minorEastAsia"/>
          <w:i/>
          <w:sz w:val="24"/>
          <w:lang w:eastAsia="zh-TW"/>
        </w:rPr>
        <w:t>p</w:t>
      </w:r>
      <w:r w:rsidRPr="004C6424">
        <w:rPr>
          <w:rFonts w:eastAsiaTheme="minorEastAsia"/>
          <w:sz w:val="24"/>
          <w:lang w:eastAsia="zh-TW"/>
        </w:rPr>
        <w:t xml:space="preserve">&lt;.01), which means that the higher the job satisfaction of employees, the lower their propensity to quit. This is supported by the results of the data analysis. In Model 4, job satisfaction and organizational commitment have a significant effect on the propensity to leave (F=5.144), but only the effect of organizational commitment on the propensity to leave is significant (β=-.242, </w:t>
      </w:r>
      <w:r w:rsidRPr="00C22466">
        <w:rPr>
          <w:rFonts w:eastAsiaTheme="minorEastAsia"/>
          <w:i/>
          <w:sz w:val="24"/>
          <w:lang w:eastAsia="zh-TW"/>
        </w:rPr>
        <w:t>p</w:t>
      </w:r>
      <w:r w:rsidRPr="004C6424">
        <w:rPr>
          <w:rFonts w:eastAsiaTheme="minorEastAsia"/>
          <w:sz w:val="24"/>
          <w:lang w:eastAsia="zh-TW"/>
        </w:rPr>
        <w:t xml:space="preserve">&lt;.05). The effect of organizational commitment in mediating job satisfaction and propensity to leave was found to be fully mediated (β=-.242, </w:t>
      </w:r>
      <w:r w:rsidRPr="00C22466">
        <w:rPr>
          <w:rFonts w:eastAsiaTheme="minorEastAsia"/>
          <w:i/>
          <w:sz w:val="24"/>
          <w:lang w:eastAsia="zh-TW"/>
        </w:rPr>
        <w:t>p</w:t>
      </w:r>
      <w:r w:rsidRPr="004C6424">
        <w:rPr>
          <w:rFonts w:eastAsiaTheme="minorEastAsia"/>
          <w:sz w:val="24"/>
          <w:lang w:eastAsia="zh-TW"/>
        </w:rPr>
        <w:t xml:space="preserve">&lt;.05), and the effect of job satisfaction was found to be lower (from -.293, </w:t>
      </w:r>
      <w:r w:rsidRPr="00C22466">
        <w:rPr>
          <w:rFonts w:eastAsiaTheme="minorEastAsia"/>
          <w:i/>
          <w:sz w:val="24"/>
          <w:lang w:eastAsia="zh-TW"/>
        </w:rPr>
        <w:t>p</w:t>
      </w:r>
      <w:r w:rsidRPr="004C6424">
        <w:rPr>
          <w:rFonts w:eastAsiaTheme="minorEastAsia"/>
          <w:sz w:val="24"/>
          <w:lang w:eastAsia="zh-TW"/>
        </w:rPr>
        <w:t xml:space="preserve">&lt;.01 to -.131, </w:t>
      </w:r>
      <w:r w:rsidRPr="00C22466">
        <w:rPr>
          <w:rFonts w:eastAsiaTheme="minorEastAsia"/>
          <w:i/>
          <w:sz w:val="24"/>
          <w:lang w:eastAsia="zh-TW"/>
        </w:rPr>
        <w:t>p</w:t>
      </w:r>
      <w:r w:rsidRPr="004C6424">
        <w:rPr>
          <w:rFonts w:eastAsiaTheme="minorEastAsia"/>
          <w:sz w:val="24"/>
          <w:lang w:eastAsia="zh-TW"/>
        </w:rPr>
        <w:t>=.09) compared to the effect of job satisfaction in Model 2. Therefore, Study H5. was supported by the results of the data analysis.</w:t>
      </w:r>
    </w:p>
    <w:p w:rsidR="00D42650" w:rsidRPr="004C6424" w:rsidRDefault="004C6424" w:rsidP="004C6424">
      <w:pPr>
        <w:ind w:firstLine="0"/>
        <w:rPr>
          <w:rFonts w:eastAsiaTheme="minorEastAsia"/>
          <w:sz w:val="24"/>
          <w:lang w:eastAsia="zh-TW"/>
        </w:rPr>
      </w:pPr>
      <w:r w:rsidRPr="004C6424">
        <w:rPr>
          <w:rFonts w:eastAsiaTheme="minorEastAsia"/>
          <w:sz w:val="24"/>
          <w:lang w:eastAsia="zh-TW"/>
        </w:rPr>
        <w:t>Therefore, the hypotheses of this study H1, H2, H3, and H5 are supported by the results of the data analysis.</w:t>
      </w:r>
    </w:p>
    <w:p w:rsidR="00370DB2" w:rsidRPr="004C6424" w:rsidRDefault="00370DB2" w:rsidP="00F36E44">
      <w:pPr>
        <w:ind w:firstLine="0"/>
        <w:rPr>
          <w:rFonts w:eastAsiaTheme="minorEastAsia"/>
          <w:lang w:val="en-GB" w:eastAsia="zh-TW"/>
        </w:rPr>
      </w:pPr>
    </w:p>
    <w:p w:rsidR="00F36E44" w:rsidRPr="004C6424" w:rsidRDefault="00F36E44" w:rsidP="00F36E44">
      <w:pPr>
        <w:ind w:firstLine="0"/>
        <w:rPr>
          <w:rFonts w:eastAsiaTheme="minorEastAsia"/>
          <w:b/>
          <w:sz w:val="28"/>
          <w:szCs w:val="28"/>
          <w:lang w:val="en-GB" w:eastAsia="zh-TW"/>
        </w:rPr>
      </w:pPr>
      <w:r w:rsidRPr="004C6424">
        <w:rPr>
          <w:rFonts w:eastAsiaTheme="minorEastAsia" w:hint="eastAsia"/>
          <w:b/>
          <w:sz w:val="28"/>
          <w:szCs w:val="28"/>
          <w:lang w:val="en-GB" w:eastAsia="zh-TW"/>
        </w:rPr>
        <w:t xml:space="preserve">5. </w:t>
      </w:r>
      <w:r w:rsidRPr="004C6424">
        <w:rPr>
          <w:b/>
          <w:sz w:val="28"/>
          <w:szCs w:val="28"/>
          <w:lang w:val="en-GB"/>
        </w:rPr>
        <w:t>CONCLUSION AND FURTHER RESEARCH</w:t>
      </w:r>
    </w:p>
    <w:p w:rsidR="00953134" w:rsidRPr="00953134" w:rsidRDefault="00953134" w:rsidP="00953134">
      <w:pPr>
        <w:ind w:firstLine="0"/>
        <w:rPr>
          <w:rFonts w:eastAsiaTheme="minorEastAsia"/>
          <w:sz w:val="24"/>
          <w:lang w:eastAsia="zh-TW"/>
        </w:rPr>
      </w:pPr>
      <w:r w:rsidRPr="00953134">
        <w:rPr>
          <w:rFonts w:eastAsiaTheme="minorEastAsia"/>
          <w:sz w:val="24"/>
          <w:lang w:eastAsia="zh-TW"/>
        </w:rPr>
        <w:t>The results of this study were analyzed by empirically validating five hypotheses: (1). A significant positive relationship between personality traits of nursing staff and organizational commitment was supported. (2). Job satisfaction was supported as having a significant positive relationship with organizational commitment. (3). Organizational commitment was supported as having a significant negative relationship with the propensity to leave. (4). Organizational commitment had a significant mediating effect between personality traits and propensity to leave; it was verified that personality traits and organizational commitment had a significant effect on propensity to leave (F=15.094, β=.448, β=-.483) in the regression analysis of personality traits, organizational commitment, and propensity to leave, but compared with the effect of personality traits in Model 2, the effect did not decrease but increased. Therefore, the hypothesis of mediating the effect of organizational commitment between personality traits and propensity to leave was not supported by the results of the data analysis. (5). The hypothesis that organizational commitment mediates between job satisfaction and turnover was supported.</w:t>
      </w:r>
    </w:p>
    <w:p w:rsidR="00953134" w:rsidRDefault="00953134" w:rsidP="00953134">
      <w:pPr>
        <w:ind w:firstLine="0"/>
        <w:rPr>
          <w:rFonts w:eastAsiaTheme="minorEastAsia"/>
          <w:sz w:val="24"/>
          <w:lang w:eastAsia="zh-TW"/>
        </w:rPr>
      </w:pPr>
      <w:r w:rsidRPr="00953134">
        <w:rPr>
          <w:rFonts w:eastAsiaTheme="minorEastAsia"/>
          <w:sz w:val="24"/>
          <w:lang w:eastAsia="zh-TW"/>
        </w:rPr>
        <w:t xml:space="preserve">The relationship between personality traits and propensity to leave was not supported because the nursing staff's job is basically to provide good medical care to the patients, and it is a common requirement and goal in any hospital for nursing staff to provide good medical care, so the nursing staff is required to make an organizational </w:t>
      </w:r>
      <w:r w:rsidRPr="00953134">
        <w:rPr>
          <w:rFonts w:eastAsiaTheme="minorEastAsia"/>
          <w:sz w:val="24"/>
          <w:lang w:eastAsia="zh-TW"/>
        </w:rPr>
        <w:lastRenderedPageBreak/>
        <w:t>commitment to the hospital they are currently working in to not leave. Basically, nurses are not 100% willing to take the initiative to make a commitment that will benefit the organization. Therefore, it is better to stimulate the staff's sense of need and value for their work, so that they can feel satisfied, receive real rewards, and be satisfied with their promotion opportunities, in order to enhance the job satisfaction of nursing staff.</w:t>
      </w:r>
    </w:p>
    <w:p w:rsidR="00977F2E" w:rsidRPr="004C6424" w:rsidRDefault="00977F2E" w:rsidP="00977F2E">
      <w:pPr>
        <w:ind w:firstLine="0"/>
        <w:rPr>
          <w:sz w:val="24"/>
        </w:rPr>
      </w:pPr>
      <w:r w:rsidRPr="004C6424">
        <w:rPr>
          <w:sz w:val="24"/>
        </w:rPr>
        <w:t>This study synthesizes the results of the study and makes several recommendations as follows:</w:t>
      </w:r>
    </w:p>
    <w:p w:rsidR="00977F2E" w:rsidRPr="004C6424" w:rsidRDefault="00977F2E" w:rsidP="00977F2E">
      <w:pPr>
        <w:ind w:firstLineChars="100" w:firstLine="240"/>
        <w:rPr>
          <w:sz w:val="24"/>
        </w:rPr>
      </w:pPr>
      <w:r w:rsidRPr="004C6424">
        <w:rPr>
          <w:sz w:val="24"/>
        </w:rPr>
        <w:t xml:space="preserve">1. </w:t>
      </w:r>
      <w:r w:rsidRPr="004C6424">
        <w:rPr>
          <w:rFonts w:eastAsiaTheme="minorEastAsia" w:hint="eastAsia"/>
          <w:sz w:val="24"/>
          <w:lang w:eastAsia="zh-TW"/>
        </w:rPr>
        <w:t>S</w:t>
      </w:r>
      <w:r w:rsidRPr="004C6424">
        <w:rPr>
          <w:sz w:val="24"/>
        </w:rPr>
        <w:t>trengthen nursing staff's desire to stay and increase job satisfaction: It is recommended that hospital managers actively improve nursing staff's working conditions and develop job management skills so that nursing staff have job stability, the right fit, reasonable workload, harmonious working relationships among unit teams, support and care from nursing supervisors, professional respect, recognition of professional performance, a sense of accomplishment and a smooth communication grievance channel, career development opportunities, promotion pipeline and opportunities, and a platform for education and learning development. The team is respected for their professionalism, their professional performance is recognized, and they have a sense of accomplishment and a smooth communication and grievance channel. To develop a sense of trust and fulfillment in the hospital and in their work, creating high job satisfaction, professional commitment, high workplace attractiveness, and high length of service to continue their nursing practice.</w:t>
      </w:r>
    </w:p>
    <w:p w:rsidR="00977F2E" w:rsidRPr="004C6424" w:rsidRDefault="00977F2E" w:rsidP="00977F2E">
      <w:pPr>
        <w:ind w:firstLineChars="100" w:firstLine="240"/>
        <w:rPr>
          <w:sz w:val="24"/>
        </w:rPr>
      </w:pPr>
      <w:r w:rsidRPr="004C6424">
        <w:rPr>
          <w:sz w:val="24"/>
        </w:rPr>
        <w:t>2. Establish a human resource strategy to solve the crisis of nursing staff succession: It is recommended that the hospital increase the opportunities for junior nursing staff to participate in training, enhance their job proficiency, accumulate and strengthen their clinical skills, expand interpersonal communication, meet staff needs, and increase opportunities for performance challenges, so that junior nursing staff can feel valued by the hospital and be willing to put in more efforts for the organization and avoid missing opportunities to nurture outstanding talents. The new generation can also drive the innovation of the organization.</w:t>
      </w:r>
    </w:p>
    <w:p w:rsidR="00977F2E" w:rsidRPr="004C6424" w:rsidRDefault="00977F2E" w:rsidP="00977F2E">
      <w:pPr>
        <w:ind w:firstLineChars="100" w:firstLine="240"/>
        <w:rPr>
          <w:sz w:val="24"/>
        </w:rPr>
      </w:pPr>
      <w:r w:rsidRPr="004C6424">
        <w:rPr>
          <w:sz w:val="24"/>
        </w:rPr>
        <w:t xml:space="preserve">3. Make good use of communication channels to create a win-win situation: It is recommended to strengthen two-way communication channels, arrange more nursing staff to participate in hospital-related seminars, communicate effectively with staff, fully understand and agree with the hospital's policies, and listen to and accept nursing staff's suggestions in various aspects to avoid authoritative management to solve problems. In terms of management, we appropriately authorize the primary nursing management staff to fully assist their colleagues in completing their work, and senior supervisors can take the initiative to care for and assist the interpersonal relationship among nursing staff. To create a harmonious working environment that is </w:t>
      </w:r>
      <w:r w:rsidRPr="004C6424">
        <w:rPr>
          <w:sz w:val="24"/>
        </w:rPr>
        <w:lastRenderedPageBreak/>
        <w:t>caring and reassuring, to guide the potential development of junior nursing staff, to expect staff to give and commit to the hospital and to contribute, to protect the overall interests of the hospital and to create a harmonious environment, and to create a win-win situation of caring and reassurance.</w:t>
      </w:r>
    </w:p>
    <w:p w:rsidR="00977F2E" w:rsidRPr="004C6424" w:rsidRDefault="00977F2E" w:rsidP="00977F2E">
      <w:pPr>
        <w:ind w:firstLineChars="100" w:firstLine="240"/>
        <w:rPr>
          <w:rFonts w:eastAsiaTheme="minorEastAsia"/>
          <w:sz w:val="24"/>
          <w:lang w:eastAsia="zh-TW"/>
        </w:rPr>
      </w:pPr>
      <w:r w:rsidRPr="004C6424">
        <w:rPr>
          <w:sz w:val="24"/>
        </w:rPr>
        <w:t>4. Enhancement of staff welfare system: We propose to enhance the staff welfare system in multiple directions, suggest reasonable work distribution, improve the problem of uneven workload distribution due to work structure, and apply other manpower to assist nursing staff in non-nursing business. Provide incentives for retention, performance bonuses, proposal mechanisms, reduction of shift frequency as needed, and additional special bonuses to fill manpower gaps. Managers communicate with employees to help them develop their career plans and identify their strengths and weaknesses, and allow them to talk about their ideas for developing their own abilities, and to learn to enrich themselves through serious study, proactive marketing, and the importance of creating their own, in order to meet organizational goals and opportunities within the organization.</w:t>
      </w:r>
    </w:p>
    <w:p w:rsidR="000A512C" w:rsidRPr="004C6424" w:rsidRDefault="00977F2E" w:rsidP="001D62B6">
      <w:pPr>
        <w:ind w:firstLine="0"/>
        <w:rPr>
          <w:rFonts w:eastAsiaTheme="minorEastAsia"/>
          <w:sz w:val="24"/>
          <w:lang w:eastAsia="zh-TW"/>
        </w:rPr>
      </w:pPr>
      <w:r w:rsidRPr="004C6424">
        <w:rPr>
          <w:rFonts w:eastAsiaTheme="minorEastAsia"/>
          <w:sz w:val="24"/>
          <w:lang w:eastAsia="zh-TW"/>
        </w:rPr>
        <w:t>This study was conducted to examine the issues from the perspectives of personality traits, job satisfaction, organizational commitment, and turnover tendency. Organizational commitment in turn affects job satisfaction. Appropriate empowerment can enhance nursing staff's organizational commitment, which in turn affects their job satisfaction. Empowering nursing staff in their tasks and encouraging participation in decisions related to their work in a timely manner allows them to share in the decision-making power of hospital management. When nursing staff participate in decision making, it can enhance their sense of identification with the decision and increase their awareness of the meaning and importance of their work. It can also promote nursing staff's understanding of the overall operation of the hospital, increase their sense of value, stimulate their satisfaction with the organization and their willingness to stay in their jobs, and improve overall operational performance.</w:t>
      </w:r>
    </w:p>
    <w:p w:rsidR="00061604" w:rsidRPr="004C6424" w:rsidRDefault="00061604" w:rsidP="00061604">
      <w:pPr>
        <w:ind w:firstLine="0"/>
        <w:rPr>
          <w:rFonts w:eastAsia="新細明體"/>
          <w:sz w:val="24"/>
          <w:lang w:eastAsia="zh-TW"/>
        </w:rPr>
      </w:pPr>
      <w:r w:rsidRPr="004C6424">
        <w:rPr>
          <w:rFonts w:eastAsia="新細明體"/>
          <w:sz w:val="24"/>
          <w:lang w:eastAsia="zh-TW"/>
        </w:rPr>
        <w:t>The following are the limitations of this study:</w:t>
      </w:r>
    </w:p>
    <w:p w:rsidR="00061604" w:rsidRPr="004C6424" w:rsidRDefault="00061604" w:rsidP="00061604">
      <w:pPr>
        <w:ind w:firstLineChars="100" w:firstLine="240"/>
        <w:rPr>
          <w:rFonts w:eastAsia="新細明體"/>
          <w:sz w:val="24"/>
          <w:lang w:eastAsia="zh-TW"/>
        </w:rPr>
      </w:pPr>
      <w:r w:rsidRPr="004C6424">
        <w:rPr>
          <w:rFonts w:eastAsia="新細明體"/>
          <w:sz w:val="24"/>
          <w:lang w:eastAsia="zh-TW"/>
        </w:rPr>
        <w:t xml:space="preserve">1. </w:t>
      </w:r>
      <w:r w:rsidR="00C9482E" w:rsidRPr="004C6424">
        <w:rPr>
          <w:rFonts w:eastAsia="新細明體"/>
          <w:sz w:val="24"/>
          <w:lang w:eastAsia="zh-TW"/>
        </w:rPr>
        <w:t>After considering the motivation of this study, only the relationship between personal personality traits, job satisfaction, organizational commitment, and turnover of nursing staff in two small hospitals was studied, and the extrapolation of the study results may be slightly underrepresented and may not be perfect. The results of this study may not be representative enough for extrapolation and may not be perfect. Subsequent researchers may extend the study to nursing staff in hospitals above the regional level for more in-depth study in order to obtain more objective and accurate data to verify the study results and to reflect the overall picture of the work of clinical nursing staff in hospitals.</w:t>
      </w:r>
    </w:p>
    <w:p w:rsidR="000A512C" w:rsidRPr="004C6424" w:rsidRDefault="00061604" w:rsidP="00061604">
      <w:pPr>
        <w:ind w:firstLineChars="100" w:firstLine="240"/>
        <w:rPr>
          <w:rFonts w:eastAsiaTheme="minorEastAsia"/>
          <w:sz w:val="24"/>
          <w:lang w:eastAsia="zh-TW"/>
        </w:rPr>
      </w:pPr>
      <w:r w:rsidRPr="004C6424">
        <w:rPr>
          <w:rFonts w:eastAsia="新細明體"/>
          <w:sz w:val="24"/>
          <w:lang w:eastAsia="zh-TW"/>
        </w:rPr>
        <w:lastRenderedPageBreak/>
        <w:t xml:space="preserve">2. Suggested directions for further research </w:t>
      </w:r>
      <w:r w:rsidR="00C53DC7" w:rsidRPr="004C6424">
        <w:rPr>
          <w:rFonts w:eastAsia="新細明體"/>
          <w:sz w:val="24"/>
          <w:lang w:eastAsia="zh-TW"/>
        </w:rPr>
        <w:t>(1). Consider adding other research variables to the study for a more objective and realistic study to make the results more comprehensive. (2). The research method was quantitative, and the questionnaire was not open-ended, so it was not possible to collect the personal opinions of the respondents, and it was not possible to further understand the real thoughts and opinions of the case hospitals on the various research components. (3). In the follow-up study, it would be better to add qualitative research and in-depth interviews to obtain more complete and objective information.</w:t>
      </w:r>
      <w:r w:rsidRPr="004C6424">
        <w:rPr>
          <w:rFonts w:eastAsia="新細明體"/>
          <w:sz w:val="24"/>
          <w:lang w:eastAsia="zh-TW"/>
        </w:rPr>
        <w:t xml:space="preserve"> (4). Differences arising from different hospital levels and sizes may lead to different conclusions.</w:t>
      </w:r>
    </w:p>
    <w:p w:rsidR="00370DB2" w:rsidRPr="004C6424" w:rsidRDefault="00370DB2" w:rsidP="00FF7CD4">
      <w:pPr>
        <w:ind w:firstLine="0"/>
        <w:rPr>
          <w:rFonts w:eastAsia="新細明體"/>
          <w:sz w:val="24"/>
          <w:lang w:eastAsia="zh-TW"/>
        </w:rPr>
      </w:pPr>
    </w:p>
    <w:p w:rsidR="00370DB2" w:rsidRPr="004C6424" w:rsidRDefault="00370DB2" w:rsidP="00370DB2">
      <w:pPr>
        <w:spacing w:after="120"/>
        <w:ind w:firstLine="0"/>
        <w:rPr>
          <w:rFonts w:eastAsiaTheme="minorEastAsia"/>
          <w:sz w:val="20"/>
          <w:szCs w:val="20"/>
          <w:lang w:eastAsia="zh-TW"/>
        </w:rPr>
      </w:pPr>
    </w:p>
    <w:p w:rsidR="00F36E44" w:rsidRPr="004C6424" w:rsidRDefault="00F36E44" w:rsidP="00370DB2">
      <w:pPr>
        <w:spacing w:after="120"/>
        <w:ind w:firstLine="0"/>
        <w:rPr>
          <w:rFonts w:eastAsiaTheme="minorEastAsia"/>
          <w:b/>
          <w:sz w:val="28"/>
          <w:szCs w:val="28"/>
          <w:lang w:eastAsia="zh-TW"/>
        </w:rPr>
      </w:pPr>
      <w:r w:rsidRPr="004C6424">
        <w:rPr>
          <w:rFonts w:eastAsiaTheme="minorEastAsia"/>
          <w:b/>
          <w:sz w:val="28"/>
          <w:szCs w:val="28"/>
          <w:lang w:eastAsia="zh-TW"/>
        </w:rPr>
        <w:t>REFERENCES</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hint="eastAsia"/>
          <w:sz w:val="20"/>
          <w:szCs w:val="20"/>
          <w:lang w:eastAsia="zh-TW"/>
        </w:rPr>
        <w:t>Abelson, M. A.</w:t>
      </w:r>
      <w:r w:rsidRPr="008C4F5D">
        <w:rPr>
          <w:rFonts w:eastAsiaTheme="minorEastAsia" w:hint="eastAsia"/>
          <w:sz w:val="20"/>
          <w:szCs w:val="20"/>
          <w:lang w:eastAsia="zh-TW"/>
        </w:rPr>
        <w:t>（</w:t>
      </w:r>
      <w:r w:rsidRPr="008C4F5D">
        <w:rPr>
          <w:rFonts w:eastAsiaTheme="minorEastAsia" w:hint="eastAsia"/>
          <w:sz w:val="20"/>
          <w:szCs w:val="20"/>
          <w:lang w:eastAsia="zh-TW"/>
        </w:rPr>
        <w:t>1986</w:t>
      </w:r>
      <w:r w:rsidRPr="008C4F5D">
        <w:rPr>
          <w:rFonts w:eastAsiaTheme="minorEastAsia" w:hint="eastAsia"/>
          <w:sz w:val="20"/>
          <w:szCs w:val="20"/>
          <w:lang w:eastAsia="zh-TW"/>
        </w:rPr>
        <w:t>）</w:t>
      </w:r>
      <w:r w:rsidRPr="008C4F5D">
        <w:rPr>
          <w:rFonts w:eastAsiaTheme="minorEastAsia" w:hint="eastAsia"/>
          <w:sz w:val="20"/>
          <w:szCs w:val="20"/>
          <w:lang w:eastAsia="zh-TW"/>
        </w:rPr>
        <w:t xml:space="preserve">. Strategic management of turnover: A model of the health service administrator. </w:t>
      </w:r>
      <w:r w:rsidRPr="008C4F5D">
        <w:rPr>
          <w:rFonts w:eastAsiaTheme="minorEastAsia" w:hint="eastAsia"/>
          <w:i/>
          <w:sz w:val="20"/>
          <w:szCs w:val="20"/>
          <w:lang w:eastAsia="zh-TW"/>
        </w:rPr>
        <w:t>Health care management review</w:t>
      </w:r>
      <w:r w:rsidRPr="008C4F5D">
        <w:rPr>
          <w:rFonts w:eastAsiaTheme="minorEastAsia" w:hint="eastAsia"/>
          <w:sz w:val="20"/>
          <w:szCs w:val="20"/>
          <w:lang w:eastAsia="zh-TW"/>
        </w:rPr>
        <w:t>, 11(2), 61-71.</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Abelson, R. P. (1981). Psychological status of the script concept. </w:t>
      </w:r>
      <w:r w:rsidRPr="008C4F5D">
        <w:rPr>
          <w:rFonts w:eastAsiaTheme="minorEastAsia"/>
          <w:i/>
          <w:sz w:val="20"/>
          <w:szCs w:val="20"/>
          <w:lang w:eastAsia="zh-TW"/>
        </w:rPr>
        <w:t>American Psychologist</w:t>
      </w:r>
      <w:r w:rsidRPr="008C4F5D">
        <w:rPr>
          <w:rFonts w:eastAsiaTheme="minorEastAsia"/>
          <w:sz w:val="20"/>
          <w:szCs w:val="20"/>
          <w:lang w:eastAsia="zh-TW"/>
        </w:rPr>
        <w:t>, 36(7), 715–729. https://doi.org/10.1037/0003-066X.36.7.715</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Albougami, A.S.; Almazan, J.U.; Cruz, J.P.; Alquwez, N.; Alamri, M.S.; Adolfo, C.; Roque, M.Y.</w:t>
      </w:r>
      <w:r w:rsidRPr="008C4F5D">
        <w:rPr>
          <w:rFonts w:eastAsiaTheme="minorEastAsia" w:hint="eastAsia"/>
          <w:sz w:val="20"/>
          <w:szCs w:val="20"/>
          <w:lang w:eastAsia="zh-TW"/>
        </w:rPr>
        <w:t xml:space="preserve"> </w:t>
      </w:r>
      <w:r w:rsidRPr="008C4F5D">
        <w:rPr>
          <w:rFonts w:eastAsiaTheme="minorEastAsia"/>
          <w:sz w:val="20"/>
          <w:szCs w:val="20"/>
          <w:lang w:eastAsia="zh-TW"/>
        </w:rPr>
        <w:t xml:space="preserve">(2020). Factors Affecting Nurses’ Intention to Leave Their Current Jobs in Saudi Arabia. Int. </w:t>
      </w:r>
      <w:r w:rsidRPr="008C4F5D">
        <w:rPr>
          <w:rFonts w:eastAsiaTheme="minorEastAsia"/>
          <w:i/>
          <w:sz w:val="20"/>
          <w:szCs w:val="20"/>
          <w:lang w:eastAsia="zh-TW"/>
        </w:rPr>
        <w:t>J. Health Sci</w:t>
      </w:r>
      <w:r w:rsidRPr="008C4F5D">
        <w:rPr>
          <w:rFonts w:eastAsiaTheme="minorEastAsia"/>
          <w:sz w:val="20"/>
          <w:szCs w:val="20"/>
          <w:lang w:eastAsia="zh-TW"/>
        </w:rPr>
        <w:t>. 2020, 14, 33–40.</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Allport, G. W. (1937). </w:t>
      </w:r>
      <w:r w:rsidRPr="008C4F5D">
        <w:rPr>
          <w:rFonts w:eastAsiaTheme="minorEastAsia"/>
          <w:i/>
          <w:sz w:val="20"/>
          <w:szCs w:val="20"/>
          <w:lang w:eastAsia="zh-TW"/>
        </w:rPr>
        <w:t>Personality: A Psychological interpretation</w:t>
      </w:r>
      <w:r w:rsidRPr="008C4F5D">
        <w:rPr>
          <w:rFonts w:eastAsiaTheme="minorEastAsia"/>
          <w:sz w:val="20"/>
          <w:szCs w:val="20"/>
          <w:lang w:eastAsia="zh-TW"/>
        </w:rPr>
        <w:t>. New York,.</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Allport, G. W., &amp; Odbert, H. S. (1936). Trait-names: A psycho-lexical study. </w:t>
      </w:r>
      <w:r w:rsidRPr="008C4F5D">
        <w:rPr>
          <w:rFonts w:eastAsiaTheme="minorEastAsia"/>
          <w:i/>
          <w:sz w:val="20"/>
          <w:szCs w:val="20"/>
          <w:lang w:eastAsia="zh-TW"/>
        </w:rPr>
        <w:t>Psychological Monographs</w:t>
      </w:r>
      <w:r w:rsidRPr="008C4F5D">
        <w:rPr>
          <w:rFonts w:eastAsiaTheme="minorEastAsia"/>
          <w:sz w:val="20"/>
          <w:szCs w:val="20"/>
          <w:lang w:eastAsia="zh-TW"/>
        </w:rPr>
        <w:t>, 47(1), i–171. https://doi.org/10.1037/h0093360</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Arnold, H. J. &amp; Feldman, D. C. (1982). ”A Multivariate Analysis of the Determinants of Job Turnover,” </w:t>
      </w:r>
      <w:r w:rsidRPr="008C4F5D">
        <w:rPr>
          <w:rFonts w:eastAsiaTheme="minorEastAsia"/>
          <w:i/>
          <w:sz w:val="20"/>
          <w:szCs w:val="20"/>
          <w:lang w:eastAsia="zh-TW"/>
        </w:rPr>
        <w:t>Journal of Applied Psychology</w:t>
      </w:r>
      <w:r w:rsidRPr="008C4F5D">
        <w:rPr>
          <w:rFonts w:eastAsiaTheme="minorEastAsia"/>
          <w:sz w:val="20"/>
          <w:szCs w:val="20"/>
          <w:lang w:eastAsia="zh-TW"/>
        </w:rPr>
        <w:t>, Vol. 67(3), pp. 350-360.</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Campbell, (1970).“</w:t>
      </w:r>
      <w:r w:rsidRPr="008C4F5D">
        <w:rPr>
          <w:rFonts w:eastAsiaTheme="minorEastAsia"/>
          <w:i/>
          <w:sz w:val="20"/>
          <w:szCs w:val="20"/>
          <w:lang w:eastAsia="zh-TW"/>
        </w:rPr>
        <w:t>Managerial behavior performance and effectiveness</w:t>
      </w:r>
      <w:r w:rsidRPr="008C4F5D">
        <w:rPr>
          <w:rFonts w:eastAsiaTheme="minorEastAsia"/>
          <w:sz w:val="20"/>
          <w:szCs w:val="20"/>
          <w:lang w:eastAsia="zh-TW"/>
        </w:rPr>
        <w:t>”, New York: Press , McGraw-Hill.</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Carsten, J.M. &amp; Spector, P.E.(1987). “Unemployment, Job Satisfaction, and Employee Turnover: A Meta-analytic Test of the Muchinsky Model,” </w:t>
      </w:r>
      <w:r w:rsidRPr="008C4F5D">
        <w:rPr>
          <w:rFonts w:eastAsiaTheme="minorEastAsia"/>
          <w:i/>
          <w:sz w:val="20"/>
          <w:szCs w:val="20"/>
          <w:lang w:eastAsia="zh-TW"/>
        </w:rPr>
        <w:t>Journal of Applied Psychology</w:t>
      </w:r>
      <w:r w:rsidRPr="008C4F5D">
        <w:rPr>
          <w:rFonts w:eastAsiaTheme="minorEastAsia"/>
          <w:sz w:val="20"/>
          <w:szCs w:val="20"/>
          <w:lang w:eastAsia="zh-TW"/>
        </w:rPr>
        <w:t xml:space="preserve"> (72), 1987,pp.374-381.</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hint="eastAsia"/>
          <w:sz w:val="20"/>
          <w:szCs w:val="20"/>
          <w:lang w:eastAsia="zh-TW"/>
        </w:rPr>
        <w:t xml:space="preserve">Chesney, M.A., and Roseman, R.H. (1980). </w:t>
      </w:r>
      <w:r w:rsidRPr="008C4F5D">
        <w:rPr>
          <w:rFonts w:eastAsiaTheme="minorEastAsia" w:hint="eastAsia"/>
          <w:i/>
          <w:sz w:val="20"/>
          <w:szCs w:val="20"/>
          <w:lang w:eastAsia="zh-TW"/>
        </w:rPr>
        <w:t>Type A behavior in the work-setting</w:t>
      </w:r>
      <w:r w:rsidRPr="008C4F5D">
        <w:rPr>
          <w:rFonts w:eastAsiaTheme="minorEastAsia" w:hint="eastAsia"/>
          <w:sz w:val="20"/>
          <w:szCs w:val="20"/>
          <w:lang w:eastAsia="zh-TW"/>
        </w:rPr>
        <w:t>. In Cooper, C.L. &amp; Payne, R.</w:t>
      </w:r>
      <w:r w:rsidRPr="008C4F5D">
        <w:rPr>
          <w:rFonts w:eastAsiaTheme="minorEastAsia" w:hint="eastAsia"/>
          <w:sz w:val="20"/>
          <w:szCs w:val="20"/>
          <w:lang w:eastAsia="zh-TW"/>
        </w:rPr>
        <w:t>（</w:t>
      </w:r>
      <w:r w:rsidRPr="008C4F5D">
        <w:rPr>
          <w:rFonts w:eastAsiaTheme="minorEastAsia" w:hint="eastAsia"/>
          <w:sz w:val="20"/>
          <w:szCs w:val="20"/>
          <w:lang w:eastAsia="zh-TW"/>
        </w:rPr>
        <w:t>Eds</w:t>
      </w:r>
      <w:r w:rsidRPr="008C4F5D">
        <w:rPr>
          <w:rFonts w:eastAsiaTheme="minorEastAsia" w:hint="eastAsia"/>
          <w:sz w:val="20"/>
          <w:szCs w:val="20"/>
          <w:lang w:eastAsia="zh-TW"/>
        </w:rPr>
        <w:t>）</w:t>
      </w:r>
      <w:r w:rsidRPr="008C4F5D">
        <w:rPr>
          <w:rFonts w:eastAsiaTheme="minorEastAsia" w:hint="eastAsia"/>
          <w:sz w:val="20"/>
          <w:szCs w:val="20"/>
          <w:lang w:eastAsia="zh-TW"/>
        </w:rPr>
        <w:t>, CurrentConcerns in Occupational Stress, London</w:t>
      </w:r>
      <w:r w:rsidRPr="008C4F5D">
        <w:rPr>
          <w:rFonts w:eastAsiaTheme="minorEastAsia" w:hint="eastAsia"/>
          <w:sz w:val="20"/>
          <w:szCs w:val="20"/>
          <w:lang w:eastAsia="zh-TW"/>
        </w:rPr>
        <w:t>：</w:t>
      </w:r>
      <w:r w:rsidRPr="008C4F5D">
        <w:rPr>
          <w:rFonts w:eastAsiaTheme="minorEastAsia" w:hint="eastAsia"/>
          <w:sz w:val="20"/>
          <w:szCs w:val="20"/>
          <w:lang w:eastAsia="zh-TW"/>
        </w:rPr>
        <w:t>John Wiley &amp; Sons.</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Chien Mei-Yueh. (2006). </w:t>
      </w:r>
      <w:r w:rsidRPr="008C4F5D">
        <w:rPr>
          <w:rFonts w:eastAsiaTheme="minorEastAsia"/>
          <w:i/>
          <w:sz w:val="20"/>
          <w:szCs w:val="20"/>
          <w:lang w:eastAsia="zh-TW"/>
        </w:rPr>
        <w:t>Study of nursing staffs''s job stress and its related factors among appointed hospitals responsible for infection control in Kao- Kao -Ping district</w:t>
      </w:r>
      <w:r w:rsidRPr="008C4F5D">
        <w:rPr>
          <w:rFonts w:eastAsiaTheme="minorEastAsia"/>
          <w:sz w:val="20"/>
          <w:szCs w:val="20"/>
          <w:lang w:eastAsia="zh-TW"/>
        </w:rPr>
        <w:t>, Institute of Medical Management, Kaohsiung Medical University.</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lastRenderedPageBreak/>
        <w:t xml:space="preserve">Chiu, W. D.. (2012). </w:t>
      </w:r>
      <w:r w:rsidRPr="008C4F5D">
        <w:rPr>
          <w:rFonts w:eastAsiaTheme="minorEastAsia"/>
          <w:i/>
          <w:sz w:val="20"/>
          <w:szCs w:val="20"/>
          <w:lang w:eastAsia="zh-TW"/>
        </w:rPr>
        <w:t>"How to improve the nursing practice environment,. Solving the Nursing Shortage and Safeguarding Patient Safety"</w:t>
      </w:r>
      <w:r w:rsidRPr="008C4F5D">
        <w:rPr>
          <w:rFonts w:eastAsiaTheme="minorEastAsia"/>
          <w:sz w:val="20"/>
          <w:szCs w:val="20"/>
          <w:lang w:eastAsia="zh-TW"/>
        </w:rPr>
        <w:t xml:space="preserve">. Legislative Yuan, 8th Session, 1st Term. The 7th Plenary Session of the Committee on Social Welfare and Health Environment. </w:t>
      </w:r>
      <w:r w:rsidRPr="008C4F5D">
        <w:rPr>
          <w:rFonts w:eastAsiaTheme="minorEastAsia"/>
          <w:i/>
          <w:sz w:val="20"/>
          <w:szCs w:val="20"/>
          <w:lang w:eastAsia="zh-TW"/>
        </w:rPr>
        <w:t>Written Report.</w:t>
      </w:r>
      <w:r w:rsidRPr="008C4F5D">
        <w:rPr>
          <w:rFonts w:eastAsiaTheme="minorEastAsia"/>
          <w:sz w:val="20"/>
          <w:szCs w:val="20"/>
          <w:lang w:eastAsia="zh-TW"/>
        </w:rPr>
        <w:t xml:space="preserve"> Report date: March 22, 2012. from </w:t>
      </w:r>
      <w:r w:rsidRPr="008C4F5D">
        <w:rPr>
          <w:rFonts w:eastAsiaTheme="minorEastAsia" w:hint="eastAsia"/>
          <w:sz w:val="20"/>
          <w:szCs w:val="20"/>
          <w:lang w:eastAsia="zh-TW"/>
        </w:rPr>
        <w:t xml:space="preserve"> </w:t>
      </w:r>
      <w:r w:rsidRPr="008C4F5D">
        <w:rPr>
          <w:rFonts w:eastAsiaTheme="minorEastAsia"/>
          <w:sz w:val="20"/>
          <w:szCs w:val="20"/>
          <w:lang w:eastAsia="zh-TW"/>
        </w:rPr>
        <w:t>https://www.mohw.gov.tw/dl-1636-2447eb4e-151d-45c5-92c0-8f38915773c4.html.</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Costa, P. T., &amp; McCrae, R. R. (1986). Cross-sectional studies of personality in a national sample: I. Development and validation of survey measures. </w:t>
      </w:r>
      <w:r w:rsidRPr="008C4F5D">
        <w:rPr>
          <w:rFonts w:eastAsiaTheme="minorEastAsia"/>
          <w:i/>
          <w:sz w:val="20"/>
          <w:szCs w:val="20"/>
          <w:lang w:eastAsia="zh-TW"/>
        </w:rPr>
        <w:t>Psychology and Aging</w:t>
      </w:r>
      <w:r w:rsidRPr="008C4F5D">
        <w:rPr>
          <w:rFonts w:eastAsiaTheme="minorEastAsia"/>
          <w:sz w:val="20"/>
          <w:szCs w:val="20"/>
          <w:lang w:eastAsia="zh-TW"/>
        </w:rPr>
        <w:t>, 1(2), 140–143. https://doi.org/10.1037/0882-7974.1.2.140</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Dalton D.R., &amp; Todor, W.D. (1979). “Turnover turned over: An expanded and positive perspective ” , </w:t>
      </w:r>
      <w:r w:rsidRPr="008C4F5D">
        <w:rPr>
          <w:rFonts w:eastAsiaTheme="minorEastAsia"/>
          <w:i/>
          <w:sz w:val="20"/>
          <w:szCs w:val="20"/>
          <w:lang w:eastAsia="zh-TW"/>
        </w:rPr>
        <w:t>Academy of Management Review</w:t>
      </w:r>
      <w:r w:rsidRPr="008C4F5D">
        <w:rPr>
          <w:rFonts w:eastAsiaTheme="minorEastAsia"/>
          <w:sz w:val="20"/>
          <w:szCs w:val="20"/>
          <w:lang w:eastAsia="zh-TW"/>
        </w:rPr>
        <w:t>, 4, pp.225-236.</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Davis, H. (1984). A Multidimensional Approach to Individual  Differences in Empathy.</w:t>
      </w:r>
      <w:r w:rsidRPr="008C4F5D">
        <w:rPr>
          <w:rFonts w:eastAsiaTheme="minorEastAsia"/>
          <w:i/>
          <w:sz w:val="20"/>
          <w:szCs w:val="20"/>
          <w:lang w:eastAsia="zh-TW"/>
        </w:rPr>
        <w:t>JSAS Catalog of Selected Documents in Psychology</w:t>
      </w:r>
      <w:r w:rsidRPr="008C4F5D">
        <w:rPr>
          <w:rFonts w:eastAsiaTheme="minorEastAsia"/>
          <w:sz w:val="20"/>
          <w:szCs w:val="20"/>
          <w:lang w:eastAsia="zh-TW"/>
        </w:rPr>
        <w:t xml:space="preserve">, 1980, 10, p. 85. </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de Oliveira, D.R.; Griep, R.H.; Portela, L.F.; Rotenberg, L.</w:t>
      </w:r>
      <w:r w:rsidRPr="008C4F5D">
        <w:rPr>
          <w:rFonts w:eastAsiaTheme="minorEastAsia" w:hint="eastAsia"/>
          <w:sz w:val="20"/>
          <w:szCs w:val="20"/>
          <w:lang w:eastAsia="zh-TW"/>
        </w:rPr>
        <w:t xml:space="preserve"> </w:t>
      </w:r>
      <w:r w:rsidRPr="008C4F5D">
        <w:rPr>
          <w:rFonts w:eastAsiaTheme="minorEastAsia"/>
          <w:sz w:val="20"/>
          <w:szCs w:val="20"/>
          <w:lang w:eastAsia="zh-TW"/>
        </w:rPr>
        <w:t xml:space="preserve">(2017). Intention to leave profession, psychosocial environment and self-rated health among registered nurses from large hospitals in brazil: A cross-sectional study. </w:t>
      </w:r>
      <w:r w:rsidRPr="008C4F5D">
        <w:rPr>
          <w:rFonts w:eastAsiaTheme="minorEastAsia"/>
          <w:i/>
          <w:sz w:val="20"/>
          <w:szCs w:val="20"/>
          <w:lang w:eastAsia="zh-TW"/>
        </w:rPr>
        <w:t>BMC Health Serv. Res</w:t>
      </w:r>
      <w:r w:rsidRPr="008C4F5D">
        <w:rPr>
          <w:rFonts w:eastAsiaTheme="minorEastAsia"/>
          <w:sz w:val="20"/>
          <w:szCs w:val="20"/>
          <w:lang w:eastAsia="zh-TW"/>
        </w:rPr>
        <w:t>. 2017, 17, 21.</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Deshpande, L.,Satish, P.(1996).The impact of ethical climate types on facets of job satisfaction: An empirical investigation.</w:t>
      </w:r>
      <w:r w:rsidRPr="008C4F5D">
        <w:rPr>
          <w:rFonts w:eastAsiaTheme="minorEastAsia"/>
          <w:i/>
          <w:sz w:val="20"/>
          <w:szCs w:val="20"/>
          <w:lang w:eastAsia="zh-TW"/>
        </w:rPr>
        <w:t>Journal of Business Ethics</w:t>
      </w:r>
      <w:r w:rsidRPr="008C4F5D">
        <w:rPr>
          <w:rFonts w:eastAsiaTheme="minorEastAsia"/>
          <w:sz w:val="20"/>
          <w:szCs w:val="20"/>
          <w:lang w:eastAsia="zh-TW"/>
        </w:rPr>
        <w:t>,15(6),655-660.</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Etzioni, A. (1961) </w:t>
      </w:r>
      <w:r w:rsidRPr="008C4F5D">
        <w:rPr>
          <w:rFonts w:eastAsiaTheme="minorEastAsia"/>
          <w:i/>
          <w:sz w:val="20"/>
          <w:szCs w:val="20"/>
          <w:lang w:eastAsia="zh-TW"/>
        </w:rPr>
        <w:t>A Comparative Analysis of Complex Organizations: On Power, Involvement, and Their Correlates.</w:t>
      </w:r>
      <w:r w:rsidRPr="008C4F5D">
        <w:rPr>
          <w:rFonts w:eastAsiaTheme="minorEastAsia"/>
          <w:sz w:val="20"/>
          <w:szCs w:val="20"/>
          <w:lang w:eastAsia="zh-TW"/>
        </w:rPr>
        <w:t xml:space="preserve"> Free Press of Glencoe, New York.</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Falatah, R.; Conway, E. (2017). Linking relational coordination to nurses’ job satisfaction, affective commitment and turnover intention in Saudi Arabia. J. </w:t>
      </w:r>
      <w:r w:rsidRPr="008C4F5D">
        <w:rPr>
          <w:rFonts w:eastAsiaTheme="minorEastAsia"/>
          <w:i/>
          <w:sz w:val="20"/>
          <w:szCs w:val="20"/>
          <w:lang w:eastAsia="zh-TW"/>
        </w:rPr>
        <w:t>Nurs. Manag</w:t>
      </w:r>
      <w:r w:rsidRPr="008C4F5D">
        <w:rPr>
          <w:rFonts w:eastAsiaTheme="minorEastAsia"/>
          <w:sz w:val="20"/>
          <w:szCs w:val="20"/>
          <w:lang w:eastAsia="zh-TW"/>
        </w:rPr>
        <w:t>. 2018, 27, 715–721.</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Fishbein(1953). </w:t>
      </w:r>
      <w:r w:rsidRPr="008C4F5D">
        <w:rPr>
          <w:rFonts w:eastAsiaTheme="minorEastAsia"/>
          <w:i/>
          <w:sz w:val="20"/>
          <w:szCs w:val="20"/>
          <w:lang w:eastAsia="zh-TW"/>
        </w:rPr>
        <w:t>A review of medical advances during morris</w:t>
      </w:r>
      <w:r w:rsidRPr="008C4F5D">
        <w:rPr>
          <w:rFonts w:eastAsiaTheme="minorEastAsia"/>
          <w:sz w:val="20"/>
          <w:szCs w:val="20"/>
          <w:lang w:eastAsia="zh-TW"/>
        </w:rPr>
        <w:t>. New York: The Blakiston.</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hint="eastAsia"/>
          <w:sz w:val="20"/>
          <w:szCs w:val="20"/>
          <w:lang w:eastAsia="zh-TW"/>
        </w:rPr>
        <w:t xml:space="preserve">Friedman, M., and Roseman, R.H. (1974). </w:t>
      </w:r>
      <w:r w:rsidRPr="008C4F5D">
        <w:rPr>
          <w:rFonts w:eastAsiaTheme="minorEastAsia" w:hint="eastAsia"/>
          <w:i/>
          <w:sz w:val="20"/>
          <w:szCs w:val="20"/>
          <w:lang w:eastAsia="zh-TW"/>
        </w:rPr>
        <w:t>Type A Behavior and Your Heart</w:t>
      </w:r>
      <w:r w:rsidRPr="008C4F5D">
        <w:rPr>
          <w:rFonts w:eastAsiaTheme="minorEastAsia" w:hint="eastAsia"/>
          <w:sz w:val="20"/>
          <w:szCs w:val="20"/>
          <w:lang w:eastAsia="zh-TW"/>
        </w:rPr>
        <w:t>. New York</w:t>
      </w:r>
      <w:r w:rsidRPr="008C4F5D">
        <w:rPr>
          <w:rFonts w:eastAsiaTheme="minorEastAsia" w:hint="eastAsia"/>
          <w:sz w:val="20"/>
          <w:szCs w:val="20"/>
          <w:lang w:eastAsia="zh-TW"/>
        </w:rPr>
        <w:t>：</w:t>
      </w:r>
      <w:r w:rsidRPr="008C4F5D">
        <w:rPr>
          <w:rFonts w:eastAsiaTheme="minorEastAsia" w:hint="eastAsia"/>
          <w:sz w:val="20"/>
          <w:szCs w:val="20"/>
          <w:lang w:eastAsia="zh-TW"/>
        </w:rPr>
        <w:t>Knopt.</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Galton, Francis (1884). </w:t>
      </w:r>
      <w:r w:rsidRPr="008C4F5D">
        <w:rPr>
          <w:rFonts w:eastAsiaTheme="minorEastAsia"/>
          <w:i/>
          <w:sz w:val="20"/>
          <w:szCs w:val="20"/>
          <w:lang w:eastAsia="zh-TW"/>
        </w:rPr>
        <w:t>Anthropometric Laboratory</w:t>
      </w:r>
      <w:r w:rsidRPr="008C4F5D">
        <w:rPr>
          <w:rFonts w:eastAsiaTheme="minorEastAsia"/>
          <w:sz w:val="20"/>
          <w:szCs w:val="20"/>
          <w:lang w:eastAsia="zh-TW"/>
        </w:rPr>
        <w:t>. London: William Clowes and. Sons.</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Gebregziabher, D.; Berhanie, E.; Berihu, H.; Belstie, A.; Teklay, G.(2020). The relationship between job satisfaction and turnover intention among nurses in Axum comprehensive and specialized hospital Tigray, Ethiopia. </w:t>
      </w:r>
      <w:r w:rsidRPr="008C4F5D">
        <w:rPr>
          <w:rFonts w:eastAsiaTheme="minorEastAsia"/>
          <w:i/>
          <w:sz w:val="20"/>
          <w:szCs w:val="20"/>
          <w:lang w:eastAsia="zh-TW"/>
        </w:rPr>
        <w:t>BMC Nurs</w:t>
      </w:r>
      <w:r w:rsidRPr="008C4F5D">
        <w:rPr>
          <w:rFonts w:eastAsiaTheme="minorEastAsia"/>
          <w:sz w:val="20"/>
          <w:szCs w:val="20"/>
          <w:lang w:eastAsia="zh-TW"/>
        </w:rPr>
        <w:t>. 2020, 19, 1–8.</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Gordon, K. (1925). Class results with spaced and unspaced memorizing. </w:t>
      </w:r>
      <w:r w:rsidRPr="008C4F5D">
        <w:rPr>
          <w:rFonts w:eastAsiaTheme="minorEastAsia"/>
          <w:i/>
          <w:sz w:val="20"/>
          <w:szCs w:val="20"/>
          <w:lang w:eastAsia="zh-TW"/>
        </w:rPr>
        <w:t>Journal of Experimental Psychology</w:t>
      </w:r>
      <w:r w:rsidRPr="008C4F5D">
        <w:rPr>
          <w:rFonts w:eastAsiaTheme="minorEastAsia"/>
          <w:sz w:val="20"/>
          <w:szCs w:val="20"/>
          <w:lang w:eastAsia="zh-TW"/>
        </w:rPr>
        <w:t>, 8(5), 337–343. https://doi.org/10.1037/h0064623</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hint="eastAsia"/>
          <w:sz w:val="20"/>
          <w:szCs w:val="20"/>
          <w:lang w:eastAsia="zh-TW"/>
        </w:rPr>
        <w:t xml:space="preserve">Hoppock, R. (1935).  </w:t>
      </w:r>
      <w:r w:rsidRPr="008C4F5D">
        <w:rPr>
          <w:rFonts w:eastAsiaTheme="minorEastAsia" w:hint="eastAsia"/>
          <w:i/>
          <w:sz w:val="20"/>
          <w:szCs w:val="20"/>
          <w:lang w:eastAsia="zh-TW"/>
        </w:rPr>
        <w:t>Job Satisfaction</w:t>
      </w:r>
      <w:r w:rsidRPr="008C4F5D">
        <w:rPr>
          <w:rFonts w:eastAsiaTheme="minorEastAsia" w:hint="eastAsia"/>
          <w:sz w:val="20"/>
          <w:szCs w:val="20"/>
          <w:lang w:eastAsia="zh-TW"/>
        </w:rPr>
        <w:t>. New York</w:t>
      </w:r>
      <w:r w:rsidRPr="008C4F5D">
        <w:rPr>
          <w:rFonts w:eastAsiaTheme="minorEastAsia" w:hint="eastAsia"/>
          <w:sz w:val="20"/>
          <w:szCs w:val="20"/>
          <w:lang w:eastAsia="zh-TW"/>
        </w:rPr>
        <w:t>：</w:t>
      </w:r>
      <w:r w:rsidRPr="008C4F5D">
        <w:rPr>
          <w:rFonts w:eastAsiaTheme="minorEastAsia" w:hint="eastAsia"/>
          <w:sz w:val="20"/>
          <w:szCs w:val="20"/>
          <w:lang w:eastAsia="zh-TW"/>
        </w:rPr>
        <w:t>Random Harper.</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Kanter, R.M. (1968), “Commitment and social organization,” </w:t>
      </w:r>
      <w:r w:rsidRPr="008C4F5D">
        <w:rPr>
          <w:rFonts w:eastAsiaTheme="minorEastAsia"/>
          <w:i/>
          <w:sz w:val="20"/>
          <w:szCs w:val="20"/>
          <w:lang w:eastAsia="zh-TW"/>
        </w:rPr>
        <w:t>American Sociological Review</w:t>
      </w:r>
      <w:r w:rsidRPr="008C4F5D">
        <w:rPr>
          <w:rFonts w:eastAsiaTheme="minorEastAsia"/>
          <w:sz w:val="20"/>
          <w:szCs w:val="20"/>
          <w:lang w:eastAsia="zh-TW"/>
        </w:rPr>
        <w:t>, 33, No.4, pp.499-517.</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lastRenderedPageBreak/>
        <w:t xml:space="preserve">Katz, D., and Kahn, R. L.(1978). </w:t>
      </w:r>
      <w:r w:rsidRPr="008C4F5D">
        <w:rPr>
          <w:rFonts w:eastAsiaTheme="minorEastAsia"/>
          <w:i/>
          <w:sz w:val="20"/>
          <w:szCs w:val="20"/>
          <w:lang w:eastAsia="zh-TW"/>
        </w:rPr>
        <w:t>The Social Psychology of Organizations</w:t>
      </w:r>
      <w:r w:rsidRPr="008C4F5D">
        <w:rPr>
          <w:rFonts w:eastAsiaTheme="minorEastAsia"/>
          <w:sz w:val="20"/>
          <w:szCs w:val="20"/>
          <w:lang w:eastAsia="zh-TW"/>
        </w:rPr>
        <w:t>. NY: Wiley, 1978.</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Knoop, R. (1995), “Relationships among job involvement, job satisfaction, and organizational commitment for nurses”, </w:t>
      </w:r>
      <w:r w:rsidRPr="008C4F5D">
        <w:rPr>
          <w:rFonts w:eastAsiaTheme="minorEastAsia"/>
          <w:i/>
          <w:sz w:val="20"/>
          <w:szCs w:val="20"/>
          <w:lang w:eastAsia="zh-TW"/>
        </w:rPr>
        <w:t>The Journal of Psychology</w:t>
      </w:r>
      <w:r w:rsidRPr="008C4F5D">
        <w:rPr>
          <w:rFonts w:eastAsiaTheme="minorEastAsia"/>
          <w:sz w:val="20"/>
          <w:szCs w:val="20"/>
          <w:lang w:eastAsia="zh-TW"/>
        </w:rPr>
        <w:t>, 129(6),643–647.</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hint="eastAsia"/>
          <w:sz w:val="20"/>
          <w:szCs w:val="20"/>
          <w:lang w:eastAsia="zh-TW"/>
        </w:rPr>
        <w:t xml:space="preserve">Ko, J.W., Price, J.L. </w:t>
      </w:r>
      <w:proofErr w:type="gramStart"/>
      <w:r w:rsidRPr="008C4F5D">
        <w:rPr>
          <w:rFonts w:eastAsiaTheme="minorEastAsia" w:hint="eastAsia"/>
          <w:sz w:val="20"/>
          <w:szCs w:val="20"/>
          <w:lang w:eastAsia="zh-TW"/>
        </w:rPr>
        <w:t>＆</w:t>
      </w:r>
      <w:proofErr w:type="gramEnd"/>
      <w:r w:rsidRPr="008C4F5D">
        <w:rPr>
          <w:rFonts w:eastAsiaTheme="minorEastAsia" w:hint="eastAsia"/>
          <w:sz w:val="20"/>
          <w:szCs w:val="20"/>
          <w:lang w:eastAsia="zh-TW"/>
        </w:rPr>
        <w:t xml:space="preserve"> Mueller, C.W.</w:t>
      </w:r>
      <w:r w:rsidRPr="008C4F5D">
        <w:rPr>
          <w:rFonts w:eastAsiaTheme="minorEastAsia" w:hint="eastAsia"/>
          <w:sz w:val="20"/>
          <w:szCs w:val="20"/>
          <w:lang w:eastAsia="zh-TW"/>
        </w:rPr>
        <w:t>（</w:t>
      </w:r>
      <w:r w:rsidRPr="008C4F5D">
        <w:rPr>
          <w:rFonts w:eastAsiaTheme="minorEastAsia" w:hint="eastAsia"/>
          <w:sz w:val="20"/>
          <w:szCs w:val="20"/>
          <w:lang w:eastAsia="zh-TW"/>
        </w:rPr>
        <w:t>1997</w:t>
      </w:r>
      <w:r w:rsidRPr="008C4F5D">
        <w:rPr>
          <w:rFonts w:eastAsiaTheme="minorEastAsia" w:hint="eastAsia"/>
          <w:sz w:val="20"/>
          <w:szCs w:val="20"/>
          <w:lang w:eastAsia="zh-TW"/>
        </w:rPr>
        <w:t>）</w:t>
      </w:r>
      <w:r w:rsidRPr="008C4F5D">
        <w:rPr>
          <w:rFonts w:eastAsiaTheme="minorEastAsia" w:hint="eastAsia"/>
          <w:sz w:val="20"/>
          <w:szCs w:val="20"/>
          <w:lang w:eastAsia="zh-TW"/>
        </w:rPr>
        <w:t xml:space="preserve">, Assessment of Meyer and Allen's threecomponent model of organizational commitment in South Korea. </w:t>
      </w:r>
      <w:r w:rsidRPr="008C4F5D">
        <w:rPr>
          <w:rFonts w:eastAsiaTheme="minorEastAsia" w:hint="eastAsia"/>
          <w:i/>
          <w:sz w:val="20"/>
          <w:szCs w:val="20"/>
          <w:lang w:eastAsia="zh-TW"/>
        </w:rPr>
        <w:t>Journal of Applied Psychology</w:t>
      </w:r>
      <w:r w:rsidRPr="008C4F5D">
        <w:rPr>
          <w:rFonts w:eastAsiaTheme="minorEastAsia" w:hint="eastAsia"/>
          <w:sz w:val="20"/>
          <w:szCs w:val="20"/>
          <w:lang w:eastAsia="zh-TW"/>
        </w:rPr>
        <w:t>, 82, P.961-973.</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Lucas, S.B., Hounnou, A., Peacok, C., et al. (1993)</w:t>
      </w:r>
      <w:r w:rsidRPr="008C4F5D">
        <w:rPr>
          <w:rFonts w:eastAsiaTheme="minorEastAsia" w:hint="eastAsia"/>
          <w:sz w:val="20"/>
          <w:szCs w:val="20"/>
          <w:lang w:eastAsia="zh-TW"/>
        </w:rPr>
        <w:t>.</w:t>
      </w:r>
      <w:r w:rsidRPr="008C4F5D">
        <w:rPr>
          <w:rFonts w:eastAsiaTheme="minorEastAsia"/>
          <w:sz w:val="20"/>
          <w:szCs w:val="20"/>
          <w:lang w:eastAsia="zh-TW"/>
        </w:rPr>
        <w:t xml:space="preserve"> The Mortality and Pathology of HIV Infection in West Africa city. </w:t>
      </w:r>
      <w:r w:rsidRPr="008C4F5D">
        <w:rPr>
          <w:rFonts w:eastAsiaTheme="minorEastAsia"/>
          <w:i/>
          <w:sz w:val="20"/>
          <w:szCs w:val="20"/>
          <w:lang w:eastAsia="zh-TW"/>
        </w:rPr>
        <w:t>AIDS</w:t>
      </w:r>
      <w:r w:rsidRPr="008C4F5D">
        <w:rPr>
          <w:rFonts w:eastAsiaTheme="minorEastAsia"/>
          <w:sz w:val="20"/>
          <w:szCs w:val="20"/>
          <w:lang w:eastAsia="zh-TW"/>
        </w:rPr>
        <w:t>, 7, 1569-1579. https://doi.org/10.1097/00002030-199312000-00005</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Meyer, J. P., &amp; Allen, N. J. (1991). A three-component conceptualiza-tion of organizational commitment. </w:t>
      </w:r>
      <w:r w:rsidRPr="008C4F5D">
        <w:rPr>
          <w:rFonts w:eastAsiaTheme="minorEastAsia"/>
          <w:i/>
          <w:sz w:val="20"/>
          <w:szCs w:val="20"/>
          <w:lang w:eastAsia="zh-TW"/>
        </w:rPr>
        <w:t>Human Resource Manage-ment Review</w:t>
      </w:r>
      <w:r w:rsidRPr="008C4F5D">
        <w:rPr>
          <w:rFonts w:eastAsiaTheme="minorEastAsia"/>
          <w:sz w:val="20"/>
          <w:szCs w:val="20"/>
          <w:lang w:eastAsia="zh-TW"/>
        </w:rPr>
        <w:t>, 1, 61–89.</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hint="eastAsia"/>
          <w:sz w:val="20"/>
          <w:szCs w:val="20"/>
          <w:lang w:eastAsia="zh-TW"/>
        </w:rPr>
        <w:t>Mitchell, T.R.Smyser, C.M.and Weed, S.E. (1975). Locus of Control</w:t>
      </w:r>
      <w:r w:rsidRPr="008C4F5D">
        <w:rPr>
          <w:rFonts w:eastAsiaTheme="minorEastAsia" w:hint="eastAsia"/>
          <w:sz w:val="20"/>
          <w:szCs w:val="20"/>
          <w:lang w:eastAsia="zh-TW"/>
        </w:rPr>
        <w:t>：</w:t>
      </w:r>
      <w:r w:rsidRPr="008C4F5D">
        <w:rPr>
          <w:rFonts w:eastAsiaTheme="minorEastAsia" w:hint="eastAsia"/>
          <w:sz w:val="20"/>
          <w:szCs w:val="20"/>
          <w:lang w:eastAsia="zh-TW"/>
        </w:rPr>
        <w:t xml:space="preserve">Supervision andWork Satisfaction. </w:t>
      </w:r>
      <w:r w:rsidRPr="008C4F5D">
        <w:rPr>
          <w:rFonts w:eastAsiaTheme="minorEastAsia" w:hint="eastAsia"/>
          <w:i/>
          <w:sz w:val="20"/>
          <w:szCs w:val="20"/>
          <w:lang w:eastAsia="zh-TW"/>
        </w:rPr>
        <w:t>Academy of Management Journal</w:t>
      </w:r>
      <w:r w:rsidRPr="008C4F5D">
        <w:rPr>
          <w:rFonts w:eastAsiaTheme="minorEastAsia" w:hint="eastAsia"/>
          <w:sz w:val="20"/>
          <w:szCs w:val="20"/>
          <w:lang w:eastAsia="zh-TW"/>
        </w:rPr>
        <w:t>, Vol.18, pp.623-654</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Mobely, W. H., (1982), </w:t>
      </w:r>
      <w:r w:rsidRPr="008C4F5D">
        <w:rPr>
          <w:rFonts w:eastAsiaTheme="minorEastAsia"/>
          <w:i/>
          <w:sz w:val="20"/>
          <w:szCs w:val="20"/>
          <w:lang w:eastAsia="zh-TW"/>
        </w:rPr>
        <w:t>Employee Turnover: Causes, Consequences and Control</w:t>
      </w:r>
      <w:r w:rsidRPr="008C4F5D">
        <w:rPr>
          <w:rFonts w:eastAsiaTheme="minorEastAsia"/>
          <w:sz w:val="20"/>
          <w:szCs w:val="20"/>
          <w:lang w:eastAsia="zh-TW"/>
        </w:rPr>
        <w:t>, Reading, Mass: Addison-Wesley.</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Mobley, W. H.(1977). "Intermediate Linkages in the Relationship Between Job Satisfaction and Employee Turnover", </w:t>
      </w:r>
      <w:r w:rsidRPr="008C4F5D">
        <w:rPr>
          <w:rFonts w:eastAsiaTheme="minorEastAsia"/>
          <w:i/>
          <w:sz w:val="20"/>
          <w:szCs w:val="20"/>
          <w:lang w:eastAsia="zh-TW"/>
        </w:rPr>
        <w:t>Journal of Applied Psychology</w:t>
      </w:r>
      <w:r w:rsidRPr="008C4F5D">
        <w:rPr>
          <w:rFonts w:eastAsiaTheme="minorEastAsia"/>
          <w:sz w:val="20"/>
          <w:szCs w:val="20"/>
          <w:lang w:eastAsia="zh-TW"/>
        </w:rPr>
        <w:t>, 62, 1977, pp.237-240.</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Mobley, W. H., Horner, S. O. and A. T. Hollingsworth (1978). An evaluation of percursor of employee turnover, </w:t>
      </w:r>
      <w:r w:rsidRPr="008C4F5D">
        <w:rPr>
          <w:rFonts w:eastAsiaTheme="minorEastAsia"/>
          <w:i/>
          <w:sz w:val="20"/>
          <w:szCs w:val="20"/>
          <w:lang w:eastAsia="zh-TW"/>
        </w:rPr>
        <w:t>Journal of Applied Psychology</w:t>
      </w:r>
      <w:r w:rsidRPr="008C4F5D">
        <w:rPr>
          <w:rFonts w:eastAsiaTheme="minorEastAsia"/>
          <w:sz w:val="20"/>
          <w:szCs w:val="20"/>
          <w:lang w:eastAsia="zh-TW"/>
        </w:rPr>
        <w:t>, 63, , pp.408-414.</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Morris, J. H., &amp; Sherman, J. D. (1981). Generalizability of an organizational commitment model. </w:t>
      </w:r>
      <w:r w:rsidRPr="008C4F5D">
        <w:rPr>
          <w:rFonts w:eastAsiaTheme="minorEastAsia"/>
          <w:i/>
          <w:sz w:val="20"/>
          <w:szCs w:val="20"/>
          <w:lang w:eastAsia="zh-TW"/>
        </w:rPr>
        <w:t>Academy of Management Journal</w:t>
      </w:r>
      <w:r w:rsidRPr="008C4F5D">
        <w:rPr>
          <w:rFonts w:eastAsiaTheme="minorEastAsia"/>
          <w:sz w:val="20"/>
          <w:szCs w:val="20"/>
          <w:lang w:eastAsia="zh-TW"/>
        </w:rPr>
        <w:t>, 24(3), 512–526. https://doi.org/10.2307/255572</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Mowday, R.T., Steers, R.M.,&amp; Porter L.W. (1979) "The Measurement of Organizational Commitment". </w:t>
      </w:r>
      <w:r w:rsidRPr="008C4F5D">
        <w:rPr>
          <w:rFonts w:eastAsiaTheme="minorEastAsia"/>
          <w:i/>
          <w:sz w:val="20"/>
          <w:szCs w:val="20"/>
          <w:lang w:eastAsia="zh-TW"/>
        </w:rPr>
        <w:t>Journal of Vocational Behavior</w:t>
      </w:r>
      <w:r w:rsidRPr="008C4F5D">
        <w:rPr>
          <w:rFonts w:eastAsiaTheme="minorEastAsia"/>
          <w:sz w:val="20"/>
          <w:szCs w:val="20"/>
          <w:lang w:eastAsia="zh-TW"/>
        </w:rPr>
        <w:t>,14,224-247.</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Norman, W. T. (1963). Toward an adequate taxonomy of personality attributes:Replicated factor structure in peer nomination personality ratings. </w:t>
      </w:r>
      <w:r w:rsidRPr="008C4F5D">
        <w:rPr>
          <w:rFonts w:eastAsiaTheme="minorEastAsia"/>
          <w:i/>
          <w:sz w:val="20"/>
          <w:szCs w:val="20"/>
          <w:lang w:eastAsia="zh-TW"/>
        </w:rPr>
        <w:t>Journal of Abnormal and Social Psychology</w:t>
      </w:r>
      <w:r w:rsidRPr="008C4F5D">
        <w:rPr>
          <w:rFonts w:eastAsiaTheme="minorEastAsia"/>
          <w:sz w:val="20"/>
          <w:szCs w:val="20"/>
          <w:lang w:eastAsia="zh-TW"/>
        </w:rPr>
        <w:t>, 66, 574-583.</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Pervin, L. A., &amp; John, O. P. (1997). </w:t>
      </w:r>
      <w:r w:rsidRPr="008C4F5D">
        <w:rPr>
          <w:rFonts w:eastAsiaTheme="minorEastAsia"/>
          <w:i/>
          <w:sz w:val="20"/>
          <w:szCs w:val="20"/>
          <w:lang w:eastAsia="zh-TW"/>
        </w:rPr>
        <w:t>Personality: Theory and Research</w:t>
      </w:r>
      <w:r w:rsidRPr="008C4F5D">
        <w:rPr>
          <w:rFonts w:eastAsiaTheme="minorEastAsia"/>
          <w:sz w:val="20"/>
          <w:szCs w:val="20"/>
          <w:lang w:eastAsia="zh-TW"/>
        </w:rPr>
        <w:t xml:space="preserve"> (7th ed.). New York</w:t>
      </w:r>
      <w:r w:rsidRPr="008C4F5D">
        <w:rPr>
          <w:rFonts w:eastAsiaTheme="minorEastAsia" w:hint="eastAsia"/>
          <w:sz w:val="20"/>
          <w:szCs w:val="20"/>
          <w:lang w:eastAsia="zh-TW"/>
        </w:rPr>
        <w:t xml:space="preserve"> </w:t>
      </w:r>
      <w:r w:rsidRPr="008C4F5D">
        <w:rPr>
          <w:rFonts w:eastAsiaTheme="minorEastAsia"/>
          <w:sz w:val="20"/>
          <w:szCs w:val="20"/>
          <w:lang w:eastAsia="zh-TW"/>
        </w:rPr>
        <w:t>:</w:t>
      </w:r>
      <w:r w:rsidRPr="008C4F5D">
        <w:rPr>
          <w:rFonts w:eastAsiaTheme="minorEastAsia" w:hint="eastAsia"/>
          <w:sz w:val="20"/>
          <w:szCs w:val="20"/>
          <w:lang w:eastAsia="zh-TW"/>
        </w:rPr>
        <w:t xml:space="preserve"> </w:t>
      </w:r>
      <w:r w:rsidRPr="008C4F5D">
        <w:rPr>
          <w:rFonts w:eastAsiaTheme="minorEastAsia"/>
          <w:sz w:val="20"/>
          <w:szCs w:val="20"/>
          <w:lang w:eastAsia="zh-TW"/>
        </w:rPr>
        <w:t>John Wiley.</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Porter, L. W., Steers, R. M., Mowday, R. T., Boulian, P. (1974), Organizational commitment, job satisfaction and turnover among psychiatric technicians. </w:t>
      </w:r>
      <w:r w:rsidRPr="008C4F5D">
        <w:rPr>
          <w:rFonts w:eastAsiaTheme="minorEastAsia"/>
          <w:i/>
          <w:sz w:val="20"/>
          <w:szCs w:val="20"/>
          <w:lang w:eastAsia="zh-TW"/>
        </w:rPr>
        <w:t>Journal of Applied Psychology</w:t>
      </w:r>
      <w:r w:rsidRPr="008C4F5D">
        <w:rPr>
          <w:rFonts w:eastAsiaTheme="minorEastAsia"/>
          <w:sz w:val="20"/>
          <w:szCs w:val="20"/>
          <w:lang w:eastAsia="zh-TW"/>
        </w:rPr>
        <w:t>, 59(5), 603-609.</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hint="eastAsia"/>
          <w:sz w:val="20"/>
          <w:szCs w:val="20"/>
          <w:lang w:eastAsia="zh-TW"/>
        </w:rPr>
        <w:t xml:space="preserve">Price, J.L. and C.W. Mueller(1977). Absenteeism and turnover of hospital employees. </w:t>
      </w:r>
      <w:r w:rsidRPr="008C4F5D">
        <w:rPr>
          <w:rFonts w:eastAsiaTheme="minorEastAsia" w:hint="eastAsia"/>
          <w:i/>
          <w:sz w:val="20"/>
          <w:szCs w:val="20"/>
          <w:lang w:eastAsia="zh-TW"/>
        </w:rPr>
        <w:t>Greenwich, CT</w:t>
      </w:r>
      <w:r w:rsidRPr="008C4F5D">
        <w:rPr>
          <w:rFonts w:eastAsiaTheme="minorEastAsia" w:hint="eastAsia"/>
          <w:i/>
          <w:sz w:val="20"/>
          <w:szCs w:val="20"/>
          <w:lang w:eastAsia="zh-TW"/>
        </w:rPr>
        <w:t>：</w:t>
      </w:r>
      <w:r w:rsidRPr="008C4F5D">
        <w:rPr>
          <w:rFonts w:eastAsiaTheme="minorEastAsia" w:hint="eastAsia"/>
          <w:i/>
          <w:sz w:val="20"/>
          <w:szCs w:val="20"/>
          <w:lang w:eastAsia="zh-TW"/>
        </w:rPr>
        <w:t xml:space="preserve"> JAI </w:t>
      </w:r>
      <w:r w:rsidRPr="008C4F5D">
        <w:rPr>
          <w:rFonts w:eastAsiaTheme="minorEastAsia" w:hint="eastAsia"/>
          <w:sz w:val="20"/>
          <w:szCs w:val="20"/>
          <w:lang w:eastAsia="zh-TW"/>
        </w:rPr>
        <w:t>: 218-223.</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lastRenderedPageBreak/>
        <w:t xml:space="preserve">Price, J.L.,(1977). </w:t>
      </w:r>
      <w:r w:rsidRPr="008C4F5D">
        <w:rPr>
          <w:rFonts w:eastAsiaTheme="minorEastAsia"/>
          <w:i/>
          <w:sz w:val="20"/>
          <w:szCs w:val="20"/>
          <w:lang w:eastAsia="zh-TW"/>
        </w:rPr>
        <w:t>The study of turnover</w:t>
      </w:r>
      <w:r w:rsidRPr="008C4F5D">
        <w:rPr>
          <w:rFonts w:eastAsiaTheme="minorEastAsia"/>
          <w:sz w:val="20"/>
          <w:szCs w:val="20"/>
          <w:lang w:eastAsia="zh-TW"/>
        </w:rPr>
        <w:t>,Ames:Iowa State University Press.</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hint="eastAsia"/>
          <w:sz w:val="20"/>
          <w:szCs w:val="20"/>
          <w:lang w:eastAsia="zh-TW"/>
        </w:rPr>
        <w:t>Rasch, R. H., &amp;; Harrell, A.</w:t>
      </w:r>
      <w:r w:rsidRPr="008C4F5D">
        <w:rPr>
          <w:rFonts w:eastAsiaTheme="minorEastAsia" w:hint="eastAsia"/>
          <w:sz w:val="20"/>
          <w:szCs w:val="20"/>
          <w:lang w:eastAsia="zh-TW"/>
        </w:rPr>
        <w:t>（</w:t>
      </w:r>
      <w:r w:rsidRPr="008C4F5D">
        <w:rPr>
          <w:rFonts w:eastAsiaTheme="minorEastAsia" w:hint="eastAsia"/>
          <w:sz w:val="20"/>
          <w:szCs w:val="20"/>
          <w:lang w:eastAsia="zh-TW"/>
        </w:rPr>
        <w:t>1989</w:t>
      </w:r>
      <w:r w:rsidRPr="008C4F5D">
        <w:rPr>
          <w:rFonts w:eastAsiaTheme="minorEastAsia" w:hint="eastAsia"/>
          <w:sz w:val="20"/>
          <w:szCs w:val="20"/>
          <w:lang w:eastAsia="zh-TW"/>
        </w:rPr>
        <w:t>）</w:t>
      </w:r>
      <w:r w:rsidRPr="008C4F5D">
        <w:rPr>
          <w:rFonts w:eastAsiaTheme="minorEastAsia" w:hint="eastAsia"/>
          <w:sz w:val="20"/>
          <w:szCs w:val="20"/>
          <w:lang w:eastAsia="zh-TW"/>
        </w:rPr>
        <w:t xml:space="preserve">. The Impact of Individual Differences on MAS Personnel Satisfaction, &amp;; Turnover Intentions. </w:t>
      </w:r>
      <w:r w:rsidRPr="008C4F5D">
        <w:rPr>
          <w:rFonts w:eastAsiaTheme="minorEastAsia" w:hint="eastAsia"/>
          <w:i/>
          <w:sz w:val="20"/>
          <w:szCs w:val="20"/>
          <w:lang w:eastAsia="zh-TW"/>
        </w:rPr>
        <w:t>Journal of Information Systems</w:t>
      </w:r>
      <w:r w:rsidRPr="008C4F5D">
        <w:rPr>
          <w:rFonts w:eastAsiaTheme="minorEastAsia" w:hint="eastAsia"/>
          <w:sz w:val="20"/>
          <w:szCs w:val="20"/>
          <w:lang w:eastAsia="zh-TW"/>
        </w:rPr>
        <w:t>, 4</w:t>
      </w:r>
      <w:r w:rsidRPr="008C4F5D">
        <w:rPr>
          <w:rFonts w:eastAsiaTheme="minorEastAsia" w:hint="eastAsia"/>
          <w:sz w:val="20"/>
          <w:szCs w:val="20"/>
          <w:lang w:eastAsia="zh-TW"/>
        </w:rPr>
        <w:t>（</w:t>
      </w:r>
      <w:r w:rsidRPr="008C4F5D">
        <w:rPr>
          <w:rFonts w:eastAsiaTheme="minorEastAsia" w:hint="eastAsia"/>
          <w:sz w:val="20"/>
          <w:szCs w:val="20"/>
          <w:lang w:eastAsia="zh-TW"/>
        </w:rPr>
        <w:t>1</w:t>
      </w:r>
      <w:r w:rsidRPr="008C4F5D">
        <w:rPr>
          <w:rFonts w:eastAsiaTheme="minorEastAsia" w:hint="eastAsia"/>
          <w:sz w:val="20"/>
          <w:szCs w:val="20"/>
          <w:lang w:eastAsia="zh-TW"/>
        </w:rPr>
        <w:t>）</w:t>
      </w:r>
      <w:r w:rsidRPr="008C4F5D">
        <w:rPr>
          <w:rFonts w:eastAsiaTheme="minorEastAsia" w:hint="eastAsia"/>
          <w:sz w:val="20"/>
          <w:szCs w:val="20"/>
          <w:lang w:eastAsia="zh-TW"/>
        </w:rPr>
        <w:t>, pp. 13-22.</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Reyes, P. (1990). </w:t>
      </w:r>
      <w:r w:rsidRPr="008C4F5D">
        <w:rPr>
          <w:rFonts w:eastAsiaTheme="minorEastAsia"/>
          <w:i/>
          <w:sz w:val="20"/>
          <w:szCs w:val="20"/>
          <w:lang w:eastAsia="zh-TW"/>
        </w:rPr>
        <w:t>Teachers and their wordplace: Commitment, performance, and productivity</w:t>
      </w:r>
      <w:r w:rsidRPr="008C4F5D">
        <w:rPr>
          <w:rFonts w:eastAsiaTheme="minorEastAsia"/>
          <w:sz w:val="20"/>
          <w:szCs w:val="20"/>
          <w:lang w:eastAsia="zh-TW"/>
        </w:rPr>
        <w:t>. California: Sage publication.</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hint="eastAsia"/>
          <w:sz w:val="20"/>
          <w:szCs w:val="20"/>
          <w:lang w:eastAsia="zh-TW"/>
        </w:rPr>
        <w:t xml:space="preserve">Robbins, S. P., (2001). </w:t>
      </w:r>
      <w:r w:rsidRPr="008C4F5D">
        <w:rPr>
          <w:rFonts w:eastAsiaTheme="minorEastAsia" w:hint="eastAsia"/>
          <w:i/>
          <w:sz w:val="20"/>
          <w:szCs w:val="20"/>
          <w:lang w:eastAsia="zh-TW"/>
        </w:rPr>
        <w:t xml:space="preserve">Organizational Behavior </w:t>
      </w:r>
      <w:r w:rsidRPr="008C4F5D">
        <w:rPr>
          <w:rFonts w:eastAsiaTheme="minorEastAsia" w:hint="eastAsia"/>
          <w:sz w:val="20"/>
          <w:szCs w:val="20"/>
          <w:lang w:eastAsia="zh-TW"/>
        </w:rPr>
        <w:t>(9th ed)., NJ</w:t>
      </w:r>
      <w:r w:rsidRPr="008C4F5D">
        <w:rPr>
          <w:rFonts w:eastAsiaTheme="minorEastAsia" w:hint="eastAsia"/>
          <w:sz w:val="20"/>
          <w:szCs w:val="20"/>
          <w:lang w:eastAsia="zh-TW"/>
        </w:rPr>
        <w:t>：</w:t>
      </w:r>
      <w:r w:rsidRPr="008C4F5D">
        <w:rPr>
          <w:rFonts w:eastAsiaTheme="minorEastAsia" w:hint="eastAsia"/>
          <w:sz w:val="20"/>
          <w:szCs w:val="20"/>
          <w:lang w:eastAsia="zh-TW"/>
        </w:rPr>
        <w:t>Prentice Hall.</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Romzek, B., (1990). "Employee Investment and commitment: The Ties that Bind", </w:t>
      </w:r>
      <w:r w:rsidRPr="008C4F5D">
        <w:rPr>
          <w:rFonts w:eastAsiaTheme="minorEastAsia"/>
          <w:i/>
          <w:sz w:val="20"/>
          <w:szCs w:val="20"/>
          <w:lang w:eastAsia="zh-TW"/>
        </w:rPr>
        <w:t>Public Administration Review</w:t>
      </w:r>
      <w:r w:rsidRPr="008C4F5D">
        <w:rPr>
          <w:rFonts w:eastAsiaTheme="minorEastAsia"/>
          <w:sz w:val="20"/>
          <w:szCs w:val="20"/>
          <w:lang w:eastAsia="zh-TW"/>
        </w:rPr>
        <w:t>, 55(1), 384-382.</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Rotter, J.B. (1966) Generalized Expectancies for Internal versus External Control of Reinforcement. </w:t>
      </w:r>
      <w:r w:rsidRPr="008C4F5D">
        <w:rPr>
          <w:rFonts w:eastAsiaTheme="minorEastAsia"/>
          <w:i/>
          <w:sz w:val="20"/>
          <w:szCs w:val="20"/>
          <w:lang w:eastAsia="zh-TW"/>
        </w:rPr>
        <w:t>Psychological Monographs</w:t>
      </w:r>
      <w:r w:rsidRPr="008C4F5D">
        <w:rPr>
          <w:rFonts w:eastAsiaTheme="minorEastAsia"/>
          <w:sz w:val="20"/>
          <w:szCs w:val="20"/>
          <w:lang w:eastAsia="zh-TW"/>
        </w:rPr>
        <w:t>, 80, 1-28. http://dx.doi.org/10.1037/h0092976</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Said, R.M.; El-Shafei, D.A.(2020). Occupational stress, job satisfaction, and intent to leave: Nurses working on front lines during COVID-19 pandemic in Zagazig City, Egypt. </w:t>
      </w:r>
      <w:r w:rsidRPr="008C4F5D">
        <w:rPr>
          <w:rFonts w:eastAsiaTheme="minorEastAsia"/>
          <w:i/>
          <w:sz w:val="20"/>
          <w:szCs w:val="20"/>
          <w:lang w:eastAsia="zh-TW"/>
        </w:rPr>
        <w:t>Environ. Sci. Pollut. Res</w:t>
      </w:r>
      <w:r w:rsidRPr="008C4F5D">
        <w:rPr>
          <w:rFonts w:eastAsiaTheme="minorEastAsia"/>
          <w:sz w:val="20"/>
          <w:szCs w:val="20"/>
          <w:lang w:eastAsia="zh-TW"/>
        </w:rPr>
        <w:t>. 2020, 28, 8791–8801.</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Shemueli, R.G.; Dolan, S.L.; Ceretti, A.S.; del Prado, P.N.(2016). Burnout and Engagement as Mediators in the Relationship between Work Characteristics and Turnover Intentions across Two Ibero-American Nations. </w:t>
      </w:r>
      <w:r w:rsidRPr="008C4F5D">
        <w:rPr>
          <w:rFonts w:eastAsiaTheme="minorEastAsia"/>
          <w:i/>
          <w:sz w:val="20"/>
          <w:szCs w:val="20"/>
          <w:lang w:eastAsia="zh-TW"/>
        </w:rPr>
        <w:t>Stress Health</w:t>
      </w:r>
      <w:r w:rsidRPr="008C4F5D">
        <w:rPr>
          <w:rFonts w:eastAsiaTheme="minorEastAsia"/>
          <w:sz w:val="20"/>
          <w:szCs w:val="20"/>
          <w:lang w:eastAsia="zh-TW"/>
        </w:rPr>
        <w:t xml:space="preserve"> 2016, 32, 597–606.</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hint="eastAsia"/>
          <w:sz w:val="20"/>
          <w:szCs w:val="20"/>
          <w:lang w:eastAsia="zh-TW"/>
        </w:rPr>
        <w:t xml:space="preserve">Smith, P.C., Kendall, L.M.,  </w:t>
      </w:r>
      <w:proofErr w:type="gramStart"/>
      <w:r w:rsidRPr="008C4F5D">
        <w:rPr>
          <w:rFonts w:eastAsiaTheme="minorEastAsia" w:hint="eastAsia"/>
          <w:sz w:val="20"/>
          <w:szCs w:val="20"/>
          <w:lang w:eastAsia="zh-TW"/>
        </w:rPr>
        <w:t>＆</w:t>
      </w:r>
      <w:proofErr w:type="gramEnd"/>
      <w:r w:rsidRPr="008C4F5D">
        <w:rPr>
          <w:rFonts w:eastAsiaTheme="minorEastAsia" w:hint="eastAsia"/>
          <w:sz w:val="20"/>
          <w:szCs w:val="20"/>
          <w:lang w:eastAsia="zh-TW"/>
        </w:rPr>
        <w:t xml:space="preserve"> Hulin, C.L</w:t>
      </w:r>
      <w:r w:rsidRPr="008C4F5D">
        <w:rPr>
          <w:rFonts w:eastAsiaTheme="minorEastAsia" w:hint="eastAsia"/>
          <w:sz w:val="20"/>
          <w:szCs w:val="20"/>
          <w:lang w:eastAsia="zh-TW"/>
        </w:rPr>
        <w:t>（</w:t>
      </w:r>
      <w:r w:rsidRPr="008C4F5D">
        <w:rPr>
          <w:rFonts w:eastAsiaTheme="minorEastAsia" w:hint="eastAsia"/>
          <w:sz w:val="20"/>
          <w:szCs w:val="20"/>
          <w:lang w:eastAsia="zh-TW"/>
        </w:rPr>
        <w:t>1969</w:t>
      </w:r>
      <w:r w:rsidRPr="008C4F5D">
        <w:rPr>
          <w:rFonts w:eastAsiaTheme="minorEastAsia" w:hint="eastAsia"/>
          <w:sz w:val="20"/>
          <w:szCs w:val="20"/>
          <w:lang w:eastAsia="zh-TW"/>
        </w:rPr>
        <w:t>）</w:t>
      </w:r>
      <w:r w:rsidRPr="008C4F5D">
        <w:rPr>
          <w:rFonts w:eastAsiaTheme="minorEastAsia" w:hint="eastAsia"/>
          <w:sz w:val="20"/>
          <w:szCs w:val="20"/>
          <w:lang w:eastAsia="zh-TW"/>
        </w:rPr>
        <w:t>. T</w:t>
      </w:r>
      <w:r w:rsidRPr="008C4F5D">
        <w:rPr>
          <w:rFonts w:eastAsiaTheme="minorEastAsia" w:hint="eastAsia"/>
          <w:i/>
          <w:sz w:val="20"/>
          <w:szCs w:val="20"/>
          <w:lang w:eastAsia="zh-TW"/>
        </w:rPr>
        <w:t>he measurement of Satisfaction in workand retirement</w:t>
      </w:r>
      <w:r w:rsidRPr="008C4F5D">
        <w:rPr>
          <w:rFonts w:eastAsiaTheme="minorEastAsia" w:hint="eastAsia"/>
          <w:sz w:val="20"/>
          <w:szCs w:val="20"/>
          <w:lang w:eastAsia="zh-TW"/>
        </w:rPr>
        <w:t>. Chicago</w:t>
      </w:r>
      <w:r w:rsidRPr="008C4F5D">
        <w:rPr>
          <w:rFonts w:eastAsiaTheme="minorEastAsia" w:hint="eastAsia"/>
          <w:sz w:val="20"/>
          <w:szCs w:val="20"/>
          <w:lang w:eastAsia="zh-TW"/>
        </w:rPr>
        <w:t>：</w:t>
      </w:r>
      <w:r w:rsidRPr="008C4F5D">
        <w:rPr>
          <w:rFonts w:eastAsiaTheme="minorEastAsia" w:hint="eastAsia"/>
          <w:sz w:val="20"/>
          <w:szCs w:val="20"/>
          <w:lang w:eastAsia="zh-TW"/>
        </w:rPr>
        <w:t>Rand McNally.</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Steers, R. M. (1977). Aetecedents Outcomes of Organizational Commitment. </w:t>
      </w:r>
      <w:r w:rsidRPr="008C4F5D">
        <w:rPr>
          <w:rFonts w:eastAsiaTheme="minorEastAsia"/>
          <w:i/>
          <w:sz w:val="20"/>
          <w:szCs w:val="20"/>
          <w:lang w:eastAsia="zh-TW"/>
        </w:rPr>
        <w:t>Administrative Science Quarterly</w:t>
      </w:r>
      <w:r w:rsidRPr="008C4F5D">
        <w:rPr>
          <w:rFonts w:eastAsiaTheme="minorEastAsia"/>
          <w:sz w:val="20"/>
          <w:szCs w:val="20"/>
          <w:lang w:eastAsia="zh-TW"/>
        </w:rPr>
        <w:t>, 22, 46-56.</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Stevens, J. M., Beyer, J. M., Trice, H. M. (1978), Assessing Personal Role, Organizational Predictions of Managerial Commitment, </w:t>
      </w:r>
      <w:r w:rsidRPr="008C4F5D">
        <w:rPr>
          <w:rFonts w:eastAsiaTheme="minorEastAsia"/>
          <w:i/>
          <w:sz w:val="20"/>
          <w:szCs w:val="20"/>
          <w:lang w:eastAsia="zh-TW"/>
        </w:rPr>
        <w:t>Academy of Management Journal</w:t>
      </w:r>
      <w:r w:rsidRPr="008C4F5D">
        <w:rPr>
          <w:rFonts w:eastAsiaTheme="minorEastAsia"/>
          <w:sz w:val="20"/>
          <w:szCs w:val="20"/>
          <w:lang w:eastAsia="zh-TW"/>
        </w:rPr>
        <w:t>, 21(3), 380-396.</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hint="eastAsia"/>
          <w:sz w:val="20"/>
          <w:szCs w:val="20"/>
          <w:lang w:eastAsia="zh-TW"/>
        </w:rPr>
        <w:t>Szilagyi, A. D.</w:t>
      </w:r>
      <w:r w:rsidRPr="008C4F5D">
        <w:rPr>
          <w:rFonts w:eastAsiaTheme="minorEastAsia" w:hint="eastAsia"/>
          <w:sz w:val="20"/>
          <w:szCs w:val="20"/>
          <w:lang w:eastAsia="zh-TW"/>
        </w:rPr>
        <w:t>（</w:t>
      </w:r>
      <w:r w:rsidRPr="008C4F5D">
        <w:rPr>
          <w:rFonts w:eastAsiaTheme="minorEastAsia" w:hint="eastAsia"/>
          <w:sz w:val="20"/>
          <w:szCs w:val="20"/>
          <w:lang w:eastAsia="zh-TW"/>
        </w:rPr>
        <w:t>1979</w:t>
      </w:r>
      <w:r w:rsidRPr="008C4F5D">
        <w:rPr>
          <w:rFonts w:eastAsiaTheme="minorEastAsia" w:hint="eastAsia"/>
          <w:sz w:val="20"/>
          <w:szCs w:val="20"/>
          <w:lang w:eastAsia="zh-TW"/>
        </w:rPr>
        <w:t>）</w:t>
      </w:r>
      <w:r w:rsidRPr="008C4F5D">
        <w:rPr>
          <w:rFonts w:eastAsiaTheme="minorEastAsia" w:hint="eastAsia"/>
          <w:sz w:val="20"/>
          <w:szCs w:val="20"/>
          <w:lang w:eastAsia="zh-TW"/>
        </w:rPr>
        <w:t xml:space="preserve">. Keeping employee turnover under control. Personal. </w:t>
      </w:r>
      <w:r w:rsidRPr="008C4F5D">
        <w:rPr>
          <w:rFonts w:eastAsiaTheme="minorEastAsia" w:hint="eastAsia"/>
          <w:i/>
          <w:sz w:val="20"/>
          <w:szCs w:val="20"/>
          <w:lang w:eastAsia="zh-TW"/>
        </w:rPr>
        <w:t>The Management of People at Work</w:t>
      </w:r>
      <w:r w:rsidRPr="008C4F5D">
        <w:rPr>
          <w:rFonts w:eastAsiaTheme="minorEastAsia" w:hint="eastAsia"/>
          <w:sz w:val="20"/>
          <w:szCs w:val="20"/>
          <w:lang w:eastAsia="zh-TW"/>
        </w:rPr>
        <w:t>, 42-52.</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Vévoda, J.; Vévodová, Š.; Bubeníková, Š.; Kisvetrová, H.; Ivanová, K.(2016). Datamining techniques—Decision tree: New view on nurses’ intention to leave. </w:t>
      </w:r>
      <w:r w:rsidRPr="008C4F5D">
        <w:rPr>
          <w:rFonts w:eastAsiaTheme="minorEastAsia"/>
          <w:i/>
          <w:sz w:val="20"/>
          <w:szCs w:val="20"/>
          <w:lang w:eastAsia="zh-TW"/>
        </w:rPr>
        <w:t>Cent. Eur. J. Nurs. Midwifery</w:t>
      </w:r>
      <w:r w:rsidRPr="008C4F5D">
        <w:rPr>
          <w:rFonts w:eastAsiaTheme="minorEastAsia"/>
          <w:sz w:val="20"/>
          <w:szCs w:val="20"/>
          <w:lang w:eastAsia="zh-TW"/>
        </w:rPr>
        <w:t xml:space="preserve"> 2016, 7, 518–526.</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hint="eastAsia"/>
          <w:sz w:val="20"/>
          <w:szCs w:val="20"/>
          <w:lang w:eastAsia="zh-TW"/>
        </w:rPr>
        <w:t xml:space="preserve">Vroom, V. H. (1964).  </w:t>
      </w:r>
      <w:r w:rsidRPr="008C4F5D">
        <w:rPr>
          <w:rFonts w:eastAsiaTheme="minorEastAsia" w:hint="eastAsia"/>
          <w:i/>
          <w:sz w:val="20"/>
          <w:szCs w:val="20"/>
          <w:lang w:eastAsia="zh-TW"/>
        </w:rPr>
        <w:t>Work and Motivation</w:t>
      </w:r>
      <w:r w:rsidRPr="008C4F5D">
        <w:rPr>
          <w:rFonts w:eastAsiaTheme="minorEastAsia" w:hint="eastAsia"/>
          <w:sz w:val="20"/>
          <w:szCs w:val="20"/>
          <w:lang w:eastAsia="zh-TW"/>
        </w:rPr>
        <w:t>. New York</w:t>
      </w:r>
      <w:r w:rsidRPr="008C4F5D">
        <w:rPr>
          <w:rFonts w:eastAsiaTheme="minorEastAsia" w:hint="eastAsia"/>
          <w:sz w:val="20"/>
          <w:szCs w:val="20"/>
          <w:lang w:eastAsia="zh-TW"/>
        </w:rPr>
        <w:t>：</w:t>
      </w:r>
      <w:r w:rsidRPr="008C4F5D">
        <w:rPr>
          <w:rFonts w:eastAsiaTheme="minorEastAsia" w:hint="eastAsia"/>
          <w:sz w:val="20"/>
          <w:szCs w:val="20"/>
          <w:lang w:eastAsia="zh-TW"/>
        </w:rPr>
        <w:t>Holy Wiley</w:t>
      </w:r>
      <w:proofErr w:type="gramStart"/>
      <w:r w:rsidRPr="008C4F5D">
        <w:rPr>
          <w:rFonts w:eastAsiaTheme="minorEastAsia" w:hint="eastAsia"/>
          <w:sz w:val="20"/>
          <w:szCs w:val="20"/>
          <w:lang w:eastAsia="zh-TW"/>
        </w:rPr>
        <w:t>＆</w:t>
      </w:r>
      <w:proofErr w:type="gramEnd"/>
      <w:r w:rsidRPr="008C4F5D">
        <w:rPr>
          <w:rFonts w:eastAsiaTheme="minorEastAsia" w:hint="eastAsia"/>
          <w:sz w:val="20"/>
          <w:szCs w:val="20"/>
          <w:lang w:eastAsia="zh-TW"/>
        </w:rPr>
        <w:t xml:space="preserve"> Sons. Inc.</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Weiss, D.J., Dawis, R.V., England, G.W. and Lofquist, L.H. (1967) </w:t>
      </w:r>
      <w:r w:rsidRPr="008C4F5D">
        <w:rPr>
          <w:rFonts w:eastAsiaTheme="minorEastAsia"/>
          <w:i/>
          <w:sz w:val="20"/>
          <w:szCs w:val="20"/>
          <w:lang w:eastAsia="zh-TW"/>
        </w:rPr>
        <w:t>Manual for the Minnesota Satisfaction Questionnaire</w:t>
      </w:r>
      <w:r w:rsidRPr="008C4F5D">
        <w:rPr>
          <w:rFonts w:eastAsiaTheme="minorEastAsia"/>
          <w:sz w:val="20"/>
          <w:szCs w:val="20"/>
          <w:lang w:eastAsia="zh-TW"/>
        </w:rPr>
        <w:t>. University of Minnesota, Minneapolis.</w:t>
      </w:r>
    </w:p>
    <w:p w:rsidR="00320FD3" w:rsidRPr="008C4F5D" w:rsidRDefault="00320FD3" w:rsidP="008C4F5D">
      <w:pPr>
        <w:pStyle w:val="a4"/>
        <w:numPr>
          <w:ilvl w:val="0"/>
          <w:numId w:val="4"/>
        </w:numPr>
        <w:spacing w:after="120"/>
        <w:ind w:leftChars="0"/>
        <w:rPr>
          <w:rFonts w:eastAsiaTheme="minorEastAsia"/>
          <w:sz w:val="20"/>
          <w:szCs w:val="20"/>
          <w:lang w:eastAsia="zh-TW"/>
        </w:rPr>
      </w:pPr>
      <w:r w:rsidRPr="008C4F5D">
        <w:rPr>
          <w:rFonts w:eastAsiaTheme="minorEastAsia"/>
          <w:sz w:val="20"/>
          <w:szCs w:val="20"/>
          <w:lang w:eastAsia="zh-TW"/>
        </w:rPr>
        <w:t xml:space="preserve">Wiener Y. (1982). Commitment in organizations: A normative view. </w:t>
      </w:r>
      <w:r w:rsidRPr="008C4F5D">
        <w:rPr>
          <w:rFonts w:eastAsiaTheme="minorEastAsia"/>
          <w:i/>
          <w:sz w:val="20"/>
          <w:szCs w:val="20"/>
          <w:lang w:eastAsia="zh-TW"/>
        </w:rPr>
        <w:t>Academy of Management Review</w:t>
      </w:r>
      <w:r w:rsidRPr="008C4F5D">
        <w:rPr>
          <w:rFonts w:eastAsiaTheme="minorEastAsia"/>
          <w:sz w:val="20"/>
          <w:szCs w:val="20"/>
          <w:lang w:eastAsia="zh-TW"/>
        </w:rPr>
        <w:t>, 7, 418-428.</w:t>
      </w:r>
    </w:p>
    <w:sectPr w:rsidR="00320FD3" w:rsidRPr="008C4F5D" w:rsidSect="00BC6F2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217" w:rsidRDefault="009E7217" w:rsidP="000D2144">
      <w:r>
        <w:separator/>
      </w:r>
    </w:p>
  </w:endnote>
  <w:endnote w:type="continuationSeparator" w:id="0">
    <w:p w:rsidR="009E7217" w:rsidRDefault="009E7217" w:rsidP="000D21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217" w:rsidRDefault="009E7217" w:rsidP="000D2144">
      <w:r>
        <w:separator/>
      </w:r>
    </w:p>
  </w:footnote>
  <w:footnote w:type="continuationSeparator" w:id="0">
    <w:p w:rsidR="009E7217" w:rsidRDefault="009E7217" w:rsidP="000D21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95095"/>
    <w:multiLevelType w:val="hybridMultilevel"/>
    <w:tmpl w:val="474A695A"/>
    <w:lvl w:ilvl="0" w:tplc="250469CC">
      <w:start w:val="1"/>
      <w:numFmt w:val="decimal"/>
      <w:lvlText w:val="[%1]"/>
      <w:lvlJc w:val="left"/>
      <w:pPr>
        <w:ind w:left="480" w:hanging="480"/>
      </w:pPr>
      <w:rPr>
        <w:rFonts w:hint="default"/>
        <w:b w:val="0"/>
        <w:i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2FD5B50"/>
    <w:multiLevelType w:val="hybridMultilevel"/>
    <w:tmpl w:val="CA747258"/>
    <w:lvl w:ilvl="0" w:tplc="250469CC">
      <w:start w:val="1"/>
      <w:numFmt w:val="decimal"/>
      <w:lvlText w:val="[%1]"/>
      <w:lvlJc w:val="left"/>
      <w:pPr>
        <w:ind w:left="480" w:hanging="480"/>
      </w:pPr>
      <w:rPr>
        <w:rFonts w:hint="default"/>
        <w:b w:val="0"/>
        <w:i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DAF271F"/>
    <w:multiLevelType w:val="hybridMultilevel"/>
    <w:tmpl w:val="24C04DA0"/>
    <w:lvl w:ilvl="0" w:tplc="250469CC">
      <w:start w:val="1"/>
      <w:numFmt w:val="decimal"/>
      <w:lvlText w:val="[%1]"/>
      <w:lvlJc w:val="left"/>
      <w:pPr>
        <w:ind w:left="480" w:hanging="480"/>
      </w:pPr>
      <w:rPr>
        <w:rFonts w:hint="default"/>
        <w:b w:val="0"/>
        <w:i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7415C6C"/>
    <w:multiLevelType w:val="multilevel"/>
    <w:tmpl w:val="EBCC93E8"/>
    <w:lvl w:ilvl="0">
      <w:start w:val="1"/>
      <w:numFmt w:val="decimal"/>
      <w:pStyle w:val="1"/>
      <w:lvlText w:val="%1."/>
      <w:lvlJc w:val="left"/>
      <w:pPr>
        <w:ind w:left="454" w:hanging="454"/>
      </w:pPr>
      <w:rPr>
        <w:rFonts w:hint="eastAsia"/>
        <w:sz w:val="28"/>
        <w:szCs w:val="28"/>
      </w:rPr>
    </w:lvl>
    <w:lvl w:ilvl="1">
      <w:start w:val="1"/>
      <w:numFmt w:val="upperLetter"/>
      <w:pStyle w:val="2"/>
      <w:lvlText w:val="%2."/>
      <w:lvlJc w:val="left"/>
      <w:pPr>
        <w:ind w:left="284" w:hanging="284"/>
      </w:pPr>
      <w:rPr>
        <w:rFonts w:hint="default"/>
      </w:rPr>
    </w:lvl>
    <w:lvl w:ilvl="2">
      <w:start w:val="1"/>
      <w:numFmt w:val="decimal"/>
      <w:pStyle w:val="3"/>
      <w:lvlText w:val="%3)"/>
      <w:lvlJc w:val="left"/>
      <w:pPr>
        <w:ind w:left="284" w:hanging="284"/>
      </w:pPr>
      <w:rPr>
        <w:rFonts w:hint="default"/>
      </w:rPr>
    </w:lvl>
    <w:lvl w:ilvl="3">
      <w:start w:val="1"/>
      <w:numFmt w:val="lowerLetter"/>
      <w:pStyle w:val="4"/>
      <w:lvlText w:val="%4)"/>
      <w:lvlJc w:val="left"/>
      <w:pPr>
        <w:ind w:left="567" w:hanging="283"/>
      </w:pPr>
      <w:rPr>
        <w:rFonts w:hint="default"/>
      </w:rPr>
    </w:lvl>
    <w:lvl w:ilvl="4">
      <w:start w:val="1"/>
      <w:numFmt w:val="decimal"/>
      <w:pStyle w:val="5"/>
      <w:lvlText w:val="(%5)"/>
      <w:lvlJc w:val="left"/>
      <w:pPr>
        <w:ind w:left="2880" w:firstLine="0"/>
      </w:pPr>
      <w:rPr>
        <w:rFonts w:hint="default"/>
      </w:rPr>
    </w:lvl>
    <w:lvl w:ilvl="5">
      <w:start w:val="1"/>
      <w:numFmt w:val="lowerLetter"/>
      <w:pStyle w:val="6"/>
      <w:lvlText w:val="(%6)"/>
      <w:lvlJc w:val="left"/>
      <w:pPr>
        <w:ind w:left="3600" w:firstLine="0"/>
      </w:pPr>
      <w:rPr>
        <w:rFonts w:hint="default"/>
      </w:rPr>
    </w:lvl>
    <w:lvl w:ilvl="6">
      <w:start w:val="1"/>
      <w:numFmt w:val="lowerRoman"/>
      <w:pStyle w:val="7"/>
      <w:lvlText w:val="(%7)"/>
      <w:lvlJc w:val="left"/>
      <w:pPr>
        <w:ind w:left="4320" w:firstLine="0"/>
      </w:pPr>
      <w:rPr>
        <w:rFonts w:hint="default"/>
      </w:rPr>
    </w:lvl>
    <w:lvl w:ilvl="7">
      <w:start w:val="1"/>
      <w:numFmt w:val="lowerLetter"/>
      <w:pStyle w:val="8"/>
      <w:lvlText w:val="(%8)"/>
      <w:lvlJc w:val="left"/>
      <w:pPr>
        <w:ind w:left="5040" w:firstLine="0"/>
      </w:pPr>
      <w:rPr>
        <w:rFonts w:hint="default"/>
      </w:rPr>
    </w:lvl>
    <w:lvl w:ilvl="8">
      <w:start w:val="1"/>
      <w:numFmt w:val="lowerRoman"/>
      <w:pStyle w:val="9"/>
      <w:lvlText w:val="(%9)"/>
      <w:lvlJc w:val="left"/>
      <w:pPr>
        <w:ind w:left="5760" w:firstLine="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03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0DB2"/>
    <w:rsid w:val="0004388F"/>
    <w:rsid w:val="00052E51"/>
    <w:rsid w:val="00053772"/>
    <w:rsid w:val="00061604"/>
    <w:rsid w:val="000724A4"/>
    <w:rsid w:val="0007431B"/>
    <w:rsid w:val="00081FE3"/>
    <w:rsid w:val="00095905"/>
    <w:rsid w:val="00096197"/>
    <w:rsid w:val="0009653D"/>
    <w:rsid w:val="000A03F3"/>
    <w:rsid w:val="000A512C"/>
    <w:rsid w:val="000B265B"/>
    <w:rsid w:val="000C5626"/>
    <w:rsid w:val="000D2144"/>
    <w:rsid w:val="000D4808"/>
    <w:rsid w:val="000E24E1"/>
    <w:rsid w:val="000F562E"/>
    <w:rsid w:val="0010717E"/>
    <w:rsid w:val="001111E4"/>
    <w:rsid w:val="0011617F"/>
    <w:rsid w:val="001248D6"/>
    <w:rsid w:val="00127BDE"/>
    <w:rsid w:val="00132A43"/>
    <w:rsid w:val="001521BD"/>
    <w:rsid w:val="001525F5"/>
    <w:rsid w:val="00157E1C"/>
    <w:rsid w:val="00161ACD"/>
    <w:rsid w:val="0017612D"/>
    <w:rsid w:val="001C5362"/>
    <w:rsid w:val="001D27C6"/>
    <w:rsid w:val="001D62B6"/>
    <w:rsid w:val="001E1DA8"/>
    <w:rsid w:val="001F0C60"/>
    <w:rsid w:val="00206F91"/>
    <w:rsid w:val="00226412"/>
    <w:rsid w:val="00235A6F"/>
    <w:rsid w:val="002507C9"/>
    <w:rsid w:val="00252C82"/>
    <w:rsid w:val="002677FB"/>
    <w:rsid w:val="0027000C"/>
    <w:rsid w:val="002716A9"/>
    <w:rsid w:val="002806E6"/>
    <w:rsid w:val="00281A4A"/>
    <w:rsid w:val="00292E1A"/>
    <w:rsid w:val="002A46CE"/>
    <w:rsid w:val="002A4F05"/>
    <w:rsid w:val="002B423B"/>
    <w:rsid w:val="002B7C79"/>
    <w:rsid w:val="002C66FF"/>
    <w:rsid w:val="002D1E22"/>
    <w:rsid w:val="002D60B3"/>
    <w:rsid w:val="002E48D5"/>
    <w:rsid w:val="002E4A17"/>
    <w:rsid w:val="002F2DF2"/>
    <w:rsid w:val="002F746B"/>
    <w:rsid w:val="002F7F20"/>
    <w:rsid w:val="00304CEE"/>
    <w:rsid w:val="00312885"/>
    <w:rsid w:val="00313A57"/>
    <w:rsid w:val="0031624B"/>
    <w:rsid w:val="00320FD3"/>
    <w:rsid w:val="00321264"/>
    <w:rsid w:val="00323248"/>
    <w:rsid w:val="0032590C"/>
    <w:rsid w:val="00335CD4"/>
    <w:rsid w:val="003434C2"/>
    <w:rsid w:val="003501CC"/>
    <w:rsid w:val="00352C42"/>
    <w:rsid w:val="0036304C"/>
    <w:rsid w:val="00370DB2"/>
    <w:rsid w:val="00374811"/>
    <w:rsid w:val="00387CE7"/>
    <w:rsid w:val="0039118D"/>
    <w:rsid w:val="003921AC"/>
    <w:rsid w:val="003A0BEB"/>
    <w:rsid w:val="003B1073"/>
    <w:rsid w:val="003B48AA"/>
    <w:rsid w:val="003B77B6"/>
    <w:rsid w:val="003C0651"/>
    <w:rsid w:val="003D1FDE"/>
    <w:rsid w:val="003E463F"/>
    <w:rsid w:val="0040344D"/>
    <w:rsid w:val="0041137C"/>
    <w:rsid w:val="0041251A"/>
    <w:rsid w:val="0042145C"/>
    <w:rsid w:val="004249E6"/>
    <w:rsid w:val="0043426E"/>
    <w:rsid w:val="004523AB"/>
    <w:rsid w:val="004572F3"/>
    <w:rsid w:val="004604AB"/>
    <w:rsid w:val="00463221"/>
    <w:rsid w:val="004826A5"/>
    <w:rsid w:val="004919D5"/>
    <w:rsid w:val="004B1803"/>
    <w:rsid w:val="004C6424"/>
    <w:rsid w:val="004D1CE5"/>
    <w:rsid w:val="004D50DE"/>
    <w:rsid w:val="004F2279"/>
    <w:rsid w:val="004F59EA"/>
    <w:rsid w:val="004F6239"/>
    <w:rsid w:val="0050489E"/>
    <w:rsid w:val="0050662D"/>
    <w:rsid w:val="00511078"/>
    <w:rsid w:val="00514D02"/>
    <w:rsid w:val="0054094D"/>
    <w:rsid w:val="00544442"/>
    <w:rsid w:val="005511B4"/>
    <w:rsid w:val="00557E2B"/>
    <w:rsid w:val="00561CD4"/>
    <w:rsid w:val="00566E57"/>
    <w:rsid w:val="00567CD9"/>
    <w:rsid w:val="00577751"/>
    <w:rsid w:val="005864A5"/>
    <w:rsid w:val="005962F8"/>
    <w:rsid w:val="005974A5"/>
    <w:rsid w:val="005A01D8"/>
    <w:rsid w:val="005A0BDE"/>
    <w:rsid w:val="005A10EC"/>
    <w:rsid w:val="005A40E2"/>
    <w:rsid w:val="005B3CEB"/>
    <w:rsid w:val="005C10A4"/>
    <w:rsid w:val="005C5D55"/>
    <w:rsid w:val="005D0764"/>
    <w:rsid w:val="005D32D5"/>
    <w:rsid w:val="005E7F2A"/>
    <w:rsid w:val="005F2B89"/>
    <w:rsid w:val="005F4CD3"/>
    <w:rsid w:val="00603CD8"/>
    <w:rsid w:val="0060678F"/>
    <w:rsid w:val="00606DA0"/>
    <w:rsid w:val="0061517E"/>
    <w:rsid w:val="00615673"/>
    <w:rsid w:val="00621977"/>
    <w:rsid w:val="0063260C"/>
    <w:rsid w:val="00651CE5"/>
    <w:rsid w:val="00653CB2"/>
    <w:rsid w:val="00663480"/>
    <w:rsid w:val="00672FDD"/>
    <w:rsid w:val="00693BBD"/>
    <w:rsid w:val="00696066"/>
    <w:rsid w:val="006A37A0"/>
    <w:rsid w:val="006A5D00"/>
    <w:rsid w:val="006A635E"/>
    <w:rsid w:val="006B4C0B"/>
    <w:rsid w:val="006C1571"/>
    <w:rsid w:val="006D4367"/>
    <w:rsid w:val="006D5F2C"/>
    <w:rsid w:val="006E36EE"/>
    <w:rsid w:val="006F3368"/>
    <w:rsid w:val="00722FE8"/>
    <w:rsid w:val="00736FA3"/>
    <w:rsid w:val="0075681B"/>
    <w:rsid w:val="0076575B"/>
    <w:rsid w:val="007658A9"/>
    <w:rsid w:val="007719E5"/>
    <w:rsid w:val="00784FA8"/>
    <w:rsid w:val="00785D5C"/>
    <w:rsid w:val="0078646F"/>
    <w:rsid w:val="007907DE"/>
    <w:rsid w:val="007A41F0"/>
    <w:rsid w:val="007A6503"/>
    <w:rsid w:val="007A6A23"/>
    <w:rsid w:val="007B4A91"/>
    <w:rsid w:val="007D194C"/>
    <w:rsid w:val="00801C3A"/>
    <w:rsid w:val="00802423"/>
    <w:rsid w:val="00815AFA"/>
    <w:rsid w:val="00816F99"/>
    <w:rsid w:val="00834018"/>
    <w:rsid w:val="00865E4C"/>
    <w:rsid w:val="00875F6F"/>
    <w:rsid w:val="008872F2"/>
    <w:rsid w:val="00892891"/>
    <w:rsid w:val="00892AE4"/>
    <w:rsid w:val="008A33CF"/>
    <w:rsid w:val="008B33CE"/>
    <w:rsid w:val="008B3FAD"/>
    <w:rsid w:val="008B414C"/>
    <w:rsid w:val="008C2E09"/>
    <w:rsid w:val="008C4F5D"/>
    <w:rsid w:val="008C5255"/>
    <w:rsid w:val="008C52B2"/>
    <w:rsid w:val="008D4997"/>
    <w:rsid w:val="008E6371"/>
    <w:rsid w:val="008F1E73"/>
    <w:rsid w:val="009005BE"/>
    <w:rsid w:val="00903D88"/>
    <w:rsid w:val="009051FE"/>
    <w:rsid w:val="00915961"/>
    <w:rsid w:val="00925C21"/>
    <w:rsid w:val="00925FB1"/>
    <w:rsid w:val="00926609"/>
    <w:rsid w:val="009275AA"/>
    <w:rsid w:val="00935A75"/>
    <w:rsid w:val="009421E2"/>
    <w:rsid w:val="00953134"/>
    <w:rsid w:val="00955789"/>
    <w:rsid w:val="00966353"/>
    <w:rsid w:val="009726C5"/>
    <w:rsid w:val="00974C4D"/>
    <w:rsid w:val="00977F2E"/>
    <w:rsid w:val="00986455"/>
    <w:rsid w:val="009866C9"/>
    <w:rsid w:val="009915D5"/>
    <w:rsid w:val="00992022"/>
    <w:rsid w:val="009A6096"/>
    <w:rsid w:val="009A6995"/>
    <w:rsid w:val="009A7639"/>
    <w:rsid w:val="009A790D"/>
    <w:rsid w:val="009B646A"/>
    <w:rsid w:val="009C6D31"/>
    <w:rsid w:val="009E7217"/>
    <w:rsid w:val="009F4A1A"/>
    <w:rsid w:val="00A00332"/>
    <w:rsid w:val="00A173D8"/>
    <w:rsid w:val="00A25C34"/>
    <w:rsid w:val="00A25E58"/>
    <w:rsid w:val="00A32DAA"/>
    <w:rsid w:val="00A35735"/>
    <w:rsid w:val="00A441D5"/>
    <w:rsid w:val="00A44E61"/>
    <w:rsid w:val="00A53700"/>
    <w:rsid w:val="00A57AF2"/>
    <w:rsid w:val="00A600CE"/>
    <w:rsid w:val="00A61386"/>
    <w:rsid w:val="00A65040"/>
    <w:rsid w:val="00A66C0A"/>
    <w:rsid w:val="00A771E1"/>
    <w:rsid w:val="00AB35DD"/>
    <w:rsid w:val="00AB42E9"/>
    <w:rsid w:val="00AD07F2"/>
    <w:rsid w:val="00AF1AF9"/>
    <w:rsid w:val="00AF5666"/>
    <w:rsid w:val="00B01B54"/>
    <w:rsid w:val="00B01FCC"/>
    <w:rsid w:val="00B02492"/>
    <w:rsid w:val="00B07146"/>
    <w:rsid w:val="00B20940"/>
    <w:rsid w:val="00B20995"/>
    <w:rsid w:val="00B220FF"/>
    <w:rsid w:val="00B323BA"/>
    <w:rsid w:val="00B36E99"/>
    <w:rsid w:val="00B44E5A"/>
    <w:rsid w:val="00B60CA6"/>
    <w:rsid w:val="00B7651B"/>
    <w:rsid w:val="00B9237C"/>
    <w:rsid w:val="00B95633"/>
    <w:rsid w:val="00BA0097"/>
    <w:rsid w:val="00BA3AF8"/>
    <w:rsid w:val="00BA6483"/>
    <w:rsid w:val="00BA64F3"/>
    <w:rsid w:val="00BB22BB"/>
    <w:rsid w:val="00BC6F27"/>
    <w:rsid w:val="00BF6673"/>
    <w:rsid w:val="00C002D9"/>
    <w:rsid w:val="00C13A2A"/>
    <w:rsid w:val="00C15587"/>
    <w:rsid w:val="00C22466"/>
    <w:rsid w:val="00C259F9"/>
    <w:rsid w:val="00C33950"/>
    <w:rsid w:val="00C359F2"/>
    <w:rsid w:val="00C43615"/>
    <w:rsid w:val="00C50ABA"/>
    <w:rsid w:val="00C53DC7"/>
    <w:rsid w:val="00C5499C"/>
    <w:rsid w:val="00C5796B"/>
    <w:rsid w:val="00C63E98"/>
    <w:rsid w:val="00C9482E"/>
    <w:rsid w:val="00CA1D81"/>
    <w:rsid w:val="00CA5632"/>
    <w:rsid w:val="00CC1F81"/>
    <w:rsid w:val="00CC724C"/>
    <w:rsid w:val="00CD5B4D"/>
    <w:rsid w:val="00CD5EE4"/>
    <w:rsid w:val="00CE3270"/>
    <w:rsid w:val="00CE5587"/>
    <w:rsid w:val="00CF3983"/>
    <w:rsid w:val="00CF6BE2"/>
    <w:rsid w:val="00D07D9D"/>
    <w:rsid w:val="00D111A3"/>
    <w:rsid w:val="00D26693"/>
    <w:rsid w:val="00D30557"/>
    <w:rsid w:val="00D31448"/>
    <w:rsid w:val="00D42650"/>
    <w:rsid w:val="00D550A6"/>
    <w:rsid w:val="00D57D57"/>
    <w:rsid w:val="00D60E38"/>
    <w:rsid w:val="00D72FFE"/>
    <w:rsid w:val="00D755EC"/>
    <w:rsid w:val="00D82E02"/>
    <w:rsid w:val="00D8597E"/>
    <w:rsid w:val="00D91716"/>
    <w:rsid w:val="00D922C8"/>
    <w:rsid w:val="00DA5031"/>
    <w:rsid w:val="00DA78FF"/>
    <w:rsid w:val="00DC08A6"/>
    <w:rsid w:val="00DC0D50"/>
    <w:rsid w:val="00DC735D"/>
    <w:rsid w:val="00DD0DE9"/>
    <w:rsid w:val="00DE2FCB"/>
    <w:rsid w:val="00DE3977"/>
    <w:rsid w:val="00E0345A"/>
    <w:rsid w:val="00E079C0"/>
    <w:rsid w:val="00E12D09"/>
    <w:rsid w:val="00E14B7B"/>
    <w:rsid w:val="00E1578E"/>
    <w:rsid w:val="00E16845"/>
    <w:rsid w:val="00E21C02"/>
    <w:rsid w:val="00E22C37"/>
    <w:rsid w:val="00E46B77"/>
    <w:rsid w:val="00E54E77"/>
    <w:rsid w:val="00E56891"/>
    <w:rsid w:val="00E57DF1"/>
    <w:rsid w:val="00E6034A"/>
    <w:rsid w:val="00E615ED"/>
    <w:rsid w:val="00E61C99"/>
    <w:rsid w:val="00E63E91"/>
    <w:rsid w:val="00E7565A"/>
    <w:rsid w:val="00E82D1A"/>
    <w:rsid w:val="00E845AC"/>
    <w:rsid w:val="00E8738F"/>
    <w:rsid w:val="00E90C47"/>
    <w:rsid w:val="00E91848"/>
    <w:rsid w:val="00ED0B91"/>
    <w:rsid w:val="00EE1C41"/>
    <w:rsid w:val="00EE2322"/>
    <w:rsid w:val="00EF4488"/>
    <w:rsid w:val="00EF721F"/>
    <w:rsid w:val="00EF7FC7"/>
    <w:rsid w:val="00F0189F"/>
    <w:rsid w:val="00F0215F"/>
    <w:rsid w:val="00F04FB8"/>
    <w:rsid w:val="00F15904"/>
    <w:rsid w:val="00F35E96"/>
    <w:rsid w:val="00F36E44"/>
    <w:rsid w:val="00F453E9"/>
    <w:rsid w:val="00F63DAF"/>
    <w:rsid w:val="00F6732A"/>
    <w:rsid w:val="00F8584B"/>
    <w:rsid w:val="00F9258E"/>
    <w:rsid w:val="00F9449E"/>
    <w:rsid w:val="00FB12A6"/>
    <w:rsid w:val="00FB16C9"/>
    <w:rsid w:val="00FE0CFE"/>
    <w:rsid w:val="00FF0746"/>
    <w:rsid w:val="00FF7CD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DB2"/>
    <w:pPr>
      <w:ind w:firstLine="284"/>
      <w:jc w:val="both"/>
    </w:pPr>
    <w:rPr>
      <w:rFonts w:ascii="Times New Roman" w:eastAsia="MS Mincho" w:hAnsi="Times New Roman" w:cs="Times New Roman"/>
      <w:kern w:val="0"/>
      <w:sz w:val="22"/>
      <w:szCs w:val="24"/>
      <w:lang w:val="id-ID" w:eastAsia="ja-JP"/>
    </w:rPr>
  </w:style>
  <w:style w:type="paragraph" w:styleId="1">
    <w:name w:val="heading 1"/>
    <w:basedOn w:val="a"/>
    <w:next w:val="a"/>
    <w:link w:val="10"/>
    <w:uiPriority w:val="9"/>
    <w:qFormat/>
    <w:rsid w:val="00370DB2"/>
    <w:pPr>
      <w:keepNext/>
      <w:keepLines/>
      <w:numPr>
        <w:numId w:val="1"/>
      </w:numPr>
      <w:jc w:val="left"/>
      <w:outlineLvl w:val="0"/>
    </w:pPr>
    <w:rPr>
      <w:rFonts w:eastAsiaTheme="majorEastAsia" w:cstheme="majorBidi"/>
      <w:b/>
      <w:bCs/>
      <w:smallCaps/>
      <w:sz w:val="28"/>
      <w:szCs w:val="28"/>
    </w:rPr>
  </w:style>
  <w:style w:type="paragraph" w:styleId="2">
    <w:name w:val="heading 2"/>
    <w:basedOn w:val="a"/>
    <w:next w:val="a"/>
    <w:link w:val="20"/>
    <w:unhideWhenUsed/>
    <w:qFormat/>
    <w:rsid w:val="00370DB2"/>
    <w:pPr>
      <w:keepNext/>
      <w:keepLines/>
      <w:numPr>
        <w:ilvl w:val="1"/>
        <w:numId w:val="1"/>
      </w:numPr>
      <w:jc w:val="left"/>
      <w:outlineLvl w:val="1"/>
    </w:pPr>
    <w:rPr>
      <w:rFonts w:eastAsiaTheme="majorEastAsia" w:cstheme="majorBidi"/>
      <w:b/>
      <w:bCs/>
      <w:szCs w:val="26"/>
    </w:rPr>
  </w:style>
  <w:style w:type="paragraph" w:styleId="3">
    <w:name w:val="heading 3"/>
    <w:basedOn w:val="a"/>
    <w:next w:val="a"/>
    <w:link w:val="30"/>
    <w:unhideWhenUsed/>
    <w:qFormat/>
    <w:rsid w:val="00370DB2"/>
    <w:pPr>
      <w:keepNext/>
      <w:keepLines/>
      <w:numPr>
        <w:ilvl w:val="2"/>
        <w:numId w:val="1"/>
      </w:numPr>
      <w:jc w:val="left"/>
      <w:outlineLvl w:val="2"/>
    </w:pPr>
    <w:rPr>
      <w:rFonts w:eastAsiaTheme="majorEastAsia" w:cstheme="majorBidi"/>
      <w:bCs/>
      <w:i/>
    </w:rPr>
  </w:style>
  <w:style w:type="paragraph" w:styleId="4">
    <w:name w:val="heading 4"/>
    <w:basedOn w:val="a"/>
    <w:next w:val="a"/>
    <w:link w:val="40"/>
    <w:qFormat/>
    <w:rsid w:val="00370DB2"/>
    <w:pPr>
      <w:keepNext/>
      <w:numPr>
        <w:ilvl w:val="3"/>
        <w:numId w:val="1"/>
      </w:numPr>
      <w:jc w:val="left"/>
      <w:outlineLvl w:val="3"/>
    </w:pPr>
    <w:rPr>
      <w:rFonts w:eastAsia="Times New Roman"/>
      <w:bCs/>
      <w:i/>
      <w:szCs w:val="28"/>
      <w:lang w:val="en-US" w:eastAsia="en-US"/>
    </w:rPr>
  </w:style>
  <w:style w:type="paragraph" w:styleId="5">
    <w:name w:val="heading 5"/>
    <w:basedOn w:val="a"/>
    <w:next w:val="a"/>
    <w:link w:val="50"/>
    <w:semiHidden/>
    <w:unhideWhenUsed/>
    <w:qFormat/>
    <w:rsid w:val="00370DB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70DB2"/>
    <w:pPr>
      <w:numPr>
        <w:ilvl w:val="5"/>
        <w:numId w:val="1"/>
      </w:numPr>
      <w:spacing w:before="240" w:after="60"/>
      <w:jc w:val="left"/>
      <w:outlineLvl w:val="5"/>
    </w:pPr>
    <w:rPr>
      <w:rFonts w:eastAsia="Times New Roman"/>
      <w:b/>
      <w:bCs/>
      <w:szCs w:val="22"/>
      <w:lang w:val="en-US" w:eastAsia="en-US"/>
    </w:rPr>
  </w:style>
  <w:style w:type="paragraph" w:styleId="7">
    <w:name w:val="heading 7"/>
    <w:basedOn w:val="a"/>
    <w:next w:val="a"/>
    <w:link w:val="70"/>
    <w:semiHidden/>
    <w:unhideWhenUsed/>
    <w:qFormat/>
    <w:rsid w:val="00370DB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370DB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70DB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70DB2"/>
    <w:rPr>
      <w:rFonts w:ascii="Times New Roman" w:eastAsiaTheme="majorEastAsia" w:hAnsi="Times New Roman" w:cstheme="majorBidi"/>
      <w:b/>
      <w:bCs/>
      <w:smallCaps/>
      <w:kern w:val="0"/>
      <w:sz w:val="28"/>
      <w:szCs w:val="28"/>
      <w:lang w:val="id-ID" w:eastAsia="ja-JP"/>
    </w:rPr>
  </w:style>
  <w:style w:type="character" w:customStyle="1" w:styleId="20">
    <w:name w:val="標題 2 字元"/>
    <w:basedOn w:val="a0"/>
    <w:link w:val="2"/>
    <w:rsid w:val="00370DB2"/>
    <w:rPr>
      <w:rFonts w:ascii="Times New Roman" w:eastAsiaTheme="majorEastAsia" w:hAnsi="Times New Roman" w:cstheme="majorBidi"/>
      <w:b/>
      <w:bCs/>
      <w:kern w:val="0"/>
      <w:sz w:val="22"/>
      <w:szCs w:val="26"/>
      <w:lang w:val="id-ID" w:eastAsia="ja-JP"/>
    </w:rPr>
  </w:style>
  <w:style w:type="character" w:customStyle="1" w:styleId="30">
    <w:name w:val="標題 3 字元"/>
    <w:basedOn w:val="a0"/>
    <w:link w:val="3"/>
    <w:rsid w:val="00370DB2"/>
    <w:rPr>
      <w:rFonts w:ascii="Times New Roman" w:eastAsiaTheme="majorEastAsia" w:hAnsi="Times New Roman" w:cstheme="majorBidi"/>
      <w:bCs/>
      <w:i/>
      <w:kern w:val="0"/>
      <w:sz w:val="22"/>
      <w:szCs w:val="24"/>
      <w:lang w:val="id-ID" w:eastAsia="ja-JP"/>
    </w:rPr>
  </w:style>
  <w:style w:type="character" w:customStyle="1" w:styleId="40">
    <w:name w:val="標題 4 字元"/>
    <w:basedOn w:val="a0"/>
    <w:link w:val="4"/>
    <w:rsid w:val="00370DB2"/>
    <w:rPr>
      <w:rFonts w:ascii="Times New Roman" w:eastAsia="Times New Roman" w:hAnsi="Times New Roman" w:cs="Times New Roman"/>
      <w:bCs/>
      <w:i/>
      <w:kern w:val="0"/>
      <w:sz w:val="22"/>
      <w:szCs w:val="28"/>
      <w:lang w:eastAsia="en-US"/>
    </w:rPr>
  </w:style>
  <w:style w:type="character" w:customStyle="1" w:styleId="50">
    <w:name w:val="標題 5 字元"/>
    <w:basedOn w:val="a0"/>
    <w:link w:val="5"/>
    <w:semiHidden/>
    <w:rsid w:val="00370DB2"/>
    <w:rPr>
      <w:rFonts w:asciiTheme="majorHAnsi" w:eastAsiaTheme="majorEastAsia" w:hAnsiTheme="majorHAnsi" w:cstheme="majorBidi"/>
      <w:color w:val="243F60" w:themeColor="accent1" w:themeShade="7F"/>
      <w:kern w:val="0"/>
      <w:sz w:val="22"/>
      <w:szCs w:val="24"/>
      <w:lang w:val="id-ID" w:eastAsia="ja-JP"/>
    </w:rPr>
  </w:style>
  <w:style w:type="character" w:customStyle="1" w:styleId="60">
    <w:name w:val="標題 6 字元"/>
    <w:basedOn w:val="a0"/>
    <w:link w:val="6"/>
    <w:rsid w:val="00370DB2"/>
    <w:rPr>
      <w:rFonts w:ascii="Times New Roman" w:eastAsia="Times New Roman" w:hAnsi="Times New Roman" w:cs="Times New Roman"/>
      <w:b/>
      <w:bCs/>
      <w:kern w:val="0"/>
      <w:sz w:val="22"/>
      <w:lang w:eastAsia="en-US"/>
    </w:rPr>
  </w:style>
  <w:style w:type="character" w:customStyle="1" w:styleId="70">
    <w:name w:val="標題 7 字元"/>
    <w:basedOn w:val="a0"/>
    <w:link w:val="7"/>
    <w:semiHidden/>
    <w:rsid w:val="00370DB2"/>
    <w:rPr>
      <w:rFonts w:asciiTheme="majorHAnsi" w:eastAsiaTheme="majorEastAsia" w:hAnsiTheme="majorHAnsi" w:cstheme="majorBidi"/>
      <w:i/>
      <w:iCs/>
      <w:color w:val="404040" w:themeColor="text1" w:themeTint="BF"/>
      <w:kern w:val="0"/>
      <w:sz w:val="22"/>
      <w:szCs w:val="24"/>
      <w:lang w:val="id-ID" w:eastAsia="ja-JP"/>
    </w:rPr>
  </w:style>
  <w:style w:type="character" w:customStyle="1" w:styleId="80">
    <w:name w:val="標題 8 字元"/>
    <w:basedOn w:val="a0"/>
    <w:link w:val="8"/>
    <w:semiHidden/>
    <w:rsid w:val="00370DB2"/>
    <w:rPr>
      <w:rFonts w:asciiTheme="majorHAnsi" w:eastAsiaTheme="majorEastAsia" w:hAnsiTheme="majorHAnsi" w:cstheme="majorBidi"/>
      <w:color w:val="404040" w:themeColor="text1" w:themeTint="BF"/>
      <w:kern w:val="0"/>
      <w:sz w:val="20"/>
      <w:szCs w:val="20"/>
      <w:lang w:val="id-ID" w:eastAsia="ja-JP"/>
    </w:rPr>
  </w:style>
  <w:style w:type="character" w:customStyle="1" w:styleId="90">
    <w:name w:val="標題 9 字元"/>
    <w:basedOn w:val="a0"/>
    <w:link w:val="9"/>
    <w:uiPriority w:val="9"/>
    <w:semiHidden/>
    <w:rsid w:val="00370DB2"/>
    <w:rPr>
      <w:rFonts w:asciiTheme="majorHAnsi" w:eastAsiaTheme="majorEastAsia" w:hAnsiTheme="majorHAnsi" w:cstheme="majorBidi"/>
      <w:i/>
      <w:iCs/>
      <w:color w:val="404040" w:themeColor="text1" w:themeTint="BF"/>
      <w:kern w:val="0"/>
      <w:sz w:val="20"/>
      <w:szCs w:val="20"/>
      <w:lang w:eastAsia="en-US"/>
    </w:rPr>
  </w:style>
  <w:style w:type="character" w:styleId="a3">
    <w:name w:val="Hyperlink"/>
    <w:basedOn w:val="a0"/>
    <w:uiPriority w:val="99"/>
    <w:rsid w:val="00F36E44"/>
    <w:rPr>
      <w:color w:val="0000FF"/>
      <w:u w:val="single"/>
    </w:rPr>
  </w:style>
  <w:style w:type="paragraph" w:styleId="a4">
    <w:name w:val="List Paragraph"/>
    <w:basedOn w:val="a"/>
    <w:uiPriority w:val="34"/>
    <w:qFormat/>
    <w:rsid w:val="00F36E44"/>
    <w:pPr>
      <w:ind w:leftChars="200" w:left="480"/>
    </w:pPr>
  </w:style>
  <w:style w:type="paragraph" w:styleId="a5">
    <w:name w:val="header"/>
    <w:basedOn w:val="a"/>
    <w:link w:val="a6"/>
    <w:uiPriority w:val="99"/>
    <w:unhideWhenUsed/>
    <w:rsid w:val="000D2144"/>
    <w:pPr>
      <w:tabs>
        <w:tab w:val="center" w:pos="4153"/>
        <w:tab w:val="right" w:pos="8306"/>
      </w:tabs>
      <w:snapToGrid w:val="0"/>
    </w:pPr>
    <w:rPr>
      <w:sz w:val="20"/>
      <w:szCs w:val="20"/>
    </w:rPr>
  </w:style>
  <w:style w:type="character" w:customStyle="1" w:styleId="a6">
    <w:name w:val="頁首 字元"/>
    <w:basedOn w:val="a0"/>
    <w:link w:val="a5"/>
    <w:uiPriority w:val="99"/>
    <w:rsid w:val="000D2144"/>
    <w:rPr>
      <w:rFonts w:ascii="Times New Roman" w:eastAsia="MS Mincho" w:hAnsi="Times New Roman" w:cs="Times New Roman"/>
      <w:kern w:val="0"/>
      <w:sz w:val="20"/>
      <w:szCs w:val="20"/>
      <w:lang w:val="id-ID" w:eastAsia="ja-JP"/>
    </w:rPr>
  </w:style>
  <w:style w:type="paragraph" w:styleId="a7">
    <w:name w:val="footer"/>
    <w:basedOn w:val="a"/>
    <w:link w:val="a8"/>
    <w:uiPriority w:val="99"/>
    <w:unhideWhenUsed/>
    <w:rsid w:val="000D2144"/>
    <w:pPr>
      <w:tabs>
        <w:tab w:val="center" w:pos="4153"/>
        <w:tab w:val="right" w:pos="8306"/>
      </w:tabs>
      <w:snapToGrid w:val="0"/>
    </w:pPr>
    <w:rPr>
      <w:sz w:val="20"/>
      <w:szCs w:val="20"/>
    </w:rPr>
  </w:style>
  <w:style w:type="character" w:customStyle="1" w:styleId="a8">
    <w:name w:val="頁尾 字元"/>
    <w:basedOn w:val="a0"/>
    <w:link w:val="a7"/>
    <w:uiPriority w:val="99"/>
    <w:rsid w:val="000D2144"/>
    <w:rPr>
      <w:rFonts w:ascii="Times New Roman" w:eastAsia="MS Mincho" w:hAnsi="Times New Roman" w:cs="Times New Roman"/>
      <w:kern w:val="0"/>
      <w:sz w:val="20"/>
      <w:szCs w:val="20"/>
      <w:lang w:val="id-ID" w:eastAsia="ja-JP"/>
    </w:rPr>
  </w:style>
  <w:style w:type="paragraph" w:styleId="a9">
    <w:name w:val="Balloon Text"/>
    <w:basedOn w:val="a"/>
    <w:link w:val="aa"/>
    <w:uiPriority w:val="99"/>
    <w:semiHidden/>
    <w:unhideWhenUsed/>
    <w:rsid w:val="0037481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74811"/>
    <w:rPr>
      <w:rFonts w:asciiTheme="majorHAnsi" w:eastAsiaTheme="majorEastAsia" w:hAnsiTheme="majorHAnsi" w:cstheme="majorBidi"/>
      <w:kern w:val="0"/>
      <w:sz w:val="18"/>
      <w:szCs w:val="18"/>
      <w:lang w:val="id-ID" w:eastAsia="ja-JP"/>
    </w:rPr>
  </w:style>
  <w:style w:type="paragraph" w:customStyle="1" w:styleId="11">
    <w:name w:val="標題1"/>
    <w:qFormat/>
    <w:rsid w:val="00FB16C9"/>
    <w:pPr>
      <w:widowControl w:val="0"/>
      <w:autoSpaceDE w:val="0"/>
      <w:autoSpaceDN w:val="0"/>
      <w:adjustRightInd w:val="0"/>
      <w:spacing w:beforeLines="100" w:afterLines="100" w:line="360" w:lineRule="auto"/>
      <w:jc w:val="both"/>
    </w:pPr>
    <w:rPr>
      <w:rFonts w:ascii="新細明體" w:eastAsia="新細明體"/>
      <w:b/>
      <w:bCs/>
      <w:sz w:val="28"/>
      <w:szCs w:val="28"/>
    </w:rPr>
  </w:style>
  <w:style w:type="table" w:styleId="ab">
    <w:name w:val="Table Grid"/>
    <w:basedOn w:val="a1"/>
    <w:uiPriority w:val="39"/>
    <w:rsid w:val="00434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DB2"/>
    <w:pPr>
      <w:ind w:firstLine="284"/>
      <w:jc w:val="both"/>
    </w:pPr>
    <w:rPr>
      <w:rFonts w:ascii="Times New Roman" w:eastAsia="MS Mincho" w:hAnsi="Times New Roman" w:cs="Times New Roman"/>
      <w:kern w:val="0"/>
      <w:sz w:val="22"/>
      <w:szCs w:val="24"/>
      <w:lang w:val="id-ID" w:eastAsia="ja-JP"/>
    </w:rPr>
  </w:style>
  <w:style w:type="paragraph" w:styleId="1">
    <w:name w:val="heading 1"/>
    <w:basedOn w:val="a"/>
    <w:next w:val="a"/>
    <w:link w:val="10"/>
    <w:uiPriority w:val="9"/>
    <w:qFormat/>
    <w:rsid w:val="00370DB2"/>
    <w:pPr>
      <w:keepNext/>
      <w:keepLines/>
      <w:numPr>
        <w:numId w:val="1"/>
      </w:numPr>
      <w:jc w:val="left"/>
      <w:outlineLvl w:val="0"/>
    </w:pPr>
    <w:rPr>
      <w:rFonts w:eastAsiaTheme="majorEastAsia" w:cstheme="majorBidi"/>
      <w:b/>
      <w:bCs/>
      <w:smallCaps/>
      <w:sz w:val="28"/>
      <w:szCs w:val="28"/>
    </w:rPr>
  </w:style>
  <w:style w:type="paragraph" w:styleId="2">
    <w:name w:val="heading 2"/>
    <w:basedOn w:val="a"/>
    <w:next w:val="a"/>
    <w:link w:val="20"/>
    <w:unhideWhenUsed/>
    <w:qFormat/>
    <w:rsid w:val="00370DB2"/>
    <w:pPr>
      <w:keepNext/>
      <w:keepLines/>
      <w:numPr>
        <w:ilvl w:val="1"/>
        <w:numId w:val="1"/>
      </w:numPr>
      <w:jc w:val="left"/>
      <w:outlineLvl w:val="1"/>
    </w:pPr>
    <w:rPr>
      <w:rFonts w:eastAsiaTheme="majorEastAsia" w:cstheme="majorBidi"/>
      <w:b/>
      <w:bCs/>
      <w:szCs w:val="26"/>
    </w:rPr>
  </w:style>
  <w:style w:type="paragraph" w:styleId="3">
    <w:name w:val="heading 3"/>
    <w:basedOn w:val="a"/>
    <w:next w:val="a"/>
    <w:link w:val="30"/>
    <w:unhideWhenUsed/>
    <w:qFormat/>
    <w:rsid w:val="00370DB2"/>
    <w:pPr>
      <w:keepNext/>
      <w:keepLines/>
      <w:numPr>
        <w:ilvl w:val="2"/>
        <w:numId w:val="1"/>
      </w:numPr>
      <w:jc w:val="left"/>
      <w:outlineLvl w:val="2"/>
    </w:pPr>
    <w:rPr>
      <w:rFonts w:eastAsiaTheme="majorEastAsia" w:cstheme="majorBidi"/>
      <w:bCs/>
      <w:i/>
    </w:rPr>
  </w:style>
  <w:style w:type="paragraph" w:styleId="4">
    <w:name w:val="heading 4"/>
    <w:basedOn w:val="a"/>
    <w:next w:val="a"/>
    <w:link w:val="40"/>
    <w:qFormat/>
    <w:rsid w:val="00370DB2"/>
    <w:pPr>
      <w:keepNext/>
      <w:numPr>
        <w:ilvl w:val="3"/>
        <w:numId w:val="1"/>
      </w:numPr>
      <w:jc w:val="left"/>
      <w:outlineLvl w:val="3"/>
    </w:pPr>
    <w:rPr>
      <w:rFonts w:eastAsia="Times New Roman"/>
      <w:bCs/>
      <w:i/>
      <w:szCs w:val="28"/>
      <w:lang w:val="en-US" w:eastAsia="en-US"/>
    </w:rPr>
  </w:style>
  <w:style w:type="paragraph" w:styleId="5">
    <w:name w:val="heading 5"/>
    <w:basedOn w:val="a"/>
    <w:next w:val="a"/>
    <w:link w:val="50"/>
    <w:semiHidden/>
    <w:unhideWhenUsed/>
    <w:qFormat/>
    <w:rsid w:val="00370DB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70DB2"/>
    <w:pPr>
      <w:numPr>
        <w:ilvl w:val="5"/>
        <w:numId w:val="1"/>
      </w:numPr>
      <w:spacing w:before="240" w:after="60"/>
      <w:jc w:val="left"/>
      <w:outlineLvl w:val="5"/>
    </w:pPr>
    <w:rPr>
      <w:rFonts w:eastAsia="Times New Roman"/>
      <w:b/>
      <w:bCs/>
      <w:szCs w:val="22"/>
      <w:lang w:val="en-US" w:eastAsia="en-US"/>
    </w:rPr>
  </w:style>
  <w:style w:type="paragraph" w:styleId="7">
    <w:name w:val="heading 7"/>
    <w:basedOn w:val="a"/>
    <w:next w:val="a"/>
    <w:link w:val="70"/>
    <w:semiHidden/>
    <w:unhideWhenUsed/>
    <w:qFormat/>
    <w:rsid w:val="00370DB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370DB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70DB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70DB2"/>
    <w:rPr>
      <w:rFonts w:ascii="Times New Roman" w:eastAsiaTheme="majorEastAsia" w:hAnsi="Times New Roman" w:cstheme="majorBidi"/>
      <w:b/>
      <w:bCs/>
      <w:smallCaps/>
      <w:kern w:val="0"/>
      <w:sz w:val="28"/>
      <w:szCs w:val="28"/>
      <w:lang w:val="id-ID" w:eastAsia="ja-JP"/>
    </w:rPr>
  </w:style>
  <w:style w:type="character" w:customStyle="1" w:styleId="20">
    <w:name w:val="標題 2 字元"/>
    <w:basedOn w:val="a0"/>
    <w:link w:val="2"/>
    <w:rsid w:val="00370DB2"/>
    <w:rPr>
      <w:rFonts w:ascii="Times New Roman" w:eastAsiaTheme="majorEastAsia" w:hAnsi="Times New Roman" w:cstheme="majorBidi"/>
      <w:b/>
      <w:bCs/>
      <w:kern w:val="0"/>
      <w:sz w:val="22"/>
      <w:szCs w:val="26"/>
      <w:lang w:val="id-ID" w:eastAsia="ja-JP"/>
    </w:rPr>
  </w:style>
  <w:style w:type="character" w:customStyle="1" w:styleId="30">
    <w:name w:val="標題 3 字元"/>
    <w:basedOn w:val="a0"/>
    <w:link w:val="3"/>
    <w:rsid w:val="00370DB2"/>
    <w:rPr>
      <w:rFonts w:ascii="Times New Roman" w:eastAsiaTheme="majorEastAsia" w:hAnsi="Times New Roman" w:cstheme="majorBidi"/>
      <w:bCs/>
      <w:i/>
      <w:kern w:val="0"/>
      <w:sz w:val="22"/>
      <w:szCs w:val="24"/>
      <w:lang w:val="id-ID" w:eastAsia="ja-JP"/>
    </w:rPr>
  </w:style>
  <w:style w:type="character" w:customStyle="1" w:styleId="40">
    <w:name w:val="標題 4 字元"/>
    <w:basedOn w:val="a0"/>
    <w:link w:val="4"/>
    <w:rsid w:val="00370DB2"/>
    <w:rPr>
      <w:rFonts w:ascii="Times New Roman" w:eastAsia="Times New Roman" w:hAnsi="Times New Roman" w:cs="Times New Roman"/>
      <w:bCs/>
      <w:i/>
      <w:kern w:val="0"/>
      <w:sz w:val="22"/>
      <w:szCs w:val="28"/>
      <w:lang w:eastAsia="en-US"/>
    </w:rPr>
  </w:style>
  <w:style w:type="character" w:customStyle="1" w:styleId="50">
    <w:name w:val="標題 5 字元"/>
    <w:basedOn w:val="a0"/>
    <w:link w:val="5"/>
    <w:semiHidden/>
    <w:rsid w:val="00370DB2"/>
    <w:rPr>
      <w:rFonts w:asciiTheme="majorHAnsi" w:eastAsiaTheme="majorEastAsia" w:hAnsiTheme="majorHAnsi" w:cstheme="majorBidi"/>
      <w:color w:val="243F60" w:themeColor="accent1" w:themeShade="7F"/>
      <w:kern w:val="0"/>
      <w:sz w:val="22"/>
      <w:szCs w:val="24"/>
      <w:lang w:val="id-ID" w:eastAsia="ja-JP"/>
    </w:rPr>
  </w:style>
  <w:style w:type="character" w:customStyle="1" w:styleId="60">
    <w:name w:val="標題 6 字元"/>
    <w:basedOn w:val="a0"/>
    <w:link w:val="6"/>
    <w:rsid w:val="00370DB2"/>
    <w:rPr>
      <w:rFonts w:ascii="Times New Roman" w:eastAsia="Times New Roman" w:hAnsi="Times New Roman" w:cs="Times New Roman"/>
      <w:b/>
      <w:bCs/>
      <w:kern w:val="0"/>
      <w:sz w:val="22"/>
      <w:lang w:eastAsia="en-US"/>
    </w:rPr>
  </w:style>
  <w:style w:type="character" w:customStyle="1" w:styleId="70">
    <w:name w:val="標題 7 字元"/>
    <w:basedOn w:val="a0"/>
    <w:link w:val="7"/>
    <w:semiHidden/>
    <w:rsid w:val="00370DB2"/>
    <w:rPr>
      <w:rFonts w:asciiTheme="majorHAnsi" w:eastAsiaTheme="majorEastAsia" w:hAnsiTheme="majorHAnsi" w:cstheme="majorBidi"/>
      <w:i/>
      <w:iCs/>
      <w:color w:val="404040" w:themeColor="text1" w:themeTint="BF"/>
      <w:kern w:val="0"/>
      <w:sz w:val="22"/>
      <w:szCs w:val="24"/>
      <w:lang w:val="id-ID" w:eastAsia="ja-JP"/>
    </w:rPr>
  </w:style>
  <w:style w:type="character" w:customStyle="1" w:styleId="80">
    <w:name w:val="標題 8 字元"/>
    <w:basedOn w:val="a0"/>
    <w:link w:val="8"/>
    <w:semiHidden/>
    <w:rsid w:val="00370DB2"/>
    <w:rPr>
      <w:rFonts w:asciiTheme="majorHAnsi" w:eastAsiaTheme="majorEastAsia" w:hAnsiTheme="majorHAnsi" w:cstheme="majorBidi"/>
      <w:color w:val="404040" w:themeColor="text1" w:themeTint="BF"/>
      <w:kern w:val="0"/>
      <w:sz w:val="20"/>
      <w:szCs w:val="20"/>
      <w:lang w:val="id-ID" w:eastAsia="ja-JP"/>
    </w:rPr>
  </w:style>
  <w:style w:type="character" w:customStyle="1" w:styleId="90">
    <w:name w:val="標題 9 字元"/>
    <w:basedOn w:val="a0"/>
    <w:link w:val="9"/>
    <w:uiPriority w:val="9"/>
    <w:semiHidden/>
    <w:rsid w:val="00370DB2"/>
    <w:rPr>
      <w:rFonts w:asciiTheme="majorHAnsi" w:eastAsiaTheme="majorEastAsia" w:hAnsiTheme="majorHAnsi" w:cstheme="majorBidi"/>
      <w:i/>
      <w:iCs/>
      <w:color w:val="404040" w:themeColor="text1" w:themeTint="BF"/>
      <w:kern w:val="0"/>
      <w:sz w:val="20"/>
      <w:szCs w:val="20"/>
      <w:lang w:eastAsia="en-US"/>
    </w:rPr>
  </w:style>
  <w:style w:type="character" w:styleId="a3">
    <w:name w:val="Hyperlink"/>
    <w:basedOn w:val="a0"/>
    <w:uiPriority w:val="99"/>
    <w:rsid w:val="00F36E44"/>
    <w:rPr>
      <w:color w:val="0000FF"/>
      <w:u w:val="single"/>
    </w:rPr>
  </w:style>
  <w:style w:type="paragraph" w:styleId="a4">
    <w:name w:val="List Paragraph"/>
    <w:basedOn w:val="a"/>
    <w:uiPriority w:val="34"/>
    <w:qFormat/>
    <w:rsid w:val="00F36E44"/>
    <w:pPr>
      <w:ind w:leftChars="200" w:left="480"/>
    </w:pPr>
  </w:style>
  <w:style w:type="paragraph" w:styleId="a5">
    <w:name w:val="header"/>
    <w:basedOn w:val="a"/>
    <w:link w:val="a6"/>
    <w:uiPriority w:val="99"/>
    <w:unhideWhenUsed/>
    <w:rsid w:val="000D2144"/>
    <w:pPr>
      <w:tabs>
        <w:tab w:val="center" w:pos="4153"/>
        <w:tab w:val="right" w:pos="8306"/>
      </w:tabs>
      <w:snapToGrid w:val="0"/>
    </w:pPr>
    <w:rPr>
      <w:sz w:val="20"/>
      <w:szCs w:val="20"/>
    </w:rPr>
  </w:style>
  <w:style w:type="character" w:customStyle="1" w:styleId="a6">
    <w:name w:val="頁首 字元"/>
    <w:basedOn w:val="a0"/>
    <w:link w:val="a5"/>
    <w:uiPriority w:val="99"/>
    <w:rsid w:val="000D2144"/>
    <w:rPr>
      <w:rFonts w:ascii="Times New Roman" w:eastAsia="MS Mincho" w:hAnsi="Times New Roman" w:cs="Times New Roman"/>
      <w:kern w:val="0"/>
      <w:sz w:val="20"/>
      <w:szCs w:val="20"/>
      <w:lang w:val="id-ID" w:eastAsia="ja-JP"/>
    </w:rPr>
  </w:style>
  <w:style w:type="paragraph" w:styleId="a7">
    <w:name w:val="footer"/>
    <w:basedOn w:val="a"/>
    <w:link w:val="a8"/>
    <w:uiPriority w:val="99"/>
    <w:unhideWhenUsed/>
    <w:rsid w:val="000D2144"/>
    <w:pPr>
      <w:tabs>
        <w:tab w:val="center" w:pos="4153"/>
        <w:tab w:val="right" w:pos="8306"/>
      </w:tabs>
      <w:snapToGrid w:val="0"/>
    </w:pPr>
    <w:rPr>
      <w:sz w:val="20"/>
      <w:szCs w:val="20"/>
    </w:rPr>
  </w:style>
  <w:style w:type="character" w:customStyle="1" w:styleId="a8">
    <w:name w:val="頁尾 字元"/>
    <w:basedOn w:val="a0"/>
    <w:link w:val="a7"/>
    <w:uiPriority w:val="99"/>
    <w:rsid w:val="000D2144"/>
    <w:rPr>
      <w:rFonts w:ascii="Times New Roman" w:eastAsia="MS Mincho" w:hAnsi="Times New Roman" w:cs="Times New Roman"/>
      <w:kern w:val="0"/>
      <w:sz w:val="20"/>
      <w:szCs w:val="20"/>
      <w:lang w:val="id-ID"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693BBE5-0289-432A-9943-96A3A604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7891</Words>
  <Characters>44984</Characters>
  <Application>Microsoft Office Word</Application>
  <DocSecurity>0</DocSecurity>
  <Lines>374</Lines>
  <Paragraphs>105</Paragraphs>
  <ScaleCrop>false</ScaleCrop>
  <Company/>
  <LinksUpToDate>false</LinksUpToDate>
  <CharactersWithSpaces>52770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2023-08-14T13:29:00Z</dcterms:created>
  <dcterms:modified xsi:type="dcterms:W3CDTF">2023-08-14T13:29:00Z</dcterms:modified>
</cp:coreProperties>
</file>