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E50" w:rsidRDefault="00842E50" w:rsidP="00842E50">
      <w:pPr>
        <w:jc w:val="center"/>
      </w:pPr>
      <w:r>
        <w:rPr>
          <w:rFonts w:hint="eastAsia"/>
        </w:rPr>
        <w:t>Political connection and corporate innovation</w:t>
      </w:r>
      <w:r>
        <w:t>: Evidence from China</w:t>
      </w:r>
    </w:p>
    <w:p w:rsidR="00842E50" w:rsidRDefault="00EA2B31" w:rsidP="00842E50">
      <w:pPr>
        <w:jc w:val="center"/>
      </w:pPr>
      <w:r>
        <w:rPr>
          <w:rFonts w:hint="eastAsia"/>
        </w:rPr>
        <w:t>Zhe Tang</w:t>
      </w:r>
    </w:p>
    <w:p w:rsidR="00EA2B31" w:rsidRDefault="00EA2B31" w:rsidP="00842E50">
      <w:pPr>
        <w:jc w:val="center"/>
      </w:pPr>
    </w:p>
    <w:p w:rsidR="00EA2B31" w:rsidRDefault="00842E50" w:rsidP="00EA2B31">
      <w:pPr>
        <w:jc w:val="center"/>
      </w:pPr>
      <w:r>
        <w:t>Ab</w:t>
      </w:r>
      <w:r w:rsidR="00EA2B31">
        <w:t>stract</w:t>
      </w:r>
    </w:p>
    <w:p w:rsidR="00842E50" w:rsidRDefault="00842E50" w:rsidP="00F94964">
      <w:pPr>
        <w:ind w:firstLineChars="200" w:firstLine="420"/>
        <w:jc w:val="both"/>
      </w:pPr>
      <w:r>
        <w:t xml:space="preserve">This paper studied the correlation between corporate innovation and </w:t>
      </w:r>
      <w:r w:rsidR="00743CB2">
        <w:t>Chinese</w:t>
      </w:r>
      <w:r w:rsidR="00E02652">
        <w:t xml:space="preserve"> private enterprises’ political connection</w:t>
      </w:r>
      <w:r w:rsidR="00C979D0">
        <w:t xml:space="preserve"> based on a sample from </w:t>
      </w:r>
      <w:r w:rsidR="00743CB2">
        <w:t>2008 to 2016 of all listed Chinese</w:t>
      </w:r>
      <w:r w:rsidR="00C979D0">
        <w:t xml:space="preserve"> private companies. T</w:t>
      </w:r>
      <w:r w:rsidR="00E02652">
        <w:t>he</w:t>
      </w:r>
      <w:r w:rsidR="006608DE">
        <w:t xml:space="preserve"> empirical results showed that political connection contributed to corporate innovation and increased the corporate innovation output.</w:t>
      </w:r>
      <w:r w:rsidR="00C979D0">
        <w:t xml:space="preserve"> The study</w:t>
      </w:r>
      <w:r w:rsidR="007D0A43">
        <w:t xml:space="preserve"> further conducted a Difference-in-Difference approach which </w:t>
      </w:r>
      <w:r w:rsidR="000431E2">
        <w:t>utilized China</w:t>
      </w:r>
      <w:r w:rsidR="001173FF">
        <w:t>’s</w:t>
      </w:r>
      <w:r w:rsidR="000431E2">
        <w:t xml:space="preserve"> 2013 anti-corruption campaign as a natural </w:t>
      </w:r>
      <w:r w:rsidR="009932FB">
        <w:t xml:space="preserve">experiment and the results showed that the positive effects </w:t>
      </w:r>
      <w:r w:rsidR="00FF5A40">
        <w:t>between political connection and corporate innovation were weaken among political connected firms</w:t>
      </w:r>
      <w:r w:rsidR="001173FF">
        <w:t xml:space="preserve"> after the anti-corruption campaign</w:t>
      </w:r>
      <w:r w:rsidR="00FF5A40">
        <w:t xml:space="preserve">. At last, the paper explained the </w:t>
      </w:r>
      <w:r w:rsidR="007755D2">
        <w:t>channel of above relationship from the prospect of financing constraints and institutional complements.</w:t>
      </w:r>
    </w:p>
    <w:p w:rsidR="007755D2" w:rsidRDefault="007755D2" w:rsidP="00C979D0">
      <w:pPr>
        <w:jc w:val="both"/>
      </w:pPr>
      <w:bookmarkStart w:id="0" w:name="_GoBack"/>
      <w:bookmarkEnd w:id="0"/>
    </w:p>
    <w:p w:rsidR="007755D2" w:rsidRDefault="007755D2" w:rsidP="00C979D0">
      <w:pPr>
        <w:jc w:val="both"/>
      </w:pPr>
      <w:r>
        <w:t xml:space="preserve">Key words:  political connection   corporate innovation  financing constraints </w:t>
      </w:r>
    </w:p>
    <w:p w:rsidR="007755D2" w:rsidRDefault="007755D2" w:rsidP="00C979D0">
      <w:pPr>
        <w:jc w:val="both"/>
      </w:pPr>
    </w:p>
    <w:p w:rsidR="007755D2" w:rsidRDefault="007755D2" w:rsidP="00C979D0">
      <w:pPr>
        <w:jc w:val="both"/>
      </w:pPr>
    </w:p>
    <w:p w:rsidR="00EA2B31" w:rsidRDefault="00EA2B31" w:rsidP="00C979D0">
      <w:pPr>
        <w:jc w:val="both"/>
      </w:pPr>
      <w:r>
        <w:rPr>
          <w:rFonts w:hint="eastAsia"/>
        </w:rPr>
        <w:t>1.</w:t>
      </w:r>
      <w:r>
        <w:t xml:space="preserve"> Introduction</w:t>
      </w:r>
    </w:p>
    <w:p w:rsidR="007755D2" w:rsidRDefault="00EA2B31" w:rsidP="00F94964">
      <w:pPr>
        <w:ind w:firstLine="420"/>
        <w:jc w:val="both"/>
      </w:pPr>
      <w:r>
        <w:t>I</w:t>
      </w:r>
      <w:r>
        <w:rPr>
          <w:rFonts w:hint="eastAsia"/>
        </w:rPr>
        <w:t xml:space="preserve">nnovation </w:t>
      </w:r>
      <w:r>
        <w:t>is the vital long term driver of</w:t>
      </w:r>
      <w:r w:rsidR="000B6B38">
        <w:t xml:space="preserve"> economic </w:t>
      </w:r>
      <w:r w:rsidR="00744ACC">
        <w:t>development (Solow,1957). Wit</w:t>
      </w:r>
      <w:r w:rsidR="000274BF">
        <w:t>h the development of C</w:t>
      </w:r>
      <w:r w:rsidR="00744ACC">
        <w:t>hina</w:t>
      </w:r>
      <w:r w:rsidR="000274BF">
        <w:t>’s</w:t>
      </w:r>
      <w:r w:rsidR="00744ACC">
        <w:t xml:space="preserve"> economy, the traditional economic growth model can</w:t>
      </w:r>
      <w:r w:rsidR="000274BF">
        <w:t xml:space="preserve"> </w:t>
      </w:r>
      <w:r w:rsidR="00744ACC">
        <w:t xml:space="preserve">not sustain. </w:t>
      </w:r>
      <w:r w:rsidR="00E07F25">
        <w:t>The 2015 China government work report call</w:t>
      </w:r>
      <w:r w:rsidR="001B626A">
        <w:t>ed</w:t>
      </w:r>
      <w:r w:rsidR="00E07F25">
        <w:t xml:space="preserve"> for</w:t>
      </w:r>
      <w:r w:rsidR="003F7A51">
        <w:t xml:space="preserve"> “Everyone Start up business and Everyone innovate</w:t>
      </w:r>
      <w:r w:rsidR="001B626A">
        <w:t xml:space="preserve">”. In 2016, China state council released </w:t>
      </w:r>
      <w:r w:rsidR="00EA3AF9" w:rsidRPr="00EA3AF9">
        <w:rPr>
          <w:i/>
        </w:rPr>
        <w:t>Outline of the national strategy for innovation-driven development</w:t>
      </w:r>
      <w:r w:rsidR="00EA3AF9">
        <w:rPr>
          <w:i/>
        </w:rPr>
        <w:t xml:space="preserve"> </w:t>
      </w:r>
      <w:r w:rsidR="00EA3AF9">
        <w:t xml:space="preserve">and paid great attention to innovation as a national strategy. Therefore, it is of </w:t>
      </w:r>
      <w:r w:rsidR="00F94964">
        <w:t>great</w:t>
      </w:r>
      <w:r w:rsidR="00EA3AF9">
        <w:t xml:space="preserve"> imp</w:t>
      </w:r>
      <w:r w:rsidR="00F94964">
        <w:t>ortance to discuss how to contribute to corporate innovation and then boost the economic development.</w:t>
      </w:r>
    </w:p>
    <w:p w:rsidR="00EE59C5" w:rsidRDefault="004875BE" w:rsidP="00132C34">
      <w:pPr>
        <w:ind w:firstLineChars="200" w:firstLine="420"/>
        <w:jc w:val="both"/>
      </w:pPr>
      <w:r>
        <w:rPr>
          <w:rFonts w:hint="eastAsia"/>
        </w:rPr>
        <w:t>A l</w:t>
      </w:r>
      <w:r>
        <w:t xml:space="preserve">arge amount of literature has investigated </w:t>
      </w:r>
      <w:r w:rsidR="007C70AE">
        <w:t>corporate innovation from various aspects (He and Tian, 2017)</w:t>
      </w:r>
      <w:r w:rsidR="007F609F">
        <w:t xml:space="preserve">, however, few of them studied corporate innovation from the point of political connection. This paper </w:t>
      </w:r>
      <w:r w:rsidR="00682C44">
        <w:t>examine</w:t>
      </w:r>
      <w:r w:rsidR="007F609F">
        <w:t>d the correlation betwee</w:t>
      </w:r>
      <w:r w:rsidR="000274BF">
        <w:t>n corporate innovation and Chinese</w:t>
      </w:r>
      <w:r w:rsidR="007F609F">
        <w:t xml:space="preserve"> private enterprises’ political connection based on a sample from </w:t>
      </w:r>
      <w:r w:rsidR="000274BF">
        <w:t>2008 to 2016 of all listed Chinese</w:t>
      </w:r>
      <w:r w:rsidR="007F609F">
        <w:t xml:space="preserve"> private companies. The empirical results showed that </w:t>
      </w:r>
      <w:r w:rsidR="000274BF">
        <w:t xml:space="preserve">the </w:t>
      </w:r>
      <w:r w:rsidR="007F609F">
        <w:t xml:space="preserve">political connection contributed to corporate innovation and increased the corporate innovation output. </w:t>
      </w:r>
      <w:r w:rsidR="00F47C6D">
        <w:t>To moderated the endogeneity problem, the</w:t>
      </w:r>
      <w:r w:rsidR="007F609F">
        <w:t xml:space="preserve"> study further conducted a Difference-in-Difference approach which utilized China</w:t>
      </w:r>
      <w:r w:rsidR="00EE59C5">
        <w:t>’s</w:t>
      </w:r>
      <w:r w:rsidR="007F609F">
        <w:t xml:space="preserve"> 2013 anti-corruption campaign as a natural experiment and the results showed that the positive effects between political connection and corporate innovation were weaken among political connected firms</w:t>
      </w:r>
      <w:r w:rsidR="00EE59C5">
        <w:t xml:space="preserve"> after the anti-corruption campaign</w:t>
      </w:r>
      <w:r w:rsidR="007F609F">
        <w:t xml:space="preserve">. At last, the paper </w:t>
      </w:r>
      <w:r w:rsidR="00F47C6D">
        <w:t>tried to explain</w:t>
      </w:r>
      <w:r w:rsidR="007F609F">
        <w:t xml:space="preserve"> the channel of above relationship from the prospect of financing constraints and institutional complements.</w:t>
      </w:r>
    </w:p>
    <w:p w:rsidR="00F94964" w:rsidRDefault="00682C44" w:rsidP="00132C34">
      <w:pPr>
        <w:ind w:firstLineChars="200" w:firstLine="420"/>
        <w:jc w:val="both"/>
      </w:pPr>
      <w:r>
        <w:t xml:space="preserve"> </w:t>
      </w:r>
      <w:r w:rsidRPr="003F7DCC">
        <w:t>On the one hand, this paper supplement the lit</w:t>
      </w:r>
      <w:r w:rsidR="00CF32CF" w:rsidRPr="003F7DCC">
        <w:t>erature of corporate innovation behavior on which corporate internal characteristics have effects.</w:t>
      </w:r>
      <w:r w:rsidR="00132C34" w:rsidRPr="003F7DCC">
        <w:t xml:space="preserve"> On the other hand, the paper</w:t>
      </w:r>
      <w:r w:rsidR="00132C34" w:rsidRPr="003F7DCC">
        <w:rPr>
          <w:rFonts w:hint="eastAsia"/>
        </w:rPr>
        <w:t xml:space="preserve"> complements the literature of political connection</w:t>
      </w:r>
      <w:r w:rsidR="00132C34" w:rsidRPr="003F7DCC">
        <w:t xml:space="preserve"> and conclude that political connection does benefit to private enterprises. At last,</w:t>
      </w:r>
      <w:r w:rsidR="006A1CBD" w:rsidRPr="003F7DCC">
        <w:t xml:space="preserve"> the study fills in the gap between China anti-corruption campaign and corporate innovation behavior, and adds evidence of the good effects of China anti-corruption campaign</w:t>
      </w:r>
      <w:r w:rsidR="004F7CC8" w:rsidRPr="003F7DCC">
        <w:t xml:space="preserve">. The following parts of this paper are: </w:t>
      </w:r>
      <w:r w:rsidR="00E5413A" w:rsidRPr="003F7DCC">
        <w:t>l</w:t>
      </w:r>
      <w:r w:rsidR="004F7CC8" w:rsidRPr="003F7DCC">
        <w:t xml:space="preserve">iterature review in part two; </w:t>
      </w:r>
      <w:r w:rsidR="00E5413A" w:rsidRPr="003F7DCC">
        <w:t>sample and variables in part three; empirical studies in part four; conclusion in part five.</w:t>
      </w:r>
    </w:p>
    <w:p w:rsidR="00E5413A" w:rsidRDefault="00E5413A" w:rsidP="00E5413A">
      <w:pPr>
        <w:jc w:val="both"/>
      </w:pPr>
      <w:r>
        <w:rPr>
          <w:rFonts w:hint="eastAsia"/>
        </w:rPr>
        <w:t>2.</w:t>
      </w:r>
      <w:r>
        <w:t xml:space="preserve"> Literature Review</w:t>
      </w:r>
    </w:p>
    <w:p w:rsidR="00E5413A" w:rsidRDefault="00E5413A" w:rsidP="00E5413A">
      <w:pPr>
        <w:jc w:val="both"/>
      </w:pPr>
      <w:r>
        <w:lastRenderedPageBreak/>
        <w:t>2.1 political connection</w:t>
      </w:r>
    </w:p>
    <w:p w:rsidR="00E5413A" w:rsidRDefault="00E5413A" w:rsidP="00E5413A">
      <w:pPr>
        <w:jc w:val="both"/>
      </w:pPr>
      <w:r>
        <w:tab/>
      </w:r>
      <w:r w:rsidR="000F6EE4">
        <w:t>Political connection is the</w:t>
      </w:r>
      <w:r w:rsidR="00633610">
        <w:t xml:space="preserve"> relationship between corporate e</w:t>
      </w:r>
      <w:r w:rsidR="00633610" w:rsidRPr="00633610">
        <w:t>xecutives</w:t>
      </w:r>
      <w:r w:rsidR="00633610">
        <w:t xml:space="preserve"> and government officials </w:t>
      </w:r>
      <w:r w:rsidR="000F6EE4">
        <w:t xml:space="preserve">and it is not strange in China if firms have relationship with </w:t>
      </w:r>
      <w:r w:rsidR="00633610">
        <w:t xml:space="preserve">the </w:t>
      </w:r>
      <w:r w:rsidR="000F6EE4">
        <w:t>government. The state-owned-enterprises</w:t>
      </w:r>
      <w:r w:rsidR="00DA2737">
        <w:t>(SOEs)</w:t>
      </w:r>
      <w:r w:rsidR="000F6EE4">
        <w:t xml:space="preserve"> can be regarded as all have political connections</w:t>
      </w:r>
      <w:r w:rsidR="00DA2737">
        <w:t xml:space="preserve"> and so does many private firms. For the facility of </w:t>
      </w:r>
      <w:r w:rsidR="00633610">
        <w:t xml:space="preserve">this </w:t>
      </w:r>
      <w:r w:rsidR="00DA2737">
        <w:t>research, this pap</w:t>
      </w:r>
      <w:r w:rsidR="00F14F90">
        <w:t xml:space="preserve">er focus on </w:t>
      </w:r>
      <w:r w:rsidR="00DA2737">
        <w:t>private firms or</w:t>
      </w:r>
      <w:r w:rsidR="000428CB">
        <w:t xml:space="preserve"> Non-SOEs since the SOEs’ operation target may be </w:t>
      </w:r>
      <w:r w:rsidR="004412F0">
        <w:t xml:space="preserve">social benefit other than </w:t>
      </w:r>
      <w:r w:rsidR="00F14F90">
        <w:t>profit maximi</w:t>
      </w:r>
      <w:r w:rsidR="004412F0">
        <w:t>zation</w:t>
      </w:r>
      <w:r w:rsidR="00F3685C">
        <w:t>. So, the paper does not care about SOEs for their lack of incentive in innovation.</w:t>
      </w:r>
      <w:r w:rsidR="005C1985">
        <w:t xml:space="preserve"> This simplification would make our results more robust and easier to explain.</w:t>
      </w:r>
    </w:p>
    <w:p w:rsidR="00E5413A" w:rsidRDefault="00EB59DA" w:rsidP="00EA2556">
      <w:pPr>
        <w:ind w:firstLine="435"/>
        <w:jc w:val="both"/>
      </w:pPr>
      <w:r>
        <w:t xml:space="preserve">Political connection is a political </w:t>
      </w:r>
      <w:r w:rsidR="0066265B">
        <w:t xml:space="preserve">survival </w:t>
      </w:r>
      <w:r>
        <w:t>capi</w:t>
      </w:r>
      <w:r w:rsidR="0066265B">
        <w:t xml:space="preserve">tal that are </w:t>
      </w:r>
      <w:r w:rsidR="00030534">
        <w:t>established by enterprises in economies wh</w:t>
      </w:r>
      <w:r w:rsidR="0066265B">
        <w:t>ere formal institutions are not perfect.</w:t>
      </w:r>
      <w:r w:rsidR="006E70E1">
        <w:t xml:space="preserve"> The political connection gives firms the priority in obtaining government sources or chances and enhances firm’s competitive edge. In reality, political connection </w:t>
      </w:r>
      <w:r w:rsidR="00251FBC">
        <w:t>could</w:t>
      </w:r>
      <w:r w:rsidR="00B17070">
        <w:t xml:space="preserve"> be </w:t>
      </w:r>
      <w:r w:rsidR="006E70E1">
        <w:t>an informal institutional arrangement</w:t>
      </w:r>
      <w:r w:rsidR="00B17070">
        <w:t xml:space="preserve">, and </w:t>
      </w:r>
      <w:r w:rsidR="00251FBC">
        <w:t>it also played</w:t>
      </w:r>
      <w:r w:rsidR="00B17070">
        <w:t xml:space="preserve"> the role of resource allocation</w:t>
      </w:r>
      <w:r w:rsidR="00251FBC">
        <w:t xml:space="preserve"> in certain circumstance (Faccio, 2006). Allen et al. (2005) studied that some private firms</w:t>
      </w:r>
      <w:r w:rsidR="001046A2">
        <w:t xml:space="preserve"> might be faced with local government’s “grabbing hand” during the China</w:t>
      </w:r>
      <w:r w:rsidR="00EA2556">
        <w:t>’s</w:t>
      </w:r>
      <w:r w:rsidR="001046A2">
        <w:t xml:space="preserve"> economic transformation </w:t>
      </w:r>
      <w:r w:rsidR="00EA2556">
        <w:t xml:space="preserve">period </w:t>
      </w:r>
      <w:r w:rsidR="001046A2">
        <w:t xml:space="preserve">when </w:t>
      </w:r>
      <w:r w:rsidR="00A5550D">
        <w:t xml:space="preserve">the </w:t>
      </w:r>
      <w:r w:rsidR="001046A2" w:rsidRPr="001046A2">
        <w:t>legislation</w:t>
      </w:r>
      <w:r w:rsidR="001046A2">
        <w:t xml:space="preserve"> and </w:t>
      </w:r>
      <w:r w:rsidR="001046A2" w:rsidRPr="001046A2">
        <w:t>judicature</w:t>
      </w:r>
      <w:r w:rsidR="00A5550D">
        <w:t xml:space="preserve"> system were not perfect and lack of property rights p</w:t>
      </w:r>
      <w:r w:rsidR="00A5550D" w:rsidRPr="00A5550D">
        <w:t>rotection</w:t>
      </w:r>
      <w:r w:rsidR="00A5550D">
        <w:t>.</w:t>
      </w:r>
      <w:r w:rsidR="00884066">
        <w:t xml:space="preserve"> Bai et al. (2006) researched that political connection could be a substitution for legal protection to protect Non-SOEs welfare. </w:t>
      </w:r>
      <w:r w:rsidR="00536484">
        <w:t>Under</w:t>
      </w:r>
      <w:r w:rsidR="00884066">
        <w:t xml:space="preserve"> the circumstance of China’s </w:t>
      </w:r>
      <w:r w:rsidR="00536484">
        <w:t>lack of investor protection, political connection could be supplemented for weak institutional environment (Allen et al. ,2005). Tian and Zhang (2013)</w:t>
      </w:r>
      <w:r w:rsidR="00796228">
        <w:t xml:space="preserve"> found that political connection enhanced the performance of listed companies. Their further evidence showed that the main driver of long term positive</w:t>
      </w:r>
      <w:r w:rsidR="00D369A8">
        <w:t xml:space="preserve"> return came from private firms and the positive return effects did not significant in SOEs. The channel they found were that political connection in SOE caused government favoritism and social burden, </w:t>
      </w:r>
      <w:r w:rsidR="00F4568B">
        <w:t>while political</w:t>
      </w:r>
      <w:r w:rsidR="00D369A8">
        <w:t xml:space="preserve"> connection </w:t>
      </w:r>
      <w:r w:rsidR="006C59F2">
        <w:t>could contribute</w:t>
      </w:r>
      <w:r w:rsidR="00D369A8">
        <w:t xml:space="preserve"> to property right protection and obtain government cares in Non-SOEs</w:t>
      </w:r>
      <w:r w:rsidR="00F03448">
        <w:t>.</w:t>
      </w:r>
    </w:p>
    <w:p w:rsidR="00F03448" w:rsidRDefault="00F4568B" w:rsidP="00F03448">
      <w:pPr>
        <w:ind w:firstLine="435"/>
        <w:jc w:val="both"/>
      </w:pPr>
      <w:r>
        <w:t>The former literature discussed political connection</w:t>
      </w:r>
      <w:r w:rsidR="006C59F2">
        <w:t>s</w:t>
      </w:r>
      <w:r>
        <w:t xml:space="preserve"> from various aspects such as corporate performance, property rights protection and resource allocation. However, political connection</w:t>
      </w:r>
      <w:r w:rsidR="006C59F2">
        <w:t>s</w:t>
      </w:r>
      <w:r>
        <w:t xml:space="preserve"> may also hurt firm value.</w:t>
      </w:r>
    </w:p>
    <w:p w:rsidR="00F4568B" w:rsidRDefault="00F4568B" w:rsidP="00F03448">
      <w:pPr>
        <w:ind w:firstLine="435"/>
        <w:jc w:val="both"/>
      </w:pPr>
      <w:r>
        <w:rPr>
          <w:rFonts w:hint="eastAsia"/>
        </w:rPr>
        <w:t xml:space="preserve">Claessens </w:t>
      </w:r>
      <w:r>
        <w:t>et al. (</w:t>
      </w:r>
      <w:r w:rsidR="006D23DC">
        <w:t>2008</w:t>
      </w:r>
      <w:r>
        <w:rPr>
          <w:rFonts w:hint="eastAsia"/>
        </w:rPr>
        <w:t>)</w:t>
      </w:r>
      <w:r w:rsidR="006D23DC">
        <w:t xml:space="preserve"> pointed out that political connection caused bank’s low efficiency loans and mismatched credit resources. Zhang et al. (2010)</w:t>
      </w:r>
      <w:r w:rsidR="00430D29">
        <w:t xml:space="preserve"> found that political connection firms suffering a loss of firm value after obtaining loans and over investment.</w:t>
      </w:r>
      <w:r w:rsidR="00F84B9D">
        <w:t xml:space="preserve"> Fan et al. (2007) investaged that political connection had a negative effect on the long term p</w:t>
      </w:r>
      <w:r w:rsidR="00202510">
        <w:t xml:space="preserve">erformance of new-issued stocks. Meanwhile, the paper showed that CEO political connected firms had a negative long term return on stocks and worse accounting performance when they are compared with other firms. </w:t>
      </w:r>
      <w:r w:rsidR="00E46533" w:rsidRPr="00E46533">
        <w:rPr>
          <w:rFonts w:hint="eastAsia"/>
        </w:rPr>
        <w:t xml:space="preserve">Shleifer and </w:t>
      </w:r>
      <w:proofErr w:type="spellStart"/>
      <w:r w:rsidR="00E46533" w:rsidRPr="00E46533">
        <w:rPr>
          <w:rFonts w:hint="eastAsia"/>
        </w:rPr>
        <w:t>Vishny</w:t>
      </w:r>
      <w:proofErr w:type="spellEnd"/>
      <w:r w:rsidR="00E46533">
        <w:t xml:space="preserve"> </w:t>
      </w:r>
      <w:r w:rsidR="00E46533">
        <w:rPr>
          <w:rFonts w:hint="eastAsia"/>
        </w:rPr>
        <w:t>(</w:t>
      </w:r>
      <w:r w:rsidR="00E46533">
        <w:t>1998</w:t>
      </w:r>
      <w:r w:rsidR="00E46533">
        <w:rPr>
          <w:rFonts w:hint="eastAsia"/>
        </w:rPr>
        <w:t>)</w:t>
      </w:r>
      <w:r w:rsidR="00E46533">
        <w:t xml:space="preserve">, </w:t>
      </w:r>
      <w:proofErr w:type="spellStart"/>
      <w:r w:rsidR="00E46533" w:rsidRPr="00E46533">
        <w:rPr>
          <w:rFonts w:hint="eastAsia"/>
        </w:rPr>
        <w:t>Faccio</w:t>
      </w:r>
      <w:proofErr w:type="spellEnd"/>
      <w:r w:rsidR="00E46533" w:rsidRPr="00E46533">
        <w:rPr>
          <w:rFonts w:hint="eastAsia"/>
        </w:rPr>
        <w:t xml:space="preserve"> et al</w:t>
      </w:r>
      <w:r w:rsidR="00E46533">
        <w:rPr>
          <w:rFonts w:hint="eastAsia"/>
        </w:rPr>
        <w:t>. (</w:t>
      </w:r>
      <w:r w:rsidR="00E46533">
        <w:t>2006</w:t>
      </w:r>
      <w:r w:rsidR="00E46533">
        <w:rPr>
          <w:rFonts w:hint="eastAsia"/>
        </w:rPr>
        <w:t>)</w:t>
      </w:r>
      <w:r w:rsidR="00E46533">
        <w:t xml:space="preserve"> also found similar evidence that political connection hurt firm value.</w:t>
      </w:r>
    </w:p>
    <w:p w:rsidR="00E46533" w:rsidRDefault="00E46533" w:rsidP="00E46533">
      <w:pPr>
        <w:jc w:val="both"/>
      </w:pPr>
      <w:r>
        <w:rPr>
          <w:rFonts w:hint="eastAsia"/>
        </w:rPr>
        <w:t>2.2 political connection and corporate innovation</w:t>
      </w:r>
    </w:p>
    <w:p w:rsidR="00B021BE" w:rsidRDefault="00E46533" w:rsidP="00B021BE">
      <w:pPr>
        <w:ind w:firstLine="435"/>
        <w:jc w:val="both"/>
      </w:pPr>
      <w:r>
        <w:t xml:space="preserve">There </w:t>
      </w:r>
      <w:r w:rsidR="005F13D5">
        <w:t>was</w:t>
      </w:r>
      <w:r>
        <w:t xml:space="preserve"> various literature</w:t>
      </w:r>
      <w:r w:rsidR="005F13D5">
        <w:t xml:space="preserve"> about corporate innovation and the paper referred to He and Tian (2017) when classifying these literatures. Firstly, the effects of corporate level factors on innovation beha</w:t>
      </w:r>
      <w:r w:rsidR="00923D0E">
        <w:t>vior: VC or start-ups, corporate internal factors such as CEO</w:t>
      </w:r>
      <w:r w:rsidR="001D7F12">
        <w:t xml:space="preserve">, </w:t>
      </w:r>
      <w:r w:rsidR="00923D0E">
        <w:t>etc., corporate external factors such as analysts or insti</w:t>
      </w:r>
      <w:r w:rsidR="001D7F12">
        <w:t xml:space="preserve">tutional investors or creditors, </w:t>
      </w:r>
      <w:r w:rsidR="00923D0E">
        <w:t>etc. Secondly,</w:t>
      </w:r>
      <w:r w:rsidR="004E1B18">
        <w:t xml:space="preserve"> market level factors: product market competition, bank competition and taxation</w:t>
      </w:r>
      <w:r w:rsidR="001D7F12">
        <w:t>,</w:t>
      </w:r>
      <w:r w:rsidR="00B021BE">
        <w:t xml:space="preserve"> etc. Thirdly</w:t>
      </w:r>
      <w:r w:rsidR="004E1B18">
        <w:t>, country level or institutional level: law, social characters</w:t>
      </w:r>
      <w:r w:rsidR="00B021BE">
        <w:t>, financial markets development</w:t>
      </w:r>
      <w:r w:rsidR="001D7F12">
        <w:t>,</w:t>
      </w:r>
      <w:r w:rsidR="00B021BE">
        <w:t xml:space="preserve"> etc.</w:t>
      </w:r>
    </w:p>
    <w:p w:rsidR="00E46533" w:rsidRDefault="004E1B18" w:rsidP="00B021BE">
      <w:pPr>
        <w:ind w:firstLine="435"/>
        <w:jc w:val="both"/>
      </w:pPr>
      <w:r>
        <w:t xml:space="preserve"> </w:t>
      </w:r>
      <w:r w:rsidR="00200156">
        <w:t>This paper studies corporate innovation from the</w:t>
      </w:r>
      <w:r w:rsidR="00C77A5F">
        <w:t xml:space="preserve"> aspect of political connection</w:t>
      </w:r>
      <w:r w:rsidR="00FF775C">
        <w:t>, that is</w:t>
      </w:r>
      <w:r w:rsidR="0036520E">
        <w:t>,</w:t>
      </w:r>
      <w:r w:rsidR="00FF775C">
        <w:t xml:space="preserve"> from the aspects of corporate internal characters</w:t>
      </w:r>
      <w:r w:rsidR="00050BC3">
        <w:t xml:space="preserve">. </w:t>
      </w:r>
      <w:proofErr w:type="spellStart"/>
      <w:r w:rsidR="00050BC3">
        <w:t>Faleye</w:t>
      </w:r>
      <w:proofErr w:type="spellEnd"/>
      <w:r w:rsidR="00050BC3">
        <w:t xml:space="preserve"> et al. (2014) found that more CEO connected </w:t>
      </w:r>
      <w:r w:rsidR="00050BC3">
        <w:lastRenderedPageBreak/>
        <w:t xml:space="preserve">firms gained more patents through information channel and labor market insurance. The CEO connection measured by whether different firms’ CEOs had been worked in the same company or had similar education background or </w:t>
      </w:r>
      <w:r w:rsidR="001D6267">
        <w:t xml:space="preserve">had </w:t>
      </w:r>
      <w:r w:rsidR="00050BC3">
        <w:t>similar social activity</w:t>
      </w:r>
      <w:r w:rsidR="001D6267">
        <w:t xml:space="preserve"> history. In fact, what we study here is also a special personal connection, and it might be affect corporate innovation through certain channel.</w:t>
      </w:r>
    </w:p>
    <w:p w:rsidR="001D6267" w:rsidRDefault="001D6267" w:rsidP="00B021BE">
      <w:pPr>
        <w:ind w:firstLine="435"/>
        <w:jc w:val="both"/>
      </w:pPr>
      <w:r>
        <w:t xml:space="preserve">Political connection can bring political burden on enterprises, and then enterprises may waste resources for the sake of maintaining political relationship or </w:t>
      </w:r>
      <w:r w:rsidR="000F40A4">
        <w:t xml:space="preserve">over invest in some projects which may cause negative effects on innovation activities. On the contrary, political connection can relieve financing constraints and complement imperfect institutions which contributes to private firms’ innovation. Therefore, this paper examines </w:t>
      </w:r>
      <w:r w:rsidR="00C372A8">
        <w:t xml:space="preserve">whether </w:t>
      </w:r>
      <w:r w:rsidR="000F40A4">
        <w:t>the eff</w:t>
      </w:r>
      <w:r w:rsidR="00C372A8">
        <w:t>ects of political connection on corporate innovation are positive or negative, and studies the channel which may affect innovation.</w:t>
      </w:r>
    </w:p>
    <w:p w:rsidR="00C372A8" w:rsidRDefault="005D241E" w:rsidP="005D241E">
      <w:pPr>
        <w:jc w:val="both"/>
      </w:pPr>
      <w:r>
        <w:rPr>
          <w:rFonts w:hint="eastAsia"/>
        </w:rPr>
        <w:t>3. Sample and Va</w:t>
      </w:r>
      <w:r>
        <w:t>riables</w:t>
      </w:r>
    </w:p>
    <w:p w:rsidR="005D241E" w:rsidRDefault="005D241E" w:rsidP="005D241E">
      <w:pPr>
        <w:jc w:val="both"/>
      </w:pPr>
      <w:r>
        <w:t>3.1 sample selection</w:t>
      </w:r>
    </w:p>
    <w:p w:rsidR="005D241E" w:rsidRDefault="005D241E" w:rsidP="005D241E">
      <w:pPr>
        <w:jc w:val="both"/>
      </w:pPr>
      <w:r>
        <w:tab/>
        <w:t xml:space="preserve">This paper selected </w:t>
      </w:r>
      <w:r w:rsidR="0060684D">
        <w:t xml:space="preserve">listed </w:t>
      </w:r>
      <w:r>
        <w:t>Non-SOEs</w:t>
      </w:r>
      <w:r w:rsidR="0060684D">
        <w:t xml:space="preserve"> from 2008 to 2016 in China A stock. The data began in 2008 since the corporate go</w:t>
      </w:r>
      <w:r w:rsidR="0026062A">
        <w:t>vernance variables database can be obtained first in 2008, and the sample removed</w:t>
      </w:r>
      <w:r w:rsidR="00EA321E">
        <w:t xml:space="preserve"> financial industry companies and ST companies. There are 8882 firm-year observations in the sa</w:t>
      </w:r>
      <w:r w:rsidR="001B2394">
        <w:t>mple and the data source</w:t>
      </w:r>
      <w:r w:rsidR="00744DAA">
        <w:t>s are from CSMAR database and CCER database.</w:t>
      </w:r>
    </w:p>
    <w:p w:rsidR="00744DAA" w:rsidRDefault="00744DAA" w:rsidP="005D241E">
      <w:pPr>
        <w:jc w:val="both"/>
      </w:pPr>
      <w:r>
        <w:t>3.2 variables</w:t>
      </w:r>
    </w:p>
    <w:p w:rsidR="00744DAA" w:rsidRDefault="00744DAA" w:rsidP="005D241E">
      <w:pPr>
        <w:jc w:val="both"/>
      </w:pPr>
      <w:r>
        <w:rPr>
          <w:rFonts w:hint="eastAsia"/>
        </w:rPr>
        <w:t xml:space="preserve">3.2.1 measure </w:t>
      </w:r>
      <w:r>
        <w:t>of innovation</w:t>
      </w:r>
    </w:p>
    <w:p w:rsidR="00744DAA" w:rsidRDefault="00460FFD" w:rsidP="00FE4B6D">
      <w:pPr>
        <w:jc w:val="both"/>
      </w:pPr>
      <w:r>
        <w:tab/>
        <w:t xml:space="preserve">The innovation measurement in this paper refer to Tian et al. (2015), that is to say, </w:t>
      </w:r>
      <w:r w:rsidR="00E6087D">
        <w:t xml:space="preserve">patent application numbers and patent quality are used to evaluate firm’s innovation output. There are three kinds of patent in China: </w:t>
      </w:r>
      <w:r w:rsidR="00A57DAB">
        <w:t>patent for an i</w:t>
      </w:r>
      <w:r w:rsidR="00A57DAB" w:rsidRPr="00A57DAB">
        <w:t>nvention</w:t>
      </w:r>
      <w:r w:rsidR="00A57DAB">
        <w:t>, patent for utility models, design patent. The for</w:t>
      </w:r>
      <w:r w:rsidR="002B6EB5">
        <w:t xml:space="preserve">mer two kinds of patent defined in China are similar with US and Europe </w:t>
      </w:r>
      <w:r w:rsidR="00FA64A2">
        <w:t>definition of patent, but the design p</w:t>
      </w:r>
      <w:r w:rsidR="00592046">
        <w:t>atent mainly aims at protecting st</w:t>
      </w:r>
      <w:r w:rsidR="00CC072B">
        <w:t xml:space="preserve">yle design or color and pattern, so it does not improve technology </w:t>
      </w:r>
      <w:r w:rsidR="006D1B80">
        <w:t>much</w:t>
      </w:r>
      <w:r w:rsidR="006D1B80">
        <w:rPr>
          <w:rFonts w:hint="eastAsia"/>
        </w:rPr>
        <w:t xml:space="preserve"> </w:t>
      </w:r>
      <w:r w:rsidR="006D1B80">
        <w:t>more than former two patents and we ignore the design patent when we selecting variables.</w:t>
      </w:r>
    </w:p>
    <w:p w:rsidR="006D1B80" w:rsidRDefault="006D1B80" w:rsidP="00FE4B6D">
      <w:pPr>
        <w:ind w:firstLine="435"/>
        <w:jc w:val="both"/>
      </w:pPr>
      <w:r>
        <w:t xml:space="preserve">Patent application </w:t>
      </w:r>
      <w:r w:rsidR="005D07DE">
        <w:t>quantity</w:t>
      </w:r>
      <w:r>
        <w:t>(Patent)</w:t>
      </w:r>
      <w:r w:rsidR="005B52B0">
        <w:t xml:space="preserve"> are the total number of</w:t>
      </w:r>
      <w:r w:rsidR="005B52B0" w:rsidRPr="005B52B0">
        <w:t xml:space="preserve"> </w:t>
      </w:r>
      <w:r w:rsidR="00893A77">
        <w:t xml:space="preserve">finally granted </w:t>
      </w:r>
      <w:r w:rsidR="005B52B0">
        <w:t>patent for an invention and</w:t>
      </w:r>
      <w:r w:rsidR="00893A77">
        <w:t xml:space="preserve"> finally</w:t>
      </w:r>
      <w:r w:rsidR="005B52B0">
        <w:t xml:space="preserve"> </w:t>
      </w:r>
      <w:r w:rsidR="00893A77">
        <w:t xml:space="preserve">granted patent for utility models. What is more, the year </w:t>
      </w:r>
      <w:r w:rsidR="00814D76">
        <w:t xml:space="preserve">variable </w:t>
      </w:r>
      <w:r w:rsidR="00893A77">
        <w:t xml:space="preserve">is defined by the patent application year </w:t>
      </w:r>
      <w:r w:rsidR="00814D76">
        <w:t xml:space="preserve">when the patent really </w:t>
      </w:r>
      <w:r w:rsidR="00285139">
        <w:t>yields</w:t>
      </w:r>
      <w:r w:rsidR="00223E5C">
        <w:t xml:space="preserve">, and the patent variable has been transformed into </w:t>
      </w:r>
      <w:r w:rsidR="00223E5C" w:rsidRPr="00223E5C">
        <w:t>logarithmic</w:t>
      </w:r>
      <w:r w:rsidR="00223E5C">
        <w:t xml:space="preserve"> form to solve </w:t>
      </w:r>
      <w:r w:rsidR="00223E5C" w:rsidRPr="00223E5C">
        <w:t>skewness</w:t>
      </w:r>
      <w:r w:rsidR="00223E5C">
        <w:t xml:space="preserve"> problem.</w:t>
      </w:r>
    </w:p>
    <w:p w:rsidR="00E66E00" w:rsidRDefault="005D07DE" w:rsidP="00FE4B6D">
      <w:pPr>
        <w:ind w:firstLine="435"/>
        <w:jc w:val="both"/>
      </w:pPr>
      <w:r>
        <w:t>Patent application quality (</w:t>
      </w:r>
      <w:proofErr w:type="spellStart"/>
      <w:r>
        <w:t>PatentQ</w:t>
      </w:r>
      <w:proofErr w:type="spellEnd"/>
      <w:r>
        <w:t>) only include the number of patent for an i</w:t>
      </w:r>
      <w:r w:rsidRPr="00A57DAB">
        <w:t>nvention</w:t>
      </w:r>
      <w:r>
        <w:t xml:space="preserve"> because patent for an i</w:t>
      </w:r>
      <w:r w:rsidRPr="00A57DAB">
        <w:t>nvention</w:t>
      </w:r>
      <w:r>
        <w:t xml:space="preserve"> is the most original patent output</w:t>
      </w:r>
      <w:r w:rsidR="00E66E00">
        <w:t xml:space="preserve"> according to China legal rules. As a result, patent for an i</w:t>
      </w:r>
      <w:r w:rsidR="00E66E00" w:rsidRPr="00A57DAB">
        <w:t>nvention</w:t>
      </w:r>
      <w:r w:rsidR="00E66E00">
        <w:t xml:space="preserve"> can be used as a proxy for patent quality. The variable also has been transformed into </w:t>
      </w:r>
      <w:r w:rsidR="00E66E00" w:rsidRPr="00223E5C">
        <w:t>logarithmic</w:t>
      </w:r>
      <w:r w:rsidR="00E66E00">
        <w:t xml:space="preserve"> form to solve </w:t>
      </w:r>
      <w:r w:rsidR="00E66E00" w:rsidRPr="00223E5C">
        <w:t>skewness</w:t>
      </w:r>
      <w:r w:rsidR="00E66E00">
        <w:t xml:space="preserve"> problem.</w:t>
      </w:r>
    </w:p>
    <w:p w:rsidR="00E66E00" w:rsidRDefault="00E66E00" w:rsidP="00E66E00">
      <w:r>
        <w:t>3.2.2 political connection variables and other explanatory variables</w:t>
      </w:r>
    </w:p>
    <w:p w:rsidR="00E66E00" w:rsidRDefault="004221AD" w:rsidP="008A7C81">
      <w:pPr>
        <w:ind w:firstLine="435"/>
        <w:jc w:val="both"/>
      </w:pPr>
      <w:r>
        <w:t xml:space="preserve">The proxy of political connection refers to Fan et al. (2007). CEO or </w:t>
      </w:r>
      <w:r w:rsidR="00FE4B6D">
        <w:t>chairma</w:t>
      </w:r>
      <w:r>
        <w:t xml:space="preserve">n is </w:t>
      </w:r>
      <w:r w:rsidR="008A7C81">
        <w:t xml:space="preserve">holding </w:t>
      </w:r>
      <w:r>
        <w:t>or has hol</w:t>
      </w:r>
      <w:r w:rsidR="008A7C81">
        <w:t>d</w:t>
      </w:r>
      <w:r w:rsidR="00FE4B6D">
        <w:t xml:space="preserve"> the positon of government office, such as </w:t>
      </w:r>
      <w:r w:rsidR="00FE4B6D" w:rsidRPr="00FE4B6D">
        <w:t>People's Congress</w:t>
      </w:r>
      <w:r w:rsidR="00FE4B6D">
        <w:t xml:space="preserve">, Political Consultative </w:t>
      </w:r>
      <w:r w:rsidR="00FE4B6D" w:rsidRPr="00FE4B6D">
        <w:t>Conference</w:t>
      </w:r>
      <w:r w:rsidR="00FE4B6D">
        <w:t>, C</w:t>
      </w:r>
      <w:r w:rsidR="00FE4B6D" w:rsidRPr="00FE4B6D">
        <w:t xml:space="preserve">ongress of </w:t>
      </w:r>
      <w:r w:rsidR="00FE4B6D">
        <w:t>CCP R</w:t>
      </w:r>
      <w:r w:rsidR="00FE4B6D" w:rsidRPr="00FE4B6D">
        <w:t>epresentatives</w:t>
      </w:r>
      <w:r w:rsidR="00FE4B6D">
        <w:t xml:space="preserve"> or</w:t>
      </w:r>
      <w:r w:rsidR="008A7C81">
        <w:t xml:space="preserve"> other government positions is a measure of political connection in this paper.</w:t>
      </w:r>
    </w:p>
    <w:p w:rsidR="008A7C81" w:rsidRDefault="008A7C81" w:rsidP="008A7C81">
      <w:pPr>
        <w:ind w:firstLine="435"/>
        <w:jc w:val="both"/>
      </w:pPr>
      <w:r>
        <w:t xml:space="preserve">The financing constraint variables are calculating just as </w:t>
      </w:r>
      <w:r w:rsidRPr="008A7C81">
        <w:rPr>
          <w:rFonts w:hint="eastAsia"/>
        </w:rPr>
        <w:t>Kaplan and Zingales</w:t>
      </w:r>
      <w:r>
        <w:t xml:space="preserve"> </w:t>
      </w:r>
      <w:r>
        <w:rPr>
          <w:rFonts w:hint="eastAsia"/>
        </w:rPr>
        <w:t>(</w:t>
      </w:r>
      <w:r>
        <w:t>1997</w:t>
      </w:r>
      <w:r>
        <w:rPr>
          <w:rFonts w:hint="eastAsia"/>
        </w:rPr>
        <w:t>)</w:t>
      </w:r>
      <w:r>
        <w:t xml:space="preserve"> or Li and Xu (2015) has done before, then </w:t>
      </w:r>
      <w:r w:rsidR="006E4077">
        <w:t>we define high financing constraints when variable value is above the median.</w:t>
      </w:r>
    </w:p>
    <w:p w:rsidR="00CF4EC4" w:rsidRDefault="00CF4EC4" w:rsidP="00CF4EC4">
      <w:pPr>
        <w:ind w:firstLine="435"/>
        <w:jc w:val="both"/>
      </w:pPr>
      <w:r>
        <w:t xml:space="preserve">The </w:t>
      </w:r>
      <w:r w:rsidRPr="00CF4EC4">
        <w:t>marketization</w:t>
      </w:r>
      <w:r>
        <w:t xml:space="preserve"> degree used here is developed by Fan et al. (2016), that is the China market index, then we define high marketization when variable value is above the median.</w:t>
      </w:r>
    </w:p>
    <w:p w:rsidR="00CF4EC4" w:rsidRDefault="00CF4EC4" w:rsidP="00CF4EC4">
      <w:pPr>
        <w:jc w:val="both"/>
      </w:pPr>
      <w:r>
        <w:lastRenderedPageBreak/>
        <w:t>3</w:t>
      </w:r>
      <w:r>
        <w:rPr>
          <w:rFonts w:hint="eastAsia"/>
        </w:rPr>
        <w:t>.</w:t>
      </w:r>
      <w:r>
        <w:t>2</w:t>
      </w:r>
      <w:r>
        <w:rPr>
          <w:rFonts w:hint="eastAsia"/>
        </w:rPr>
        <w:t>.</w:t>
      </w:r>
      <w:r>
        <w:t xml:space="preserve">3 </w:t>
      </w:r>
      <w:r>
        <w:rPr>
          <w:rFonts w:hint="eastAsia"/>
        </w:rPr>
        <w:t>con</w:t>
      </w:r>
      <w:r>
        <w:t>trol variables</w:t>
      </w:r>
    </w:p>
    <w:p w:rsidR="00CF4EC4" w:rsidRDefault="005370DB" w:rsidP="00CF4EC4">
      <w:pPr>
        <w:jc w:val="both"/>
      </w:pPr>
      <w:r>
        <w:tab/>
      </w:r>
      <w:r w:rsidR="003E247A">
        <w:t xml:space="preserve">On the basis of latest corporate innovation literature, the paper controlled corporate size, corporate age, </w:t>
      </w:r>
      <w:r w:rsidR="00BF5614">
        <w:t xml:space="preserve">leverage, </w:t>
      </w:r>
      <w:r w:rsidR="00BF5614" w:rsidRPr="00BF5614">
        <w:t>asset tangibility</w:t>
      </w:r>
      <w:r w:rsidR="00BF5614">
        <w:t>, profitability, sales growth rate, corporate growth</w:t>
      </w:r>
      <w:r w:rsidR="001D7F12">
        <w:t>,</w:t>
      </w:r>
      <w:r w:rsidR="00BF5614">
        <w:t xml:space="preserve"> etc.</w:t>
      </w:r>
      <w:r w:rsidR="001D7F12">
        <w:t xml:space="preserve"> The</w:t>
      </w:r>
      <w:r w:rsidR="00E12DBB">
        <w:t xml:space="preserve"> control variables are presented in the following table.</w:t>
      </w:r>
    </w:p>
    <w:p w:rsidR="002B1D78" w:rsidRDefault="002B1D78" w:rsidP="00CF4EC4">
      <w:pPr>
        <w:jc w:val="both"/>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5"/>
        <w:gridCol w:w="3027"/>
        <w:gridCol w:w="3817"/>
        <w:gridCol w:w="7"/>
      </w:tblGrid>
      <w:tr w:rsidR="002B1D78" w:rsidRPr="00AD4919" w:rsidTr="008E649B">
        <w:tc>
          <w:tcPr>
            <w:tcW w:w="5000" w:type="pct"/>
            <w:gridSpan w:val="4"/>
            <w:tcBorders>
              <w:top w:val="single" w:sz="4" w:space="0" w:color="auto"/>
              <w:bottom w:val="single" w:sz="4" w:space="0" w:color="auto"/>
            </w:tcBorders>
          </w:tcPr>
          <w:p w:rsidR="002B1D78" w:rsidRPr="00AD4919" w:rsidRDefault="002B1D78" w:rsidP="002B1D78">
            <w:pPr>
              <w:jc w:val="center"/>
              <w:rPr>
                <w:szCs w:val="21"/>
              </w:rPr>
            </w:pPr>
            <w:r>
              <w:rPr>
                <w:szCs w:val="21"/>
              </w:rPr>
              <w:t>T</w:t>
            </w:r>
            <w:r>
              <w:rPr>
                <w:rFonts w:hint="eastAsia"/>
                <w:szCs w:val="21"/>
              </w:rPr>
              <w:t xml:space="preserve">able </w:t>
            </w:r>
            <w:r w:rsidRPr="00AD4919">
              <w:rPr>
                <w:rFonts w:hint="eastAsia"/>
                <w:szCs w:val="21"/>
              </w:rPr>
              <w:t>1</w:t>
            </w:r>
            <w:r w:rsidRPr="00AD4919">
              <w:rPr>
                <w:rFonts w:hint="eastAsia"/>
                <w:szCs w:val="21"/>
              </w:rPr>
              <w:t>：</w:t>
            </w:r>
            <w:r>
              <w:rPr>
                <w:rFonts w:hint="eastAsia"/>
                <w:szCs w:val="21"/>
              </w:rPr>
              <w:t>V</w:t>
            </w:r>
            <w:r>
              <w:rPr>
                <w:szCs w:val="21"/>
              </w:rPr>
              <w:t>ariable</w:t>
            </w:r>
            <w:r w:rsidR="008E649B">
              <w:rPr>
                <w:szCs w:val="21"/>
              </w:rPr>
              <w:t xml:space="preserve">s Definition </w:t>
            </w:r>
          </w:p>
        </w:tc>
      </w:tr>
      <w:tr w:rsidR="002B1D78" w:rsidRPr="00AD4919" w:rsidTr="008E649B">
        <w:trPr>
          <w:gridAfter w:val="1"/>
          <w:wAfter w:w="4" w:type="pct"/>
        </w:trPr>
        <w:tc>
          <w:tcPr>
            <w:tcW w:w="876" w:type="pct"/>
          </w:tcPr>
          <w:p w:rsidR="002B1D78" w:rsidRPr="00AD4919" w:rsidRDefault="002B1D78" w:rsidP="00D668CF">
            <w:pPr>
              <w:rPr>
                <w:szCs w:val="21"/>
              </w:rPr>
            </w:pPr>
          </w:p>
        </w:tc>
        <w:tc>
          <w:tcPr>
            <w:tcW w:w="1822" w:type="pct"/>
          </w:tcPr>
          <w:p w:rsidR="002B1D78" w:rsidRPr="00AD4919" w:rsidRDefault="002B1D78" w:rsidP="00D668CF">
            <w:pPr>
              <w:rPr>
                <w:szCs w:val="21"/>
              </w:rPr>
            </w:pPr>
            <w:r>
              <w:rPr>
                <w:szCs w:val="21"/>
              </w:rPr>
              <w:t>Name</w:t>
            </w:r>
          </w:p>
        </w:tc>
        <w:tc>
          <w:tcPr>
            <w:tcW w:w="2298" w:type="pct"/>
          </w:tcPr>
          <w:p w:rsidR="002B1D78" w:rsidRPr="00AD4919" w:rsidRDefault="002B1D78" w:rsidP="00D668CF">
            <w:pPr>
              <w:rPr>
                <w:szCs w:val="21"/>
              </w:rPr>
            </w:pPr>
            <w:r>
              <w:rPr>
                <w:szCs w:val="21"/>
              </w:rPr>
              <w:t>E</w:t>
            </w:r>
            <w:r>
              <w:rPr>
                <w:rFonts w:hint="eastAsia"/>
                <w:szCs w:val="21"/>
              </w:rPr>
              <w:t xml:space="preserve">xplanation </w:t>
            </w:r>
          </w:p>
        </w:tc>
      </w:tr>
      <w:tr w:rsidR="002B1D78" w:rsidRPr="00AD4919" w:rsidTr="008E649B">
        <w:trPr>
          <w:gridAfter w:val="1"/>
          <w:wAfter w:w="4" w:type="pct"/>
        </w:trPr>
        <w:tc>
          <w:tcPr>
            <w:tcW w:w="876" w:type="pct"/>
          </w:tcPr>
          <w:p w:rsidR="002B1D78" w:rsidRPr="00AD4919" w:rsidRDefault="008655CB" w:rsidP="00D668CF">
            <w:pPr>
              <w:rPr>
                <w:szCs w:val="21"/>
              </w:rPr>
            </w:pPr>
            <w:r>
              <w:rPr>
                <w:szCs w:val="21"/>
              </w:rPr>
              <w:t>E</w:t>
            </w:r>
            <w:r w:rsidRPr="008655CB">
              <w:rPr>
                <w:szCs w:val="21"/>
              </w:rPr>
              <w:t>xplained variable</w:t>
            </w:r>
          </w:p>
        </w:tc>
        <w:tc>
          <w:tcPr>
            <w:tcW w:w="1822" w:type="pct"/>
          </w:tcPr>
          <w:p w:rsidR="002B1D78" w:rsidRPr="00AD4919" w:rsidRDefault="00361CC0" w:rsidP="00D668CF">
            <w:pPr>
              <w:rPr>
                <w:szCs w:val="21"/>
              </w:rPr>
            </w:pPr>
            <w:r>
              <w:rPr>
                <w:szCs w:val="21"/>
              </w:rPr>
              <w:t>N</w:t>
            </w:r>
            <w:r w:rsidR="008655CB" w:rsidRPr="008655CB">
              <w:rPr>
                <w:szCs w:val="21"/>
              </w:rPr>
              <w:t>umber of patent filings</w:t>
            </w:r>
            <w:r w:rsidR="002B1D78" w:rsidRPr="00AD4919">
              <w:rPr>
                <w:rFonts w:hint="eastAsia"/>
                <w:szCs w:val="21"/>
              </w:rPr>
              <w:t>（</w:t>
            </w:r>
            <w:r w:rsidR="002B1D78" w:rsidRPr="00AD4919">
              <w:rPr>
                <w:rFonts w:hint="eastAsia"/>
                <w:szCs w:val="21"/>
              </w:rPr>
              <w:t>Patent</w:t>
            </w:r>
            <w:r w:rsidR="002B1D78" w:rsidRPr="00AD4919">
              <w:rPr>
                <w:rFonts w:hint="eastAsia"/>
                <w:szCs w:val="21"/>
              </w:rPr>
              <w:t>）</w:t>
            </w:r>
          </w:p>
        </w:tc>
        <w:tc>
          <w:tcPr>
            <w:tcW w:w="2298" w:type="pct"/>
          </w:tcPr>
          <w:p w:rsidR="002B1D78" w:rsidRPr="00AD4919" w:rsidRDefault="002B1D78" w:rsidP="00361CC0">
            <w:pPr>
              <w:rPr>
                <w:szCs w:val="21"/>
              </w:rPr>
            </w:pPr>
            <w:r w:rsidRPr="00AD4919">
              <w:rPr>
                <w:szCs w:val="21"/>
              </w:rPr>
              <w:t>L</w:t>
            </w:r>
            <w:r w:rsidRPr="00AD4919">
              <w:rPr>
                <w:rFonts w:hint="eastAsia"/>
                <w:szCs w:val="21"/>
              </w:rPr>
              <w:t>n</w:t>
            </w:r>
            <w:r w:rsidRPr="00AD4919">
              <w:rPr>
                <w:rFonts w:hint="eastAsia"/>
                <w:szCs w:val="21"/>
              </w:rPr>
              <w:t>（</w:t>
            </w:r>
            <w:r w:rsidRPr="00AD4919">
              <w:rPr>
                <w:rFonts w:hint="eastAsia"/>
                <w:szCs w:val="21"/>
              </w:rPr>
              <w:t>1+</w:t>
            </w:r>
            <w:r w:rsidR="008655CB" w:rsidRPr="008655CB">
              <w:rPr>
                <w:szCs w:val="21"/>
              </w:rPr>
              <w:t xml:space="preserve"> </w:t>
            </w:r>
            <w:r w:rsidR="00361CC0">
              <w:rPr>
                <w:szCs w:val="21"/>
              </w:rPr>
              <w:t>sum</w:t>
            </w:r>
            <w:r w:rsidR="008655CB" w:rsidRPr="008655CB">
              <w:rPr>
                <w:szCs w:val="21"/>
              </w:rPr>
              <w:t xml:space="preserve"> of</w:t>
            </w:r>
            <w:r w:rsidR="008655CB">
              <w:t xml:space="preserve"> patent for i</w:t>
            </w:r>
            <w:r w:rsidR="008655CB" w:rsidRPr="00A57DAB">
              <w:t>nvention</w:t>
            </w:r>
            <w:r w:rsidR="008655CB">
              <w:t xml:space="preserve"> </w:t>
            </w:r>
            <w:r w:rsidR="00361CC0">
              <w:t xml:space="preserve">and </w:t>
            </w:r>
            <w:r w:rsidR="008655CB">
              <w:t>patent for utility models,</w:t>
            </w:r>
            <w:r w:rsidRPr="00AD4919">
              <w:rPr>
                <w:rFonts w:hint="eastAsia"/>
                <w:szCs w:val="21"/>
              </w:rPr>
              <w:t>）</w:t>
            </w:r>
          </w:p>
        </w:tc>
      </w:tr>
      <w:tr w:rsidR="002B1D78" w:rsidRPr="00AD4919" w:rsidTr="008E649B">
        <w:trPr>
          <w:gridAfter w:val="1"/>
          <w:wAfter w:w="4" w:type="pct"/>
        </w:trPr>
        <w:tc>
          <w:tcPr>
            <w:tcW w:w="876" w:type="pct"/>
          </w:tcPr>
          <w:p w:rsidR="002B1D78" w:rsidRPr="00AD4919" w:rsidRDefault="002B1D78" w:rsidP="00D668CF">
            <w:pPr>
              <w:rPr>
                <w:szCs w:val="21"/>
              </w:rPr>
            </w:pPr>
          </w:p>
        </w:tc>
        <w:tc>
          <w:tcPr>
            <w:tcW w:w="1822" w:type="pct"/>
          </w:tcPr>
          <w:p w:rsidR="002B1D78" w:rsidRPr="00AD4919" w:rsidRDefault="00361CC0" w:rsidP="00D668CF">
            <w:pPr>
              <w:rPr>
                <w:szCs w:val="21"/>
              </w:rPr>
            </w:pPr>
            <w:r>
              <w:rPr>
                <w:szCs w:val="21"/>
              </w:rPr>
              <w:t>Quality of patent fillings</w:t>
            </w:r>
            <w:r w:rsidR="002B1D78" w:rsidRPr="00AD4919">
              <w:rPr>
                <w:rFonts w:hint="eastAsia"/>
                <w:szCs w:val="21"/>
              </w:rPr>
              <w:t>（</w:t>
            </w:r>
            <w:proofErr w:type="spellStart"/>
            <w:r w:rsidR="002B1D78" w:rsidRPr="00AD4919">
              <w:rPr>
                <w:rFonts w:hint="eastAsia"/>
                <w:szCs w:val="21"/>
              </w:rPr>
              <w:t>PatentQ</w:t>
            </w:r>
            <w:proofErr w:type="spellEnd"/>
            <w:r w:rsidR="002B1D78" w:rsidRPr="00AD4919">
              <w:rPr>
                <w:rFonts w:hint="eastAsia"/>
                <w:szCs w:val="21"/>
              </w:rPr>
              <w:t>）</w:t>
            </w:r>
          </w:p>
        </w:tc>
        <w:tc>
          <w:tcPr>
            <w:tcW w:w="2298" w:type="pct"/>
          </w:tcPr>
          <w:p w:rsidR="002B1D78" w:rsidRPr="00AD4919" w:rsidRDefault="002B1D78" w:rsidP="003732F7">
            <w:pPr>
              <w:rPr>
                <w:szCs w:val="21"/>
              </w:rPr>
            </w:pPr>
            <w:r w:rsidRPr="00AD4919">
              <w:rPr>
                <w:szCs w:val="21"/>
              </w:rPr>
              <w:t>L</w:t>
            </w:r>
            <w:r w:rsidRPr="00AD4919">
              <w:rPr>
                <w:rFonts w:hint="eastAsia"/>
                <w:szCs w:val="21"/>
              </w:rPr>
              <w:t>n</w:t>
            </w:r>
            <w:r w:rsidRPr="00AD4919">
              <w:rPr>
                <w:rFonts w:hint="eastAsia"/>
                <w:szCs w:val="21"/>
              </w:rPr>
              <w:t>（</w:t>
            </w:r>
            <w:r w:rsidRPr="00AD4919">
              <w:rPr>
                <w:rFonts w:hint="eastAsia"/>
                <w:szCs w:val="21"/>
              </w:rPr>
              <w:t>1+</w:t>
            </w:r>
            <w:r w:rsidR="003732F7">
              <w:rPr>
                <w:rFonts w:hint="eastAsia"/>
                <w:szCs w:val="21"/>
              </w:rPr>
              <w:t>n</w:t>
            </w:r>
            <w:r w:rsidR="003732F7">
              <w:rPr>
                <w:szCs w:val="21"/>
              </w:rPr>
              <w:t>umber of design patent</w:t>
            </w:r>
            <w:r w:rsidRPr="00AD4919">
              <w:rPr>
                <w:rFonts w:hint="eastAsia"/>
                <w:szCs w:val="21"/>
              </w:rPr>
              <w:t>）</w:t>
            </w:r>
          </w:p>
        </w:tc>
      </w:tr>
      <w:tr w:rsidR="002B1D78" w:rsidRPr="00AD4919" w:rsidTr="008E649B">
        <w:trPr>
          <w:gridAfter w:val="1"/>
          <w:wAfter w:w="4" w:type="pct"/>
        </w:trPr>
        <w:tc>
          <w:tcPr>
            <w:tcW w:w="876" w:type="pct"/>
          </w:tcPr>
          <w:p w:rsidR="002B1D78" w:rsidRPr="00AD4919" w:rsidRDefault="008655CB" w:rsidP="00D668CF">
            <w:pPr>
              <w:rPr>
                <w:szCs w:val="21"/>
              </w:rPr>
            </w:pPr>
            <w:r>
              <w:rPr>
                <w:szCs w:val="21"/>
              </w:rPr>
              <w:t>E</w:t>
            </w:r>
            <w:r w:rsidRPr="008655CB">
              <w:rPr>
                <w:szCs w:val="21"/>
              </w:rPr>
              <w:t>xplanatory variable</w:t>
            </w:r>
          </w:p>
        </w:tc>
        <w:tc>
          <w:tcPr>
            <w:tcW w:w="1822" w:type="pct"/>
          </w:tcPr>
          <w:p w:rsidR="002B1D78" w:rsidRPr="00AD4919" w:rsidRDefault="003732F7" w:rsidP="00D668CF">
            <w:pPr>
              <w:rPr>
                <w:szCs w:val="21"/>
              </w:rPr>
            </w:pPr>
            <w:r>
              <w:rPr>
                <w:szCs w:val="21"/>
              </w:rPr>
              <w:t>Political connection</w:t>
            </w:r>
            <w:r w:rsidR="002B1D78" w:rsidRPr="00AD4919">
              <w:rPr>
                <w:rFonts w:hint="eastAsia"/>
                <w:szCs w:val="21"/>
              </w:rPr>
              <w:t>（</w:t>
            </w:r>
            <w:r w:rsidR="002B1D78" w:rsidRPr="00AD4919">
              <w:rPr>
                <w:szCs w:val="21"/>
              </w:rPr>
              <w:t>connect</w:t>
            </w:r>
            <w:r w:rsidR="002B1D78" w:rsidRPr="00AD4919">
              <w:rPr>
                <w:rFonts w:hint="eastAsia"/>
                <w:szCs w:val="21"/>
              </w:rPr>
              <w:t>）</w:t>
            </w:r>
          </w:p>
        </w:tc>
        <w:tc>
          <w:tcPr>
            <w:tcW w:w="2298" w:type="pct"/>
          </w:tcPr>
          <w:p w:rsidR="002B1D78" w:rsidRPr="00AD4919" w:rsidRDefault="008A0B06" w:rsidP="008A0B06">
            <w:pPr>
              <w:rPr>
                <w:szCs w:val="21"/>
              </w:rPr>
            </w:pPr>
            <w:r>
              <w:rPr>
                <w:szCs w:val="21"/>
              </w:rPr>
              <w:t xml:space="preserve">connect is </w:t>
            </w:r>
            <w:r w:rsidR="002B1D78" w:rsidRPr="00AD4919">
              <w:rPr>
                <w:rFonts w:hint="eastAsia"/>
                <w:szCs w:val="21"/>
              </w:rPr>
              <w:t>1</w:t>
            </w:r>
            <w:r>
              <w:rPr>
                <w:szCs w:val="21"/>
              </w:rPr>
              <w:t xml:space="preserve"> if firm is political connected</w:t>
            </w:r>
            <w:r w:rsidR="00EA4C61">
              <w:rPr>
                <w:rFonts w:hint="eastAsia"/>
                <w:szCs w:val="21"/>
              </w:rPr>
              <w:t xml:space="preserve">, </w:t>
            </w:r>
            <w:r>
              <w:rPr>
                <w:szCs w:val="21"/>
              </w:rPr>
              <w:t xml:space="preserve"> </w:t>
            </w:r>
            <w:r w:rsidR="00EA4C61">
              <w:rPr>
                <w:szCs w:val="21"/>
              </w:rPr>
              <w:t>otherwise it is 0</w:t>
            </w:r>
          </w:p>
        </w:tc>
      </w:tr>
      <w:tr w:rsidR="002B1D78" w:rsidRPr="00AD4919" w:rsidTr="008E649B">
        <w:trPr>
          <w:gridAfter w:val="1"/>
          <w:wAfter w:w="4" w:type="pct"/>
        </w:trPr>
        <w:tc>
          <w:tcPr>
            <w:tcW w:w="876" w:type="pct"/>
          </w:tcPr>
          <w:p w:rsidR="002B1D78" w:rsidRPr="00AD4919" w:rsidRDefault="002B1D78" w:rsidP="00D668CF">
            <w:pPr>
              <w:rPr>
                <w:szCs w:val="21"/>
              </w:rPr>
            </w:pPr>
          </w:p>
        </w:tc>
        <w:tc>
          <w:tcPr>
            <w:tcW w:w="1822" w:type="pct"/>
          </w:tcPr>
          <w:p w:rsidR="002B1D78" w:rsidRPr="00AD4919" w:rsidRDefault="008A0B06" w:rsidP="00D668CF">
            <w:pPr>
              <w:rPr>
                <w:szCs w:val="21"/>
              </w:rPr>
            </w:pPr>
            <w:bookmarkStart w:id="1" w:name="OLE_LINK1"/>
            <w:bookmarkStart w:id="2" w:name="OLE_LINK2"/>
            <w:r>
              <w:rPr>
                <w:szCs w:val="21"/>
              </w:rPr>
              <w:t>A</w:t>
            </w:r>
            <w:r>
              <w:rPr>
                <w:rFonts w:hint="eastAsia"/>
                <w:szCs w:val="21"/>
              </w:rPr>
              <w:t>nti-</w:t>
            </w:r>
            <w:r>
              <w:rPr>
                <w:szCs w:val="21"/>
              </w:rPr>
              <w:t>corruption</w:t>
            </w:r>
            <w:r w:rsidR="002B1D78" w:rsidRPr="00AD4919">
              <w:rPr>
                <w:rFonts w:hint="eastAsia"/>
                <w:szCs w:val="21"/>
              </w:rPr>
              <w:t>（</w:t>
            </w:r>
            <w:r w:rsidR="002B1D78" w:rsidRPr="00AD4919">
              <w:rPr>
                <w:rFonts w:hint="eastAsia"/>
                <w:szCs w:val="21"/>
              </w:rPr>
              <w:t>Anti</w:t>
            </w:r>
            <w:r w:rsidR="002B1D78" w:rsidRPr="00AD4919">
              <w:rPr>
                <w:rFonts w:hint="eastAsia"/>
                <w:szCs w:val="21"/>
              </w:rPr>
              <w:t>）</w:t>
            </w:r>
            <w:bookmarkEnd w:id="1"/>
            <w:bookmarkEnd w:id="2"/>
          </w:p>
        </w:tc>
        <w:tc>
          <w:tcPr>
            <w:tcW w:w="2298" w:type="pct"/>
          </w:tcPr>
          <w:p w:rsidR="002B1D78" w:rsidRPr="00AD4919" w:rsidRDefault="00EE2EED" w:rsidP="00EE2EED">
            <w:pPr>
              <w:ind w:left="105" w:hangingChars="50" w:hanging="105"/>
              <w:rPr>
                <w:szCs w:val="21"/>
              </w:rPr>
            </w:pPr>
            <w:r>
              <w:rPr>
                <w:rFonts w:hint="eastAsia"/>
                <w:szCs w:val="21"/>
              </w:rPr>
              <w:t>Anti is 1 if</w:t>
            </w:r>
            <w:r>
              <w:rPr>
                <w:szCs w:val="21"/>
              </w:rPr>
              <w:t xml:space="preserve"> the year is after anti-corruption year, otherwise it is 0</w:t>
            </w:r>
          </w:p>
        </w:tc>
      </w:tr>
      <w:tr w:rsidR="002B1D78" w:rsidRPr="00AD4919" w:rsidTr="008E649B">
        <w:trPr>
          <w:gridAfter w:val="1"/>
          <w:wAfter w:w="4" w:type="pct"/>
        </w:trPr>
        <w:tc>
          <w:tcPr>
            <w:tcW w:w="876" w:type="pct"/>
          </w:tcPr>
          <w:p w:rsidR="002B1D78" w:rsidRPr="00AD4919" w:rsidRDefault="002B1D78" w:rsidP="00D668CF">
            <w:pPr>
              <w:rPr>
                <w:szCs w:val="21"/>
              </w:rPr>
            </w:pPr>
          </w:p>
        </w:tc>
        <w:tc>
          <w:tcPr>
            <w:tcW w:w="1822" w:type="pct"/>
          </w:tcPr>
          <w:p w:rsidR="002B1D78" w:rsidRPr="00AD4919" w:rsidRDefault="00EE2EED" w:rsidP="00D668CF">
            <w:pPr>
              <w:rPr>
                <w:szCs w:val="21"/>
              </w:rPr>
            </w:pPr>
            <w:r>
              <w:rPr>
                <w:szCs w:val="21"/>
              </w:rPr>
              <w:t>Firm financing constraint</w:t>
            </w:r>
            <w:r w:rsidR="002B1D78" w:rsidRPr="00AD4919">
              <w:rPr>
                <w:rFonts w:hint="eastAsia"/>
                <w:szCs w:val="21"/>
              </w:rPr>
              <w:t>（</w:t>
            </w:r>
            <w:r w:rsidR="002B1D78" w:rsidRPr="00AD4919">
              <w:rPr>
                <w:rFonts w:hint="eastAsia"/>
                <w:szCs w:val="21"/>
              </w:rPr>
              <w:t>CONS</w:t>
            </w:r>
            <w:r w:rsidR="002B1D78" w:rsidRPr="00AD4919">
              <w:rPr>
                <w:rFonts w:hint="eastAsia"/>
                <w:szCs w:val="21"/>
              </w:rPr>
              <w:t>）</w:t>
            </w:r>
          </w:p>
        </w:tc>
        <w:tc>
          <w:tcPr>
            <w:tcW w:w="2298" w:type="pct"/>
          </w:tcPr>
          <w:p w:rsidR="002B1D78" w:rsidRPr="00AD4919" w:rsidRDefault="00EE2EED" w:rsidP="00D668CF">
            <w:pPr>
              <w:rPr>
                <w:szCs w:val="21"/>
              </w:rPr>
            </w:pPr>
            <w:r>
              <w:rPr>
                <w:szCs w:val="21"/>
              </w:rPr>
              <w:t xml:space="preserve">The definition refer to </w:t>
            </w:r>
            <w:r w:rsidR="002B1D78" w:rsidRPr="00AD4919">
              <w:rPr>
                <w:rFonts w:hint="eastAsia"/>
                <w:szCs w:val="21"/>
              </w:rPr>
              <w:t>KZ</w:t>
            </w:r>
            <w:r>
              <w:rPr>
                <w:szCs w:val="21"/>
              </w:rPr>
              <w:t xml:space="preserve"> </w:t>
            </w:r>
            <w:r>
              <w:rPr>
                <w:rFonts w:hint="eastAsia"/>
                <w:szCs w:val="21"/>
              </w:rPr>
              <w:t>index</w:t>
            </w:r>
          </w:p>
        </w:tc>
      </w:tr>
      <w:tr w:rsidR="002B1D78" w:rsidRPr="00AD4919" w:rsidTr="008E649B">
        <w:trPr>
          <w:gridAfter w:val="1"/>
          <w:wAfter w:w="4" w:type="pct"/>
        </w:trPr>
        <w:tc>
          <w:tcPr>
            <w:tcW w:w="876" w:type="pct"/>
          </w:tcPr>
          <w:p w:rsidR="002B1D78" w:rsidRPr="00AD4919" w:rsidRDefault="002B1D78" w:rsidP="00D668CF">
            <w:pPr>
              <w:rPr>
                <w:szCs w:val="21"/>
              </w:rPr>
            </w:pPr>
          </w:p>
        </w:tc>
        <w:tc>
          <w:tcPr>
            <w:tcW w:w="1822" w:type="pct"/>
          </w:tcPr>
          <w:p w:rsidR="002B1D78" w:rsidRPr="00AD4919" w:rsidRDefault="00EE2EED" w:rsidP="00D668CF">
            <w:pPr>
              <w:rPr>
                <w:szCs w:val="21"/>
              </w:rPr>
            </w:pPr>
            <w:r>
              <w:rPr>
                <w:rFonts w:hint="eastAsia"/>
                <w:szCs w:val="21"/>
              </w:rPr>
              <w:t>r</w:t>
            </w:r>
            <w:r>
              <w:rPr>
                <w:szCs w:val="21"/>
              </w:rPr>
              <w:t>egional</w:t>
            </w:r>
            <w:r>
              <w:t xml:space="preserve"> </w:t>
            </w:r>
            <w:r w:rsidRPr="00EE2EED">
              <w:rPr>
                <w:szCs w:val="21"/>
              </w:rPr>
              <w:t>financing constraint</w:t>
            </w:r>
            <w:r w:rsidR="002B1D78" w:rsidRPr="00AD4919">
              <w:rPr>
                <w:rFonts w:hint="eastAsia"/>
                <w:szCs w:val="21"/>
              </w:rPr>
              <w:t>（</w:t>
            </w:r>
            <w:r w:rsidR="002B1D78" w:rsidRPr="00AD4919">
              <w:rPr>
                <w:rFonts w:hint="eastAsia"/>
                <w:szCs w:val="21"/>
              </w:rPr>
              <w:t>FC</w:t>
            </w:r>
            <w:r w:rsidR="002B1D78" w:rsidRPr="00AD4919">
              <w:rPr>
                <w:rFonts w:hint="eastAsia"/>
                <w:szCs w:val="21"/>
              </w:rPr>
              <w:t>）</w:t>
            </w:r>
          </w:p>
        </w:tc>
        <w:tc>
          <w:tcPr>
            <w:tcW w:w="2298" w:type="pct"/>
          </w:tcPr>
          <w:p w:rsidR="002B1D78" w:rsidRPr="00AD4919" w:rsidRDefault="001B1E6B" w:rsidP="001B1E6B">
            <w:pPr>
              <w:ind w:left="105" w:hangingChars="50" w:hanging="105"/>
              <w:rPr>
                <w:szCs w:val="21"/>
              </w:rPr>
            </w:pPr>
            <w:r>
              <w:rPr>
                <w:rFonts w:hint="eastAsia"/>
                <w:szCs w:val="21"/>
              </w:rPr>
              <w:t>FC is 1 if</w:t>
            </w:r>
            <w:r>
              <w:rPr>
                <w:szCs w:val="21"/>
              </w:rPr>
              <w:t xml:space="preserve"> </w:t>
            </w:r>
            <w:r>
              <w:rPr>
                <w:rFonts w:hint="eastAsia"/>
                <w:szCs w:val="21"/>
              </w:rPr>
              <w:t>r</w:t>
            </w:r>
            <w:r>
              <w:rPr>
                <w:szCs w:val="21"/>
              </w:rPr>
              <w:t>egional</w:t>
            </w:r>
            <w:r>
              <w:t xml:space="preserve"> </w:t>
            </w:r>
            <w:r>
              <w:rPr>
                <w:szCs w:val="21"/>
              </w:rPr>
              <w:t>financing constraint is above median</w:t>
            </w:r>
            <w:r>
              <w:rPr>
                <w:rFonts w:hint="eastAsia"/>
                <w:szCs w:val="21"/>
              </w:rPr>
              <w:t>,</w:t>
            </w:r>
            <w:r>
              <w:rPr>
                <w:szCs w:val="21"/>
              </w:rPr>
              <w:t xml:space="preserve"> </w:t>
            </w:r>
            <w:r>
              <w:rPr>
                <w:rFonts w:hint="eastAsia"/>
                <w:szCs w:val="21"/>
              </w:rPr>
              <w:t xml:space="preserve">otherwise </w:t>
            </w:r>
            <w:r>
              <w:rPr>
                <w:szCs w:val="21"/>
              </w:rPr>
              <w:t>it is 0</w:t>
            </w:r>
          </w:p>
        </w:tc>
      </w:tr>
      <w:tr w:rsidR="002B1D78" w:rsidRPr="00AD4919" w:rsidTr="008E649B">
        <w:trPr>
          <w:gridAfter w:val="1"/>
          <w:wAfter w:w="4" w:type="pct"/>
        </w:trPr>
        <w:tc>
          <w:tcPr>
            <w:tcW w:w="876" w:type="pct"/>
          </w:tcPr>
          <w:p w:rsidR="002B1D78" w:rsidRPr="00AD4919" w:rsidRDefault="002B1D78" w:rsidP="00D668CF">
            <w:pPr>
              <w:rPr>
                <w:szCs w:val="21"/>
              </w:rPr>
            </w:pPr>
          </w:p>
        </w:tc>
        <w:tc>
          <w:tcPr>
            <w:tcW w:w="1822" w:type="pct"/>
          </w:tcPr>
          <w:p w:rsidR="002B1D78" w:rsidRPr="00AD4919" w:rsidRDefault="001B1E6B" w:rsidP="00D668CF">
            <w:pPr>
              <w:rPr>
                <w:szCs w:val="21"/>
              </w:rPr>
            </w:pPr>
            <w:r>
              <w:rPr>
                <w:szCs w:val="21"/>
              </w:rPr>
              <w:t>Marketization degree</w:t>
            </w:r>
            <w:r w:rsidR="002B1D78" w:rsidRPr="00AD4919">
              <w:rPr>
                <w:rFonts w:hint="eastAsia"/>
                <w:szCs w:val="21"/>
              </w:rPr>
              <w:t>（</w:t>
            </w:r>
            <w:r w:rsidR="002B1D78" w:rsidRPr="00AD4919">
              <w:rPr>
                <w:rFonts w:hint="eastAsia"/>
                <w:szCs w:val="21"/>
              </w:rPr>
              <w:t>Above</w:t>
            </w:r>
            <w:r w:rsidR="002B1D78" w:rsidRPr="00AD4919">
              <w:rPr>
                <w:rFonts w:hint="eastAsia"/>
                <w:szCs w:val="21"/>
              </w:rPr>
              <w:t>）</w:t>
            </w:r>
          </w:p>
        </w:tc>
        <w:tc>
          <w:tcPr>
            <w:tcW w:w="2298" w:type="pct"/>
          </w:tcPr>
          <w:p w:rsidR="002B1D78" w:rsidRPr="00AD4919" w:rsidRDefault="001B1E6B" w:rsidP="001B1E6B">
            <w:pPr>
              <w:rPr>
                <w:szCs w:val="21"/>
              </w:rPr>
            </w:pPr>
            <w:r>
              <w:rPr>
                <w:szCs w:val="21"/>
              </w:rPr>
              <w:t>Above is 1 if marketization is high, otherwise it is 0.</w:t>
            </w:r>
          </w:p>
        </w:tc>
      </w:tr>
      <w:tr w:rsidR="002B1D78" w:rsidRPr="00AD4919" w:rsidTr="008E649B">
        <w:trPr>
          <w:gridAfter w:val="1"/>
          <w:wAfter w:w="4" w:type="pct"/>
        </w:trPr>
        <w:tc>
          <w:tcPr>
            <w:tcW w:w="876" w:type="pct"/>
          </w:tcPr>
          <w:p w:rsidR="002B1D78" w:rsidRPr="00AD4919" w:rsidRDefault="008655CB" w:rsidP="00D668CF">
            <w:pPr>
              <w:rPr>
                <w:szCs w:val="21"/>
              </w:rPr>
            </w:pPr>
            <w:r>
              <w:rPr>
                <w:szCs w:val="21"/>
              </w:rPr>
              <w:t>Control variable</w:t>
            </w:r>
          </w:p>
        </w:tc>
        <w:tc>
          <w:tcPr>
            <w:tcW w:w="1822" w:type="pct"/>
          </w:tcPr>
          <w:p w:rsidR="002B1D78" w:rsidRPr="00AD4919" w:rsidRDefault="008655CB" w:rsidP="00D668CF">
            <w:pPr>
              <w:rPr>
                <w:szCs w:val="21"/>
              </w:rPr>
            </w:pPr>
            <w:r>
              <w:rPr>
                <w:szCs w:val="21"/>
              </w:rPr>
              <w:t>Firm</w:t>
            </w:r>
            <w:r>
              <w:rPr>
                <w:rFonts w:hint="eastAsia"/>
                <w:szCs w:val="21"/>
              </w:rPr>
              <w:t xml:space="preserve"> </w:t>
            </w:r>
            <w:r>
              <w:rPr>
                <w:szCs w:val="21"/>
              </w:rPr>
              <w:t>scale</w:t>
            </w:r>
            <w:r w:rsidR="002B1D78" w:rsidRPr="00AD4919">
              <w:rPr>
                <w:rFonts w:hint="eastAsia"/>
                <w:szCs w:val="21"/>
              </w:rPr>
              <w:t>（</w:t>
            </w:r>
            <w:r w:rsidR="002B1D78" w:rsidRPr="00AD4919">
              <w:rPr>
                <w:rFonts w:hint="eastAsia"/>
                <w:szCs w:val="21"/>
              </w:rPr>
              <w:t>Size</w:t>
            </w:r>
            <w:r w:rsidR="002B1D78" w:rsidRPr="00AD4919">
              <w:rPr>
                <w:rFonts w:hint="eastAsia"/>
                <w:szCs w:val="21"/>
              </w:rPr>
              <w:t>）</w:t>
            </w:r>
          </w:p>
        </w:tc>
        <w:tc>
          <w:tcPr>
            <w:tcW w:w="2298" w:type="pct"/>
          </w:tcPr>
          <w:p w:rsidR="002B1D78" w:rsidRPr="00AD4919" w:rsidRDefault="001B1E6B" w:rsidP="001B1E6B">
            <w:pPr>
              <w:rPr>
                <w:szCs w:val="21"/>
              </w:rPr>
            </w:pPr>
            <w:r>
              <w:rPr>
                <w:szCs w:val="21"/>
              </w:rPr>
              <w:t xml:space="preserve">The </w:t>
            </w:r>
            <w:r w:rsidRPr="001B1E6B">
              <w:rPr>
                <w:szCs w:val="21"/>
              </w:rPr>
              <w:t>logarithm</w:t>
            </w:r>
            <w:r w:rsidR="00E31A7D">
              <w:rPr>
                <w:rFonts w:hint="eastAsia"/>
                <w:szCs w:val="21"/>
              </w:rPr>
              <w:t xml:space="preserve"> of</w:t>
            </w:r>
            <w:r w:rsidR="00E31A7D">
              <w:rPr>
                <w:szCs w:val="21"/>
              </w:rPr>
              <w:t xml:space="preserve"> sales revenue.</w:t>
            </w:r>
          </w:p>
        </w:tc>
      </w:tr>
      <w:tr w:rsidR="002B1D78" w:rsidRPr="00AD4919" w:rsidTr="008E649B">
        <w:trPr>
          <w:gridAfter w:val="1"/>
          <w:wAfter w:w="4" w:type="pct"/>
        </w:trPr>
        <w:tc>
          <w:tcPr>
            <w:tcW w:w="876" w:type="pct"/>
          </w:tcPr>
          <w:p w:rsidR="002B1D78" w:rsidRPr="00AD4919" w:rsidRDefault="002B1D78" w:rsidP="00D668CF">
            <w:pPr>
              <w:rPr>
                <w:szCs w:val="21"/>
              </w:rPr>
            </w:pPr>
          </w:p>
        </w:tc>
        <w:tc>
          <w:tcPr>
            <w:tcW w:w="1822" w:type="pct"/>
          </w:tcPr>
          <w:p w:rsidR="002B1D78" w:rsidRPr="00AD4919" w:rsidRDefault="00E31A7D" w:rsidP="00E31A7D">
            <w:pPr>
              <w:rPr>
                <w:szCs w:val="21"/>
              </w:rPr>
            </w:pPr>
            <w:r>
              <w:rPr>
                <w:szCs w:val="21"/>
              </w:rPr>
              <w:t>Firm age</w:t>
            </w:r>
            <w:r w:rsidR="002B1D78" w:rsidRPr="00AD4919">
              <w:rPr>
                <w:rFonts w:hint="eastAsia"/>
                <w:szCs w:val="21"/>
              </w:rPr>
              <w:t>（</w:t>
            </w:r>
            <w:r w:rsidR="002B1D78" w:rsidRPr="00AD4919">
              <w:rPr>
                <w:rFonts w:hint="eastAsia"/>
                <w:szCs w:val="21"/>
              </w:rPr>
              <w:t>Age</w:t>
            </w:r>
            <w:r w:rsidR="002B1D78" w:rsidRPr="00AD4919">
              <w:rPr>
                <w:rFonts w:hint="eastAsia"/>
                <w:szCs w:val="21"/>
              </w:rPr>
              <w:t>）</w:t>
            </w:r>
          </w:p>
        </w:tc>
        <w:tc>
          <w:tcPr>
            <w:tcW w:w="2298" w:type="pct"/>
          </w:tcPr>
          <w:p w:rsidR="002B1D78" w:rsidRPr="00AD4919" w:rsidRDefault="009702A3" w:rsidP="009702A3">
            <w:pPr>
              <w:rPr>
                <w:szCs w:val="21"/>
              </w:rPr>
            </w:pPr>
            <w:r>
              <w:rPr>
                <w:szCs w:val="21"/>
              </w:rPr>
              <w:t>T</w:t>
            </w:r>
            <w:r>
              <w:rPr>
                <w:rFonts w:hint="eastAsia"/>
                <w:szCs w:val="21"/>
              </w:rPr>
              <w:t xml:space="preserve">he </w:t>
            </w:r>
            <w:r>
              <w:rPr>
                <w:szCs w:val="21"/>
              </w:rPr>
              <w:t>number of years since firm go public</w:t>
            </w:r>
          </w:p>
        </w:tc>
      </w:tr>
      <w:tr w:rsidR="002B1D78" w:rsidRPr="00AD4919" w:rsidTr="008E649B">
        <w:trPr>
          <w:gridAfter w:val="1"/>
          <w:wAfter w:w="4" w:type="pct"/>
        </w:trPr>
        <w:tc>
          <w:tcPr>
            <w:tcW w:w="876" w:type="pct"/>
          </w:tcPr>
          <w:p w:rsidR="002B1D78" w:rsidRPr="00AD4919" w:rsidRDefault="002B1D78" w:rsidP="00D668CF">
            <w:pPr>
              <w:rPr>
                <w:szCs w:val="21"/>
              </w:rPr>
            </w:pPr>
          </w:p>
        </w:tc>
        <w:tc>
          <w:tcPr>
            <w:tcW w:w="1822" w:type="pct"/>
          </w:tcPr>
          <w:p w:rsidR="002B1D78" w:rsidRPr="00AD4919" w:rsidRDefault="00FA1457" w:rsidP="00D668CF">
            <w:pPr>
              <w:rPr>
                <w:szCs w:val="21"/>
              </w:rPr>
            </w:pPr>
            <w:r>
              <w:rPr>
                <w:szCs w:val="21"/>
              </w:rPr>
              <w:t>L</w:t>
            </w:r>
            <w:r>
              <w:rPr>
                <w:rFonts w:hint="eastAsia"/>
                <w:szCs w:val="21"/>
              </w:rPr>
              <w:t xml:space="preserve">everage </w:t>
            </w:r>
            <w:r>
              <w:rPr>
                <w:szCs w:val="21"/>
              </w:rPr>
              <w:t>ratio</w:t>
            </w:r>
            <w:r w:rsidR="002B1D78" w:rsidRPr="00AD4919">
              <w:rPr>
                <w:rFonts w:hint="eastAsia"/>
                <w:szCs w:val="21"/>
              </w:rPr>
              <w:t>（</w:t>
            </w:r>
            <w:r w:rsidR="002B1D78" w:rsidRPr="00AD4919">
              <w:rPr>
                <w:rFonts w:hint="eastAsia"/>
                <w:szCs w:val="21"/>
              </w:rPr>
              <w:t>Leverage</w:t>
            </w:r>
            <w:r w:rsidR="002B1D78" w:rsidRPr="00AD4919">
              <w:rPr>
                <w:rFonts w:hint="eastAsia"/>
                <w:szCs w:val="21"/>
              </w:rPr>
              <w:t>）</w:t>
            </w:r>
          </w:p>
        </w:tc>
        <w:tc>
          <w:tcPr>
            <w:tcW w:w="2298" w:type="pct"/>
          </w:tcPr>
          <w:p w:rsidR="002B1D78" w:rsidRPr="00AD4919" w:rsidRDefault="00FA1457" w:rsidP="00D668CF">
            <w:pPr>
              <w:rPr>
                <w:szCs w:val="21"/>
              </w:rPr>
            </w:pPr>
            <w:r w:rsidRPr="00FA1457">
              <w:rPr>
                <w:szCs w:val="21"/>
              </w:rPr>
              <w:t>asset-liability ratio</w:t>
            </w:r>
            <w:r>
              <w:rPr>
                <w:szCs w:val="21"/>
              </w:rPr>
              <w:t xml:space="preserve"> </w:t>
            </w:r>
          </w:p>
        </w:tc>
      </w:tr>
      <w:tr w:rsidR="002B1D78" w:rsidRPr="00AD4919" w:rsidTr="008E649B">
        <w:trPr>
          <w:gridAfter w:val="1"/>
          <w:wAfter w:w="4" w:type="pct"/>
        </w:trPr>
        <w:tc>
          <w:tcPr>
            <w:tcW w:w="876" w:type="pct"/>
          </w:tcPr>
          <w:p w:rsidR="002B1D78" w:rsidRPr="00AD4919" w:rsidRDefault="002B1D78" w:rsidP="00D668CF">
            <w:pPr>
              <w:rPr>
                <w:szCs w:val="21"/>
              </w:rPr>
            </w:pPr>
          </w:p>
        </w:tc>
        <w:tc>
          <w:tcPr>
            <w:tcW w:w="1822" w:type="pct"/>
          </w:tcPr>
          <w:p w:rsidR="002B1D78" w:rsidRPr="00AD4919" w:rsidRDefault="00FA1457" w:rsidP="00FA1457">
            <w:pPr>
              <w:rPr>
                <w:szCs w:val="21"/>
              </w:rPr>
            </w:pPr>
            <w:r>
              <w:rPr>
                <w:szCs w:val="21"/>
              </w:rPr>
              <w:t>T</w:t>
            </w:r>
            <w:r>
              <w:rPr>
                <w:rFonts w:hint="eastAsia"/>
                <w:szCs w:val="21"/>
              </w:rPr>
              <w:t xml:space="preserve">angible </w:t>
            </w:r>
            <w:r>
              <w:rPr>
                <w:szCs w:val="21"/>
              </w:rPr>
              <w:t>asse</w:t>
            </w:r>
            <w:r>
              <w:rPr>
                <w:rFonts w:hint="eastAsia"/>
                <w:szCs w:val="21"/>
              </w:rPr>
              <w:t>t ratio</w:t>
            </w:r>
            <w:r w:rsidR="002B1D78" w:rsidRPr="00AD4919">
              <w:rPr>
                <w:rFonts w:hint="eastAsia"/>
                <w:szCs w:val="21"/>
              </w:rPr>
              <w:t>（</w:t>
            </w:r>
            <w:r w:rsidRPr="00AD4919">
              <w:rPr>
                <w:szCs w:val="21"/>
              </w:rPr>
              <w:t>tangibility</w:t>
            </w:r>
            <w:r w:rsidR="002B1D78" w:rsidRPr="00AD4919">
              <w:rPr>
                <w:rFonts w:hint="eastAsia"/>
                <w:szCs w:val="21"/>
              </w:rPr>
              <w:t>）</w:t>
            </w:r>
          </w:p>
        </w:tc>
        <w:tc>
          <w:tcPr>
            <w:tcW w:w="2298" w:type="pct"/>
          </w:tcPr>
          <w:p w:rsidR="002B1D78" w:rsidRPr="00AD4919" w:rsidRDefault="00FA1457" w:rsidP="00FA1457">
            <w:pPr>
              <w:rPr>
                <w:szCs w:val="21"/>
              </w:rPr>
            </w:pPr>
            <w:r>
              <w:rPr>
                <w:szCs w:val="21"/>
              </w:rPr>
              <w:t>Tangible asset to total asset</w:t>
            </w:r>
          </w:p>
        </w:tc>
      </w:tr>
      <w:tr w:rsidR="002B1D78" w:rsidRPr="00AD4919" w:rsidTr="008E649B">
        <w:trPr>
          <w:gridAfter w:val="1"/>
          <w:wAfter w:w="4" w:type="pct"/>
        </w:trPr>
        <w:tc>
          <w:tcPr>
            <w:tcW w:w="876" w:type="pct"/>
          </w:tcPr>
          <w:p w:rsidR="002B1D78" w:rsidRPr="00AD4919" w:rsidRDefault="002B1D78" w:rsidP="00D668CF">
            <w:pPr>
              <w:rPr>
                <w:szCs w:val="21"/>
              </w:rPr>
            </w:pPr>
          </w:p>
        </w:tc>
        <w:tc>
          <w:tcPr>
            <w:tcW w:w="1822" w:type="pct"/>
          </w:tcPr>
          <w:p w:rsidR="002B1D78" w:rsidRPr="00AD4919" w:rsidRDefault="00CF5135" w:rsidP="00D668CF">
            <w:pPr>
              <w:rPr>
                <w:szCs w:val="21"/>
              </w:rPr>
            </w:pPr>
            <w:r>
              <w:rPr>
                <w:szCs w:val="21"/>
              </w:rPr>
              <w:t>Profitability</w:t>
            </w:r>
            <w:r>
              <w:rPr>
                <w:rFonts w:hint="eastAsia"/>
                <w:szCs w:val="21"/>
              </w:rPr>
              <w:t xml:space="preserve"> </w:t>
            </w:r>
            <w:r w:rsidR="002B1D78" w:rsidRPr="00AD4919">
              <w:rPr>
                <w:rFonts w:hint="eastAsia"/>
                <w:szCs w:val="21"/>
              </w:rPr>
              <w:t>（</w:t>
            </w:r>
            <w:r w:rsidR="002B1D78" w:rsidRPr="00AD4919">
              <w:rPr>
                <w:rFonts w:hint="eastAsia"/>
                <w:szCs w:val="21"/>
              </w:rPr>
              <w:t>ROA</w:t>
            </w:r>
            <w:r w:rsidR="002B1D78" w:rsidRPr="00AD4919">
              <w:rPr>
                <w:rFonts w:hint="eastAsia"/>
                <w:szCs w:val="21"/>
              </w:rPr>
              <w:t>）</w:t>
            </w:r>
          </w:p>
        </w:tc>
        <w:tc>
          <w:tcPr>
            <w:tcW w:w="2298" w:type="pct"/>
          </w:tcPr>
          <w:p w:rsidR="002B1D78" w:rsidRPr="00AD4919" w:rsidRDefault="00CF5135" w:rsidP="00CF5135">
            <w:pPr>
              <w:rPr>
                <w:szCs w:val="21"/>
              </w:rPr>
            </w:pPr>
            <w:r>
              <w:rPr>
                <w:szCs w:val="21"/>
              </w:rPr>
              <w:t>Net income to total assets</w:t>
            </w:r>
            <w:r>
              <w:rPr>
                <w:rFonts w:hint="eastAsia"/>
                <w:szCs w:val="21"/>
              </w:rPr>
              <w:t xml:space="preserve"> </w:t>
            </w:r>
          </w:p>
        </w:tc>
      </w:tr>
      <w:tr w:rsidR="002B1D78" w:rsidRPr="00AD4919" w:rsidTr="008E649B">
        <w:trPr>
          <w:gridAfter w:val="1"/>
          <w:wAfter w:w="4" w:type="pct"/>
        </w:trPr>
        <w:tc>
          <w:tcPr>
            <w:tcW w:w="876" w:type="pct"/>
          </w:tcPr>
          <w:p w:rsidR="002B1D78" w:rsidRPr="00AD4919" w:rsidRDefault="002B1D78" w:rsidP="00D668CF">
            <w:pPr>
              <w:rPr>
                <w:szCs w:val="21"/>
              </w:rPr>
            </w:pPr>
          </w:p>
        </w:tc>
        <w:tc>
          <w:tcPr>
            <w:tcW w:w="1822" w:type="pct"/>
          </w:tcPr>
          <w:p w:rsidR="002B1D78" w:rsidRPr="00AD4919" w:rsidRDefault="00D668CF" w:rsidP="00D668CF">
            <w:pPr>
              <w:rPr>
                <w:szCs w:val="21"/>
              </w:rPr>
            </w:pPr>
            <w:r>
              <w:rPr>
                <w:szCs w:val="21"/>
              </w:rPr>
              <w:t>Sales growth rate</w:t>
            </w:r>
            <w:r w:rsidR="002B1D78" w:rsidRPr="00AD4919">
              <w:rPr>
                <w:rFonts w:hint="eastAsia"/>
                <w:szCs w:val="21"/>
              </w:rPr>
              <w:t>（</w:t>
            </w:r>
            <w:r w:rsidR="002B1D78" w:rsidRPr="00AD4919">
              <w:rPr>
                <w:rFonts w:hint="eastAsia"/>
                <w:szCs w:val="21"/>
              </w:rPr>
              <w:t>Sales_Growth</w:t>
            </w:r>
            <w:r w:rsidR="002B1D78" w:rsidRPr="00AD4919">
              <w:rPr>
                <w:rFonts w:hint="eastAsia"/>
                <w:szCs w:val="21"/>
              </w:rPr>
              <w:t>）</w:t>
            </w:r>
          </w:p>
        </w:tc>
        <w:tc>
          <w:tcPr>
            <w:tcW w:w="2298" w:type="pct"/>
          </w:tcPr>
          <w:p w:rsidR="002B1D78" w:rsidRPr="00AD4919" w:rsidRDefault="00D668CF" w:rsidP="00D668CF">
            <w:pPr>
              <w:rPr>
                <w:szCs w:val="21"/>
              </w:rPr>
            </w:pPr>
            <w:r>
              <w:rPr>
                <w:szCs w:val="21"/>
              </w:rPr>
              <w:t>Y</w:t>
            </w:r>
            <w:r>
              <w:rPr>
                <w:rFonts w:hint="eastAsia"/>
                <w:szCs w:val="21"/>
              </w:rPr>
              <w:t xml:space="preserve">ear </w:t>
            </w:r>
            <w:r>
              <w:rPr>
                <w:szCs w:val="21"/>
              </w:rPr>
              <w:t>on year sales growth rate</w:t>
            </w:r>
          </w:p>
        </w:tc>
      </w:tr>
      <w:tr w:rsidR="002B1D78" w:rsidRPr="00AD4919" w:rsidTr="008E649B">
        <w:trPr>
          <w:gridAfter w:val="1"/>
          <w:wAfter w:w="4" w:type="pct"/>
        </w:trPr>
        <w:tc>
          <w:tcPr>
            <w:tcW w:w="876" w:type="pct"/>
          </w:tcPr>
          <w:p w:rsidR="002B1D78" w:rsidRPr="00AD4919" w:rsidRDefault="002B1D78" w:rsidP="00D668CF">
            <w:pPr>
              <w:rPr>
                <w:szCs w:val="21"/>
              </w:rPr>
            </w:pPr>
          </w:p>
        </w:tc>
        <w:tc>
          <w:tcPr>
            <w:tcW w:w="1822" w:type="pct"/>
          </w:tcPr>
          <w:p w:rsidR="002B1D78" w:rsidRPr="00AD4919" w:rsidRDefault="00CD30CD" w:rsidP="00CD30CD">
            <w:pPr>
              <w:rPr>
                <w:szCs w:val="21"/>
              </w:rPr>
            </w:pPr>
            <w:r>
              <w:rPr>
                <w:szCs w:val="21"/>
              </w:rPr>
              <w:t>Patents growth rate</w:t>
            </w:r>
            <w:r w:rsidR="002B1D78" w:rsidRPr="00AD4919">
              <w:rPr>
                <w:rFonts w:hint="eastAsia"/>
                <w:szCs w:val="21"/>
              </w:rPr>
              <w:t>（</w:t>
            </w:r>
            <w:proofErr w:type="spellStart"/>
            <w:r w:rsidR="002B1D78" w:rsidRPr="00AD4919">
              <w:rPr>
                <w:rFonts w:hint="eastAsia"/>
                <w:szCs w:val="21"/>
              </w:rPr>
              <w:t>Patent_</w:t>
            </w:r>
            <w:r w:rsidR="002B1D78" w:rsidRPr="00AD4919">
              <w:rPr>
                <w:szCs w:val="21"/>
              </w:rPr>
              <w:t>Growth</w:t>
            </w:r>
            <w:proofErr w:type="spellEnd"/>
            <w:r w:rsidR="002B1D78" w:rsidRPr="00AD4919">
              <w:rPr>
                <w:rFonts w:hint="eastAsia"/>
                <w:szCs w:val="21"/>
              </w:rPr>
              <w:t>）</w:t>
            </w:r>
          </w:p>
        </w:tc>
        <w:tc>
          <w:tcPr>
            <w:tcW w:w="2298" w:type="pct"/>
          </w:tcPr>
          <w:p w:rsidR="002B1D78" w:rsidRPr="00AD4919" w:rsidRDefault="00CD30CD" w:rsidP="00CD30CD">
            <w:pPr>
              <w:rPr>
                <w:szCs w:val="21"/>
              </w:rPr>
            </w:pPr>
            <w:r>
              <w:rPr>
                <w:szCs w:val="21"/>
              </w:rPr>
              <w:t>T</w:t>
            </w:r>
            <w:r>
              <w:rPr>
                <w:rFonts w:hint="eastAsia"/>
                <w:szCs w:val="21"/>
              </w:rPr>
              <w:t xml:space="preserve">he </w:t>
            </w:r>
            <w:r>
              <w:rPr>
                <w:szCs w:val="21"/>
              </w:rPr>
              <w:t>mean growth rate of patent</w:t>
            </w:r>
          </w:p>
        </w:tc>
      </w:tr>
      <w:tr w:rsidR="002B1D78" w:rsidRPr="00AD4919" w:rsidTr="00560916">
        <w:trPr>
          <w:gridAfter w:val="1"/>
          <w:wAfter w:w="4" w:type="pct"/>
        </w:trPr>
        <w:tc>
          <w:tcPr>
            <w:tcW w:w="876" w:type="pct"/>
            <w:tcBorders>
              <w:bottom w:val="single" w:sz="4" w:space="0" w:color="auto"/>
            </w:tcBorders>
          </w:tcPr>
          <w:p w:rsidR="002B1D78" w:rsidRPr="00AD4919" w:rsidRDefault="002B1D78" w:rsidP="00D668CF">
            <w:pPr>
              <w:rPr>
                <w:szCs w:val="21"/>
              </w:rPr>
            </w:pPr>
          </w:p>
        </w:tc>
        <w:tc>
          <w:tcPr>
            <w:tcW w:w="1822" w:type="pct"/>
            <w:tcBorders>
              <w:bottom w:val="single" w:sz="4" w:space="0" w:color="auto"/>
            </w:tcBorders>
          </w:tcPr>
          <w:p w:rsidR="002B1D78" w:rsidRPr="00AD4919" w:rsidRDefault="00CD30CD" w:rsidP="00CD30CD">
            <w:pPr>
              <w:rPr>
                <w:szCs w:val="21"/>
              </w:rPr>
            </w:pPr>
            <w:r>
              <w:rPr>
                <w:szCs w:val="21"/>
              </w:rPr>
              <w:t>Firm growth rate</w:t>
            </w:r>
            <w:r w:rsidR="002B1D78" w:rsidRPr="00AD4919">
              <w:rPr>
                <w:rFonts w:hint="eastAsia"/>
                <w:szCs w:val="21"/>
              </w:rPr>
              <w:t>（</w:t>
            </w:r>
            <w:r w:rsidR="002B1D78" w:rsidRPr="00AD4919">
              <w:rPr>
                <w:rFonts w:hint="eastAsia"/>
                <w:szCs w:val="21"/>
              </w:rPr>
              <w:t>MB</w:t>
            </w:r>
            <w:r w:rsidR="002B1D78" w:rsidRPr="00AD4919">
              <w:rPr>
                <w:rFonts w:hint="eastAsia"/>
                <w:szCs w:val="21"/>
              </w:rPr>
              <w:t>）</w:t>
            </w:r>
          </w:p>
        </w:tc>
        <w:tc>
          <w:tcPr>
            <w:tcW w:w="2298" w:type="pct"/>
            <w:tcBorders>
              <w:bottom w:val="single" w:sz="4" w:space="0" w:color="auto"/>
            </w:tcBorders>
          </w:tcPr>
          <w:p w:rsidR="002B1D78" w:rsidRPr="00AD4919" w:rsidRDefault="00CD30CD" w:rsidP="00D668CF">
            <w:pPr>
              <w:rPr>
                <w:szCs w:val="21"/>
              </w:rPr>
            </w:pPr>
            <w:r>
              <w:rPr>
                <w:szCs w:val="21"/>
              </w:rPr>
              <w:t>B</w:t>
            </w:r>
            <w:r>
              <w:rPr>
                <w:rFonts w:hint="eastAsia"/>
                <w:szCs w:val="21"/>
              </w:rPr>
              <w:t xml:space="preserve">ook </w:t>
            </w:r>
            <w:r>
              <w:rPr>
                <w:szCs w:val="21"/>
              </w:rPr>
              <w:t>to market ratio</w:t>
            </w:r>
          </w:p>
        </w:tc>
      </w:tr>
    </w:tbl>
    <w:p w:rsidR="005A48AA" w:rsidRDefault="00F2230B" w:rsidP="00916C50">
      <w:pPr>
        <w:jc w:val="both"/>
      </w:pPr>
      <w:r>
        <w:rPr>
          <w:rFonts w:hint="eastAsia"/>
        </w:rPr>
        <w:t xml:space="preserve">3.3 </w:t>
      </w:r>
      <w:r w:rsidR="00916C50" w:rsidRPr="00916C50">
        <w:t>descriptive statistics</w:t>
      </w:r>
    </w:p>
    <w:p w:rsidR="005A48AA" w:rsidRDefault="005A48AA" w:rsidP="00916C50">
      <w:pPr>
        <w:jc w:val="both"/>
      </w:pPr>
      <w:r>
        <w:tab/>
        <w:t>Table 2</w:t>
      </w:r>
      <w:r w:rsidR="00C12D0F">
        <w:t xml:space="preserve"> </w:t>
      </w:r>
      <w:r w:rsidR="00803CC9">
        <w:t>presented</w:t>
      </w:r>
      <w:r w:rsidR="00C12D0F">
        <w:t xml:space="preserve"> the descriptive statis</w:t>
      </w:r>
      <w:r w:rsidR="00803CC9">
        <w:t xml:space="preserve">tics of main variables. The results showed that </w:t>
      </w:r>
      <w:r w:rsidR="00063E2B">
        <w:t xml:space="preserve">the </w:t>
      </w:r>
      <w:r w:rsidR="00803CC9">
        <w:t>a</w:t>
      </w:r>
      <w:r w:rsidR="00063E2B">
        <w:t xml:space="preserve">verage total patent output is 23 while only 5 of them are of high quality, which </w:t>
      </w:r>
      <w:r w:rsidR="00063E2B" w:rsidRPr="00063E2B">
        <w:t>reveal</w:t>
      </w:r>
      <w:r w:rsidR="00204B31">
        <w:t xml:space="preserve"> the problem of Chin</w:t>
      </w:r>
      <w:r w:rsidR="007E68F8">
        <w:t xml:space="preserve">a low patent output quality. Among all listed political connected companies, the non-SOEs account for forty percent, </w:t>
      </w:r>
      <w:r w:rsidR="00FD6142">
        <w:t xml:space="preserve">which showed that political connection is a general </w:t>
      </w:r>
      <w:r w:rsidR="00FD6142" w:rsidRPr="00FD6142">
        <w:t>phenomenon</w:t>
      </w:r>
      <w:r w:rsidR="00FD6142">
        <w:t xml:space="preserve"> in China even if it is non-SOEs. </w:t>
      </w:r>
      <w:r w:rsidR="00023113">
        <w:t>So, i</w:t>
      </w:r>
      <w:r w:rsidR="00FD6142">
        <w:t xml:space="preserve">t is very important to </w:t>
      </w:r>
      <w:r w:rsidR="00023113">
        <w:t>gain</w:t>
      </w:r>
      <w:r w:rsidR="00FD6142">
        <w:t xml:space="preserve"> an insight into this </w:t>
      </w:r>
      <w:r w:rsidR="00023113">
        <w:t>unique question.</w:t>
      </w:r>
    </w:p>
    <w:p w:rsidR="00DD721B" w:rsidRDefault="00DD721B" w:rsidP="00916C50">
      <w:pPr>
        <w:jc w:val="both"/>
      </w:pPr>
    </w:p>
    <w:p w:rsidR="0047237C" w:rsidRDefault="0047237C" w:rsidP="00916C50">
      <w:pPr>
        <w:jc w:val="both"/>
      </w:pPr>
    </w:p>
    <w:p w:rsidR="0047237C" w:rsidRDefault="0047237C" w:rsidP="00916C50">
      <w:pPr>
        <w:jc w:val="both"/>
      </w:pPr>
    </w:p>
    <w:p w:rsidR="0047237C" w:rsidRDefault="0047237C" w:rsidP="00916C50">
      <w:pPr>
        <w:jc w:val="both"/>
      </w:pPr>
    </w:p>
    <w:p w:rsidR="0047237C" w:rsidRDefault="0047237C" w:rsidP="00916C50">
      <w:pPr>
        <w:jc w:val="both"/>
      </w:pPr>
    </w:p>
    <w:p w:rsidR="00A45352" w:rsidRDefault="00DD721B" w:rsidP="00916C50">
      <w:pPr>
        <w:jc w:val="both"/>
      </w:pPr>
      <w:r w:rsidRPr="00DD721B">
        <w:rPr>
          <w:rFonts w:hint="eastAsia"/>
        </w:rPr>
        <w:lastRenderedPageBreak/>
        <w:t>Table 2</w:t>
      </w:r>
    </w:p>
    <w:p w:rsidR="00DD721B" w:rsidRDefault="00A45352" w:rsidP="00916C50">
      <w:pPr>
        <w:jc w:val="both"/>
      </w:pPr>
      <w:r>
        <w:rPr>
          <w:rFonts w:hint="eastAsia"/>
        </w:rPr>
        <w:t>S</w:t>
      </w:r>
      <w:r>
        <w:t xml:space="preserve">ummary </w:t>
      </w:r>
      <w:r w:rsidR="00DD721B" w:rsidRPr="00DD721B">
        <w:rPr>
          <w:rFonts w:hint="eastAsia"/>
        </w:rPr>
        <w:t>statistic</w:t>
      </w:r>
      <w:r>
        <w:t>s</w:t>
      </w:r>
      <w:r w:rsidR="00C260CC">
        <w:t>.</w:t>
      </w:r>
    </w:p>
    <w:p w:rsidR="00DD721B" w:rsidRPr="0044384F" w:rsidRDefault="00C260CC" w:rsidP="00916C50">
      <w:pPr>
        <w:jc w:val="both"/>
      </w:pPr>
      <w:r>
        <w:t xml:space="preserve">    This </w:t>
      </w:r>
      <w:r w:rsidR="0047237C">
        <w:t>table reports</w:t>
      </w:r>
      <w:r>
        <w:t xml:space="preserve"> the summary statistics for a sample of Chinese listed Non-SOEs from 2008 to 2016 in this paper. </w:t>
      </w:r>
      <w:r w:rsidR="0047237C">
        <w:t xml:space="preserve">Patent </w:t>
      </w:r>
      <w:r w:rsidR="0044384F">
        <w:t>is</w:t>
      </w:r>
      <w:r w:rsidR="0047237C" w:rsidRPr="0047237C">
        <w:t xml:space="preserve"> the</w:t>
      </w:r>
      <w:r w:rsidR="0044384F">
        <w:t xml:space="preserve"> </w:t>
      </w:r>
      <w:r w:rsidR="0047237C" w:rsidRPr="0047237C">
        <w:t>total number of finally granted patent for an invention and finally granted patent for utility models</w:t>
      </w:r>
      <w:r w:rsidR="0047237C">
        <w:t>.</w:t>
      </w:r>
      <w:r w:rsidR="0047237C" w:rsidRPr="0047237C">
        <w:t xml:space="preserve"> </w:t>
      </w:r>
      <w:proofErr w:type="spellStart"/>
      <w:r w:rsidR="0047237C">
        <w:t>PatentQ</w:t>
      </w:r>
      <w:proofErr w:type="spellEnd"/>
      <w:r w:rsidR="0047237C">
        <w:t xml:space="preserve"> </w:t>
      </w:r>
      <w:r w:rsidR="0044384F">
        <w:t xml:space="preserve">is the </w:t>
      </w:r>
      <w:r w:rsidR="00101905">
        <w:t xml:space="preserve">number </w:t>
      </w:r>
      <w:r w:rsidR="0044384F">
        <w:t xml:space="preserve">of </w:t>
      </w:r>
      <w:r w:rsidR="0047237C">
        <w:t>patent for an i</w:t>
      </w:r>
      <w:r w:rsidR="0047237C" w:rsidRPr="00A57DAB">
        <w:t>nvention</w:t>
      </w:r>
      <w:r w:rsidR="0047237C">
        <w:rPr>
          <w:rFonts w:hint="eastAsia"/>
        </w:rPr>
        <w:t xml:space="preserve">. </w:t>
      </w:r>
      <w:r w:rsidR="0044384F">
        <w:t>C</w:t>
      </w:r>
      <w:r w:rsidR="0047237C">
        <w:t>onnect is a dummy equal one is a firm is political</w:t>
      </w:r>
      <w:r w:rsidR="0044384F">
        <w:t xml:space="preserve">ly connected. </w:t>
      </w:r>
      <w:r w:rsidR="0044384F" w:rsidRPr="00662067">
        <w:t>Leverage</w:t>
      </w:r>
      <w:r w:rsidR="0044384F">
        <w:t xml:space="preserve"> is the </w:t>
      </w:r>
      <w:r w:rsidR="0044384F" w:rsidRPr="0044384F">
        <w:t>asset-liability ratio</w:t>
      </w:r>
      <w:r w:rsidR="0044384F">
        <w:t>. MB is the firm’s book to market ratio. Age is t</w:t>
      </w:r>
      <w:r w:rsidR="0044384F" w:rsidRPr="0044384F">
        <w:t>he number of years since firm go public</w:t>
      </w:r>
      <w:r w:rsidR="003E6656">
        <w:t xml:space="preserve">. ROA is the net income to total assets. Sales is the total sales of a firm. Sales_Growth is the </w:t>
      </w:r>
      <w:r w:rsidR="003E6656">
        <w:rPr>
          <w:szCs w:val="21"/>
        </w:rPr>
        <w:t>y</w:t>
      </w:r>
      <w:r w:rsidR="003E6656">
        <w:rPr>
          <w:rFonts w:hint="eastAsia"/>
          <w:szCs w:val="21"/>
        </w:rPr>
        <w:t xml:space="preserve">ear </w:t>
      </w:r>
      <w:r w:rsidR="003E6656">
        <w:rPr>
          <w:szCs w:val="21"/>
        </w:rPr>
        <w:t>on year sales growth rate.</w:t>
      </w:r>
      <w:r w:rsidR="00772A7C" w:rsidRPr="00772A7C">
        <w:t xml:space="preserve"> </w:t>
      </w:r>
      <w:r w:rsidR="00772A7C">
        <w:rPr>
          <w:szCs w:val="21"/>
        </w:rPr>
        <w:t>Tangibility is ratio of t</w:t>
      </w:r>
      <w:r w:rsidR="00772A7C" w:rsidRPr="00772A7C">
        <w:rPr>
          <w:szCs w:val="21"/>
        </w:rPr>
        <w:t>angible asset to total asset</w:t>
      </w:r>
      <w:r w:rsidR="00772A7C">
        <w:rPr>
          <w:szCs w:val="21"/>
        </w:rPr>
        <w:t xml:space="preserve">. </w:t>
      </w:r>
      <w:r w:rsidR="00772A7C" w:rsidRPr="00772A7C">
        <w:rPr>
          <w:szCs w:val="21"/>
        </w:rPr>
        <w:t>Further information on variable definitions and data sources are provided in Section 3. Samp</w:t>
      </w:r>
      <w:r w:rsidR="00772A7C">
        <w:rPr>
          <w:szCs w:val="21"/>
        </w:rPr>
        <w:t>le and Variables.</w:t>
      </w:r>
    </w:p>
    <w:tbl>
      <w:tblPr>
        <w:tblStyle w:val="a3"/>
        <w:tblW w:w="5000"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856"/>
        <w:gridCol w:w="1070"/>
        <w:gridCol w:w="1070"/>
        <w:gridCol w:w="1070"/>
        <w:gridCol w:w="1211"/>
        <w:gridCol w:w="1136"/>
      </w:tblGrid>
      <w:tr w:rsidR="00023113" w:rsidRPr="00662067" w:rsidTr="00DD721B">
        <w:trPr>
          <w:trHeight w:val="330"/>
        </w:trPr>
        <w:tc>
          <w:tcPr>
            <w:tcW w:w="1140" w:type="pct"/>
            <w:tcBorders>
              <w:top w:val="single" w:sz="6" w:space="0" w:color="auto"/>
              <w:bottom w:val="single" w:sz="4" w:space="0" w:color="auto"/>
            </w:tcBorders>
            <w:hideMark/>
          </w:tcPr>
          <w:p w:rsidR="00023113" w:rsidRPr="00662067" w:rsidRDefault="00E26709" w:rsidP="006926B1">
            <w:r>
              <w:t xml:space="preserve">Variable </w:t>
            </w:r>
          </w:p>
        </w:tc>
        <w:tc>
          <w:tcPr>
            <w:tcW w:w="515" w:type="pct"/>
            <w:tcBorders>
              <w:top w:val="single" w:sz="6" w:space="0" w:color="auto"/>
              <w:bottom w:val="single" w:sz="4" w:space="0" w:color="auto"/>
            </w:tcBorders>
            <w:hideMark/>
          </w:tcPr>
          <w:p w:rsidR="00023113" w:rsidRPr="00662067" w:rsidRDefault="00023113" w:rsidP="006926B1">
            <w:r w:rsidRPr="00662067">
              <w:t>N</w:t>
            </w:r>
          </w:p>
        </w:tc>
        <w:tc>
          <w:tcPr>
            <w:tcW w:w="644" w:type="pct"/>
            <w:tcBorders>
              <w:top w:val="single" w:sz="6" w:space="0" w:color="auto"/>
              <w:bottom w:val="single" w:sz="4" w:space="0" w:color="auto"/>
            </w:tcBorders>
            <w:hideMark/>
          </w:tcPr>
          <w:p w:rsidR="00023113" w:rsidRPr="00662067" w:rsidRDefault="00023113" w:rsidP="006926B1">
            <w:r w:rsidRPr="00662067">
              <w:t>mean</w:t>
            </w:r>
          </w:p>
        </w:tc>
        <w:tc>
          <w:tcPr>
            <w:tcW w:w="644" w:type="pct"/>
            <w:tcBorders>
              <w:top w:val="single" w:sz="6" w:space="0" w:color="auto"/>
              <w:bottom w:val="single" w:sz="4" w:space="0" w:color="auto"/>
            </w:tcBorders>
            <w:hideMark/>
          </w:tcPr>
          <w:p w:rsidR="00023113" w:rsidRPr="00662067" w:rsidRDefault="00023113" w:rsidP="006926B1">
            <w:r w:rsidRPr="00662067">
              <w:t>p50</w:t>
            </w:r>
          </w:p>
        </w:tc>
        <w:tc>
          <w:tcPr>
            <w:tcW w:w="644" w:type="pct"/>
            <w:tcBorders>
              <w:top w:val="single" w:sz="6" w:space="0" w:color="auto"/>
              <w:bottom w:val="single" w:sz="4" w:space="0" w:color="auto"/>
            </w:tcBorders>
            <w:hideMark/>
          </w:tcPr>
          <w:p w:rsidR="00023113" w:rsidRPr="00662067" w:rsidRDefault="00023113" w:rsidP="006926B1">
            <w:proofErr w:type="spellStart"/>
            <w:r w:rsidRPr="00662067">
              <w:t>sd</w:t>
            </w:r>
            <w:proofErr w:type="spellEnd"/>
          </w:p>
        </w:tc>
        <w:tc>
          <w:tcPr>
            <w:tcW w:w="729" w:type="pct"/>
            <w:tcBorders>
              <w:top w:val="single" w:sz="6" w:space="0" w:color="auto"/>
              <w:bottom w:val="single" w:sz="4" w:space="0" w:color="auto"/>
            </w:tcBorders>
            <w:hideMark/>
          </w:tcPr>
          <w:p w:rsidR="00023113" w:rsidRPr="00662067" w:rsidRDefault="00023113" w:rsidP="006926B1">
            <w:r w:rsidRPr="00662067">
              <w:t>min</w:t>
            </w:r>
          </w:p>
        </w:tc>
        <w:tc>
          <w:tcPr>
            <w:tcW w:w="684" w:type="pct"/>
            <w:tcBorders>
              <w:top w:val="single" w:sz="6" w:space="0" w:color="auto"/>
              <w:bottom w:val="single" w:sz="4" w:space="0" w:color="auto"/>
            </w:tcBorders>
            <w:hideMark/>
          </w:tcPr>
          <w:p w:rsidR="00023113" w:rsidRPr="00662067" w:rsidRDefault="00023113" w:rsidP="006926B1">
            <w:r w:rsidRPr="00662067">
              <w:t>max</w:t>
            </w:r>
          </w:p>
        </w:tc>
      </w:tr>
      <w:tr w:rsidR="00023113" w:rsidRPr="00662067" w:rsidTr="00DD721B">
        <w:trPr>
          <w:trHeight w:val="330"/>
        </w:trPr>
        <w:tc>
          <w:tcPr>
            <w:tcW w:w="1140" w:type="pct"/>
            <w:tcBorders>
              <w:top w:val="single" w:sz="4" w:space="0" w:color="auto"/>
            </w:tcBorders>
            <w:hideMark/>
          </w:tcPr>
          <w:p w:rsidR="00023113" w:rsidRPr="00662067" w:rsidRDefault="00023113" w:rsidP="006926B1">
            <w:r w:rsidRPr="00662067">
              <w:t>Patent</w:t>
            </w:r>
          </w:p>
        </w:tc>
        <w:tc>
          <w:tcPr>
            <w:tcW w:w="515" w:type="pct"/>
            <w:tcBorders>
              <w:top w:val="single" w:sz="4" w:space="0" w:color="auto"/>
            </w:tcBorders>
            <w:hideMark/>
          </w:tcPr>
          <w:p w:rsidR="00023113" w:rsidRPr="00662067" w:rsidRDefault="00023113" w:rsidP="006926B1">
            <w:r w:rsidRPr="00662067">
              <w:t>9984</w:t>
            </w:r>
          </w:p>
        </w:tc>
        <w:tc>
          <w:tcPr>
            <w:tcW w:w="644" w:type="pct"/>
            <w:tcBorders>
              <w:top w:val="single" w:sz="4" w:space="0" w:color="auto"/>
            </w:tcBorders>
            <w:hideMark/>
          </w:tcPr>
          <w:p w:rsidR="00023113" w:rsidRPr="00662067" w:rsidRDefault="00023113" w:rsidP="006926B1">
            <w:r w:rsidRPr="00662067">
              <w:t>22.83</w:t>
            </w:r>
          </w:p>
        </w:tc>
        <w:tc>
          <w:tcPr>
            <w:tcW w:w="644" w:type="pct"/>
            <w:tcBorders>
              <w:top w:val="single" w:sz="4" w:space="0" w:color="auto"/>
            </w:tcBorders>
            <w:hideMark/>
          </w:tcPr>
          <w:p w:rsidR="00023113" w:rsidRPr="00662067" w:rsidRDefault="00023113" w:rsidP="006926B1">
            <w:r w:rsidRPr="00662067">
              <w:t>6</w:t>
            </w:r>
          </w:p>
        </w:tc>
        <w:tc>
          <w:tcPr>
            <w:tcW w:w="644" w:type="pct"/>
            <w:tcBorders>
              <w:top w:val="single" w:sz="4" w:space="0" w:color="auto"/>
            </w:tcBorders>
            <w:hideMark/>
          </w:tcPr>
          <w:p w:rsidR="00023113" w:rsidRPr="00662067" w:rsidRDefault="00023113" w:rsidP="006926B1">
            <w:r w:rsidRPr="00662067">
              <w:t>128</w:t>
            </w:r>
          </w:p>
        </w:tc>
        <w:tc>
          <w:tcPr>
            <w:tcW w:w="729" w:type="pct"/>
            <w:tcBorders>
              <w:top w:val="single" w:sz="4" w:space="0" w:color="auto"/>
            </w:tcBorders>
            <w:hideMark/>
          </w:tcPr>
          <w:p w:rsidR="00023113" w:rsidRPr="00662067" w:rsidRDefault="00023113" w:rsidP="006926B1">
            <w:r w:rsidRPr="00662067">
              <w:t>0</w:t>
            </w:r>
          </w:p>
        </w:tc>
        <w:tc>
          <w:tcPr>
            <w:tcW w:w="684" w:type="pct"/>
            <w:tcBorders>
              <w:top w:val="single" w:sz="4" w:space="0" w:color="auto"/>
            </w:tcBorders>
            <w:hideMark/>
          </w:tcPr>
          <w:p w:rsidR="00023113" w:rsidRPr="00662067" w:rsidRDefault="00023113" w:rsidP="006926B1">
            <w:r w:rsidRPr="00662067">
              <w:t>6900</w:t>
            </w:r>
          </w:p>
        </w:tc>
      </w:tr>
      <w:tr w:rsidR="00023113" w:rsidRPr="00662067" w:rsidTr="00DD721B">
        <w:trPr>
          <w:trHeight w:val="330"/>
        </w:trPr>
        <w:tc>
          <w:tcPr>
            <w:tcW w:w="1140" w:type="pct"/>
            <w:hideMark/>
          </w:tcPr>
          <w:p w:rsidR="00023113" w:rsidRPr="00662067" w:rsidRDefault="00023113" w:rsidP="006926B1">
            <w:proofErr w:type="spellStart"/>
            <w:r w:rsidRPr="00662067">
              <w:t>PatentQ</w:t>
            </w:r>
            <w:proofErr w:type="spellEnd"/>
          </w:p>
        </w:tc>
        <w:tc>
          <w:tcPr>
            <w:tcW w:w="515" w:type="pct"/>
            <w:hideMark/>
          </w:tcPr>
          <w:p w:rsidR="00023113" w:rsidRPr="00662067" w:rsidRDefault="00023113" w:rsidP="006926B1">
            <w:r w:rsidRPr="00662067">
              <w:t>9984</w:t>
            </w:r>
          </w:p>
        </w:tc>
        <w:tc>
          <w:tcPr>
            <w:tcW w:w="644" w:type="pct"/>
            <w:hideMark/>
          </w:tcPr>
          <w:p w:rsidR="00023113" w:rsidRPr="00662067" w:rsidRDefault="00023113" w:rsidP="006926B1">
            <w:r w:rsidRPr="00662067">
              <w:t>5.255</w:t>
            </w:r>
          </w:p>
        </w:tc>
        <w:tc>
          <w:tcPr>
            <w:tcW w:w="644" w:type="pct"/>
            <w:hideMark/>
          </w:tcPr>
          <w:p w:rsidR="00023113" w:rsidRPr="00662067" w:rsidRDefault="00023113" w:rsidP="006926B1">
            <w:r w:rsidRPr="00662067">
              <w:t>0.5</w:t>
            </w:r>
          </w:p>
        </w:tc>
        <w:tc>
          <w:tcPr>
            <w:tcW w:w="644" w:type="pct"/>
            <w:hideMark/>
          </w:tcPr>
          <w:p w:rsidR="00023113" w:rsidRPr="00662067" w:rsidRDefault="00023113" w:rsidP="006926B1">
            <w:r w:rsidRPr="00662067">
              <w:t>43.07</w:t>
            </w:r>
          </w:p>
        </w:tc>
        <w:tc>
          <w:tcPr>
            <w:tcW w:w="729" w:type="pct"/>
            <w:hideMark/>
          </w:tcPr>
          <w:p w:rsidR="00023113" w:rsidRPr="00662067" w:rsidRDefault="00023113" w:rsidP="006926B1">
            <w:r w:rsidRPr="00662067">
              <w:t>0</w:t>
            </w:r>
          </w:p>
        </w:tc>
        <w:tc>
          <w:tcPr>
            <w:tcW w:w="684" w:type="pct"/>
            <w:hideMark/>
          </w:tcPr>
          <w:p w:rsidR="00023113" w:rsidRPr="00662067" w:rsidRDefault="00023113" w:rsidP="006926B1">
            <w:r w:rsidRPr="00662067">
              <w:t>3621</w:t>
            </w:r>
          </w:p>
        </w:tc>
      </w:tr>
      <w:tr w:rsidR="00023113" w:rsidRPr="00662067" w:rsidTr="00DD721B">
        <w:trPr>
          <w:trHeight w:val="330"/>
        </w:trPr>
        <w:tc>
          <w:tcPr>
            <w:tcW w:w="1140" w:type="pct"/>
            <w:hideMark/>
          </w:tcPr>
          <w:p w:rsidR="00023113" w:rsidRPr="00662067" w:rsidRDefault="00023113" w:rsidP="006926B1">
            <w:r w:rsidRPr="00662067">
              <w:t>connect</w:t>
            </w:r>
          </w:p>
        </w:tc>
        <w:tc>
          <w:tcPr>
            <w:tcW w:w="515" w:type="pct"/>
            <w:hideMark/>
          </w:tcPr>
          <w:p w:rsidR="00023113" w:rsidRPr="00662067" w:rsidRDefault="00023113" w:rsidP="006926B1">
            <w:r w:rsidRPr="00662067">
              <w:t>9984</w:t>
            </w:r>
          </w:p>
        </w:tc>
        <w:tc>
          <w:tcPr>
            <w:tcW w:w="644" w:type="pct"/>
            <w:hideMark/>
          </w:tcPr>
          <w:p w:rsidR="00023113" w:rsidRPr="00662067" w:rsidRDefault="00023113" w:rsidP="006926B1">
            <w:r w:rsidRPr="00662067">
              <w:t>0.397</w:t>
            </w:r>
          </w:p>
        </w:tc>
        <w:tc>
          <w:tcPr>
            <w:tcW w:w="644" w:type="pct"/>
            <w:hideMark/>
          </w:tcPr>
          <w:p w:rsidR="00023113" w:rsidRPr="00662067" w:rsidRDefault="00023113" w:rsidP="006926B1">
            <w:r w:rsidRPr="00662067">
              <w:t>0</w:t>
            </w:r>
          </w:p>
        </w:tc>
        <w:tc>
          <w:tcPr>
            <w:tcW w:w="644" w:type="pct"/>
            <w:hideMark/>
          </w:tcPr>
          <w:p w:rsidR="00023113" w:rsidRPr="00662067" w:rsidRDefault="00023113" w:rsidP="006926B1">
            <w:r w:rsidRPr="00662067">
              <w:t>0.489</w:t>
            </w:r>
          </w:p>
        </w:tc>
        <w:tc>
          <w:tcPr>
            <w:tcW w:w="729" w:type="pct"/>
            <w:hideMark/>
          </w:tcPr>
          <w:p w:rsidR="00023113" w:rsidRPr="00662067" w:rsidRDefault="00023113" w:rsidP="006926B1">
            <w:r w:rsidRPr="00662067">
              <w:t>0</w:t>
            </w:r>
          </w:p>
        </w:tc>
        <w:tc>
          <w:tcPr>
            <w:tcW w:w="684" w:type="pct"/>
            <w:hideMark/>
          </w:tcPr>
          <w:p w:rsidR="00023113" w:rsidRPr="00662067" w:rsidRDefault="00023113" w:rsidP="006926B1">
            <w:r w:rsidRPr="00662067">
              <w:t>1</w:t>
            </w:r>
          </w:p>
        </w:tc>
      </w:tr>
      <w:tr w:rsidR="00023113" w:rsidRPr="00662067" w:rsidTr="00DD721B">
        <w:trPr>
          <w:trHeight w:val="330"/>
        </w:trPr>
        <w:tc>
          <w:tcPr>
            <w:tcW w:w="1140" w:type="pct"/>
            <w:hideMark/>
          </w:tcPr>
          <w:p w:rsidR="00023113" w:rsidRPr="00662067" w:rsidRDefault="00023113" w:rsidP="006926B1">
            <w:r w:rsidRPr="00662067">
              <w:t>leverage</w:t>
            </w:r>
          </w:p>
        </w:tc>
        <w:tc>
          <w:tcPr>
            <w:tcW w:w="515" w:type="pct"/>
            <w:hideMark/>
          </w:tcPr>
          <w:p w:rsidR="00023113" w:rsidRPr="00662067" w:rsidRDefault="00023113" w:rsidP="006926B1">
            <w:r w:rsidRPr="00662067">
              <w:t>9984</w:t>
            </w:r>
          </w:p>
        </w:tc>
        <w:tc>
          <w:tcPr>
            <w:tcW w:w="644" w:type="pct"/>
            <w:hideMark/>
          </w:tcPr>
          <w:p w:rsidR="00023113" w:rsidRPr="00662067" w:rsidRDefault="00023113" w:rsidP="006926B1">
            <w:r w:rsidRPr="00662067">
              <w:t>0.409</w:t>
            </w:r>
          </w:p>
        </w:tc>
        <w:tc>
          <w:tcPr>
            <w:tcW w:w="644" w:type="pct"/>
            <w:hideMark/>
          </w:tcPr>
          <w:p w:rsidR="00023113" w:rsidRPr="00662067" w:rsidRDefault="00023113" w:rsidP="006926B1">
            <w:r w:rsidRPr="00662067">
              <w:t>0.345</w:t>
            </w:r>
          </w:p>
        </w:tc>
        <w:tc>
          <w:tcPr>
            <w:tcW w:w="644" w:type="pct"/>
            <w:hideMark/>
          </w:tcPr>
          <w:p w:rsidR="00023113" w:rsidRPr="00662067" w:rsidRDefault="00023113" w:rsidP="006926B1">
            <w:r w:rsidRPr="00662067">
              <w:t>1.338</w:t>
            </w:r>
          </w:p>
        </w:tc>
        <w:tc>
          <w:tcPr>
            <w:tcW w:w="729" w:type="pct"/>
            <w:hideMark/>
          </w:tcPr>
          <w:p w:rsidR="00023113" w:rsidRPr="00662067" w:rsidRDefault="00023113" w:rsidP="006926B1">
            <w:r w:rsidRPr="00662067">
              <w:t>0.00708</w:t>
            </w:r>
          </w:p>
        </w:tc>
        <w:tc>
          <w:tcPr>
            <w:tcW w:w="684" w:type="pct"/>
            <w:hideMark/>
          </w:tcPr>
          <w:p w:rsidR="00023113" w:rsidRPr="00662067" w:rsidRDefault="00023113" w:rsidP="006926B1">
            <w:r w:rsidRPr="00662067">
              <w:t>96.96</w:t>
            </w:r>
          </w:p>
        </w:tc>
      </w:tr>
      <w:tr w:rsidR="00023113" w:rsidRPr="00662067" w:rsidTr="00DD721B">
        <w:trPr>
          <w:trHeight w:val="330"/>
        </w:trPr>
        <w:tc>
          <w:tcPr>
            <w:tcW w:w="1140" w:type="pct"/>
            <w:hideMark/>
          </w:tcPr>
          <w:p w:rsidR="00023113" w:rsidRPr="00662067" w:rsidRDefault="00023113" w:rsidP="006926B1">
            <w:r w:rsidRPr="00662067">
              <w:t>MB</w:t>
            </w:r>
          </w:p>
        </w:tc>
        <w:tc>
          <w:tcPr>
            <w:tcW w:w="515" w:type="pct"/>
            <w:hideMark/>
          </w:tcPr>
          <w:p w:rsidR="00023113" w:rsidRPr="00662067" w:rsidRDefault="00023113" w:rsidP="006926B1">
            <w:r w:rsidRPr="00662067">
              <w:t>9984</w:t>
            </w:r>
          </w:p>
        </w:tc>
        <w:tc>
          <w:tcPr>
            <w:tcW w:w="644" w:type="pct"/>
            <w:hideMark/>
          </w:tcPr>
          <w:p w:rsidR="00023113" w:rsidRPr="00662067" w:rsidRDefault="00023113" w:rsidP="006926B1">
            <w:r w:rsidRPr="00662067">
              <w:t>0.695</w:t>
            </w:r>
          </w:p>
        </w:tc>
        <w:tc>
          <w:tcPr>
            <w:tcW w:w="644" w:type="pct"/>
            <w:hideMark/>
          </w:tcPr>
          <w:p w:rsidR="00023113" w:rsidRPr="00662067" w:rsidRDefault="00023113" w:rsidP="006926B1">
            <w:r w:rsidRPr="00662067">
              <w:t>0.452</w:t>
            </w:r>
          </w:p>
        </w:tc>
        <w:tc>
          <w:tcPr>
            <w:tcW w:w="644" w:type="pct"/>
            <w:hideMark/>
          </w:tcPr>
          <w:p w:rsidR="00023113" w:rsidRPr="00662067" w:rsidRDefault="00023113" w:rsidP="006926B1">
            <w:r w:rsidRPr="00662067">
              <w:t>1.318</w:t>
            </w:r>
          </w:p>
        </w:tc>
        <w:tc>
          <w:tcPr>
            <w:tcW w:w="729" w:type="pct"/>
            <w:hideMark/>
          </w:tcPr>
          <w:p w:rsidR="00023113" w:rsidRPr="00662067" w:rsidRDefault="00023113" w:rsidP="006926B1">
            <w:r w:rsidRPr="00662067">
              <w:t>0.00791</w:t>
            </w:r>
          </w:p>
        </w:tc>
        <w:tc>
          <w:tcPr>
            <w:tcW w:w="684" w:type="pct"/>
            <w:hideMark/>
          </w:tcPr>
          <w:p w:rsidR="00023113" w:rsidRPr="00662067" w:rsidRDefault="00023113" w:rsidP="006926B1">
            <w:r w:rsidRPr="00662067">
              <w:t>22.03</w:t>
            </w:r>
          </w:p>
        </w:tc>
      </w:tr>
      <w:tr w:rsidR="00023113" w:rsidRPr="00662067" w:rsidTr="00DD721B">
        <w:trPr>
          <w:trHeight w:val="330"/>
        </w:trPr>
        <w:tc>
          <w:tcPr>
            <w:tcW w:w="1140" w:type="pct"/>
            <w:hideMark/>
          </w:tcPr>
          <w:p w:rsidR="00023113" w:rsidRPr="00662067" w:rsidRDefault="00023113" w:rsidP="006926B1">
            <w:r w:rsidRPr="00662067">
              <w:t>age</w:t>
            </w:r>
          </w:p>
        </w:tc>
        <w:tc>
          <w:tcPr>
            <w:tcW w:w="515" w:type="pct"/>
            <w:hideMark/>
          </w:tcPr>
          <w:p w:rsidR="00023113" w:rsidRPr="00662067" w:rsidRDefault="00023113" w:rsidP="006926B1">
            <w:r w:rsidRPr="00662067">
              <w:t>9984</w:t>
            </w:r>
          </w:p>
        </w:tc>
        <w:tc>
          <w:tcPr>
            <w:tcW w:w="644" w:type="pct"/>
            <w:hideMark/>
          </w:tcPr>
          <w:p w:rsidR="00023113" w:rsidRPr="00662067" w:rsidRDefault="00023113" w:rsidP="006926B1">
            <w:r w:rsidRPr="00662067">
              <w:t>9.278</w:t>
            </w:r>
          </w:p>
        </w:tc>
        <w:tc>
          <w:tcPr>
            <w:tcW w:w="644" w:type="pct"/>
            <w:hideMark/>
          </w:tcPr>
          <w:p w:rsidR="00023113" w:rsidRPr="00662067" w:rsidRDefault="00023113" w:rsidP="006926B1">
            <w:r w:rsidRPr="00662067">
              <w:t>7</w:t>
            </w:r>
          </w:p>
        </w:tc>
        <w:tc>
          <w:tcPr>
            <w:tcW w:w="644" w:type="pct"/>
            <w:hideMark/>
          </w:tcPr>
          <w:p w:rsidR="00023113" w:rsidRPr="00662067" w:rsidRDefault="00023113" w:rsidP="006926B1">
            <w:r w:rsidRPr="00662067">
              <w:t>6.006</w:t>
            </w:r>
          </w:p>
        </w:tc>
        <w:tc>
          <w:tcPr>
            <w:tcW w:w="729" w:type="pct"/>
            <w:hideMark/>
          </w:tcPr>
          <w:p w:rsidR="00023113" w:rsidRPr="00662067" w:rsidRDefault="00023113" w:rsidP="006926B1">
            <w:r w:rsidRPr="00662067">
              <w:t>0</w:t>
            </w:r>
          </w:p>
        </w:tc>
        <w:tc>
          <w:tcPr>
            <w:tcW w:w="684" w:type="pct"/>
            <w:hideMark/>
          </w:tcPr>
          <w:p w:rsidR="00023113" w:rsidRPr="00662067" w:rsidRDefault="00023113" w:rsidP="006926B1">
            <w:r w:rsidRPr="00662067">
              <w:t>26</w:t>
            </w:r>
          </w:p>
        </w:tc>
      </w:tr>
      <w:tr w:rsidR="00023113" w:rsidRPr="00662067" w:rsidTr="00DD721B">
        <w:trPr>
          <w:trHeight w:val="330"/>
        </w:trPr>
        <w:tc>
          <w:tcPr>
            <w:tcW w:w="1140" w:type="pct"/>
            <w:hideMark/>
          </w:tcPr>
          <w:p w:rsidR="00023113" w:rsidRPr="00662067" w:rsidRDefault="00023113" w:rsidP="006926B1">
            <w:r w:rsidRPr="00662067">
              <w:t>ROA</w:t>
            </w:r>
          </w:p>
        </w:tc>
        <w:tc>
          <w:tcPr>
            <w:tcW w:w="515" w:type="pct"/>
            <w:hideMark/>
          </w:tcPr>
          <w:p w:rsidR="00023113" w:rsidRPr="00662067" w:rsidRDefault="00023113" w:rsidP="006926B1">
            <w:r w:rsidRPr="00662067">
              <w:t>9984</w:t>
            </w:r>
          </w:p>
        </w:tc>
        <w:tc>
          <w:tcPr>
            <w:tcW w:w="644" w:type="pct"/>
            <w:hideMark/>
          </w:tcPr>
          <w:p w:rsidR="00023113" w:rsidRPr="00662067" w:rsidRDefault="00023113" w:rsidP="006926B1">
            <w:r w:rsidRPr="00662067">
              <w:t>0.0408</w:t>
            </w:r>
          </w:p>
        </w:tc>
        <w:tc>
          <w:tcPr>
            <w:tcW w:w="644" w:type="pct"/>
            <w:hideMark/>
          </w:tcPr>
          <w:p w:rsidR="00023113" w:rsidRPr="00662067" w:rsidRDefault="00023113" w:rsidP="006926B1">
            <w:r w:rsidRPr="00662067">
              <w:t>0.0462</w:t>
            </w:r>
          </w:p>
        </w:tc>
        <w:tc>
          <w:tcPr>
            <w:tcW w:w="644" w:type="pct"/>
            <w:hideMark/>
          </w:tcPr>
          <w:p w:rsidR="00023113" w:rsidRPr="00662067" w:rsidRDefault="00023113" w:rsidP="006926B1">
            <w:r w:rsidRPr="00662067">
              <w:t>0.593</w:t>
            </w:r>
          </w:p>
        </w:tc>
        <w:tc>
          <w:tcPr>
            <w:tcW w:w="729" w:type="pct"/>
            <w:hideMark/>
          </w:tcPr>
          <w:p w:rsidR="00023113" w:rsidRPr="00662067" w:rsidRDefault="00023113" w:rsidP="006926B1">
            <w:r w:rsidRPr="00662067">
              <w:t>-48.32</w:t>
            </w:r>
          </w:p>
        </w:tc>
        <w:tc>
          <w:tcPr>
            <w:tcW w:w="684" w:type="pct"/>
            <w:hideMark/>
          </w:tcPr>
          <w:p w:rsidR="00023113" w:rsidRPr="00662067" w:rsidRDefault="00023113" w:rsidP="006926B1">
            <w:r w:rsidRPr="00662067">
              <w:t>22.01</w:t>
            </w:r>
          </w:p>
        </w:tc>
      </w:tr>
      <w:tr w:rsidR="00023113" w:rsidRPr="00662067" w:rsidTr="00DD721B">
        <w:trPr>
          <w:trHeight w:val="330"/>
        </w:trPr>
        <w:tc>
          <w:tcPr>
            <w:tcW w:w="1140" w:type="pct"/>
            <w:hideMark/>
          </w:tcPr>
          <w:p w:rsidR="00023113" w:rsidRPr="00662067" w:rsidRDefault="00023113" w:rsidP="006926B1">
            <w:r>
              <w:t>Sales</w:t>
            </w:r>
          </w:p>
        </w:tc>
        <w:tc>
          <w:tcPr>
            <w:tcW w:w="515" w:type="pct"/>
            <w:hideMark/>
          </w:tcPr>
          <w:p w:rsidR="00023113" w:rsidRPr="00662067" w:rsidRDefault="00023113" w:rsidP="006926B1">
            <w:r w:rsidRPr="00662067">
              <w:t>9883</w:t>
            </w:r>
          </w:p>
        </w:tc>
        <w:tc>
          <w:tcPr>
            <w:tcW w:w="644" w:type="pct"/>
            <w:hideMark/>
          </w:tcPr>
          <w:p w:rsidR="00023113" w:rsidRPr="00662067" w:rsidRDefault="00023113" w:rsidP="006926B1">
            <w:r w:rsidRPr="00662067">
              <w:t>2809</w:t>
            </w:r>
          </w:p>
        </w:tc>
        <w:tc>
          <w:tcPr>
            <w:tcW w:w="644" w:type="pct"/>
            <w:hideMark/>
          </w:tcPr>
          <w:p w:rsidR="00023113" w:rsidRPr="00662067" w:rsidRDefault="00023113" w:rsidP="006926B1">
            <w:r w:rsidRPr="00662067">
              <w:t>1018</w:t>
            </w:r>
          </w:p>
        </w:tc>
        <w:tc>
          <w:tcPr>
            <w:tcW w:w="644" w:type="pct"/>
            <w:hideMark/>
          </w:tcPr>
          <w:p w:rsidR="00023113" w:rsidRPr="00662067" w:rsidRDefault="00023113" w:rsidP="006926B1">
            <w:r w:rsidRPr="00662067">
              <w:t>8505</w:t>
            </w:r>
          </w:p>
        </w:tc>
        <w:tc>
          <w:tcPr>
            <w:tcW w:w="729" w:type="pct"/>
            <w:hideMark/>
          </w:tcPr>
          <w:p w:rsidR="00023113" w:rsidRPr="00662067" w:rsidRDefault="00023113" w:rsidP="006926B1">
            <w:r w:rsidRPr="00662067">
              <w:t>0.109</w:t>
            </w:r>
          </w:p>
        </w:tc>
        <w:tc>
          <w:tcPr>
            <w:tcW w:w="684" w:type="pct"/>
            <w:hideMark/>
          </w:tcPr>
          <w:p w:rsidR="00023113" w:rsidRPr="00662067" w:rsidRDefault="00023113" w:rsidP="006926B1">
            <w:r w:rsidRPr="00662067">
              <w:t>247160</w:t>
            </w:r>
          </w:p>
        </w:tc>
      </w:tr>
      <w:tr w:rsidR="00023113" w:rsidRPr="00662067" w:rsidTr="00DD721B">
        <w:trPr>
          <w:trHeight w:val="330"/>
        </w:trPr>
        <w:tc>
          <w:tcPr>
            <w:tcW w:w="1140" w:type="pct"/>
            <w:hideMark/>
          </w:tcPr>
          <w:p w:rsidR="00023113" w:rsidRPr="00662067" w:rsidRDefault="00023113" w:rsidP="006926B1">
            <w:r>
              <w:rPr>
                <w:rFonts w:hint="eastAsia"/>
              </w:rPr>
              <w:t>Sales_Growth</w:t>
            </w:r>
          </w:p>
        </w:tc>
        <w:tc>
          <w:tcPr>
            <w:tcW w:w="515" w:type="pct"/>
            <w:hideMark/>
          </w:tcPr>
          <w:p w:rsidR="00023113" w:rsidRPr="00662067" w:rsidRDefault="00023113" w:rsidP="006926B1">
            <w:r w:rsidRPr="00662067">
              <w:t>8882</w:t>
            </w:r>
          </w:p>
        </w:tc>
        <w:tc>
          <w:tcPr>
            <w:tcW w:w="644" w:type="pct"/>
            <w:hideMark/>
          </w:tcPr>
          <w:p w:rsidR="00023113" w:rsidRPr="00662067" w:rsidRDefault="00023113" w:rsidP="006926B1">
            <w:r w:rsidRPr="00662067">
              <w:t>0.0196</w:t>
            </w:r>
          </w:p>
        </w:tc>
        <w:tc>
          <w:tcPr>
            <w:tcW w:w="644" w:type="pct"/>
            <w:hideMark/>
          </w:tcPr>
          <w:p w:rsidR="00023113" w:rsidRPr="00662067" w:rsidRDefault="00023113" w:rsidP="006926B1">
            <w:r w:rsidRPr="00662067">
              <w:t>0.0174</w:t>
            </w:r>
          </w:p>
        </w:tc>
        <w:tc>
          <w:tcPr>
            <w:tcW w:w="644" w:type="pct"/>
            <w:hideMark/>
          </w:tcPr>
          <w:p w:rsidR="00023113" w:rsidRPr="00662067" w:rsidRDefault="00023113" w:rsidP="006926B1">
            <w:r w:rsidRPr="00662067">
              <w:t>0.4</w:t>
            </w:r>
          </w:p>
        </w:tc>
        <w:tc>
          <w:tcPr>
            <w:tcW w:w="729" w:type="pct"/>
            <w:hideMark/>
          </w:tcPr>
          <w:p w:rsidR="00023113" w:rsidRPr="00662067" w:rsidRDefault="00023113" w:rsidP="006926B1">
            <w:r w:rsidRPr="00662067">
              <w:t>-32.44</w:t>
            </w:r>
          </w:p>
        </w:tc>
        <w:tc>
          <w:tcPr>
            <w:tcW w:w="684" w:type="pct"/>
            <w:hideMark/>
          </w:tcPr>
          <w:p w:rsidR="00023113" w:rsidRPr="00662067" w:rsidRDefault="00023113" w:rsidP="006926B1">
            <w:r w:rsidRPr="00662067">
              <w:t>9.917</w:t>
            </w:r>
          </w:p>
        </w:tc>
      </w:tr>
      <w:tr w:rsidR="00023113" w:rsidRPr="00662067" w:rsidTr="00DD721B">
        <w:trPr>
          <w:trHeight w:val="330"/>
        </w:trPr>
        <w:tc>
          <w:tcPr>
            <w:tcW w:w="1140" w:type="pct"/>
            <w:tcBorders>
              <w:bottom w:val="single" w:sz="6" w:space="0" w:color="auto"/>
            </w:tcBorders>
            <w:hideMark/>
          </w:tcPr>
          <w:p w:rsidR="00023113" w:rsidRPr="00662067" w:rsidRDefault="00023113" w:rsidP="006926B1">
            <w:r>
              <w:t>tangibility</w:t>
            </w:r>
          </w:p>
        </w:tc>
        <w:tc>
          <w:tcPr>
            <w:tcW w:w="515" w:type="pct"/>
            <w:tcBorders>
              <w:bottom w:val="single" w:sz="6" w:space="0" w:color="auto"/>
            </w:tcBorders>
            <w:hideMark/>
          </w:tcPr>
          <w:p w:rsidR="00023113" w:rsidRPr="00662067" w:rsidRDefault="00023113" w:rsidP="006926B1">
            <w:r w:rsidRPr="00662067">
              <w:t>9984</w:t>
            </w:r>
          </w:p>
        </w:tc>
        <w:tc>
          <w:tcPr>
            <w:tcW w:w="644" w:type="pct"/>
            <w:tcBorders>
              <w:bottom w:val="single" w:sz="6" w:space="0" w:color="auto"/>
            </w:tcBorders>
            <w:hideMark/>
          </w:tcPr>
          <w:p w:rsidR="00023113" w:rsidRPr="00662067" w:rsidRDefault="00023113" w:rsidP="006926B1">
            <w:r w:rsidRPr="00662067">
              <w:t>0.928</w:t>
            </w:r>
          </w:p>
        </w:tc>
        <w:tc>
          <w:tcPr>
            <w:tcW w:w="644" w:type="pct"/>
            <w:tcBorders>
              <w:bottom w:val="single" w:sz="6" w:space="0" w:color="auto"/>
            </w:tcBorders>
            <w:hideMark/>
          </w:tcPr>
          <w:p w:rsidR="00023113" w:rsidRPr="00662067" w:rsidRDefault="00023113" w:rsidP="006926B1">
            <w:r w:rsidRPr="00662067">
              <w:t>0.955</w:t>
            </w:r>
          </w:p>
        </w:tc>
        <w:tc>
          <w:tcPr>
            <w:tcW w:w="644" w:type="pct"/>
            <w:tcBorders>
              <w:bottom w:val="single" w:sz="6" w:space="0" w:color="auto"/>
            </w:tcBorders>
            <w:hideMark/>
          </w:tcPr>
          <w:p w:rsidR="00023113" w:rsidRPr="00662067" w:rsidRDefault="00023113" w:rsidP="006926B1">
            <w:r w:rsidRPr="00662067">
              <w:t>0.0877</w:t>
            </w:r>
          </w:p>
        </w:tc>
        <w:tc>
          <w:tcPr>
            <w:tcW w:w="729" w:type="pct"/>
            <w:tcBorders>
              <w:bottom w:val="single" w:sz="6" w:space="0" w:color="auto"/>
            </w:tcBorders>
            <w:hideMark/>
          </w:tcPr>
          <w:p w:rsidR="00023113" w:rsidRPr="00662067" w:rsidRDefault="00023113" w:rsidP="006926B1">
            <w:r w:rsidRPr="00662067">
              <w:t>0.125</w:t>
            </w:r>
          </w:p>
        </w:tc>
        <w:tc>
          <w:tcPr>
            <w:tcW w:w="684" w:type="pct"/>
            <w:tcBorders>
              <w:bottom w:val="single" w:sz="6" w:space="0" w:color="auto"/>
            </w:tcBorders>
            <w:hideMark/>
          </w:tcPr>
          <w:p w:rsidR="00023113" w:rsidRPr="00662067" w:rsidRDefault="00023113" w:rsidP="006926B1">
            <w:r w:rsidRPr="00662067">
              <w:t>1</w:t>
            </w:r>
          </w:p>
        </w:tc>
      </w:tr>
    </w:tbl>
    <w:p w:rsidR="000D1CED" w:rsidRDefault="000D1CED" w:rsidP="00916C50">
      <w:pPr>
        <w:jc w:val="both"/>
      </w:pPr>
    </w:p>
    <w:p w:rsidR="00772A7C" w:rsidRDefault="00E26709" w:rsidP="00916C50">
      <w:pPr>
        <w:jc w:val="both"/>
      </w:pPr>
      <w:r>
        <w:rPr>
          <w:rFonts w:hint="eastAsia"/>
        </w:rPr>
        <w:t>4. Emp</w:t>
      </w:r>
      <w:r>
        <w:t>i</w:t>
      </w:r>
      <w:r>
        <w:rPr>
          <w:rFonts w:hint="eastAsia"/>
        </w:rPr>
        <w:t xml:space="preserve">rical </w:t>
      </w:r>
      <w:r>
        <w:t>Analysis</w:t>
      </w:r>
    </w:p>
    <w:p w:rsidR="000D1CED" w:rsidRDefault="000D1CED" w:rsidP="00916C50">
      <w:pPr>
        <w:jc w:val="both"/>
      </w:pPr>
      <w:r>
        <w:t xml:space="preserve">4.1 model specification </w:t>
      </w:r>
    </w:p>
    <w:p w:rsidR="000D1CED" w:rsidRDefault="007B068A" w:rsidP="007B068A">
      <w:pPr>
        <w:ind w:firstLine="435"/>
        <w:jc w:val="both"/>
      </w:pPr>
      <w:r>
        <w:t>I</w:t>
      </w:r>
      <w:r>
        <w:rPr>
          <w:rFonts w:hint="eastAsia"/>
        </w:rPr>
        <w:t xml:space="preserve">n </w:t>
      </w:r>
      <w:r>
        <w:t xml:space="preserve">order to investigate the impact of political connection on firm innovation, this paper first conduct the following </w:t>
      </w:r>
      <w:r w:rsidR="00D55C44">
        <w:t xml:space="preserve">baseline </w:t>
      </w:r>
      <w:r>
        <w:t>regression:</w:t>
      </w:r>
    </w:p>
    <w:p w:rsidR="007B068A" w:rsidRPr="007A7AD4" w:rsidRDefault="003F7DCC" w:rsidP="007B068A">
      <w:pPr>
        <w:ind w:firstLine="435"/>
        <w:jc w:val="both"/>
      </w:pPr>
      <m:oMathPara>
        <m:oMath>
          <m:func>
            <m:funcPr>
              <m:ctrlPr>
                <w:rPr>
                  <w:rFonts w:ascii="Cambria Math" w:eastAsia="Cambria Math" w:hAnsi="Cambria Math" w:cs="Cambria Math"/>
                </w:rPr>
              </m:ctrlPr>
            </m:funcPr>
            <m:fName>
              <m:r>
                <m:rPr>
                  <m:sty m:val="p"/>
                </m:rPr>
                <w:rPr>
                  <w:rFonts w:ascii="Cambria Math" w:eastAsia="Cambria Math" w:hAnsi="Cambria Math" w:cs="Cambria Math"/>
                </w:rPr>
                <m:t>ln</m:t>
              </m:r>
            </m:fName>
            <m:e>
              <m:d>
                <m:dPr>
                  <m:ctrlPr>
                    <w:rPr>
                      <w:rFonts w:ascii="Cambria Math" w:eastAsia="Cambria Math" w:hAnsi="Cambria Math" w:cs="Cambria Math"/>
                      <w:i/>
                    </w:rPr>
                  </m:ctrlPr>
                </m:dPr>
                <m:e>
                  <m:r>
                    <w:rPr>
                      <w:rFonts w:ascii="Cambria Math" w:eastAsia="Cambria Math" w:hAnsi="Cambria Math" w:cs="Cambria Math"/>
                    </w:rPr>
                    <m:t>1+</m:t>
                  </m:r>
                  <m:sSub>
                    <m:sSubPr>
                      <m:ctrlPr>
                        <w:rPr>
                          <w:rFonts w:ascii="Cambria Math" w:eastAsia="Cambria Math" w:hAnsi="Cambria Math" w:cs="Cambria Math"/>
                          <w:i/>
                        </w:rPr>
                      </m:ctrlPr>
                    </m:sSubPr>
                    <m:e>
                      <m:r>
                        <w:rPr>
                          <w:rFonts w:ascii="Cambria Math" w:eastAsia="Cambria Math" w:hAnsi="Cambria Math" w:cs="Cambria Math"/>
                        </w:rPr>
                        <m:t>Innovation</m:t>
                      </m:r>
                    </m:e>
                    <m:sub>
                      <m:r>
                        <w:rPr>
                          <w:rFonts w:ascii="Cambria Math" w:eastAsia="Cambria Math" w:hAnsi="Cambria Math" w:cs="Cambria Math"/>
                        </w:rPr>
                        <m:t>i,t</m:t>
                      </m:r>
                    </m:sub>
                  </m:sSub>
                </m:e>
              </m:d>
            </m:e>
          </m:func>
          <m:r>
            <m:rPr>
              <m:sty m:val="p"/>
            </m:rPr>
            <w:rPr>
              <w:rFonts w:ascii="Cambria Math" w:eastAsia="Cambria Math" w:hAnsi="Cambria Math" w:cs="Cambria Math"/>
            </w:rPr>
            <m:t>=</m:t>
          </m:r>
          <m:sSub>
            <m:sSubPr>
              <m:ctrlPr>
                <w:rPr>
                  <w:rFonts w:ascii="Cambria Math" w:eastAsia="Cambria Math" w:hAnsi="Cambria Math"/>
                </w:rPr>
              </m:ctrlPr>
            </m:sSubPr>
            <m:e>
              <m:r>
                <w:rPr>
                  <w:rFonts w:ascii="Cambria Math" w:eastAsia="Cambria Math" w:hAnsi="Cambria Math"/>
                </w:rPr>
                <m:t>β</m:t>
              </m:r>
            </m:e>
            <m:sub>
              <m:r>
                <w:rPr>
                  <w:rFonts w:ascii="Cambria Math" w:eastAsia="Cambria Math" w:hAnsi="Cambria Math"/>
                </w:rPr>
                <m:t>0</m:t>
              </m:r>
            </m:sub>
          </m:sSub>
          <m:r>
            <w:rPr>
              <w:rFonts w:ascii="Cambria Math" w:eastAsia="Cambria Math" w:hAnsi="Cambria Math"/>
            </w:rPr>
            <m:t>+</m:t>
          </m:r>
          <m:sSub>
            <m:sSubPr>
              <m:ctrlPr>
                <w:rPr>
                  <w:rFonts w:ascii="Cambria Math" w:eastAsia="Cambria Math" w:hAnsi="Cambria Math"/>
                </w:rPr>
              </m:ctrlPr>
            </m:sSubPr>
            <m:e>
              <m:r>
                <w:rPr>
                  <w:rFonts w:ascii="Cambria Math" w:eastAsia="Cambria Math" w:hAnsi="Cambria Math"/>
                </w:rPr>
                <m:t>β</m:t>
              </m:r>
            </m:e>
            <m:sub>
              <m:r>
                <w:rPr>
                  <w:rFonts w:ascii="Cambria Math" w:eastAsia="Cambria Math" w:hAnsi="Cambria Math"/>
                </w:rPr>
                <m:t>1</m:t>
              </m:r>
            </m:sub>
          </m:sSub>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connect</m:t>
              </m:r>
            </m:e>
            <m:sub>
              <m:r>
                <w:rPr>
                  <w:rFonts w:ascii="Cambria Math" w:eastAsia="Cambria Math" w:hAnsi="Cambria Math"/>
                </w:rPr>
                <m:t>i,t</m:t>
              </m:r>
            </m:sub>
          </m:sSub>
          <m:r>
            <w:rPr>
              <w:rFonts w:ascii="Cambria Math" w:eastAsia="Cambria Math" w:hAnsi="Cambria Math"/>
            </w:rPr>
            <m:t>+β*Controls+</m:t>
          </m:r>
          <m:nary>
            <m:naryPr>
              <m:chr m:val="∑"/>
              <m:limLoc m:val="undOvr"/>
              <m:subHide m:val="1"/>
              <m:supHide m:val="1"/>
              <m:ctrlPr>
                <w:rPr>
                  <w:rFonts w:ascii="Cambria Math" w:eastAsia="Cambria Math" w:hAnsi="Cambria Math"/>
                  <w:i/>
                </w:rPr>
              </m:ctrlPr>
            </m:naryPr>
            <m:sub/>
            <m:sup/>
            <m:e>
              <m:r>
                <w:rPr>
                  <w:rFonts w:ascii="Cambria Math" w:eastAsia="Cambria Math" w:hAnsi="Cambria Math"/>
                </w:rPr>
                <m:t>Firm</m:t>
              </m:r>
            </m:e>
          </m:nary>
          <m:r>
            <w:rPr>
              <w:rFonts w:ascii="Cambria Math" w:eastAsia="Cambria Math" w:hAnsi="Cambria Math"/>
            </w:rPr>
            <m:t>+</m:t>
          </m:r>
          <m:nary>
            <m:naryPr>
              <m:chr m:val="∑"/>
              <m:limLoc m:val="undOvr"/>
              <m:subHide m:val="1"/>
              <m:supHide m:val="1"/>
              <m:ctrlPr>
                <w:rPr>
                  <w:rFonts w:ascii="Cambria Math" w:eastAsia="Cambria Math" w:hAnsi="Cambria Math"/>
                  <w:i/>
                </w:rPr>
              </m:ctrlPr>
            </m:naryPr>
            <m:sub/>
            <m:sup/>
            <m:e>
              <m:r>
                <w:rPr>
                  <w:rFonts w:ascii="Cambria Math" w:eastAsia="Cambria Math" w:hAnsi="Cambria Math"/>
                </w:rPr>
                <m:t>Year</m:t>
              </m:r>
            </m:e>
          </m:nary>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ε</m:t>
              </m:r>
            </m:e>
            <m:sub>
              <m:r>
                <w:rPr>
                  <w:rFonts w:ascii="Cambria Math" w:eastAsia="Cambria Math" w:hAnsi="Cambria Math"/>
                </w:rPr>
                <m:t>i,t</m:t>
              </m:r>
            </m:sub>
          </m:sSub>
        </m:oMath>
      </m:oMathPara>
    </w:p>
    <w:p w:rsidR="007A7AD4" w:rsidRDefault="007A7AD4" w:rsidP="000378C5">
      <w:pPr>
        <w:ind w:firstLine="435"/>
        <w:jc w:val="both"/>
      </w:pPr>
      <w:r>
        <w:t>W</w:t>
      </w:r>
      <w:r>
        <w:rPr>
          <w:rFonts w:hint="eastAsia"/>
        </w:rPr>
        <w:t xml:space="preserve">here </w:t>
      </w:r>
      <w:r>
        <w:t xml:space="preserve">subscripts </w:t>
      </w:r>
      <w:proofErr w:type="spellStart"/>
      <w:r>
        <w:t>i</w:t>
      </w:r>
      <w:proofErr w:type="spellEnd"/>
      <w:r>
        <w:t xml:space="preserve"> and t refer to firm and year, respectively. The dependent variable </w:t>
      </w:r>
      <m:oMath>
        <m:sSub>
          <m:sSubPr>
            <m:ctrlPr>
              <w:rPr>
                <w:rFonts w:ascii="Cambria Math" w:eastAsia="Cambria Math" w:hAnsi="Cambria Math" w:cs="Cambria Math"/>
                <w:i/>
              </w:rPr>
            </m:ctrlPr>
          </m:sSubPr>
          <m:e>
            <m:r>
              <w:rPr>
                <w:rFonts w:ascii="Cambria Math" w:eastAsia="Cambria Math" w:hAnsi="Cambria Math" w:cs="Cambria Math"/>
              </w:rPr>
              <m:t>Innovation</m:t>
            </m:r>
          </m:e>
          <m:sub>
            <m:r>
              <w:rPr>
                <w:rFonts w:ascii="Cambria Math" w:eastAsia="Cambria Math" w:hAnsi="Cambria Math" w:cs="Cambria Math"/>
              </w:rPr>
              <m:t>i,t</m:t>
            </m:r>
          </m:sub>
        </m:sSub>
      </m:oMath>
      <w:r>
        <w:rPr>
          <w:rFonts w:hint="eastAsia"/>
        </w:rPr>
        <w:t xml:space="preserve"> refers to patent quantity or patent quality just as we defined in </w:t>
      </w:r>
      <w:r>
        <w:t xml:space="preserve">section </w:t>
      </w:r>
      <w:r w:rsidRPr="007A7AD4">
        <w:t>3. Sample and Variables</w:t>
      </w:r>
      <w:r>
        <w:t>.</w:t>
      </w:r>
      <m:oMath>
        <m:r>
          <w:rPr>
            <w:rFonts w:ascii="Cambria Math" w:eastAsia="Cambria Math" w:hAnsi="Cambria Math"/>
          </w:rPr>
          <m:t xml:space="preserve"> Controls</m:t>
        </m:r>
      </m:oMath>
      <w:r w:rsidR="000378C5">
        <w:rPr>
          <w:rFonts w:hint="eastAsia"/>
        </w:rPr>
        <w:t xml:space="preserve"> </w:t>
      </w:r>
      <w:r w:rsidR="000378C5">
        <w:t>refer to several control variables in table 1. The model also controls firm fixed effects to capture time invariant</w:t>
      </w:r>
      <w:r w:rsidR="000378C5">
        <w:rPr>
          <w:rFonts w:hint="eastAsia"/>
        </w:rPr>
        <w:t xml:space="preserve"> </w:t>
      </w:r>
      <w:r w:rsidR="000378C5">
        <w:t>structural differences in innovation outputs across firms and year fixed effects to capture macroeconomic shocks and</w:t>
      </w:r>
      <w:r w:rsidR="000378C5">
        <w:rPr>
          <w:rFonts w:hint="eastAsia"/>
        </w:rPr>
        <w:t xml:space="preserve"> </w:t>
      </w:r>
      <w:r w:rsidR="000378C5">
        <w:t>time trends.</w:t>
      </w:r>
    </w:p>
    <w:p w:rsidR="00D55C44" w:rsidRDefault="00D55C44" w:rsidP="000378C5">
      <w:pPr>
        <w:ind w:firstLine="435"/>
        <w:jc w:val="both"/>
      </w:pPr>
    </w:p>
    <w:p w:rsidR="000378C5" w:rsidRDefault="000378C5" w:rsidP="000378C5">
      <w:pPr>
        <w:ind w:firstLine="435"/>
        <w:jc w:val="both"/>
      </w:pPr>
      <w:r>
        <w:t>We further expand our model by conducting difference in difference regression:</w:t>
      </w:r>
    </w:p>
    <w:p w:rsidR="00221BEC" w:rsidRPr="00221BEC" w:rsidRDefault="003F7DCC" w:rsidP="000378C5">
      <w:pPr>
        <w:ind w:firstLine="435"/>
        <w:jc w:val="both"/>
      </w:pPr>
      <m:oMathPara>
        <m:oMath>
          <m:func>
            <m:funcPr>
              <m:ctrlPr>
                <w:rPr>
                  <w:rFonts w:ascii="Cambria Math" w:eastAsia="Cambria Math" w:hAnsi="Cambria Math" w:cs="Cambria Math"/>
                </w:rPr>
              </m:ctrlPr>
            </m:funcPr>
            <m:fName>
              <m:r>
                <m:rPr>
                  <m:sty m:val="p"/>
                </m:rPr>
                <w:rPr>
                  <w:rFonts w:ascii="Cambria Math" w:eastAsia="Cambria Math" w:hAnsi="Cambria Math" w:cs="Cambria Math"/>
                </w:rPr>
                <m:t>ln</m:t>
              </m:r>
            </m:fName>
            <m:e>
              <m:d>
                <m:dPr>
                  <m:ctrlPr>
                    <w:rPr>
                      <w:rFonts w:ascii="Cambria Math" w:eastAsia="Cambria Math" w:hAnsi="Cambria Math" w:cs="Cambria Math"/>
                      <w:i/>
                    </w:rPr>
                  </m:ctrlPr>
                </m:dPr>
                <m:e>
                  <m:r>
                    <w:rPr>
                      <w:rFonts w:ascii="Cambria Math" w:eastAsia="Cambria Math" w:hAnsi="Cambria Math" w:cs="Cambria Math"/>
                    </w:rPr>
                    <m:t>1+</m:t>
                  </m:r>
                  <m:sSub>
                    <m:sSubPr>
                      <m:ctrlPr>
                        <w:rPr>
                          <w:rFonts w:ascii="Cambria Math" w:eastAsia="Cambria Math" w:hAnsi="Cambria Math" w:cs="Cambria Math"/>
                          <w:i/>
                        </w:rPr>
                      </m:ctrlPr>
                    </m:sSubPr>
                    <m:e>
                      <m:r>
                        <w:rPr>
                          <w:rFonts w:ascii="Cambria Math" w:eastAsia="Cambria Math" w:hAnsi="Cambria Math" w:cs="Cambria Math"/>
                        </w:rPr>
                        <m:t>Innovation</m:t>
                      </m:r>
                    </m:e>
                    <m:sub>
                      <m:r>
                        <w:rPr>
                          <w:rFonts w:ascii="Cambria Math" w:eastAsia="Cambria Math" w:hAnsi="Cambria Math" w:cs="Cambria Math"/>
                        </w:rPr>
                        <m:t>i,t</m:t>
                      </m:r>
                    </m:sub>
                  </m:sSub>
                </m:e>
              </m:d>
            </m:e>
          </m:func>
          <m:r>
            <m:rPr>
              <m:sty m:val="p"/>
            </m:rPr>
            <w:rPr>
              <w:rFonts w:ascii="Cambria Math" w:eastAsia="Cambria Math" w:hAnsi="Cambria Math" w:cs="Cambria Math"/>
            </w:rPr>
            <m:t>=</m:t>
          </m:r>
          <m:sSub>
            <m:sSubPr>
              <m:ctrlPr>
                <w:rPr>
                  <w:rFonts w:ascii="Cambria Math" w:eastAsia="Cambria Math" w:hAnsi="Cambria Math"/>
                </w:rPr>
              </m:ctrlPr>
            </m:sSubPr>
            <m:e>
              <m:r>
                <w:rPr>
                  <w:rFonts w:ascii="Cambria Math" w:eastAsia="Cambria Math" w:hAnsi="Cambria Math"/>
                </w:rPr>
                <m:t>β</m:t>
              </m:r>
            </m:e>
            <m:sub>
              <m:r>
                <w:rPr>
                  <w:rFonts w:ascii="Cambria Math" w:eastAsia="Cambria Math" w:hAnsi="Cambria Math"/>
                </w:rPr>
                <m:t>0</m:t>
              </m:r>
            </m:sub>
          </m:sSub>
          <m:r>
            <w:rPr>
              <w:rFonts w:ascii="Cambria Math" w:eastAsia="Cambria Math" w:hAnsi="Cambria Math"/>
            </w:rPr>
            <m:t>+</m:t>
          </m:r>
          <m:sSub>
            <m:sSubPr>
              <m:ctrlPr>
                <w:rPr>
                  <w:rFonts w:ascii="Cambria Math" w:eastAsia="Cambria Math" w:hAnsi="Cambria Math"/>
                </w:rPr>
              </m:ctrlPr>
            </m:sSubPr>
            <m:e>
              <m:r>
                <w:rPr>
                  <w:rFonts w:ascii="Cambria Math" w:eastAsia="Cambria Math" w:hAnsi="Cambria Math"/>
                </w:rPr>
                <m:t>β</m:t>
              </m:r>
            </m:e>
            <m:sub>
              <m:r>
                <w:rPr>
                  <w:rFonts w:ascii="Cambria Math" w:eastAsia="Cambria Math" w:hAnsi="Cambria Math"/>
                </w:rPr>
                <m:t>1</m:t>
              </m:r>
            </m:sub>
          </m:sSub>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connect</m:t>
              </m:r>
            </m:e>
            <m:sub>
              <m:r>
                <w:rPr>
                  <w:rFonts w:ascii="Cambria Math" w:eastAsia="Cambria Math" w:hAnsi="Cambria Math"/>
                </w:rPr>
                <m:t>i,t</m:t>
              </m:r>
            </m:sub>
          </m:sSub>
          <m:r>
            <w:rPr>
              <w:rFonts w:ascii="Cambria Math" w:eastAsia="Cambria Math" w:hAnsi="Cambria Math"/>
            </w:rPr>
            <m:t>+</m:t>
          </m:r>
          <m:sSub>
            <m:sSubPr>
              <m:ctrlPr>
                <w:rPr>
                  <w:rFonts w:ascii="Cambria Math" w:eastAsia="Cambria Math" w:hAnsi="Cambria Math"/>
                </w:rPr>
              </m:ctrlPr>
            </m:sSubPr>
            <m:e>
              <m:r>
                <w:rPr>
                  <w:rFonts w:ascii="Cambria Math" w:eastAsia="Cambria Math" w:hAnsi="Cambria Math"/>
                </w:rPr>
                <m:t>β</m:t>
              </m:r>
            </m:e>
            <m:sub>
              <m:r>
                <w:rPr>
                  <w:rFonts w:ascii="Cambria Math" w:eastAsia="Cambria Math" w:hAnsi="Cambria Math"/>
                </w:rPr>
                <m:t>2</m:t>
              </m:r>
            </m:sub>
          </m:sSub>
          <m:r>
            <w:rPr>
              <w:rFonts w:ascii="Cambria Math" w:eastAsia="Cambria Math" w:hAnsi="Cambria Math"/>
            </w:rPr>
            <m:t>*</m:t>
          </m:r>
          <m:sSub>
            <m:sSubPr>
              <m:ctrlPr>
                <w:rPr>
                  <w:rFonts w:ascii="Cambria Math" w:eastAsia="Times New Roman" w:hAnsi="Cambria Math"/>
                </w:rPr>
              </m:ctrlPr>
            </m:sSubPr>
            <m:e>
              <m:r>
                <w:rPr>
                  <w:rFonts w:ascii="Cambria Math" w:eastAsia="Times New Roman" w:hAnsi="Cambria Math"/>
                </w:rPr>
                <m:t>Anti</m:t>
              </m:r>
            </m:e>
            <m:sub>
              <m:r>
                <w:rPr>
                  <w:rFonts w:ascii="Cambria Math" w:eastAsia="Times New Roman" w:hAnsi="Cambria Math"/>
                </w:rPr>
                <m:t>t</m:t>
              </m:r>
            </m:sub>
          </m:sSub>
          <m:r>
            <w:rPr>
              <w:rFonts w:ascii="Cambria Math" w:eastAsia="Cambria Math" w:hAnsi="Cambria Math"/>
            </w:rPr>
            <m:t>+</m:t>
          </m:r>
          <m:sSub>
            <m:sSubPr>
              <m:ctrlPr>
                <w:rPr>
                  <w:rFonts w:ascii="Cambria Math" w:eastAsia="Cambria Math" w:hAnsi="Cambria Math"/>
                </w:rPr>
              </m:ctrlPr>
            </m:sSubPr>
            <m:e>
              <m:r>
                <w:rPr>
                  <w:rFonts w:ascii="Cambria Math" w:eastAsia="Cambria Math" w:hAnsi="Cambria Math"/>
                </w:rPr>
                <m:t>β</m:t>
              </m:r>
            </m:e>
            <m:sub>
              <m:r>
                <w:rPr>
                  <w:rFonts w:ascii="Cambria Math" w:eastAsia="Cambria Math" w:hAnsi="Cambria Math"/>
                </w:rPr>
                <m:t>3</m:t>
              </m:r>
            </m:sub>
          </m:sSub>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Anti_connect</m:t>
              </m:r>
            </m:e>
            <m:sub>
              <m:r>
                <w:rPr>
                  <w:rFonts w:ascii="Cambria Math" w:eastAsia="Cambria Math" w:hAnsi="Cambria Math"/>
                </w:rPr>
                <m:t>i,t</m:t>
              </m:r>
            </m:sub>
          </m:sSub>
        </m:oMath>
      </m:oMathPara>
    </w:p>
    <w:p w:rsidR="000378C5" w:rsidRPr="007A7AD4" w:rsidRDefault="000378C5" w:rsidP="00221BEC">
      <w:pPr>
        <w:ind w:firstLine="435"/>
        <w:jc w:val="both"/>
      </w:pPr>
      <m:oMathPara>
        <m:oMath>
          <m:r>
            <w:rPr>
              <w:rFonts w:ascii="Cambria Math" w:eastAsia="Cambria Math" w:hAnsi="Cambria Math"/>
            </w:rPr>
            <m:t>+β*Controls+</m:t>
          </m:r>
          <m:nary>
            <m:naryPr>
              <m:chr m:val="∑"/>
              <m:limLoc m:val="undOvr"/>
              <m:subHide m:val="1"/>
              <m:supHide m:val="1"/>
              <m:ctrlPr>
                <w:rPr>
                  <w:rFonts w:ascii="Cambria Math" w:eastAsia="Cambria Math" w:hAnsi="Cambria Math"/>
                  <w:i/>
                </w:rPr>
              </m:ctrlPr>
            </m:naryPr>
            <m:sub/>
            <m:sup/>
            <m:e>
              <m:r>
                <w:rPr>
                  <w:rFonts w:ascii="Cambria Math" w:eastAsia="Cambria Math" w:hAnsi="Cambria Math"/>
                </w:rPr>
                <m:t>Firm</m:t>
              </m:r>
            </m:e>
          </m:nary>
          <m:r>
            <w:rPr>
              <w:rFonts w:ascii="Cambria Math" w:eastAsia="Cambria Math" w:hAnsi="Cambria Math"/>
            </w:rPr>
            <m:t>+</m:t>
          </m:r>
          <m:nary>
            <m:naryPr>
              <m:chr m:val="∑"/>
              <m:limLoc m:val="undOvr"/>
              <m:subHide m:val="1"/>
              <m:supHide m:val="1"/>
              <m:ctrlPr>
                <w:rPr>
                  <w:rFonts w:ascii="Cambria Math" w:eastAsia="Cambria Math" w:hAnsi="Cambria Math"/>
                  <w:i/>
                </w:rPr>
              </m:ctrlPr>
            </m:naryPr>
            <m:sub/>
            <m:sup/>
            <m:e>
              <m:r>
                <w:rPr>
                  <w:rFonts w:ascii="Cambria Math" w:eastAsia="Cambria Math" w:hAnsi="Cambria Math"/>
                </w:rPr>
                <m:t>Year</m:t>
              </m:r>
            </m:e>
          </m:nary>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ε</m:t>
              </m:r>
            </m:e>
            <m:sub>
              <m:r>
                <w:rPr>
                  <w:rFonts w:ascii="Cambria Math" w:eastAsia="Cambria Math" w:hAnsi="Cambria Math"/>
                </w:rPr>
                <m:t>i,t</m:t>
              </m:r>
            </m:sub>
          </m:sSub>
        </m:oMath>
      </m:oMathPara>
    </w:p>
    <w:p w:rsidR="007A7AD4" w:rsidRDefault="00221BEC" w:rsidP="00221BEC">
      <w:pPr>
        <w:ind w:firstLine="435"/>
        <w:jc w:val="both"/>
      </w:pPr>
      <w:r>
        <w:t>W</w:t>
      </w:r>
      <w:r>
        <w:rPr>
          <w:rFonts w:hint="eastAsia"/>
        </w:rPr>
        <w:t xml:space="preserve">here </w:t>
      </w:r>
      <m:oMath>
        <m:sSub>
          <m:sSubPr>
            <m:ctrlPr>
              <w:rPr>
                <w:rFonts w:ascii="Cambria Math" w:eastAsia="Times New Roman" w:hAnsi="Cambria Math"/>
              </w:rPr>
            </m:ctrlPr>
          </m:sSubPr>
          <m:e>
            <m:r>
              <w:rPr>
                <w:rFonts w:ascii="Cambria Math" w:eastAsia="Times New Roman" w:hAnsi="Cambria Math"/>
              </w:rPr>
              <m:t>Anti</m:t>
            </m:r>
          </m:e>
          <m:sub>
            <m:r>
              <w:rPr>
                <w:rFonts w:ascii="Cambria Math" w:eastAsia="Times New Roman" w:hAnsi="Cambria Math"/>
              </w:rPr>
              <m:t>t</m:t>
            </m:r>
          </m:sub>
        </m:sSub>
      </m:oMath>
      <w:r>
        <w:t xml:space="preserve"> measures whether anti-corruption campaign has taken place.</w:t>
      </w:r>
      <m:oMath>
        <m:r>
          <w:rPr>
            <w:rFonts w:ascii="Cambria Math" w:eastAsia="Cambria Math" w:hAnsi="Cambria Math"/>
          </w:rPr>
          <m:t xml:space="preserve"> </m:t>
        </m:r>
        <m:sSub>
          <m:sSubPr>
            <m:ctrlPr>
              <w:rPr>
                <w:rFonts w:ascii="Cambria Math" w:eastAsia="Cambria Math" w:hAnsi="Cambria Math"/>
                <w:i/>
              </w:rPr>
            </m:ctrlPr>
          </m:sSubPr>
          <m:e>
            <m:r>
              <w:rPr>
                <w:rFonts w:ascii="Cambria Math" w:eastAsia="Cambria Math" w:hAnsi="Cambria Math"/>
              </w:rPr>
              <m:t>Anti_connect</m:t>
            </m:r>
          </m:e>
          <m:sub>
            <m:r>
              <w:rPr>
                <w:rFonts w:ascii="Cambria Math" w:eastAsia="Cambria Math" w:hAnsi="Cambria Math"/>
              </w:rPr>
              <m:t>i,t</m:t>
            </m:r>
          </m:sub>
        </m:sSub>
      </m:oMath>
      <w:r>
        <w:rPr>
          <w:rFonts w:hint="eastAsia"/>
        </w:rPr>
        <w:t xml:space="preserve"> is a cross term between anti-corruption </w:t>
      </w:r>
      <w:r>
        <w:t>campaign</w:t>
      </w:r>
      <w:r>
        <w:rPr>
          <w:rFonts w:hint="eastAsia"/>
        </w:rPr>
        <w:t xml:space="preserve"> </w:t>
      </w:r>
      <w:r w:rsidR="00D55C44">
        <w:t xml:space="preserve">and political connection. </w:t>
      </w:r>
    </w:p>
    <w:p w:rsidR="007A7AD4" w:rsidRDefault="007A7AD4" w:rsidP="007B068A">
      <w:pPr>
        <w:ind w:firstLine="435"/>
        <w:jc w:val="both"/>
      </w:pPr>
    </w:p>
    <w:p w:rsidR="007B068A" w:rsidRDefault="007A7AD4" w:rsidP="00916C50">
      <w:pPr>
        <w:jc w:val="both"/>
      </w:pPr>
      <w:r>
        <w:t>4.2</w:t>
      </w:r>
      <w:r w:rsidR="007B068A">
        <w:t xml:space="preserve"> baseline regression</w:t>
      </w:r>
    </w:p>
    <w:p w:rsidR="00E26709" w:rsidRDefault="00004715" w:rsidP="007B068A">
      <w:pPr>
        <w:ind w:firstLineChars="200" w:firstLine="420"/>
        <w:jc w:val="both"/>
      </w:pPr>
      <w:r>
        <w:t>Table</w:t>
      </w:r>
      <w:r w:rsidR="0082307B">
        <w:t xml:space="preserve"> </w:t>
      </w:r>
      <w:r>
        <w:t>3 shows the baseline regression of political connection on corporate innovation.</w:t>
      </w:r>
      <w:r w:rsidR="0082307B">
        <w:t xml:space="preserve"> The</w:t>
      </w:r>
      <w:r w:rsidR="00411D89">
        <w:t xml:space="preserve"> regression showed that non-SOEs political connection(connect) has a significant positive </w:t>
      </w:r>
      <w:r w:rsidR="00411D89">
        <w:lastRenderedPageBreak/>
        <w:t>correlation with innovation output, that is, political connection increases both the innovation quantity and the innovation quality at the significance level of 5%.</w:t>
      </w:r>
    </w:p>
    <w:p w:rsidR="00D21A2F" w:rsidRDefault="00D21A2F" w:rsidP="00916C50">
      <w:pPr>
        <w:jc w:val="both"/>
      </w:pPr>
    </w:p>
    <w:tbl>
      <w:tblPr>
        <w:tblW w:w="5000" w:type="pct"/>
        <w:jc w:val="center"/>
        <w:tblCellMar>
          <w:left w:w="75" w:type="dxa"/>
          <w:right w:w="75" w:type="dxa"/>
        </w:tblCellMar>
        <w:tblLook w:val="0000" w:firstRow="0" w:lastRow="0" w:firstColumn="0" w:lastColumn="0" w:noHBand="0" w:noVBand="0"/>
      </w:tblPr>
      <w:tblGrid>
        <w:gridCol w:w="3593"/>
        <w:gridCol w:w="2244"/>
        <w:gridCol w:w="2469"/>
      </w:tblGrid>
      <w:tr w:rsidR="00411D89" w:rsidRPr="00AD4919" w:rsidTr="006926B1">
        <w:trPr>
          <w:jc w:val="center"/>
        </w:trPr>
        <w:tc>
          <w:tcPr>
            <w:tcW w:w="5000" w:type="pct"/>
            <w:gridSpan w:val="3"/>
            <w:tcBorders>
              <w:left w:val="nil"/>
              <w:bottom w:val="nil"/>
              <w:right w:val="nil"/>
            </w:tcBorders>
          </w:tcPr>
          <w:p w:rsidR="00411D89" w:rsidRDefault="00D21A2F" w:rsidP="00772A7C">
            <w:pPr>
              <w:autoSpaceDE w:val="0"/>
              <w:autoSpaceDN w:val="0"/>
              <w:adjustRightInd w:val="0"/>
              <w:rPr>
                <w:szCs w:val="21"/>
              </w:rPr>
            </w:pPr>
            <w:r>
              <w:rPr>
                <w:rFonts w:hint="eastAsia"/>
                <w:szCs w:val="21"/>
              </w:rPr>
              <w:t>T</w:t>
            </w:r>
            <w:r>
              <w:rPr>
                <w:szCs w:val="21"/>
              </w:rPr>
              <w:t xml:space="preserve">able </w:t>
            </w:r>
            <w:r w:rsidR="00411D89" w:rsidRPr="00AD4919">
              <w:rPr>
                <w:rFonts w:hint="eastAsia"/>
                <w:szCs w:val="21"/>
              </w:rPr>
              <w:t>3</w:t>
            </w:r>
            <w:r w:rsidR="00411D89" w:rsidRPr="00AD4919">
              <w:rPr>
                <w:rFonts w:hint="eastAsia"/>
                <w:szCs w:val="21"/>
              </w:rPr>
              <w:t>：</w:t>
            </w:r>
            <w:r w:rsidR="00411D89" w:rsidRPr="00AD4919">
              <w:rPr>
                <w:szCs w:val="21"/>
              </w:rPr>
              <w:t>Baseline regression</w:t>
            </w:r>
          </w:p>
          <w:p w:rsidR="00772A7C" w:rsidRPr="00AD4919" w:rsidRDefault="002846FE" w:rsidP="00C834AC">
            <w:pPr>
              <w:autoSpaceDE w:val="0"/>
              <w:autoSpaceDN w:val="0"/>
              <w:adjustRightInd w:val="0"/>
              <w:jc w:val="both"/>
              <w:rPr>
                <w:szCs w:val="21"/>
              </w:rPr>
            </w:pPr>
            <w:r>
              <w:rPr>
                <w:szCs w:val="21"/>
              </w:rPr>
              <w:t>T</w:t>
            </w:r>
            <w:r>
              <w:rPr>
                <w:rFonts w:hint="eastAsia"/>
                <w:szCs w:val="21"/>
              </w:rPr>
              <w:t xml:space="preserve">he </w:t>
            </w:r>
            <w:r>
              <w:rPr>
                <w:szCs w:val="21"/>
              </w:rPr>
              <w:t xml:space="preserve">table reports the OLS regression of innovation on political </w:t>
            </w:r>
            <w:r w:rsidR="00C834AC">
              <w:rPr>
                <w:szCs w:val="21"/>
              </w:rPr>
              <w:t>connection. The</w:t>
            </w:r>
            <w:r>
              <w:rPr>
                <w:szCs w:val="21"/>
              </w:rPr>
              <w:t xml:space="preserve"> sample period is 2008-2016. The </w:t>
            </w:r>
            <w:r w:rsidR="00101905">
              <w:rPr>
                <w:szCs w:val="21"/>
              </w:rPr>
              <w:t xml:space="preserve">innovation is </w:t>
            </w:r>
            <w:r>
              <w:rPr>
                <w:szCs w:val="21"/>
              </w:rPr>
              <w:t>measured by patent</w:t>
            </w:r>
            <w:r w:rsidR="00101905">
              <w:rPr>
                <w:szCs w:val="21"/>
              </w:rPr>
              <w:t xml:space="preserve"> quantity in column (1) and patent quality in column (2), respectively. </w:t>
            </w:r>
            <w:r w:rsidR="00C834AC">
              <w:rPr>
                <w:szCs w:val="21"/>
              </w:rPr>
              <w:t xml:space="preserve">All control variables are used as we defined in table 1. We include firm fixed effects and year fixed effect in each regression. </w:t>
            </w:r>
            <w:r w:rsidR="00101905" w:rsidRPr="00101905">
              <w:rPr>
                <w:szCs w:val="21"/>
              </w:rPr>
              <w:t>The t-statistics are presented in parentheses. S</w:t>
            </w:r>
            <w:r w:rsidR="00101905">
              <w:rPr>
                <w:szCs w:val="21"/>
              </w:rPr>
              <w:t>tandard errors are clustered at</w:t>
            </w:r>
            <w:r w:rsidR="00101905">
              <w:rPr>
                <w:rFonts w:hint="eastAsia"/>
                <w:szCs w:val="21"/>
              </w:rPr>
              <w:t xml:space="preserve"> t</w:t>
            </w:r>
            <w:r w:rsidR="00101905" w:rsidRPr="00101905">
              <w:rPr>
                <w:szCs w:val="21"/>
              </w:rPr>
              <w:t>he firm level and corrected for heteroscedasticity. ***, **, and * denote significance at 1%, 5%, and 10% levels, respectively.</w:t>
            </w:r>
          </w:p>
        </w:tc>
      </w:tr>
      <w:tr w:rsidR="00411D89" w:rsidRPr="00AD4919" w:rsidTr="006926B1">
        <w:trPr>
          <w:jc w:val="center"/>
        </w:trPr>
        <w:tc>
          <w:tcPr>
            <w:tcW w:w="2163" w:type="pct"/>
            <w:tcBorders>
              <w:top w:val="single" w:sz="6" w:space="0" w:color="auto"/>
              <w:left w:val="nil"/>
              <w:bottom w:val="nil"/>
              <w:right w:val="nil"/>
            </w:tcBorders>
          </w:tcPr>
          <w:p w:rsidR="00411D89" w:rsidRPr="00AD4919" w:rsidRDefault="00411D89" w:rsidP="006926B1">
            <w:pPr>
              <w:autoSpaceDE w:val="0"/>
              <w:autoSpaceDN w:val="0"/>
              <w:adjustRightInd w:val="0"/>
              <w:rPr>
                <w:szCs w:val="21"/>
              </w:rPr>
            </w:pPr>
          </w:p>
        </w:tc>
        <w:tc>
          <w:tcPr>
            <w:tcW w:w="1351" w:type="pct"/>
            <w:tcBorders>
              <w:top w:val="single" w:sz="6" w:space="0" w:color="auto"/>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(1)</w:t>
            </w:r>
          </w:p>
        </w:tc>
        <w:tc>
          <w:tcPr>
            <w:tcW w:w="1486" w:type="pct"/>
            <w:tcBorders>
              <w:top w:val="single" w:sz="6" w:space="0" w:color="auto"/>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(2)</w:t>
            </w:r>
          </w:p>
        </w:tc>
      </w:tr>
      <w:tr w:rsidR="00411D89" w:rsidRPr="00AD4919" w:rsidTr="006926B1">
        <w:trPr>
          <w:jc w:val="center"/>
        </w:trPr>
        <w:tc>
          <w:tcPr>
            <w:tcW w:w="2163" w:type="pct"/>
            <w:tcBorders>
              <w:top w:val="nil"/>
              <w:left w:val="nil"/>
              <w:bottom w:val="single" w:sz="6" w:space="0" w:color="auto"/>
              <w:right w:val="nil"/>
            </w:tcBorders>
          </w:tcPr>
          <w:p w:rsidR="00411D89" w:rsidRPr="00AD4919" w:rsidRDefault="00411D89" w:rsidP="006926B1">
            <w:pPr>
              <w:autoSpaceDE w:val="0"/>
              <w:autoSpaceDN w:val="0"/>
              <w:adjustRightInd w:val="0"/>
              <w:rPr>
                <w:szCs w:val="21"/>
              </w:rPr>
            </w:pPr>
            <w:r w:rsidRPr="00AD4919">
              <w:rPr>
                <w:szCs w:val="21"/>
              </w:rPr>
              <w:t>VARIABLES</w:t>
            </w:r>
          </w:p>
        </w:tc>
        <w:tc>
          <w:tcPr>
            <w:tcW w:w="1351" w:type="pct"/>
            <w:tcBorders>
              <w:top w:val="nil"/>
              <w:left w:val="nil"/>
              <w:bottom w:val="single" w:sz="6" w:space="0" w:color="auto"/>
              <w:right w:val="nil"/>
            </w:tcBorders>
          </w:tcPr>
          <w:p w:rsidR="00411D89" w:rsidRPr="00AD4919" w:rsidRDefault="00411D89" w:rsidP="006926B1">
            <w:pPr>
              <w:autoSpaceDE w:val="0"/>
              <w:autoSpaceDN w:val="0"/>
              <w:adjustRightInd w:val="0"/>
              <w:jc w:val="center"/>
              <w:rPr>
                <w:szCs w:val="21"/>
              </w:rPr>
            </w:pPr>
            <w:proofErr w:type="spellStart"/>
            <w:r w:rsidRPr="00AD4919">
              <w:rPr>
                <w:szCs w:val="21"/>
              </w:rPr>
              <w:t>Ln_patent</w:t>
            </w:r>
            <w:proofErr w:type="spellEnd"/>
          </w:p>
        </w:tc>
        <w:tc>
          <w:tcPr>
            <w:tcW w:w="1486" w:type="pct"/>
            <w:tcBorders>
              <w:top w:val="nil"/>
              <w:left w:val="nil"/>
              <w:bottom w:val="single" w:sz="6" w:space="0" w:color="auto"/>
              <w:right w:val="nil"/>
            </w:tcBorders>
          </w:tcPr>
          <w:p w:rsidR="00411D89" w:rsidRPr="00AD4919" w:rsidRDefault="00411D89" w:rsidP="006926B1">
            <w:pPr>
              <w:autoSpaceDE w:val="0"/>
              <w:autoSpaceDN w:val="0"/>
              <w:adjustRightInd w:val="0"/>
              <w:jc w:val="center"/>
              <w:rPr>
                <w:szCs w:val="21"/>
              </w:rPr>
            </w:pPr>
            <w:proofErr w:type="spellStart"/>
            <w:r w:rsidRPr="00AD4919">
              <w:rPr>
                <w:szCs w:val="21"/>
              </w:rPr>
              <w:t>Ln_patentQ</w:t>
            </w:r>
            <w:proofErr w:type="spellEnd"/>
          </w:p>
        </w:tc>
      </w:tr>
      <w:tr w:rsidR="00411D89" w:rsidRPr="00AD4919" w:rsidTr="006926B1">
        <w:trPr>
          <w:jc w:val="center"/>
        </w:trPr>
        <w:tc>
          <w:tcPr>
            <w:tcW w:w="2163" w:type="pct"/>
            <w:tcBorders>
              <w:top w:val="nil"/>
              <w:left w:val="nil"/>
              <w:bottom w:val="nil"/>
              <w:right w:val="nil"/>
            </w:tcBorders>
          </w:tcPr>
          <w:p w:rsidR="00411D89" w:rsidRPr="00D629F8" w:rsidRDefault="00411D89" w:rsidP="006926B1">
            <w:pPr>
              <w:autoSpaceDE w:val="0"/>
              <w:autoSpaceDN w:val="0"/>
              <w:adjustRightInd w:val="0"/>
              <w:rPr>
                <w:b/>
                <w:szCs w:val="21"/>
              </w:rPr>
            </w:pPr>
            <w:r w:rsidRPr="00D629F8">
              <w:rPr>
                <w:b/>
                <w:szCs w:val="21"/>
              </w:rPr>
              <w:t>connect</w:t>
            </w:r>
          </w:p>
        </w:tc>
        <w:tc>
          <w:tcPr>
            <w:tcW w:w="1351" w:type="pct"/>
            <w:tcBorders>
              <w:top w:val="nil"/>
              <w:left w:val="nil"/>
              <w:bottom w:val="nil"/>
              <w:right w:val="nil"/>
            </w:tcBorders>
          </w:tcPr>
          <w:p w:rsidR="00411D89" w:rsidRPr="00D629F8" w:rsidRDefault="00411D89" w:rsidP="006926B1">
            <w:pPr>
              <w:autoSpaceDE w:val="0"/>
              <w:autoSpaceDN w:val="0"/>
              <w:adjustRightInd w:val="0"/>
              <w:jc w:val="center"/>
              <w:rPr>
                <w:b/>
                <w:szCs w:val="21"/>
              </w:rPr>
            </w:pPr>
            <w:r w:rsidRPr="00D629F8">
              <w:rPr>
                <w:b/>
                <w:szCs w:val="21"/>
              </w:rPr>
              <w:t>0.014</w:t>
            </w:r>
            <w:r w:rsidRPr="00D629F8">
              <w:rPr>
                <w:rFonts w:hint="eastAsia"/>
                <w:b/>
                <w:szCs w:val="21"/>
              </w:rPr>
              <w:t>**</w:t>
            </w:r>
          </w:p>
        </w:tc>
        <w:tc>
          <w:tcPr>
            <w:tcW w:w="1486" w:type="pct"/>
            <w:tcBorders>
              <w:top w:val="nil"/>
              <w:left w:val="nil"/>
              <w:bottom w:val="nil"/>
              <w:right w:val="nil"/>
            </w:tcBorders>
          </w:tcPr>
          <w:p w:rsidR="00411D89" w:rsidRPr="00D629F8" w:rsidRDefault="00411D89" w:rsidP="006926B1">
            <w:pPr>
              <w:autoSpaceDE w:val="0"/>
              <w:autoSpaceDN w:val="0"/>
              <w:adjustRightInd w:val="0"/>
              <w:jc w:val="center"/>
              <w:rPr>
                <w:b/>
                <w:szCs w:val="21"/>
              </w:rPr>
            </w:pPr>
            <w:r w:rsidRPr="00D629F8">
              <w:rPr>
                <w:b/>
                <w:szCs w:val="21"/>
              </w:rPr>
              <w:t>0.069***</w:t>
            </w:r>
          </w:p>
        </w:tc>
      </w:tr>
      <w:tr w:rsidR="00411D89" w:rsidRPr="00AD4919" w:rsidTr="006926B1">
        <w:trPr>
          <w:jc w:val="center"/>
        </w:trPr>
        <w:tc>
          <w:tcPr>
            <w:tcW w:w="2163" w:type="pct"/>
            <w:tcBorders>
              <w:top w:val="nil"/>
              <w:left w:val="nil"/>
              <w:bottom w:val="nil"/>
              <w:right w:val="nil"/>
            </w:tcBorders>
          </w:tcPr>
          <w:p w:rsidR="00411D89" w:rsidRPr="00AD4919" w:rsidRDefault="00411D89" w:rsidP="006926B1">
            <w:pPr>
              <w:autoSpaceDE w:val="0"/>
              <w:autoSpaceDN w:val="0"/>
              <w:adjustRightInd w:val="0"/>
              <w:rPr>
                <w:szCs w:val="21"/>
              </w:rPr>
            </w:pPr>
          </w:p>
        </w:tc>
        <w:tc>
          <w:tcPr>
            <w:tcW w:w="1351"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(2.51)</w:t>
            </w:r>
          </w:p>
        </w:tc>
        <w:tc>
          <w:tcPr>
            <w:tcW w:w="1486"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(4.50)</w:t>
            </w:r>
          </w:p>
        </w:tc>
      </w:tr>
      <w:tr w:rsidR="00411D89" w:rsidRPr="00AD4919" w:rsidTr="006926B1">
        <w:trPr>
          <w:jc w:val="center"/>
        </w:trPr>
        <w:tc>
          <w:tcPr>
            <w:tcW w:w="2163" w:type="pct"/>
            <w:tcBorders>
              <w:top w:val="nil"/>
              <w:left w:val="nil"/>
              <w:bottom w:val="nil"/>
              <w:right w:val="nil"/>
            </w:tcBorders>
          </w:tcPr>
          <w:p w:rsidR="00411D89" w:rsidRPr="00AD4919" w:rsidRDefault="00411D89" w:rsidP="006926B1">
            <w:pPr>
              <w:autoSpaceDE w:val="0"/>
              <w:autoSpaceDN w:val="0"/>
              <w:adjustRightInd w:val="0"/>
              <w:rPr>
                <w:szCs w:val="21"/>
              </w:rPr>
            </w:pPr>
            <w:r w:rsidRPr="00AD4919">
              <w:rPr>
                <w:szCs w:val="21"/>
              </w:rPr>
              <w:t>leverage</w:t>
            </w:r>
          </w:p>
        </w:tc>
        <w:tc>
          <w:tcPr>
            <w:tcW w:w="1351"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-0.011</w:t>
            </w:r>
          </w:p>
        </w:tc>
        <w:tc>
          <w:tcPr>
            <w:tcW w:w="1486"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-0.009**</w:t>
            </w:r>
          </w:p>
        </w:tc>
      </w:tr>
      <w:tr w:rsidR="00411D89" w:rsidRPr="00AD4919" w:rsidTr="006926B1">
        <w:trPr>
          <w:jc w:val="center"/>
        </w:trPr>
        <w:tc>
          <w:tcPr>
            <w:tcW w:w="2163" w:type="pct"/>
            <w:tcBorders>
              <w:top w:val="nil"/>
              <w:left w:val="nil"/>
              <w:bottom w:val="nil"/>
              <w:right w:val="nil"/>
            </w:tcBorders>
          </w:tcPr>
          <w:p w:rsidR="00411D89" w:rsidRPr="00AD4919" w:rsidRDefault="00411D89" w:rsidP="006926B1">
            <w:pPr>
              <w:autoSpaceDE w:val="0"/>
              <w:autoSpaceDN w:val="0"/>
              <w:adjustRightInd w:val="0"/>
              <w:rPr>
                <w:szCs w:val="21"/>
              </w:rPr>
            </w:pPr>
          </w:p>
        </w:tc>
        <w:tc>
          <w:tcPr>
            <w:tcW w:w="1351"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(-1.31)</w:t>
            </w:r>
          </w:p>
        </w:tc>
        <w:tc>
          <w:tcPr>
            <w:tcW w:w="1486"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(-2.73)</w:t>
            </w:r>
          </w:p>
        </w:tc>
      </w:tr>
      <w:tr w:rsidR="00411D89" w:rsidRPr="00AD4919" w:rsidTr="006926B1">
        <w:trPr>
          <w:jc w:val="center"/>
        </w:trPr>
        <w:tc>
          <w:tcPr>
            <w:tcW w:w="2163" w:type="pct"/>
            <w:tcBorders>
              <w:top w:val="nil"/>
              <w:left w:val="nil"/>
              <w:bottom w:val="nil"/>
              <w:right w:val="nil"/>
            </w:tcBorders>
          </w:tcPr>
          <w:p w:rsidR="00411D89" w:rsidRPr="00AD4919" w:rsidRDefault="00411D89" w:rsidP="006926B1">
            <w:pPr>
              <w:autoSpaceDE w:val="0"/>
              <w:autoSpaceDN w:val="0"/>
              <w:adjustRightInd w:val="0"/>
              <w:rPr>
                <w:szCs w:val="21"/>
              </w:rPr>
            </w:pPr>
            <w:r w:rsidRPr="00AD4919">
              <w:rPr>
                <w:szCs w:val="21"/>
              </w:rPr>
              <w:t>MB</w:t>
            </w:r>
          </w:p>
        </w:tc>
        <w:tc>
          <w:tcPr>
            <w:tcW w:w="1351"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0.072</w:t>
            </w:r>
          </w:p>
        </w:tc>
        <w:tc>
          <w:tcPr>
            <w:tcW w:w="1486"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-0.020</w:t>
            </w:r>
          </w:p>
        </w:tc>
      </w:tr>
      <w:tr w:rsidR="00411D89" w:rsidRPr="00AD4919" w:rsidTr="006926B1">
        <w:trPr>
          <w:jc w:val="center"/>
        </w:trPr>
        <w:tc>
          <w:tcPr>
            <w:tcW w:w="2163" w:type="pct"/>
            <w:tcBorders>
              <w:top w:val="nil"/>
              <w:left w:val="nil"/>
              <w:bottom w:val="nil"/>
              <w:right w:val="nil"/>
            </w:tcBorders>
          </w:tcPr>
          <w:p w:rsidR="00411D89" w:rsidRPr="00AD4919" w:rsidRDefault="00411D89" w:rsidP="006926B1">
            <w:pPr>
              <w:autoSpaceDE w:val="0"/>
              <w:autoSpaceDN w:val="0"/>
              <w:adjustRightInd w:val="0"/>
              <w:rPr>
                <w:szCs w:val="21"/>
              </w:rPr>
            </w:pPr>
          </w:p>
        </w:tc>
        <w:tc>
          <w:tcPr>
            <w:tcW w:w="1351"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(1.21)</w:t>
            </w:r>
          </w:p>
        </w:tc>
        <w:tc>
          <w:tcPr>
            <w:tcW w:w="1486"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(-0.54)</w:t>
            </w:r>
          </w:p>
        </w:tc>
      </w:tr>
      <w:tr w:rsidR="00411D89" w:rsidRPr="00AD4919" w:rsidTr="006926B1">
        <w:trPr>
          <w:jc w:val="center"/>
        </w:trPr>
        <w:tc>
          <w:tcPr>
            <w:tcW w:w="2163" w:type="pct"/>
            <w:tcBorders>
              <w:top w:val="nil"/>
              <w:left w:val="nil"/>
              <w:bottom w:val="nil"/>
              <w:right w:val="nil"/>
            </w:tcBorders>
          </w:tcPr>
          <w:p w:rsidR="00411D89" w:rsidRPr="00AD4919" w:rsidRDefault="00411D89" w:rsidP="006926B1">
            <w:pPr>
              <w:autoSpaceDE w:val="0"/>
              <w:autoSpaceDN w:val="0"/>
              <w:adjustRightInd w:val="0"/>
              <w:rPr>
                <w:szCs w:val="21"/>
              </w:rPr>
            </w:pPr>
            <w:proofErr w:type="spellStart"/>
            <w:r w:rsidRPr="00AD4919">
              <w:rPr>
                <w:szCs w:val="21"/>
              </w:rPr>
              <w:t>ln_age</w:t>
            </w:r>
            <w:proofErr w:type="spellEnd"/>
          </w:p>
        </w:tc>
        <w:tc>
          <w:tcPr>
            <w:tcW w:w="1351"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0.260**</w:t>
            </w:r>
          </w:p>
        </w:tc>
        <w:tc>
          <w:tcPr>
            <w:tcW w:w="1486"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0.030</w:t>
            </w:r>
          </w:p>
        </w:tc>
      </w:tr>
      <w:tr w:rsidR="00411D89" w:rsidRPr="00AD4919" w:rsidTr="006926B1">
        <w:trPr>
          <w:jc w:val="center"/>
        </w:trPr>
        <w:tc>
          <w:tcPr>
            <w:tcW w:w="2163" w:type="pct"/>
            <w:tcBorders>
              <w:top w:val="nil"/>
              <w:left w:val="nil"/>
              <w:bottom w:val="nil"/>
              <w:right w:val="nil"/>
            </w:tcBorders>
          </w:tcPr>
          <w:p w:rsidR="00411D89" w:rsidRPr="00AD4919" w:rsidRDefault="00411D89" w:rsidP="006926B1">
            <w:pPr>
              <w:autoSpaceDE w:val="0"/>
              <w:autoSpaceDN w:val="0"/>
              <w:adjustRightInd w:val="0"/>
              <w:rPr>
                <w:szCs w:val="21"/>
              </w:rPr>
            </w:pPr>
          </w:p>
        </w:tc>
        <w:tc>
          <w:tcPr>
            <w:tcW w:w="1351"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(2.53)</w:t>
            </w:r>
          </w:p>
        </w:tc>
        <w:tc>
          <w:tcPr>
            <w:tcW w:w="1486"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(0.72)</w:t>
            </w:r>
          </w:p>
        </w:tc>
      </w:tr>
      <w:tr w:rsidR="00411D89" w:rsidRPr="00AD4919" w:rsidTr="006926B1">
        <w:trPr>
          <w:jc w:val="center"/>
        </w:trPr>
        <w:tc>
          <w:tcPr>
            <w:tcW w:w="2163" w:type="pct"/>
            <w:tcBorders>
              <w:top w:val="nil"/>
              <w:left w:val="nil"/>
              <w:bottom w:val="nil"/>
              <w:right w:val="nil"/>
            </w:tcBorders>
          </w:tcPr>
          <w:p w:rsidR="00411D89" w:rsidRPr="00AD4919" w:rsidRDefault="00411D89" w:rsidP="006926B1">
            <w:pPr>
              <w:autoSpaceDE w:val="0"/>
              <w:autoSpaceDN w:val="0"/>
              <w:adjustRightInd w:val="0"/>
              <w:rPr>
                <w:szCs w:val="21"/>
              </w:rPr>
            </w:pPr>
            <w:r w:rsidRPr="00AD4919">
              <w:rPr>
                <w:szCs w:val="21"/>
              </w:rPr>
              <w:t>ROA</w:t>
            </w:r>
          </w:p>
        </w:tc>
        <w:tc>
          <w:tcPr>
            <w:tcW w:w="1351"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-0.002</w:t>
            </w:r>
          </w:p>
        </w:tc>
        <w:tc>
          <w:tcPr>
            <w:tcW w:w="1486"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-0.000</w:t>
            </w:r>
          </w:p>
        </w:tc>
      </w:tr>
      <w:tr w:rsidR="00411D89" w:rsidRPr="00AD4919" w:rsidTr="006926B1">
        <w:trPr>
          <w:jc w:val="center"/>
        </w:trPr>
        <w:tc>
          <w:tcPr>
            <w:tcW w:w="2163" w:type="pct"/>
            <w:tcBorders>
              <w:top w:val="nil"/>
              <w:left w:val="nil"/>
              <w:bottom w:val="nil"/>
              <w:right w:val="nil"/>
            </w:tcBorders>
          </w:tcPr>
          <w:p w:rsidR="00411D89" w:rsidRPr="00AD4919" w:rsidRDefault="00411D89" w:rsidP="006926B1">
            <w:pPr>
              <w:autoSpaceDE w:val="0"/>
              <w:autoSpaceDN w:val="0"/>
              <w:adjustRightInd w:val="0"/>
              <w:rPr>
                <w:szCs w:val="21"/>
              </w:rPr>
            </w:pPr>
          </w:p>
        </w:tc>
        <w:tc>
          <w:tcPr>
            <w:tcW w:w="1351"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(-0.10)</w:t>
            </w:r>
          </w:p>
        </w:tc>
        <w:tc>
          <w:tcPr>
            <w:tcW w:w="1486"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(-0.06)</w:t>
            </w:r>
          </w:p>
        </w:tc>
      </w:tr>
      <w:tr w:rsidR="00411D89" w:rsidRPr="00AD4919" w:rsidTr="006926B1">
        <w:trPr>
          <w:jc w:val="center"/>
        </w:trPr>
        <w:tc>
          <w:tcPr>
            <w:tcW w:w="2163" w:type="pct"/>
            <w:tcBorders>
              <w:top w:val="nil"/>
              <w:left w:val="nil"/>
              <w:bottom w:val="nil"/>
              <w:right w:val="nil"/>
            </w:tcBorders>
          </w:tcPr>
          <w:p w:rsidR="00411D89" w:rsidRPr="00AD4919" w:rsidRDefault="00411D89" w:rsidP="006926B1">
            <w:pPr>
              <w:autoSpaceDE w:val="0"/>
              <w:autoSpaceDN w:val="0"/>
              <w:adjustRightInd w:val="0"/>
              <w:rPr>
                <w:szCs w:val="21"/>
              </w:rPr>
            </w:pPr>
            <w:proofErr w:type="spellStart"/>
            <w:r w:rsidRPr="00AD4919">
              <w:rPr>
                <w:szCs w:val="21"/>
              </w:rPr>
              <w:t>Ln_Sales</w:t>
            </w:r>
            <w:proofErr w:type="spellEnd"/>
          </w:p>
        </w:tc>
        <w:tc>
          <w:tcPr>
            <w:tcW w:w="1351"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0.247***</w:t>
            </w:r>
          </w:p>
        </w:tc>
        <w:tc>
          <w:tcPr>
            <w:tcW w:w="1486"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0.099***</w:t>
            </w:r>
          </w:p>
        </w:tc>
      </w:tr>
      <w:tr w:rsidR="00411D89" w:rsidRPr="00AD4919" w:rsidTr="006926B1">
        <w:trPr>
          <w:jc w:val="center"/>
        </w:trPr>
        <w:tc>
          <w:tcPr>
            <w:tcW w:w="2163" w:type="pct"/>
            <w:tcBorders>
              <w:top w:val="nil"/>
              <w:left w:val="nil"/>
              <w:bottom w:val="nil"/>
              <w:right w:val="nil"/>
            </w:tcBorders>
          </w:tcPr>
          <w:p w:rsidR="00411D89" w:rsidRPr="00AD4919" w:rsidRDefault="00411D89" w:rsidP="006926B1">
            <w:pPr>
              <w:autoSpaceDE w:val="0"/>
              <w:autoSpaceDN w:val="0"/>
              <w:adjustRightInd w:val="0"/>
              <w:rPr>
                <w:szCs w:val="21"/>
              </w:rPr>
            </w:pPr>
          </w:p>
        </w:tc>
        <w:tc>
          <w:tcPr>
            <w:tcW w:w="1351"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(3.46)</w:t>
            </w:r>
          </w:p>
        </w:tc>
        <w:tc>
          <w:tcPr>
            <w:tcW w:w="1486"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(7.93)</w:t>
            </w:r>
          </w:p>
        </w:tc>
      </w:tr>
      <w:tr w:rsidR="00411D89" w:rsidRPr="00AD4919" w:rsidTr="006926B1">
        <w:trPr>
          <w:jc w:val="center"/>
        </w:trPr>
        <w:tc>
          <w:tcPr>
            <w:tcW w:w="2163" w:type="pct"/>
            <w:tcBorders>
              <w:top w:val="nil"/>
              <w:left w:val="nil"/>
              <w:bottom w:val="nil"/>
              <w:right w:val="nil"/>
            </w:tcBorders>
          </w:tcPr>
          <w:p w:rsidR="00411D89" w:rsidRPr="00AD4919" w:rsidRDefault="00411D89" w:rsidP="006926B1">
            <w:pPr>
              <w:autoSpaceDE w:val="0"/>
              <w:autoSpaceDN w:val="0"/>
              <w:adjustRightInd w:val="0"/>
              <w:rPr>
                <w:szCs w:val="21"/>
              </w:rPr>
            </w:pPr>
            <w:r w:rsidRPr="00AD4919">
              <w:rPr>
                <w:szCs w:val="21"/>
              </w:rPr>
              <w:t>tangibility</w:t>
            </w:r>
          </w:p>
        </w:tc>
        <w:tc>
          <w:tcPr>
            <w:tcW w:w="1351"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-0.035</w:t>
            </w:r>
          </w:p>
        </w:tc>
        <w:tc>
          <w:tcPr>
            <w:tcW w:w="1486"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-0.219</w:t>
            </w:r>
          </w:p>
        </w:tc>
      </w:tr>
      <w:tr w:rsidR="00411D89" w:rsidRPr="00AD4919" w:rsidTr="006926B1">
        <w:trPr>
          <w:jc w:val="center"/>
        </w:trPr>
        <w:tc>
          <w:tcPr>
            <w:tcW w:w="2163" w:type="pct"/>
            <w:tcBorders>
              <w:top w:val="nil"/>
              <w:left w:val="nil"/>
              <w:bottom w:val="nil"/>
              <w:right w:val="nil"/>
            </w:tcBorders>
          </w:tcPr>
          <w:p w:rsidR="00411D89" w:rsidRPr="00AD4919" w:rsidRDefault="00411D89" w:rsidP="006926B1">
            <w:pPr>
              <w:autoSpaceDE w:val="0"/>
              <w:autoSpaceDN w:val="0"/>
              <w:adjustRightInd w:val="0"/>
              <w:rPr>
                <w:szCs w:val="21"/>
              </w:rPr>
            </w:pPr>
          </w:p>
        </w:tc>
        <w:tc>
          <w:tcPr>
            <w:tcW w:w="1351"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(-0.14)</w:t>
            </w:r>
          </w:p>
        </w:tc>
        <w:tc>
          <w:tcPr>
            <w:tcW w:w="1486"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(-1.22)</w:t>
            </w:r>
          </w:p>
        </w:tc>
      </w:tr>
      <w:tr w:rsidR="00411D89" w:rsidRPr="00AD4919" w:rsidTr="006926B1">
        <w:trPr>
          <w:jc w:val="center"/>
        </w:trPr>
        <w:tc>
          <w:tcPr>
            <w:tcW w:w="2163" w:type="pct"/>
            <w:tcBorders>
              <w:top w:val="nil"/>
              <w:left w:val="nil"/>
              <w:bottom w:val="nil"/>
              <w:right w:val="nil"/>
            </w:tcBorders>
          </w:tcPr>
          <w:p w:rsidR="00411D89" w:rsidRPr="00AD4919" w:rsidRDefault="00411D89" w:rsidP="006926B1">
            <w:pPr>
              <w:autoSpaceDE w:val="0"/>
              <w:autoSpaceDN w:val="0"/>
              <w:adjustRightInd w:val="0"/>
              <w:rPr>
                <w:szCs w:val="21"/>
              </w:rPr>
            </w:pPr>
            <w:proofErr w:type="spellStart"/>
            <w:r w:rsidRPr="00AD4919">
              <w:rPr>
                <w:szCs w:val="21"/>
              </w:rPr>
              <w:t>Ln_Sales_Growth</w:t>
            </w:r>
            <w:proofErr w:type="spellEnd"/>
          </w:p>
        </w:tc>
        <w:tc>
          <w:tcPr>
            <w:tcW w:w="1351"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0.005</w:t>
            </w:r>
          </w:p>
        </w:tc>
        <w:tc>
          <w:tcPr>
            <w:tcW w:w="1486"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0.007</w:t>
            </w:r>
          </w:p>
        </w:tc>
      </w:tr>
      <w:tr w:rsidR="00411D89" w:rsidRPr="00AD4919" w:rsidTr="006926B1">
        <w:trPr>
          <w:jc w:val="center"/>
        </w:trPr>
        <w:tc>
          <w:tcPr>
            <w:tcW w:w="2163" w:type="pct"/>
            <w:tcBorders>
              <w:top w:val="nil"/>
              <w:left w:val="nil"/>
              <w:bottom w:val="nil"/>
              <w:right w:val="nil"/>
            </w:tcBorders>
          </w:tcPr>
          <w:p w:rsidR="00411D89" w:rsidRPr="00AD4919" w:rsidRDefault="00411D89" w:rsidP="006926B1">
            <w:pPr>
              <w:autoSpaceDE w:val="0"/>
              <w:autoSpaceDN w:val="0"/>
              <w:adjustRightInd w:val="0"/>
              <w:rPr>
                <w:szCs w:val="21"/>
              </w:rPr>
            </w:pPr>
          </w:p>
        </w:tc>
        <w:tc>
          <w:tcPr>
            <w:tcW w:w="1351"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(0.95)</w:t>
            </w:r>
          </w:p>
        </w:tc>
        <w:tc>
          <w:tcPr>
            <w:tcW w:w="1486"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(1.68)</w:t>
            </w:r>
          </w:p>
        </w:tc>
      </w:tr>
      <w:tr w:rsidR="00411D89" w:rsidRPr="00AD4919" w:rsidTr="006926B1">
        <w:trPr>
          <w:jc w:val="center"/>
        </w:trPr>
        <w:tc>
          <w:tcPr>
            <w:tcW w:w="2163" w:type="pct"/>
            <w:tcBorders>
              <w:top w:val="nil"/>
              <w:left w:val="nil"/>
              <w:bottom w:val="nil"/>
              <w:right w:val="nil"/>
            </w:tcBorders>
          </w:tcPr>
          <w:p w:rsidR="00411D89" w:rsidRPr="00AD4919" w:rsidRDefault="00411D89" w:rsidP="006926B1">
            <w:pPr>
              <w:autoSpaceDE w:val="0"/>
              <w:autoSpaceDN w:val="0"/>
              <w:adjustRightInd w:val="0"/>
              <w:rPr>
                <w:szCs w:val="21"/>
              </w:rPr>
            </w:pPr>
            <w:r w:rsidRPr="00AD4919">
              <w:rPr>
                <w:szCs w:val="21"/>
              </w:rPr>
              <w:t>Constant</w:t>
            </w:r>
          </w:p>
        </w:tc>
        <w:tc>
          <w:tcPr>
            <w:tcW w:w="1351"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-0.675**</w:t>
            </w:r>
          </w:p>
        </w:tc>
        <w:tc>
          <w:tcPr>
            <w:tcW w:w="1486"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0.315*</w:t>
            </w:r>
          </w:p>
        </w:tc>
      </w:tr>
      <w:tr w:rsidR="00411D89" w:rsidRPr="00AD4919" w:rsidTr="006926B1">
        <w:trPr>
          <w:jc w:val="center"/>
        </w:trPr>
        <w:tc>
          <w:tcPr>
            <w:tcW w:w="2163" w:type="pct"/>
            <w:tcBorders>
              <w:top w:val="nil"/>
              <w:left w:val="nil"/>
              <w:bottom w:val="nil"/>
              <w:right w:val="nil"/>
            </w:tcBorders>
          </w:tcPr>
          <w:p w:rsidR="00411D89" w:rsidRPr="00AD4919" w:rsidRDefault="00411D89" w:rsidP="006926B1">
            <w:pPr>
              <w:autoSpaceDE w:val="0"/>
              <w:autoSpaceDN w:val="0"/>
              <w:adjustRightInd w:val="0"/>
              <w:rPr>
                <w:szCs w:val="21"/>
              </w:rPr>
            </w:pPr>
          </w:p>
        </w:tc>
        <w:tc>
          <w:tcPr>
            <w:tcW w:w="1351"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(-2.48)</w:t>
            </w:r>
          </w:p>
        </w:tc>
        <w:tc>
          <w:tcPr>
            <w:tcW w:w="1486"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(1.75)</w:t>
            </w:r>
          </w:p>
        </w:tc>
      </w:tr>
      <w:tr w:rsidR="00411D89" w:rsidRPr="00AD4919" w:rsidTr="006926B1">
        <w:trPr>
          <w:jc w:val="center"/>
        </w:trPr>
        <w:tc>
          <w:tcPr>
            <w:tcW w:w="2163" w:type="pct"/>
            <w:tcBorders>
              <w:top w:val="nil"/>
              <w:left w:val="nil"/>
              <w:bottom w:val="nil"/>
              <w:right w:val="nil"/>
            </w:tcBorders>
          </w:tcPr>
          <w:p w:rsidR="00411D89" w:rsidRPr="00AD4919" w:rsidRDefault="00411D89" w:rsidP="006926B1">
            <w:pPr>
              <w:autoSpaceDE w:val="0"/>
              <w:autoSpaceDN w:val="0"/>
              <w:adjustRightInd w:val="0"/>
              <w:rPr>
                <w:szCs w:val="21"/>
              </w:rPr>
            </w:pPr>
          </w:p>
        </w:tc>
        <w:tc>
          <w:tcPr>
            <w:tcW w:w="1351" w:type="pct"/>
            <w:tcBorders>
              <w:top w:val="nil"/>
              <w:left w:val="nil"/>
              <w:bottom w:val="nil"/>
              <w:right w:val="nil"/>
            </w:tcBorders>
          </w:tcPr>
          <w:p w:rsidR="00411D89" w:rsidRPr="00AD4919" w:rsidRDefault="00411D89" w:rsidP="006926B1">
            <w:pPr>
              <w:autoSpaceDE w:val="0"/>
              <w:autoSpaceDN w:val="0"/>
              <w:adjustRightInd w:val="0"/>
              <w:jc w:val="center"/>
              <w:rPr>
                <w:szCs w:val="21"/>
              </w:rPr>
            </w:pPr>
          </w:p>
        </w:tc>
        <w:tc>
          <w:tcPr>
            <w:tcW w:w="1486" w:type="pct"/>
            <w:tcBorders>
              <w:top w:val="nil"/>
              <w:left w:val="nil"/>
              <w:bottom w:val="nil"/>
              <w:right w:val="nil"/>
            </w:tcBorders>
          </w:tcPr>
          <w:p w:rsidR="00411D89" w:rsidRPr="00AD4919" w:rsidRDefault="00411D89" w:rsidP="006926B1">
            <w:pPr>
              <w:autoSpaceDE w:val="0"/>
              <w:autoSpaceDN w:val="0"/>
              <w:adjustRightInd w:val="0"/>
              <w:jc w:val="center"/>
              <w:rPr>
                <w:szCs w:val="21"/>
              </w:rPr>
            </w:pPr>
          </w:p>
        </w:tc>
      </w:tr>
      <w:tr w:rsidR="00411D89" w:rsidRPr="00AD4919" w:rsidTr="006926B1">
        <w:trPr>
          <w:jc w:val="center"/>
        </w:trPr>
        <w:tc>
          <w:tcPr>
            <w:tcW w:w="2163" w:type="pct"/>
            <w:tcBorders>
              <w:top w:val="nil"/>
              <w:left w:val="nil"/>
              <w:bottom w:val="nil"/>
              <w:right w:val="nil"/>
            </w:tcBorders>
          </w:tcPr>
          <w:p w:rsidR="00411D89" w:rsidRPr="00AD4919" w:rsidRDefault="00411D89" w:rsidP="006926B1">
            <w:pPr>
              <w:autoSpaceDE w:val="0"/>
              <w:autoSpaceDN w:val="0"/>
              <w:adjustRightInd w:val="0"/>
              <w:rPr>
                <w:szCs w:val="21"/>
              </w:rPr>
            </w:pPr>
            <w:r w:rsidRPr="00AD4919">
              <w:rPr>
                <w:rFonts w:hint="eastAsia"/>
                <w:szCs w:val="21"/>
              </w:rPr>
              <w:t>Year</w:t>
            </w:r>
            <w:r w:rsidRPr="00AD4919">
              <w:rPr>
                <w:szCs w:val="21"/>
              </w:rPr>
              <w:t xml:space="preserve"> </w:t>
            </w:r>
            <w:r w:rsidRPr="00AD4919">
              <w:rPr>
                <w:rFonts w:hint="eastAsia"/>
                <w:szCs w:val="21"/>
              </w:rPr>
              <w:t>FE</w:t>
            </w:r>
          </w:p>
        </w:tc>
        <w:tc>
          <w:tcPr>
            <w:tcW w:w="1351"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rFonts w:hint="eastAsia"/>
                <w:szCs w:val="21"/>
              </w:rPr>
              <w:t>Controlled</w:t>
            </w:r>
          </w:p>
        </w:tc>
        <w:tc>
          <w:tcPr>
            <w:tcW w:w="1486"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rFonts w:hint="eastAsia"/>
                <w:szCs w:val="21"/>
              </w:rPr>
              <w:t>Controlled</w:t>
            </w:r>
          </w:p>
        </w:tc>
      </w:tr>
      <w:tr w:rsidR="00411D89" w:rsidRPr="00AD4919" w:rsidTr="006926B1">
        <w:trPr>
          <w:jc w:val="center"/>
        </w:trPr>
        <w:tc>
          <w:tcPr>
            <w:tcW w:w="2163" w:type="pct"/>
            <w:tcBorders>
              <w:top w:val="nil"/>
              <w:left w:val="nil"/>
              <w:bottom w:val="nil"/>
              <w:right w:val="nil"/>
            </w:tcBorders>
          </w:tcPr>
          <w:p w:rsidR="00411D89" w:rsidRPr="00AD4919" w:rsidRDefault="00411D89" w:rsidP="006926B1">
            <w:pPr>
              <w:autoSpaceDE w:val="0"/>
              <w:autoSpaceDN w:val="0"/>
              <w:adjustRightInd w:val="0"/>
              <w:rPr>
                <w:szCs w:val="21"/>
              </w:rPr>
            </w:pPr>
            <w:r w:rsidRPr="00AD4919">
              <w:rPr>
                <w:rFonts w:hint="eastAsia"/>
                <w:szCs w:val="21"/>
              </w:rPr>
              <w:t>Firm</w:t>
            </w:r>
            <w:r w:rsidRPr="00AD4919">
              <w:rPr>
                <w:szCs w:val="21"/>
              </w:rPr>
              <w:t xml:space="preserve"> FE</w:t>
            </w:r>
          </w:p>
        </w:tc>
        <w:tc>
          <w:tcPr>
            <w:tcW w:w="1351"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rFonts w:hint="eastAsia"/>
                <w:szCs w:val="21"/>
              </w:rPr>
              <w:t>Controlled</w:t>
            </w:r>
          </w:p>
        </w:tc>
        <w:tc>
          <w:tcPr>
            <w:tcW w:w="1486"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rFonts w:hint="eastAsia"/>
                <w:szCs w:val="21"/>
              </w:rPr>
              <w:t>Controlled</w:t>
            </w:r>
          </w:p>
        </w:tc>
      </w:tr>
      <w:tr w:rsidR="00411D89" w:rsidRPr="00AD4919" w:rsidTr="006926B1">
        <w:trPr>
          <w:jc w:val="center"/>
        </w:trPr>
        <w:tc>
          <w:tcPr>
            <w:tcW w:w="2163" w:type="pct"/>
            <w:tcBorders>
              <w:top w:val="nil"/>
              <w:left w:val="nil"/>
              <w:bottom w:val="nil"/>
              <w:right w:val="nil"/>
            </w:tcBorders>
          </w:tcPr>
          <w:p w:rsidR="00411D89" w:rsidRPr="00AD4919" w:rsidRDefault="00411D89" w:rsidP="006926B1">
            <w:pPr>
              <w:autoSpaceDE w:val="0"/>
              <w:autoSpaceDN w:val="0"/>
              <w:adjustRightInd w:val="0"/>
              <w:rPr>
                <w:szCs w:val="21"/>
              </w:rPr>
            </w:pPr>
            <w:r w:rsidRPr="00AD4919">
              <w:rPr>
                <w:szCs w:val="21"/>
              </w:rPr>
              <w:t>Observations</w:t>
            </w:r>
          </w:p>
        </w:tc>
        <w:tc>
          <w:tcPr>
            <w:tcW w:w="1351"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8,882</w:t>
            </w:r>
          </w:p>
        </w:tc>
        <w:tc>
          <w:tcPr>
            <w:tcW w:w="1486"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8,882</w:t>
            </w:r>
          </w:p>
        </w:tc>
      </w:tr>
      <w:tr w:rsidR="00411D89" w:rsidRPr="00AD4919" w:rsidTr="006926B1">
        <w:trPr>
          <w:jc w:val="center"/>
        </w:trPr>
        <w:tc>
          <w:tcPr>
            <w:tcW w:w="2163" w:type="pct"/>
            <w:tcBorders>
              <w:top w:val="nil"/>
              <w:left w:val="nil"/>
              <w:bottom w:val="nil"/>
              <w:right w:val="nil"/>
            </w:tcBorders>
          </w:tcPr>
          <w:p w:rsidR="00411D89" w:rsidRPr="00AD4919" w:rsidRDefault="00411D89" w:rsidP="006926B1">
            <w:pPr>
              <w:autoSpaceDE w:val="0"/>
              <w:autoSpaceDN w:val="0"/>
              <w:adjustRightInd w:val="0"/>
              <w:rPr>
                <w:szCs w:val="21"/>
              </w:rPr>
            </w:pPr>
            <w:r w:rsidRPr="00AD4919">
              <w:rPr>
                <w:szCs w:val="21"/>
              </w:rPr>
              <w:t>R-squared</w:t>
            </w:r>
          </w:p>
        </w:tc>
        <w:tc>
          <w:tcPr>
            <w:tcW w:w="1351"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0.076</w:t>
            </w:r>
          </w:p>
        </w:tc>
        <w:tc>
          <w:tcPr>
            <w:tcW w:w="1486" w:type="pct"/>
            <w:tcBorders>
              <w:top w:val="nil"/>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0.266</w:t>
            </w:r>
          </w:p>
        </w:tc>
      </w:tr>
      <w:tr w:rsidR="00411D89" w:rsidRPr="00AD4919" w:rsidTr="006926B1">
        <w:tblPrEx>
          <w:tblBorders>
            <w:bottom w:val="single" w:sz="6" w:space="0" w:color="auto"/>
          </w:tblBorders>
        </w:tblPrEx>
        <w:trPr>
          <w:jc w:val="center"/>
        </w:trPr>
        <w:tc>
          <w:tcPr>
            <w:tcW w:w="5000" w:type="pct"/>
            <w:gridSpan w:val="3"/>
            <w:tcBorders>
              <w:top w:val="single" w:sz="4" w:space="0" w:color="auto"/>
              <w:left w:val="nil"/>
              <w:bottom w:val="nil"/>
              <w:right w:val="nil"/>
            </w:tcBorders>
          </w:tcPr>
          <w:p w:rsidR="00411D89" w:rsidRPr="00AD4919" w:rsidRDefault="00411D89" w:rsidP="006926B1">
            <w:pPr>
              <w:autoSpaceDE w:val="0"/>
              <w:autoSpaceDN w:val="0"/>
              <w:adjustRightInd w:val="0"/>
              <w:jc w:val="center"/>
              <w:rPr>
                <w:szCs w:val="21"/>
              </w:rPr>
            </w:pPr>
            <w:r w:rsidRPr="00AD4919">
              <w:rPr>
                <w:szCs w:val="21"/>
              </w:rPr>
              <w:t xml:space="preserve">Clustered t-statistics in parentheses </w:t>
            </w:r>
          </w:p>
          <w:p w:rsidR="00411D89" w:rsidRPr="00AD4919" w:rsidRDefault="00411D89" w:rsidP="006926B1">
            <w:pPr>
              <w:autoSpaceDE w:val="0"/>
              <w:autoSpaceDN w:val="0"/>
              <w:adjustRightInd w:val="0"/>
              <w:jc w:val="center"/>
              <w:rPr>
                <w:szCs w:val="21"/>
              </w:rPr>
            </w:pPr>
            <w:r w:rsidRPr="00AD4919">
              <w:rPr>
                <w:szCs w:val="21"/>
              </w:rPr>
              <w:t>*** p&lt;0.01, ** p&lt;0.05, * p&lt;0.1</w:t>
            </w:r>
          </w:p>
        </w:tc>
      </w:tr>
    </w:tbl>
    <w:p w:rsidR="00411D89" w:rsidRDefault="00D55C44" w:rsidP="00916C50">
      <w:pPr>
        <w:jc w:val="both"/>
      </w:pPr>
      <w:r>
        <w:rPr>
          <w:rFonts w:hint="eastAsia"/>
        </w:rPr>
        <w:t>4.3</w:t>
      </w:r>
      <w:r w:rsidR="00D21A2F">
        <w:rPr>
          <w:rFonts w:hint="eastAsia"/>
        </w:rPr>
        <w:t xml:space="preserve"> PSM-DID analysis</w:t>
      </w:r>
    </w:p>
    <w:p w:rsidR="00DB4D04" w:rsidRDefault="00D21A2F" w:rsidP="00373B26">
      <w:pPr>
        <w:jc w:val="both"/>
      </w:pPr>
      <w:r>
        <w:tab/>
      </w:r>
      <w:r w:rsidR="00AF7238">
        <w:t>Because some possible unobservable factors that may influence political connection a</w:t>
      </w:r>
      <w:r w:rsidR="00960F98">
        <w:t>nd innovation at the same</w:t>
      </w:r>
      <w:r w:rsidR="003062B8">
        <w:t xml:space="preserve"> time, we have to deal with the endogenous</w:t>
      </w:r>
      <w:r w:rsidR="00124868">
        <w:t xml:space="preserve"> problem. The </w:t>
      </w:r>
      <w:r w:rsidR="0063543C">
        <w:t>paper conduct a di</w:t>
      </w:r>
      <w:r w:rsidR="001C4623">
        <w:t>fference-in-difference analysis which used Chinese president Xi Jinping’s anti-corrupti</w:t>
      </w:r>
      <w:r w:rsidR="00DB4D04">
        <w:t xml:space="preserve">on policy as </w:t>
      </w:r>
      <w:r w:rsidR="005F6389">
        <w:t>an</w:t>
      </w:r>
      <w:r w:rsidR="00DB4D04">
        <w:t xml:space="preserve"> exogenous shock. The China anti-corruption campaign was </w:t>
      </w:r>
      <w:r w:rsidR="00DB4D04" w:rsidRPr="00DB4D04">
        <w:t>initiate</w:t>
      </w:r>
      <w:r w:rsidR="008F1ABE">
        <w:t xml:space="preserve">d by the </w:t>
      </w:r>
      <w:r w:rsidR="008F1ABE" w:rsidRPr="008F1ABE">
        <w:t>political bureau of the CPC central committee</w:t>
      </w:r>
      <w:r w:rsidR="00AB2234">
        <w:t xml:space="preserve"> in December 2012.</w:t>
      </w:r>
      <w:r w:rsidR="00293916">
        <w:t xml:space="preserve"> The anti-corruption campaign </w:t>
      </w:r>
      <w:r w:rsidR="00373B26">
        <w:t xml:space="preserve">aimed at inspect every province and found illegal corruption officials, what is more, the inspection </w:t>
      </w:r>
      <w:r w:rsidR="0008371C">
        <w:t>team was</w:t>
      </w:r>
      <w:r w:rsidR="00373B26">
        <w:t xml:space="preserve"> </w:t>
      </w:r>
      <w:r w:rsidR="00A261D7">
        <w:t>sent by</w:t>
      </w:r>
      <w:r w:rsidR="00373B26">
        <w:t xml:space="preserve"> </w:t>
      </w:r>
      <w:r w:rsidR="0008371C">
        <w:t xml:space="preserve">the </w:t>
      </w:r>
      <w:r w:rsidR="00373B26" w:rsidRPr="00373B26">
        <w:lastRenderedPageBreak/>
        <w:t>Central Commission for Discipline Inspection</w:t>
      </w:r>
      <w:r w:rsidR="0008371C">
        <w:t xml:space="preserve"> and inspect</w:t>
      </w:r>
      <w:r w:rsidR="00F925FF">
        <w:t xml:space="preserve">ed local government randomly. </w:t>
      </w:r>
      <w:r w:rsidR="005F6389">
        <w:t>So,</w:t>
      </w:r>
      <w:r w:rsidR="00F925FF">
        <w:t xml:space="preserve"> the anti-corruption policy can be viewed as a good natural experiment just like Ding </w:t>
      </w:r>
      <w:r w:rsidR="005F6389">
        <w:t>et al. (</w:t>
      </w:r>
      <w:r w:rsidR="00F925FF">
        <w:t>2017</w:t>
      </w:r>
      <w:r w:rsidR="005F6389">
        <w:t xml:space="preserve">) did in the paper of </w:t>
      </w:r>
      <w:r w:rsidR="005F6389" w:rsidRPr="005F6389">
        <w:t>research</w:t>
      </w:r>
      <w:r w:rsidR="005F6389">
        <w:t>ing political connection and land transaction.</w:t>
      </w:r>
      <w:r w:rsidR="00BE5CED" w:rsidRPr="00BE5CED">
        <w:t xml:space="preserve"> The Anti-corruption variable(Anti) is a dummy, which we define Anti equals 1 when the year is 2013 or later, otherwise it is zero.</w:t>
      </w:r>
    </w:p>
    <w:p w:rsidR="00223E5C" w:rsidRDefault="00BE5CED" w:rsidP="00A06894">
      <w:pPr>
        <w:jc w:val="both"/>
      </w:pPr>
      <w:r>
        <w:tab/>
      </w:r>
      <w:r w:rsidR="00BF29D7">
        <w:t xml:space="preserve">Before conducting DID regression, the paper will </w:t>
      </w:r>
      <w:r w:rsidR="00A06894">
        <w:t xml:space="preserve">match the political connected firm with no political connected firms to make sure that </w:t>
      </w:r>
      <w:r w:rsidR="00146497">
        <w:t>they</w:t>
      </w:r>
      <w:r w:rsidR="00A06894">
        <w:t xml:space="preserve"> did not differ </w:t>
      </w:r>
      <w:r w:rsidR="00146497">
        <w:t xml:space="preserve">too much </w:t>
      </w:r>
      <w:r w:rsidR="00A06894">
        <w:t>in other corporate characters</w:t>
      </w:r>
      <w:r w:rsidR="00146497">
        <w:t>.</w:t>
      </w:r>
      <w:r w:rsidR="00FB75E2">
        <w:t xml:space="preserve"> So we use t</w:t>
      </w:r>
      <w:r w:rsidR="00A06894">
        <w:t>he</w:t>
      </w:r>
      <w:r>
        <w:t xml:space="preserve"> </w:t>
      </w:r>
      <w:r w:rsidR="00FB75E2">
        <w:t xml:space="preserve">propensity score matching(PSM) method </w:t>
      </w:r>
      <w:r w:rsidR="001D50D5">
        <w:t xml:space="preserve">to make the results more robust and clean. Table 4 presents the </w:t>
      </w:r>
      <w:r w:rsidR="00133713">
        <w:t xml:space="preserve">probit regression results before and after matching. The results </w:t>
      </w:r>
      <w:r w:rsidR="0089358B">
        <w:t>showed that ma</w:t>
      </w:r>
      <w:r w:rsidR="0087003F">
        <w:t>ny variables significantly</w:t>
      </w:r>
      <w:r w:rsidR="001A2890">
        <w:t xml:space="preserve"> influence whether firm was political connec</w:t>
      </w:r>
      <w:r w:rsidR="007C2492">
        <w:t>ted or not, but the significa</w:t>
      </w:r>
      <w:r w:rsidR="00BD6532">
        <w:t xml:space="preserve">nt relationship nearly </w:t>
      </w:r>
      <w:r w:rsidR="008B5860">
        <w:t>disappeared</w:t>
      </w:r>
      <w:r w:rsidR="00BD6532">
        <w:t xml:space="preserve"> after matching and the P value does not significant, that </w:t>
      </w:r>
      <w:r w:rsidR="005952AC">
        <w:t>is to say, whether a firm is politically connected</w:t>
      </w:r>
      <w:r w:rsidR="008B5860">
        <w:t xml:space="preserve"> could not be explained by these variables.</w:t>
      </w:r>
    </w:p>
    <w:p w:rsidR="00D55C44" w:rsidRDefault="00D55C44" w:rsidP="00A06894">
      <w:pPr>
        <w:jc w:val="both"/>
      </w:pPr>
    </w:p>
    <w:p w:rsidR="00D55C44" w:rsidRDefault="00D55C44" w:rsidP="00D55C44">
      <w:pPr>
        <w:autoSpaceDE w:val="0"/>
        <w:autoSpaceDN w:val="0"/>
        <w:adjustRightInd w:val="0"/>
        <w:rPr>
          <w:szCs w:val="21"/>
        </w:rPr>
      </w:pPr>
      <w:r>
        <w:rPr>
          <w:rFonts w:hint="eastAsia"/>
          <w:szCs w:val="21"/>
        </w:rPr>
        <w:t xml:space="preserve">Table </w:t>
      </w:r>
      <w:r w:rsidRPr="00587932">
        <w:rPr>
          <w:rFonts w:hint="eastAsia"/>
          <w:szCs w:val="21"/>
        </w:rPr>
        <w:t>4</w:t>
      </w:r>
      <w:r w:rsidRPr="00587932">
        <w:rPr>
          <w:rFonts w:hint="eastAsia"/>
          <w:szCs w:val="21"/>
        </w:rPr>
        <w:t>：</w:t>
      </w:r>
      <w:r w:rsidRPr="00587932">
        <w:rPr>
          <w:rFonts w:hint="eastAsia"/>
          <w:szCs w:val="21"/>
        </w:rPr>
        <w:t>PSM</w:t>
      </w:r>
      <w:r>
        <w:rPr>
          <w:szCs w:val="21"/>
        </w:rPr>
        <w:t xml:space="preserve"> Results</w:t>
      </w:r>
    </w:p>
    <w:p w:rsidR="00D55C44" w:rsidRDefault="00D55C44" w:rsidP="00D55C44">
      <w:pPr>
        <w:autoSpaceDE w:val="0"/>
        <w:autoSpaceDN w:val="0"/>
        <w:adjustRightInd w:val="0"/>
        <w:jc w:val="both"/>
        <w:rPr>
          <w:szCs w:val="21"/>
        </w:rPr>
      </w:pPr>
      <w:r>
        <w:rPr>
          <w:szCs w:val="21"/>
        </w:rPr>
        <w:t xml:space="preserve">The table reports the </w:t>
      </w:r>
      <w:proofErr w:type="spellStart"/>
      <w:r>
        <w:rPr>
          <w:szCs w:val="21"/>
        </w:rPr>
        <w:t>probit</w:t>
      </w:r>
      <w:proofErr w:type="spellEnd"/>
      <w:r>
        <w:rPr>
          <w:szCs w:val="21"/>
        </w:rPr>
        <w:t xml:space="preserve"> regression of connect on firm characteristics. The sample period is 2008-2016. The column (1) shows the regression results before matching and column (2) </w:t>
      </w:r>
      <w:r w:rsidRPr="002D4314">
        <w:rPr>
          <w:szCs w:val="21"/>
        </w:rPr>
        <w:t xml:space="preserve">shows the regression results </w:t>
      </w:r>
      <w:r>
        <w:rPr>
          <w:szCs w:val="21"/>
        </w:rPr>
        <w:t>after</w:t>
      </w:r>
      <w:r w:rsidRPr="002D4314">
        <w:rPr>
          <w:szCs w:val="21"/>
        </w:rPr>
        <w:t xml:space="preserve"> matching</w:t>
      </w:r>
      <w:r>
        <w:rPr>
          <w:szCs w:val="21"/>
        </w:rPr>
        <w:t>.</w:t>
      </w:r>
      <w:r>
        <w:rPr>
          <w:rFonts w:hint="eastAsia"/>
          <w:szCs w:val="21"/>
        </w:rPr>
        <w:t xml:space="preserve"> </w:t>
      </w:r>
      <w:r>
        <w:rPr>
          <w:szCs w:val="21"/>
        </w:rPr>
        <w:t xml:space="preserve">All variables are used as we defined in table 1. We include firm fixed effects and year fixed effect in each regression. </w:t>
      </w:r>
      <w:r w:rsidRPr="00101905">
        <w:rPr>
          <w:szCs w:val="21"/>
        </w:rPr>
        <w:t>The t-statistics are presented in parentheses. S</w:t>
      </w:r>
      <w:r>
        <w:rPr>
          <w:szCs w:val="21"/>
        </w:rPr>
        <w:t>tandard errors are clustered at t</w:t>
      </w:r>
      <w:r w:rsidRPr="00101905">
        <w:rPr>
          <w:szCs w:val="21"/>
        </w:rPr>
        <w:t>he firm level and corrected for heteroscedasticity. ***, **, and * denote significance at 1%, 5%, and 10% levels, respectively.</w:t>
      </w:r>
    </w:p>
    <w:p w:rsidR="00773890" w:rsidRDefault="00773890" w:rsidP="00A06894">
      <w:pPr>
        <w:jc w:val="both"/>
      </w:pPr>
    </w:p>
    <w:tbl>
      <w:tblPr>
        <w:tblW w:w="5000" w:type="pct"/>
        <w:jc w:val="center"/>
        <w:tblCellMar>
          <w:left w:w="75" w:type="dxa"/>
          <w:right w:w="75" w:type="dxa"/>
        </w:tblCellMar>
        <w:tblLook w:val="0000" w:firstRow="0" w:lastRow="0" w:firstColumn="0" w:lastColumn="0" w:noHBand="0" w:noVBand="0"/>
      </w:tblPr>
      <w:tblGrid>
        <w:gridCol w:w="3995"/>
        <w:gridCol w:w="2399"/>
        <w:gridCol w:w="1912"/>
      </w:tblGrid>
      <w:tr w:rsidR="008B5860" w:rsidRPr="00587932" w:rsidTr="002D4314">
        <w:trPr>
          <w:jc w:val="center"/>
        </w:trPr>
        <w:tc>
          <w:tcPr>
            <w:tcW w:w="2405" w:type="pct"/>
            <w:tcBorders>
              <w:top w:val="single" w:sz="4" w:space="0" w:color="auto"/>
              <w:left w:val="nil"/>
              <w:right w:val="nil"/>
            </w:tcBorders>
          </w:tcPr>
          <w:p w:rsidR="008B5860" w:rsidRPr="00587932" w:rsidRDefault="008B5860" w:rsidP="006926B1">
            <w:pPr>
              <w:autoSpaceDE w:val="0"/>
              <w:autoSpaceDN w:val="0"/>
              <w:adjustRightInd w:val="0"/>
              <w:rPr>
                <w:szCs w:val="21"/>
              </w:rPr>
            </w:pPr>
          </w:p>
        </w:tc>
        <w:tc>
          <w:tcPr>
            <w:tcW w:w="1444" w:type="pct"/>
            <w:tcBorders>
              <w:top w:val="single" w:sz="4" w:space="0" w:color="auto"/>
              <w:left w:val="nil"/>
              <w:right w:val="nil"/>
            </w:tcBorders>
          </w:tcPr>
          <w:p w:rsidR="005A3CB9" w:rsidRDefault="005A3CB9" w:rsidP="006926B1">
            <w:pPr>
              <w:autoSpaceDE w:val="0"/>
              <w:autoSpaceDN w:val="0"/>
              <w:adjustRightInd w:val="0"/>
              <w:jc w:val="center"/>
              <w:rPr>
                <w:b/>
                <w:szCs w:val="21"/>
              </w:rPr>
            </w:pPr>
            <w:r>
              <w:rPr>
                <w:rFonts w:hint="eastAsia"/>
                <w:b/>
                <w:szCs w:val="21"/>
              </w:rPr>
              <w:t>(</w:t>
            </w:r>
            <w:r>
              <w:rPr>
                <w:b/>
                <w:szCs w:val="21"/>
              </w:rPr>
              <w:t>1</w:t>
            </w:r>
            <w:r>
              <w:rPr>
                <w:rFonts w:hint="eastAsia"/>
                <w:b/>
                <w:szCs w:val="21"/>
              </w:rPr>
              <w:t>)</w:t>
            </w:r>
          </w:p>
          <w:p w:rsidR="008B5860" w:rsidRPr="00587932" w:rsidRDefault="008B5860" w:rsidP="006926B1">
            <w:pPr>
              <w:autoSpaceDE w:val="0"/>
              <w:autoSpaceDN w:val="0"/>
              <w:adjustRightInd w:val="0"/>
              <w:jc w:val="center"/>
              <w:rPr>
                <w:b/>
                <w:szCs w:val="21"/>
              </w:rPr>
            </w:pPr>
            <w:r w:rsidRPr="00587932">
              <w:rPr>
                <w:b/>
                <w:szCs w:val="21"/>
              </w:rPr>
              <w:t xml:space="preserve">Before </w:t>
            </w:r>
          </w:p>
        </w:tc>
        <w:tc>
          <w:tcPr>
            <w:tcW w:w="1151" w:type="pct"/>
            <w:tcBorders>
              <w:top w:val="single" w:sz="4" w:space="0" w:color="auto"/>
              <w:left w:val="nil"/>
              <w:right w:val="nil"/>
            </w:tcBorders>
          </w:tcPr>
          <w:p w:rsidR="005A3CB9" w:rsidRDefault="005A3CB9" w:rsidP="006926B1">
            <w:pPr>
              <w:autoSpaceDE w:val="0"/>
              <w:autoSpaceDN w:val="0"/>
              <w:adjustRightInd w:val="0"/>
              <w:jc w:val="center"/>
              <w:rPr>
                <w:b/>
                <w:szCs w:val="21"/>
              </w:rPr>
            </w:pPr>
            <w:r>
              <w:rPr>
                <w:rFonts w:hint="eastAsia"/>
                <w:b/>
                <w:szCs w:val="21"/>
              </w:rPr>
              <w:t>(</w:t>
            </w:r>
            <w:r>
              <w:rPr>
                <w:b/>
                <w:szCs w:val="21"/>
              </w:rPr>
              <w:t>2</w:t>
            </w:r>
            <w:r>
              <w:rPr>
                <w:rFonts w:hint="eastAsia"/>
                <w:b/>
                <w:szCs w:val="21"/>
              </w:rPr>
              <w:t>)</w:t>
            </w:r>
          </w:p>
          <w:p w:rsidR="008B5860" w:rsidRPr="00587932" w:rsidRDefault="008B5860" w:rsidP="006926B1">
            <w:pPr>
              <w:autoSpaceDE w:val="0"/>
              <w:autoSpaceDN w:val="0"/>
              <w:adjustRightInd w:val="0"/>
              <w:jc w:val="center"/>
              <w:rPr>
                <w:b/>
                <w:szCs w:val="21"/>
              </w:rPr>
            </w:pPr>
            <w:r w:rsidRPr="00587932">
              <w:rPr>
                <w:b/>
                <w:szCs w:val="21"/>
              </w:rPr>
              <w:t>After</w:t>
            </w:r>
          </w:p>
        </w:tc>
      </w:tr>
      <w:tr w:rsidR="008B5860" w:rsidRPr="00587932" w:rsidTr="002D4314">
        <w:trPr>
          <w:jc w:val="center"/>
        </w:trPr>
        <w:tc>
          <w:tcPr>
            <w:tcW w:w="2405" w:type="pct"/>
            <w:tcBorders>
              <w:left w:val="nil"/>
              <w:bottom w:val="single" w:sz="4" w:space="0" w:color="auto"/>
              <w:right w:val="nil"/>
            </w:tcBorders>
          </w:tcPr>
          <w:p w:rsidR="008B5860" w:rsidRPr="00587932" w:rsidRDefault="008B5860" w:rsidP="006926B1">
            <w:pPr>
              <w:autoSpaceDE w:val="0"/>
              <w:autoSpaceDN w:val="0"/>
              <w:adjustRightInd w:val="0"/>
              <w:rPr>
                <w:szCs w:val="21"/>
              </w:rPr>
            </w:pPr>
            <w:r w:rsidRPr="00587932">
              <w:rPr>
                <w:szCs w:val="21"/>
              </w:rPr>
              <w:t>VARIABLES</w:t>
            </w:r>
          </w:p>
        </w:tc>
        <w:tc>
          <w:tcPr>
            <w:tcW w:w="1444" w:type="pct"/>
            <w:tcBorders>
              <w:left w:val="nil"/>
              <w:bottom w:val="single" w:sz="4" w:space="0" w:color="auto"/>
              <w:right w:val="nil"/>
            </w:tcBorders>
          </w:tcPr>
          <w:p w:rsidR="008B5860" w:rsidRPr="00587932" w:rsidRDefault="008B5860" w:rsidP="006926B1">
            <w:pPr>
              <w:autoSpaceDE w:val="0"/>
              <w:autoSpaceDN w:val="0"/>
              <w:adjustRightInd w:val="0"/>
              <w:jc w:val="center"/>
              <w:rPr>
                <w:szCs w:val="21"/>
              </w:rPr>
            </w:pPr>
            <w:r w:rsidRPr="00587932">
              <w:rPr>
                <w:szCs w:val="21"/>
              </w:rPr>
              <w:t>connect</w:t>
            </w:r>
          </w:p>
        </w:tc>
        <w:tc>
          <w:tcPr>
            <w:tcW w:w="1151" w:type="pct"/>
            <w:tcBorders>
              <w:left w:val="nil"/>
              <w:bottom w:val="single" w:sz="4" w:space="0" w:color="auto"/>
              <w:right w:val="nil"/>
            </w:tcBorders>
          </w:tcPr>
          <w:p w:rsidR="008B5860" w:rsidRPr="00587932" w:rsidRDefault="008B5860" w:rsidP="006926B1">
            <w:pPr>
              <w:autoSpaceDE w:val="0"/>
              <w:autoSpaceDN w:val="0"/>
              <w:adjustRightInd w:val="0"/>
              <w:jc w:val="center"/>
              <w:rPr>
                <w:szCs w:val="21"/>
              </w:rPr>
            </w:pPr>
            <w:r w:rsidRPr="00587932">
              <w:rPr>
                <w:szCs w:val="21"/>
              </w:rPr>
              <w:t>connect</w:t>
            </w:r>
          </w:p>
        </w:tc>
      </w:tr>
      <w:tr w:rsidR="008B5860" w:rsidRPr="00587932" w:rsidTr="002D4314">
        <w:trPr>
          <w:jc w:val="center"/>
        </w:trPr>
        <w:tc>
          <w:tcPr>
            <w:tcW w:w="2405" w:type="pct"/>
            <w:tcBorders>
              <w:top w:val="single" w:sz="4" w:space="0" w:color="auto"/>
              <w:left w:val="nil"/>
              <w:bottom w:val="nil"/>
              <w:right w:val="nil"/>
            </w:tcBorders>
          </w:tcPr>
          <w:p w:rsidR="008B5860" w:rsidRPr="00587932" w:rsidRDefault="008B5860" w:rsidP="006926B1">
            <w:pPr>
              <w:autoSpaceDE w:val="0"/>
              <w:autoSpaceDN w:val="0"/>
              <w:adjustRightInd w:val="0"/>
              <w:rPr>
                <w:szCs w:val="21"/>
              </w:rPr>
            </w:pPr>
            <w:proofErr w:type="spellStart"/>
            <w:r w:rsidRPr="00587932">
              <w:rPr>
                <w:szCs w:val="21"/>
              </w:rPr>
              <w:t>ln_age</w:t>
            </w:r>
            <w:proofErr w:type="spellEnd"/>
          </w:p>
        </w:tc>
        <w:tc>
          <w:tcPr>
            <w:tcW w:w="1444" w:type="pct"/>
            <w:tcBorders>
              <w:top w:val="single" w:sz="4" w:space="0" w:color="auto"/>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-0.211***</w:t>
            </w:r>
          </w:p>
        </w:tc>
        <w:tc>
          <w:tcPr>
            <w:tcW w:w="1151" w:type="pct"/>
            <w:tcBorders>
              <w:top w:val="single" w:sz="4" w:space="0" w:color="auto"/>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-0.026</w:t>
            </w:r>
          </w:p>
        </w:tc>
      </w:tr>
      <w:tr w:rsidR="008B5860" w:rsidRPr="00587932" w:rsidTr="006926B1">
        <w:trPr>
          <w:jc w:val="center"/>
        </w:trPr>
        <w:tc>
          <w:tcPr>
            <w:tcW w:w="2405" w:type="pct"/>
            <w:tcBorders>
              <w:top w:val="nil"/>
              <w:left w:val="nil"/>
              <w:bottom w:val="nil"/>
              <w:right w:val="nil"/>
            </w:tcBorders>
          </w:tcPr>
          <w:p w:rsidR="008B5860" w:rsidRPr="00587932" w:rsidRDefault="008B5860" w:rsidP="006926B1">
            <w:pPr>
              <w:autoSpaceDE w:val="0"/>
              <w:autoSpaceDN w:val="0"/>
              <w:adjustRightInd w:val="0"/>
              <w:rPr>
                <w:szCs w:val="21"/>
              </w:rPr>
            </w:pPr>
          </w:p>
        </w:tc>
        <w:tc>
          <w:tcPr>
            <w:tcW w:w="1444"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(-6.38)</w:t>
            </w:r>
          </w:p>
        </w:tc>
        <w:tc>
          <w:tcPr>
            <w:tcW w:w="1151"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(-0.83)</w:t>
            </w:r>
          </w:p>
        </w:tc>
      </w:tr>
      <w:tr w:rsidR="008B5860" w:rsidRPr="00587932" w:rsidTr="006926B1">
        <w:trPr>
          <w:jc w:val="center"/>
        </w:trPr>
        <w:tc>
          <w:tcPr>
            <w:tcW w:w="2405" w:type="pct"/>
            <w:tcBorders>
              <w:top w:val="nil"/>
              <w:left w:val="nil"/>
              <w:bottom w:val="nil"/>
              <w:right w:val="nil"/>
            </w:tcBorders>
          </w:tcPr>
          <w:p w:rsidR="008B5860" w:rsidRPr="00587932" w:rsidRDefault="008B5860" w:rsidP="006926B1">
            <w:pPr>
              <w:autoSpaceDE w:val="0"/>
              <w:autoSpaceDN w:val="0"/>
              <w:adjustRightInd w:val="0"/>
              <w:rPr>
                <w:szCs w:val="21"/>
              </w:rPr>
            </w:pPr>
            <w:r w:rsidRPr="00587932">
              <w:rPr>
                <w:szCs w:val="21"/>
              </w:rPr>
              <w:t>leverage</w:t>
            </w:r>
          </w:p>
        </w:tc>
        <w:tc>
          <w:tcPr>
            <w:tcW w:w="1444"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-0.094</w:t>
            </w:r>
          </w:p>
        </w:tc>
        <w:tc>
          <w:tcPr>
            <w:tcW w:w="1151"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0.172*</w:t>
            </w:r>
          </w:p>
        </w:tc>
      </w:tr>
      <w:tr w:rsidR="008B5860" w:rsidRPr="00587932" w:rsidTr="006926B1">
        <w:trPr>
          <w:jc w:val="center"/>
        </w:trPr>
        <w:tc>
          <w:tcPr>
            <w:tcW w:w="2405" w:type="pct"/>
            <w:tcBorders>
              <w:top w:val="nil"/>
              <w:left w:val="nil"/>
              <w:bottom w:val="nil"/>
              <w:right w:val="nil"/>
            </w:tcBorders>
          </w:tcPr>
          <w:p w:rsidR="008B5860" w:rsidRPr="00587932" w:rsidRDefault="008B5860" w:rsidP="006926B1">
            <w:pPr>
              <w:autoSpaceDE w:val="0"/>
              <w:autoSpaceDN w:val="0"/>
              <w:adjustRightInd w:val="0"/>
              <w:rPr>
                <w:szCs w:val="21"/>
              </w:rPr>
            </w:pPr>
          </w:p>
        </w:tc>
        <w:tc>
          <w:tcPr>
            <w:tcW w:w="1444"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(-1.50)</w:t>
            </w:r>
          </w:p>
        </w:tc>
        <w:tc>
          <w:tcPr>
            <w:tcW w:w="1151"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(1.73)</w:t>
            </w:r>
          </w:p>
        </w:tc>
      </w:tr>
      <w:tr w:rsidR="008B5860" w:rsidRPr="00587932" w:rsidTr="006926B1">
        <w:trPr>
          <w:jc w:val="center"/>
        </w:trPr>
        <w:tc>
          <w:tcPr>
            <w:tcW w:w="2405" w:type="pct"/>
            <w:tcBorders>
              <w:top w:val="nil"/>
              <w:left w:val="nil"/>
              <w:bottom w:val="nil"/>
              <w:right w:val="nil"/>
            </w:tcBorders>
          </w:tcPr>
          <w:p w:rsidR="008B5860" w:rsidRPr="00587932" w:rsidRDefault="008B5860" w:rsidP="006926B1">
            <w:pPr>
              <w:autoSpaceDE w:val="0"/>
              <w:autoSpaceDN w:val="0"/>
              <w:adjustRightInd w:val="0"/>
              <w:rPr>
                <w:szCs w:val="21"/>
              </w:rPr>
            </w:pPr>
            <w:r w:rsidRPr="00587932">
              <w:rPr>
                <w:szCs w:val="21"/>
              </w:rPr>
              <w:t>MB</w:t>
            </w:r>
          </w:p>
        </w:tc>
        <w:tc>
          <w:tcPr>
            <w:tcW w:w="1444"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0.062**</w:t>
            </w:r>
          </w:p>
        </w:tc>
        <w:tc>
          <w:tcPr>
            <w:tcW w:w="1151"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0.000</w:t>
            </w:r>
          </w:p>
        </w:tc>
      </w:tr>
      <w:tr w:rsidR="008B5860" w:rsidRPr="00587932" w:rsidTr="006926B1">
        <w:trPr>
          <w:jc w:val="center"/>
        </w:trPr>
        <w:tc>
          <w:tcPr>
            <w:tcW w:w="2405" w:type="pct"/>
            <w:tcBorders>
              <w:top w:val="nil"/>
              <w:left w:val="nil"/>
              <w:bottom w:val="nil"/>
              <w:right w:val="nil"/>
            </w:tcBorders>
          </w:tcPr>
          <w:p w:rsidR="008B5860" w:rsidRPr="00587932" w:rsidRDefault="008B5860" w:rsidP="006926B1">
            <w:pPr>
              <w:autoSpaceDE w:val="0"/>
              <w:autoSpaceDN w:val="0"/>
              <w:adjustRightInd w:val="0"/>
              <w:rPr>
                <w:szCs w:val="21"/>
              </w:rPr>
            </w:pPr>
          </w:p>
        </w:tc>
        <w:tc>
          <w:tcPr>
            <w:tcW w:w="1444"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(1.97)</w:t>
            </w:r>
          </w:p>
        </w:tc>
        <w:tc>
          <w:tcPr>
            <w:tcW w:w="1151"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(0.00)</w:t>
            </w:r>
          </w:p>
        </w:tc>
      </w:tr>
      <w:tr w:rsidR="008B5860" w:rsidRPr="00587932" w:rsidTr="006926B1">
        <w:trPr>
          <w:jc w:val="center"/>
        </w:trPr>
        <w:tc>
          <w:tcPr>
            <w:tcW w:w="2405" w:type="pct"/>
            <w:tcBorders>
              <w:top w:val="nil"/>
              <w:left w:val="nil"/>
              <w:bottom w:val="nil"/>
              <w:right w:val="nil"/>
            </w:tcBorders>
          </w:tcPr>
          <w:p w:rsidR="008B5860" w:rsidRPr="00587932" w:rsidRDefault="008B5860" w:rsidP="006926B1">
            <w:pPr>
              <w:autoSpaceDE w:val="0"/>
              <w:autoSpaceDN w:val="0"/>
              <w:adjustRightInd w:val="0"/>
              <w:rPr>
                <w:szCs w:val="21"/>
              </w:rPr>
            </w:pPr>
            <w:r w:rsidRPr="00587932">
              <w:rPr>
                <w:szCs w:val="21"/>
              </w:rPr>
              <w:t>ROA</w:t>
            </w:r>
          </w:p>
        </w:tc>
        <w:tc>
          <w:tcPr>
            <w:tcW w:w="1444"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-0.088</w:t>
            </w:r>
          </w:p>
        </w:tc>
        <w:tc>
          <w:tcPr>
            <w:tcW w:w="1151"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0.025</w:t>
            </w:r>
          </w:p>
        </w:tc>
      </w:tr>
      <w:tr w:rsidR="008B5860" w:rsidRPr="00587932" w:rsidTr="006926B1">
        <w:trPr>
          <w:jc w:val="center"/>
        </w:trPr>
        <w:tc>
          <w:tcPr>
            <w:tcW w:w="2405" w:type="pct"/>
            <w:tcBorders>
              <w:top w:val="nil"/>
              <w:left w:val="nil"/>
              <w:bottom w:val="nil"/>
              <w:right w:val="nil"/>
            </w:tcBorders>
          </w:tcPr>
          <w:p w:rsidR="008B5860" w:rsidRPr="00587932" w:rsidRDefault="008B5860" w:rsidP="006926B1">
            <w:pPr>
              <w:autoSpaceDE w:val="0"/>
              <w:autoSpaceDN w:val="0"/>
              <w:adjustRightInd w:val="0"/>
              <w:rPr>
                <w:szCs w:val="21"/>
              </w:rPr>
            </w:pPr>
          </w:p>
        </w:tc>
        <w:tc>
          <w:tcPr>
            <w:tcW w:w="1444"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(-0.89)</w:t>
            </w:r>
          </w:p>
        </w:tc>
        <w:tc>
          <w:tcPr>
            <w:tcW w:w="1151"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(0.13)</w:t>
            </w:r>
          </w:p>
        </w:tc>
      </w:tr>
      <w:tr w:rsidR="008B5860" w:rsidRPr="00587932" w:rsidTr="006926B1">
        <w:trPr>
          <w:jc w:val="center"/>
        </w:trPr>
        <w:tc>
          <w:tcPr>
            <w:tcW w:w="2405" w:type="pct"/>
            <w:tcBorders>
              <w:top w:val="nil"/>
              <w:left w:val="nil"/>
              <w:bottom w:val="nil"/>
              <w:right w:val="nil"/>
            </w:tcBorders>
          </w:tcPr>
          <w:p w:rsidR="008B5860" w:rsidRPr="00587932" w:rsidRDefault="008B5860" w:rsidP="006926B1">
            <w:pPr>
              <w:autoSpaceDE w:val="0"/>
              <w:autoSpaceDN w:val="0"/>
              <w:adjustRightInd w:val="0"/>
              <w:rPr>
                <w:szCs w:val="21"/>
              </w:rPr>
            </w:pPr>
            <w:proofErr w:type="spellStart"/>
            <w:r w:rsidRPr="00587932">
              <w:rPr>
                <w:szCs w:val="21"/>
              </w:rPr>
              <w:t>Ln_Sales</w:t>
            </w:r>
            <w:proofErr w:type="spellEnd"/>
          </w:p>
        </w:tc>
        <w:tc>
          <w:tcPr>
            <w:tcW w:w="1444"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0.122***</w:t>
            </w:r>
          </w:p>
        </w:tc>
        <w:tc>
          <w:tcPr>
            <w:tcW w:w="1151"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-0.013</w:t>
            </w:r>
          </w:p>
        </w:tc>
      </w:tr>
      <w:tr w:rsidR="008B5860" w:rsidRPr="00587932" w:rsidTr="006926B1">
        <w:trPr>
          <w:jc w:val="center"/>
        </w:trPr>
        <w:tc>
          <w:tcPr>
            <w:tcW w:w="2405" w:type="pct"/>
            <w:tcBorders>
              <w:top w:val="nil"/>
              <w:left w:val="nil"/>
              <w:bottom w:val="nil"/>
              <w:right w:val="nil"/>
            </w:tcBorders>
          </w:tcPr>
          <w:p w:rsidR="008B5860" w:rsidRPr="00587932" w:rsidRDefault="008B5860" w:rsidP="006926B1">
            <w:pPr>
              <w:autoSpaceDE w:val="0"/>
              <w:autoSpaceDN w:val="0"/>
              <w:adjustRightInd w:val="0"/>
              <w:rPr>
                <w:szCs w:val="21"/>
              </w:rPr>
            </w:pPr>
          </w:p>
        </w:tc>
        <w:tc>
          <w:tcPr>
            <w:tcW w:w="1444"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(7.22)</w:t>
            </w:r>
          </w:p>
        </w:tc>
        <w:tc>
          <w:tcPr>
            <w:tcW w:w="1151"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(-0.79)</w:t>
            </w:r>
          </w:p>
        </w:tc>
      </w:tr>
      <w:tr w:rsidR="008B5860" w:rsidRPr="00587932" w:rsidTr="006926B1">
        <w:trPr>
          <w:jc w:val="center"/>
        </w:trPr>
        <w:tc>
          <w:tcPr>
            <w:tcW w:w="2405" w:type="pct"/>
            <w:tcBorders>
              <w:top w:val="nil"/>
              <w:left w:val="nil"/>
              <w:bottom w:val="nil"/>
              <w:right w:val="nil"/>
            </w:tcBorders>
          </w:tcPr>
          <w:p w:rsidR="008B5860" w:rsidRPr="00587932" w:rsidRDefault="008B5860" w:rsidP="006926B1">
            <w:pPr>
              <w:autoSpaceDE w:val="0"/>
              <w:autoSpaceDN w:val="0"/>
              <w:adjustRightInd w:val="0"/>
              <w:rPr>
                <w:szCs w:val="21"/>
              </w:rPr>
            </w:pPr>
            <w:proofErr w:type="spellStart"/>
            <w:r w:rsidRPr="00587932">
              <w:rPr>
                <w:szCs w:val="21"/>
              </w:rPr>
              <w:t>Ln_Sales_Growth</w:t>
            </w:r>
            <w:proofErr w:type="spellEnd"/>
          </w:p>
        </w:tc>
        <w:tc>
          <w:tcPr>
            <w:tcW w:w="1444"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-0.064</w:t>
            </w:r>
          </w:p>
        </w:tc>
        <w:tc>
          <w:tcPr>
            <w:tcW w:w="1151"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-0.053</w:t>
            </w:r>
          </w:p>
        </w:tc>
      </w:tr>
      <w:tr w:rsidR="008B5860" w:rsidRPr="00587932" w:rsidTr="006926B1">
        <w:trPr>
          <w:jc w:val="center"/>
        </w:trPr>
        <w:tc>
          <w:tcPr>
            <w:tcW w:w="2405" w:type="pct"/>
            <w:tcBorders>
              <w:top w:val="nil"/>
              <w:left w:val="nil"/>
              <w:bottom w:val="nil"/>
              <w:right w:val="nil"/>
            </w:tcBorders>
          </w:tcPr>
          <w:p w:rsidR="008B5860" w:rsidRPr="00587932" w:rsidRDefault="008B5860" w:rsidP="006926B1">
            <w:pPr>
              <w:autoSpaceDE w:val="0"/>
              <w:autoSpaceDN w:val="0"/>
              <w:adjustRightInd w:val="0"/>
              <w:rPr>
                <w:szCs w:val="21"/>
              </w:rPr>
            </w:pPr>
          </w:p>
        </w:tc>
        <w:tc>
          <w:tcPr>
            <w:tcW w:w="1444"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(-1.14)</w:t>
            </w:r>
          </w:p>
        </w:tc>
        <w:tc>
          <w:tcPr>
            <w:tcW w:w="1151"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(-1.01)</w:t>
            </w:r>
          </w:p>
        </w:tc>
      </w:tr>
      <w:tr w:rsidR="008B5860" w:rsidRPr="00587932" w:rsidTr="006926B1">
        <w:trPr>
          <w:jc w:val="center"/>
        </w:trPr>
        <w:tc>
          <w:tcPr>
            <w:tcW w:w="2405" w:type="pct"/>
            <w:tcBorders>
              <w:top w:val="nil"/>
              <w:left w:val="nil"/>
              <w:bottom w:val="nil"/>
              <w:right w:val="nil"/>
            </w:tcBorders>
          </w:tcPr>
          <w:p w:rsidR="008B5860" w:rsidRPr="00587932" w:rsidRDefault="008B5860" w:rsidP="006926B1">
            <w:pPr>
              <w:autoSpaceDE w:val="0"/>
              <w:autoSpaceDN w:val="0"/>
              <w:adjustRightInd w:val="0"/>
              <w:rPr>
                <w:szCs w:val="21"/>
              </w:rPr>
            </w:pPr>
            <w:proofErr w:type="spellStart"/>
            <w:r w:rsidRPr="00587932">
              <w:rPr>
                <w:szCs w:val="21"/>
              </w:rPr>
              <w:t>m_p</w:t>
            </w:r>
            <w:proofErr w:type="spellEnd"/>
          </w:p>
        </w:tc>
        <w:tc>
          <w:tcPr>
            <w:tcW w:w="1444"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-0.014**</w:t>
            </w:r>
          </w:p>
        </w:tc>
        <w:tc>
          <w:tcPr>
            <w:tcW w:w="1151"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0.002</w:t>
            </w:r>
          </w:p>
        </w:tc>
      </w:tr>
      <w:tr w:rsidR="008B5860" w:rsidRPr="00587932" w:rsidTr="006926B1">
        <w:trPr>
          <w:jc w:val="center"/>
        </w:trPr>
        <w:tc>
          <w:tcPr>
            <w:tcW w:w="2405" w:type="pct"/>
            <w:tcBorders>
              <w:top w:val="nil"/>
              <w:left w:val="nil"/>
              <w:bottom w:val="nil"/>
              <w:right w:val="nil"/>
            </w:tcBorders>
          </w:tcPr>
          <w:p w:rsidR="008B5860" w:rsidRPr="00587932" w:rsidRDefault="008B5860" w:rsidP="006926B1">
            <w:pPr>
              <w:autoSpaceDE w:val="0"/>
              <w:autoSpaceDN w:val="0"/>
              <w:adjustRightInd w:val="0"/>
              <w:rPr>
                <w:szCs w:val="21"/>
              </w:rPr>
            </w:pPr>
          </w:p>
        </w:tc>
        <w:tc>
          <w:tcPr>
            <w:tcW w:w="1444"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(-1.97)</w:t>
            </w:r>
          </w:p>
        </w:tc>
        <w:tc>
          <w:tcPr>
            <w:tcW w:w="1151"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(0.25)</w:t>
            </w:r>
          </w:p>
        </w:tc>
      </w:tr>
      <w:tr w:rsidR="008B5860" w:rsidRPr="00587932" w:rsidTr="006926B1">
        <w:trPr>
          <w:jc w:val="center"/>
        </w:trPr>
        <w:tc>
          <w:tcPr>
            <w:tcW w:w="2405" w:type="pct"/>
            <w:tcBorders>
              <w:top w:val="nil"/>
              <w:left w:val="nil"/>
              <w:bottom w:val="nil"/>
              <w:right w:val="nil"/>
            </w:tcBorders>
          </w:tcPr>
          <w:p w:rsidR="008B5860" w:rsidRPr="00587932" w:rsidRDefault="008B5860" w:rsidP="006926B1">
            <w:pPr>
              <w:autoSpaceDE w:val="0"/>
              <w:autoSpaceDN w:val="0"/>
              <w:adjustRightInd w:val="0"/>
              <w:rPr>
                <w:szCs w:val="21"/>
              </w:rPr>
            </w:pPr>
            <w:r w:rsidRPr="00587932">
              <w:rPr>
                <w:szCs w:val="21"/>
              </w:rPr>
              <w:t>tangibility</w:t>
            </w:r>
          </w:p>
        </w:tc>
        <w:tc>
          <w:tcPr>
            <w:tcW w:w="1444"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-0.203</w:t>
            </w:r>
          </w:p>
        </w:tc>
        <w:tc>
          <w:tcPr>
            <w:tcW w:w="1151"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0.102</w:t>
            </w:r>
          </w:p>
        </w:tc>
      </w:tr>
      <w:tr w:rsidR="008B5860" w:rsidRPr="00587932" w:rsidTr="006926B1">
        <w:trPr>
          <w:jc w:val="center"/>
        </w:trPr>
        <w:tc>
          <w:tcPr>
            <w:tcW w:w="2405" w:type="pct"/>
            <w:tcBorders>
              <w:top w:val="nil"/>
              <w:left w:val="nil"/>
              <w:bottom w:val="nil"/>
              <w:right w:val="nil"/>
            </w:tcBorders>
          </w:tcPr>
          <w:p w:rsidR="008B5860" w:rsidRPr="00587932" w:rsidRDefault="008B5860" w:rsidP="006926B1">
            <w:pPr>
              <w:autoSpaceDE w:val="0"/>
              <w:autoSpaceDN w:val="0"/>
              <w:adjustRightInd w:val="0"/>
              <w:rPr>
                <w:szCs w:val="21"/>
              </w:rPr>
            </w:pPr>
          </w:p>
        </w:tc>
        <w:tc>
          <w:tcPr>
            <w:tcW w:w="1444"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(-0.87)</w:t>
            </w:r>
          </w:p>
        </w:tc>
        <w:tc>
          <w:tcPr>
            <w:tcW w:w="1151"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(0.47)</w:t>
            </w:r>
          </w:p>
        </w:tc>
      </w:tr>
      <w:tr w:rsidR="008B5860" w:rsidRPr="00587932" w:rsidTr="006926B1">
        <w:trPr>
          <w:jc w:val="center"/>
        </w:trPr>
        <w:tc>
          <w:tcPr>
            <w:tcW w:w="2405" w:type="pct"/>
            <w:tcBorders>
              <w:top w:val="nil"/>
              <w:left w:val="nil"/>
              <w:bottom w:val="nil"/>
              <w:right w:val="nil"/>
            </w:tcBorders>
          </w:tcPr>
          <w:p w:rsidR="008B5860" w:rsidRPr="00587932" w:rsidRDefault="008B5860" w:rsidP="006926B1">
            <w:pPr>
              <w:autoSpaceDE w:val="0"/>
              <w:autoSpaceDN w:val="0"/>
              <w:adjustRightInd w:val="0"/>
              <w:rPr>
                <w:szCs w:val="21"/>
              </w:rPr>
            </w:pPr>
            <w:r w:rsidRPr="00587932">
              <w:rPr>
                <w:szCs w:val="21"/>
              </w:rPr>
              <w:t>Constant</w:t>
            </w:r>
          </w:p>
        </w:tc>
        <w:tc>
          <w:tcPr>
            <w:tcW w:w="1444"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-0.489**</w:t>
            </w:r>
          </w:p>
        </w:tc>
        <w:tc>
          <w:tcPr>
            <w:tcW w:w="1151"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-0.445*</w:t>
            </w:r>
          </w:p>
        </w:tc>
      </w:tr>
      <w:tr w:rsidR="008B5860" w:rsidRPr="00587932" w:rsidTr="006926B1">
        <w:trPr>
          <w:jc w:val="center"/>
        </w:trPr>
        <w:tc>
          <w:tcPr>
            <w:tcW w:w="2405" w:type="pct"/>
            <w:tcBorders>
              <w:top w:val="nil"/>
              <w:left w:val="nil"/>
              <w:bottom w:val="nil"/>
              <w:right w:val="nil"/>
            </w:tcBorders>
          </w:tcPr>
          <w:p w:rsidR="008B5860" w:rsidRPr="00587932" w:rsidRDefault="008B5860" w:rsidP="006926B1">
            <w:pPr>
              <w:autoSpaceDE w:val="0"/>
              <w:autoSpaceDN w:val="0"/>
              <w:adjustRightInd w:val="0"/>
              <w:rPr>
                <w:szCs w:val="21"/>
              </w:rPr>
            </w:pPr>
          </w:p>
        </w:tc>
        <w:tc>
          <w:tcPr>
            <w:tcW w:w="1444"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(-1.97)</w:t>
            </w:r>
          </w:p>
        </w:tc>
        <w:tc>
          <w:tcPr>
            <w:tcW w:w="1151"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(-1.92)</w:t>
            </w:r>
          </w:p>
        </w:tc>
      </w:tr>
      <w:tr w:rsidR="008B5860" w:rsidRPr="00587932" w:rsidTr="006926B1">
        <w:trPr>
          <w:jc w:val="center"/>
        </w:trPr>
        <w:tc>
          <w:tcPr>
            <w:tcW w:w="2405" w:type="pct"/>
            <w:tcBorders>
              <w:top w:val="nil"/>
              <w:left w:val="nil"/>
              <w:bottom w:val="nil"/>
              <w:right w:val="nil"/>
            </w:tcBorders>
          </w:tcPr>
          <w:p w:rsidR="008B5860" w:rsidRPr="00587932" w:rsidRDefault="008B5860" w:rsidP="006926B1">
            <w:pPr>
              <w:autoSpaceDE w:val="0"/>
              <w:autoSpaceDN w:val="0"/>
              <w:adjustRightInd w:val="0"/>
              <w:rPr>
                <w:szCs w:val="21"/>
              </w:rPr>
            </w:pPr>
          </w:p>
        </w:tc>
        <w:tc>
          <w:tcPr>
            <w:tcW w:w="1444" w:type="pct"/>
            <w:tcBorders>
              <w:top w:val="nil"/>
              <w:left w:val="nil"/>
              <w:bottom w:val="nil"/>
              <w:right w:val="nil"/>
            </w:tcBorders>
          </w:tcPr>
          <w:p w:rsidR="008B5860" w:rsidRPr="00587932" w:rsidRDefault="008B5860" w:rsidP="006926B1">
            <w:pPr>
              <w:autoSpaceDE w:val="0"/>
              <w:autoSpaceDN w:val="0"/>
              <w:adjustRightInd w:val="0"/>
              <w:jc w:val="center"/>
              <w:rPr>
                <w:szCs w:val="21"/>
              </w:rPr>
            </w:pPr>
          </w:p>
        </w:tc>
        <w:tc>
          <w:tcPr>
            <w:tcW w:w="1151" w:type="pct"/>
            <w:tcBorders>
              <w:top w:val="nil"/>
              <w:left w:val="nil"/>
              <w:bottom w:val="nil"/>
              <w:right w:val="nil"/>
            </w:tcBorders>
          </w:tcPr>
          <w:p w:rsidR="008B5860" w:rsidRPr="00587932" w:rsidRDefault="008B5860" w:rsidP="006926B1">
            <w:pPr>
              <w:autoSpaceDE w:val="0"/>
              <w:autoSpaceDN w:val="0"/>
              <w:adjustRightInd w:val="0"/>
              <w:jc w:val="center"/>
              <w:rPr>
                <w:szCs w:val="21"/>
              </w:rPr>
            </w:pPr>
          </w:p>
        </w:tc>
      </w:tr>
      <w:tr w:rsidR="008B5860" w:rsidRPr="00587932" w:rsidTr="006926B1">
        <w:trPr>
          <w:jc w:val="center"/>
        </w:trPr>
        <w:tc>
          <w:tcPr>
            <w:tcW w:w="2405" w:type="pct"/>
            <w:tcBorders>
              <w:top w:val="nil"/>
              <w:left w:val="nil"/>
              <w:bottom w:val="nil"/>
              <w:right w:val="nil"/>
            </w:tcBorders>
          </w:tcPr>
          <w:p w:rsidR="008B5860" w:rsidRPr="00AD4919" w:rsidRDefault="008B5860" w:rsidP="006926B1">
            <w:pPr>
              <w:autoSpaceDE w:val="0"/>
              <w:autoSpaceDN w:val="0"/>
              <w:adjustRightInd w:val="0"/>
              <w:rPr>
                <w:szCs w:val="21"/>
              </w:rPr>
            </w:pPr>
            <w:r w:rsidRPr="00AD4919">
              <w:rPr>
                <w:rFonts w:hint="eastAsia"/>
                <w:szCs w:val="21"/>
              </w:rPr>
              <w:t>Year</w:t>
            </w:r>
            <w:r w:rsidRPr="00AD4919">
              <w:rPr>
                <w:szCs w:val="21"/>
              </w:rPr>
              <w:t xml:space="preserve"> </w:t>
            </w:r>
            <w:r w:rsidRPr="00AD4919">
              <w:rPr>
                <w:rFonts w:hint="eastAsia"/>
                <w:szCs w:val="21"/>
              </w:rPr>
              <w:t>FE</w:t>
            </w:r>
          </w:p>
        </w:tc>
        <w:tc>
          <w:tcPr>
            <w:tcW w:w="1444" w:type="pct"/>
            <w:tcBorders>
              <w:top w:val="nil"/>
              <w:left w:val="nil"/>
              <w:bottom w:val="nil"/>
              <w:right w:val="nil"/>
            </w:tcBorders>
          </w:tcPr>
          <w:p w:rsidR="008B5860" w:rsidRPr="00AD4919" w:rsidRDefault="008B5860" w:rsidP="006926B1">
            <w:pPr>
              <w:autoSpaceDE w:val="0"/>
              <w:autoSpaceDN w:val="0"/>
              <w:adjustRightInd w:val="0"/>
              <w:jc w:val="center"/>
              <w:rPr>
                <w:szCs w:val="21"/>
              </w:rPr>
            </w:pPr>
            <w:r w:rsidRPr="00AD4919">
              <w:rPr>
                <w:rFonts w:hint="eastAsia"/>
                <w:szCs w:val="21"/>
              </w:rPr>
              <w:t>Controlled</w:t>
            </w:r>
          </w:p>
        </w:tc>
        <w:tc>
          <w:tcPr>
            <w:tcW w:w="1151" w:type="pct"/>
            <w:tcBorders>
              <w:top w:val="nil"/>
              <w:left w:val="nil"/>
              <w:bottom w:val="nil"/>
              <w:right w:val="nil"/>
            </w:tcBorders>
          </w:tcPr>
          <w:p w:rsidR="008B5860" w:rsidRPr="00AD4919" w:rsidRDefault="008B5860" w:rsidP="006926B1">
            <w:pPr>
              <w:autoSpaceDE w:val="0"/>
              <w:autoSpaceDN w:val="0"/>
              <w:adjustRightInd w:val="0"/>
              <w:jc w:val="center"/>
              <w:rPr>
                <w:szCs w:val="21"/>
              </w:rPr>
            </w:pPr>
            <w:r w:rsidRPr="00AD4919">
              <w:rPr>
                <w:rFonts w:hint="eastAsia"/>
                <w:szCs w:val="21"/>
              </w:rPr>
              <w:t>Controlled</w:t>
            </w:r>
          </w:p>
        </w:tc>
      </w:tr>
      <w:tr w:rsidR="008B5860" w:rsidRPr="00587932" w:rsidTr="006926B1">
        <w:trPr>
          <w:jc w:val="center"/>
        </w:trPr>
        <w:tc>
          <w:tcPr>
            <w:tcW w:w="2405" w:type="pct"/>
            <w:tcBorders>
              <w:top w:val="nil"/>
              <w:left w:val="nil"/>
              <w:bottom w:val="nil"/>
              <w:right w:val="nil"/>
            </w:tcBorders>
          </w:tcPr>
          <w:p w:rsidR="008B5860" w:rsidRPr="00AD4919" w:rsidRDefault="008B5860" w:rsidP="006926B1">
            <w:pPr>
              <w:autoSpaceDE w:val="0"/>
              <w:autoSpaceDN w:val="0"/>
              <w:adjustRightInd w:val="0"/>
              <w:rPr>
                <w:szCs w:val="21"/>
              </w:rPr>
            </w:pPr>
            <w:r w:rsidRPr="00AD4919">
              <w:rPr>
                <w:rFonts w:hint="eastAsia"/>
                <w:szCs w:val="21"/>
              </w:rPr>
              <w:lastRenderedPageBreak/>
              <w:t>Firm</w:t>
            </w:r>
            <w:r w:rsidRPr="00AD4919">
              <w:rPr>
                <w:szCs w:val="21"/>
              </w:rPr>
              <w:t xml:space="preserve"> FE</w:t>
            </w:r>
          </w:p>
        </w:tc>
        <w:tc>
          <w:tcPr>
            <w:tcW w:w="1444" w:type="pct"/>
            <w:tcBorders>
              <w:top w:val="nil"/>
              <w:left w:val="nil"/>
              <w:bottom w:val="nil"/>
              <w:right w:val="nil"/>
            </w:tcBorders>
          </w:tcPr>
          <w:p w:rsidR="008B5860" w:rsidRPr="00AD4919" w:rsidRDefault="008B5860" w:rsidP="006926B1">
            <w:pPr>
              <w:autoSpaceDE w:val="0"/>
              <w:autoSpaceDN w:val="0"/>
              <w:adjustRightInd w:val="0"/>
              <w:jc w:val="center"/>
              <w:rPr>
                <w:szCs w:val="21"/>
              </w:rPr>
            </w:pPr>
            <w:r w:rsidRPr="00AD4919">
              <w:rPr>
                <w:rFonts w:hint="eastAsia"/>
                <w:szCs w:val="21"/>
              </w:rPr>
              <w:t>Controlled</w:t>
            </w:r>
          </w:p>
        </w:tc>
        <w:tc>
          <w:tcPr>
            <w:tcW w:w="1151" w:type="pct"/>
            <w:tcBorders>
              <w:top w:val="nil"/>
              <w:left w:val="nil"/>
              <w:bottom w:val="nil"/>
              <w:right w:val="nil"/>
            </w:tcBorders>
          </w:tcPr>
          <w:p w:rsidR="008B5860" w:rsidRPr="00AD4919" w:rsidRDefault="008B5860" w:rsidP="006926B1">
            <w:pPr>
              <w:autoSpaceDE w:val="0"/>
              <w:autoSpaceDN w:val="0"/>
              <w:adjustRightInd w:val="0"/>
              <w:jc w:val="center"/>
              <w:rPr>
                <w:szCs w:val="21"/>
              </w:rPr>
            </w:pPr>
            <w:r w:rsidRPr="00AD4919">
              <w:rPr>
                <w:rFonts w:hint="eastAsia"/>
                <w:szCs w:val="21"/>
              </w:rPr>
              <w:t>Controlled</w:t>
            </w:r>
          </w:p>
        </w:tc>
      </w:tr>
      <w:tr w:rsidR="008B5860" w:rsidRPr="00587932" w:rsidTr="006926B1">
        <w:trPr>
          <w:jc w:val="center"/>
        </w:trPr>
        <w:tc>
          <w:tcPr>
            <w:tcW w:w="2405" w:type="pct"/>
            <w:tcBorders>
              <w:top w:val="nil"/>
              <w:left w:val="nil"/>
              <w:bottom w:val="nil"/>
              <w:right w:val="nil"/>
            </w:tcBorders>
          </w:tcPr>
          <w:p w:rsidR="008B5860" w:rsidRPr="00587932" w:rsidRDefault="008B5860" w:rsidP="006926B1">
            <w:pPr>
              <w:autoSpaceDE w:val="0"/>
              <w:autoSpaceDN w:val="0"/>
              <w:adjustRightInd w:val="0"/>
              <w:rPr>
                <w:szCs w:val="21"/>
              </w:rPr>
            </w:pPr>
            <w:r w:rsidRPr="00587932">
              <w:rPr>
                <w:szCs w:val="21"/>
              </w:rPr>
              <w:t>Observations</w:t>
            </w:r>
          </w:p>
        </w:tc>
        <w:tc>
          <w:tcPr>
            <w:tcW w:w="1444"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5,233</w:t>
            </w:r>
          </w:p>
        </w:tc>
        <w:tc>
          <w:tcPr>
            <w:tcW w:w="1151" w:type="pct"/>
            <w:tcBorders>
              <w:top w:val="nil"/>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6,192</w:t>
            </w:r>
          </w:p>
        </w:tc>
      </w:tr>
      <w:tr w:rsidR="008B5860" w:rsidRPr="00587932" w:rsidTr="006926B1">
        <w:trPr>
          <w:jc w:val="center"/>
        </w:trPr>
        <w:tc>
          <w:tcPr>
            <w:tcW w:w="2405" w:type="pct"/>
            <w:tcBorders>
              <w:top w:val="nil"/>
              <w:left w:val="nil"/>
              <w:right w:val="nil"/>
            </w:tcBorders>
          </w:tcPr>
          <w:p w:rsidR="008B5860" w:rsidRPr="00D629F8" w:rsidRDefault="008B5860" w:rsidP="006926B1">
            <w:pPr>
              <w:autoSpaceDE w:val="0"/>
              <w:autoSpaceDN w:val="0"/>
              <w:adjustRightInd w:val="0"/>
              <w:rPr>
                <w:b/>
                <w:szCs w:val="21"/>
              </w:rPr>
            </w:pPr>
            <w:r w:rsidRPr="00D629F8">
              <w:rPr>
                <w:b/>
                <w:szCs w:val="21"/>
              </w:rPr>
              <w:t>Pseudo R-square</w:t>
            </w:r>
          </w:p>
        </w:tc>
        <w:tc>
          <w:tcPr>
            <w:tcW w:w="1444" w:type="pct"/>
            <w:tcBorders>
              <w:top w:val="nil"/>
              <w:left w:val="nil"/>
              <w:right w:val="nil"/>
            </w:tcBorders>
          </w:tcPr>
          <w:p w:rsidR="008B5860" w:rsidRPr="00D629F8" w:rsidRDefault="008B5860" w:rsidP="006926B1">
            <w:pPr>
              <w:autoSpaceDE w:val="0"/>
              <w:autoSpaceDN w:val="0"/>
              <w:adjustRightInd w:val="0"/>
              <w:jc w:val="center"/>
              <w:rPr>
                <w:b/>
                <w:szCs w:val="21"/>
              </w:rPr>
            </w:pPr>
            <w:r w:rsidRPr="00D629F8">
              <w:rPr>
                <w:b/>
                <w:szCs w:val="21"/>
              </w:rPr>
              <w:t>0.0143</w:t>
            </w:r>
          </w:p>
        </w:tc>
        <w:tc>
          <w:tcPr>
            <w:tcW w:w="1151" w:type="pct"/>
            <w:tcBorders>
              <w:top w:val="nil"/>
              <w:left w:val="nil"/>
              <w:right w:val="nil"/>
            </w:tcBorders>
          </w:tcPr>
          <w:p w:rsidR="008B5860" w:rsidRPr="00D629F8" w:rsidRDefault="008B5860" w:rsidP="006926B1">
            <w:pPr>
              <w:autoSpaceDE w:val="0"/>
              <w:autoSpaceDN w:val="0"/>
              <w:adjustRightInd w:val="0"/>
              <w:jc w:val="center"/>
              <w:rPr>
                <w:b/>
                <w:szCs w:val="21"/>
              </w:rPr>
            </w:pPr>
            <w:r w:rsidRPr="00D629F8">
              <w:rPr>
                <w:b/>
                <w:szCs w:val="21"/>
              </w:rPr>
              <w:t>0.0008</w:t>
            </w:r>
          </w:p>
        </w:tc>
      </w:tr>
      <w:tr w:rsidR="008B5860" w:rsidRPr="00587932" w:rsidTr="006926B1">
        <w:tblPrEx>
          <w:tblBorders>
            <w:bottom w:val="single" w:sz="6" w:space="0" w:color="auto"/>
          </w:tblBorders>
        </w:tblPrEx>
        <w:trPr>
          <w:jc w:val="center"/>
        </w:trPr>
        <w:tc>
          <w:tcPr>
            <w:tcW w:w="2405" w:type="pct"/>
            <w:tcBorders>
              <w:top w:val="nil"/>
              <w:left w:val="nil"/>
              <w:bottom w:val="single" w:sz="6" w:space="0" w:color="auto"/>
              <w:right w:val="nil"/>
            </w:tcBorders>
          </w:tcPr>
          <w:p w:rsidR="008B5860" w:rsidRPr="00D629F8" w:rsidRDefault="008B5860" w:rsidP="006926B1">
            <w:pPr>
              <w:autoSpaceDE w:val="0"/>
              <w:autoSpaceDN w:val="0"/>
              <w:adjustRightInd w:val="0"/>
              <w:rPr>
                <w:b/>
                <w:szCs w:val="21"/>
              </w:rPr>
            </w:pPr>
            <w:r w:rsidRPr="00D629F8">
              <w:rPr>
                <w:b/>
                <w:szCs w:val="21"/>
              </w:rPr>
              <w:t>P-value</w:t>
            </w:r>
          </w:p>
        </w:tc>
        <w:tc>
          <w:tcPr>
            <w:tcW w:w="1444" w:type="pct"/>
            <w:tcBorders>
              <w:top w:val="nil"/>
              <w:left w:val="nil"/>
              <w:bottom w:val="single" w:sz="6" w:space="0" w:color="auto"/>
              <w:right w:val="nil"/>
            </w:tcBorders>
          </w:tcPr>
          <w:p w:rsidR="008B5860" w:rsidRPr="00D629F8" w:rsidRDefault="008B5860" w:rsidP="006926B1">
            <w:pPr>
              <w:autoSpaceDE w:val="0"/>
              <w:autoSpaceDN w:val="0"/>
              <w:adjustRightInd w:val="0"/>
              <w:jc w:val="center"/>
              <w:rPr>
                <w:b/>
                <w:szCs w:val="21"/>
              </w:rPr>
            </w:pPr>
            <w:r w:rsidRPr="00D629F8">
              <w:rPr>
                <w:b/>
                <w:szCs w:val="21"/>
              </w:rPr>
              <w:t>0.0000</w:t>
            </w:r>
          </w:p>
        </w:tc>
        <w:tc>
          <w:tcPr>
            <w:tcW w:w="1151" w:type="pct"/>
            <w:tcBorders>
              <w:top w:val="nil"/>
              <w:left w:val="nil"/>
              <w:bottom w:val="single" w:sz="6" w:space="0" w:color="auto"/>
              <w:right w:val="nil"/>
            </w:tcBorders>
          </w:tcPr>
          <w:p w:rsidR="008B5860" w:rsidRPr="00D629F8" w:rsidRDefault="008B5860" w:rsidP="006926B1">
            <w:pPr>
              <w:autoSpaceDE w:val="0"/>
              <w:autoSpaceDN w:val="0"/>
              <w:adjustRightInd w:val="0"/>
              <w:jc w:val="center"/>
              <w:rPr>
                <w:b/>
                <w:szCs w:val="21"/>
              </w:rPr>
            </w:pPr>
            <w:r w:rsidRPr="00D629F8">
              <w:rPr>
                <w:b/>
                <w:szCs w:val="21"/>
              </w:rPr>
              <w:t>0.6538</w:t>
            </w:r>
          </w:p>
        </w:tc>
      </w:tr>
      <w:tr w:rsidR="008B5860" w:rsidRPr="00587932" w:rsidTr="006926B1">
        <w:tblPrEx>
          <w:tblBorders>
            <w:bottom w:val="single" w:sz="6" w:space="0" w:color="auto"/>
          </w:tblBorders>
        </w:tblPrEx>
        <w:trPr>
          <w:jc w:val="center"/>
        </w:trPr>
        <w:tc>
          <w:tcPr>
            <w:tcW w:w="5000" w:type="pct"/>
            <w:gridSpan w:val="3"/>
            <w:tcBorders>
              <w:top w:val="single" w:sz="6" w:space="0" w:color="auto"/>
              <w:left w:val="nil"/>
              <w:bottom w:val="nil"/>
              <w:right w:val="nil"/>
            </w:tcBorders>
          </w:tcPr>
          <w:p w:rsidR="008B5860" w:rsidRPr="00587932" w:rsidRDefault="008B5860" w:rsidP="006926B1">
            <w:pPr>
              <w:autoSpaceDE w:val="0"/>
              <w:autoSpaceDN w:val="0"/>
              <w:adjustRightInd w:val="0"/>
              <w:jc w:val="center"/>
              <w:rPr>
                <w:szCs w:val="21"/>
              </w:rPr>
            </w:pPr>
            <w:r w:rsidRPr="00587932">
              <w:rPr>
                <w:szCs w:val="21"/>
              </w:rPr>
              <w:t xml:space="preserve">Clustered t-statistics in parentheses </w:t>
            </w:r>
          </w:p>
          <w:p w:rsidR="008B5860" w:rsidRPr="00587932" w:rsidRDefault="008B5860" w:rsidP="006926B1">
            <w:pPr>
              <w:autoSpaceDE w:val="0"/>
              <w:autoSpaceDN w:val="0"/>
              <w:adjustRightInd w:val="0"/>
              <w:jc w:val="center"/>
              <w:rPr>
                <w:szCs w:val="21"/>
              </w:rPr>
            </w:pPr>
            <w:r w:rsidRPr="00587932">
              <w:rPr>
                <w:szCs w:val="21"/>
              </w:rPr>
              <w:t>*** p&lt;0.01, ** p&lt;0.05, * p&lt;0.1</w:t>
            </w:r>
          </w:p>
        </w:tc>
      </w:tr>
    </w:tbl>
    <w:p w:rsidR="008B5860" w:rsidRDefault="008B5860" w:rsidP="00A06894">
      <w:pPr>
        <w:jc w:val="both"/>
      </w:pPr>
      <w:r>
        <w:tab/>
        <w:t xml:space="preserve">Table </w:t>
      </w:r>
      <w:r w:rsidR="002C6C56">
        <w:t>5 showed the result of balance test</w:t>
      </w:r>
      <w:r w:rsidR="008369C4">
        <w:t xml:space="preserve"> after matching</w:t>
      </w:r>
      <w:r w:rsidR="002C6C56">
        <w:t>. The p</w:t>
      </w:r>
      <w:r w:rsidR="008369C4">
        <w:t>airwise c</w:t>
      </w:r>
      <w:r w:rsidR="002C6C56" w:rsidRPr="002C6C56">
        <w:t>omparisons</w:t>
      </w:r>
      <w:r w:rsidR="008369C4">
        <w:t xml:space="preserve"> demonstrated that our match was fair enough and there was no significant difference between these connected and unconnected firms after propensity score match.</w:t>
      </w:r>
    </w:p>
    <w:p w:rsidR="002D4314" w:rsidRDefault="002D4314" w:rsidP="00A06894">
      <w:pPr>
        <w:jc w:val="both"/>
      </w:pPr>
    </w:p>
    <w:p w:rsidR="002D4314" w:rsidRDefault="002D4314" w:rsidP="00A06894">
      <w:pPr>
        <w:jc w:val="both"/>
      </w:pPr>
      <w:r>
        <w:rPr>
          <w:rFonts w:hint="eastAsia"/>
        </w:rPr>
        <w:t>Table5</w:t>
      </w:r>
      <w:r>
        <w:t xml:space="preserve"> </w:t>
      </w:r>
      <w:r>
        <w:rPr>
          <w:rFonts w:hint="eastAsia"/>
        </w:rPr>
        <w:t>Pairwise Comparison</w:t>
      </w:r>
    </w:p>
    <w:p w:rsidR="002D4314" w:rsidRPr="00424279" w:rsidRDefault="002D4314" w:rsidP="00424279">
      <w:pPr>
        <w:autoSpaceDE w:val="0"/>
        <w:autoSpaceDN w:val="0"/>
        <w:adjustRightInd w:val="0"/>
        <w:jc w:val="both"/>
        <w:rPr>
          <w:szCs w:val="21"/>
        </w:rPr>
      </w:pPr>
      <w:r>
        <w:rPr>
          <w:szCs w:val="21"/>
        </w:rPr>
        <w:t xml:space="preserve">The table reports the t test between political connected firms and no connection firms. The sample period is 2008-2016. The </w:t>
      </w:r>
      <w:r w:rsidR="00424279">
        <w:rPr>
          <w:szCs w:val="21"/>
        </w:rPr>
        <w:t>column (1) shows the pre-match</w:t>
      </w:r>
      <w:r>
        <w:rPr>
          <w:szCs w:val="21"/>
        </w:rPr>
        <w:t xml:space="preserve"> </w:t>
      </w:r>
      <w:r w:rsidR="00424279">
        <w:rPr>
          <w:szCs w:val="21"/>
        </w:rPr>
        <w:t>t test results</w:t>
      </w:r>
      <w:r>
        <w:rPr>
          <w:szCs w:val="21"/>
        </w:rPr>
        <w:t xml:space="preserve"> and column (2) </w:t>
      </w:r>
      <w:r w:rsidRPr="002D4314">
        <w:rPr>
          <w:szCs w:val="21"/>
        </w:rPr>
        <w:t xml:space="preserve">shows the </w:t>
      </w:r>
      <w:r w:rsidR="00424279">
        <w:rPr>
          <w:szCs w:val="21"/>
        </w:rPr>
        <w:t>post-match t test</w:t>
      </w:r>
      <w:r w:rsidRPr="002D4314">
        <w:rPr>
          <w:szCs w:val="21"/>
        </w:rPr>
        <w:t xml:space="preserve"> results</w:t>
      </w:r>
      <w:r>
        <w:rPr>
          <w:szCs w:val="21"/>
        </w:rPr>
        <w:t>.</w:t>
      </w:r>
      <w:r>
        <w:rPr>
          <w:rFonts w:hint="eastAsia"/>
          <w:szCs w:val="21"/>
        </w:rPr>
        <w:t xml:space="preserve"> </w:t>
      </w:r>
      <w:r>
        <w:rPr>
          <w:szCs w:val="21"/>
        </w:rPr>
        <w:t>All variables ar</w:t>
      </w:r>
      <w:r w:rsidR="00424279">
        <w:rPr>
          <w:szCs w:val="21"/>
        </w:rPr>
        <w:t>e used as we defined in table 1</w:t>
      </w:r>
      <w:r>
        <w:rPr>
          <w:szCs w:val="21"/>
        </w:rPr>
        <w:t xml:space="preserve">. </w:t>
      </w:r>
      <w:r w:rsidRPr="00101905">
        <w:rPr>
          <w:szCs w:val="21"/>
        </w:rPr>
        <w:t>***, **, and * denote significance at 1%, 5%, and 10% levels, respectively.</w:t>
      </w:r>
    </w:p>
    <w:tbl>
      <w:tblPr>
        <w:tblStyle w:val="a3"/>
        <w:tblW w:w="49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4"/>
        <w:gridCol w:w="811"/>
        <w:gridCol w:w="1079"/>
        <w:gridCol w:w="969"/>
        <w:gridCol w:w="811"/>
        <w:gridCol w:w="1161"/>
        <w:gridCol w:w="765"/>
      </w:tblGrid>
      <w:tr w:rsidR="008369C4" w:rsidRPr="006F7D6D" w:rsidTr="006926B1">
        <w:trPr>
          <w:trHeight w:val="270"/>
        </w:trPr>
        <w:tc>
          <w:tcPr>
            <w:tcW w:w="1698" w:type="pct"/>
            <w:tcBorders>
              <w:bottom w:val="single" w:sz="4" w:space="0" w:color="auto"/>
            </w:tcBorders>
            <w:noWrap/>
            <w:hideMark/>
          </w:tcPr>
          <w:p w:rsidR="008369C4" w:rsidRPr="006F7D6D" w:rsidRDefault="008369C4" w:rsidP="006926B1">
            <w:r>
              <w:rPr>
                <w:rFonts w:hint="eastAsia"/>
              </w:rPr>
              <w:t>Pairwise Comparison</w:t>
            </w:r>
          </w:p>
        </w:tc>
        <w:tc>
          <w:tcPr>
            <w:tcW w:w="481" w:type="pct"/>
            <w:noWrap/>
            <w:hideMark/>
          </w:tcPr>
          <w:p w:rsidR="008369C4" w:rsidRPr="006F7D6D" w:rsidRDefault="008369C4" w:rsidP="006926B1"/>
        </w:tc>
        <w:tc>
          <w:tcPr>
            <w:tcW w:w="639" w:type="pct"/>
            <w:noWrap/>
            <w:hideMark/>
          </w:tcPr>
          <w:p w:rsidR="008369C4" w:rsidRPr="006F7D6D" w:rsidRDefault="00424279" w:rsidP="00424279">
            <w:pPr>
              <w:jc w:val="center"/>
            </w:pPr>
            <w:r>
              <w:rPr>
                <w:rFonts w:hint="eastAsia"/>
              </w:rPr>
              <w:t>(</w:t>
            </w:r>
            <w:r>
              <w:t>1</w:t>
            </w:r>
            <w:r>
              <w:rPr>
                <w:rFonts w:hint="eastAsia"/>
              </w:rPr>
              <w:t>)</w:t>
            </w:r>
          </w:p>
        </w:tc>
        <w:tc>
          <w:tcPr>
            <w:tcW w:w="574" w:type="pct"/>
            <w:noWrap/>
            <w:hideMark/>
          </w:tcPr>
          <w:p w:rsidR="008369C4" w:rsidRPr="006F7D6D" w:rsidRDefault="008369C4" w:rsidP="006926B1"/>
        </w:tc>
        <w:tc>
          <w:tcPr>
            <w:tcW w:w="481" w:type="pct"/>
            <w:noWrap/>
            <w:hideMark/>
          </w:tcPr>
          <w:p w:rsidR="008369C4" w:rsidRPr="006F7D6D" w:rsidRDefault="008369C4" w:rsidP="006926B1"/>
        </w:tc>
        <w:tc>
          <w:tcPr>
            <w:tcW w:w="688" w:type="pct"/>
            <w:noWrap/>
            <w:hideMark/>
          </w:tcPr>
          <w:p w:rsidR="008369C4" w:rsidRPr="006F7D6D" w:rsidRDefault="00424279" w:rsidP="00424279">
            <w:pPr>
              <w:jc w:val="center"/>
            </w:pPr>
            <w:r>
              <w:rPr>
                <w:rFonts w:hint="eastAsia"/>
              </w:rPr>
              <w:t>(</w:t>
            </w:r>
            <w:r>
              <w:t>2</w:t>
            </w:r>
            <w:r>
              <w:rPr>
                <w:rFonts w:hint="eastAsia"/>
              </w:rPr>
              <w:t>)</w:t>
            </w:r>
          </w:p>
        </w:tc>
        <w:tc>
          <w:tcPr>
            <w:tcW w:w="439" w:type="pct"/>
            <w:noWrap/>
            <w:hideMark/>
          </w:tcPr>
          <w:p w:rsidR="008369C4" w:rsidRPr="006F7D6D" w:rsidRDefault="008369C4" w:rsidP="006926B1"/>
        </w:tc>
      </w:tr>
      <w:tr w:rsidR="008369C4" w:rsidRPr="006F7D6D" w:rsidTr="006926B1">
        <w:trPr>
          <w:trHeight w:val="270"/>
        </w:trPr>
        <w:tc>
          <w:tcPr>
            <w:tcW w:w="1698" w:type="pct"/>
            <w:tcBorders>
              <w:top w:val="single" w:sz="4" w:space="0" w:color="auto"/>
            </w:tcBorders>
            <w:noWrap/>
            <w:hideMark/>
          </w:tcPr>
          <w:p w:rsidR="008369C4" w:rsidRPr="006F7D6D" w:rsidRDefault="008369C4" w:rsidP="006926B1"/>
        </w:tc>
        <w:tc>
          <w:tcPr>
            <w:tcW w:w="481" w:type="pct"/>
            <w:tcBorders>
              <w:bottom w:val="single" w:sz="4" w:space="0" w:color="auto"/>
            </w:tcBorders>
            <w:noWrap/>
            <w:hideMark/>
          </w:tcPr>
          <w:p w:rsidR="008369C4" w:rsidRPr="006F7D6D" w:rsidRDefault="008369C4" w:rsidP="006926B1"/>
        </w:tc>
        <w:tc>
          <w:tcPr>
            <w:tcW w:w="639" w:type="pct"/>
            <w:tcBorders>
              <w:bottom w:val="single" w:sz="4" w:space="0" w:color="auto"/>
            </w:tcBorders>
            <w:noWrap/>
            <w:hideMark/>
          </w:tcPr>
          <w:p w:rsidR="008369C4" w:rsidRPr="006F7D6D" w:rsidRDefault="008369C4" w:rsidP="00424279">
            <w:pPr>
              <w:jc w:val="center"/>
            </w:pPr>
            <w:r w:rsidRPr="006F7D6D">
              <w:rPr>
                <w:rFonts w:hint="eastAsia"/>
              </w:rPr>
              <w:t>Pre-match</w:t>
            </w:r>
          </w:p>
        </w:tc>
        <w:tc>
          <w:tcPr>
            <w:tcW w:w="574" w:type="pct"/>
            <w:tcBorders>
              <w:bottom w:val="single" w:sz="4" w:space="0" w:color="auto"/>
            </w:tcBorders>
            <w:noWrap/>
            <w:hideMark/>
          </w:tcPr>
          <w:p w:rsidR="008369C4" w:rsidRPr="006F7D6D" w:rsidRDefault="008369C4" w:rsidP="006926B1"/>
        </w:tc>
        <w:tc>
          <w:tcPr>
            <w:tcW w:w="481" w:type="pct"/>
            <w:tcBorders>
              <w:bottom w:val="single" w:sz="4" w:space="0" w:color="auto"/>
            </w:tcBorders>
            <w:noWrap/>
            <w:hideMark/>
          </w:tcPr>
          <w:p w:rsidR="008369C4" w:rsidRPr="006F7D6D" w:rsidRDefault="008369C4" w:rsidP="006926B1"/>
        </w:tc>
        <w:tc>
          <w:tcPr>
            <w:tcW w:w="688" w:type="pct"/>
            <w:tcBorders>
              <w:bottom w:val="single" w:sz="4" w:space="0" w:color="auto"/>
            </w:tcBorders>
            <w:noWrap/>
            <w:hideMark/>
          </w:tcPr>
          <w:p w:rsidR="008369C4" w:rsidRPr="006F7D6D" w:rsidRDefault="008369C4" w:rsidP="00424279">
            <w:pPr>
              <w:jc w:val="center"/>
            </w:pPr>
            <w:r w:rsidRPr="006F7D6D">
              <w:rPr>
                <w:rFonts w:hint="eastAsia"/>
              </w:rPr>
              <w:t>Post-match</w:t>
            </w:r>
          </w:p>
        </w:tc>
        <w:tc>
          <w:tcPr>
            <w:tcW w:w="439" w:type="pct"/>
            <w:tcBorders>
              <w:bottom w:val="single" w:sz="4" w:space="0" w:color="auto"/>
            </w:tcBorders>
            <w:noWrap/>
            <w:hideMark/>
          </w:tcPr>
          <w:p w:rsidR="008369C4" w:rsidRPr="006F7D6D" w:rsidRDefault="008369C4" w:rsidP="006926B1"/>
        </w:tc>
      </w:tr>
      <w:tr w:rsidR="008369C4" w:rsidRPr="006F7D6D" w:rsidTr="006926B1">
        <w:trPr>
          <w:trHeight w:val="270"/>
        </w:trPr>
        <w:tc>
          <w:tcPr>
            <w:tcW w:w="1698" w:type="pct"/>
            <w:tcBorders>
              <w:bottom w:val="single" w:sz="4" w:space="0" w:color="auto"/>
            </w:tcBorders>
            <w:noWrap/>
            <w:hideMark/>
          </w:tcPr>
          <w:p w:rsidR="008369C4" w:rsidRPr="006F7D6D" w:rsidRDefault="008369C4" w:rsidP="006926B1">
            <w:r w:rsidRPr="006F7D6D">
              <w:rPr>
                <w:rFonts w:hint="eastAsia"/>
              </w:rPr>
              <w:t>Variable</w:t>
            </w:r>
          </w:p>
        </w:tc>
        <w:tc>
          <w:tcPr>
            <w:tcW w:w="481" w:type="pct"/>
            <w:tcBorders>
              <w:top w:val="single" w:sz="4" w:space="0" w:color="auto"/>
            </w:tcBorders>
            <w:noWrap/>
            <w:hideMark/>
          </w:tcPr>
          <w:p w:rsidR="008369C4" w:rsidRPr="006F7D6D" w:rsidRDefault="008369C4" w:rsidP="006926B1">
            <w:pPr>
              <w:rPr>
                <w:u w:val="single"/>
              </w:rPr>
            </w:pPr>
            <w:r w:rsidRPr="006F7D6D">
              <w:rPr>
                <w:rFonts w:hint="eastAsia"/>
                <w:u w:val="single"/>
              </w:rPr>
              <w:t>control</w:t>
            </w:r>
          </w:p>
        </w:tc>
        <w:tc>
          <w:tcPr>
            <w:tcW w:w="639" w:type="pct"/>
            <w:tcBorders>
              <w:top w:val="single" w:sz="4" w:space="0" w:color="auto"/>
            </w:tcBorders>
            <w:noWrap/>
            <w:hideMark/>
          </w:tcPr>
          <w:p w:rsidR="008369C4" w:rsidRPr="006F7D6D" w:rsidRDefault="008369C4" w:rsidP="006926B1">
            <w:pPr>
              <w:rPr>
                <w:u w:val="single"/>
              </w:rPr>
            </w:pPr>
            <w:r w:rsidRPr="006F7D6D">
              <w:rPr>
                <w:rFonts w:hint="eastAsia"/>
                <w:u w:val="single"/>
              </w:rPr>
              <w:t>treat</w:t>
            </w:r>
          </w:p>
        </w:tc>
        <w:tc>
          <w:tcPr>
            <w:tcW w:w="574" w:type="pct"/>
            <w:tcBorders>
              <w:top w:val="single" w:sz="4" w:space="0" w:color="auto"/>
            </w:tcBorders>
            <w:noWrap/>
            <w:hideMark/>
          </w:tcPr>
          <w:p w:rsidR="008369C4" w:rsidRPr="006F7D6D" w:rsidRDefault="008369C4" w:rsidP="006926B1">
            <w:pPr>
              <w:rPr>
                <w:u w:val="single"/>
              </w:rPr>
            </w:pPr>
            <w:r w:rsidRPr="006F7D6D">
              <w:rPr>
                <w:rFonts w:hint="eastAsia"/>
                <w:u w:val="single"/>
              </w:rPr>
              <w:t>T-Diff</w:t>
            </w:r>
          </w:p>
        </w:tc>
        <w:tc>
          <w:tcPr>
            <w:tcW w:w="481" w:type="pct"/>
            <w:tcBorders>
              <w:top w:val="single" w:sz="4" w:space="0" w:color="auto"/>
            </w:tcBorders>
            <w:noWrap/>
            <w:hideMark/>
          </w:tcPr>
          <w:p w:rsidR="008369C4" w:rsidRPr="006F7D6D" w:rsidRDefault="008369C4" w:rsidP="006926B1">
            <w:pPr>
              <w:rPr>
                <w:u w:val="single"/>
              </w:rPr>
            </w:pPr>
            <w:r w:rsidRPr="006F7D6D">
              <w:rPr>
                <w:rFonts w:hint="eastAsia"/>
                <w:u w:val="single"/>
              </w:rPr>
              <w:t>control</w:t>
            </w:r>
          </w:p>
        </w:tc>
        <w:tc>
          <w:tcPr>
            <w:tcW w:w="688" w:type="pct"/>
            <w:tcBorders>
              <w:top w:val="single" w:sz="4" w:space="0" w:color="auto"/>
            </w:tcBorders>
            <w:noWrap/>
            <w:hideMark/>
          </w:tcPr>
          <w:p w:rsidR="008369C4" w:rsidRPr="006F7D6D" w:rsidRDefault="008369C4" w:rsidP="006926B1">
            <w:pPr>
              <w:rPr>
                <w:u w:val="single"/>
              </w:rPr>
            </w:pPr>
            <w:r w:rsidRPr="006F7D6D">
              <w:rPr>
                <w:rFonts w:hint="eastAsia"/>
                <w:u w:val="single"/>
              </w:rPr>
              <w:t>treat</w:t>
            </w:r>
          </w:p>
        </w:tc>
        <w:tc>
          <w:tcPr>
            <w:tcW w:w="439" w:type="pct"/>
            <w:tcBorders>
              <w:top w:val="single" w:sz="4" w:space="0" w:color="auto"/>
            </w:tcBorders>
            <w:noWrap/>
            <w:hideMark/>
          </w:tcPr>
          <w:p w:rsidR="008369C4" w:rsidRPr="006F7D6D" w:rsidRDefault="008369C4" w:rsidP="006926B1">
            <w:pPr>
              <w:rPr>
                <w:u w:val="single"/>
              </w:rPr>
            </w:pPr>
            <w:r w:rsidRPr="006F7D6D">
              <w:rPr>
                <w:rFonts w:hint="eastAsia"/>
                <w:u w:val="single"/>
              </w:rPr>
              <w:t>T-Diff</w:t>
            </w:r>
          </w:p>
        </w:tc>
      </w:tr>
      <w:tr w:rsidR="008369C4" w:rsidRPr="006F7D6D" w:rsidTr="006926B1">
        <w:trPr>
          <w:trHeight w:val="270"/>
        </w:trPr>
        <w:tc>
          <w:tcPr>
            <w:tcW w:w="1698" w:type="pct"/>
            <w:tcBorders>
              <w:top w:val="single" w:sz="4" w:space="0" w:color="auto"/>
            </w:tcBorders>
            <w:noWrap/>
            <w:hideMark/>
          </w:tcPr>
          <w:p w:rsidR="008369C4" w:rsidRPr="006F7D6D" w:rsidRDefault="008369C4" w:rsidP="006926B1">
            <w:proofErr w:type="spellStart"/>
            <w:r w:rsidRPr="00CE7C62">
              <w:t>ln_age</w:t>
            </w:r>
            <w:proofErr w:type="spellEnd"/>
          </w:p>
        </w:tc>
        <w:tc>
          <w:tcPr>
            <w:tcW w:w="481" w:type="pct"/>
            <w:noWrap/>
            <w:hideMark/>
          </w:tcPr>
          <w:p w:rsidR="008369C4" w:rsidRPr="006F7D6D" w:rsidRDefault="008369C4" w:rsidP="006926B1">
            <w:r>
              <w:rPr>
                <w:rFonts w:hint="eastAsia"/>
              </w:rPr>
              <w:t>2.1638</w:t>
            </w:r>
          </w:p>
        </w:tc>
        <w:tc>
          <w:tcPr>
            <w:tcW w:w="639" w:type="pct"/>
            <w:noWrap/>
            <w:hideMark/>
          </w:tcPr>
          <w:p w:rsidR="008369C4" w:rsidRPr="006F7D6D" w:rsidRDefault="008369C4" w:rsidP="006926B1">
            <w:r>
              <w:t>2.0961</w:t>
            </w:r>
          </w:p>
        </w:tc>
        <w:tc>
          <w:tcPr>
            <w:tcW w:w="574" w:type="pct"/>
            <w:noWrap/>
            <w:hideMark/>
          </w:tcPr>
          <w:p w:rsidR="008369C4" w:rsidRPr="006F7D6D" w:rsidRDefault="008369C4" w:rsidP="006926B1">
            <w:r>
              <w:rPr>
                <w:rFonts w:hint="eastAsia"/>
              </w:rPr>
              <w:t>-4.12***</w:t>
            </w:r>
          </w:p>
        </w:tc>
        <w:tc>
          <w:tcPr>
            <w:tcW w:w="481" w:type="pct"/>
            <w:noWrap/>
            <w:hideMark/>
          </w:tcPr>
          <w:p w:rsidR="008369C4" w:rsidRPr="006F7D6D" w:rsidRDefault="008369C4" w:rsidP="006926B1">
            <w:r>
              <w:t>2.1041</w:t>
            </w:r>
          </w:p>
        </w:tc>
        <w:tc>
          <w:tcPr>
            <w:tcW w:w="688" w:type="pct"/>
            <w:noWrap/>
            <w:hideMark/>
          </w:tcPr>
          <w:p w:rsidR="008369C4" w:rsidRPr="006F7D6D" w:rsidRDefault="008369C4" w:rsidP="006926B1">
            <w:r>
              <w:t>2.0961</w:t>
            </w:r>
          </w:p>
        </w:tc>
        <w:tc>
          <w:tcPr>
            <w:tcW w:w="439" w:type="pct"/>
            <w:noWrap/>
            <w:hideMark/>
          </w:tcPr>
          <w:p w:rsidR="008369C4" w:rsidRPr="006F7D6D" w:rsidRDefault="008369C4" w:rsidP="006926B1">
            <w:r>
              <w:rPr>
                <w:rFonts w:hint="eastAsia"/>
              </w:rPr>
              <w:t>-1.4</w:t>
            </w:r>
          </w:p>
        </w:tc>
      </w:tr>
      <w:tr w:rsidR="008369C4" w:rsidRPr="006F7D6D" w:rsidTr="006926B1">
        <w:trPr>
          <w:trHeight w:val="270"/>
        </w:trPr>
        <w:tc>
          <w:tcPr>
            <w:tcW w:w="1698" w:type="pct"/>
            <w:noWrap/>
            <w:hideMark/>
          </w:tcPr>
          <w:p w:rsidR="008369C4" w:rsidRPr="006F7D6D" w:rsidRDefault="008369C4" w:rsidP="006926B1">
            <w:r>
              <w:rPr>
                <w:rFonts w:hint="eastAsia"/>
              </w:rPr>
              <w:t>leverage</w:t>
            </w:r>
          </w:p>
        </w:tc>
        <w:tc>
          <w:tcPr>
            <w:tcW w:w="481" w:type="pct"/>
            <w:noWrap/>
            <w:hideMark/>
          </w:tcPr>
          <w:p w:rsidR="008369C4" w:rsidRPr="006F7D6D" w:rsidRDefault="008369C4" w:rsidP="006926B1">
            <w:r>
              <w:t>0.4855</w:t>
            </w:r>
          </w:p>
        </w:tc>
        <w:tc>
          <w:tcPr>
            <w:tcW w:w="639" w:type="pct"/>
            <w:noWrap/>
            <w:hideMark/>
          </w:tcPr>
          <w:p w:rsidR="008369C4" w:rsidRPr="006F7D6D" w:rsidRDefault="008369C4" w:rsidP="006926B1">
            <w:r>
              <w:t>0.4099</w:t>
            </w:r>
          </w:p>
        </w:tc>
        <w:tc>
          <w:tcPr>
            <w:tcW w:w="574" w:type="pct"/>
            <w:noWrap/>
            <w:hideMark/>
          </w:tcPr>
          <w:p w:rsidR="008369C4" w:rsidRPr="006F7D6D" w:rsidRDefault="008369C4" w:rsidP="006926B1">
            <w:r w:rsidRPr="006F7D6D">
              <w:rPr>
                <w:rFonts w:hint="eastAsia"/>
              </w:rPr>
              <w:t>-</w:t>
            </w:r>
            <w:r>
              <w:t>1.53</w:t>
            </w:r>
          </w:p>
        </w:tc>
        <w:tc>
          <w:tcPr>
            <w:tcW w:w="481" w:type="pct"/>
            <w:noWrap/>
            <w:hideMark/>
          </w:tcPr>
          <w:p w:rsidR="008369C4" w:rsidRPr="006F7D6D" w:rsidRDefault="008369C4" w:rsidP="006926B1">
            <w:r>
              <w:t>0.4016</w:t>
            </w:r>
          </w:p>
        </w:tc>
        <w:tc>
          <w:tcPr>
            <w:tcW w:w="688" w:type="pct"/>
            <w:noWrap/>
          </w:tcPr>
          <w:p w:rsidR="008369C4" w:rsidRPr="006F7D6D" w:rsidRDefault="008369C4" w:rsidP="006926B1">
            <w:r>
              <w:t>0.4099</w:t>
            </w:r>
          </w:p>
        </w:tc>
        <w:tc>
          <w:tcPr>
            <w:tcW w:w="439" w:type="pct"/>
            <w:noWrap/>
          </w:tcPr>
          <w:p w:rsidR="008369C4" w:rsidRPr="006F7D6D" w:rsidRDefault="008369C4" w:rsidP="006926B1">
            <w:r>
              <w:rPr>
                <w:rFonts w:hint="eastAsia"/>
              </w:rPr>
              <w:t>1.28</w:t>
            </w:r>
          </w:p>
        </w:tc>
      </w:tr>
      <w:tr w:rsidR="008369C4" w:rsidRPr="006F7D6D" w:rsidTr="006926B1">
        <w:trPr>
          <w:trHeight w:val="270"/>
        </w:trPr>
        <w:tc>
          <w:tcPr>
            <w:tcW w:w="1698" w:type="pct"/>
            <w:noWrap/>
          </w:tcPr>
          <w:p w:rsidR="008369C4" w:rsidRPr="006F7D6D" w:rsidRDefault="008369C4" w:rsidP="006926B1">
            <w:r>
              <w:rPr>
                <w:rFonts w:hint="eastAsia"/>
              </w:rPr>
              <w:t>MB</w:t>
            </w:r>
          </w:p>
        </w:tc>
        <w:tc>
          <w:tcPr>
            <w:tcW w:w="481" w:type="pct"/>
            <w:noWrap/>
          </w:tcPr>
          <w:p w:rsidR="008369C4" w:rsidRPr="006F7D6D" w:rsidRDefault="008369C4" w:rsidP="006926B1">
            <w:r>
              <w:rPr>
                <w:rFonts w:hint="eastAsia"/>
              </w:rPr>
              <w:t>0.6652</w:t>
            </w:r>
          </w:p>
        </w:tc>
        <w:tc>
          <w:tcPr>
            <w:tcW w:w="639" w:type="pct"/>
            <w:noWrap/>
          </w:tcPr>
          <w:p w:rsidR="008369C4" w:rsidRPr="006F7D6D" w:rsidRDefault="008369C4" w:rsidP="006926B1">
            <w:r>
              <w:rPr>
                <w:rFonts w:hint="eastAsia"/>
              </w:rPr>
              <w:t>0.73389</w:t>
            </w:r>
          </w:p>
        </w:tc>
        <w:tc>
          <w:tcPr>
            <w:tcW w:w="574" w:type="pct"/>
            <w:noWrap/>
          </w:tcPr>
          <w:p w:rsidR="008369C4" w:rsidRPr="006F7D6D" w:rsidRDefault="008369C4" w:rsidP="006926B1">
            <w:r>
              <w:rPr>
                <w:rFonts w:hint="eastAsia"/>
              </w:rPr>
              <w:t>3.92***</w:t>
            </w:r>
          </w:p>
        </w:tc>
        <w:tc>
          <w:tcPr>
            <w:tcW w:w="481" w:type="pct"/>
            <w:noWrap/>
          </w:tcPr>
          <w:p w:rsidR="008369C4" w:rsidRPr="006F7D6D" w:rsidRDefault="008369C4" w:rsidP="006926B1">
            <w:r>
              <w:rPr>
                <w:rFonts w:hint="eastAsia"/>
              </w:rPr>
              <w:t>0.7</w:t>
            </w:r>
            <w:r>
              <w:t>251</w:t>
            </w:r>
          </w:p>
        </w:tc>
        <w:tc>
          <w:tcPr>
            <w:tcW w:w="688" w:type="pct"/>
            <w:noWrap/>
          </w:tcPr>
          <w:p w:rsidR="008369C4" w:rsidRPr="006F7D6D" w:rsidRDefault="008369C4" w:rsidP="006926B1">
            <w:r>
              <w:rPr>
                <w:rFonts w:hint="eastAsia"/>
              </w:rPr>
              <w:t>0.73389</w:t>
            </w:r>
          </w:p>
        </w:tc>
        <w:tc>
          <w:tcPr>
            <w:tcW w:w="439" w:type="pct"/>
            <w:noWrap/>
          </w:tcPr>
          <w:p w:rsidR="008369C4" w:rsidRPr="006F7D6D" w:rsidRDefault="008369C4" w:rsidP="006926B1">
            <w:r>
              <w:rPr>
                <w:rFonts w:hint="eastAsia"/>
              </w:rPr>
              <w:t>0.42</w:t>
            </w:r>
          </w:p>
        </w:tc>
      </w:tr>
      <w:tr w:rsidR="008369C4" w:rsidRPr="006F7D6D" w:rsidTr="006926B1">
        <w:trPr>
          <w:trHeight w:val="270"/>
        </w:trPr>
        <w:tc>
          <w:tcPr>
            <w:tcW w:w="1698" w:type="pct"/>
            <w:noWrap/>
          </w:tcPr>
          <w:p w:rsidR="008369C4" w:rsidRPr="006F7D6D" w:rsidRDefault="008369C4" w:rsidP="006926B1">
            <w:r>
              <w:rPr>
                <w:rFonts w:hint="eastAsia"/>
              </w:rPr>
              <w:t>ROA</w:t>
            </w:r>
          </w:p>
        </w:tc>
        <w:tc>
          <w:tcPr>
            <w:tcW w:w="481" w:type="pct"/>
            <w:noWrap/>
          </w:tcPr>
          <w:p w:rsidR="008369C4" w:rsidRPr="006F7D6D" w:rsidRDefault="008369C4" w:rsidP="006926B1">
            <w:r>
              <w:rPr>
                <w:rFonts w:hint="eastAsia"/>
              </w:rPr>
              <w:t>0.0347</w:t>
            </w:r>
          </w:p>
        </w:tc>
        <w:tc>
          <w:tcPr>
            <w:tcW w:w="639" w:type="pct"/>
            <w:noWrap/>
          </w:tcPr>
          <w:p w:rsidR="008369C4" w:rsidRPr="006F7D6D" w:rsidRDefault="008369C4" w:rsidP="006926B1">
            <w:r>
              <w:rPr>
                <w:rFonts w:hint="eastAsia"/>
              </w:rPr>
              <w:t>0.0447</w:t>
            </w:r>
          </w:p>
        </w:tc>
        <w:tc>
          <w:tcPr>
            <w:tcW w:w="574" w:type="pct"/>
            <w:noWrap/>
          </w:tcPr>
          <w:p w:rsidR="008369C4" w:rsidRPr="006F7D6D" w:rsidRDefault="008369C4" w:rsidP="006926B1">
            <w:r>
              <w:rPr>
                <w:rFonts w:hint="eastAsia"/>
              </w:rPr>
              <w:t>0.46</w:t>
            </w:r>
          </w:p>
        </w:tc>
        <w:tc>
          <w:tcPr>
            <w:tcW w:w="481" w:type="pct"/>
            <w:noWrap/>
          </w:tcPr>
          <w:p w:rsidR="008369C4" w:rsidRPr="006F7D6D" w:rsidRDefault="008369C4" w:rsidP="006926B1">
            <w:r>
              <w:rPr>
                <w:rFonts w:hint="eastAsia"/>
              </w:rPr>
              <w:t>0.0463</w:t>
            </w:r>
          </w:p>
        </w:tc>
        <w:tc>
          <w:tcPr>
            <w:tcW w:w="688" w:type="pct"/>
            <w:noWrap/>
          </w:tcPr>
          <w:p w:rsidR="008369C4" w:rsidRPr="006F7D6D" w:rsidRDefault="008369C4" w:rsidP="006926B1">
            <w:r>
              <w:rPr>
                <w:rFonts w:hint="eastAsia"/>
              </w:rPr>
              <w:t>0.0447</w:t>
            </w:r>
          </w:p>
        </w:tc>
        <w:tc>
          <w:tcPr>
            <w:tcW w:w="439" w:type="pct"/>
            <w:noWrap/>
          </w:tcPr>
          <w:p w:rsidR="008369C4" w:rsidRPr="006F7D6D" w:rsidRDefault="008369C4" w:rsidP="006926B1">
            <w:r>
              <w:rPr>
                <w:rFonts w:hint="eastAsia"/>
              </w:rPr>
              <w:t>-0.53</w:t>
            </w:r>
          </w:p>
        </w:tc>
      </w:tr>
      <w:tr w:rsidR="008369C4" w:rsidRPr="006F7D6D" w:rsidTr="006926B1">
        <w:trPr>
          <w:trHeight w:val="270"/>
        </w:trPr>
        <w:tc>
          <w:tcPr>
            <w:tcW w:w="1698" w:type="pct"/>
            <w:noWrap/>
          </w:tcPr>
          <w:p w:rsidR="008369C4" w:rsidRPr="006F7D6D" w:rsidRDefault="008369C4" w:rsidP="006926B1">
            <w:proofErr w:type="spellStart"/>
            <w:r>
              <w:rPr>
                <w:rFonts w:hint="eastAsia"/>
              </w:rPr>
              <w:t>Ln_Sales</w:t>
            </w:r>
            <w:proofErr w:type="spellEnd"/>
          </w:p>
        </w:tc>
        <w:tc>
          <w:tcPr>
            <w:tcW w:w="481" w:type="pct"/>
            <w:noWrap/>
          </w:tcPr>
          <w:p w:rsidR="008369C4" w:rsidRPr="006F7D6D" w:rsidRDefault="008369C4" w:rsidP="006926B1">
            <w:r>
              <w:rPr>
                <w:rFonts w:hint="eastAsia"/>
              </w:rPr>
              <w:t>7.152</w:t>
            </w:r>
          </w:p>
        </w:tc>
        <w:tc>
          <w:tcPr>
            <w:tcW w:w="639" w:type="pct"/>
            <w:noWrap/>
          </w:tcPr>
          <w:p w:rsidR="008369C4" w:rsidRPr="006F7D6D" w:rsidRDefault="008369C4" w:rsidP="006926B1">
            <w:r>
              <w:rPr>
                <w:rFonts w:hint="eastAsia"/>
              </w:rPr>
              <w:t>7.3856</w:t>
            </w:r>
          </w:p>
        </w:tc>
        <w:tc>
          <w:tcPr>
            <w:tcW w:w="574" w:type="pct"/>
            <w:noWrap/>
          </w:tcPr>
          <w:p w:rsidR="008369C4" w:rsidRPr="006F7D6D" w:rsidRDefault="008369C4" w:rsidP="006926B1">
            <w:r>
              <w:rPr>
                <w:rFonts w:hint="eastAsia"/>
              </w:rPr>
              <w:t>6.71***</w:t>
            </w:r>
          </w:p>
        </w:tc>
        <w:tc>
          <w:tcPr>
            <w:tcW w:w="481" w:type="pct"/>
            <w:noWrap/>
          </w:tcPr>
          <w:p w:rsidR="008369C4" w:rsidRPr="006F7D6D" w:rsidRDefault="008369C4" w:rsidP="006926B1">
            <w:r>
              <w:rPr>
                <w:rFonts w:hint="eastAsia"/>
              </w:rPr>
              <w:t>7.3982</w:t>
            </w:r>
          </w:p>
        </w:tc>
        <w:tc>
          <w:tcPr>
            <w:tcW w:w="688" w:type="pct"/>
            <w:noWrap/>
          </w:tcPr>
          <w:p w:rsidR="008369C4" w:rsidRPr="006F7D6D" w:rsidRDefault="008369C4" w:rsidP="006926B1">
            <w:r>
              <w:rPr>
                <w:rFonts w:hint="eastAsia"/>
              </w:rPr>
              <w:t>7.3856</w:t>
            </w:r>
          </w:p>
        </w:tc>
        <w:tc>
          <w:tcPr>
            <w:tcW w:w="439" w:type="pct"/>
            <w:noWrap/>
          </w:tcPr>
          <w:p w:rsidR="008369C4" w:rsidRPr="006F7D6D" w:rsidRDefault="008369C4" w:rsidP="006926B1">
            <w:r>
              <w:rPr>
                <w:rFonts w:hint="eastAsia"/>
              </w:rPr>
              <w:t>0.737</w:t>
            </w:r>
          </w:p>
        </w:tc>
      </w:tr>
      <w:tr w:rsidR="008369C4" w:rsidRPr="006F7D6D" w:rsidTr="006926B1">
        <w:trPr>
          <w:trHeight w:val="270"/>
        </w:trPr>
        <w:tc>
          <w:tcPr>
            <w:tcW w:w="1698" w:type="pct"/>
            <w:noWrap/>
          </w:tcPr>
          <w:p w:rsidR="008369C4" w:rsidRPr="006F7D6D" w:rsidRDefault="008369C4" w:rsidP="006926B1">
            <w:proofErr w:type="spellStart"/>
            <w:r>
              <w:rPr>
                <w:rFonts w:hint="eastAsia"/>
              </w:rPr>
              <w:t>Ln_Sales_Growth</w:t>
            </w:r>
            <w:proofErr w:type="spellEnd"/>
          </w:p>
        </w:tc>
        <w:tc>
          <w:tcPr>
            <w:tcW w:w="481" w:type="pct"/>
            <w:noWrap/>
          </w:tcPr>
          <w:p w:rsidR="008369C4" w:rsidRPr="006F7D6D" w:rsidRDefault="008369C4" w:rsidP="006926B1">
            <w:r>
              <w:rPr>
                <w:rFonts w:hint="eastAsia"/>
              </w:rPr>
              <w:t>0.0146</w:t>
            </w:r>
          </w:p>
        </w:tc>
        <w:tc>
          <w:tcPr>
            <w:tcW w:w="639" w:type="pct"/>
            <w:noWrap/>
          </w:tcPr>
          <w:p w:rsidR="008369C4" w:rsidRPr="006F7D6D" w:rsidRDefault="008369C4" w:rsidP="006926B1">
            <w:r>
              <w:rPr>
                <w:rFonts w:hint="eastAsia"/>
              </w:rPr>
              <w:t>0.0053</w:t>
            </w:r>
          </w:p>
        </w:tc>
        <w:tc>
          <w:tcPr>
            <w:tcW w:w="574" w:type="pct"/>
            <w:noWrap/>
          </w:tcPr>
          <w:p w:rsidR="008369C4" w:rsidRPr="006F7D6D" w:rsidRDefault="008369C4" w:rsidP="006926B1">
            <w:r>
              <w:rPr>
                <w:rFonts w:hint="eastAsia"/>
              </w:rPr>
              <w:t>-0.68</w:t>
            </w:r>
          </w:p>
        </w:tc>
        <w:tc>
          <w:tcPr>
            <w:tcW w:w="481" w:type="pct"/>
            <w:noWrap/>
          </w:tcPr>
          <w:p w:rsidR="008369C4" w:rsidRPr="006F7D6D" w:rsidRDefault="008369C4" w:rsidP="006926B1">
            <w:r>
              <w:rPr>
                <w:rFonts w:hint="eastAsia"/>
              </w:rPr>
              <w:t>0.0201</w:t>
            </w:r>
          </w:p>
        </w:tc>
        <w:tc>
          <w:tcPr>
            <w:tcW w:w="688" w:type="pct"/>
            <w:noWrap/>
          </w:tcPr>
          <w:p w:rsidR="008369C4" w:rsidRPr="006F7D6D" w:rsidRDefault="008369C4" w:rsidP="006926B1">
            <w:r>
              <w:rPr>
                <w:rFonts w:hint="eastAsia"/>
              </w:rPr>
              <w:t>0.0053</w:t>
            </w:r>
          </w:p>
        </w:tc>
        <w:tc>
          <w:tcPr>
            <w:tcW w:w="439" w:type="pct"/>
            <w:noWrap/>
          </w:tcPr>
          <w:p w:rsidR="008369C4" w:rsidRPr="006F7D6D" w:rsidRDefault="008369C4" w:rsidP="006926B1">
            <w:r>
              <w:rPr>
                <w:rFonts w:hint="eastAsia"/>
              </w:rPr>
              <w:t>-0.92</w:t>
            </w:r>
          </w:p>
        </w:tc>
      </w:tr>
      <w:tr w:rsidR="008369C4" w:rsidRPr="006F7D6D" w:rsidTr="006926B1">
        <w:trPr>
          <w:trHeight w:val="270"/>
        </w:trPr>
        <w:tc>
          <w:tcPr>
            <w:tcW w:w="1698" w:type="pct"/>
            <w:noWrap/>
          </w:tcPr>
          <w:p w:rsidR="008369C4" w:rsidRPr="006F7D6D" w:rsidRDefault="008369C4" w:rsidP="006926B1">
            <w:proofErr w:type="spellStart"/>
            <w:r>
              <w:rPr>
                <w:rFonts w:hint="eastAsia"/>
              </w:rPr>
              <w:t>Patent_Growth</w:t>
            </w:r>
            <w:proofErr w:type="spellEnd"/>
          </w:p>
        </w:tc>
        <w:tc>
          <w:tcPr>
            <w:tcW w:w="481" w:type="pct"/>
            <w:noWrap/>
          </w:tcPr>
          <w:p w:rsidR="008369C4" w:rsidRPr="006F7D6D" w:rsidRDefault="008369C4" w:rsidP="006926B1">
            <w:r>
              <w:rPr>
                <w:rFonts w:hint="eastAsia"/>
              </w:rPr>
              <w:t>1.9641</w:t>
            </w:r>
          </w:p>
        </w:tc>
        <w:tc>
          <w:tcPr>
            <w:tcW w:w="639" w:type="pct"/>
            <w:noWrap/>
          </w:tcPr>
          <w:p w:rsidR="008369C4" w:rsidRPr="006F7D6D" w:rsidRDefault="008369C4" w:rsidP="006926B1">
            <w:r>
              <w:rPr>
                <w:rFonts w:hint="eastAsia"/>
              </w:rPr>
              <w:t>1.8</w:t>
            </w:r>
            <w:r>
              <w:t>803</w:t>
            </w:r>
          </w:p>
        </w:tc>
        <w:tc>
          <w:tcPr>
            <w:tcW w:w="574" w:type="pct"/>
            <w:noWrap/>
          </w:tcPr>
          <w:p w:rsidR="008369C4" w:rsidRPr="006F7D6D" w:rsidRDefault="008369C4" w:rsidP="006926B1">
            <w:r>
              <w:rPr>
                <w:rFonts w:hint="eastAsia"/>
              </w:rPr>
              <w:t>-1.11</w:t>
            </w:r>
          </w:p>
        </w:tc>
        <w:tc>
          <w:tcPr>
            <w:tcW w:w="481" w:type="pct"/>
            <w:noWrap/>
          </w:tcPr>
          <w:p w:rsidR="008369C4" w:rsidRPr="006F7D6D" w:rsidRDefault="008369C4" w:rsidP="006926B1">
            <w:r>
              <w:rPr>
                <w:rFonts w:hint="eastAsia"/>
              </w:rPr>
              <w:t>1.8688</w:t>
            </w:r>
          </w:p>
        </w:tc>
        <w:tc>
          <w:tcPr>
            <w:tcW w:w="688" w:type="pct"/>
            <w:noWrap/>
          </w:tcPr>
          <w:p w:rsidR="008369C4" w:rsidRPr="006F7D6D" w:rsidRDefault="008369C4" w:rsidP="006926B1">
            <w:r>
              <w:rPr>
                <w:rFonts w:hint="eastAsia"/>
              </w:rPr>
              <w:t>1.8</w:t>
            </w:r>
            <w:r>
              <w:t>803</w:t>
            </w:r>
          </w:p>
        </w:tc>
        <w:tc>
          <w:tcPr>
            <w:tcW w:w="439" w:type="pct"/>
            <w:noWrap/>
          </w:tcPr>
          <w:p w:rsidR="008369C4" w:rsidRPr="006F7D6D" w:rsidRDefault="008369C4" w:rsidP="006926B1">
            <w:r>
              <w:rPr>
                <w:rFonts w:hint="eastAsia"/>
              </w:rPr>
              <w:t>0.871</w:t>
            </w:r>
          </w:p>
        </w:tc>
      </w:tr>
      <w:tr w:rsidR="008369C4" w:rsidRPr="006F7D6D" w:rsidTr="006926B1">
        <w:trPr>
          <w:trHeight w:val="270"/>
        </w:trPr>
        <w:tc>
          <w:tcPr>
            <w:tcW w:w="1698" w:type="pct"/>
            <w:tcBorders>
              <w:bottom w:val="single" w:sz="4" w:space="0" w:color="auto"/>
            </w:tcBorders>
            <w:noWrap/>
          </w:tcPr>
          <w:p w:rsidR="008369C4" w:rsidRPr="006F7D6D" w:rsidRDefault="008369C4" w:rsidP="006926B1">
            <w:r>
              <w:rPr>
                <w:rFonts w:hint="eastAsia"/>
              </w:rPr>
              <w:t>tangibility</w:t>
            </w:r>
          </w:p>
        </w:tc>
        <w:tc>
          <w:tcPr>
            <w:tcW w:w="481" w:type="pct"/>
            <w:tcBorders>
              <w:bottom w:val="single" w:sz="4" w:space="0" w:color="auto"/>
            </w:tcBorders>
            <w:noWrap/>
          </w:tcPr>
          <w:p w:rsidR="008369C4" w:rsidRPr="006F7D6D" w:rsidRDefault="008369C4" w:rsidP="006926B1">
            <w:r>
              <w:rPr>
                <w:rFonts w:hint="eastAsia"/>
              </w:rPr>
              <w:t>0.9298</w:t>
            </w:r>
          </w:p>
        </w:tc>
        <w:tc>
          <w:tcPr>
            <w:tcW w:w="639" w:type="pct"/>
            <w:tcBorders>
              <w:bottom w:val="single" w:sz="4" w:space="0" w:color="auto"/>
            </w:tcBorders>
            <w:noWrap/>
          </w:tcPr>
          <w:p w:rsidR="008369C4" w:rsidRPr="006F7D6D" w:rsidRDefault="008369C4" w:rsidP="006926B1">
            <w:r>
              <w:rPr>
                <w:rFonts w:hint="eastAsia"/>
              </w:rPr>
              <w:t>0.9305</w:t>
            </w:r>
          </w:p>
        </w:tc>
        <w:tc>
          <w:tcPr>
            <w:tcW w:w="574" w:type="pct"/>
            <w:tcBorders>
              <w:bottom w:val="single" w:sz="4" w:space="0" w:color="auto"/>
            </w:tcBorders>
            <w:noWrap/>
          </w:tcPr>
          <w:p w:rsidR="008369C4" w:rsidRPr="006F7D6D" w:rsidRDefault="008369C4" w:rsidP="006926B1">
            <w:r>
              <w:rPr>
                <w:rFonts w:hint="eastAsia"/>
              </w:rPr>
              <w:t>0.31</w:t>
            </w:r>
          </w:p>
        </w:tc>
        <w:tc>
          <w:tcPr>
            <w:tcW w:w="481" w:type="pct"/>
            <w:tcBorders>
              <w:bottom w:val="single" w:sz="4" w:space="0" w:color="auto"/>
            </w:tcBorders>
            <w:noWrap/>
          </w:tcPr>
          <w:p w:rsidR="008369C4" w:rsidRPr="006F7D6D" w:rsidRDefault="008369C4" w:rsidP="006926B1">
            <w:r>
              <w:rPr>
                <w:rFonts w:hint="eastAsia"/>
              </w:rPr>
              <w:t>0.9291</w:t>
            </w:r>
          </w:p>
        </w:tc>
        <w:tc>
          <w:tcPr>
            <w:tcW w:w="688" w:type="pct"/>
            <w:tcBorders>
              <w:bottom w:val="single" w:sz="4" w:space="0" w:color="auto"/>
            </w:tcBorders>
            <w:noWrap/>
          </w:tcPr>
          <w:p w:rsidR="008369C4" w:rsidRPr="006F7D6D" w:rsidRDefault="008369C4" w:rsidP="006926B1">
            <w:r>
              <w:rPr>
                <w:rFonts w:hint="eastAsia"/>
              </w:rPr>
              <w:t>0.9305</w:t>
            </w:r>
          </w:p>
        </w:tc>
        <w:tc>
          <w:tcPr>
            <w:tcW w:w="439" w:type="pct"/>
            <w:tcBorders>
              <w:bottom w:val="single" w:sz="4" w:space="0" w:color="auto"/>
            </w:tcBorders>
            <w:noWrap/>
          </w:tcPr>
          <w:p w:rsidR="008369C4" w:rsidRPr="006F7D6D" w:rsidRDefault="008369C4" w:rsidP="006926B1">
            <w:r>
              <w:rPr>
                <w:rFonts w:hint="eastAsia"/>
              </w:rPr>
              <w:t>0.59</w:t>
            </w:r>
          </w:p>
        </w:tc>
      </w:tr>
    </w:tbl>
    <w:p w:rsidR="008369C4" w:rsidRDefault="008369C4" w:rsidP="00A06894">
      <w:pPr>
        <w:jc w:val="both"/>
      </w:pPr>
    </w:p>
    <w:p w:rsidR="008369C4" w:rsidRDefault="00536DB2" w:rsidP="00362462">
      <w:pPr>
        <w:jc w:val="both"/>
      </w:pPr>
      <w:r>
        <w:tab/>
        <w:t>The difference-in-difference regression results after matching is presented at table 6.</w:t>
      </w:r>
      <w:r w:rsidR="00A40F4E">
        <w:t xml:space="preserve"> We focus on the cross terms Anti_connect, and the regression results show that the cross term has significant negative correlation with patent quantity or p</w:t>
      </w:r>
      <w:r w:rsidR="003660E3">
        <w:t>atent quality, which means that the political connected firms suffer a loss of innovation after</w:t>
      </w:r>
      <w:r w:rsidR="00A40F4E">
        <w:t xml:space="preserve"> anti-corruption</w:t>
      </w:r>
      <w:r w:rsidR="003660E3">
        <w:t>. The anti-corruption campaign</w:t>
      </w:r>
      <w:r w:rsidR="00362462">
        <w:t xml:space="preserve"> can stop the rent seeking between </w:t>
      </w:r>
      <w:r w:rsidR="00362462" w:rsidRPr="00362462">
        <w:t>government officials</w:t>
      </w:r>
      <w:r w:rsidR="00362462">
        <w:t xml:space="preserve"> and firms. In other words, anti-corruption can weaken the political connection to some degree. All </w:t>
      </w:r>
      <w:r w:rsidR="00A5623D">
        <w:t>in all, the baseline results and</w:t>
      </w:r>
      <w:r w:rsidR="00362462">
        <w:t xml:space="preserve"> the DID results both prove that politic</w:t>
      </w:r>
      <w:r w:rsidR="00A5623D">
        <w:t>al connection can increase firm innovation quantity or innovation quality.</w:t>
      </w:r>
    </w:p>
    <w:p w:rsidR="00424279" w:rsidRDefault="00424279" w:rsidP="00362462">
      <w:pPr>
        <w:jc w:val="both"/>
      </w:pPr>
    </w:p>
    <w:tbl>
      <w:tblPr>
        <w:tblW w:w="5000" w:type="pct"/>
        <w:jc w:val="center"/>
        <w:tblCellMar>
          <w:left w:w="75" w:type="dxa"/>
          <w:right w:w="75" w:type="dxa"/>
        </w:tblCellMar>
        <w:tblLook w:val="0000" w:firstRow="0" w:lastRow="0" w:firstColumn="0" w:lastColumn="0" w:noHBand="0" w:noVBand="0"/>
      </w:tblPr>
      <w:tblGrid>
        <w:gridCol w:w="3658"/>
        <w:gridCol w:w="2214"/>
        <w:gridCol w:w="2434"/>
      </w:tblGrid>
      <w:tr w:rsidR="00A5623D" w:rsidRPr="00FE32CD" w:rsidTr="006926B1">
        <w:trPr>
          <w:jc w:val="center"/>
        </w:trPr>
        <w:tc>
          <w:tcPr>
            <w:tcW w:w="5000" w:type="pct"/>
            <w:gridSpan w:val="3"/>
            <w:tcBorders>
              <w:left w:val="nil"/>
              <w:bottom w:val="nil"/>
              <w:right w:val="nil"/>
            </w:tcBorders>
          </w:tcPr>
          <w:p w:rsidR="00A5623D" w:rsidRDefault="00A5623D" w:rsidP="00424279">
            <w:pPr>
              <w:autoSpaceDE w:val="0"/>
              <w:autoSpaceDN w:val="0"/>
              <w:adjustRightInd w:val="0"/>
              <w:rPr>
                <w:szCs w:val="21"/>
              </w:rPr>
            </w:pPr>
            <w:r>
              <w:rPr>
                <w:rFonts w:hint="eastAsia"/>
                <w:szCs w:val="21"/>
              </w:rPr>
              <w:t xml:space="preserve">Table </w:t>
            </w:r>
            <w:r w:rsidRPr="00FE32CD">
              <w:rPr>
                <w:rFonts w:hint="eastAsia"/>
                <w:szCs w:val="21"/>
              </w:rPr>
              <w:t>6</w:t>
            </w:r>
            <w:r w:rsidRPr="00FE32CD">
              <w:rPr>
                <w:rFonts w:hint="eastAsia"/>
                <w:szCs w:val="21"/>
              </w:rPr>
              <w:t>：</w:t>
            </w:r>
            <w:r w:rsidRPr="00FE32CD">
              <w:rPr>
                <w:rFonts w:hint="eastAsia"/>
                <w:szCs w:val="21"/>
              </w:rPr>
              <w:t>PSM-DID</w:t>
            </w:r>
          </w:p>
          <w:p w:rsidR="00424279" w:rsidRDefault="00424279" w:rsidP="00424279">
            <w:pPr>
              <w:autoSpaceDE w:val="0"/>
              <w:autoSpaceDN w:val="0"/>
              <w:adjustRightInd w:val="0"/>
              <w:jc w:val="both"/>
              <w:rPr>
                <w:szCs w:val="21"/>
              </w:rPr>
            </w:pPr>
            <w:r>
              <w:rPr>
                <w:szCs w:val="21"/>
              </w:rPr>
              <w:t>T</w:t>
            </w:r>
            <w:r>
              <w:rPr>
                <w:rFonts w:hint="eastAsia"/>
                <w:szCs w:val="21"/>
              </w:rPr>
              <w:t xml:space="preserve">he </w:t>
            </w:r>
            <w:r>
              <w:rPr>
                <w:szCs w:val="21"/>
              </w:rPr>
              <w:t xml:space="preserve">table reports the </w:t>
            </w:r>
            <w:r w:rsidR="00DB27CD">
              <w:rPr>
                <w:szCs w:val="21"/>
              </w:rPr>
              <w:t>DID</w:t>
            </w:r>
            <w:r>
              <w:rPr>
                <w:szCs w:val="21"/>
              </w:rPr>
              <w:t xml:space="preserve"> regression of innovation on political </w:t>
            </w:r>
            <w:r w:rsidR="00DA0030">
              <w:rPr>
                <w:szCs w:val="21"/>
              </w:rPr>
              <w:t xml:space="preserve">connection after propensity score matching. </w:t>
            </w:r>
            <w:r>
              <w:rPr>
                <w:szCs w:val="21"/>
              </w:rPr>
              <w:t xml:space="preserve">The sample period is 2008-2016. The innovation is measured by patent quantity in column (1) and patent quality in column (2), respectively. All control variables are used as we defined in table 1. We include firm fixed effects and year fixed effect in each regression. </w:t>
            </w:r>
            <w:r w:rsidRPr="00101905">
              <w:rPr>
                <w:szCs w:val="21"/>
              </w:rPr>
              <w:t>The t-statistics are presented in parentheses. S</w:t>
            </w:r>
            <w:r>
              <w:rPr>
                <w:szCs w:val="21"/>
              </w:rPr>
              <w:t>tandard errors are clustered at</w:t>
            </w:r>
            <w:r>
              <w:rPr>
                <w:rFonts w:hint="eastAsia"/>
                <w:szCs w:val="21"/>
              </w:rPr>
              <w:t xml:space="preserve"> t</w:t>
            </w:r>
            <w:r w:rsidRPr="00101905">
              <w:rPr>
                <w:szCs w:val="21"/>
              </w:rPr>
              <w:t>he firm level and corrected for heteroscedasticity. ***, **, and * denote significance at 1%, 5%, and 10% levels, respectively.</w:t>
            </w:r>
          </w:p>
          <w:p w:rsidR="00424279" w:rsidRPr="00FE32CD" w:rsidRDefault="00424279" w:rsidP="00424279">
            <w:pPr>
              <w:autoSpaceDE w:val="0"/>
              <w:autoSpaceDN w:val="0"/>
              <w:adjustRightInd w:val="0"/>
              <w:rPr>
                <w:szCs w:val="21"/>
              </w:rPr>
            </w:pPr>
          </w:p>
        </w:tc>
      </w:tr>
      <w:tr w:rsidR="00A5623D" w:rsidRPr="00FE32CD" w:rsidTr="006926B1">
        <w:trPr>
          <w:jc w:val="center"/>
        </w:trPr>
        <w:tc>
          <w:tcPr>
            <w:tcW w:w="2202" w:type="pct"/>
            <w:tcBorders>
              <w:top w:val="single" w:sz="6" w:space="0" w:color="auto"/>
              <w:left w:val="nil"/>
              <w:bottom w:val="nil"/>
              <w:right w:val="nil"/>
            </w:tcBorders>
          </w:tcPr>
          <w:p w:rsidR="00A5623D" w:rsidRPr="00FE32CD" w:rsidRDefault="00A5623D" w:rsidP="006926B1">
            <w:pPr>
              <w:autoSpaceDE w:val="0"/>
              <w:autoSpaceDN w:val="0"/>
              <w:adjustRightInd w:val="0"/>
              <w:rPr>
                <w:szCs w:val="21"/>
              </w:rPr>
            </w:pPr>
          </w:p>
        </w:tc>
        <w:tc>
          <w:tcPr>
            <w:tcW w:w="1333" w:type="pct"/>
            <w:tcBorders>
              <w:top w:val="single" w:sz="6" w:space="0" w:color="auto"/>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(1)</w:t>
            </w:r>
          </w:p>
        </w:tc>
        <w:tc>
          <w:tcPr>
            <w:tcW w:w="1465" w:type="pct"/>
            <w:tcBorders>
              <w:top w:val="single" w:sz="6" w:space="0" w:color="auto"/>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(2)</w:t>
            </w:r>
          </w:p>
        </w:tc>
      </w:tr>
      <w:tr w:rsidR="00A5623D" w:rsidRPr="00FE32CD" w:rsidTr="006926B1">
        <w:trPr>
          <w:jc w:val="center"/>
        </w:trPr>
        <w:tc>
          <w:tcPr>
            <w:tcW w:w="2202" w:type="pct"/>
            <w:tcBorders>
              <w:top w:val="nil"/>
              <w:left w:val="nil"/>
              <w:bottom w:val="single" w:sz="6" w:space="0" w:color="auto"/>
              <w:right w:val="nil"/>
            </w:tcBorders>
          </w:tcPr>
          <w:p w:rsidR="00A5623D" w:rsidRPr="00FE32CD" w:rsidRDefault="00A5623D" w:rsidP="006926B1">
            <w:pPr>
              <w:autoSpaceDE w:val="0"/>
              <w:autoSpaceDN w:val="0"/>
              <w:adjustRightInd w:val="0"/>
              <w:rPr>
                <w:szCs w:val="21"/>
              </w:rPr>
            </w:pPr>
            <w:r w:rsidRPr="00FE32CD">
              <w:rPr>
                <w:szCs w:val="21"/>
              </w:rPr>
              <w:lastRenderedPageBreak/>
              <w:t>VARIABLES</w:t>
            </w:r>
          </w:p>
        </w:tc>
        <w:tc>
          <w:tcPr>
            <w:tcW w:w="1333" w:type="pct"/>
            <w:tcBorders>
              <w:top w:val="nil"/>
              <w:left w:val="nil"/>
              <w:bottom w:val="single" w:sz="6" w:space="0" w:color="auto"/>
              <w:right w:val="nil"/>
            </w:tcBorders>
          </w:tcPr>
          <w:p w:rsidR="00A5623D" w:rsidRPr="00FE32CD" w:rsidRDefault="00A5623D" w:rsidP="006926B1">
            <w:pPr>
              <w:autoSpaceDE w:val="0"/>
              <w:autoSpaceDN w:val="0"/>
              <w:adjustRightInd w:val="0"/>
              <w:jc w:val="center"/>
              <w:rPr>
                <w:szCs w:val="21"/>
              </w:rPr>
            </w:pPr>
            <w:proofErr w:type="spellStart"/>
            <w:r w:rsidRPr="00FE32CD">
              <w:rPr>
                <w:szCs w:val="21"/>
              </w:rPr>
              <w:t>Ln_patent</w:t>
            </w:r>
            <w:proofErr w:type="spellEnd"/>
          </w:p>
        </w:tc>
        <w:tc>
          <w:tcPr>
            <w:tcW w:w="1465" w:type="pct"/>
            <w:tcBorders>
              <w:top w:val="nil"/>
              <w:left w:val="nil"/>
              <w:bottom w:val="single" w:sz="6" w:space="0" w:color="auto"/>
              <w:right w:val="nil"/>
            </w:tcBorders>
          </w:tcPr>
          <w:p w:rsidR="00A5623D" w:rsidRPr="00FE32CD" w:rsidRDefault="00A5623D" w:rsidP="006926B1">
            <w:pPr>
              <w:autoSpaceDE w:val="0"/>
              <w:autoSpaceDN w:val="0"/>
              <w:adjustRightInd w:val="0"/>
              <w:jc w:val="center"/>
              <w:rPr>
                <w:szCs w:val="21"/>
              </w:rPr>
            </w:pPr>
            <w:proofErr w:type="spellStart"/>
            <w:r w:rsidRPr="00FE32CD">
              <w:rPr>
                <w:szCs w:val="21"/>
              </w:rPr>
              <w:t>Ln_patentQ</w:t>
            </w:r>
            <w:proofErr w:type="spellEnd"/>
          </w:p>
        </w:tc>
      </w:tr>
      <w:tr w:rsidR="00A5623D" w:rsidRPr="00FE32CD" w:rsidTr="006926B1">
        <w:trPr>
          <w:jc w:val="center"/>
        </w:trPr>
        <w:tc>
          <w:tcPr>
            <w:tcW w:w="2202" w:type="pct"/>
            <w:tcBorders>
              <w:top w:val="nil"/>
              <w:left w:val="nil"/>
              <w:bottom w:val="nil"/>
              <w:right w:val="nil"/>
            </w:tcBorders>
          </w:tcPr>
          <w:p w:rsidR="00A5623D" w:rsidRPr="00FE32CD" w:rsidRDefault="00A5623D" w:rsidP="006926B1">
            <w:pPr>
              <w:autoSpaceDE w:val="0"/>
              <w:autoSpaceDN w:val="0"/>
              <w:adjustRightInd w:val="0"/>
              <w:rPr>
                <w:szCs w:val="21"/>
              </w:rPr>
            </w:pPr>
            <w:r w:rsidRPr="00FE32CD">
              <w:rPr>
                <w:szCs w:val="21"/>
              </w:rPr>
              <w:t>connect</w:t>
            </w:r>
          </w:p>
        </w:tc>
        <w:tc>
          <w:tcPr>
            <w:tcW w:w="1333"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0.188***</w:t>
            </w:r>
          </w:p>
        </w:tc>
        <w:tc>
          <w:tcPr>
            <w:tcW w:w="1465"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0.029</w:t>
            </w:r>
          </w:p>
        </w:tc>
      </w:tr>
      <w:tr w:rsidR="00A5623D" w:rsidRPr="00FE32CD" w:rsidTr="006926B1">
        <w:trPr>
          <w:jc w:val="center"/>
        </w:trPr>
        <w:tc>
          <w:tcPr>
            <w:tcW w:w="2202" w:type="pct"/>
            <w:tcBorders>
              <w:top w:val="nil"/>
              <w:left w:val="nil"/>
              <w:bottom w:val="nil"/>
              <w:right w:val="nil"/>
            </w:tcBorders>
          </w:tcPr>
          <w:p w:rsidR="00A5623D" w:rsidRPr="00FE32CD" w:rsidRDefault="00A5623D" w:rsidP="006926B1">
            <w:pPr>
              <w:autoSpaceDE w:val="0"/>
              <w:autoSpaceDN w:val="0"/>
              <w:adjustRightInd w:val="0"/>
              <w:rPr>
                <w:szCs w:val="21"/>
              </w:rPr>
            </w:pPr>
          </w:p>
        </w:tc>
        <w:tc>
          <w:tcPr>
            <w:tcW w:w="1333"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(2.99)</w:t>
            </w:r>
          </w:p>
        </w:tc>
        <w:tc>
          <w:tcPr>
            <w:tcW w:w="1465"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(0.94)</w:t>
            </w:r>
          </w:p>
        </w:tc>
      </w:tr>
      <w:tr w:rsidR="00A5623D" w:rsidRPr="00FE32CD" w:rsidTr="006926B1">
        <w:trPr>
          <w:jc w:val="center"/>
        </w:trPr>
        <w:tc>
          <w:tcPr>
            <w:tcW w:w="2202" w:type="pct"/>
            <w:tcBorders>
              <w:top w:val="nil"/>
              <w:left w:val="nil"/>
              <w:bottom w:val="nil"/>
              <w:right w:val="nil"/>
            </w:tcBorders>
          </w:tcPr>
          <w:p w:rsidR="00A5623D" w:rsidRPr="00FE32CD" w:rsidRDefault="00A5623D" w:rsidP="006926B1">
            <w:pPr>
              <w:autoSpaceDE w:val="0"/>
              <w:autoSpaceDN w:val="0"/>
              <w:adjustRightInd w:val="0"/>
              <w:rPr>
                <w:szCs w:val="21"/>
              </w:rPr>
            </w:pPr>
            <w:r w:rsidRPr="00FE32CD">
              <w:rPr>
                <w:szCs w:val="21"/>
              </w:rPr>
              <w:t>Anti</w:t>
            </w:r>
          </w:p>
        </w:tc>
        <w:tc>
          <w:tcPr>
            <w:tcW w:w="1333"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0.628***</w:t>
            </w:r>
          </w:p>
        </w:tc>
        <w:tc>
          <w:tcPr>
            <w:tcW w:w="1465"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0.445***</w:t>
            </w:r>
          </w:p>
        </w:tc>
      </w:tr>
      <w:tr w:rsidR="00A5623D" w:rsidRPr="00FE32CD" w:rsidTr="006926B1">
        <w:trPr>
          <w:jc w:val="center"/>
        </w:trPr>
        <w:tc>
          <w:tcPr>
            <w:tcW w:w="2202" w:type="pct"/>
            <w:tcBorders>
              <w:top w:val="nil"/>
              <w:left w:val="nil"/>
              <w:bottom w:val="nil"/>
              <w:right w:val="nil"/>
            </w:tcBorders>
          </w:tcPr>
          <w:p w:rsidR="00A5623D" w:rsidRPr="00FE32CD" w:rsidRDefault="00A5623D" w:rsidP="006926B1">
            <w:pPr>
              <w:autoSpaceDE w:val="0"/>
              <w:autoSpaceDN w:val="0"/>
              <w:adjustRightInd w:val="0"/>
              <w:rPr>
                <w:szCs w:val="21"/>
              </w:rPr>
            </w:pPr>
          </w:p>
        </w:tc>
        <w:tc>
          <w:tcPr>
            <w:tcW w:w="1333"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(8.08)</w:t>
            </w:r>
          </w:p>
        </w:tc>
        <w:tc>
          <w:tcPr>
            <w:tcW w:w="1465"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(14.07)</w:t>
            </w:r>
          </w:p>
        </w:tc>
      </w:tr>
      <w:tr w:rsidR="00A5623D" w:rsidRPr="00FE32CD" w:rsidTr="006926B1">
        <w:trPr>
          <w:jc w:val="center"/>
        </w:trPr>
        <w:tc>
          <w:tcPr>
            <w:tcW w:w="2202" w:type="pct"/>
            <w:tcBorders>
              <w:top w:val="nil"/>
              <w:left w:val="nil"/>
              <w:bottom w:val="nil"/>
              <w:right w:val="nil"/>
            </w:tcBorders>
          </w:tcPr>
          <w:p w:rsidR="00A5623D" w:rsidRPr="00D629F8" w:rsidRDefault="00A5623D" w:rsidP="006926B1">
            <w:pPr>
              <w:autoSpaceDE w:val="0"/>
              <w:autoSpaceDN w:val="0"/>
              <w:adjustRightInd w:val="0"/>
              <w:rPr>
                <w:b/>
                <w:szCs w:val="21"/>
              </w:rPr>
            </w:pPr>
            <w:r w:rsidRPr="00D629F8">
              <w:rPr>
                <w:b/>
                <w:szCs w:val="21"/>
              </w:rPr>
              <w:t>Anti_connect</w:t>
            </w:r>
          </w:p>
        </w:tc>
        <w:tc>
          <w:tcPr>
            <w:tcW w:w="1333" w:type="pct"/>
            <w:tcBorders>
              <w:top w:val="nil"/>
              <w:left w:val="nil"/>
              <w:bottom w:val="nil"/>
              <w:right w:val="nil"/>
            </w:tcBorders>
          </w:tcPr>
          <w:p w:rsidR="00A5623D" w:rsidRPr="00D629F8" w:rsidRDefault="00A5623D" w:rsidP="006926B1">
            <w:pPr>
              <w:autoSpaceDE w:val="0"/>
              <w:autoSpaceDN w:val="0"/>
              <w:adjustRightInd w:val="0"/>
              <w:jc w:val="center"/>
              <w:rPr>
                <w:b/>
                <w:szCs w:val="21"/>
              </w:rPr>
            </w:pPr>
            <w:r w:rsidRPr="00D629F8">
              <w:rPr>
                <w:b/>
                <w:szCs w:val="21"/>
              </w:rPr>
              <w:t>-0.142*</w:t>
            </w:r>
          </w:p>
        </w:tc>
        <w:tc>
          <w:tcPr>
            <w:tcW w:w="1465" w:type="pct"/>
            <w:tcBorders>
              <w:top w:val="nil"/>
              <w:left w:val="nil"/>
              <w:bottom w:val="nil"/>
              <w:right w:val="nil"/>
            </w:tcBorders>
          </w:tcPr>
          <w:p w:rsidR="00A5623D" w:rsidRPr="00D629F8" w:rsidRDefault="00A5623D" w:rsidP="006926B1">
            <w:pPr>
              <w:autoSpaceDE w:val="0"/>
              <w:autoSpaceDN w:val="0"/>
              <w:adjustRightInd w:val="0"/>
              <w:jc w:val="center"/>
              <w:rPr>
                <w:b/>
                <w:szCs w:val="21"/>
              </w:rPr>
            </w:pPr>
            <w:r w:rsidRPr="00D629F8">
              <w:rPr>
                <w:b/>
                <w:szCs w:val="21"/>
              </w:rPr>
              <w:t>-0.061**</w:t>
            </w:r>
          </w:p>
        </w:tc>
      </w:tr>
      <w:tr w:rsidR="00A5623D" w:rsidRPr="00FE32CD" w:rsidTr="006926B1">
        <w:trPr>
          <w:jc w:val="center"/>
        </w:trPr>
        <w:tc>
          <w:tcPr>
            <w:tcW w:w="2202" w:type="pct"/>
            <w:tcBorders>
              <w:top w:val="nil"/>
              <w:left w:val="nil"/>
              <w:bottom w:val="nil"/>
              <w:right w:val="nil"/>
            </w:tcBorders>
          </w:tcPr>
          <w:p w:rsidR="00A5623D" w:rsidRPr="00D629F8" w:rsidRDefault="00A5623D" w:rsidP="006926B1">
            <w:pPr>
              <w:autoSpaceDE w:val="0"/>
              <w:autoSpaceDN w:val="0"/>
              <w:adjustRightInd w:val="0"/>
              <w:rPr>
                <w:b/>
                <w:szCs w:val="21"/>
              </w:rPr>
            </w:pPr>
          </w:p>
        </w:tc>
        <w:tc>
          <w:tcPr>
            <w:tcW w:w="1333" w:type="pct"/>
            <w:tcBorders>
              <w:top w:val="nil"/>
              <w:left w:val="nil"/>
              <w:bottom w:val="nil"/>
              <w:right w:val="nil"/>
            </w:tcBorders>
          </w:tcPr>
          <w:p w:rsidR="00A5623D" w:rsidRPr="00D629F8" w:rsidRDefault="00A5623D" w:rsidP="006926B1">
            <w:pPr>
              <w:autoSpaceDE w:val="0"/>
              <w:autoSpaceDN w:val="0"/>
              <w:adjustRightInd w:val="0"/>
              <w:jc w:val="center"/>
              <w:rPr>
                <w:b/>
                <w:szCs w:val="21"/>
              </w:rPr>
            </w:pPr>
            <w:r w:rsidRPr="00D629F8">
              <w:rPr>
                <w:b/>
                <w:szCs w:val="21"/>
              </w:rPr>
              <w:t>(-1.96)</w:t>
            </w:r>
          </w:p>
        </w:tc>
        <w:tc>
          <w:tcPr>
            <w:tcW w:w="1465" w:type="pct"/>
            <w:tcBorders>
              <w:top w:val="nil"/>
              <w:left w:val="nil"/>
              <w:bottom w:val="nil"/>
              <w:right w:val="nil"/>
            </w:tcBorders>
          </w:tcPr>
          <w:p w:rsidR="00A5623D" w:rsidRPr="00D629F8" w:rsidRDefault="00A5623D" w:rsidP="006926B1">
            <w:pPr>
              <w:autoSpaceDE w:val="0"/>
              <w:autoSpaceDN w:val="0"/>
              <w:adjustRightInd w:val="0"/>
              <w:jc w:val="center"/>
              <w:rPr>
                <w:b/>
                <w:szCs w:val="21"/>
              </w:rPr>
            </w:pPr>
            <w:r w:rsidRPr="00D629F8">
              <w:rPr>
                <w:b/>
                <w:szCs w:val="21"/>
              </w:rPr>
              <w:t>(-2.23)</w:t>
            </w:r>
          </w:p>
        </w:tc>
      </w:tr>
      <w:tr w:rsidR="00A5623D" w:rsidRPr="00FE32CD" w:rsidTr="006926B1">
        <w:trPr>
          <w:jc w:val="center"/>
        </w:trPr>
        <w:tc>
          <w:tcPr>
            <w:tcW w:w="2202" w:type="pct"/>
            <w:tcBorders>
              <w:top w:val="nil"/>
              <w:left w:val="nil"/>
              <w:bottom w:val="nil"/>
              <w:right w:val="nil"/>
            </w:tcBorders>
          </w:tcPr>
          <w:p w:rsidR="00A5623D" w:rsidRPr="00FE32CD" w:rsidRDefault="00A5623D" w:rsidP="006926B1">
            <w:pPr>
              <w:autoSpaceDE w:val="0"/>
              <w:autoSpaceDN w:val="0"/>
              <w:adjustRightInd w:val="0"/>
              <w:rPr>
                <w:szCs w:val="21"/>
              </w:rPr>
            </w:pPr>
            <w:r w:rsidRPr="00FE32CD">
              <w:rPr>
                <w:szCs w:val="21"/>
              </w:rPr>
              <w:t>leverage</w:t>
            </w:r>
          </w:p>
        </w:tc>
        <w:tc>
          <w:tcPr>
            <w:tcW w:w="1333"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-0.377***</w:t>
            </w:r>
          </w:p>
        </w:tc>
        <w:tc>
          <w:tcPr>
            <w:tcW w:w="1465"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-0.542***</w:t>
            </w:r>
          </w:p>
        </w:tc>
      </w:tr>
      <w:tr w:rsidR="00A5623D" w:rsidRPr="00FE32CD" w:rsidTr="006926B1">
        <w:trPr>
          <w:jc w:val="center"/>
        </w:trPr>
        <w:tc>
          <w:tcPr>
            <w:tcW w:w="2202" w:type="pct"/>
            <w:tcBorders>
              <w:top w:val="nil"/>
              <w:left w:val="nil"/>
              <w:bottom w:val="nil"/>
              <w:right w:val="nil"/>
            </w:tcBorders>
          </w:tcPr>
          <w:p w:rsidR="00A5623D" w:rsidRPr="00FE32CD" w:rsidRDefault="00A5623D" w:rsidP="006926B1">
            <w:pPr>
              <w:autoSpaceDE w:val="0"/>
              <w:autoSpaceDN w:val="0"/>
              <w:adjustRightInd w:val="0"/>
              <w:rPr>
                <w:szCs w:val="21"/>
              </w:rPr>
            </w:pPr>
          </w:p>
        </w:tc>
        <w:tc>
          <w:tcPr>
            <w:tcW w:w="1333"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(-4.25)</w:t>
            </w:r>
          </w:p>
        </w:tc>
        <w:tc>
          <w:tcPr>
            <w:tcW w:w="1465"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(-4.18)</w:t>
            </w:r>
          </w:p>
        </w:tc>
      </w:tr>
      <w:tr w:rsidR="00A5623D" w:rsidRPr="00FE32CD" w:rsidTr="006926B1">
        <w:trPr>
          <w:jc w:val="center"/>
        </w:trPr>
        <w:tc>
          <w:tcPr>
            <w:tcW w:w="2202" w:type="pct"/>
            <w:tcBorders>
              <w:top w:val="nil"/>
              <w:left w:val="nil"/>
              <w:bottom w:val="nil"/>
              <w:right w:val="nil"/>
            </w:tcBorders>
          </w:tcPr>
          <w:p w:rsidR="00A5623D" w:rsidRPr="00FE32CD" w:rsidRDefault="00A5623D" w:rsidP="006926B1">
            <w:pPr>
              <w:autoSpaceDE w:val="0"/>
              <w:autoSpaceDN w:val="0"/>
              <w:adjustRightInd w:val="0"/>
              <w:rPr>
                <w:szCs w:val="21"/>
              </w:rPr>
            </w:pPr>
            <w:r w:rsidRPr="00FE32CD">
              <w:rPr>
                <w:szCs w:val="21"/>
              </w:rPr>
              <w:t>MB</w:t>
            </w:r>
          </w:p>
        </w:tc>
        <w:tc>
          <w:tcPr>
            <w:tcW w:w="1333"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0.069**</w:t>
            </w:r>
          </w:p>
        </w:tc>
        <w:tc>
          <w:tcPr>
            <w:tcW w:w="1465"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0.027**</w:t>
            </w:r>
          </w:p>
        </w:tc>
      </w:tr>
      <w:tr w:rsidR="00A5623D" w:rsidRPr="00FE32CD" w:rsidTr="006926B1">
        <w:trPr>
          <w:jc w:val="center"/>
        </w:trPr>
        <w:tc>
          <w:tcPr>
            <w:tcW w:w="2202" w:type="pct"/>
            <w:tcBorders>
              <w:top w:val="nil"/>
              <w:left w:val="nil"/>
              <w:bottom w:val="nil"/>
              <w:right w:val="nil"/>
            </w:tcBorders>
          </w:tcPr>
          <w:p w:rsidR="00A5623D" w:rsidRPr="00FE32CD" w:rsidRDefault="00A5623D" w:rsidP="006926B1">
            <w:pPr>
              <w:autoSpaceDE w:val="0"/>
              <w:autoSpaceDN w:val="0"/>
              <w:adjustRightInd w:val="0"/>
              <w:rPr>
                <w:szCs w:val="21"/>
              </w:rPr>
            </w:pPr>
          </w:p>
        </w:tc>
        <w:tc>
          <w:tcPr>
            <w:tcW w:w="1333"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(2.58)</w:t>
            </w:r>
          </w:p>
        </w:tc>
        <w:tc>
          <w:tcPr>
            <w:tcW w:w="1465"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(2.53)</w:t>
            </w:r>
          </w:p>
        </w:tc>
      </w:tr>
      <w:tr w:rsidR="00A5623D" w:rsidRPr="00FE32CD" w:rsidTr="006926B1">
        <w:trPr>
          <w:jc w:val="center"/>
        </w:trPr>
        <w:tc>
          <w:tcPr>
            <w:tcW w:w="2202" w:type="pct"/>
            <w:tcBorders>
              <w:top w:val="nil"/>
              <w:left w:val="nil"/>
              <w:bottom w:val="nil"/>
              <w:right w:val="nil"/>
            </w:tcBorders>
          </w:tcPr>
          <w:p w:rsidR="00A5623D" w:rsidRPr="00FE32CD" w:rsidRDefault="00A5623D" w:rsidP="006926B1">
            <w:pPr>
              <w:autoSpaceDE w:val="0"/>
              <w:autoSpaceDN w:val="0"/>
              <w:adjustRightInd w:val="0"/>
              <w:rPr>
                <w:szCs w:val="21"/>
              </w:rPr>
            </w:pPr>
            <w:proofErr w:type="spellStart"/>
            <w:r w:rsidRPr="00FE32CD">
              <w:rPr>
                <w:szCs w:val="21"/>
              </w:rPr>
              <w:t>ln_age</w:t>
            </w:r>
            <w:proofErr w:type="spellEnd"/>
          </w:p>
        </w:tc>
        <w:tc>
          <w:tcPr>
            <w:tcW w:w="1333"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0.246</w:t>
            </w:r>
          </w:p>
        </w:tc>
        <w:tc>
          <w:tcPr>
            <w:tcW w:w="1465"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0.180***</w:t>
            </w:r>
          </w:p>
        </w:tc>
      </w:tr>
      <w:tr w:rsidR="00A5623D" w:rsidRPr="00FE32CD" w:rsidTr="006926B1">
        <w:trPr>
          <w:jc w:val="center"/>
        </w:trPr>
        <w:tc>
          <w:tcPr>
            <w:tcW w:w="2202" w:type="pct"/>
            <w:tcBorders>
              <w:top w:val="nil"/>
              <w:left w:val="nil"/>
              <w:bottom w:val="nil"/>
              <w:right w:val="nil"/>
            </w:tcBorders>
          </w:tcPr>
          <w:p w:rsidR="00A5623D" w:rsidRPr="00FE32CD" w:rsidRDefault="00A5623D" w:rsidP="006926B1">
            <w:pPr>
              <w:autoSpaceDE w:val="0"/>
              <w:autoSpaceDN w:val="0"/>
              <w:adjustRightInd w:val="0"/>
              <w:rPr>
                <w:szCs w:val="21"/>
              </w:rPr>
            </w:pPr>
          </w:p>
        </w:tc>
        <w:tc>
          <w:tcPr>
            <w:tcW w:w="1333"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(1.46)</w:t>
            </w:r>
          </w:p>
        </w:tc>
        <w:tc>
          <w:tcPr>
            <w:tcW w:w="1465"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(4.01)</w:t>
            </w:r>
          </w:p>
        </w:tc>
      </w:tr>
      <w:tr w:rsidR="00A5623D" w:rsidRPr="00FE32CD" w:rsidTr="006926B1">
        <w:trPr>
          <w:jc w:val="center"/>
        </w:trPr>
        <w:tc>
          <w:tcPr>
            <w:tcW w:w="2202" w:type="pct"/>
            <w:tcBorders>
              <w:top w:val="nil"/>
              <w:left w:val="nil"/>
              <w:bottom w:val="nil"/>
              <w:right w:val="nil"/>
            </w:tcBorders>
          </w:tcPr>
          <w:p w:rsidR="00A5623D" w:rsidRPr="00FE32CD" w:rsidRDefault="00A5623D" w:rsidP="006926B1">
            <w:pPr>
              <w:autoSpaceDE w:val="0"/>
              <w:autoSpaceDN w:val="0"/>
              <w:adjustRightInd w:val="0"/>
              <w:rPr>
                <w:szCs w:val="21"/>
              </w:rPr>
            </w:pPr>
            <w:r w:rsidRPr="00FE32CD">
              <w:rPr>
                <w:szCs w:val="21"/>
              </w:rPr>
              <w:t>ROA</w:t>
            </w:r>
          </w:p>
        </w:tc>
        <w:tc>
          <w:tcPr>
            <w:tcW w:w="1333"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0.289*</w:t>
            </w:r>
          </w:p>
        </w:tc>
        <w:tc>
          <w:tcPr>
            <w:tcW w:w="1465"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0.143</w:t>
            </w:r>
          </w:p>
        </w:tc>
      </w:tr>
      <w:tr w:rsidR="00A5623D" w:rsidRPr="00FE32CD" w:rsidTr="006926B1">
        <w:trPr>
          <w:jc w:val="center"/>
        </w:trPr>
        <w:tc>
          <w:tcPr>
            <w:tcW w:w="2202" w:type="pct"/>
            <w:tcBorders>
              <w:top w:val="nil"/>
              <w:left w:val="nil"/>
              <w:bottom w:val="nil"/>
              <w:right w:val="nil"/>
            </w:tcBorders>
          </w:tcPr>
          <w:p w:rsidR="00A5623D" w:rsidRPr="00FE32CD" w:rsidRDefault="00A5623D" w:rsidP="006926B1">
            <w:pPr>
              <w:autoSpaceDE w:val="0"/>
              <w:autoSpaceDN w:val="0"/>
              <w:adjustRightInd w:val="0"/>
              <w:rPr>
                <w:szCs w:val="21"/>
              </w:rPr>
            </w:pPr>
          </w:p>
        </w:tc>
        <w:tc>
          <w:tcPr>
            <w:tcW w:w="1333"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(2.04)</w:t>
            </w:r>
          </w:p>
        </w:tc>
        <w:tc>
          <w:tcPr>
            <w:tcW w:w="1465"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(1.25)</w:t>
            </w:r>
          </w:p>
        </w:tc>
      </w:tr>
      <w:tr w:rsidR="00A5623D" w:rsidRPr="00FE32CD" w:rsidTr="006926B1">
        <w:trPr>
          <w:jc w:val="center"/>
        </w:trPr>
        <w:tc>
          <w:tcPr>
            <w:tcW w:w="2202" w:type="pct"/>
            <w:tcBorders>
              <w:top w:val="nil"/>
              <w:left w:val="nil"/>
              <w:bottom w:val="nil"/>
              <w:right w:val="nil"/>
            </w:tcBorders>
          </w:tcPr>
          <w:p w:rsidR="00A5623D" w:rsidRPr="00FE32CD" w:rsidRDefault="00A5623D" w:rsidP="006926B1">
            <w:pPr>
              <w:autoSpaceDE w:val="0"/>
              <w:autoSpaceDN w:val="0"/>
              <w:adjustRightInd w:val="0"/>
              <w:rPr>
                <w:szCs w:val="21"/>
              </w:rPr>
            </w:pPr>
            <w:proofErr w:type="spellStart"/>
            <w:r w:rsidRPr="00FE32CD">
              <w:rPr>
                <w:szCs w:val="21"/>
              </w:rPr>
              <w:t>Ln_Sales</w:t>
            </w:r>
            <w:proofErr w:type="spellEnd"/>
          </w:p>
        </w:tc>
        <w:tc>
          <w:tcPr>
            <w:tcW w:w="1333"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0.285**</w:t>
            </w:r>
          </w:p>
        </w:tc>
        <w:tc>
          <w:tcPr>
            <w:tcW w:w="1465"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0.174***</w:t>
            </w:r>
          </w:p>
        </w:tc>
      </w:tr>
      <w:tr w:rsidR="00A5623D" w:rsidRPr="00FE32CD" w:rsidTr="006926B1">
        <w:trPr>
          <w:jc w:val="center"/>
        </w:trPr>
        <w:tc>
          <w:tcPr>
            <w:tcW w:w="2202" w:type="pct"/>
            <w:tcBorders>
              <w:top w:val="nil"/>
              <w:left w:val="nil"/>
              <w:bottom w:val="nil"/>
              <w:right w:val="nil"/>
            </w:tcBorders>
          </w:tcPr>
          <w:p w:rsidR="00A5623D" w:rsidRPr="00FE32CD" w:rsidRDefault="00A5623D" w:rsidP="006926B1">
            <w:pPr>
              <w:autoSpaceDE w:val="0"/>
              <w:autoSpaceDN w:val="0"/>
              <w:adjustRightInd w:val="0"/>
              <w:rPr>
                <w:szCs w:val="21"/>
              </w:rPr>
            </w:pPr>
          </w:p>
        </w:tc>
        <w:tc>
          <w:tcPr>
            <w:tcW w:w="1333"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(2.67)</w:t>
            </w:r>
          </w:p>
        </w:tc>
        <w:tc>
          <w:tcPr>
            <w:tcW w:w="1465"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(5.42)</w:t>
            </w:r>
          </w:p>
        </w:tc>
      </w:tr>
      <w:tr w:rsidR="00A5623D" w:rsidRPr="00FE32CD" w:rsidTr="006926B1">
        <w:trPr>
          <w:jc w:val="center"/>
        </w:trPr>
        <w:tc>
          <w:tcPr>
            <w:tcW w:w="2202" w:type="pct"/>
            <w:tcBorders>
              <w:top w:val="nil"/>
              <w:left w:val="nil"/>
              <w:bottom w:val="nil"/>
              <w:right w:val="nil"/>
            </w:tcBorders>
          </w:tcPr>
          <w:p w:rsidR="00A5623D" w:rsidRPr="00FE32CD" w:rsidRDefault="00A5623D" w:rsidP="006926B1">
            <w:pPr>
              <w:autoSpaceDE w:val="0"/>
              <w:autoSpaceDN w:val="0"/>
              <w:adjustRightInd w:val="0"/>
              <w:rPr>
                <w:szCs w:val="21"/>
              </w:rPr>
            </w:pPr>
            <w:r w:rsidRPr="00FE32CD">
              <w:rPr>
                <w:szCs w:val="21"/>
              </w:rPr>
              <w:t>tangibility</w:t>
            </w:r>
          </w:p>
        </w:tc>
        <w:tc>
          <w:tcPr>
            <w:tcW w:w="1333"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-0.052</w:t>
            </w:r>
          </w:p>
        </w:tc>
        <w:tc>
          <w:tcPr>
            <w:tcW w:w="1465"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-0.330</w:t>
            </w:r>
          </w:p>
        </w:tc>
      </w:tr>
      <w:tr w:rsidR="00A5623D" w:rsidRPr="00FE32CD" w:rsidTr="006926B1">
        <w:trPr>
          <w:jc w:val="center"/>
        </w:trPr>
        <w:tc>
          <w:tcPr>
            <w:tcW w:w="2202" w:type="pct"/>
            <w:tcBorders>
              <w:top w:val="nil"/>
              <w:left w:val="nil"/>
              <w:bottom w:val="nil"/>
              <w:right w:val="nil"/>
            </w:tcBorders>
          </w:tcPr>
          <w:p w:rsidR="00A5623D" w:rsidRPr="00FE32CD" w:rsidRDefault="00A5623D" w:rsidP="006926B1">
            <w:pPr>
              <w:autoSpaceDE w:val="0"/>
              <w:autoSpaceDN w:val="0"/>
              <w:adjustRightInd w:val="0"/>
              <w:rPr>
                <w:szCs w:val="21"/>
              </w:rPr>
            </w:pPr>
          </w:p>
        </w:tc>
        <w:tc>
          <w:tcPr>
            <w:tcW w:w="1333"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(-0.17)</w:t>
            </w:r>
          </w:p>
        </w:tc>
        <w:tc>
          <w:tcPr>
            <w:tcW w:w="1465"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(-1.56)</w:t>
            </w:r>
          </w:p>
        </w:tc>
      </w:tr>
      <w:tr w:rsidR="00A5623D" w:rsidRPr="00FE32CD" w:rsidTr="006926B1">
        <w:trPr>
          <w:jc w:val="center"/>
        </w:trPr>
        <w:tc>
          <w:tcPr>
            <w:tcW w:w="2202" w:type="pct"/>
            <w:tcBorders>
              <w:top w:val="nil"/>
              <w:left w:val="nil"/>
              <w:bottom w:val="nil"/>
              <w:right w:val="nil"/>
            </w:tcBorders>
          </w:tcPr>
          <w:p w:rsidR="00A5623D" w:rsidRPr="00FE32CD" w:rsidRDefault="00A5623D" w:rsidP="006926B1">
            <w:pPr>
              <w:autoSpaceDE w:val="0"/>
              <w:autoSpaceDN w:val="0"/>
              <w:adjustRightInd w:val="0"/>
              <w:rPr>
                <w:szCs w:val="21"/>
              </w:rPr>
            </w:pPr>
            <w:proofErr w:type="spellStart"/>
            <w:r w:rsidRPr="00FE32CD">
              <w:rPr>
                <w:szCs w:val="21"/>
              </w:rPr>
              <w:t>Ln_Sales_Growth</w:t>
            </w:r>
            <w:proofErr w:type="spellEnd"/>
          </w:p>
        </w:tc>
        <w:tc>
          <w:tcPr>
            <w:tcW w:w="1333"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0.011</w:t>
            </w:r>
          </w:p>
        </w:tc>
        <w:tc>
          <w:tcPr>
            <w:tcW w:w="1465"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0.014</w:t>
            </w:r>
          </w:p>
        </w:tc>
      </w:tr>
      <w:tr w:rsidR="00A5623D" w:rsidRPr="00FE32CD" w:rsidTr="006926B1">
        <w:trPr>
          <w:jc w:val="center"/>
        </w:trPr>
        <w:tc>
          <w:tcPr>
            <w:tcW w:w="2202" w:type="pct"/>
            <w:tcBorders>
              <w:top w:val="nil"/>
              <w:left w:val="nil"/>
              <w:bottom w:val="nil"/>
              <w:right w:val="nil"/>
            </w:tcBorders>
          </w:tcPr>
          <w:p w:rsidR="00A5623D" w:rsidRPr="00FE32CD" w:rsidRDefault="00A5623D" w:rsidP="006926B1">
            <w:pPr>
              <w:autoSpaceDE w:val="0"/>
              <w:autoSpaceDN w:val="0"/>
              <w:adjustRightInd w:val="0"/>
              <w:rPr>
                <w:szCs w:val="21"/>
              </w:rPr>
            </w:pPr>
          </w:p>
        </w:tc>
        <w:tc>
          <w:tcPr>
            <w:tcW w:w="1333"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(0.71)</w:t>
            </w:r>
          </w:p>
        </w:tc>
        <w:tc>
          <w:tcPr>
            <w:tcW w:w="1465"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(1.21)</w:t>
            </w:r>
          </w:p>
        </w:tc>
      </w:tr>
      <w:tr w:rsidR="00A5623D" w:rsidRPr="00FE32CD" w:rsidTr="006926B1">
        <w:trPr>
          <w:jc w:val="center"/>
        </w:trPr>
        <w:tc>
          <w:tcPr>
            <w:tcW w:w="2202" w:type="pct"/>
            <w:tcBorders>
              <w:top w:val="nil"/>
              <w:left w:val="nil"/>
              <w:bottom w:val="nil"/>
              <w:right w:val="nil"/>
            </w:tcBorders>
          </w:tcPr>
          <w:p w:rsidR="00A5623D" w:rsidRPr="00FE32CD" w:rsidRDefault="00A5623D" w:rsidP="006926B1">
            <w:pPr>
              <w:autoSpaceDE w:val="0"/>
              <w:autoSpaceDN w:val="0"/>
              <w:adjustRightInd w:val="0"/>
              <w:rPr>
                <w:szCs w:val="21"/>
              </w:rPr>
            </w:pPr>
            <w:r w:rsidRPr="00FE32CD">
              <w:rPr>
                <w:szCs w:val="21"/>
              </w:rPr>
              <w:t>Constant</w:t>
            </w:r>
          </w:p>
        </w:tc>
        <w:tc>
          <w:tcPr>
            <w:tcW w:w="1333"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-0.628</w:t>
            </w:r>
          </w:p>
        </w:tc>
        <w:tc>
          <w:tcPr>
            <w:tcW w:w="1465"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-0.026</w:t>
            </w:r>
          </w:p>
        </w:tc>
      </w:tr>
      <w:tr w:rsidR="00A5623D" w:rsidRPr="00FE32CD" w:rsidTr="006926B1">
        <w:trPr>
          <w:jc w:val="center"/>
        </w:trPr>
        <w:tc>
          <w:tcPr>
            <w:tcW w:w="2202" w:type="pct"/>
            <w:tcBorders>
              <w:top w:val="nil"/>
              <w:left w:val="nil"/>
              <w:bottom w:val="nil"/>
              <w:right w:val="nil"/>
            </w:tcBorders>
          </w:tcPr>
          <w:p w:rsidR="00A5623D" w:rsidRPr="00FE32CD" w:rsidRDefault="00A5623D" w:rsidP="006926B1">
            <w:pPr>
              <w:autoSpaceDE w:val="0"/>
              <w:autoSpaceDN w:val="0"/>
              <w:adjustRightInd w:val="0"/>
              <w:rPr>
                <w:szCs w:val="21"/>
              </w:rPr>
            </w:pPr>
          </w:p>
        </w:tc>
        <w:tc>
          <w:tcPr>
            <w:tcW w:w="1333"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(-1.33)</w:t>
            </w:r>
          </w:p>
        </w:tc>
        <w:tc>
          <w:tcPr>
            <w:tcW w:w="1465"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(-0.07)</w:t>
            </w:r>
          </w:p>
        </w:tc>
      </w:tr>
      <w:tr w:rsidR="00A5623D" w:rsidRPr="00FE32CD" w:rsidTr="006926B1">
        <w:trPr>
          <w:jc w:val="center"/>
        </w:trPr>
        <w:tc>
          <w:tcPr>
            <w:tcW w:w="2202" w:type="pct"/>
            <w:tcBorders>
              <w:top w:val="nil"/>
              <w:left w:val="nil"/>
              <w:bottom w:val="nil"/>
              <w:right w:val="nil"/>
            </w:tcBorders>
          </w:tcPr>
          <w:p w:rsidR="00A5623D" w:rsidRPr="00FE32CD" w:rsidRDefault="00A5623D" w:rsidP="006926B1">
            <w:pPr>
              <w:autoSpaceDE w:val="0"/>
              <w:autoSpaceDN w:val="0"/>
              <w:adjustRightInd w:val="0"/>
              <w:rPr>
                <w:szCs w:val="21"/>
              </w:rPr>
            </w:pPr>
          </w:p>
        </w:tc>
        <w:tc>
          <w:tcPr>
            <w:tcW w:w="1333" w:type="pct"/>
            <w:tcBorders>
              <w:top w:val="nil"/>
              <w:left w:val="nil"/>
              <w:bottom w:val="nil"/>
              <w:right w:val="nil"/>
            </w:tcBorders>
          </w:tcPr>
          <w:p w:rsidR="00A5623D" w:rsidRPr="00FE32CD" w:rsidRDefault="00A5623D" w:rsidP="006926B1">
            <w:pPr>
              <w:autoSpaceDE w:val="0"/>
              <w:autoSpaceDN w:val="0"/>
              <w:adjustRightInd w:val="0"/>
              <w:jc w:val="center"/>
              <w:rPr>
                <w:szCs w:val="21"/>
              </w:rPr>
            </w:pPr>
          </w:p>
        </w:tc>
        <w:tc>
          <w:tcPr>
            <w:tcW w:w="1465" w:type="pct"/>
            <w:tcBorders>
              <w:top w:val="nil"/>
              <w:left w:val="nil"/>
              <w:bottom w:val="nil"/>
              <w:right w:val="nil"/>
            </w:tcBorders>
          </w:tcPr>
          <w:p w:rsidR="00A5623D" w:rsidRPr="00FE32CD" w:rsidRDefault="00A5623D" w:rsidP="006926B1">
            <w:pPr>
              <w:autoSpaceDE w:val="0"/>
              <w:autoSpaceDN w:val="0"/>
              <w:adjustRightInd w:val="0"/>
              <w:jc w:val="center"/>
              <w:rPr>
                <w:szCs w:val="21"/>
              </w:rPr>
            </w:pPr>
          </w:p>
        </w:tc>
      </w:tr>
      <w:tr w:rsidR="00A5623D" w:rsidRPr="00FE32CD" w:rsidTr="006926B1">
        <w:trPr>
          <w:jc w:val="center"/>
        </w:trPr>
        <w:tc>
          <w:tcPr>
            <w:tcW w:w="2202" w:type="pct"/>
            <w:tcBorders>
              <w:top w:val="nil"/>
              <w:left w:val="nil"/>
              <w:bottom w:val="nil"/>
              <w:right w:val="nil"/>
            </w:tcBorders>
          </w:tcPr>
          <w:p w:rsidR="00A5623D" w:rsidRPr="00AD4919" w:rsidRDefault="00A5623D" w:rsidP="006926B1">
            <w:pPr>
              <w:autoSpaceDE w:val="0"/>
              <w:autoSpaceDN w:val="0"/>
              <w:adjustRightInd w:val="0"/>
              <w:rPr>
                <w:szCs w:val="21"/>
              </w:rPr>
            </w:pPr>
            <w:r w:rsidRPr="00AD4919">
              <w:rPr>
                <w:rFonts w:hint="eastAsia"/>
                <w:szCs w:val="21"/>
              </w:rPr>
              <w:t>Year</w:t>
            </w:r>
            <w:r w:rsidRPr="00AD4919">
              <w:rPr>
                <w:szCs w:val="21"/>
              </w:rPr>
              <w:t xml:space="preserve"> </w:t>
            </w:r>
            <w:r w:rsidRPr="00AD4919">
              <w:rPr>
                <w:rFonts w:hint="eastAsia"/>
                <w:szCs w:val="21"/>
              </w:rPr>
              <w:t>FE</w:t>
            </w:r>
          </w:p>
        </w:tc>
        <w:tc>
          <w:tcPr>
            <w:tcW w:w="1333" w:type="pct"/>
            <w:tcBorders>
              <w:top w:val="nil"/>
              <w:left w:val="nil"/>
              <w:bottom w:val="nil"/>
              <w:right w:val="nil"/>
            </w:tcBorders>
          </w:tcPr>
          <w:p w:rsidR="00A5623D" w:rsidRPr="00AD4919" w:rsidRDefault="00A5623D" w:rsidP="006926B1">
            <w:pPr>
              <w:autoSpaceDE w:val="0"/>
              <w:autoSpaceDN w:val="0"/>
              <w:adjustRightInd w:val="0"/>
              <w:jc w:val="center"/>
              <w:rPr>
                <w:szCs w:val="21"/>
              </w:rPr>
            </w:pPr>
            <w:r w:rsidRPr="00AD4919">
              <w:rPr>
                <w:rFonts w:hint="eastAsia"/>
                <w:szCs w:val="21"/>
              </w:rPr>
              <w:t>Controlled</w:t>
            </w:r>
          </w:p>
        </w:tc>
        <w:tc>
          <w:tcPr>
            <w:tcW w:w="1465" w:type="pct"/>
            <w:tcBorders>
              <w:top w:val="nil"/>
              <w:left w:val="nil"/>
              <w:bottom w:val="nil"/>
              <w:right w:val="nil"/>
            </w:tcBorders>
          </w:tcPr>
          <w:p w:rsidR="00A5623D" w:rsidRPr="00AD4919" w:rsidRDefault="00A5623D" w:rsidP="006926B1">
            <w:pPr>
              <w:autoSpaceDE w:val="0"/>
              <w:autoSpaceDN w:val="0"/>
              <w:adjustRightInd w:val="0"/>
              <w:jc w:val="center"/>
              <w:rPr>
                <w:szCs w:val="21"/>
              </w:rPr>
            </w:pPr>
            <w:r w:rsidRPr="00AD4919">
              <w:rPr>
                <w:rFonts w:hint="eastAsia"/>
                <w:szCs w:val="21"/>
              </w:rPr>
              <w:t>Controlled</w:t>
            </w:r>
          </w:p>
        </w:tc>
      </w:tr>
      <w:tr w:rsidR="00A5623D" w:rsidRPr="00FE32CD" w:rsidTr="006926B1">
        <w:trPr>
          <w:jc w:val="center"/>
        </w:trPr>
        <w:tc>
          <w:tcPr>
            <w:tcW w:w="2202" w:type="pct"/>
            <w:tcBorders>
              <w:top w:val="nil"/>
              <w:left w:val="nil"/>
              <w:bottom w:val="nil"/>
              <w:right w:val="nil"/>
            </w:tcBorders>
          </w:tcPr>
          <w:p w:rsidR="00A5623D" w:rsidRPr="00AD4919" w:rsidRDefault="00A5623D" w:rsidP="006926B1">
            <w:pPr>
              <w:autoSpaceDE w:val="0"/>
              <w:autoSpaceDN w:val="0"/>
              <w:adjustRightInd w:val="0"/>
              <w:rPr>
                <w:szCs w:val="21"/>
              </w:rPr>
            </w:pPr>
            <w:r w:rsidRPr="00AD4919">
              <w:rPr>
                <w:rFonts w:hint="eastAsia"/>
                <w:szCs w:val="21"/>
              </w:rPr>
              <w:t>Firm</w:t>
            </w:r>
            <w:r w:rsidRPr="00AD4919">
              <w:rPr>
                <w:szCs w:val="21"/>
              </w:rPr>
              <w:t xml:space="preserve"> FE</w:t>
            </w:r>
          </w:p>
        </w:tc>
        <w:tc>
          <w:tcPr>
            <w:tcW w:w="1333" w:type="pct"/>
            <w:tcBorders>
              <w:top w:val="nil"/>
              <w:left w:val="nil"/>
              <w:bottom w:val="nil"/>
              <w:right w:val="nil"/>
            </w:tcBorders>
          </w:tcPr>
          <w:p w:rsidR="00A5623D" w:rsidRPr="00AD4919" w:rsidRDefault="00A5623D" w:rsidP="006926B1">
            <w:pPr>
              <w:autoSpaceDE w:val="0"/>
              <w:autoSpaceDN w:val="0"/>
              <w:adjustRightInd w:val="0"/>
              <w:jc w:val="center"/>
              <w:rPr>
                <w:szCs w:val="21"/>
              </w:rPr>
            </w:pPr>
            <w:r w:rsidRPr="00AD4919">
              <w:rPr>
                <w:rFonts w:hint="eastAsia"/>
                <w:szCs w:val="21"/>
              </w:rPr>
              <w:t>Controlled</w:t>
            </w:r>
          </w:p>
        </w:tc>
        <w:tc>
          <w:tcPr>
            <w:tcW w:w="1465" w:type="pct"/>
            <w:tcBorders>
              <w:top w:val="nil"/>
              <w:left w:val="nil"/>
              <w:bottom w:val="nil"/>
              <w:right w:val="nil"/>
            </w:tcBorders>
          </w:tcPr>
          <w:p w:rsidR="00A5623D" w:rsidRPr="00AD4919" w:rsidRDefault="00A5623D" w:rsidP="006926B1">
            <w:pPr>
              <w:autoSpaceDE w:val="0"/>
              <w:autoSpaceDN w:val="0"/>
              <w:adjustRightInd w:val="0"/>
              <w:jc w:val="center"/>
              <w:rPr>
                <w:szCs w:val="21"/>
              </w:rPr>
            </w:pPr>
            <w:r w:rsidRPr="00AD4919">
              <w:rPr>
                <w:rFonts w:hint="eastAsia"/>
                <w:szCs w:val="21"/>
              </w:rPr>
              <w:t>Controlled</w:t>
            </w:r>
          </w:p>
        </w:tc>
      </w:tr>
      <w:tr w:rsidR="00A5623D" w:rsidRPr="00FE32CD" w:rsidTr="006926B1">
        <w:trPr>
          <w:jc w:val="center"/>
        </w:trPr>
        <w:tc>
          <w:tcPr>
            <w:tcW w:w="2202" w:type="pct"/>
            <w:tcBorders>
              <w:top w:val="nil"/>
              <w:left w:val="nil"/>
              <w:bottom w:val="nil"/>
              <w:right w:val="nil"/>
            </w:tcBorders>
          </w:tcPr>
          <w:p w:rsidR="00A5623D" w:rsidRPr="00FE32CD" w:rsidRDefault="00A5623D" w:rsidP="006926B1">
            <w:pPr>
              <w:autoSpaceDE w:val="0"/>
              <w:autoSpaceDN w:val="0"/>
              <w:adjustRightInd w:val="0"/>
              <w:rPr>
                <w:szCs w:val="21"/>
              </w:rPr>
            </w:pPr>
            <w:r w:rsidRPr="00FE32CD">
              <w:rPr>
                <w:szCs w:val="21"/>
              </w:rPr>
              <w:t>Observations</w:t>
            </w:r>
          </w:p>
        </w:tc>
        <w:tc>
          <w:tcPr>
            <w:tcW w:w="1333"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6,192</w:t>
            </w:r>
          </w:p>
        </w:tc>
        <w:tc>
          <w:tcPr>
            <w:tcW w:w="1465"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6,192</w:t>
            </w:r>
          </w:p>
        </w:tc>
      </w:tr>
      <w:tr w:rsidR="00A5623D" w:rsidRPr="00FE32CD" w:rsidTr="006926B1">
        <w:trPr>
          <w:jc w:val="center"/>
        </w:trPr>
        <w:tc>
          <w:tcPr>
            <w:tcW w:w="2202" w:type="pct"/>
            <w:tcBorders>
              <w:top w:val="nil"/>
              <w:left w:val="nil"/>
              <w:bottom w:val="nil"/>
              <w:right w:val="nil"/>
            </w:tcBorders>
          </w:tcPr>
          <w:p w:rsidR="00A5623D" w:rsidRPr="00FE32CD" w:rsidRDefault="00A5623D" w:rsidP="006926B1">
            <w:pPr>
              <w:autoSpaceDE w:val="0"/>
              <w:autoSpaceDN w:val="0"/>
              <w:adjustRightInd w:val="0"/>
              <w:rPr>
                <w:szCs w:val="21"/>
              </w:rPr>
            </w:pPr>
            <w:r w:rsidRPr="00FE32CD">
              <w:rPr>
                <w:szCs w:val="21"/>
              </w:rPr>
              <w:t>R-squared</w:t>
            </w:r>
          </w:p>
        </w:tc>
        <w:tc>
          <w:tcPr>
            <w:tcW w:w="1333"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0.096</w:t>
            </w:r>
          </w:p>
        </w:tc>
        <w:tc>
          <w:tcPr>
            <w:tcW w:w="1465" w:type="pct"/>
            <w:tcBorders>
              <w:top w:val="nil"/>
              <w:left w:val="nil"/>
              <w:bottom w:val="nil"/>
              <w:right w:val="nil"/>
            </w:tcBorders>
          </w:tcPr>
          <w:p w:rsidR="00A5623D" w:rsidRPr="00FE32CD" w:rsidRDefault="00A5623D" w:rsidP="006926B1">
            <w:pPr>
              <w:autoSpaceDE w:val="0"/>
              <w:autoSpaceDN w:val="0"/>
              <w:adjustRightInd w:val="0"/>
              <w:jc w:val="center"/>
              <w:rPr>
                <w:szCs w:val="21"/>
              </w:rPr>
            </w:pPr>
            <w:r w:rsidRPr="00FE32CD">
              <w:rPr>
                <w:szCs w:val="21"/>
              </w:rPr>
              <w:t>0.295</w:t>
            </w:r>
          </w:p>
        </w:tc>
      </w:tr>
      <w:tr w:rsidR="00A5623D" w:rsidRPr="00FE32CD" w:rsidTr="006926B1">
        <w:trPr>
          <w:jc w:val="center"/>
        </w:trPr>
        <w:tc>
          <w:tcPr>
            <w:tcW w:w="5000" w:type="pct"/>
            <w:gridSpan w:val="3"/>
            <w:tcBorders>
              <w:top w:val="single" w:sz="6" w:space="0" w:color="auto"/>
              <w:left w:val="nil"/>
              <w:right w:val="nil"/>
            </w:tcBorders>
          </w:tcPr>
          <w:p w:rsidR="00A5623D" w:rsidRPr="00AD4919" w:rsidRDefault="00A5623D" w:rsidP="006926B1">
            <w:pPr>
              <w:autoSpaceDE w:val="0"/>
              <w:autoSpaceDN w:val="0"/>
              <w:adjustRightInd w:val="0"/>
              <w:jc w:val="center"/>
              <w:rPr>
                <w:szCs w:val="21"/>
              </w:rPr>
            </w:pPr>
            <w:r w:rsidRPr="00AD4919">
              <w:rPr>
                <w:szCs w:val="21"/>
              </w:rPr>
              <w:t xml:space="preserve">Clustered t-statistics in parentheses </w:t>
            </w:r>
          </w:p>
          <w:p w:rsidR="00A5623D" w:rsidRPr="00FE32CD" w:rsidRDefault="00A5623D" w:rsidP="006926B1">
            <w:pPr>
              <w:autoSpaceDE w:val="0"/>
              <w:autoSpaceDN w:val="0"/>
              <w:adjustRightInd w:val="0"/>
              <w:jc w:val="center"/>
              <w:rPr>
                <w:szCs w:val="21"/>
              </w:rPr>
            </w:pPr>
            <w:r w:rsidRPr="00AD4919">
              <w:rPr>
                <w:szCs w:val="21"/>
              </w:rPr>
              <w:t>*** p&lt;0.01, ** p&lt;0.05, * p&lt;0.1</w:t>
            </w:r>
          </w:p>
        </w:tc>
      </w:tr>
    </w:tbl>
    <w:p w:rsidR="00A5623D" w:rsidRDefault="00A5623D" w:rsidP="00362462">
      <w:pPr>
        <w:jc w:val="both"/>
      </w:pPr>
    </w:p>
    <w:p w:rsidR="00A5623D" w:rsidRDefault="00D55C44" w:rsidP="00362462">
      <w:pPr>
        <w:jc w:val="both"/>
      </w:pPr>
      <w:r>
        <w:rPr>
          <w:rFonts w:hint="eastAsia"/>
        </w:rPr>
        <w:t>4.4</w:t>
      </w:r>
      <w:r w:rsidR="00A5623D">
        <w:rPr>
          <w:rFonts w:hint="eastAsia"/>
        </w:rPr>
        <w:t xml:space="preserve"> robustness test</w:t>
      </w:r>
    </w:p>
    <w:p w:rsidR="00A5623D" w:rsidRDefault="00746849" w:rsidP="00746849">
      <w:pPr>
        <w:ind w:firstLine="420"/>
        <w:jc w:val="both"/>
      </w:pPr>
      <w:r>
        <w:t>O</w:t>
      </w:r>
      <w:r>
        <w:rPr>
          <w:rFonts w:hint="eastAsia"/>
        </w:rPr>
        <w:t>n the one side, it takes</w:t>
      </w:r>
      <w:r>
        <w:t xml:space="preserve"> time to turn innovation input into output</w:t>
      </w:r>
      <w:r w:rsidR="00D23CB5">
        <w:t xml:space="preserve">. On the other side, the government might select </w:t>
      </w:r>
      <w:r w:rsidR="00D23CB5" w:rsidRPr="00D23CB5">
        <w:t>productive</w:t>
      </w:r>
      <w:r w:rsidR="00D23CB5">
        <w:t xml:space="preserve"> firms to build connections </w:t>
      </w:r>
      <w:r w:rsidR="00D23CB5" w:rsidRPr="00D23CB5">
        <w:t>subjectively</w:t>
      </w:r>
      <w:r w:rsidR="00D23CB5">
        <w:t>. Both of the two situations can bias our results</w:t>
      </w:r>
      <w:r w:rsidR="009D0320">
        <w:t>. So we lag the patent quantity and patent quality for one period to moderate these two issues and update our baseline results and PSM-DID regressions</w:t>
      </w:r>
      <w:r w:rsidR="003A4464">
        <w:t>. The new evidence is put in table 7 and table 8 below.</w:t>
      </w:r>
    </w:p>
    <w:p w:rsidR="003A4464" w:rsidRDefault="003A4464" w:rsidP="00746849">
      <w:pPr>
        <w:ind w:firstLine="420"/>
        <w:jc w:val="both"/>
      </w:pPr>
      <w:r>
        <w:t>T</w:t>
      </w:r>
      <w:r>
        <w:rPr>
          <w:rFonts w:hint="eastAsia"/>
        </w:rPr>
        <w:t xml:space="preserve">able </w:t>
      </w:r>
      <w:r w:rsidR="000E0AA9">
        <w:t>7 shows</w:t>
      </w:r>
      <w:r>
        <w:t xml:space="preserve"> that the political connection and corporate innovation </w:t>
      </w:r>
      <w:r w:rsidR="000E0AA9">
        <w:t xml:space="preserve">are </w:t>
      </w:r>
      <w:r>
        <w:t xml:space="preserve">still positive correlated </w:t>
      </w:r>
      <w:r w:rsidR="000E0AA9">
        <w:t>after adjustment at the significance level of 5%, which verify that non-SOEs political connection can enhance firm innovation.</w:t>
      </w:r>
    </w:p>
    <w:p w:rsidR="002A1E07" w:rsidRDefault="000E0AA9" w:rsidP="00362462">
      <w:pPr>
        <w:jc w:val="both"/>
      </w:pPr>
      <w:r>
        <w:tab/>
      </w:r>
      <w:r w:rsidR="009624A4">
        <w:t>Table 8</w:t>
      </w:r>
      <w:r w:rsidR="009624A4" w:rsidRPr="009624A4">
        <w:t xml:space="preserve"> shows that the </w:t>
      </w:r>
      <w:r w:rsidR="009624A4">
        <w:t xml:space="preserve">cross term </w:t>
      </w:r>
      <w:r w:rsidR="009624A4" w:rsidRPr="009624A4">
        <w:t xml:space="preserve">are still </w:t>
      </w:r>
      <w:r w:rsidR="009624A4">
        <w:t>negative</w:t>
      </w:r>
      <w:r w:rsidR="009624A4" w:rsidRPr="009624A4">
        <w:t xml:space="preserve"> after adjustment at the significance level of 5%</w:t>
      </w:r>
      <w:r w:rsidR="009624A4">
        <w:t>, which in accord with the evidence that political connected firms suffer more from innovation decrease than unconnected firms when anti-corruption campaign weaken political connections.</w:t>
      </w:r>
      <w:r w:rsidR="00EA7DE9">
        <w:t xml:space="preserve"> </w:t>
      </w:r>
    </w:p>
    <w:p w:rsidR="00DB27CD" w:rsidRPr="000E0AA9" w:rsidRDefault="00DB27CD" w:rsidP="00362462">
      <w:pPr>
        <w:jc w:val="both"/>
      </w:pPr>
    </w:p>
    <w:tbl>
      <w:tblPr>
        <w:tblW w:w="5120" w:type="pct"/>
        <w:jc w:val="center"/>
        <w:tblCellMar>
          <w:left w:w="75" w:type="dxa"/>
          <w:right w:w="75" w:type="dxa"/>
        </w:tblCellMar>
        <w:tblLook w:val="0000" w:firstRow="0" w:lastRow="0" w:firstColumn="0" w:lastColumn="0" w:noHBand="0" w:noVBand="0"/>
      </w:tblPr>
      <w:tblGrid>
        <w:gridCol w:w="3305"/>
        <w:gridCol w:w="543"/>
        <w:gridCol w:w="1857"/>
        <w:gridCol w:w="471"/>
        <w:gridCol w:w="2130"/>
        <w:gridCol w:w="199"/>
      </w:tblGrid>
      <w:tr w:rsidR="002A1E07" w:rsidRPr="00AD4919" w:rsidTr="002A1E07">
        <w:trPr>
          <w:gridAfter w:val="1"/>
          <w:wAfter w:w="117" w:type="pct"/>
          <w:jc w:val="center"/>
        </w:trPr>
        <w:tc>
          <w:tcPr>
            <w:tcW w:w="4883" w:type="pct"/>
            <w:gridSpan w:val="5"/>
            <w:tcBorders>
              <w:left w:val="nil"/>
              <w:bottom w:val="nil"/>
              <w:right w:val="nil"/>
            </w:tcBorders>
          </w:tcPr>
          <w:p w:rsidR="002A1E07" w:rsidRDefault="002A1E07" w:rsidP="00DB27CD">
            <w:pPr>
              <w:autoSpaceDE w:val="0"/>
              <w:autoSpaceDN w:val="0"/>
              <w:adjustRightInd w:val="0"/>
              <w:rPr>
                <w:szCs w:val="21"/>
              </w:rPr>
            </w:pPr>
            <w:r>
              <w:rPr>
                <w:szCs w:val="21"/>
              </w:rPr>
              <w:lastRenderedPageBreak/>
              <w:t>T</w:t>
            </w:r>
            <w:r>
              <w:rPr>
                <w:rFonts w:hint="eastAsia"/>
                <w:szCs w:val="21"/>
              </w:rPr>
              <w:t xml:space="preserve">able </w:t>
            </w:r>
            <w:r w:rsidRPr="00AD4919">
              <w:rPr>
                <w:rFonts w:hint="eastAsia"/>
                <w:szCs w:val="21"/>
              </w:rPr>
              <w:t>7</w:t>
            </w:r>
            <w:r w:rsidRPr="00AD4919">
              <w:rPr>
                <w:rFonts w:hint="eastAsia"/>
                <w:szCs w:val="21"/>
              </w:rPr>
              <w:t>：</w:t>
            </w:r>
            <w:r>
              <w:rPr>
                <w:rFonts w:hint="eastAsia"/>
                <w:szCs w:val="21"/>
              </w:rPr>
              <w:t>patent l</w:t>
            </w:r>
            <w:r>
              <w:rPr>
                <w:szCs w:val="21"/>
              </w:rPr>
              <w:t xml:space="preserve">agged </w:t>
            </w:r>
            <w:r w:rsidRPr="00AD4919">
              <w:rPr>
                <w:rFonts w:hint="eastAsia"/>
                <w:szCs w:val="21"/>
              </w:rPr>
              <w:t>baseline</w:t>
            </w:r>
            <w:r>
              <w:rPr>
                <w:rFonts w:hint="eastAsia"/>
                <w:szCs w:val="21"/>
              </w:rPr>
              <w:t xml:space="preserve"> regression</w:t>
            </w:r>
          </w:p>
          <w:p w:rsidR="00DB27CD" w:rsidRPr="00AD4919" w:rsidRDefault="00DB27CD" w:rsidP="005A7557">
            <w:pPr>
              <w:autoSpaceDE w:val="0"/>
              <w:autoSpaceDN w:val="0"/>
              <w:adjustRightInd w:val="0"/>
              <w:jc w:val="both"/>
              <w:rPr>
                <w:szCs w:val="21"/>
              </w:rPr>
            </w:pPr>
            <w:r>
              <w:rPr>
                <w:szCs w:val="21"/>
              </w:rPr>
              <w:t>T</w:t>
            </w:r>
            <w:r>
              <w:rPr>
                <w:rFonts w:hint="eastAsia"/>
                <w:szCs w:val="21"/>
              </w:rPr>
              <w:t xml:space="preserve">he </w:t>
            </w:r>
            <w:r>
              <w:rPr>
                <w:szCs w:val="21"/>
              </w:rPr>
              <w:t xml:space="preserve">table reports the OLS regression of innovation on political connection. The sample period is 2008-2016. The innovation is measured by patent quantity in column (1) and patent quality in column (2), respectively. </w:t>
            </w:r>
            <w:r w:rsidR="005A7557" w:rsidRPr="005A7557">
              <w:rPr>
                <w:szCs w:val="21"/>
              </w:rPr>
              <w:t xml:space="preserve">All </w:t>
            </w:r>
            <w:r w:rsidR="005A7557">
              <w:rPr>
                <w:szCs w:val="21"/>
              </w:rPr>
              <w:t>in</w:t>
            </w:r>
            <w:r w:rsidR="005A7557" w:rsidRPr="005A7557">
              <w:rPr>
                <w:szCs w:val="21"/>
              </w:rPr>
              <w:t>dependent variables are measure</w:t>
            </w:r>
            <w:r w:rsidR="005A7557">
              <w:rPr>
                <w:szCs w:val="21"/>
              </w:rPr>
              <w:t xml:space="preserve">d with current year value and </w:t>
            </w:r>
            <w:r w:rsidR="005A7557" w:rsidRPr="005A7557">
              <w:rPr>
                <w:szCs w:val="21"/>
              </w:rPr>
              <w:t>dependent variables are measured with one-year lagged value</w:t>
            </w:r>
            <w:r w:rsidR="005A7557">
              <w:rPr>
                <w:szCs w:val="21"/>
              </w:rPr>
              <w:t>.</w:t>
            </w:r>
            <w:r w:rsidR="005A7557">
              <w:rPr>
                <w:rFonts w:hint="eastAsia"/>
                <w:szCs w:val="21"/>
              </w:rPr>
              <w:t xml:space="preserve"> </w:t>
            </w:r>
            <w:r>
              <w:rPr>
                <w:szCs w:val="21"/>
              </w:rPr>
              <w:t xml:space="preserve">All variables are used as we defined in table 1. We include firm fixed effects and year fixed effect in each regression. </w:t>
            </w:r>
            <w:r w:rsidRPr="00101905">
              <w:rPr>
                <w:szCs w:val="21"/>
              </w:rPr>
              <w:t>The t-statistics are presented in parentheses. S</w:t>
            </w:r>
            <w:r>
              <w:rPr>
                <w:szCs w:val="21"/>
              </w:rPr>
              <w:t>tandard errors are clustered at</w:t>
            </w:r>
            <w:r>
              <w:rPr>
                <w:rFonts w:hint="eastAsia"/>
                <w:szCs w:val="21"/>
              </w:rPr>
              <w:t xml:space="preserve"> t</w:t>
            </w:r>
            <w:r w:rsidRPr="00101905">
              <w:rPr>
                <w:szCs w:val="21"/>
              </w:rPr>
              <w:t>he firm level and corrected for heteroscedasticity. ***, **, and * denote significance at 1%, 5%, and 10% levels, respectively.</w:t>
            </w:r>
          </w:p>
        </w:tc>
      </w:tr>
      <w:tr w:rsidR="002A1E07" w:rsidRPr="00AD4919" w:rsidTr="002A1E07">
        <w:trPr>
          <w:gridAfter w:val="1"/>
          <w:wAfter w:w="117" w:type="pct"/>
          <w:jc w:val="center"/>
        </w:trPr>
        <w:tc>
          <w:tcPr>
            <w:tcW w:w="1943" w:type="pct"/>
            <w:tcBorders>
              <w:top w:val="single" w:sz="6" w:space="0" w:color="auto"/>
              <w:left w:val="nil"/>
              <w:bottom w:val="nil"/>
              <w:right w:val="nil"/>
            </w:tcBorders>
          </w:tcPr>
          <w:p w:rsidR="002A1E07" w:rsidRPr="00AD4919" w:rsidRDefault="002A1E07" w:rsidP="006926B1">
            <w:pPr>
              <w:autoSpaceDE w:val="0"/>
              <w:autoSpaceDN w:val="0"/>
              <w:adjustRightInd w:val="0"/>
              <w:rPr>
                <w:szCs w:val="21"/>
              </w:rPr>
            </w:pPr>
          </w:p>
        </w:tc>
        <w:tc>
          <w:tcPr>
            <w:tcW w:w="1411" w:type="pct"/>
            <w:gridSpan w:val="2"/>
            <w:tcBorders>
              <w:top w:val="single" w:sz="6" w:space="0" w:color="auto"/>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(1)</w:t>
            </w:r>
          </w:p>
        </w:tc>
        <w:tc>
          <w:tcPr>
            <w:tcW w:w="1529" w:type="pct"/>
            <w:gridSpan w:val="2"/>
            <w:tcBorders>
              <w:top w:val="single" w:sz="6" w:space="0" w:color="auto"/>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(2)</w:t>
            </w:r>
          </w:p>
        </w:tc>
      </w:tr>
      <w:tr w:rsidR="002A1E07" w:rsidRPr="00AD4919" w:rsidTr="002A1E07">
        <w:trPr>
          <w:gridAfter w:val="1"/>
          <w:wAfter w:w="117" w:type="pct"/>
          <w:jc w:val="center"/>
        </w:trPr>
        <w:tc>
          <w:tcPr>
            <w:tcW w:w="1943" w:type="pct"/>
            <w:tcBorders>
              <w:top w:val="nil"/>
              <w:left w:val="nil"/>
              <w:bottom w:val="single" w:sz="6" w:space="0" w:color="auto"/>
              <w:right w:val="nil"/>
            </w:tcBorders>
          </w:tcPr>
          <w:p w:rsidR="002A1E07" w:rsidRPr="00AD4919" w:rsidRDefault="002A1E07" w:rsidP="006926B1">
            <w:pPr>
              <w:autoSpaceDE w:val="0"/>
              <w:autoSpaceDN w:val="0"/>
              <w:adjustRightInd w:val="0"/>
              <w:rPr>
                <w:szCs w:val="21"/>
              </w:rPr>
            </w:pPr>
            <w:r w:rsidRPr="00AD4919">
              <w:rPr>
                <w:szCs w:val="21"/>
              </w:rPr>
              <w:t>VARIABLES</w:t>
            </w:r>
          </w:p>
        </w:tc>
        <w:tc>
          <w:tcPr>
            <w:tcW w:w="1411" w:type="pct"/>
            <w:gridSpan w:val="2"/>
            <w:tcBorders>
              <w:top w:val="nil"/>
              <w:left w:val="nil"/>
              <w:bottom w:val="single" w:sz="6" w:space="0" w:color="auto"/>
              <w:right w:val="nil"/>
            </w:tcBorders>
          </w:tcPr>
          <w:p w:rsidR="002A1E07" w:rsidRPr="00AD4919" w:rsidRDefault="002A1E07" w:rsidP="006926B1">
            <w:pPr>
              <w:autoSpaceDE w:val="0"/>
              <w:autoSpaceDN w:val="0"/>
              <w:adjustRightInd w:val="0"/>
              <w:jc w:val="center"/>
              <w:rPr>
                <w:szCs w:val="21"/>
              </w:rPr>
            </w:pPr>
            <w:proofErr w:type="spellStart"/>
            <w:r>
              <w:rPr>
                <w:szCs w:val="21"/>
              </w:rPr>
              <w:t>L</w:t>
            </w:r>
            <w:r w:rsidRPr="00AD4919">
              <w:rPr>
                <w:szCs w:val="21"/>
              </w:rPr>
              <w:t>.Ln_patent</w:t>
            </w:r>
            <w:proofErr w:type="spellEnd"/>
          </w:p>
        </w:tc>
        <w:tc>
          <w:tcPr>
            <w:tcW w:w="1529" w:type="pct"/>
            <w:gridSpan w:val="2"/>
            <w:tcBorders>
              <w:top w:val="nil"/>
              <w:left w:val="nil"/>
              <w:bottom w:val="single" w:sz="6" w:space="0" w:color="auto"/>
              <w:right w:val="nil"/>
            </w:tcBorders>
          </w:tcPr>
          <w:p w:rsidR="002A1E07" w:rsidRPr="00AD4919" w:rsidRDefault="002A1E07" w:rsidP="006926B1">
            <w:pPr>
              <w:autoSpaceDE w:val="0"/>
              <w:autoSpaceDN w:val="0"/>
              <w:adjustRightInd w:val="0"/>
              <w:jc w:val="center"/>
              <w:rPr>
                <w:szCs w:val="21"/>
              </w:rPr>
            </w:pPr>
            <w:proofErr w:type="spellStart"/>
            <w:r>
              <w:rPr>
                <w:szCs w:val="21"/>
              </w:rPr>
              <w:t>L</w:t>
            </w:r>
            <w:r w:rsidRPr="00AD4919">
              <w:rPr>
                <w:szCs w:val="21"/>
              </w:rPr>
              <w:t>.Ln_patentQ</w:t>
            </w:r>
            <w:proofErr w:type="spellEnd"/>
          </w:p>
        </w:tc>
      </w:tr>
      <w:tr w:rsidR="002A1E07" w:rsidRPr="00AD4919" w:rsidTr="002A1E07">
        <w:trPr>
          <w:gridAfter w:val="1"/>
          <w:wAfter w:w="117" w:type="pct"/>
          <w:jc w:val="center"/>
        </w:trPr>
        <w:tc>
          <w:tcPr>
            <w:tcW w:w="1943" w:type="pct"/>
            <w:tcBorders>
              <w:top w:val="nil"/>
              <w:left w:val="nil"/>
              <w:bottom w:val="nil"/>
              <w:right w:val="nil"/>
            </w:tcBorders>
          </w:tcPr>
          <w:p w:rsidR="002A1E07" w:rsidRPr="00D629F8" w:rsidRDefault="002A1E07" w:rsidP="006926B1">
            <w:pPr>
              <w:autoSpaceDE w:val="0"/>
              <w:autoSpaceDN w:val="0"/>
              <w:adjustRightInd w:val="0"/>
              <w:rPr>
                <w:b/>
                <w:szCs w:val="21"/>
              </w:rPr>
            </w:pPr>
            <w:r w:rsidRPr="00D629F8">
              <w:rPr>
                <w:b/>
                <w:szCs w:val="21"/>
              </w:rPr>
              <w:t>connect</w:t>
            </w:r>
          </w:p>
        </w:tc>
        <w:tc>
          <w:tcPr>
            <w:tcW w:w="1411" w:type="pct"/>
            <w:gridSpan w:val="2"/>
            <w:tcBorders>
              <w:top w:val="nil"/>
              <w:left w:val="nil"/>
              <w:bottom w:val="nil"/>
              <w:right w:val="nil"/>
            </w:tcBorders>
          </w:tcPr>
          <w:p w:rsidR="002A1E07" w:rsidRPr="00D629F8" w:rsidRDefault="002A1E07" w:rsidP="006926B1">
            <w:pPr>
              <w:autoSpaceDE w:val="0"/>
              <w:autoSpaceDN w:val="0"/>
              <w:adjustRightInd w:val="0"/>
              <w:jc w:val="center"/>
              <w:rPr>
                <w:b/>
                <w:szCs w:val="21"/>
              </w:rPr>
            </w:pPr>
            <w:r w:rsidRPr="00D629F8">
              <w:rPr>
                <w:b/>
                <w:szCs w:val="21"/>
              </w:rPr>
              <w:t>0.073**</w:t>
            </w:r>
          </w:p>
        </w:tc>
        <w:tc>
          <w:tcPr>
            <w:tcW w:w="1529" w:type="pct"/>
            <w:gridSpan w:val="2"/>
            <w:tcBorders>
              <w:top w:val="nil"/>
              <w:left w:val="nil"/>
              <w:bottom w:val="nil"/>
              <w:right w:val="nil"/>
            </w:tcBorders>
          </w:tcPr>
          <w:p w:rsidR="002A1E07" w:rsidRPr="00D629F8" w:rsidRDefault="002A1E07" w:rsidP="006926B1">
            <w:pPr>
              <w:autoSpaceDE w:val="0"/>
              <w:autoSpaceDN w:val="0"/>
              <w:adjustRightInd w:val="0"/>
              <w:jc w:val="center"/>
              <w:rPr>
                <w:b/>
                <w:szCs w:val="21"/>
              </w:rPr>
            </w:pPr>
            <w:r w:rsidRPr="00D629F8">
              <w:rPr>
                <w:b/>
                <w:szCs w:val="21"/>
              </w:rPr>
              <w:t>0.049**</w:t>
            </w:r>
          </w:p>
        </w:tc>
      </w:tr>
      <w:tr w:rsidR="002A1E07" w:rsidRPr="00AD4919" w:rsidTr="002A1E07">
        <w:trPr>
          <w:gridAfter w:val="1"/>
          <w:wAfter w:w="117" w:type="pct"/>
          <w:jc w:val="center"/>
        </w:trPr>
        <w:tc>
          <w:tcPr>
            <w:tcW w:w="1943" w:type="pct"/>
            <w:tcBorders>
              <w:top w:val="nil"/>
              <w:left w:val="nil"/>
              <w:bottom w:val="nil"/>
              <w:right w:val="nil"/>
            </w:tcBorders>
          </w:tcPr>
          <w:p w:rsidR="002A1E07" w:rsidRPr="00D629F8" w:rsidRDefault="002A1E07" w:rsidP="006926B1">
            <w:pPr>
              <w:autoSpaceDE w:val="0"/>
              <w:autoSpaceDN w:val="0"/>
              <w:adjustRightInd w:val="0"/>
              <w:rPr>
                <w:b/>
                <w:szCs w:val="21"/>
              </w:rPr>
            </w:pPr>
          </w:p>
        </w:tc>
        <w:tc>
          <w:tcPr>
            <w:tcW w:w="1411" w:type="pct"/>
            <w:gridSpan w:val="2"/>
            <w:tcBorders>
              <w:top w:val="nil"/>
              <w:left w:val="nil"/>
              <w:bottom w:val="nil"/>
              <w:right w:val="nil"/>
            </w:tcBorders>
          </w:tcPr>
          <w:p w:rsidR="002A1E07" w:rsidRPr="00D629F8" w:rsidRDefault="002A1E07" w:rsidP="006926B1">
            <w:pPr>
              <w:autoSpaceDE w:val="0"/>
              <w:autoSpaceDN w:val="0"/>
              <w:adjustRightInd w:val="0"/>
              <w:jc w:val="center"/>
              <w:rPr>
                <w:b/>
                <w:szCs w:val="21"/>
              </w:rPr>
            </w:pPr>
            <w:r w:rsidRPr="00D629F8">
              <w:rPr>
                <w:b/>
                <w:szCs w:val="21"/>
              </w:rPr>
              <w:t>(2.26)</w:t>
            </w:r>
          </w:p>
        </w:tc>
        <w:tc>
          <w:tcPr>
            <w:tcW w:w="1529" w:type="pct"/>
            <w:gridSpan w:val="2"/>
            <w:tcBorders>
              <w:top w:val="nil"/>
              <w:left w:val="nil"/>
              <w:bottom w:val="nil"/>
              <w:right w:val="nil"/>
            </w:tcBorders>
          </w:tcPr>
          <w:p w:rsidR="002A1E07" w:rsidRPr="00D629F8" w:rsidRDefault="002A1E07" w:rsidP="006926B1">
            <w:pPr>
              <w:autoSpaceDE w:val="0"/>
              <w:autoSpaceDN w:val="0"/>
              <w:adjustRightInd w:val="0"/>
              <w:jc w:val="center"/>
              <w:rPr>
                <w:b/>
                <w:szCs w:val="21"/>
              </w:rPr>
            </w:pPr>
            <w:r w:rsidRPr="00D629F8">
              <w:rPr>
                <w:b/>
                <w:szCs w:val="21"/>
              </w:rPr>
              <w:t>(2.13)</w:t>
            </w:r>
          </w:p>
        </w:tc>
      </w:tr>
      <w:tr w:rsidR="002A1E07" w:rsidRPr="00AD4919" w:rsidTr="002A1E07">
        <w:trPr>
          <w:gridAfter w:val="1"/>
          <w:wAfter w:w="117" w:type="pct"/>
          <w:jc w:val="center"/>
        </w:trPr>
        <w:tc>
          <w:tcPr>
            <w:tcW w:w="1943" w:type="pct"/>
            <w:tcBorders>
              <w:top w:val="nil"/>
              <w:left w:val="nil"/>
              <w:bottom w:val="nil"/>
              <w:right w:val="nil"/>
            </w:tcBorders>
          </w:tcPr>
          <w:p w:rsidR="002A1E07" w:rsidRPr="00AD4919" w:rsidRDefault="002A1E07" w:rsidP="006926B1">
            <w:pPr>
              <w:autoSpaceDE w:val="0"/>
              <w:autoSpaceDN w:val="0"/>
              <w:adjustRightInd w:val="0"/>
              <w:rPr>
                <w:szCs w:val="21"/>
              </w:rPr>
            </w:pPr>
            <w:r w:rsidRPr="00AD4919">
              <w:rPr>
                <w:szCs w:val="21"/>
              </w:rPr>
              <w:t>leverage</w:t>
            </w:r>
          </w:p>
        </w:tc>
        <w:tc>
          <w:tcPr>
            <w:tcW w:w="1411"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-0.006</w:t>
            </w:r>
          </w:p>
        </w:tc>
        <w:tc>
          <w:tcPr>
            <w:tcW w:w="1529"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-0.024***</w:t>
            </w:r>
          </w:p>
        </w:tc>
      </w:tr>
      <w:tr w:rsidR="002A1E07" w:rsidRPr="00AD4919" w:rsidTr="002A1E07">
        <w:trPr>
          <w:gridAfter w:val="1"/>
          <w:wAfter w:w="117" w:type="pct"/>
          <w:jc w:val="center"/>
        </w:trPr>
        <w:tc>
          <w:tcPr>
            <w:tcW w:w="1943" w:type="pct"/>
            <w:tcBorders>
              <w:top w:val="nil"/>
              <w:left w:val="nil"/>
              <w:bottom w:val="nil"/>
              <w:right w:val="nil"/>
            </w:tcBorders>
          </w:tcPr>
          <w:p w:rsidR="002A1E07" w:rsidRPr="00AD4919" w:rsidRDefault="002A1E07" w:rsidP="006926B1">
            <w:pPr>
              <w:autoSpaceDE w:val="0"/>
              <w:autoSpaceDN w:val="0"/>
              <w:adjustRightInd w:val="0"/>
              <w:rPr>
                <w:szCs w:val="21"/>
              </w:rPr>
            </w:pPr>
          </w:p>
        </w:tc>
        <w:tc>
          <w:tcPr>
            <w:tcW w:w="1411"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(-0.48)</w:t>
            </w:r>
          </w:p>
        </w:tc>
        <w:tc>
          <w:tcPr>
            <w:tcW w:w="1529"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(-13.04)</w:t>
            </w:r>
          </w:p>
        </w:tc>
      </w:tr>
      <w:tr w:rsidR="002A1E07" w:rsidRPr="00AD4919" w:rsidTr="002A1E07">
        <w:trPr>
          <w:gridAfter w:val="1"/>
          <w:wAfter w:w="117" w:type="pct"/>
          <w:jc w:val="center"/>
        </w:trPr>
        <w:tc>
          <w:tcPr>
            <w:tcW w:w="1943" w:type="pct"/>
            <w:tcBorders>
              <w:top w:val="nil"/>
              <w:left w:val="nil"/>
              <w:bottom w:val="nil"/>
              <w:right w:val="nil"/>
            </w:tcBorders>
          </w:tcPr>
          <w:p w:rsidR="002A1E07" w:rsidRPr="00AD4919" w:rsidRDefault="002A1E07" w:rsidP="006926B1">
            <w:pPr>
              <w:autoSpaceDE w:val="0"/>
              <w:autoSpaceDN w:val="0"/>
              <w:adjustRightInd w:val="0"/>
              <w:rPr>
                <w:szCs w:val="21"/>
              </w:rPr>
            </w:pPr>
            <w:r w:rsidRPr="00AD4919">
              <w:rPr>
                <w:szCs w:val="21"/>
              </w:rPr>
              <w:t>MB</w:t>
            </w:r>
          </w:p>
        </w:tc>
        <w:tc>
          <w:tcPr>
            <w:tcW w:w="1411"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-0.022</w:t>
            </w:r>
          </w:p>
        </w:tc>
        <w:tc>
          <w:tcPr>
            <w:tcW w:w="1529"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-0.028</w:t>
            </w:r>
          </w:p>
        </w:tc>
      </w:tr>
      <w:tr w:rsidR="002A1E07" w:rsidRPr="00AD4919" w:rsidTr="002A1E07">
        <w:trPr>
          <w:gridAfter w:val="1"/>
          <w:wAfter w:w="117" w:type="pct"/>
          <w:jc w:val="center"/>
        </w:trPr>
        <w:tc>
          <w:tcPr>
            <w:tcW w:w="1943" w:type="pct"/>
            <w:tcBorders>
              <w:top w:val="nil"/>
              <w:left w:val="nil"/>
              <w:bottom w:val="nil"/>
              <w:right w:val="nil"/>
            </w:tcBorders>
          </w:tcPr>
          <w:p w:rsidR="002A1E07" w:rsidRPr="00AD4919" w:rsidRDefault="002A1E07" w:rsidP="006926B1">
            <w:pPr>
              <w:autoSpaceDE w:val="0"/>
              <w:autoSpaceDN w:val="0"/>
              <w:adjustRightInd w:val="0"/>
              <w:rPr>
                <w:szCs w:val="21"/>
              </w:rPr>
            </w:pPr>
          </w:p>
        </w:tc>
        <w:tc>
          <w:tcPr>
            <w:tcW w:w="1411"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(-0.27)</w:t>
            </w:r>
          </w:p>
        </w:tc>
        <w:tc>
          <w:tcPr>
            <w:tcW w:w="1529"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(-0.48)</w:t>
            </w:r>
          </w:p>
        </w:tc>
      </w:tr>
      <w:tr w:rsidR="002A1E07" w:rsidRPr="00AD4919" w:rsidTr="002A1E07">
        <w:trPr>
          <w:gridAfter w:val="1"/>
          <w:wAfter w:w="117" w:type="pct"/>
          <w:jc w:val="center"/>
        </w:trPr>
        <w:tc>
          <w:tcPr>
            <w:tcW w:w="1943" w:type="pct"/>
            <w:tcBorders>
              <w:top w:val="nil"/>
              <w:left w:val="nil"/>
              <w:bottom w:val="nil"/>
              <w:right w:val="nil"/>
            </w:tcBorders>
          </w:tcPr>
          <w:p w:rsidR="002A1E07" w:rsidRPr="00AD4919" w:rsidRDefault="002A1E07" w:rsidP="006926B1">
            <w:pPr>
              <w:autoSpaceDE w:val="0"/>
              <w:autoSpaceDN w:val="0"/>
              <w:adjustRightInd w:val="0"/>
              <w:rPr>
                <w:szCs w:val="21"/>
              </w:rPr>
            </w:pPr>
            <w:proofErr w:type="spellStart"/>
            <w:r w:rsidRPr="00AD4919">
              <w:rPr>
                <w:szCs w:val="21"/>
              </w:rPr>
              <w:t>ln_age</w:t>
            </w:r>
            <w:proofErr w:type="spellEnd"/>
          </w:p>
        </w:tc>
        <w:tc>
          <w:tcPr>
            <w:tcW w:w="1411"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0.188**</w:t>
            </w:r>
          </w:p>
        </w:tc>
        <w:tc>
          <w:tcPr>
            <w:tcW w:w="1529"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-0.057</w:t>
            </w:r>
          </w:p>
        </w:tc>
      </w:tr>
      <w:tr w:rsidR="002A1E07" w:rsidRPr="00AD4919" w:rsidTr="002A1E07">
        <w:trPr>
          <w:gridAfter w:val="1"/>
          <w:wAfter w:w="117" w:type="pct"/>
          <w:jc w:val="center"/>
        </w:trPr>
        <w:tc>
          <w:tcPr>
            <w:tcW w:w="1943" w:type="pct"/>
            <w:tcBorders>
              <w:top w:val="nil"/>
              <w:left w:val="nil"/>
              <w:bottom w:val="nil"/>
              <w:right w:val="nil"/>
            </w:tcBorders>
          </w:tcPr>
          <w:p w:rsidR="002A1E07" w:rsidRPr="00AD4919" w:rsidRDefault="002A1E07" w:rsidP="006926B1">
            <w:pPr>
              <w:autoSpaceDE w:val="0"/>
              <w:autoSpaceDN w:val="0"/>
              <w:adjustRightInd w:val="0"/>
              <w:rPr>
                <w:szCs w:val="21"/>
              </w:rPr>
            </w:pPr>
          </w:p>
        </w:tc>
        <w:tc>
          <w:tcPr>
            <w:tcW w:w="1411"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(2.45)</w:t>
            </w:r>
          </w:p>
        </w:tc>
        <w:tc>
          <w:tcPr>
            <w:tcW w:w="1529"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(-0.81)</w:t>
            </w:r>
          </w:p>
        </w:tc>
      </w:tr>
      <w:tr w:rsidR="002A1E07" w:rsidRPr="00AD4919" w:rsidTr="002A1E07">
        <w:trPr>
          <w:gridAfter w:val="1"/>
          <w:wAfter w:w="117" w:type="pct"/>
          <w:jc w:val="center"/>
        </w:trPr>
        <w:tc>
          <w:tcPr>
            <w:tcW w:w="1943" w:type="pct"/>
            <w:tcBorders>
              <w:top w:val="nil"/>
              <w:left w:val="nil"/>
              <w:bottom w:val="nil"/>
              <w:right w:val="nil"/>
            </w:tcBorders>
          </w:tcPr>
          <w:p w:rsidR="002A1E07" w:rsidRPr="00AD4919" w:rsidRDefault="002A1E07" w:rsidP="006926B1">
            <w:pPr>
              <w:autoSpaceDE w:val="0"/>
              <w:autoSpaceDN w:val="0"/>
              <w:adjustRightInd w:val="0"/>
              <w:rPr>
                <w:szCs w:val="21"/>
              </w:rPr>
            </w:pPr>
            <w:r w:rsidRPr="00AD4919">
              <w:rPr>
                <w:szCs w:val="21"/>
              </w:rPr>
              <w:t>ROA</w:t>
            </w:r>
          </w:p>
        </w:tc>
        <w:tc>
          <w:tcPr>
            <w:tcW w:w="1411"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-0.000</w:t>
            </w:r>
          </w:p>
        </w:tc>
        <w:tc>
          <w:tcPr>
            <w:tcW w:w="1529"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-0.034***</w:t>
            </w:r>
          </w:p>
        </w:tc>
      </w:tr>
      <w:tr w:rsidR="002A1E07" w:rsidRPr="00AD4919" w:rsidTr="002A1E07">
        <w:trPr>
          <w:gridAfter w:val="1"/>
          <w:wAfter w:w="117" w:type="pct"/>
          <w:jc w:val="center"/>
        </w:trPr>
        <w:tc>
          <w:tcPr>
            <w:tcW w:w="1943" w:type="pct"/>
            <w:tcBorders>
              <w:top w:val="nil"/>
              <w:left w:val="nil"/>
              <w:bottom w:val="nil"/>
              <w:right w:val="nil"/>
            </w:tcBorders>
          </w:tcPr>
          <w:p w:rsidR="002A1E07" w:rsidRPr="00AD4919" w:rsidRDefault="002A1E07" w:rsidP="006926B1">
            <w:pPr>
              <w:autoSpaceDE w:val="0"/>
              <w:autoSpaceDN w:val="0"/>
              <w:adjustRightInd w:val="0"/>
              <w:rPr>
                <w:szCs w:val="21"/>
              </w:rPr>
            </w:pPr>
          </w:p>
        </w:tc>
        <w:tc>
          <w:tcPr>
            <w:tcW w:w="1411"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(-0.01)</w:t>
            </w:r>
          </w:p>
        </w:tc>
        <w:tc>
          <w:tcPr>
            <w:tcW w:w="1529"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(-10.69)</w:t>
            </w:r>
          </w:p>
        </w:tc>
      </w:tr>
      <w:tr w:rsidR="002A1E07" w:rsidRPr="00AD4919" w:rsidTr="002A1E07">
        <w:trPr>
          <w:gridAfter w:val="1"/>
          <w:wAfter w:w="117" w:type="pct"/>
          <w:jc w:val="center"/>
        </w:trPr>
        <w:tc>
          <w:tcPr>
            <w:tcW w:w="1943" w:type="pct"/>
            <w:tcBorders>
              <w:top w:val="nil"/>
              <w:left w:val="nil"/>
              <w:bottom w:val="nil"/>
              <w:right w:val="nil"/>
            </w:tcBorders>
          </w:tcPr>
          <w:p w:rsidR="002A1E07" w:rsidRPr="00AD4919" w:rsidRDefault="002A1E07" w:rsidP="006926B1">
            <w:pPr>
              <w:autoSpaceDE w:val="0"/>
              <w:autoSpaceDN w:val="0"/>
              <w:adjustRightInd w:val="0"/>
              <w:rPr>
                <w:szCs w:val="21"/>
              </w:rPr>
            </w:pPr>
            <w:proofErr w:type="spellStart"/>
            <w:r w:rsidRPr="00AD4919">
              <w:rPr>
                <w:szCs w:val="21"/>
              </w:rPr>
              <w:t>Ln_Sales</w:t>
            </w:r>
            <w:proofErr w:type="spellEnd"/>
          </w:p>
        </w:tc>
        <w:tc>
          <w:tcPr>
            <w:tcW w:w="1411"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0.228***</w:t>
            </w:r>
          </w:p>
        </w:tc>
        <w:tc>
          <w:tcPr>
            <w:tcW w:w="1529"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0.067***</w:t>
            </w:r>
          </w:p>
        </w:tc>
      </w:tr>
      <w:tr w:rsidR="002A1E07" w:rsidRPr="00AD4919" w:rsidTr="002A1E07">
        <w:trPr>
          <w:gridAfter w:val="1"/>
          <w:wAfter w:w="117" w:type="pct"/>
          <w:jc w:val="center"/>
        </w:trPr>
        <w:tc>
          <w:tcPr>
            <w:tcW w:w="1943" w:type="pct"/>
            <w:tcBorders>
              <w:top w:val="nil"/>
              <w:left w:val="nil"/>
              <w:bottom w:val="nil"/>
              <w:right w:val="nil"/>
            </w:tcBorders>
          </w:tcPr>
          <w:p w:rsidR="002A1E07" w:rsidRPr="00AD4919" w:rsidRDefault="002A1E07" w:rsidP="006926B1">
            <w:pPr>
              <w:autoSpaceDE w:val="0"/>
              <w:autoSpaceDN w:val="0"/>
              <w:adjustRightInd w:val="0"/>
              <w:rPr>
                <w:szCs w:val="21"/>
              </w:rPr>
            </w:pPr>
          </w:p>
        </w:tc>
        <w:tc>
          <w:tcPr>
            <w:tcW w:w="1411"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(4.42)</w:t>
            </w:r>
          </w:p>
        </w:tc>
        <w:tc>
          <w:tcPr>
            <w:tcW w:w="1529"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(4.32)</w:t>
            </w:r>
          </w:p>
        </w:tc>
      </w:tr>
      <w:tr w:rsidR="002A1E07" w:rsidRPr="00AD4919" w:rsidTr="002A1E07">
        <w:trPr>
          <w:gridAfter w:val="1"/>
          <w:wAfter w:w="117" w:type="pct"/>
          <w:jc w:val="center"/>
        </w:trPr>
        <w:tc>
          <w:tcPr>
            <w:tcW w:w="1943" w:type="pct"/>
            <w:tcBorders>
              <w:top w:val="nil"/>
              <w:left w:val="nil"/>
              <w:bottom w:val="nil"/>
              <w:right w:val="nil"/>
            </w:tcBorders>
          </w:tcPr>
          <w:p w:rsidR="002A1E07" w:rsidRPr="00AD4919" w:rsidRDefault="002A1E07" w:rsidP="006926B1">
            <w:pPr>
              <w:autoSpaceDE w:val="0"/>
              <w:autoSpaceDN w:val="0"/>
              <w:adjustRightInd w:val="0"/>
              <w:rPr>
                <w:szCs w:val="21"/>
              </w:rPr>
            </w:pPr>
            <w:r w:rsidRPr="00AD4919">
              <w:rPr>
                <w:szCs w:val="21"/>
              </w:rPr>
              <w:t>tangibility</w:t>
            </w:r>
          </w:p>
        </w:tc>
        <w:tc>
          <w:tcPr>
            <w:tcW w:w="1411"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0.272</w:t>
            </w:r>
          </w:p>
        </w:tc>
        <w:tc>
          <w:tcPr>
            <w:tcW w:w="1529"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-0.167</w:t>
            </w:r>
          </w:p>
        </w:tc>
      </w:tr>
      <w:tr w:rsidR="002A1E07" w:rsidRPr="00AD4919" w:rsidTr="002A1E07">
        <w:trPr>
          <w:gridAfter w:val="1"/>
          <w:wAfter w:w="117" w:type="pct"/>
          <w:jc w:val="center"/>
        </w:trPr>
        <w:tc>
          <w:tcPr>
            <w:tcW w:w="1943" w:type="pct"/>
            <w:tcBorders>
              <w:top w:val="nil"/>
              <w:left w:val="nil"/>
              <w:bottom w:val="nil"/>
              <w:right w:val="nil"/>
            </w:tcBorders>
          </w:tcPr>
          <w:p w:rsidR="002A1E07" w:rsidRPr="00AD4919" w:rsidRDefault="002A1E07" w:rsidP="006926B1">
            <w:pPr>
              <w:autoSpaceDE w:val="0"/>
              <w:autoSpaceDN w:val="0"/>
              <w:adjustRightInd w:val="0"/>
              <w:rPr>
                <w:szCs w:val="21"/>
              </w:rPr>
            </w:pPr>
          </w:p>
        </w:tc>
        <w:tc>
          <w:tcPr>
            <w:tcW w:w="1411"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(1.14)</w:t>
            </w:r>
          </w:p>
        </w:tc>
        <w:tc>
          <w:tcPr>
            <w:tcW w:w="1529"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(-1.39)</w:t>
            </w:r>
          </w:p>
        </w:tc>
      </w:tr>
      <w:tr w:rsidR="002A1E07" w:rsidRPr="00AD4919" w:rsidTr="002A1E07">
        <w:trPr>
          <w:gridAfter w:val="1"/>
          <w:wAfter w:w="117" w:type="pct"/>
          <w:jc w:val="center"/>
        </w:trPr>
        <w:tc>
          <w:tcPr>
            <w:tcW w:w="1943" w:type="pct"/>
            <w:tcBorders>
              <w:top w:val="nil"/>
              <w:left w:val="nil"/>
              <w:bottom w:val="nil"/>
              <w:right w:val="nil"/>
            </w:tcBorders>
          </w:tcPr>
          <w:p w:rsidR="002A1E07" w:rsidRPr="00AD4919" w:rsidRDefault="002A1E07" w:rsidP="006926B1">
            <w:pPr>
              <w:autoSpaceDE w:val="0"/>
              <w:autoSpaceDN w:val="0"/>
              <w:adjustRightInd w:val="0"/>
              <w:rPr>
                <w:szCs w:val="21"/>
              </w:rPr>
            </w:pPr>
            <w:proofErr w:type="spellStart"/>
            <w:r w:rsidRPr="00AD4919">
              <w:rPr>
                <w:szCs w:val="21"/>
              </w:rPr>
              <w:t>Ln_Sales_Growth</w:t>
            </w:r>
            <w:proofErr w:type="spellEnd"/>
          </w:p>
        </w:tc>
        <w:tc>
          <w:tcPr>
            <w:tcW w:w="1411"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0.008</w:t>
            </w:r>
          </w:p>
        </w:tc>
        <w:tc>
          <w:tcPr>
            <w:tcW w:w="1529"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0.003</w:t>
            </w:r>
          </w:p>
        </w:tc>
      </w:tr>
      <w:tr w:rsidR="002A1E07" w:rsidRPr="00AD4919" w:rsidTr="002A1E07">
        <w:trPr>
          <w:gridAfter w:val="1"/>
          <w:wAfter w:w="117" w:type="pct"/>
          <w:jc w:val="center"/>
        </w:trPr>
        <w:tc>
          <w:tcPr>
            <w:tcW w:w="1943" w:type="pct"/>
            <w:tcBorders>
              <w:top w:val="nil"/>
              <w:left w:val="nil"/>
              <w:bottom w:val="nil"/>
              <w:right w:val="nil"/>
            </w:tcBorders>
          </w:tcPr>
          <w:p w:rsidR="002A1E07" w:rsidRPr="00AD4919" w:rsidRDefault="002A1E07" w:rsidP="006926B1">
            <w:pPr>
              <w:autoSpaceDE w:val="0"/>
              <w:autoSpaceDN w:val="0"/>
              <w:adjustRightInd w:val="0"/>
              <w:rPr>
                <w:szCs w:val="21"/>
              </w:rPr>
            </w:pPr>
          </w:p>
        </w:tc>
        <w:tc>
          <w:tcPr>
            <w:tcW w:w="1411"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(1.64)</w:t>
            </w:r>
          </w:p>
        </w:tc>
        <w:tc>
          <w:tcPr>
            <w:tcW w:w="1529"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(0.71)</w:t>
            </w:r>
          </w:p>
        </w:tc>
      </w:tr>
      <w:tr w:rsidR="002A1E07" w:rsidRPr="00AD4919" w:rsidTr="002A1E07">
        <w:trPr>
          <w:gridAfter w:val="1"/>
          <w:wAfter w:w="117" w:type="pct"/>
          <w:jc w:val="center"/>
        </w:trPr>
        <w:tc>
          <w:tcPr>
            <w:tcW w:w="1943" w:type="pct"/>
            <w:tcBorders>
              <w:top w:val="nil"/>
              <w:left w:val="nil"/>
              <w:bottom w:val="nil"/>
              <w:right w:val="nil"/>
            </w:tcBorders>
          </w:tcPr>
          <w:p w:rsidR="002A1E07" w:rsidRPr="00AD4919" w:rsidRDefault="002A1E07" w:rsidP="006926B1">
            <w:pPr>
              <w:autoSpaceDE w:val="0"/>
              <w:autoSpaceDN w:val="0"/>
              <w:adjustRightInd w:val="0"/>
              <w:rPr>
                <w:szCs w:val="21"/>
              </w:rPr>
            </w:pPr>
            <w:r w:rsidRPr="00AD4919">
              <w:rPr>
                <w:szCs w:val="21"/>
              </w:rPr>
              <w:t>Constant</w:t>
            </w:r>
          </w:p>
        </w:tc>
        <w:tc>
          <w:tcPr>
            <w:tcW w:w="1411"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-0.325</w:t>
            </w:r>
          </w:p>
        </w:tc>
        <w:tc>
          <w:tcPr>
            <w:tcW w:w="1529"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0.789***</w:t>
            </w:r>
          </w:p>
        </w:tc>
      </w:tr>
      <w:tr w:rsidR="002A1E07" w:rsidRPr="00AD4919" w:rsidTr="002A1E07">
        <w:trPr>
          <w:gridAfter w:val="1"/>
          <w:wAfter w:w="117" w:type="pct"/>
          <w:jc w:val="center"/>
        </w:trPr>
        <w:tc>
          <w:tcPr>
            <w:tcW w:w="1943" w:type="pct"/>
            <w:tcBorders>
              <w:top w:val="nil"/>
              <w:left w:val="nil"/>
              <w:bottom w:val="nil"/>
              <w:right w:val="nil"/>
            </w:tcBorders>
          </w:tcPr>
          <w:p w:rsidR="002A1E07" w:rsidRPr="00AD4919" w:rsidRDefault="002A1E07" w:rsidP="006926B1">
            <w:pPr>
              <w:autoSpaceDE w:val="0"/>
              <w:autoSpaceDN w:val="0"/>
              <w:adjustRightInd w:val="0"/>
              <w:rPr>
                <w:szCs w:val="21"/>
              </w:rPr>
            </w:pPr>
          </w:p>
        </w:tc>
        <w:tc>
          <w:tcPr>
            <w:tcW w:w="1411"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(-1.21)</w:t>
            </w:r>
          </w:p>
        </w:tc>
        <w:tc>
          <w:tcPr>
            <w:tcW w:w="1529"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(3.65)</w:t>
            </w:r>
          </w:p>
        </w:tc>
      </w:tr>
      <w:tr w:rsidR="002A1E07" w:rsidRPr="00AD4919" w:rsidTr="002A1E07">
        <w:trPr>
          <w:gridAfter w:val="1"/>
          <w:wAfter w:w="117" w:type="pct"/>
          <w:jc w:val="center"/>
        </w:trPr>
        <w:tc>
          <w:tcPr>
            <w:tcW w:w="1943" w:type="pct"/>
            <w:tcBorders>
              <w:top w:val="nil"/>
              <w:left w:val="nil"/>
              <w:bottom w:val="nil"/>
              <w:right w:val="nil"/>
            </w:tcBorders>
          </w:tcPr>
          <w:p w:rsidR="002A1E07" w:rsidRPr="00AD4919" w:rsidRDefault="002A1E07" w:rsidP="006926B1">
            <w:pPr>
              <w:autoSpaceDE w:val="0"/>
              <w:autoSpaceDN w:val="0"/>
              <w:adjustRightInd w:val="0"/>
              <w:rPr>
                <w:szCs w:val="21"/>
              </w:rPr>
            </w:pPr>
          </w:p>
        </w:tc>
        <w:tc>
          <w:tcPr>
            <w:tcW w:w="1411"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p>
        </w:tc>
        <w:tc>
          <w:tcPr>
            <w:tcW w:w="1529"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p>
        </w:tc>
      </w:tr>
      <w:tr w:rsidR="002A1E07" w:rsidRPr="00AD4919" w:rsidTr="002A1E07">
        <w:trPr>
          <w:gridAfter w:val="1"/>
          <w:wAfter w:w="117" w:type="pct"/>
          <w:jc w:val="center"/>
        </w:trPr>
        <w:tc>
          <w:tcPr>
            <w:tcW w:w="1943" w:type="pct"/>
            <w:tcBorders>
              <w:top w:val="nil"/>
              <w:left w:val="nil"/>
              <w:bottom w:val="nil"/>
              <w:right w:val="nil"/>
            </w:tcBorders>
          </w:tcPr>
          <w:p w:rsidR="002A1E07" w:rsidRPr="00AD4919" w:rsidRDefault="002A1E07" w:rsidP="006926B1">
            <w:pPr>
              <w:autoSpaceDE w:val="0"/>
              <w:autoSpaceDN w:val="0"/>
              <w:adjustRightInd w:val="0"/>
              <w:rPr>
                <w:szCs w:val="21"/>
              </w:rPr>
            </w:pPr>
            <w:r w:rsidRPr="00AD4919">
              <w:rPr>
                <w:rFonts w:hint="eastAsia"/>
                <w:szCs w:val="21"/>
              </w:rPr>
              <w:t>Year</w:t>
            </w:r>
            <w:r w:rsidRPr="00AD4919">
              <w:rPr>
                <w:szCs w:val="21"/>
              </w:rPr>
              <w:t xml:space="preserve"> </w:t>
            </w:r>
            <w:r w:rsidRPr="00AD4919">
              <w:rPr>
                <w:rFonts w:hint="eastAsia"/>
                <w:szCs w:val="21"/>
              </w:rPr>
              <w:t>FE</w:t>
            </w:r>
          </w:p>
        </w:tc>
        <w:tc>
          <w:tcPr>
            <w:tcW w:w="1411"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rFonts w:hint="eastAsia"/>
                <w:szCs w:val="21"/>
              </w:rPr>
              <w:t>Controlled</w:t>
            </w:r>
          </w:p>
        </w:tc>
        <w:tc>
          <w:tcPr>
            <w:tcW w:w="1529"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rFonts w:hint="eastAsia"/>
                <w:szCs w:val="21"/>
              </w:rPr>
              <w:t>Controlled</w:t>
            </w:r>
          </w:p>
        </w:tc>
      </w:tr>
      <w:tr w:rsidR="002A1E07" w:rsidRPr="00AD4919" w:rsidTr="002A1E07">
        <w:trPr>
          <w:gridAfter w:val="1"/>
          <w:wAfter w:w="117" w:type="pct"/>
          <w:jc w:val="center"/>
        </w:trPr>
        <w:tc>
          <w:tcPr>
            <w:tcW w:w="1943" w:type="pct"/>
            <w:tcBorders>
              <w:top w:val="nil"/>
              <w:left w:val="nil"/>
              <w:bottom w:val="nil"/>
              <w:right w:val="nil"/>
            </w:tcBorders>
          </w:tcPr>
          <w:p w:rsidR="002A1E07" w:rsidRPr="00AD4919" w:rsidRDefault="002A1E07" w:rsidP="006926B1">
            <w:pPr>
              <w:autoSpaceDE w:val="0"/>
              <w:autoSpaceDN w:val="0"/>
              <w:adjustRightInd w:val="0"/>
              <w:rPr>
                <w:szCs w:val="21"/>
              </w:rPr>
            </w:pPr>
            <w:r w:rsidRPr="00AD4919">
              <w:rPr>
                <w:rFonts w:hint="eastAsia"/>
                <w:szCs w:val="21"/>
              </w:rPr>
              <w:t>Firm</w:t>
            </w:r>
            <w:r w:rsidRPr="00AD4919">
              <w:rPr>
                <w:szCs w:val="21"/>
              </w:rPr>
              <w:t xml:space="preserve"> FE</w:t>
            </w:r>
          </w:p>
        </w:tc>
        <w:tc>
          <w:tcPr>
            <w:tcW w:w="1411"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rFonts w:hint="eastAsia"/>
                <w:szCs w:val="21"/>
              </w:rPr>
              <w:t>Controlled</w:t>
            </w:r>
          </w:p>
        </w:tc>
        <w:tc>
          <w:tcPr>
            <w:tcW w:w="1529"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rFonts w:hint="eastAsia"/>
                <w:szCs w:val="21"/>
              </w:rPr>
              <w:t>Controlled</w:t>
            </w:r>
          </w:p>
        </w:tc>
      </w:tr>
      <w:tr w:rsidR="002A1E07" w:rsidRPr="00AD4919" w:rsidTr="002A1E07">
        <w:trPr>
          <w:gridAfter w:val="1"/>
          <w:wAfter w:w="117" w:type="pct"/>
          <w:jc w:val="center"/>
        </w:trPr>
        <w:tc>
          <w:tcPr>
            <w:tcW w:w="1943" w:type="pct"/>
            <w:tcBorders>
              <w:top w:val="nil"/>
              <w:left w:val="nil"/>
              <w:bottom w:val="nil"/>
              <w:right w:val="nil"/>
            </w:tcBorders>
          </w:tcPr>
          <w:p w:rsidR="002A1E07" w:rsidRPr="00AD4919" w:rsidRDefault="002A1E07" w:rsidP="006926B1">
            <w:pPr>
              <w:autoSpaceDE w:val="0"/>
              <w:autoSpaceDN w:val="0"/>
              <w:adjustRightInd w:val="0"/>
              <w:rPr>
                <w:szCs w:val="21"/>
              </w:rPr>
            </w:pPr>
            <w:r w:rsidRPr="00AD4919">
              <w:rPr>
                <w:szCs w:val="21"/>
              </w:rPr>
              <w:t>Observations</w:t>
            </w:r>
          </w:p>
        </w:tc>
        <w:tc>
          <w:tcPr>
            <w:tcW w:w="1411"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6,872</w:t>
            </w:r>
          </w:p>
        </w:tc>
        <w:tc>
          <w:tcPr>
            <w:tcW w:w="1529"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6,872</w:t>
            </w:r>
          </w:p>
        </w:tc>
      </w:tr>
      <w:tr w:rsidR="002A1E07" w:rsidRPr="00AD4919" w:rsidTr="002A1E07">
        <w:trPr>
          <w:gridAfter w:val="1"/>
          <w:wAfter w:w="117" w:type="pct"/>
          <w:jc w:val="center"/>
        </w:trPr>
        <w:tc>
          <w:tcPr>
            <w:tcW w:w="1943" w:type="pct"/>
            <w:tcBorders>
              <w:top w:val="nil"/>
              <w:left w:val="nil"/>
              <w:bottom w:val="nil"/>
              <w:right w:val="nil"/>
            </w:tcBorders>
          </w:tcPr>
          <w:p w:rsidR="002A1E07" w:rsidRPr="00AD4919" w:rsidRDefault="002A1E07" w:rsidP="006926B1">
            <w:pPr>
              <w:autoSpaceDE w:val="0"/>
              <w:autoSpaceDN w:val="0"/>
              <w:adjustRightInd w:val="0"/>
              <w:rPr>
                <w:szCs w:val="21"/>
              </w:rPr>
            </w:pPr>
            <w:r w:rsidRPr="00AD4919">
              <w:rPr>
                <w:szCs w:val="21"/>
              </w:rPr>
              <w:t>R-squared</w:t>
            </w:r>
          </w:p>
        </w:tc>
        <w:tc>
          <w:tcPr>
            <w:tcW w:w="1411"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0.045</w:t>
            </w:r>
          </w:p>
        </w:tc>
        <w:tc>
          <w:tcPr>
            <w:tcW w:w="1529" w:type="pct"/>
            <w:gridSpan w:val="2"/>
            <w:tcBorders>
              <w:top w:val="nil"/>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0.294</w:t>
            </w:r>
          </w:p>
        </w:tc>
      </w:tr>
      <w:tr w:rsidR="002A1E07" w:rsidRPr="00AD4919" w:rsidTr="005A7557">
        <w:tblPrEx>
          <w:tblBorders>
            <w:bottom w:val="single" w:sz="6" w:space="0" w:color="auto"/>
          </w:tblBorders>
        </w:tblPrEx>
        <w:trPr>
          <w:gridAfter w:val="1"/>
          <w:wAfter w:w="117" w:type="pct"/>
          <w:jc w:val="center"/>
        </w:trPr>
        <w:tc>
          <w:tcPr>
            <w:tcW w:w="4883" w:type="pct"/>
            <w:gridSpan w:val="5"/>
            <w:tcBorders>
              <w:top w:val="single" w:sz="6" w:space="0" w:color="auto"/>
              <w:left w:val="nil"/>
              <w:bottom w:val="nil"/>
              <w:right w:val="nil"/>
            </w:tcBorders>
          </w:tcPr>
          <w:p w:rsidR="002A1E07" w:rsidRPr="00AD4919" w:rsidRDefault="002A1E07" w:rsidP="006926B1">
            <w:pPr>
              <w:autoSpaceDE w:val="0"/>
              <w:autoSpaceDN w:val="0"/>
              <w:adjustRightInd w:val="0"/>
              <w:jc w:val="center"/>
              <w:rPr>
                <w:szCs w:val="21"/>
              </w:rPr>
            </w:pPr>
            <w:r w:rsidRPr="00AD4919">
              <w:rPr>
                <w:szCs w:val="21"/>
              </w:rPr>
              <w:t xml:space="preserve">Clustered t-statistics in parentheses </w:t>
            </w:r>
          </w:p>
          <w:p w:rsidR="002A1E07" w:rsidRDefault="002A1E07" w:rsidP="006926B1">
            <w:pPr>
              <w:autoSpaceDE w:val="0"/>
              <w:autoSpaceDN w:val="0"/>
              <w:adjustRightInd w:val="0"/>
              <w:jc w:val="center"/>
              <w:rPr>
                <w:szCs w:val="21"/>
              </w:rPr>
            </w:pPr>
            <w:r w:rsidRPr="00AD4919">
              <w:rPr>
                <w:szCs w:val="21"/>
              </w:rPr>
              <w:t>*** p&lt;0.01, ** p&lt;0.05, * p&lt;0.1</w:t>
            </w:r>
          </w:p>
          <w:p w:rsidR="002A1E07" w:rsidRDefault="002A1E07" w:rsidP="002A1E07">
            <w:pPr>
              <w:autoSpaceDE w:val="0"/>
              <w:autoSpaceDN w:val="0"/>
              <w:adjustRightInd w:val="0"/>
              <w:rPr>
                <w:szCs w:val="21"/>
              </w:rPr>
            </w:pPr>
          </w:p>
          <w:p w:rsidR="005A7557" w:rsidRPr="00AD4919" w:rsidRDefault="005A7557" w:rsidP="002A1E07">
            <w:pPr>
              <w:autoSpaceDE w:val="0"/>
              <w:autoSpaceDN w:val="0"/>
              <w:adjustRightInd w:val="0"/>
              <w:rPr>
                <w:szCs w:val="21"/>
              </w:rPr>
            </w:pPr>
          </w:p>
        </w:tc>
      </w:tr>
      <w:tr w:rsidR="005A7557" w:rsidRPr="00AD4919" w:rsidTr="005A7557">
        <w:tblPrEx>
          <w:tblBorders>
            <w:bottom w:val="single" w:sz="6" w:space="0" w:color="auto"/>
          </w:tblBorders>
        </w:tblPrEx>
        <w:trPr>
          <w:gridAfter w:val="1"/>
          <w:wAfter w:w="117" w:type="pct"/>
          <w:jc w:val="center"/>
        </w:trPr>
        <w:tc>
          <w:tcPr>
            <w:tcW w:w="4883" w:type="pct"/>
            <w:gridSpan w:val="5"/>
            <w:tcBorders>
              <w:top w:val="nil"/>
              <w:left w:val="nil"/>
              <w:bottom w:val="nil"/>
              <w:right w:val="nil"/>
            </w:tcBorders>
          </w:tcPr>
          <w:p w:rsidR="005A7557" w:rsidRDefault="005A7557" w:rsidP="005A7557">
            <w:pPr>
              <w:autoSpaceDE w:val="0"/>
              <w:autoSpaceDN w:val="0"/>
              <w:adjustRightInd w:val="0"/>
              <w:rPr>
                <w:szCs w:val="21"/>
              </w:rPr>
            </w:pPr>
            <w:r>
              <w:rPr>
                <w:szCs w:val="21"/>
              </w:rPr>
              <w:t>T</w:t>
            </w:r>
            <w:r>
              <w:rPr>
                <w:rFonts w:hint="eastAsia"/>
                <w:szCs w:val="21"/>
              </w:rPr>
              <w:t xml:space="preserve">able </w:t>
            </w:r>
            <w:r>
              <w:rPr>
                <w:szCs w:val="21"/>
              </w:rPr>
              <w:t>8</w:t>
            </w:r>
            <w:r w:rsidRPr="00AD4919">
              <w:rPr>
                <w:rFonts w:hint="eastAsia"/>
                <w:szCs w:val="21"/>
              </w:rPr>
              <w:t>：</w:t>
            </w:r>
            <w:r>
              <w:rPr>
                <w:rFonts w:hint="eastAsia"/>
                <w:szCs w:val="21"/>
              </w:rPr>
              <w:t xml:space="preserve"> l</w:t>
            </w:r>
            <w:r>
              <w:rPr>
                <w:szCs w:val="21"/>
              </w:rPr>
              <w:t>agged PSM-DID</w:t>
            </w:r>
            <w:r>
              <w:rPr>
                <w:rFonts w:hint="eastAsia"/>
                <w:szCs w:val="21"/>
              </w:rPr>
              <w:t xml:space="preserve"> regression</w:t>
            </w:r>
          </w:p>
          <w:p w:rsidR="005A7557" w:rsidRPr="00AD4919" w:rsidRDefault="005A0D2D" w:rsidP="005A0D2D">
            <w:pPr>
              <w:autoSpaceDE w:val="0"/>
              <w:autoSpaceDN w:val="0"/>
              <w:adjustRightInd w:val="0"/>
              <w:jc w:val="both"/>
              <w:rPr>
                <w:szCs w:val="21"/>
              </w:rPr>
            </w:pPr>
            <w:r w:rsidRPr="005A0D2D">
              <w:rPr>
                <w:szCs w:val="21"/>
              </w:rPr>
              <w:t>The table reports the DID regression of innovation on political connection after propensity score matching. The sample period is 2008-2016. The innovation is measured by patent quantity in column (1) and patent quality in column (2), respectively.</w:t>
            </w:r>
            <w:r w:rsidR="005A7557">
              <w:rPr>
                <w:szCs w:val="21"/>
              </w:rPr>
              <w:t xml:space="preserve"> </w:t>
            </w:r>
            <w:r w:rsidR="005A7557" w:rsidRPr="005A7557">
              <w:rPr>
                <w:szCs w:val="21"/>
              </w:rPr>
              <w:t xml:space="preserve">All </w:t>
            </w:r>
            <w:r w:rsidR="005A7557">
              <w:rPr>
                <w:szCs w:val="21"/>
              </w:rPr>
              <w:t>in</w:t>
            </w:r>
            <w:r w:rsidR="005A7557" w:rsidRPr="005A7557">
              <w:rPr>
                <w:szCs w:val="21"/>
              </w:rPr>
              <w:t>dependent variables are measure</w:t>
            </w:r>
            <w:r w:rsidR="005A7557">
              <w:rPr>
                <w:szCs w:val="21"/>
              </w:rPr>
              <w:t xml:space="preserve">d with current year value and </w:t>
            </w:r>
            <w:r w:rsidR="005A7557" w:rsidRPr="005A7557">
              <w:rPr>
                <w:szCs w:val="21"/>
              </w:rPr>
              <w:t>dependent variables are measured with one-year lagged value</w:t>
            </w:r>
            <w:r w:rsidR="005A7557">
              <w:rPr>
                <w:szCs w:val="21"/>
              </w:rPr>
              <w:t>.</w:t>
            </w:r>
            <w:r w:rsidR="005A7557">
              <w:rPr>
                <w:rFonts w:hint="eastAsia"/>
                <w:szCs w:val="21"/>
              </w:rPr>
              <w:t xml:space="preserve"> </w:t>
            </w:r>
            <w:r w:rsidR="005A7557">
              <w:rPr>
                <w:szCs w:val="21"/>
              </w:rPr>
              <w:t xml:space="preserve">All variables are used as we defined in table 1. We include firm fixed effects and year fixed effect in each regression. </w:t>
            </w:r>
            <w:r w:rsidR="005A7557" w:rsidRPr="00101905">
              <w:rPr>
                <w:szCs w:val="21"/>
              </w:rPr>
              <w:t>The t-statistics are presented in parentheses. S</w:t>
            </w:r>
            <w:r w:rsidR="005A7557">
              <w:rPr>
                <w:szCs w:val="21"/>
              </w:rPr>
              <w:t>tandard errors are clustered at</w:t>
            </w:r>
            <w:r w:rsidR="005A7557">
              <w:rPr>
                <w:rFonts w:hint="eastAsia"/>
                <w:szCs w:val="21"/>
              </w:rPr>
              <w:t xml:space="preserve"> t</w:t>
            </w:r>
            <w:r w:rsidR="005A7557" w:rsidRPr="00101905">
              <w:rPr>
                <w:szCs w:val="21"/>
              </w:rPr>
              <w:t xml:space="preserve">he </w:t>
            </w:r>
            <w:r w:rsidR="005A7557" w:rsidRPr="00101905">
              <w:rPr>
                <w:szCs w:val="21"/>
              </w:rPr>
              <w:lastRenderedPageBreak/>
              <w:t>firm level and corrected for heteroscedasticity. ***, **, and * denote significance at 1%, 5%, and 10% levels, respectively.</w:t>
            </w:r>
          </w:p>
        </w:tc>
      </w:tr>
      <w:tr w:rsidR="005A7557" w:rsidRPr="00AD4919" w:rsidTr="002A1E07">
        <w:trPr>
          <w:jc w:val="center"/>
        </w:trPr>
        <w:tc>
          <w:tcPr>
            <w:tcW w:w="2262" w:type="pct"/>
            <w:gridSpan w:val="2"/>
            <w:tcBorders>
              <w:top w:val="single" w:sz="6" w:space="0" w:color="auto"/>
              <w:left w:val="nil"/>
              <w:bottom w:val="nil"/>
              <w:right w:val="nil"/>
            </w:tcBorders>
          </w:tcPr>
          <w:p w:rsidR="005A7557" w:rsidRPr="00AD4919" w:rsidRDefault="005A7557" w:rsidP="005A7557">
            <w:pPr>
              <w:autoSpaceDE w:val="0"/>
              <w:autoSpaceDN w:val="0"/>
              <w:adjustRightInd w:val="0"/>
              <w:rPr>
                <w:szCs w:val="21"/>
              </w:rPr>
            </w:pPr>
          </w:p>
        </w:tc>
        <w:tc>
          <w:tcPr>
            <w:tcW w:w="1369" w:type="pct"/>
            <w:gridSpan w:val="2"/>
            <w:tcBorders>
              <w:top w:val="single" w:sz="6" w:space="0" w:color="auto"/>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(1)</w:t>
            </w:r>
          </w:p>
        </w:tc>
        <w:tc>
          <w:tcPr>
            <w:tcW w:w="1369" w:type="pct"/>
            <w:gridSpan w:val="2"/>
            <w:tcBorders>
              <w:top w:val="single" w:sz="6" w:space="0" w:color="auto"/>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(2)</w:t>
            </w:r>
          </w:p>
        </w:tc>
      </w:tr>
      <w:tr w:rsidR="005A7557" w:rsidRPr="00AD4919" w:rsidTr="002A1E07">
        <w:trPr>
          <w:jc w:val="center"/>
        </w:trPr>
        <w:tc>
          <w:tcPr>
            <w:tcW w:w="2262" w:type="pct"/>
            <w:gridSpan w:val="2"/>
            <w:tcBorders>
              <w:top w:val="nil"/>
              <w:left w:val="nil"/>
              <w:bottom w:val="single" w:sz="6" w:space="0" w:color="auto"/>
              <w:right w:val="nil"/>
            </w:tcBorders>
          </w:tcPr>
          <w:p w:rsidR="005A7557" w:rsidRPr="00AD4919" w:rsidRDefault="005A7557" w:rsidP="005A7557">
            <w:pPr>
              <w:autoSpaceDE w:val="0"/>
              <w:autoSpaceDN w:val="0"/>
              <w:adjustRightInd w:val="0"/>
              <w:rPr>
                <w:szCs w:val="21"/>
              </w:rPr>
            </w:pPr>
            <w:r w:rsidRPr="00AD4919">
              <w:rPr>
                <w:szCs w:val="21"/>
              </w:rPr>
              <w:t>VARIABLES</w:t>
            </w:r>
          </w:p>
        </w:tc>
        <w:tc>
          <w:tcPr>
            <w:tcW w:w="1369" w:type="pct"/>
            <w:gridSpan w:val="2"/>
            <w:tcBorders>
              <w:top w:val="nil"/>
              <w:left w:val="nil"/>
              <w:bottom w:val="single" w:sz="6" w:space="0" w:color="auto"/>
              <w:right w:val="nil"/>
            </w:tcBorders>
          </w:tcPr>
          <w:p w:rsidR="005A7557" w:rsidRPr="00AD4919" w:rsidRDefault="005A7557" w:rsidP="005A7557">
            <w:pPr>
              <w:autoSpaceDE w:val="0"/>
              <w:autoSpaceDN w:val="0"/>
              <w:adjustRightInd w:val="0"/>
              <w:jc w:val="center"/>
              <w:rPr>
                <w:szCs w:val="21"/>
              </w:rPr>
            </w:pPr>
            <w:proofErr w:type="spellStart"/>
            <w:r>
              <w:rPr>
                <w:szCs w:val="21"/>
              </w:rPr>
              <w:t>L_patent</w:t>
            </w:r>
            <w:proofErr w:type="spellEnd"/>
          </w:p>
        </w:tc>
        <w:tc>
          <w:tcPr>
            <w:tcW w:w="1369" w:type="pct"/>
            <w:gridSpan w:val="2"/>
            <w:tcBorders>
              <w:top w:val="nil"/>
              <w:left w:val="nil"/>
              <w:bottom w:val="single" w:sz="6" w:space="0" w:color="auto"/>
              <w:right w:val="nil"/>
            </w:tcBorders>
          </w:tcPr>
          <w:p w:rsidR="005A7557" w:rsidRPr="00AD4919" w:rsidRDefault="005A7557" w:rsidP="005A7557">
            <w:pPr>
              <w:autoSpaceDE w:val="0"/>
              <w:autoSpaceDN w:val="0"/>
              <w:adjustRightInd w:val="0"/>
              <w:jc w:val="center"/>
              <w:rPr>
                <w:szCs w:val="21"/>
              </w:rPr>
            </w:pPr>
            <w:proofErr w:type="spellStart"/>
            <w:r>
              <w:rPr>
                <w:szCs w:val="21"/>
              </w:rPr>
              <w:t>L_patent</w:t>
            </w:r>
            <w:r w:rsidRPr="00AD4919">
              <w:rPr>
                <w:szCs w:val="21"/>
              </w:rPr>
              <w:t>Q</w:t>
            </w:r>
            <w:proofErr w:type="spellEnd"/>
          </w:p>
        </w:tc>
      </w:tr>
      <w:tr w:rsidR="005A7557" w:rsidRPr="00AD4919" w:rsidTr="002A1E07">
        <w:trPr>
          <w:jc w:val="center"/>
        </w:trPr>
        <w:tc>
          <w:tcPr>
            <w:tcW w:w="2262" w:type="pct"/>
            <w:gridSpan w:val="2"/>
            <w:tcBorders>
              <w:top w:val="nil"/>
              <w:left w:val="nil"/>
              <w:bottom w:val="nil"/>
              <w:right w:val="nil"/>
            </w:tcBorders>
          </w:tcPr>
          <w:p w:rsidR="005A7557" w:rsidRPr="00AD4919" w:rsidRDefault="005A7557" w:rsidP="005A7557">
            <w:pPr>
              <w:autoSpaceDE w:val="0"/>
              <w:autoSpaceDN w:val="0"/>
              <w:adjustRightInd w:val="0"/>
              <w:rPr>
                <w:szCs w:val="21"/>
              </w:rPr>
            </w:pPr>
            <w:r w:rsidRPr="00AD4919">
              <w:rPr>
                <w:szCs w:val="21"/>
              </w:rPr>
              <w:t>connect</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0.303***</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0.013</w:t>
            </w:r>
          </w:p>
        </w:tc>
      </w:tr>
      <w:tr w:rsidR="005A7557" w:rsidRPr="00AD4919" w:rsidTr="002A1E07">
        <w:trPr>
          <w:jc w:val="center"/>
        </w:trPr>
        <w:tc>
          <w:tcPr>
            <w:tcW w:w="2262" w:type="pct"/>
            <w:gridSpan w:val="2"/>
            <w:tcBorders>
              <w:top w:val="nil"/>
              <w:left w:val="nil"/>
              <w:bottom w:val="nil"/>
              <w:right w:val="nil"/>
            </w:tcBorders>
          </w:tcPr>
          <w:p w:rsidR="005A7557" w:rsidRPr="00AD4919" w:rsidRDefault="005A7557" w:rsidP="005A7557">
            <w:pPr>
              <w:autoSpaceDE w:val="0"/>
              <w:autoSpaceDN w:val="0"/>
              <w:adjustRightInd w:val="0"/>
              <w:rPr>
                <w:szCs w:val="21"/>
              </w:rPr>
            </w:pP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(4.88)</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(0.23)</w:t>
            </w:r>
          </w:p>
        </w:tc>
      </w:tr>
      <w:tr w:rsidR="005A7557" w:rsidRPr="00AD4919" w:rsidTr="002A1E07">
        <w:trPr>
          <w:jc w:val="center"/>
        </w:trPr>
        <w:tc>
          <w:tcPr>
            <w:tcW w:w="2262" w:type="pct"/>
            <w:gridSpan w:val="2"/>
            <w:tcBorders>
              <w:top w:val="nil"/>
              <w:left w:val="nil"/>
              <w:bottom w:val="nil"/>
              <w:right w:val="nil"/>
            </w:tcBorders>
          </w:tcPr>
          <w:p w:rsidR="005A7557" w:rsidRPr="00AD4919" w:rsidRDefault="005A7557" w:rsidP="005A7557">
            <w:pPr>
              <w:autoSpaceDE w:val="0"/>
              <w:autoSpaceDN w:val="0"/>
              <w:adjustRightInd w:val="0"/>
              <w:rPr>
                <w:szCs w:val="21"/>
              </w:rPr>
            </w:pPr>
            <w:r w:rsidRPr="00AD4919">
              <w:rPr>
                <w:szCs w:val="21"/>
              </w:rPr>
              <w:t>Anti</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0.148**</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0.059</w:t>
            </w:r>
          </w:p>
        </w:tc>
      </w:tr>
      <w:tr w:rsidR="005A7557" w:rsidRPr="00AD4919" w:rsidTr="002A1E07">
        <w:trPr>
          <w:jc w:val="center"/>
        </w:trPr>
        <w:tc>
          <w:tcPr>
            <w:tcW w:w="2262" w:type="pct"/>
            <w:gridSpan w:val="2"/>
            <w:tcBorders>
              <w:top w:val="nil"/>
              <w:left w:val="nil"/>
              <w:bottom w:val="nil"/>
              <w:right w:val="nil"/>
            </w:tcBorders>
          </w:tcPr>
          <w:p w:rsidR="005A7557" w:rsidRPr="00AD4919" w:rsidRDefault="005A7557" w:rsidP="005A7557">
            <w:pPr>
              <w:autoSpaceDE w:val="0"/>
              <w:autoSpaceDN w:val="0"/>
              <w:adjustRightInd w:val="0"/>
              <w:rPr>
                <w:szCs w:val="21"/>
              </w:rPr>
            </w:pP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(2.70)</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(1.22)</w:t>
            </w:r>
          </w:p>
        </w:tc>
      </w:tr>
      <w:tr w:rsidR="005A7557" w:rsidRPr="00AD4919" w:rsidTr="002A1E07">
        <w:trPr>
          <w:jc w:val="center"/>
        </w:trPr>
        <w:tc>
          <w:tcPr>
            <w:tcW w:w="2262" w:type="pct"/>
            <w:gridSpan w:val="2"/>
            <w:tcBorders>
              <w:top w:val="nil"/>
              <w:left w:val="nil"/>
              <w:bottom w:val="nil"/>
              <w:right w:val="nil"/>
            </w:tcBorders>
          </w:tcPr>
          <w:p w:rsidR="005A7557" w:rsidRPr="00D629F8" w:rsidRDefault="005A7557" w:rsidP="005A7557">
            <w:pPr>
              <w:autoSpaceDE w:val="0"/>
              <w:autoSpaceDN w:val="0"/>
              <w:adjustRightInd w:val="0"/>
              <w:rPr>
                <w:b/>
                <w:szCs w:val="21"/>
              </w:rPr>
            </w:pPr>
            <w:r w:rsidRPr="00D629F8">
              <w:rPr>
                <w:b/>
                <w:szCs w:val="21"/>
              </w:rPr>
              <w:t>Anti_connect</w:t>
            </w:r>
          </w:p>
        </w:tc>
        <w:tc>
          <w:tcPr>
            <w:tcW w:w="1369" w:type="pct"/>
            <w:gridSpan w:val="2"/>
            <w:tcBorders>
              <w:top w:val="nil"/>
              <w:left w:val="nil"/>
              <w:bottom w:val="nil"/>
              <w:right w:val="nil"/>
            </w:tcBorders>
          </w:tcPr>
          <w:p w:rsidR="005A7557" w:rsidRPr="00D629F8" w:rsidRDefault="005A7557" w:rsidP="005A7557">
            <w:pPr>
              <w:autoSpaceDE w:val="0"/>
              <w:autoSpaceDN w:val="0"/>
              <w:adjustRightInd w:val="0"/>
              <w:jc w:val="center"/>
              <w:rPr>
                <w:b/>
                <w:szCs w:val="21"/>
              </w:rPr>
            </w:pPr>
            <w:r w:rsidRPr="00D629F8">
              <w:rPr>
                <w:b/>
                <w:szCs w:val="21"/>
              </w:rPr>
              <w:t>-0.141***</w:t>
            </w:r>
          </w:p>
        </w:tc>
        <w:tc>
          <w:tcPr>
            <w:tcW w:w="1369" w:type="pct"/>
            <w:gridSpan w:val="2"/>
            <w:tcBorders>
              <w:top w:val="nil"/>
              <w:left w:val="nil"/>
              <w:bottom w:val="nil"/>
              <w:right w:val="nil"/>
            </w:tcBorders>
          </w:tcPr>
          <w:p w:rsidR="005A7557" w:rsidRPr="00D629F8" w:rsidRDefault="005A7557" w:rsidP="005A7557">
            <w:pPr>
              <w:autoSpaceDE w:val="0"/>
              <w:autoSpaceDN w:val="0"/>
              <w:adjustRightInd w:val="0"/>
              <w:jc w:val="center"/>
              <w:rPr>
                <w:b/>
                <w:szCs w:val="21"/>
              </w:rPr>
            </w:pPr>
            <w:r w:rsidRPr="00D629F8">
              <w:rPr>
                <w:b/>
                <w:szCs w:val="21"/>
              </w:rPr>
              <w:t>-0.074**</w:t>
            </w:r>
          </w:p>
        </w:tc>
      </w:tr>
      <w:tr w:rsidR="005A7557" w:rsidRPr="00AD4919" w:rsidTr="002A1E07">
        <w:trPr>
          <w:jc w:val="center"/>
        </w:trPr>
        <w:tc>
          <w:tcPr>
            <w:tcW w:w="2262" w:type="pct"/>
            <w:gridSpan w:val="2"/>
            <w:tcBorders>
              <w:top w:val="nil"/>
              <w:left w:val="nil"/>
              <w:bottom w:val="nil"/>
              <w:right w:val="nil"/>
            </w:tcBorders>
          </w:tcPr>
          <w:p w:rsidR="005A7557" w:rsidRPr="00D629F8" w:rsidRDefault="005A7557" w:rsidP="005A7557">
            <w:pPr>
              <w:autoSpaceDE w:val="0"/>
              <w:autoSpaceDN w:val="0"/>
              <w:adjustRightInd w:val="0"/>
              <w:rPr>
                <w:b/>
                <w:szCs w:val="21"/>
              </w:rPr>
            </w:pPr>
          </w:p>
        </w:tc>
        <w:tc>
          <w:tcPr>
            <w:tcW w:w="1369" w:type="pct"/>
            <w:gridSpan w:val="2"/>
            <w:tcBorders>
              <w:top w:val="nil"/>
              <w:left w:val="nil"/>
              <w:bottom w:val="nil"/>
              <w:right w:val="nil"/>
            </w:tcBorders>
          </w:tcPr>
          <w:p w:rsidR="005A7557" w:rsidRPr="00D629F8" w:rsidRDefault="005A7557" w:rsidP="005A7557">
            <w:pPr>
              <w:autoSpaceDE w:val="0"/>
              <w:autoSpaceDN w:val="0"/>
              <w:adjustRightInd w:val="0"/>
              <w:jc w:val="center"/>
              <w:rPr>
                <w:b/>
                <w:szCs w:val="21"/>
              </w:rPr>
            </w:pPr>
            <w:r w:rsidRPr="00D629F8">
              <w:rPr>
                <w:b/>
                <w:szCs w:val="21"/>
              </w:rPr>
              <w:t>(-3.12)</w:t>
            </w:r>
          </w:p>
        </w:tc>
        <w:tc>
          <w:tcPr>
            <w:tcW w:w="1369" w:type="pct"/>
            <w:gridSpan w:val="2"/>
            <w:tcBorders>
              <w:top w:val="nil"/>
              <w:left w:val="nil"/>
              <w:bottom w:val="nil"/>
              <w:right w:val="nil"/>
            </w:tcBorders>
          </w:tcPr>
          <w:p w:rsidR="005A7557" w:rsidRPr="00D629F8" w:rsidRDefault="005A7557" w:rsidP="005A7557">
            <w:pPr>
              <w:autoSpaceDE w:val="0"/>
              <w:autoSpaceDN w:val="0"/>
              <w:adjustRightInd w:val="0"/>
              <w:jc w:val="center"/>
              <w:rPr>
                <w:b/>
                <w:szCs w:val="21"/>
              </w:rPr>
            </w:pPr>
            <w:r w:rsidRPr="00D629F8">
              <w:rPr>
                <w:b/>
                <w:szCs w:val="21"/>
              </w:rPr>
              <w:t>(-2.78)</w:t>
            </w:r>
          </w:p>
        </w:tc>
      </w:tr>
      <w:tr w:rsidR="005A7557" w:rsidRPr="00AD4919" w:rsidTr="002A1E07">
        <w:trPr>
          <w:jc w:val="center"/>
        </w:trPr>
        <w:tc>
          <w:tcPr>
            <w:tcW w:w="2262" w:type="pct"/>
            <w:gridSpan w:val="2"/>
            <w:tcBorders>
              <w:top w:val="nil"/>
              <w:left w:val="nil"/>
              <w:bottom w:val="nil"/>
              <w:right w:val="nil"/>
            </w:tcBorders>
          </w:tcPr>
          <w:p w:rsidR="005A7557" w:rsidRPr="00AD4919" w:rsidRDefault="005A7557" w:rsidP="005A7557">
            <w:pPr>
              <w:autoSpaceDE w:val="0"/>
              <w:autoSpaceDN w:val="0"/>
              <w:adjustRightInd w:val="0"/>
              <w:rPr>
                <w:szCs w:val="21"/>
              </w:rPr>
            </w:pPr>
            <w:r w:rsidRPr="00AD4919">
              <w:rPr>
                <w:szCs w:val="21"/>
              </w:rPr>
              <w:t>leverage</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-0.595***</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-0.295***</w:t>
            </w:r>
          </w:p>
        </w:tc>
      </w:tr>
      <w:tr w:rsidR="005A7557" w:rsidRPr="00AD4919" w:rsidTr="002A1E07">
        <w:trPr>
          <w:jc w:val="center"/>
        </w:trPr>
        <w:tc>
          <w:tcPr>
            <w:tcW w:w="2262" w:type="pct"/>
            <w:gridSpan w:val="2"/>
            <w:tcBorders>
              <w:top w:val="nil"/>
              <w:left w:val="nil"/>
              <w:bottom w:val="nil"/>
              <w:right w:val="nil"/>
            </w:tcBorders>
          </w:tcPr>
          <w:p w:rsidR="005A7557" w:rsidRPr="00AD4919" w:rsidRDefault="005A7557" w:rsidP="005A7557">
            <w:pPr>
              <w:autoSpaceDE w:val="0"/>
              <w:autoSpaceDN w:val="0"/>
              <w:adjustRightInd w:val="0"/>
              <w:rPr>
                <w:szCs w:val="21"/>
              </w:rPr>
            </w:pP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(-4.81)</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(-5.52)</w:t>
            </w:r>
          </w:p>
        </w:tc>
      </w:tr>
      <w:tr w:rsidR="005A7557" w:rsidRPr="00AD4919" w:rsidTr="002A1E07">
        <w:trPr>
          <w:jc w:val="center"/>
        </w:trPr>
        <w:tc>
          <w:tcPr>
            <w:tcW w:w="2262" w:type="pct"/>
            <w:gridSpan w:val="2"/>
            <w:tcBorders>
              <w:top w:val="nil"/>
              <w:left w:val="nil"/>
              <w:bottom w:val="nil"/>
              <w:right w:val="nil"/>
            </w:tcBorders>
          </w:tcPr>
          <w:p w:rsidR="005A7557" w:rsidRPr="00AD4919" w:rsidRDefault="005A7557" w:rsidP="005A7557">
            <w:pPr>
              <w:autoSpaceDE w:val="0"/>
              <w:autoSpaceDN w:val="0"/>
              <w:adjustRightInd w:val="0"/>
              <w:rPr>
                <w:szCs w:val="21"/>
              </w:rPr>
            </w:pPr>
            <w:proofErr w:type="spellStart"/>
            <w:r w:rsidRPr="00AD4919">
              <w:rPr>
                <w:szCs w:val="21"/>
              </w:rPr>
              <w:t>ln_age</w:t>
            </w:r>
            <w:proofErr w:type="spellEnd"/>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0.335***</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0.323***</w:t>
            </w:r>
          </w:p>
        </w:tc>
      </w:tr>
      <w:tr w:rsidR="005A7557" w:rsidRPr="00AD4919" w:rsidTr="002A1E07">
        <w:trPr>
          <w:jc w:val="center"/>
        </w:trPr>
        <w:tc>
          <w:tcPr>
            <w:tcW w:w="2262" w:type="pct"/>
            <w:gridSpan w:val="2"/>
            <w:tcBorders>
              <w:top w:val="nil"/>
              <w:left w:val="nil"/>
              <w:bottom w:val="nil"/>
              <w:right w:val="nil"/>
            </w:tcBorders>
          </w:tcPr>
          <w:p w:rsidR="005A7557" w:rsidRPr="00AD4919" w:rsidRDefault="005A7557" w:rsidP="005A7557">
            <w:pPr>
              <w:autoSpaceDE w:val="0"/>
              <w:autoSpaceDN w:val="0"/>
              <w:adjustRightInd w:val="0"/>
              <w:rPr>
                <w:szCs w:val="21"/>
              </w:rPr>
            </w:pP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(4.98)</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(9.64)</w:t>
            </w:r>
          </w:p>
        </w:tc>
      </w:tr>
      <w:tr w:rsidR="005A7557" w:rsidRPr="00AD4919" w:rsidTr="002A1E07">
        <w:trPr>
          <w:jc w:val="center"/>
        </w:trPr>
        <w:tc>
          <w:tcPr>
            <w:tcW w:w="2262" w:type="pct"/>
            <w:gridSpan w:val="2"/>
            <w:tcBorders>
              <w:top w:val="nil"/>
              <w:left w:val="nil"/>
              <w:bottom w:val="nil"/>
              <w:right w:val="nil"/>
            </w:tcBorders>
          </w:tcPr>
          <w:p w:rsidR="005A7557" w:rsidRPr="00AD4919" w:rsidRDefault="005A7557" w:rsidP="005A7557">
            <w:pPr>
              <w:autoSpaceDE w:val="0"/>
              <w:autoSpaceDN w:val="0"/>
              <w:adjustRightInd w:val="0"/>
              <w:rPr>
                <w:szCs w:val="21"/>
              </w:rPr>
            </w:pPr>
            <w:r w:rsidRPr="00AD4919">
              <w:rPr>
                <w:szCs w:val="21"/>
              </w:rPr>
              <w:t>MB</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0.083</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0.023</w:t>
            </w:r>
          </w:p>
        </w:tc>
      </w:tr>
      <w:tr w:rsidR="005A7557" w:rsidRPr="00AD4919" w:rsidTr="002A1E07">
        <w:trPr>
          <w:jc w:val="center"/>
        </w:trPr>
        <w:tc>
          <w:tcPr>
            <w:tcW w:w="2262" w:type="pct"/>
            <w:gridSpan w:val="2"/>
            <w:tcBorders>
              <w:top w:val="nil"/>
              <w:left w:val="nil"/>
              <w:bottom w:val="nil"/>
              <w:right w:val="nil"/>
            </w:tcBorders>
          </w:tcPr>
          <w:p w:rsidR="005A7557" w:rsidRPr="00AD4919" w:rsidRDefault="005A7557" w:rsidP="005A7557">
            <w:pPr>
              <w:autoSpaceDE w:val="0"/>
              <w:autoSpaceDN w:val="0"/>
              <w:adjustRightInd w:val="0"/>
              <w:rPr>
                <w:szCs w:val="21"/>
              </w:rPr>
            </w:pP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(0.77)</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(0.30)</w:t>
            </w:r>
          </w:p>
        </w:tc>
      </w:tr>
      <w:tr w:rsidR="005A7557" w:rsidRPr="00AD4919" w:rsidTr="002A1E07">
        <w:trPr>
          <w:jc w:val="center"/>
        </w:trPr>
        <w:tc>
          <w:tcPr>
            <w:tcW w:w="2262" w:type="pct"/>
            <w:gridSpan w:val="2"/>
            <w:tcBorders>
              <w:top w:val="nil"/>
              <w:left w:val="nil"/>
              <w:bottom w:val="nil"/>
              <w:right w:val="nil"/>
            </w:tcBorders>
          </w:tcPr>
          <w:p w:rsidR="005A7557" w:rsidRPr="00AD4919" w:rsidRDefault="005A7557" w:rsidP="005A7557">
            <w:pPr>
              <w:autoSpaceDE w:val="0"/>
              <w:autoSpaceDN w:val="0"/>
              <w:adjustRightInd w:val="0"/>
              <w:rPr>
                <w:szCs w:val="21"/>
              </w:rPr>
            </w:pPr>
            <w:r w:rsidRPr="00AD4919">
              <w:rPr>
                <w:szCs w:val="21"/>
              </w:rPr>
              <w:t>ROA</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0.210</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0.118</w:t>
            </w:r>
          </w:p>
        </w:tc>
      </w:tr>
      <w:tr w:rsidR="005A7557" w:rsidRPr="00AD4919" w:rsidTr="002A1E07">
        <w:trPr>
          <w:jc w:val="center"/>
        </w:trPr>
        <w:tc>
          <w:tcPr>
            <w:tcW w:w="2262" w:type="pct"/>
            <w:gridSpan w:val="2"/>
            <w:tcBorders>
              <w:top w:val="nil"/>
              <w:left w:val="nil"/>
              <w:bottom w:val="nil"/>
              <w:right w:val="nil"/>
            </w:tcBorders>
          </w:tcPr>
          <w:p w:rsidR="005A7557" w:rsidRPr="00AD4919" w:rsidRDefault="005A7557" w:rsidP="005A7557">
            <w:pPr>
              <w:autoSpaceDE w:val="0"/>
              <w:autoSpaceDN w:val="0"/>
              <w:adjustRightInd w:val="0"/>
              <w:rPr>
                <w:szCs w:val="21"/>
              </w:rPr>
            </w:pP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(0.85)</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(1.23)</w:t>
            </w:r>
          </w:p>
        </w:tc>
      </w:tr>
      <w:tr w:rsidR="005A7557" w:rsidRPr="00AD4919" w:rsidTr="002A1E07">
        <w:trPr>
          <w:jc w:val="center"/>
        </w:trPr>
        <w:tc>
          <w:tcPr>
            <w:tcW w:w="2262" w:type="pct"/>
            <w:gridSpan w:val="2"/>
            <w:tcBorders>
              <w:top w:val="nil"/>
              <w:left w:val="nil"/>
              <w:bottom w:val="nil"/>
              <w:right w:val="nil"/>
            </w:tcBorders>
          </w:tcPr>
          <w:p w:rsidR="005A7557" w:rsidRPr="00AD4919" w:rsidRDefault="005A7557" w:rsidP="005A7557">
            <w:pPr>
              <w:autoSpaceDE w:val="0"/>
              <w:autoSpaceDN w:val="0"/>
              <w:adjustRightInd w:val="0"/>
              <w:rPr>
                <w:szCs w:val="21"/>
              </w:rPr>
            </w:pPr>
            <w:proofErr w:type="spellStart"/>
            <w:r w:rsidRPr="00AD4919">
              <w:rPr>
                <w:szCs w:val="21"/>
              </w:rPr>
              <w:t>Ln_Sales</w:t>
            </w:r>
            <w:proofErr w:type="spellEnd"/>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0.309***</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0.091**</w:t>
            </w:r>
          </w:p>
        </w:tc>
      </w:tr>
      <w:tr w:rsidR="005A7557" w:rsidRPr="00AD4919" w:rsidTr="002A1E07">
        <w:trPr>
          <w:jc w:val="center"/>
        </w:trPr>
        <w:tc>
          <w:tcPr>
            <w:tcW w:w="2262" w:type="pct"/>
            <w:gridSpan w:val="2"/>
            <w:tcBorders>
              <w:top w:val="nil"/>
              <w:left w:val="nil"/>
              <w:bottom w:val="nil"/>
              <w:right w:val="nil"/>
            </w:tcBorders>
          </w:tcPr>
          <w:p w:rsidR="005A7557" w:rsidRPr="00AD4919" w:rsidRDefault="005A7557" w:rsidP="005A7557">
            <w:pPr>
              <w:autoSpaceDE w:val="0"/>
              <w:autoSpaceDN w:val="0"/>
              <w:adjustRightInd w:val="0"/>
              <w:rPr>
                <w:szCs w:val="21"/>
              </w:rPr>
            </w:pP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(3.81)</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(2.50)</w:t>
            </w:r>
          </w:p>
        </w:tc>
      </w:tr>
      <w:tr w:rsidR="005A7557" w:rsidRPr="00AD4919" w:rsidTr="002A1E07">
        <w:trPr>
          <w:jc w:val="center"/>
        </w:trPr>
        <w:tc>
          <w:tcPr>
            <w:tcW w:w="2262" w:type="pct"/>
            <w:gridSpan w:val="2"/>
            <w:tcBorders>
              <w:top w:val="nil"/>
              <w:left w:val="nil"/>
              <w:bottom w:val="nil"/>
              <w:right w:val="nil"/>
            </w:tcBorders>
          </w:tcPr>
          <w:p w:rsidR="005A7557" w:rsidRPr="00AD4919" w:rsidRDefault="005A7557" w:rsidP="005A7557">
            <w:pPr>
              <w:autoSpaceDE w:val="0"/>
              <w:autoSpaceDN w:val="0"/>
              <w:adjustRightInd w:val="0"/>
              <w:rPr>
                <w:szCs w:val="21"/>
              </w:rPr>
            </w:pPr>
            <w:r w:rsidRPr="00AD4919">
              <w:rPr>
                <w:szCs w:val="21"/>
              </w:rPr>
              <w:t>tangibility</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0.119</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-0.375*</w:t>
            </w:r>
          </w:p>
        </w:tc>
      </w:tr>
      <w:tr w:rsidR="005A7557" w:rsidRPr="00AD4919" w:rsidTr="002A1E07">
        <w:trPr>
          <w:jc w:val="center"/>
        </w:trPr>
        <w:tc>
          <w:tcPr>
            <w:tcW w:w="2262" w:type="pct"/>
            <w:gridSpan w:val="2"/>
            <w:tcBorders>
              <w:top w:val="nil"/>
              <w:left w:val="nil"/>
              <w:bottom w:val="nil"/>
              <w:right w:val="nil"/>
            </w:tcBorders>
          </w:tcPr>
          <w:p w:rsidR="005A7557" w:rsidRPr="00AD4919" w:rsidRDefault="005A7557" w:rsidP="005A7557">
            <w:pPr>
              <w:autoSpaceDE w:val="0"/>
              <w:autoSpaceDN w:val="0"/>
              <w:adjustRightInd w:val="0"/>
              <w:rPr>
                <w:szCs w:val="21"/>
              </w:rPr>
            </w:pP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(0.63)</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(-1.87)</w:t>
            </w:r>
          </w:p>
        </w:tc>
      </w:tr>
      <w:tr w:rsidR="005A7557" w:rsidRPr="00AD4919" w:rsidTr="002A1E07">
        <w:trPr>
          <w:jc w:val="center"/>
        </w:trPr>
        <w:tc>
          <w:tcPr>
            <w:tcW w:w="2262" w:type="pct"/>
            <w:gridSpan w:val="2"/>
            <w:tcBorders>
              <w:top w:val="nil"/>
              <w:left w:val="nil"/>
              <w:bottom w:val="nil"/>
              <w:right w:val="nil"/>
            </w:tcBorders>
          </w:tcPr>
          <w:p w:rsidR="005A7557" w:rsidRPr="00AD4919" w:rsidRDefault="005A7557" w:rsidP="005A7557">
            <w:pPr>
              <w:autoSpaceDE w:val="0"/>
              <w:autoSpaceDN w:val="0"/>
              <w:adjustRightInd w:val="0"/>
              <w:rPr>
                <w:szCs w:val="21"/>
              </w:rPr>
            </w:pPr>
            <w:proofErr w:type="spellStart"/>
            <w:r w:rsidRPr="00AD4919">
              <w:rPr>
                <w:szCs w:val="21"/>
              </w:rPr>
              <w:t>Ln_Sales_Growth</w:t>
            </w:r>
            <w:proofErr w:type="spellEnd"/>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0.001</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0.001</w:t>
            </w:r>
          </w:p>
        </w:tc>
      </w:tr>
      <w:tr w:rsidR="005A7557" w:rsidRPr="00AD4919" w:rsidTr="002A1E07">
        <w:trPr>
          <w:jc w:val="center"/>
        </w:trPr>
        <w:tc>
          <w:tcPr>
            <w:tcW w:w="2262" w:type="pct"/>
            <w:gridSpan w:val="2"/>
            <w:tcBorders>
              <w:top w:val="nil"/>
              <w:left w:val="nil"/>
              <w:bottom w:val="nil"/>
              <w:right w:val="nil"/>
            </w:tcBorders>
          </w:tcPr>
          <w:p w:rsidR="005A7557" w:rsidRPr="00AD4919" w:rsidRDefault="005A7557" w:rsidP="005A7557">
            <w:pPr>
              <w:autoSpaceDE w:val="0"/>
              <w:autoSpaceDN w:val="0"/>
              <w:adjustRightInd w:val="0"/>
              <w:rPr>
                <w:szCs w:val="21"/>
              </w:rPr>
            </w:pP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(0.16)</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(0.26)</w:t>
            </w:r>
          </w:p>
        </w:tc>
      </w:tr>
      <w:tr w:rsidR="005A7557" w:rsidRPr="00AD4919" w:rsidTr="002A1E07">
        <w:trPr>
          <w:jc w:val="center"/>
        </w:trPr>
        <w:tc>
          <w:tcPr>
            <w:tcW w:w="2262" w:type="pct"/>
            <w:gridSpan w:val="2"/>
            <w:tcBorders>
              <w:top w:val="nil"/>
              <w:left w:val="nil"/>
              <w:bottom w:val="nil"/>
              <w:right w:val="nil"/>
            </w:tcBorders>
          </w:tcPr>
          <w:p w:rsidR="005A7557" w:rsidRPr="00AD4919" w:rsidRDefault="005A7557" w:rsidP="005A7557">
            <w:pPr>
              <w:autoSpaceDE w:val="0"/>
              <w:autoSpaceDN w:val="0"/>
              <w:adjustRightInd w:val="0"/>
              <w:rPr>
                <w:szCs w:val="21"/>
              </w:rPr>
            </w:pPr>
            <w:r w:rsidRPr="00AD4919">
              <w:rPr>
                <w:szCs w:val="21"/>
              </w:rPr>
              <w:t>Constant</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-0.710</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0.412</w:t>
            </w:r>
          </w:p>
        </w:tc>
      </w:tr>
      <w:tr w:rsidR="005A7557" w:rsidRPr="00AD4919" w:rsidTr="002A1E07">
        <w:trPr>
          <w:jc w:val="center"/>
        </w:trPr>
        <w:tc>
          <w:tcPr>
            <w:tcW w:w="2262" w:type="pct"/>
            <w:gridSpan w:val="2"/>
            <w:tcBorders>
              <w:top w:val="nil"/>
              <w:left w:val="nil"/>
              <w:bottom w:val="nil"/>
              <w:right w:val="nil"/>
            </w:tcBorders>
          </w:tcPr>
          <w:p w:rsidR="005A7557" w:rsidRPr="00AD4919" w:rsidRDefault="005A7557" w:rsidP="005A7557">
            <w:pPr>
              <w:autoSpaceDE w:val="0"/>
              <w:autoSpaceDN w:val="0"/>
              <w:adjustRightInd w:val="0"/>
              <w:rPr>
                <w:szCs w:val="21"/>
              </w:rPr>
            </w:pP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(-1.27)</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(1.00)</w:t>
            </w:r>
          </w:p>
        </w:tc>
      </w:tr>
      <w:tr w:rsidR="005A7557" w:rsidRPr="00AD4919" w:rsidTr="002A1E07">
        <w:trPr>
          <w:jc w:val="center"/>
        </w:trPr>
        <w:tc>
          <w:tcPr>
            <w:tcW w:w="2262" w:type="pct"/>
            <w:gridSpan w:val="2"/>
            <w:tcBorders>
              <w:top w:val="nil"/>
              <w:left w:val="nil"/>
              <w:bottom w:val="nil"/>
              <w:right w:val="nil"/>
            </w:tcBorders>
          </w:tcPr>
          <w:p w:rsidR="005A7557" w:rsidRPr="00AD4919" w:rsidRDefault="005A7557" w:rsidP="005A7557">
            <w:pPr>
              <w:autoSpaceDE w:val="0"/>
              <w:autoSpaceDN w:val="0"/>
              <w:adjustRightInd w:val="0"/>
              <w:rPr>
                <w:szCs w:val="21"/>
              </w:rPr>
            </w:pP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p>
        </w:tc>
      </w:tr>
      <w:tr w:rsidR="005A7557" w:rsidRPr="00AD4919" w:rsidTr="002A1E07">
        <w:trPr>
          <w:jc w:val="center"/>
        </w:trPr>
        <w:tc>
          <w:tcPr>
            <w:tcW w:w="2262" w:type="pct"/>
            <w:gridSpan w:val="2"/>
            <w:tcBorders>
              <w:top w:val="nil"/>
              <w:left w:val="nil"/>
              <w:bottom w:val="nil"/>
              <w:right w:val="nil"/>
            </w:tcBorders>
          </w:tcPr>
          <w:p w:rsidR="005A7557" w:rsidRPr="00AD4919" w:rsidRDefault="005A7557" w:rsidP="005A7557">
            <w:pPr>
              <w:autoSpaceDE w:val="0"/>
              <w:autoSpaceDN w:val="0"/>
              <w:adjustRightInd w:val="0"/>
              <w:rPr>
                <w:szCs w:val="21"/>
              </w:rPr>
            </w:pPr>
            <w:r w:rsidRPr="00AD4919">
              <w:rPr>
                <w:rFonts w:hint="eastAsia"/>
                <w:szCs w:val="21"/>
              </w:rPr>
              <w:t>Year</w:t>
            </w:r>
            <w:r w:rsidRPr="00AD4919">
              <w:rPr>
                <w:szCs w:val="21"/>
              </w:rPr>
              <w:t xml:space="preserve"> </w:t>
            </w:r>
            <w:r w:rsidRPr="00AD4919">
              <w:rPr>
                <w:rFonts w:hint="eastAsia"/>
                <w:szCs w:val="21"/>
              </w:rPr>
              <w:t>FE</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rFonts w:hint="eastAsia"/>
                <w:szCs w:val="21"/>
              </w:rPr>
              <w:t>Controlled</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rFonts w:hint="eastAsia"/>
                <w:szCs w:val="21"/>
              </w:rPr>
              <w:t>Controlled</w:t>
            </w:r>
          </w:p>
        </w:tc>
      </w:tr>
      <w:tr w:rsidR="005A7557" w:rsidRPr="00AD4919" w:rsidTr="002A1E07">
        <w:trPr>
          <w:jc w:val="center"/>
        </w:trPr>
        <w:tc>
          <w:tcPr>
            <w:tcW w:w="2262" w:type="pct"/>
            <w:gridSpan w:val="2"/>
            <w:tcBorders>
              <w:top w:val="nil"/>
              <w:left w:val="nil"/>
              <w:bottom w:val="nil"/>
              <w:right w:val="nil"/>
            </w:tcBorders>
          </w:tcPr>
          <w:p w:rsidR="005A7557" w:rsidRPr="00AD4919" w:rsidRDefault="005A7557" w:rsidP="005A7557">
            <w:pPr>
              <w:autoSpaceDE w:val="0"/>
              <w:autoSpaceDN w:val="0"/>
              <w:adjustRightInd w:val="0"/>
              <w:rPr>
                <w:szCs w:val="21"/>
              </w:rPr>
            </w:pPr>
            <w:r w:rsidRPr="00AD4919">
              <w:rPr>
                <w:rFonts w:hint="eastAsia"/>
                <w:szCs w:val="21"/>
              </w:rPr>
              <w:t>Firm</w:t>
            </w:r>
            <w:r w:rsidRPr="00AD4919">
              <w:rPr>
                <w:szCs w:val="21"/>
              </w:rPr>
              <w:t xml:space="preserve"> FE</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rFonts w:hint="eastAsia"/>
                <w:szCs w:val="21"/>
              </w:rPr>
              <w:t>Controlled</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rFonts w:hint="eastAsia"/>
                <w:szCs w:val="21"/>
              </w:rPr>
              <w:t>Controlled</w:t>
            </w:r>
          </w:p>
        </w:tc>
      </w:tr>
      <w:tr w:rsidR="005A7557" w:rsidRPr="00AD4919" w:rsidTr="002A1E07">
        <w:trPr>
          <w:jc w:val="center"/>
        </w:trPr>
        <w:tc>
          <w:tcPr>
            <w:tcW w:w="2262" w:type="pct"/>
            <w:gridSpan w:val="2"/>
            <w:tcBorders>
              <w:top w:val="nil"/>
              <w:left w:val="nil"/>
              <w:bottom w:val="nil"/>
              <w:right w:val="nil"/>
            </w:tcBorders>
          </w:tcPr>
          <w:p w:rsidR="005A7557" w:rsidRPr="00AD4919" w:rsidRDefault="005A7557" w:rsidP="005A7557">
            <w:pPr>
              <w:autoSpaceDE w:val="0"/>
              <w:autoSpaceDN w:val="0"/>
              <w:adjustRightInd w:val="0"/>
              <w:rPr>
                <w:szCs w:val="21"/>
              </w:rPr>
            </w:pPr>
            <w:r w:rsidRPr="00AD4919">
              <w:rPr>
                <w:szCs w:val="21"/>
              </w:rPr>
              <w:t>Observations</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5,336</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5,336</w:t>
            </w:r>
          </w:p>
        </w:tc>
      </w:tr>
      <w:tr w:rsidR="005A7557" w:rsidRPr="00AD4919" w:rsidTr="002A1E07">
        <w:trPr>
          <w:jc w:val="center"/>
        </w:trPr>
        <w:tc>
          <w:tcPr>
            <w:tcW w:w="2262" w:type="pct"/>
            <w:gridSpan w:val="2"/>
            <w:tcBorders>
              <w:top w:val="nil"/>
              <w:left w:val="nil"/>
              <w:bottom w:val="nil"/>
              <w:right w:val="nil"/>
            </w:tcBorders>
          </w:tcPr>
          <w:p w:rsidR="005A7557" w:rsidRPr="00AD4919" w:rsidRDefault="005A7557" w:rsidP="005A7557">
            <w:pPr>
              <w:autoSpaceDE w:val="0"/>
              <w:autoSpaceDN w:val="0"/>
              <w:adjustRightInd w:val="0"/>
              <w:rPr>
                <w:szCs w:val="21"/>
              </w:rPr>
            </w:pPr>
            <w:r w:rsidRPr="00AD4919">
              <w:rPr>
                <w:szCs w:val="21"/>
              </w:rPr>
              <w:t>R-squared</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0.072</w:t>
            </w:r>
          </w:p>
        </w:tc>
        <w:tc>
          <w:tcPr>
            <w:tcW w:w="1369" w:type="pct"/>
            <w:gridSpan w:val="2"/>
            <w:tcBorders>
              <w:top w:val="nil"/>
              <w:left w:val="nil"/>
              <w:bottom w:val="nil"/>
              <w:right w:val="nil"/>
            </w:tcBorders>
          </w:tcPr>
          <w:p w:rsidR="005A7557" w:rsidRPr="00AD4919" w:rsidRDefault="005A7557" w:rsidP="005A7557">
            <w:pPr>
              <w:autoSpaceDE w:val="0"/>
              <w:autoSpaceDN w:val="0"/>
              <w:adjustRightInd w:val="0"/>
              <w:jc w:val="center"/>
              <w:rPr>
                <w:szCs w:val="21"/>
              </w:rPr>
            </w:pPr>
            <w:r w:rsidRPr="00AD4919">
              <w:rPr>
                <w:szCs w:val="21"/>
              </w:rPr>
              <w:t>0.306</w:t>
            </w:r>
          </w:p>
        </w:tc>
      </w:tr>
      <w:tr w:rsidR="005A7557" w:rsidRPr="00AD4919" w:rsidTr="002A1E07">
        <w:trPr>
          <w:jc w:val="center"/>
        </w:trPr>
        <w:tc>
          <w:tcPr>
            <w:tcW w:w="5000" w:type="pct"/>
            <w:gridSpan w:val="6"/>
            <w:tcBorders>
              <w:top w:val="single" w:sz="6" w:space="0" w:color="auto"/>
              <w:left w:val="nil"/>
              <w:right w:val="nil"/>
            </w:tcBorders>
          </w:tcPr>
          <w:p w:rsidR="005A7557" w:rsidRPr="00AD4919" w:rsidRDefault="005A7557" w:rsidP="005A7557">
            <w:pPr>
              <w:autoSpaceDE w:val="0"/>
              <w:autoSpaceDN w:val="0"/>
              <w:adjustRightInd w:val="0"/>
              <w:jc w:val="center"/>
              <w:rPr>
                <w:szCs w:val="21"/>
              </w:rPr>
            </w:pPr>
            <w:r w:rsidRPr="00AD4919">
              <w:rPr>
                <w:szCs w:val="21"/>
              </w:rPr>
              <w:t xml:space="preserve">Clustered t-statistics in parentheses </w:t>
            </w:r>
          </w:p>
          <w:p w:rsidR="005A7557" w:rsidRDefault="005A7557" w:rsidP="005A7557">
            <w:pPr>
              <w:autoSpaceDE w:val="0"/>
              <w:autoSpaceDN w:val="0"/>
              <w:adjustRightInd w:val="0"/>
              <w:jc w:val="center"/>
              <w:rPr>
                <w:szCs w:val="21"/>
              </w:rPr>
            </w:pPr>
            <w:r w:rsidRPr="00AD4919">
              <w:rPr>
                <w:szCs w:val="21"/>
              </w:rPr>
              <w:t>*** p&lt;0.01, ** p&lt;0.05, * p&lt;0.1</w:t>
            </w:r>
          </w:p>
          <w:p w:rsidR="005A7557" w:rsidRPr="00AD4919" w:rsidRDefault="005A7557" w:rsidP="005A7557">
            <w:pPr>
              <w:autoSpaceDE w:val="0"/>
              <w:autoSpaceDN w:val="0"/>
              <w:adjustRightInd w:val="0"/>
              <w:jc w:val="center"/>
              <w:rPr>
                <w:szCs w:val="21"/>
              </w:rPr>
            </w:pPr>
          </w:p>
        </w:tc>
      </w:tr>
    </w:tbl>
    <w:p w:rsidR="009624A4" w:rsidRDefault="00EA7DE9" w:rsidP="00362462">
      <w:pPr>
        <w:jc w:val="both"/>
      </w:pPr>
      <w:r>
        <w:rPr>
          <w:rFonts w:hint="eastAsia"/>
        </w:rPr>
        <w:t>4</w:t>
      </w:r>
      <w:r w:rsidR="00D55C44">
        <w:t>.5</w:t>
      </w:r>
      <w:r>
        <w:t xml:space="preserve"> channel:</w:t>
      </w:r>
      <w:r w:rsidR="00941ADE">
        <w:t xml:space="preserve"> financing constraint</w:t>
      </w:r>
    </w:p>
    <w:p w:rsidR="00EA7DE9" w:rsidRDefault="00EA7DE9" w:rsidP="00362462">
      <w:pPr>
        <w:jc w:val="both"/>
      </w:pPr>
      <w:r>
        <w:tab/>
        <w:t>The non-SOEs in China are still faced with many restrictions in de</w:t>
      </w:r>
      <w:r w:rsidR="00941ADE">
        <w:t xml:space="preserve">velopment. The most </w:t>
      </w:r>
      <w:r w:rsidR="00941ADE" w:rsidRPr="00941ADE">
        <w:t>prominent</w:t>
      </w:r>
      <w:r w:rsidR="00941ADE">
        <w:t xml:space="preserve"> problem is financing constraint, which do harm to firm’s long term development (Lin and Li, 2001). Chinese financial system is mostly controlled by the state or </w:t>
      </w:r>
      <w:r w:rsidR="00C919B7">
        <w:t>state controlled banking system, which incent non-SOEs to build relationship with local government so as to get financing.</w:t>
      </w:r>
    </w:p>
    <w:p w:rsidR="00C919B7" w:rsidRDefault="00C919B7" w:rsidP="00AD3946">
      <w:pPr>
        <w:jc w:val="both"/>
      </w:pPr>
      <w:r>
        <w:tab/>
      </w:r>
      <w:proofErr w:type="spellStart"/>
      <w:r>
        <w:t>Boubakri</w:t>
      </w:r>
      <w:proofErr w:type="spellEnd"/>
      <w:r>
        <w:t xml:space="preserve"> et al. (2010)</w:t>
      </w:r>
      <w:r w:rsidR="00A34695">
        <w:t xml:space="preserve"> found that political connection can decrease corporate equity financing cost, and Fan et al. (2008) showed that political connection can help firms obtain more bank loans. Yu et al. (2012) stated that political connection moderate </w:t>
      </w:r>
      <w:r w:rsidR="005614AB">
        <w:t>financing constraint through information effect and resource effect. Information effect means political connection serve as a signal</w:t>
      </w:r>
      <w:r w:rsidR="00AD3946">
        <w:t xml:space="preserve"> when the two financing parties have </w:t>
      </w:r>
      <w:r w:rsidR="00AD3946" w:rsidRPr="00AD3946">
        <w:t>asymmetric information</w:t>
      </w:r>
      <w:r w:rsidR="00AD3946">
        <w:t xml:space="preserve">; whereas resource effects means that political </w:t>
      </w:r>
      <w:r w:rsidR="00AD3946">
        <w:lastRenderedPageBreak/>
        <w:t>connection can be treated as a SOE and get financing in priority because of the China’s bank dominated financial system.</w:t>
      </w:r>
      <w:r w:rsidR="00F00290">
        <w:t xml:space="preserve"> The above literature all showed evidence that political connection moderate financing constraints.</w:t>
      </w:r>
    </w:p>
    <w:p w:rsidR="00C76A3F" w:rsidRDefault="00F00290" w:rsidP="00AD3946">
      <w:pPr>
        <w:jc w:val="both"/>
      </w:pPr>
      <w:r>
        <w:tab/>
      </w:r>
      <w:proofErr w:type="spellStart"/>
      <w:r>
        <w:t>Ayy</w:t>
      </w:r>
      <w:r w:rsidR="00E9407C">
        <w:t>agari</w:t>
      </w:r>
      <w:proofErr w:type="spellEnd"/>
      <w:r w:rsidR="00E9407C">
        <w:t xml:space="preserve"> et al. (2011)</w:t>
      </w:r>
      <w:r w:rsidR="00D22A5F">
        <w:t xml:space="preserve"> stated that the easier firm got access to external financing, the more innovation output firm yield. </w:t>
      </w:r>
      <w:r w:rsidR="00A24BDD">
        <w:t xml:space="preserve">If </w:t>
      </w:r>
      <w:r w:rsidR="00C76A3F">
        <w:t>the non-SOEs have political connection, they can ease</w:t>
      </w:r>
      <w:r w:rsidR="00C76A3F" w:rsidRPr="00C76A3F">
        <w:t xml:space="preserve"> financing constraints</w:t>
      </w:r>
      <w:r w:rsidR="00C76A3F">
        <w:t xml:space="preserve"> and have more capital to make innovation invest which in turn generates more innovation output.</w:t>
      </w:r>
    </w:p>
    <w:p w:rsidR="0078259F" w:rsidRDefault="00C76A3F" w:rsidP="00AD3946">
      <w:pPr>
        <w:jc w:val="both"/>
      </w:pPr>
      <w:r>
        <w:tab/>
        <w:t>To ve</w:t>
      </w:r>
      <w:r w:rsidR="0078259F">
        <w:t>rify above analysis, we have to check whether political connection ease financing constraints.</w:t>
      </w:r>
      <w:r w:rsidR="0078259F">
        <w:rPr>
          <w:rFonts w:hint="eastAsia"/>
        </w:rPr>
        <w:t xml:space="preserve"> </w:t>
      </w:r>
      <w:r w:rsidR="0078259F">
        <w:t>The paper utilized financing constraints variable as in</w:t>
      </w:r>
      <w:r w:rsidR="00650F95">
        <w:t xml:space="preserve"> </w:t>
      </w:r>
      <w:r w:rsidR="00650F95">
        <w:rPr>
          <w:rFonts w:hint="eastAsia"/>
        </w:rPr>
        <w:t>Kaplan and</w:t>
      </w:r>
      <w:r w:rsidR="00650F95" w:rsidRPr="00650F95">
        <w:rPr>
          <w:rFonts w:hint="eastAsia"/>
        </w:rPr>
        <w:t xml:space="preserve"> Zingales </w:t>
      </w:r>
      <w:r w:rsidR="00650F95" w:rsidRPr="00650F95">
        <w:rPr>
          <w:rFonts w:hint="eastAsia"/>
        </w:rPr>
        <w:t>（</w:t>
      </w:r>
      <w:r w:rsidR="00650F95" w:rsidRPr="00650F95">
        <w:rPr>
          <w:rFonts w:hint="eastAsia"/>
        </w:rPr>
        <w:t>1997</w:t>
      </w:r>
      <w:r w:rsidR="00650F95" w:rsidRPr="00650F95">
        <w:rPr>
          <w:rFonts w:hint="eastAsia"/>
        </w:rPr>
        <w:t>）</w:t>
      </w:r>
      <w:r w:rsidR="00650F95">
        <w:rPr>
          <w:rFonts w:hint="eastAsia"/>
        </w:rPr>
        <w:t xml:space="preserve">or </w:t>
      </w:r>
      <w:r w:rsidR="0078259F">
        <w:t>Li and Xu (2015). After calculating the financing constraint index, we defin</w:t>
      </w:r>
      <w:r w:rsidR="0017747A">
        <w:t>e binding financing constraints when</w:t>
      </w:r>
      <w:r w:rsidR="00C227C3">
        <w:t xml:space="preserve"> the index is above median. That is to say, CONS equals 1 when firms facing high financing constraints, otherwise it is zero.</w:t>
      </w:r>
    </w:p>
    <w:p w:rsidR="00C227C3" w:rsidRDefault="001F34FA" w:rsidP="00205303">
      <w:pPr>
        <w:jc w:val="both"/>
      </w:pPr>
      <w:r>
        <w:tab/>
        <w:t xml:space="preserve">Table </w:t>
      </w:r>
      <w:r w:rsidR="0037172A">
        <w:t xml:space="preserve">9 reveals that the cross term </w:t>
      </w:r>
      <w:r w:rsidR="0037172A" w:rsidRPr="0037172A">
        <w:t>Anti_connect</w:t>
      </w:r>
      <w:r w:rsidR="0037172A">
        <w:t xml:space="preserve"> is significantly negative at the significance level of 10%, which means that political connected firms’ financing constraint rise more than other firms after anti-corruption</w:t>
      </w:r>
      <w:r w:rsidR="00205303">
        <w:t xml:space="preserve">. The </w:t>
      </w:r>
      <w:r w:rsidR="00205303" w:rsidRPr="00205303">
        <w:t>coefficient</w:t>
      </w:r>
      <w:r w:rsidR="00205303">
        <w:t xml:space="preserve"> of connect is negative correlate with financing </w:t>
      </w:r>
      <w:proofErr w:type="gramStart"/>
      <w:r w:rsidR="00205303">
        <w:t>constraint ,</w:t>
      </w:r>
      <w:proofErr w:type="gramEnd"/>
      <w:r w:rsidR="00205303">
        <w:t xml:space="preserve"> that is, political connection can help firm get external financing and ease financing constraints. Combing these two results, we can conclude that political connection is weakened after anti-corruption campaign, and the evidence in turn verify the externality of China anti-corruption policy.</w:t>
      </w:r>
    </w:p>
    <w:p w:rsidR="00205303" w:rsidRPr="00205303" w:rsidRDefault="00205303" w:rsidP="00205303">
      <w:pPr>
        <w:jc w:val="both"/>
      </w:pPr>
      <w:r>
        <w:tab/>
      </w:r>
    </w:p>
    <w:tbl>
      <w:tblPr>
        <w:tblW w:w="5000" w:type="pct"/>
        <w:jc w:val="center"/>
        <w:tblCellMar>
          <w:left w:w="75" w:type="dxa"/>
          <w:right w:w="75" w:type="dxa"/>
        </w:tblCellMar>
        <w:tblLook w:val="0000" w:firstRow="0" w:lastRow="0" w:firstColumn="0" w:lastColumn="0" w:noHBand="0" w:noVBand="0"/>
      </w:tblPr>
      <w:tblGrid>
        <w:gridCol w:w="5175"/>
        <w:gridCol w:w="3131"/>
      </w:tblGrid>
      <w:tr w:rsidR="00205303" w:rsidRPr="00AD4919" w:rsidTr="006926B1">
        <w:trPr>
          <w:jc w:val="center"/>
        </w:trPr>
        <w:tc>
          <w:tcPr>
            <w:tcW w:w="5000" w:type="pct"/>
            <w:gridSpan w:val="2"/>
            <w:tcBorders>
              <w:left w:val="nil"/>
              <w:bottom w:val="nil"/>
              <w:right w:val="nil"/>
            </w:tcBorders>
          </w:tcPr>
          <w:p w:rsidR="00205303" w:rsidRDefault="005047BA" w:rsidP="005A0D2D">
            <w:pPr>
              <w:autoSpaceDE w:val="0"/>
              <w:autoSpaceDN w:val="0"/>
              <w:adjustRightInd w:val="0"/>
              <w:rPr>
                <w:szCs w:val="21"/>
              </w:rPr>
            </w:pPr>
            <w:r>
              <w:rPr>
                <w:szCs w:val="21"/>
              </w:rPr>
              <w:t>T</w:t>
            </w:r>
            <w:r>
              <w:rPr>
                <w:rFonts w:hint="eastAsia"/>
                <w:szCs w:val="21"/>
              </w:rPr>
              <w:t xml:space="preserve">able </w:t>
            </w:r>
            <w:r w:rsidR="00205303" w:rsidRPr="00AD4919">
              <w:rPr>
                <w:rFonts w:hint="eastAsia"/>
                <w:szCs w:val="21"/>
              </w:rPr>
              <w:t>9</w:t>
            </w:r>
            <w:r>
              <w:rPr>
                <w:rFonts w:hint="eastAsia"/>
                <w:szCs w:val="21"/>
              </w:rPr>
              <w:t>：</w:t>
            </w:r>
            <w:r>
              <w:rPr>
                <w:szCs w:val="21"/>
              </w:rPr>
              <w:t>P</w:t>
            </w:r>
            <w:r>
              <w:rPr>
                <w:rFonts w:hint="eastAsia"/>
                <w:szCs w:val="21"/>
              </w:rPr>
              <w:t xml:space="preserve">olitical </w:t>
            </w:r>
            <w:r>
              <w:rPr>
                <w:szCs w:val="21"/>
              </w:rPr>
              <w:t>C</w:t>
            </w:r>
            <w:r>
              <w:rPr>
                <w:rFonts w:hint="eastAsia"/>
                <w:szCs w:val="21"/>
              </w:rPr>
              <w:t xml:space="preserve">onnection and </w:t>
            </w:r>
            <w:r>
              <w:rPr>
                <w:szCs w:val="21"/>
              </w:rPr>
              <w:t>F</w:t>
            </w:r>
            <w:r>
              <w:rPr>
                <w:rFonts w:hint="eastAsia"/>
                <w:szCs w:val="21"/>
              </w:rPr>
              <w:t xml:space="preserve">inancing </w:t>
            </w:r>
            <w:r>
              <w:rPr>
                <w:szCs w:val="21"/>
              </w:rPr>
              <w:t>C</w:t>
            </w:r>
            <w:r>
              <w:rPr>
                <w:rFonts w:hint="eastAsia"/>
                <w:szCs w:val="21"/>
              </w:rPr>
              <w:t>onstraints</w:t>
            </w:r>
          </w:p>
          <w:p w:rsidR="005A0D2D" w:rsidRPr="00AD4919" w:rsidRDefault="005A0D2D" w:rsidP="00650F95">
            <w:pPr>
              <w:autoSpaceDE w:val="0"/>
              <w:autoSpaceDN w:val="0"/>
              <w:adjustRightInd w:val="0"/>
              <w:jc w:val="both"/>
              <w:rPr>
                <w:szCs w:val="21"/>
              </w:rPr>
            </w:pPr>
            <w:r>
              <w:rPr>
                <w:szCs w:val="21"/>
              </w:rPr>
              <w:t>T</w:t>
            </w:r>
            <w:r>
              <w:rPr>
                <w:rFonts w:hint="eastAsia"/>
                <w:szCs w:val="21"/>
              </w:rPr>
              <w:t xml:space="preserve">he </w:t>
            </w:r>
            <w:r>
              <w:rPr>
                <w:szCs w:val="21"/>
              </w:rPr>
              <w:t>table reports the OLS regression of financing constraints on political connection. The sample period is 2008-2016. The</w:t>
            </w:r>
            <w:r w:rsidR="00650F95">
              <w:rPr>
                <w:szCs w:val="21"/>
              </w:rPr>
              <w:t xml:space="preserve"> financing constraints is defined as </w:t>
            </w:r>
            <w:r w:rsidR="00650F95">
              <w:t>in Li and Xu (2015) and CONS is a dummy equal 1 when firms facing high financing constraints.</w:t>
            </w:r>
            <w:r w:rsidR="00650F95">
              <w:rPr>
                <w:szCs w:val="21"/>
              </w:rPr>
              <w:t xml:space="preserve"> All</w:t>
            </w:r>
            <w:r>
              <w:rPr>
                <w:szCs w:val="21"/>
              </w:rPr>
              <w:t xml:space="preserve"> control variables are used as we defined in table 1. We include firm fixed effects and year fixed effect in </w:t>
            </w:r>
            <w:r w:rsidR="00650F95">
              <w:rPr>
                <w:szCs w:val="21"/>
              </w:rPr>
              <w:t>this</w:t>
            </w:r>
            <w:r>
              <w:rPr>
                <w:szCs w:val="21"/>
              </w:rPr>
              <w:t xml:space="preserve"> regression. </w:t>
            </w:r>
            <w:r w:rsidRPr="00101905">
              <w:rPr>
                <w:szCs w:val="21"/>
              </w:rPr>
              <w:t>The t-statistics are presented in parentheses. S</w:t>
            </w:r>
            <w:r>
              <w:rPr>
                <w:szCs w:val="21"/>
              </w:rPr>
              <w:t>tandard errors are clustered at</w:t>
            </w:r>
            <w:r>
              <w:rPr>
                <w:rFonts w:hint="eastAsia"/>
                <w:szCs w:val="21"/>
              </w:rPr>
              <w:t xml:space="preserve"> t</w:t>
            </w:r>
            <w:r w:rsidRPr="00101905">
              <w:rPr>
                <w:szCs w:val="21"/>
              </w:rPr>
              <w:t>he firm level and corrected for heteroscedasticity. ***, **, and * denote significance at 1%, 5%, and 10% levels, respectively.</w:t>
            </w:r>
          </w:p>
        </w:tc>
      </w:tr>
      <w:tr w:rsidR="00205303" w:rsidRPr="00AD4919" w:rsidTr="006926B1">
        <w:trPr>
          <w:jc w:val="center"/>
        </w:trPr>
        <w:tc>
          <w:tcPr>
            <w:tcW w:w="3115" w:type="pct"/>
            <w:tcBorders>
              <w:top w:val="single" w:sz="6" w:space="0" w:color="auto"/>
              <w:left w:val="nil"/>
              <w:bottom w:val="nil"/>
              <w:right w:val="nil"/>
            </w:tcBorders>
          </w:tcPr>
          <w:p w:rsidR="00205303" w:rsidRPr="00AD4919" w:rsidRDefault="00205303" w:rsidP="006926B1">
            <w:pPr>
              <w:autoSpaceDE w:val="0"/>
              <w:autoSpaceDN w:val="0"/>
              <w:adjustRightInd w:val="0"/>
              <w:rPr>
                <w:szCs w:val="21"/>
              </w:rPr>
            </w:pPr>
          </w:p>
        </w:tc>
        <w:tc>
          <w:tcPr>
            <w:tcW w:w="1885" w:type="pct"/>
            <w:tcBorders>
              <w:top w:val="single" w:sz="6" w:space="0" w:color="auto"/>
              <w:left w:val="nil"/>
              <w:bottom w:val="nil"/>
              <w:right w:val="nil"/>
            </w:tcBorders>
          </w:tcPr>
          <w:p w:rsidR="00205303" w:rsidRPr="00AD4919" w:rsidRDefault="00205303" w:rsidP="006926B1">
            <w:pPr>
              <w:autoSpaceDE w:val="0"/>
              <w:autoSpaceDN w:val="0"/>
              <w:adjustRightInd w:val="0"/>
              <w:jc w:val="center"/>
              <w:rPr>
                <w:szCs w:val="21"/>
              </w:rPr>
            </w:pPr>
            <w:r w:rsidRPr="00AD4919">
              <w:rPr>
                <w:szCs w:val="21"/>
              </w:rPr>
              <w:t>(1)</w:t>
            </w:r>
          </w:p>
        </w:tc>
      </w:tr>
      <w:tr w:rsidR="00205303" w:rsidRPr="00AD4919" w:rsidTr="006926B1">
        <w:trPr>
          <w:jc w:val="center"/>
        </w:trPr>
        <w:tc>
          <w:tcPr>
            <w:tcW w:w="3115" w:type="pct"/>
            <w:tcBorders>
              <w:top w:val="nil"/>
              <w:left w:val="nil"/>
              <w:bottom w:val="single" w:sz="6" w:space="0" w:color="auto"/>
              <w:right w:val="nil"/>
            </w:tcBorders>
          </w:tcPr>
          <w:p w:rsidR="00205303" w:rsidRPr="00AD4919" w:rsidRDefault="00205303" w:rsidP="006926B1">
            <w:pPr>
              <w:autoSpaceDE w:val="0"/>
              <w:autoSpaceDN w:val="0"/>
              <w:adjustRightInd w:val="0"/>
              <w:rPr>
                <w:szCs w:val="21"/>
              </w:rPr>
            </w:pPr>
            <w:r w:rsidRPr="00AD4919">
              <w:rPr>
                <w:szCs w:val="21"/>
              </w:rPr>
              <w:t>VARIABLES</w:t>
            </w:r>
          </w:p>
        </w:tc>
        <w:tc>
          <w:tcPr>
            <w:tcW w:w="1885" w:type="pct"/>
            <w:tcBorders>
              <w:top w:val="nil"/>
              <w:left w:val="nil"/>
              <w:bottom w:val="single" w:sz="6" w:space="0" w:color="auto"/>
              <w:right w:val="nil"/>
            </w:tcBorders>
          </w:tcPr>
          <w:p w:rsidR="00205303" w:rsidRPr="00AD4919" w:rsidRDefault="00205303" w:rsidP="006926B1">
            <w:pPr>
              <w:autoSpaceDE w:val="0"/>
              <w:autoSpaceDN w:val="0"/>
              <w:adjustRightInd w:val="0"/>
              <w:jc w:val="center"/>
              <w:rPr>
                <w:szCs w:val="21"/>
              </w:rPr>
            </w:pPr>
            <w:r w:rsidRPr="00AD4919">
              <w:rPr>
                <w:szCs w:val="21"/>
              </w:rPr>
              <w:t>CONS</w:t>
            </w:r>
          </w:p>
        </w:tc>
      </w:tr>
      <w:tr w:rsidR="00205303" w:rsidRPr="00AD4919" w:rsidTr="006926B1">
        <w:trPr>
          <w:jc w:val="center"/>
        </w:trPr>
        <w:tc>
          <w:tcPr>
            <w:tcW w:w="3115" w:type="pct"/>
            <w:tcBorders>
              <w:top w:val="nil"/>
              <w:left w:val="nil"/>
              <w:bottom w:val="nil"/>
              <w:right w:val="nil"/>
            </w:tcBorders>
          </w:tcPr>
          <w:p w:rsidR="00205303" w:rsidRPr="00AD4919" w:rsidRDefault="00205303" w:rsidP="006926B1">
            <w:pPr>
              <w:autoSpaceDE w:val="0"/>
              <w:autoSpaceDN w:val="0"/>
              <w:adjustRightInd w:val="0"/>
              <w:rPr>
                <w:szCs w:val="21"/>
              </w:rPr>
            </w:pPr>
            <w:r w:rsidRPr="00AD4919">
              <w:rPr>
                <w:szCs w:val="21"/>
              </w:rPr>
              <w:t>Anti</w:t>
            </w:r>
          </w:p>
        </w:tc>
        <w:tc>
          <w:tcPr>
            <w:tcW w:w="1885" w:type="pct"/>
            <w:tcBorders>
              <w:top w:val="nil"/>
              <w:left w:val="nil"/>
              <w:bottom w:val="nil"/>
              <w:right w:val="nil"/>
            </w:tcBorders>
          </w:tcPr>
          <w:p w:rsidR="00205303" w:rsidRPr="00AD4919" w:rsidRDefault="00205303" w:rsidP="006926B1">
            <w:pPr>
              <w:autoSpaceDE w:val="0"/>
              <w:autoSpaceDN w:val="0"/>
              <w:adjustRightInd w:val="0"/>
              <w:jc w:val="center"/>
              <w:rPr>
                <w:szCs w:val="21"/>
              </w:rPr>
            </w:pPr>
            <w:r w:rsidRPr="00AD4919">
              <w:rPr>
                <w:szCs w:val="21"/>
              </w:rPr>
              <w:t>0.478***</w:t>
            </w:r>
          </w:p>
        </w:tc>
      </w:tr>
      <w:tr w:rsidR="00205303" w:rsidRPr="00AD4919" w:rsidTr="006926B1">
        <w:trPr>
          <w:jc w:val="center"/>
        </w:trPr>
        <w:tc>
          <w:tcPr>
            <w:tcW w:w="3115" w:type="pct"/>
            <w:tcBorders>
              <w:top w:val="nil"/>
              <w:left w:val="nil"/>
              <w:bottom w:val="nil"/>
              <w:right w:val="nil"/>
            </w:tcBorders>
          </w:tcPr>
          <w:p w:rsidR="00205303" w:rsidRPr="00AD4919" w:rsidRDefault="00205303" w:rsidP="006926B1">
            <w:pPr>
              <w:autoSpaceDE w:val="0"/>
              <w:autoSpaceDN w:val="0"/>
              <w:adjustRightInd w:val="0"/>
              <w:rPr>
                <w:szCs w:val="21"/>
              </w:rPr>
            </w:pPr>
          </w:p>
        </w:tc>
        <w:tc>
          <w:tcPr>
            <w:tcW w:w="1885" w:type="pct"/>
            <w:tcBorders>
              <w:top w:val="nil"/>
              <w:left w:val="nil"/>
              <w:bottom w:val="nil"/>
              <w:right w:val="nil"/>
            </w:tcBorders>
          </w:tcPr>
          <w:p w:rsidR="00205303" w:rsidRPr="00AD4919" w:rsidRDefault="00205303" w:rsidP="006926B1">
            <w:pPr>
              <w:autoSpaceDE w:val="0"/>
              <w:autoSpaceDN w:val="0"/>
              <w:adjustRightInd w:val="0"/>
              <w:jc w:val="center"/>
              <w:rPr>
                <w:szCs w:val="21"/>
              </w:rPr>
            </w:pPr>
            <w:r w:rsidRPr="00AD4919">
              <w:rPr>
                <w:szCs w:val="21"/>
              </w:rPr>
              <w:t>(24.59)</w:t>
            </w:r>
          </w:p>
        </w:tc>
      </w:tr>
      <w:tr w:rsidR="00205303" w:rsidRPr="00AD4919" w:rsidTr="006926B1">
        <w:trPr>
          <w:jc w:val="center"/>
        </w:trPr>
        <w:tc>
          <w:tcPr>
            <w:tcW w:w="3115" w:type="pct"/>
            <w:tcBorders>
              <w:top w:val="nil"/>
              <w:left w:val="nil"/>
              <w:bottom w:val="nil"/>
              <w:right w:val="nil"/>
            </w:tcBorders>
          </w:tcPr>
          <w:p w:rsidR="00205303" w:rsidRPr="00AD4919" w:rsidRDefault="00205303" w:rsidP="006926B1">
            <w:pPr>
              <w:autoSpaceDE w:val="0"/>
              <w:autoSpaceDN w:val="0"/>
              <w:adjustRightInd w:val="0"/>
              <w:rPr>
                <w:szCs w:val="21"/>
              </w:rPr>
            </w:pPr>
            <w:r w:rsidRPr="00AD4919">
              <w:rPr>
                <w:szCs w:val="21"/>
              </w:rPr>
              <w:t>connect</w:t>
            </w:r>
          </w:p>
        </w:tc>
        <w:tc>
          <w:tcPr>
            <w:tcW w:w="1885" w:type="pct"/>
            <w:tcBorders>
              <w:top w:val="nil"/>
              <w:left w:val="nil"/>
              <w:bottom w:val="nil"/>
              <w:right w:val="nil"/>
            </w:tcBorders>
          </w:tcPr>
          <w:p w:rsidR="00205303" w:rsidRPr="00AD4919" w:rsidRDefault="00205303" w:rsidP="006926B1">
            <w:pPr>
              <w:autoSpaceDE w:val="0"/>
              <w:autoSpaceDN w:val="0"/>
              <w:adjustRightInd w:val="0"/>
              <w:jc w:val="center"/>
              <w:rPr>
                <w:szCs w:val="21"/>
              </w:rPr>
            </w:pPr>
            <w:r w:rsidRPr="00AD4919">
              <w:rPr>
                <w:rFonts w:hint="eastAsia"/>
                <w:szCs w:val="21"/>
              </w:rPr>
              <w:t>-</w:t>
            </w:r>
            <w:r w:rsidRPr="00AD4919">
              <w:rPr>
                <w:szCs w:val="21"/>
              </w:rPr>
              <w:t>0.017*</w:t>
            </w:r>
          </w:p>
        </w:tc>
      </w:tr>
      <w:tr w:rsidR="00205303" w:rsidRPr="00AD4919" w:rsidTr="006926B1">
        <w:trPr>
          <w:jc w:val="center"/>
        </w:trPr>
        <w:tc>
          <w:tcPr>
            <w:tcW w:w="3115" w:type="pct"/>
            <w:tcBorders>
              <w:top w:val="nil"/>
              <w:left w:val="nil"/>
              <w:bottom w:val="nil"/>
              <w:right w:val="nil"/>
            </w:tcBorders>
          </w:tcPr>
          <w:p w:rsidR="00205303" w:rsidRPr="00AD4919" w:rsidRDefault="00205303" w:rsidP="006926B1">
            <w:pPr>
              <w:autoSpaceDE w:val="0"/>
              <w:autoSpaceDN w:val="0"/>
              <w:adjustRightInd w:val="0"/>
              <w:rPr>
                <w:szCs w:val="21"/>
              </w:rPr>
            </w:pPr>
          </w:p>
        </w:tc>
        <w:tc>
          <w:tcPr>
            <w:tcW w:w="1885" w:type="pct"/>
            <w:tcBorders>
              <w:top w:val="nil"/>
              <w:left w:val="nil"/>
              <w:bottom w:val="nil"/>
              <w:right w:val="nil"/>
            </w:tcBorders>
          </w:tcPr>
          <w:p w:rsidR="00205303" w:rsidRPr="00AD4919" w:rsidRDefault="00205303" w:rsidP="006926B1">
            <w:pPr>
              <w:autoSpaceDE w:val="0"/>
              <w:autoSpaceDN w:val="0"/>
              <w:adjustRightInd w:val="0"/>
              <w:jc w:val="center"/>
              <w:rPr>
                <w:szCs w:val="21"/>
              </w:rPr>
            </w:pPr>
            <w:r w:rsidRPr="00AD4919">
              <w:rPr>
                <w:szCs w:val="21"/>
              </w:rPr>
              <w:t>(</w:t>
            </w:r>
            <w:r w:rsidRPr="00AD4919">
              <w:rPr>
                <w:rFonts w:hint="eastAsia"/>
                <w:szCs w:val="21"/>
              </w:rPr>
              <w:t>-</w:t>
            </w:r>
            <w:r w:rsidRPr="00AD4919">
              <w:rPr>
                <w:szCs w:val="21"/>
              </w:rPr>
              <w:t>1.96)</w:t>
            </w:r>
          </w:p>
        </w:tc>
      </w:tr>
      <w:tr w:rsidR="00205303" w:rsidRPr="00AD4919" w:rsidTr="006926B1">
        <w:trPr>
          <w:jc w:val="center"/>
        </w:trPr>
        <w:tc>
          <w:tcPr>
            <w:tcW w:w="3115" w:type="pct"/>
            <w:tcBorders>
              <w:top w:val="nil"/>
              <w:left w:val="nil"/>
              <w:bottom w:val="nil"/>
              <w:right w:val="nil"/>
            </w:tcBorders>
          </w:tcPr>
          <w:p w:rsidR="00205303" w:rsidRPr="00D629F8" w:rsidRDefault="00205303" w:rsidP="006926B1">
            <w:pPr>
              <w:autoSpaceDE w:val="0"/>
              <w:autoSpaceDN w:val="0"/>
              <w:adjustRightInd w:val="0"/>
              <w:rPr>
                <w:b/>
                <w:szCs w:val="21"/>
              </w:rPr>
            </w:pPr>
            <w:r w:rsidRPr="00D629F8">
              <w:rPr>
                <w:b/>
                <w:szCs w:val="21"/>
              </w:rPr>
              <w:t>Anti_connect</w:t>
            </w:r>
          </w:p>
        </w:tc>
        <w:tc>
          <w:tcPr>
            <w:tcW w:w="1885" w:type="pct"/>
            <w:tcBorders>
              <w:top w:val="nil"/>
              <w:left w:val="nil"/>
              <w:bottom w:val="nil"/>
              <w:right w:val="nil"/>
            </w:tcBorders>
          </w:tcPr>
          <w:p w:rsidR="00205303" w:rsidRPr="00D629F8" w:rsidRDefault="00205303" w:rsidP="006926B1">
            <w:pPr>
              <w:autoSpaceDE w:val="0"/>
              <w:autoSpaceDN w:val="0"/>
              <w:adjustRightInd w:val="0"/>
              <w:jc w:val="center"/>
              <w:rPr>
                <w:b/>
                <w:szCs w:val="21"/>
              </w:rPr>
            </w:pPr>
            <w:r w:rsidRPr="00D629F8">
              <w:rPr>
                <w:b/>
                <w:szCs w:val="21"/>
              </w:rPr>
              <w:t>0.016*</w:t>
            </w:r>
          </w:p>
        </w:tc>
      </w:tr>
      <w:tr w:rsidR="00205303" w:rsidRPr="00AD4919" w:rsidTr="006926B1">
        <w:trPr>
          <w:jc w:val="center"/>
        </w:trPr>
        <w:tc>
          <w:tcPr>
            <w:tcW w:w="3115" w:type="pct"/>
            <w:tcBorders>
              <w:top w:val="nil"/>
              <w:left w:val="nil"/>
              <w:bottom w:val="nil"/>
              <w:right w:val="nil"/>
            </w:tcBorders>
          </w:tcPr>
          <w:p w:rsidR="00205303" w:rsidRPr="00D629F8" w:rsidRDefault="00205303" w:rsidP="006926B1">
            <w:pPr>
              <w:autoSpaceDE w:val="0"/>
              <w:autoSpaceDN w:val="0"/>
              <w:adjustRightInd w:val="0"/>
              <w:rPr>
                <w:b/>
                <w:szCs w:val="21"/>
              </w:rPr>
            </w:pPr>
          </w:p>
        </w:tc>
        <w:tc>
          <w:tcPr>
            <w:tcW w:w="1885" w:type="pct"/>
            <w:tcBorders>
              <w:top w:val="nil"/>
              <w:left w:val="nil"/>
              <w:bottom w:val="nil"/>
              <w:right w:val="nil"/>
            </w:tcBorders>
          </w:tcPr>
          <w:p w:rsidR="00205303" w:rsidRPr="00D629F8" w:rsidRDefault="00205303" w:rsidP="006926B1">
            <w:pPr>
              <w:autoSpaceDE w:val="0"/>
              <w:autoSpaceDN w:val="0"/>
              <w:adjustRightInd w:val="0"/>
              <w:jc w:val="center"/>
              <w:rPr>
                <w:b/>
                <w:szCs w:val="21"/>
              </w:rPr>
            </w:pPr>
            <w:r w:rsidRPr="00D629F8">
              <w:rPr>
                <w:b/>
                <w:szCs w:val="21"/>
              </w:rPr>
              <w:t>(2.10)</w:t>
            </w:r>
          </w:p>
        </w:tc>
      </w:tr>
      <w:tr w:rsidR="00205303" w:rsidRPr="00AD4919" w:rsidTr="006926B1">
        <w:trPr>
          <w:jc w:val="center"/>
        </w:trPr>
        <w:tc>
          <w:tcPr>
            <w:tcW w:w="3115" w:type="pct"/>
            <w:tcBorders>
              <w:top w:val="nil"/>
              <w:left w:val="nil"/>
              <w:bottom w:val="nil"/>
              <w:right w:val="nil"/>
            </w:tcBorders>
          </w:tcPr>
          <w:p w:rsidR="00205303" w:rsidRPr="00AD4919" w:rsidRDefault="00205303" w:rsidP="006926B1">
            <w:pPr>
              <w:autoSpaceDE w:val="0"/>
              <w:autoSpaceDN w:val="0"/>
              <w:adjustRightInd w:val="0"/>
              <w:rPr>
                <w:szCs w:val="21"/>
              </w:rPr>
            </w:pPr>
            <w:r w:rsidRPr="00AD4919">
              <w:rPr>
                <w:szCs w:val="21"/>
              </w:rPr>
              <w:t>leverage</w:t>
            </w:r>
          </w:p>
        </w:tc>
        <w:tc>
          <w:tcPr>
            <w:tcW w:w="1885" w:type="pct"/>
            <w:tcBorders>
              <w:top w:val="nil"/>
              <w:left w:val="nil"/>
              <w:bottom w:val="nil"/>
              <w:right w:val="nil"/>
            </w:tcBorders>
          </w:tcPr>
          <w:p w:rsidR="00205303" w:rsidRPr="00AD4919" w:rsidRDefault="00205303" w:rsidP="006926B1">
            <w:pPr>
              <w:autoSpaceDE w:val="0"/>
              <w:autoSpaceDN w:val="0"/>
              <w:adjustRightInd w:val="0"/>
              <w:jc w:val="center"/>
              <w:rPr>
                <w:szCs w:val="21"/>
              </w:rPr>
            </w:pPr>
            <w:r w:rsidRPr="00AD4919">
              <w:rPr>
                <w:szCs w:val="21"/>
              </w:rPr>
              <w:t>-0.007***</w:t>
            </w:r>
          </w:p>
        </w:tc>
      </w:tr>
      <w:tr w:rsidR="00205303" w:rsidRPr="00AD4919" w:rsidTr="006926B1">
        <w:trPr>
          <w:jc w:val="center"/>
        </w:trPr>
        <w:tc>
          <w:tcPr>
            <w:tcW w:w="3115" w:type="pct"/>
            <w:tcBorders>
              <w:top w:val="nil"/>
              <w:left w:val="nil"/>
              <w:bottom w:val="nil"/>
              <w:right w:val="nil"/>
            </w:tcBorders>
          </w:tcPr>
          <w:p w:rsidR="00205303" w:rsidRPr="00AD4919" w:rsidRDefault="00205303" w:rsidP="006926B1">
            <w:pPr>
              <w:autoSpaceDE w:val="0"/>
              <w:autoSpaceDN w:val="0"/>
              <w:adjustRightInd w:val="0"/>
              <w:rPr>
                <w:szCs w:val="21"/>
              </w:rPr>
            </w:pPr>
          </w:p>
        </w:tc>
        <w:tc>
          <w:tcPr>
            <w:tcW w:w="1885" w:type="pct"/>
            <w:tcBorders>
              <w:top w:val="nil"/>
              <w:left w:val="nil"/>
              <w:bottom w:val="nil"/>
              <w:right w:val="nil"/>
            </w:tcBorders>
          </w:tcPr>
          <w:p w:rsidR="00205303" w:rsidRPr="00AD4919" w:rsidRDefault="00205303" w:rsidP="006926B1">
            <w:pPr>
              <w:autoSpaceDE w:val="0"/>
              <w:autoSpaceDN w:val="0"/>
              <w:adjustRightInd w:val="0"/>
              <w:jc w:val="center"/>
              <w:rPr>
                <w:szCs w:val="21"/>
              </w:rPr>
            </w:pPr>
            <w:r w:rsidRPr="00AD4919">
              <w:rPr>
                <w:szCs w:val="21"/>
              </w:rPr>
              <w:t>(-3.74)</w:t>
            </w:r>
          </w:p>
        </w:tc>
      </w:tr>
      <w:tr w:rsidR="00205303" w:rsidRPr="00AD4919" w:rsidTr="006926B1">
        <w:trPr>
          <w:jc w:val="center"/>
        </w:trPr>
        <w:tc>
          <w:tcPr>
            <w:tcW w:w="3115" w:type="pct"/>
            <w:tcBorders>
              <w:top w:val="nil"/>
              <w:left w:val="nil"/>
              <w:bottom w:val="nil"/>
              <w:right w:val="nil"/>
            </w:tcBorders>
          </w:tcPr>
          <w:p w:rsidR="00205303" w:rsidRPr="00AD4919" w:rsidRDefault="00205303" w:rsidP="006926B1">
            <w:pPr>
              <w:autoSpaceDE w:val="0"/>
              <w:autoSpaceDN w:val="0"/>
              <w:adjustRightInd w:val="0"/>
              <w:rPr>
                <w:szCs w:val="21"/>
              </w:rPr>
            </w:pPr>
            <w:r w:rsidRPr="00AD4919">
              <w:rPr>
                <w:szCs w:val="21"/>
              </w:rPr>
              <w:t>MB</w:t>
            </w:r>
          </w:p>
        </w:tc>
        <w:tc>
          <w:tcPr>
            <w:tcW w:w="1885" w:type="pct"/>
            <w:tcBorders>
              <w:top w:val="nil"/>
              <w:left w:val="nil"/>
              <w:bottom w:val="nil"/>
              <w:right w:val="nil"/>
            </w:tcBorders>
          </w:tcPr>
          <w:p w:rsidR="00205303" w:rsidRPr="00AD4919" w:rsidRDefault="00205303" w:rsidP="006926B1">
            <w:pPr>
              <w:autoSpaceDE w:val="0"/>
              <w:autoSpaceDN w:val="0"/>
              <w:adjustRightInd w:val="0"/>
              <w:jc w:val="center"/>
              <w:rPr>
                <w:szCs w:val="21"/>
              </w:rPr>
            </w:pPr>
            <w:r w:rsidRPr="00AD4919">
              <w:rPr>
                <w:szCs w:val="21"/>
              </w:rPr>
              <w:t>0.046***</w:t>
            </w:r>
          </w:p>
        </w:tc>
      </w:tr>
      <w:tr w:rsidR="00205303" w:rsidRPr="00AD4919" w:rsidTr="006926B1">
        <w:trPr>
          <w:jc w:val="center"/>
        </w:trPr>
        <w:tc>
          <w:tcPr>
            <w:tcW w:w="3115" w:type="pct"/>
            <w:tcBorders>
              <w:top w:val="nil"/>
              <w:left w:val="nil"/>
              <w:bottom w:val="nil"/>
              <w:right w:val="nil"/>
            </w:tcBorders>
          </w:tcPr>
          <w:p w:rsidR="00205303" w:rsidRPr="00AD4919" w:rsidRDefault="00205303" w:rsidP="006926B1">
            <w:pPr>
              <w:autoSpaceDE w:val="0"/>
              <w:autoSpaceDN w:val="0"/>
              <w:adjustRightInd w:val="0"/>
              <w:rPr>
                <w:szCs w:val="21"/>
              </w:rPr>
            </w:pPr>
          </w:p>
        </w:tc>
        <w:tc>
          <w:tcPr>
            <w:tcW w:w="1885" w:type="pct"/>
            <w:tcBorders>
              <w:top w:val="nil"/>
              <w:left w:val="nil"/>
              <w:bottom w:val="nil"/>
              <w:right w:val="nil"/>
            </w:tcBorders>
          </w:tcPr>
          <w:p w:rsidR="00205303" w:rsidRPr="00AD4919" w:rsidRDefault="00205303" w:rsidP="006926B1">
            <w:pPr>
              <w:autoSpaceDE w:val="0"/>
              <w:autoSpaceDN w:val="0"/>
              <w:adjustRightInd w:val="0"/>
              <w:jc w:val="center"/>
              <w:rPr>
                <w:szCs w:val="21"/>
              </w:rPr>
            </w:pPr>
            <w:r w:rsidRPr="00AD4919">
              <w:rPr>
                <w:szCs w:val="21"/>
              </w:rPr>
              <w:t>(3.40)</w:t>
            </w:r>
          </w:p>
        </w:tc>
      </w:tr>
      <w:tr w:rsidR="00205303" w:rsidRPr="00AD4919" w:rsidTr="006926B1">
        <w:trPr>
          <w:jc w:val="center"/>
        </w:trPr>
        <w:tc>
          <w:tcPr>
            <w:tcW w:w="3115" w:type="pct"/>
            <w:tcBorders>
              <w:top w:val="nil"/>
              <w:left w:val="nil"/>
              <w:bottom w:val="nil"/>
              <w:right w:val="nil"/>
            </w:tcBorders>
          </w:tcPr>
          <w:p w:rsidR="00205303" w:rsidRPr="00AD4919" w:rsidRDefault="00205303" w:rsidP="006926B1">
            <w:pPr>
              <w:autoSpaceDE w:val="0"/>
              <w:autoSpaceDN w:val="0"/>
              <w:adjustRightInd w:val="0"/>
              <w:rPr>
                <w:szCs w:val="21"/>
              </w:rPr>
            </w:pPr>
            <w:proofErr w:type="spellStart"/>
            <w:r w:rsidRPr="00AD4919">
              <w:rPr>
                <w:szCs w:val="21"/>
              </w:rPr>
              <w:t>ln_age</w:t>
            </w:r>
            <w:proofErr w:type="spellEnd"/>
          </w:p>
        </w:tc>
        <w:tc>
          <w:tcPr>
            <w:tcW w:w="1885" w:type="pct"/>
            <w:tcBorders>
              <w:top w:val="nil"/>
              <w:left w:val="nil"/>
              <w:bottom w:val="nil"/>
              <w:right w:val="nil"/>
            </w:tcBorders>
          </w:tcPr>
          <w:p w:rsidR="00205303" w:rsidRPr="00AD4919" w:rsidRDefault="00205303" w:rsidP="006926B1">
            <w:pPr>
              <w:autoSpaceDE w:val="0"/>
              <w:autoSpaceDN w:val="0"/>
              <w:adjustRightInd w:val="0"/>
              <w:jc w:val="center"/>
              <w:rPr>
                <w:szCs w:val="21"/>
              </w:rPr>
            </w:pPr>
            <w:r w:rsidRPr="00AD4919">
              <w:rPr>
                <w:szCs w:val="21"/>
              </w:rPr>
              <w:t>0.124***</w:t>
            </w:r>
          </w:p>
        </w:tc>
      </w:tr>
      <w:tr w:rsidR="00205303" w:rsidRPr="00AD4919" w:rsidTr="006926B1">
        <w:trPr>
          <w:jc w:val="center"/>
        </w:trPr>
        <w:tc>
          <w:tcPr>
            <w:tcW w:w="3115" w:type="pct"/>
            <w:tcBorders>
              <w:top w:val="nil"/>
              <w:left w:val="nil"/>
              <w:bottom w:val="nil"/>
              <w:right w:val="nil"/>
            </w:tcBorders>
          </w:tcPr>
          <w:p w:rsidR="00205303" w:rsidRPr="00AD4919" w:rsidRDefault="00205303" w:rsidP="006926B1">
            <w:pPr>
              <w:autoSpaceDE w:val="0"/>
              <w:autoSpaceDN w:val="0"/>
              <w:adjustRightInd w:val="0"/>
              <w:rPr>
                <w:szCs w:val="21"/>
              </w:rPr>
            </w:pPr>
          </w:p>
        </w:tc>
        <w:tc>
          <w:tcPr>
            <w:tcW w:w="1885" w:type="pct"/>
            <w:tcBorders>
              <w:top w:val="nil"/>
              <w:left w:val="nil"/>
              <w:bottom w:val="nil"/>
              <w:right w:val="nil"/>
            </w:tcBorders>
          </w:tcPr>
          <w:p w:rsidR="00205303" w:rsidRPr="00AD4919" w:rsidRDefault="00205303" w:rsidP="006926B1">
            <w:pPr>
              <w:autoSpaceDE w:val="0"/>
              <w:autoSpaceDN w:val="0"/>
              <w:adjustRightInd w:val="0"/>
              <w:jc w:val="center"/>
              <w:rPr>
                <w:szCs w:val="21"/>
              </w:rPr>
            </w:pPr>
            <w:r w:rsidRPr="00AD4919">
              <w:rPr>
                <w:szCs w:val="21"/>
              </w:rPr>
              <w:t>(7.20)</w:t>
            </w:r>
          </w:p>
        </w:tc>
      </w:tr>
      <w:tr w:rsidR="00205303" w:rsidRPr="00AD4919" w:rsidTr="006926B1">
        <w:trPr>
          <w:jc w:val="center"/>
        </w:trPr>
        <w:tc>
          <w:tcPr>
            <w:tcW w:w="3115" w:type="pct"/>
            <w:tcBorders>
              <w:top w:val="nil"/>
              <w:left w:val="nil"/>
              <w:bottom w:val="nil"/>
              <w:right w:val="nil"/>
            </w:tcBorders>
          </w:tcPr>
          <w:p w:rsidR="00205303" w:rsidRPr="00AD4919" w:rsidRDefault="00205303" w:rsidP="006926B1">
            <w:pPr>
              <w:autoSpaceDE w:val="0"/>
              <w:autoSpaceDN w:val="0"/>
              <w:adjustRightInd w:val="0"/>
              <w:rPr>
                <w:szCs w:val="21"/>
              </w:rPr>
            </w:pPr>
            <w:r w:rsidRPr="00AD4919">
              <w:rPr>
                <w:szCs w:val="21"/>
              </w:rPr>
              <w:t>ROA</w:t>
            </w:r>
          </w:p>
        </w:tc>
        <w:tc>
          <w:tcPr>
            <w:tcW w:w="1885" w:type="pct"/>
            <w:tcBorders>
              <w:top w:val="nil"/>
              <w:left w:val="nil"/>
              <w:bottom w:val="nil"/>
              <w:right w:val="nil"/>
            </w:tcBorders>
          </w:tcPr>
          <w:p w:rsidR="00205303" w:rsidRPr="00AD4919" w:rsidRDefault="00205303" w:rsidP="006926B1">
            <w:pPr>
              <w:autoSpaceDE w:val="0"/>
              <w:autoSpaceDN w:val="0"/>
              <w:adjustRightInd w:val="0"/>
              <w:jc w:val="center"/>
              <w:rPr>
                <w:szCs w:val="21"/>
              </w:rPr>
            </w:pPr>
            <w:r w:rsidRPr="00AD4919">
              <w:rPr>
                <w:szCs w:val="21"/>
              </w:rPr>
              <w:t>-0.016***</w:t>
            </w:r>
          </w:p>
        </w:tc>
      </w:tr>
      <w:tr w:rsidR="00205303" w:rsidRPr="00AD4919" w:rsidTr="006926B1">
        <w:trPr>
          <w:jc w:val="center"/>
        </w:trPr>
        <w:tc>
          <w:tcPr>
            <w:tcW w:w="3115" w:type="pct"/>
            <w:tcBorders>
              <w:top w:val="nil"/>
              <w:left w:val="nil"/>
              <w:bottom w:val="nil"/>
              <w:right w:val="nil"/>
            </w:tcBorders>
          </w:tcPr>
          <w:p w:rsidR="00205303" w:rsidRPr="00AD4919" w:rsidRDefault="00205303" w:rsidP="006926B1">
            <w:pPr>
              <w:autoSpaceDE w:val="0"/>
              <w:autoSpaceDN w:val="0"/>
              <w:adjustRightInd w:val="0"/>
              <w:rPr>
                <w:szCs w:val="21"/>
              </w:rPr>
            </w:pPr>
          </w:p>
        </w:tc>
        <w:tc>
          <w:tcPr>
            <w:tcW w:w="1885" w:type="pct"/>
            <w:tcBorders>
              <w:top w:val="nil"/>
              <w:left w:val="nil"/>
              <w:bottom w:val="nil"/>
              <w:right w:val="nil"/>
            </w:tcBorders>
          </w:tcPr>
          <w:p w:rsidR="00205303" w:rsidRPr="00AD4919" w:rsidRDefault="00205303" w:rsidP="006926B1">
            <w:pPr>
              <w:autoSpaceDE w:val="0"/>
              <w:autoSpaceDN w:val="0"/>
              <w:adjustRightInd w:val="0"/>
              <w:jc w:val="center"/>
              <w:rPr>
                <w:szCs w:val="21"/>
              </w:rPr>
            </w:pPr>
            <w:r w:rsidRPr="00AD4919">
              <w:rPr>
                <w:szCs w:val="21"/>
              </w:rPr>
              <w:t>(-4.24)</w:t>
            </w:r>
          </w:p>
        </w:tc>
      </w:tr>
      <w:tr w:rsidR="00205303" w:rsidRPr="00AD4919" w:rsidTr="006926B1">
        <w:trPr>
          <w:jc w:val="center"/>
        </w:trPr>
        <w:tc>
          <w:tcPr>
            <w:tcW w:w="3115" w:type="pct"/>
            <w:tcBorders>
              <w:top w:val="nil"/>
              <w:left w:val="nil"/>
              <w:bottom w:val="nil"/>
              <w:right w:val="nil"/>
            </w:tcBorders>
          </w:tcPr>
          <w:p w:rsidR="00205303" w:rsidRPr="00AD4919" w:rsidRDefault="00205303" w:rsidP="006926B1">
            <w:pPr>
              <w:autoSpaceDE w:val="0"/>
              <w:autoSpaceDN w:val="0"/>
              <w:adjustRightInd w:val="0"/>
              <w:rPr>
                <w:szCs w:val="21"/>
              </w:rPr>
            </w:pPr>
            <w:proofErr w:type="spellStart"/>
            <w:r w:rsidRPr="00AD4919">
              <w:rPr>
                <w:szCs w:val="21"/>
              </w:rPr>
              <w:t>Ln_Sales</w:t>
            </w:r>
            <w:proofErr w:type="spellEnd"/>
          </w:p>
        </w:tc>
        <w:tc>
          <w:tcPr>
            <w:tcW w:w="1885" w:type="pct"/>
            <w:tcBorders>
              <w:top w:val="nil"/>
              <w:left w:val="nil"/>
              <w:bottom w:val="nil"/>
              <w:right w:val="nil"/>
            </w:tcBorders>
          </w:tcPr>
          <w:p w:rsidR="00205303" w:rsidRPr="00AD4919" w:rsidRDefault="00205303" w:rsidP="006926B1">
            <w:pPr>
              <w:autoSpaceDE w:val="0"/>
              <w:autoSpaceDN w:val="0"/>
              <w:adjustRightInd w:val="0"/>
              <w:jc w:val="center"/>
              <w:rPr>
                <w:szCs w:val="21"/>
              </w:rPr>
            </w:pPr>
            <w:r w:rsidRPr="00AD4919">
              <w:rPr>
                <w:szCs w:val="21"/>
              </w:rPr>
              <w:t>-0.072***</w:t>
            </w:r>
          </w:p>
        </w:tc>
      </w:tr>
      <w:tr w:rsidR="00205303" w:rsidRPr="00AD4919" w:rsidTr="006926B1">
        <w:trPr>
          <w:jc w:val="center"/>
        </w:trPr>
        <w:tc>
          <w:tcPr>
            <w:tcW w:w="3115" w:type="pct"/>
            <w:tcBorders>
              <w:top w:val="nil"/>
              <w:left w:val="nil"/>
              <w:bottom w:val="nil"/>
              <w:right w:val="nil"/>
            </w:tcBorders>
          </w:tcPr>
          <w:p w:rsidR="00205303" w:rsidRPr="00AD4919" w:rsidRDefault="00205303" w:rsidP="006926B1">
            <w:pPr>
              <w:autoSpaceDE w:val="0"/>
              <w:autoSpaceDN w:val="0"/>
              <w:adjustRightInd w:val="0"/>
              <w:rPr>
                <w:szCs w:val="21"/>
              </w:rPr>
            </w:pPr>
          </w:p>
        </w:tc>
        <w:tc>
          <w:tcPr>
            <w:tcW w:w="1885" w:type="pct"/>
            <w:tcBorders>
              <w:top w:val="nil"/>
              <w:left w:val="nil"/>
              <w:bottom w:val="nil"/>
              <w:right w:val="nil"/>
            </w:tcBorders>
          </w:tcPr>
          <w:p w:rsidR="00205303" w:rsidRPr="00AD4919" w:rsidRDefault="00205303" w:rsidP="006926B1">
            <w:pPr>
              <w:autoSpaceDE w:val="0"/>
              <w:autoSpaceDN w:val="0"/>
              <w:adjustRightInd w:val="0"/>
              <w:jc w:val="center"/>
              <w:rPr>
                <w:szCs w:val="21"/>
              </w:rPr>
            </w:pPr>
            <w:r w:rsidRPr="00AD4919">
              <w:rPr>
                <w:szCs w:val="21"/>
              </w:rPr>
              <w:t>(-6.03)</w:t>
            </w:r>
          </w:p>
        </w:tc>
      </w:tr>
      <w:tr w:rsidR="00205303" w:rsidRPr="00AD4919" w:rsidTr="006926B1">
        <w:trPr>
          <w:jc w:val="center"/>
        </w:trPr>
        <w:tc>
          <w:tcPr>
            <w:tcW w:w="3115" w:type="pct"/>
            <w:tcBorders>
              <w:top w:val="nil"/>
              <w:left w:val="nil"/>
              <w:bottom w:val="nil"/>
              <w:right w:val="nil"/>
            </w:tcBorders>
          </w:tcPr>
          <w:p w:rsidR="00205303" w:rsidRPr="00AD4919" w:rsidRDefault="00205303" w:rsidP="006926B1">
            <w:pPr>
              <w:autoSpaceDE w:val="0"/>
              <w:autoSpaceDN w:val="0"/>
              <w:adjustRightInd w:val="0"/>
              <w:rPr>
                <w:szCs w:val="21"/>
              </w:rPr>
            </w:pPr>
            <w:r w:rsidRPr="00AD4919">
              <w:rPr>
                <w:szCs w:val="21"/>
              </w:rPr>
              <w:lastRenderedPageBreak/>
              <w:t>tangibility</w:t>
            </w:r>
          </w:p>
        </w:tc>
        <w:tc>
          <w:tcPr>
            <w:tcW w:w="1885" w:type="pct"/>
            <w:tcBorders>
              <w:top w:val="nil"/>
              <w:left w:val="nil"/>
              <w:bottom w:val="nil"/>
              <w:right w:val="nil"/>
            </w:tcBorders>
          </w:tcPr>
          <w:p w:rsidR="00205303" w:rsidRPr="00AD4919" w:rsidRDefault="00205303" w:rsidP="006926B1">
            <w:pPr>
              <w:autoSpaceDE w:val="0"/>
              <w:autoSpaceDN w:val="0"/>
              <w:adjustRightInd w:val="0"/>
              <w:jc w:val="center"/>
              <w:rPr>
                <w:szCs w:val="21"/>
              </w:rPr>
            </w:pPr>
            <w:r w:rsidRPr="00AD4919">
              <w:rPr>
                <w:szCs w:val="21"/>
              </w:rPr>
              <w:t>-0.166***</w:t>
            </w:r>
          </w:p>
        </w:tc>
      </w:tr>
      <w:tr w:rsidR="00205303" w:rsidRPr="00AD4919" w:rsidTr="006926B1">
        <w:trPr>
          <w:jc w:val="center"/>
        </w:trPr>
        <w:tc>
          <w:tcPr>
            <w:tcW w:w="3115" w:type="pct"/>
            <w:tcBorders>
              <w:top w:val="nil"/>
              <w:left w:val="nil"/>
              <w:bottom w:val="nil"/>
              <w:right w:val="nil"/>
            </w:tcBorders>
          </w:tcPr>
          <w:p w:rsidR="00205303" w:rsidRPr="00AD4919" w:rsidRDefault="00205303" w:rsidP="006926B1">
            <w:pPr>
              <w:autoSpaceDE w:val="0"/>
              <w:autoSpaceDN w:val="0"/>
              <w:adjustRightInd w:val="0"/>
              <w:rPr>
                <w:szCs w:val="21"/>
              </w:rPr>
            </w:pPr>
          </w:p>
        </w:tc>
        <w:tc>
          <w:tcPr>
            <w:tcW w:w="1885" w:type="pct"/>
            <w:tcBorders>
              <w:top w:val="nil"/>
              <w:left w:val="nil"/>
              <w:bottom w:val="nil"/>
              <w:right w:val="nil"/>
            </w:tcBorders>
          </w:tcPr>
          <w:p w:rsidR="00205303" w:rsidRPr="00AD4919" w:rsidRDefault="00205303" w:rsidP="006926B1">
            <w:pPr>
              <w:autoSpaceDE w:val="0"/>
              <w:autoSpaceDN w:val="0"/>
              <w:adjustRightInd w:val="0"/>
              <w:jc w:val="center"/>
              <w:rPr>
                <w:szCs w:val="21"/>
              </w:rPr>
            </w:pPr>
            <w:r w:rsidRPr="00AD4919">
              <w:rPr>
                <w:szCs w:val="21"/>
              </w:rPr>
              <w:t>(-6.36)</w:t>
            </w:r>
          </w:p>
        </w:tc>
      </w:tr>
      <w:tr w:rsidR="00205303" w:rsidRPr="00AD4919" w:rsidTr="006926B1">
        <w:trPr>
          <w:jc w:val="center"/>
        </w:trPr>
        <w:tc>
          <w:tcPr>
            <w:tcW w:w="3115" w:type="pct"/>
            <w:tcBorders>
              <w:top w:val="nil"/>
              <w:left w:val="nil"/>
              <w:bottom w:val="nil"/>
              <w:right w:val="nil"/>
            </w:tcBorders>
          </w:tcPr>
          <w:p w:rsidR="00205303" w:rsidRPr="00AD4919" w:rsidRDefault="00205303" w:rsidP="006926B1">
            <w:pPr>
              <w:autoSpaceDE w:val="0"/>
              <w:autoSpaceDN w:val="0"/>
              <w:adjustRightInd w:val="0"/>
              <w:rPr>
                <w:szCs w:val="21"/>
              </w:rPr>
            </w:pPr>
            <w:proofErr w:type="spellStart"/>
            <w:r w:rsidRPr="00AD4919">
              <w:rPr>
                <w:szCs w:val="21"/>
              </w:rPr>
              <w:t>Ln_Sales_Growth</w:t>
            </w:r>
            <w:proofErr w:type="spellEnd"/>
          </w:p>
        </w:tc>
        <w:tc>
          <w:tcPr>
            <w:tcW w:w="1885" w:type="pct"/>
            <w:tcBorders>
              <w:top w:val="nil"/>
              <w:left w:val="nil"/>
              <w:bottom w:val="nil"/>
              <w:right w:val="nil"/>
            </w:tcBorders>
          </w:tcPr>
          <w:p w:rsidR="00205303" w:rsidRPr="00AD4919" w:rsidRDefault="00205303" w:rsidP="006926B1">
            <w:pPr>
              <w:autoSpaceDE w:val="0"/>
              <w:autoSpaceDN w:val="0"/>
              <w:adjustRightInd w:val="0"/>
              <w:jc w:val="center"/>
              <w:rPr>
                <w:szCs w:val="21"/>
              </w:rPr>
            </w:pPr>
            <w:r w:rsidRPr="00AD4919">
              <w:rPr>
                <w:szCs w:val="21"/>
              </w:rPr>
              <w:t>0.006</w:t>
            </w:r>
          </w:p>
        </w:tc>
      </w:tr>
      <w:tr w:rsidR="00205303" w:rsidRPr="00AD4919" w:rsidTr="006926B1">
        <w:trPr>
          <w:jc w:val="center"/>
        </w:trPr>
        <w:tc>
          <w:tcPr>
            <w:tcW w:w="3115" w:type="pct"/>
            <w:tcBorders>
              <w:top w:val="nil"/>
              <w:left w:val="nil"/>
              <w:bottom w:val="nil"/>
              <w:right w:val="nil"/>
            </w:tcBorders>
          </w:tcPr>
          <w:p w:rsidR="00205303" w:rsidRPr="00AD4919" w:rsidRDefault="00205303" w:rsidP="006926B1">
            <w:pPr>
              <w:autoSpaceDE w:val="0"/>
              <w:autoSpaceDN w:val="0"/>
              <w:adjustRightInd w:val="0"/>
              <w:rPr>
                <w:szCs w:val="21"/>
              </w:rPr>
            </w:pPr>
          </w:p>
        </w:tc>
        <w:tc>
          <w:tcPr>
            <w:tcW w:w="1885" w:type="pct"/>
            <w:tcBorders>
              <w:top w:val="nil"/>
              <w:left w:val="nil"/>
              <w:bottom w:val="nil"/>
              <w:right w:val="nil"/>
            </w:tcBorders>
          </w:tcPr>
          <w:p w:rsidR="00205303" w:rsidRPr="00AD4919" w:rsidRDefault="00205303" w:rsidP="006926B1">
            <w:pPr>
              <w:autoSpaceDE w:val="0"/>
              <w:autoSpaceDN w:val="0"/>
              <w:adjustRightInd w:val="0"/>
              <w:jc w:val="center"/>
              <w:rPr>
                <w:szCs w:val="21"/>
              </w:rPr>
            </w:pPr>
            <w:r w:rsidRPr="00AD4919">
              <w:rPr>
                <w:szCs w:val="21"/>
              </w:rPr>
              <w:t>(1.19)</w:t>
            </w:r>
          </w:p>
        </w:tc>
      </w:tr>
      <w:tr w:rsidR="00205303" w:rsidRPr="00AD4919" w:rsidTr="006926B1">
        <w:trPr>
          <w:jc w:val="center"/>
        </w:trPr>
        <w:tc>
          <w:tcPr>
            <w:tcW w:w="3115" w:type="pct"/>
            <w:tcBorders>
              <w:top w:val="nil"/>
              <w:left w:val="nil"/>
              <w:bottom w:val="nil"/>
              <w:right w:val="nil"/>
            </w:tcBorders>
          </w:tcPr>
          <w:p w:rsidR="00205303" w:rsidRPr="00AD4919" w:rsidRDefault="00205303" w:rsidP="006926B1">
            <w:pPr>
              <w:autoSpaceDE w:val="0"/>
              <w:autoSpaceDN w:val="0"/>
              <w:adjustRightInd w:val="0"/>
              <w:rPr>
                <w:szCs w:val="21"/>
              </w:rPr>
            </w:pPr>
            <w:r w:rsidRPr="00AD4919">
              <w:rPr>
                <w:szCs w:val="21"/>
              </w:rPr>
              <w:t>Constant</w:t>
            </w:r>
          </w:p>
        </w:tc>
        <w:tc>
          <w:tcPr>
            <w:tcW w:w="1885" w:type="pct"/>
            <w:tcBorders>
              <w:top w:val="nil"/>
              <w:left w:val="nil"/>
              <w:bottom w:val="nil"/>
              <w:right w:val="nil"/>
            </w:tcBorders>
          </w:tcPr>
          <w:p w:rsidR="00205303" w:rsidRPr="00AD4919" w:rsidRDefault="00205303" w:rsidP="006926B1">
            <w:pPr>
              <w:autoSpaceDE w:val="0"/>
              <w:autoSpaceDN w:val="0"/>
              <w:adjustRightInd w:val="0"/>
              <w:jc w:val="center"/>
              <w:rPr>
                <w:szCs w:val="21"/>
              </w:rPr>
            </w:pPr>
            <w:r w:rsidRPr="00AD4919">
              <w:rPr>
                <w:szCs w:val="21"/>
              </w:rPr>
              <w:t>1.330***</w:t>
            </w:r>
          </w:p>
        </w:tc>
      </w:tr>
      <w:tr w:rsidR="00205303" w:rsidRPr="00AD4919" w:rsidTr="006926B1">
        <w:trPr>
          <w:jc w:val="center"/>
        </w:trPr>
        <w:tc>
          <w:tcPr>
            <w:tcW w:w="3115" w:type="pct"/>
            <w:tcBorders>
              <w:top w:val="nil"/>
              <w:left w:val="nil"/>
              <w:bottom w:val="nil"/>
              <w:right w:val="nil"/>
            </w:tcBorders>
          </w:tcPr>
          <w:p w:rsidR="00205303" w:rsidRPr="00AD4919" w:rsidRDefault="00205303" w:rsidP="006926B1">
            <w:pPr>
              <w:autoSpaceDE w:val="0"/>
              <w:autoSpaceDN w:val="0"/>
              <w:adjustRightInd w:val="0"/>
              <w:rPr>
                <w:szCs w:val="21"/>
              </w:rPr>
            </w:pPr>
          </w:p>
        </w:tc>
        <w:tc>
          <w:tcPr>
            <w:tcW w:w="1885" w:type="pct"/>
            <w:tcBorders>
              <w:top w:val="nil"/>
              <w:left w:val="nil"/>
              <w:bottom w:val="nil"/>
              <w:right w:val="nil"/>
            </w:tcBorders>
          </w:tcPr>
          <w:p w:rsidR="00205303" w:rsidRPr="00AD4919" w:rsidRDefault="00205303" w:rsidP="006926B1">
            <w:pPr>
              <w:autoSpaceDE w:val="0"/>
              <w:autoSpaceDN w:val="0"/>
              <w:adjustRightInd w:val="0"/>
              <w:jc w:val="center"/>
              <w:rPr>
                <w:szCs w:val="21"/>
              </w:rPr>
            </w:pPr>
            <w:r w:rsidRPr="00AD4919">
              <w:rPr>
                <w:szCs w:val="21"/>
              </w:rPr>
              <w:t>(15.99)</w:t>
            </w:r>
          </w:p>
        </w:tc>
      </w:tr>
      <w:tr w:rsidR="00205303" w:rsidRPr="00AD4919" w:rsidTr="006926B1">
        <w:trPr>
          <w:jc w:val="center"/>
        </w:trPr>
        <w:tc>
          <w:tcPr>
            <w:tcW w:w="3115" w:type="pct"/>
            <w:tcBorders>
              <w:top w:val="nil"/>
              <w:left w:val="nil"/>
              <w:bottom w:val="nil"/>
              <w:right w:val="nil"/>
            </w:tcBorders>
          </w:tcPr>
          <w:p w:rsidR="00205303" w:rsidRPr="00AD4919" w:rsidRDefault="00205303" w:rsidP="006926B1">
            <w:pPr>
              <w:autoSpaceDE w:val="0"/>
              <w:autoSpaceDN w:val="0"/>
              <w:adjustRightInd w:val="0"/>
              <w:rPr>
                <w:szCs w:val="21"/>
              </w:rPr>
            </w:pPr>
          </w:p>
        </w:tc>
        <w:tc>
          <w:tcPr>
            <w:tcW w:w="1885" w:type="pct"/>
            <w:tcBorders>
              <w:top w:val="nil"/>
              <w:left w:val="nil"/>
              <w:bottom w:val="nil"/>
              <w:right w:val="nil"/>
            </w:tcBorders>
          </w:tcPr>
          <w:p w:rsidR="00205303" w:rsidRPr="00AD4919" w:rsidRDefault="00205303" w:rsidP="006926B1">
            <w:pPr>
              <w:autoSpaceDE w:val="0"/>
              <w:autoSpaceDN w:val="0"/>
              <w:adjustRightInd w:val="0"/>
              <w:jc w:val="center"/>
              <w:rPr>
                <w:szCs w:val="21"/>
              </w:rPr>
            </w:pPr>
          </w:p>
        </w:tc>
      </w:tr>
      <w:tr w:rsidR="00205303" w:rsidRPr="00AD4919" w:rsidTr="006926B1">
        <w:trPr>
          <w:jc w:val="center"/>
        </w:trPr>
        <w:tc>
          <w:tcPr>
            <w:tcW w:w="3115" w:type="pct"/>
            <w:tcBorders>
              <w:top w:val="nil"/>
              <w:left w:val="nil"/>
              <w:bottom w:val="nil"/>
              <w:right w:val="nil"/>
            </w:tcBorders>
          </w:tcPr>
          <w:p w:rsidR="00205303" w:rsidRPr="00AD4919" w:rsidRDefault="00205303" w:rsidP="006926B1">
            <w:pPr>
              <w:autoSpaceDE w:val="0"/>
              <w:autoSpaceDN w:val="0"/>
              <w:adjustRightInd w:val="0"/>
              <w:rPr>
                <w:szCs w:val="21"/>
              </w:rPr>
            </w:pPr>
            <w:r w:rsidRPr="00AD4919">
              <w:rPr>
                <w:rFonts w:hint="eastAsia"/>
                <w:szCs w:val="21"/>
              </w:rPr>
              <w:t>Year</w:t>
            </w:r>
            <w:r w:rsidRPr="00AD4919">
              <w:rPr>
                <w:szCs w:val="21"/>
              </w:rPr>
              <w:t xml:space="preserve"> </w:t>
            </w:r>
            <w:r w:rsidRPr="00AD4919">
              <w:rPr>
                <w:rFonts w:hint="eastAsia"/>
                <w:szCs w:val="21"/>
              </w:rPr>
              <w:t>FE</w:t>
            </w:r>
          </w:p>
        </w:tc>
        <w:tc>
          <w:tcPr>
            <w:tcW w:w="1885" w:type="pct"/>
            <w:tcBorders>
              <w:top w:val="nil"/>
              <w:left w:val="nil"/>
              <w:bottom w:val="nil"/>
              <w:right w:val="nil"/>
            </w:tcBorders>
          </w:tcPr>
          <w:p w:rsidR="00205303" w:rsidRPr="00AD4919" w:rsidRDefault="00205303" w:rsidP="006926B1">
            <w:pPr>
              <w:autoSpaceDE w:val="0"/>
              <w:autoSpaceDN w:val="0"/>
              <w:adjustRightInd w:val="0"/>
              <w:jc w:val="center"/>
              <w:rPr>
                <w:szCs w:val="21"/>
              </w:rPr>
            </w:pPr>
            <w:r w:rsidRPr="00AD4919">
              <w:rPr>
                <w:rFonts w:hint="eastAsia"/>
                <w:szCs w:val="21"/>
              </w:rPr>
              <w:t>Controlled</w:t>
            </w:r>
          </w:p>
        </w:tc>
      </w:tr>
      <w:tr w:rsidR="00205303" w:rsidRPr="00AD4919" w:rsidTr="006926B1">
        <w:trPr>
          <w:jc w:val="center"/>
        </w:trPr>
        <w:tc>
          <w:tcPr>
            <w:tcW w:w="3115" w:type="pct"/>
            <w:tcBorders>
              <w:top w:val="nil"/>
              <w:left w:val="nil"/>
              <w:bottom w:val="nil"/>
              <w:right w:val="nil"/>
            </w:tcBorders>
          </w:tcPr>
          <w:p w:rsidR="00205303" w:rsidRPr="00AD4919" w:rsidRDefault="00205303" w:rsidP="006926B1">
            <w:pPr>
              <w:autoSpaceDE w:val="0"/>
              <w:autoSpaceDN w:val="0"/>
              <w:adjustRightInd w:val="0"/>
              <w:rPr>
                <w:szCs w:val="21"/>
              </w:rPr>
            </w:pPr>
            <w:r w:rsidRPr="00AD4919">
              <w:rPr>
                <w:rFonts w:hint="eastAsia"/>
                <w:szCs w:val="21"/>
              </w:rPr>
              <w:t>Firm</w:t>
            </w:r>
            <w:r w:rsidRPr="00AD4919">
              <w:rPr>
                <w:szCs w:val="21"/>
              </w:rPr>
              <w:t xml:space="preserve"> FE</w:t>
            </w:r>
          </w:p>
        </w:tc>
        <w:tc>
          <w:tcPr>
            <w:tcW w:w="1885" w:type="pct"/>
            <w:tcBorders>
              <w:top w:val="nil"/>
              <w:left w:val="nil"/>
              <w:bottom w:val="nil"/>
              <w:right w:val="nil"/>
            </w:tcBorders>
          </w:tcPr>
          <w:p w:rsidR="00205303" w:rsidRPr="00AD4919" w:rsidRDefault="00205303" w:rsidP="006926B1">
            <w:pPr>
              <w:autoSpaceDE w:val="0"/>
              <w:autoSpaceDN w:val="0"/>
              <w:adjustRightInd w:val="0"/>
              <w:jc w:val="center"/>
              <w:rPr>
                <w:szCs w:val="21"/>
              </w:rPr>
            </w:pPr>
            <w:r w:rsidRPr="00AD4919">
              <w:rPr>
                <w:rFonts w:hint="eastAsia"/>
                <w:szCs w:val="21"/>
              </w:rPr>
              <w:t>Controlled</w:t>
            </w:r>
          </w:p>
        </w:tc>
      </w:tr>
      <w:tr w:rsidR="00205303" w:rsidRPr="00AD4919" w:rsidTr="006926B1">
        <w:trPr>
          <w:jc w:val="center"/>
        </w:trPr>
        <w:tc>
          <w:tcPr>
            <w:tcW w:w="3115" w:type="pct"/>
            <w:tcBorders>
              <w:top w:val="nil"/>
              <w:left w:val="nil"/>
              <w:bottom w:val="nil"/>
              <w:right w:val="nil"/>
            </w:tcBorders>
          </w:tcPr>
          <w:p w:rsidR="00205303" w:rsidRPr="00AD4919" w:rsidRDefault="00205303" w:rsidP="006926B1">
            <w:pPr>
              <w:autoSpaceDE w:val="0"/>
              <w:autoSpaceDN w:val="0"/>
              <w:adjustRightInd w:val="0"/>
              <w:rPr>
                <w:szCs w:val="21"/>
              </w:rPr>
            </w:pPr>
            <w:r w:rsidRPr="00AD4919">
              <w:rPr>
                <w:szCs w:val="21"/>
              </w:rPr>
              <w:t>Observations</w:t>
            </w:r>
          </w:p>
        </w:tc>
        <w:tc>
          <w:tcPr>
            <w:tcW w:w="1885" w:type="pct"/>
            <w:tcBorders>
              <w:top w:val="nil"/>
              <w:left w:val="nil"/>
              <w:bottom w:val="nil"/>
              <w:right w:val="nil"/>
            </w:tcBorders>
          </w:tcPr>
          <w:p w:rsidR="00205303" w:rsidRPr="00AD4919" w:rsidRDefault="00205303" w:rsidP="006926B1">
            <w:pPr>
              <w:autoSpaceDE w:val="0"/>
              <w:autoSpaceDN w:val="0"/>
              <w:adjustRightInd w:val="0"/>
              <w:jc w:val="center"/>
              <w:rPr>
                <w:szCs w:val="21"/>
              </w:rPr>
            </w:pPr>
            <w:r w:rsidRPr="00AD4919">
              <w:rPr>
                <w:szCs w:val="21"/>
              </w:rPr>
              <w:t>8,882</w:t>
            </w:r>
          </w:p>
        </w:tc>
      </w:tr>
      <w:tr w:rsidR="00205303" w:rsidRPr="00AD4919" w:rsidTr="006926B1">
        <w:trPr>
          <w:jc w:val="center"/>
        </w:trPr>
        <w:tc>
          <w:tcPr>
            <w:tcW w:w="3115" w:type="pct"/>
            <w:tcBorders>
              <w:top w:val="nil"/>
              <w:left w:val="nil"/>
              <w:bottom w:val="nil"/>
              <w:right w:val="nil"/>
            </w:tcBorders>
          </w:tcPr>
          <w:p w:rsidR="00205303" w:rsidRPr="00AD4919" w:rsidRDefault="00205303" w:rsidP="006926B1">
            <w:pPr>
              <w:autoSpaceDE w:val="0"/>
              <w:autoSpaceDN w:val="0"/>
              <w:adjustRightInd w:val="0"/>
              <w:rPr>
                <w:szCs w:val="21"/>
              </w:rPr>
            </w:pPr>
            <w:r w:rsidRPr="00AD4919">
              <w:rPr>
                <w:szCs w:val="21"/>
              </w:rPr>
              <w:t xml:space="preserve">Number of </w:t>
            </w:r>
            <w:proofErr w:type="spellStart"/>
            <w:r w:rsidRPr="00AD4919">
              <w:rPr>
                <w:szCs w:val="21"/>
              </w:rPr>
              <w:t>stkcd</w:t>
            </w:r>
            <w:proofErr w:type="spellEnd"/>
          </w:p>
        </w:tc>
        <w:tc>
          <w:tcPr>
            <w:tcW w:w="1885" w:type="pct"/>
            <w:tcBorders>
              <w:top w:val="nil"/>
              <w:left w:val="nil"/>
              <w:bottom w:val="nil"/>
              <w:right w:val="nil"/>
            </w:tcBorders>
          </w:tcPr>
          <w:p w:rsidR="00205303" w:rsidRPr="00AD4919" w:rsidRDefault="00205303" w:rsidP="006926B1">
            <w:pPr>
              <w:autoSpaceDE w:val="0"/>
              <w:autoSpaceDN w:val="0"/>
              <w:adjustRightInd w:val="0"/>
              <w:jc w:val="center"/>
              <w:rPr>
                <w:szCs w:val="21"/>
              </w:rPr>
            </w:pPr>
            <w:r w:rsidRPr="00AD4919">
              <w:rPr>
                <w:szCs w:val="21"/>
              </w:rPr>
              <w:t>1,736</w:t>
            </w:r>
          </w:p>
        </w:tc>
      </w:tr>
      <w:tr w:rsidR="00205303" w:rsidRPr="00AD4919" w:rsidTr="006926B1">
        <w:trPr>
          <w:jc w:val="center"/>
        </w:trPr>
        <w:tc>
          <w:tcPr>
            <w:tcW w:w="5000" w:type="pct"/>
            <w:gridSpan w:val="2"/>
            <w:tcBorders>
              <w:top w:val="single" w:sz="6" w:space="0" w:color="auto"/>
              <w:left w:val="nil"/>
              <w:bottom w:val="nil"/>
              <w:right w:val="nil"/>
            </w:tcBorders>
          </w:tcPr>
          <w:p w:rsidR="00205303" w:rsidRPr="00AD4919" w:rsidRDefault="00205303" w:rsidP="006926B1">
            <w:pPr>
              <w:autoSpaceDE w:val="0"/>
              <w:autoSpaceDN w:val="0"/>
              <w:adjustRightInd w:val="0"/>
              <w:jc w:val="center"/>
              <w:rPr>
                <w:szCs w:val="21"/>
              </w:rPr>
            </w:pPr>
            <w:r w:rsidRPr="00AD4919">
              <w:rPr>
                <w:szCs w:val="21"/>
              </w:rPr>
              <w:t xml:space="preserve">Clustered t-statistics in parentheses </w:t>
            </w:r>
          </w:p>
          <w:p w:rsidR="00205303" w:rsidRPr="00AD4919" w:rsidRDefault="00205303" w:rsidP="006926B1">
            <w:pPr>
              <w:autoSpaceDE w:val="0"/>
              <w:autoSpaceDN w:val="0"/>
              <w:adjustRightInd w:val="0"/>
              <w:jc w:val="center"/>
              <w:rPr>
                <w:szCs w:val="21"/>
              </w:rPr>
            </w:pPr>
            <w:r w:rsidRPr="00AD4919">
              <w:rPr>
                <w:szCs w:val="21"/>
              </w:rPr>
              <w:t>*** p&lt;0.01, ** p&lt;0.05, * p&lt;0.1</w:t>
            </w:r>
          </w:p>
        </w:tc>
      </w:tr>
    </w:tbl>
    <w:p w:rsidR="003B26A8" w:rsidRDefault="008C3A88" w:rsidP="00205303">
      <w:pPr>
        <w:jc w:val="both"/>
      </w:pPr>
      <w:r>
        <w:tab/>
        <w:t xml:space="preserve">We classify firm </w:t>
      </w:r>
      <w:r w:rsidR="006926B1">
        <w:t xml:space="preserve">into two groups, the first group(FC=1) are the firm </w:t>
      </w:r>
      <w:r w:rsidR="006926B1">
        <w:rPr>
          <w:rFonts w:hint="eastAsia"/>
        </w:rPr>
        <w:t>in</w:t>
      </w:r>
      <w:r w:rsidR="006926B1">
        <w:t xml:space="preserve"> </w:t>
      </w:r>
      <w:r w:rsidR="006926B1">
        <w:rPr>
          <w:rFonts w:hint="eastAsia"/>
        </w:rPr>
        <w:t>high</w:t>
      </w:r>
      <w:r w:rsidR="006926B1">
        <w:t xml:space="preserve"> financing constraint </w:t>
      </w:r>
      <w:r w:rsidR="00E66839">
        <w:t>provinces which is defined by Fan et al. (2016), otherwise FC equals 0 in low financing constraints provinces.</w:t>
      </w:r>
      <w:r w:rsidR="00FE6BCB">
        <w:t xml:space="preserve"> </w:t>
      </w:r>
    </w:p>
    <w:p w:rsidR="008C3A88" w:rsidRDefault="00FE6BCB" w:rsidP="003B26A8">
      <w:pPr>
        <w:ind w:firstLine="420"/>
        <w:jc w:val="both"/>
      </w:pPr>
      <w:r>
        <w:t>Table 10 presents the matched sample regression results. To prov</w:t>
      </w:r>
      <w:r w:rsidR="003B26A8">
        <w:t xml:space="preserve">e our hypothesis that political connection can increase corporate innovation through easing financing constraints, we anticipate that high financing constraint firms benefit more from political connections and suffer more after anti-corruption campaign, that is to say, the sign of triple cross term </w:t>
      </w:r>
      <w:r w:rsidR="003B26A8" w:rsidRPr="003B26A8">
        <w:t xml:space="preserve">coefficient </w:t>
      </w:r>
      <w:r w:rsidR="003B26A8">
        <w:t>should be negative and be the same with Anti_connect. The regression verifies this hypothesis. The</w:t>
      </w:r>
      <w:r w:rsidR="00122A8B">
        <w:t xml:space="preserve"> triple cross term coefficient is negative and significant at the 5% level, which means that political connected firms suffer more loss of innovation after </w:t>
      </w:r>
      <w:r w:rsidR="002B055D">
        <w:t xml:space="preserve">the 2013 </w:t>
      </w:r>
      <w:r w:rsidR="00122A8B">
        <w:t>anti-corruption policy in high financing constraint areas.</w:t>
      </w:r>
      <w:r w:rsidR="002B055D">
        <w:t xml:space="preserve"> In a word, </w:t>
      </w:r>
      <w:r w:rsidR="00DC6939">
        <w:t>political connected firms might yield more innovation output through moderating financing constraints.</w:t>
      </w:r>
    </w:p>
    <w:p w:rsidR="00650F95" w:rsidRDefault="00650F95" w:rsidP="003B26A8">
      <w:pPr>
        <w:ind w:firstLine="420"/>
        <w:jc w:val="both"/>
      </w:pPr>
    </w:p>
    <w:tbl>
      <w:tblPr>
        <w:tblW w:w="5000" w:type="pct"/>
        <w:jc w:val="center"/>
        <w:tblCellMar>
          <w:left w:w="75" w:type="dxa"/>
          <w:right w:w="75" w:type="dxa"/>
        </w:tblCellMar>
        <w:tblLook w:val="0000" w:firstRow="0" w:lastRow="0" w:firstColumn="0" w:lastColumn="0" w:noHBand="0" w:noVBand="0"/>
      </w:tblPr>
      <w:tblGrid>
        <w:gridCol w:w="3893"/>
        <w:gridCol w:w="2101"/>
        <w:gridCol w:w="2312"/>
      </w:tblGrid>
      <w:tr w:rsidR="00DC6939" w:rsidRPr="00AD4919" w:rsidTr="00743CB2">
        <w:trPr>
          <w:jc w:val="center"/>
        </w:trPr>
        <w:tc>
          <w:tcPr>
            <w:tcW w:w="5000" w:type="pct"/>
            <w:gridSpan w:val="3"/>
            <w:tcBorders>
              <w:left w:val="nil"/>
              <w:bottom w:val="nil"/>
              <w:right w:val="nil"/>
            </w:tcBorders>
          </w:tcPr>
          <w:p w:rsidR="00DC6939" w:rsidRDefault="00DC6939" w:rsidP="00650F95">
            <w:pPr>
              <w:autoSpaceDE w:val="0"/>
              <w:autoSpaceDN w:val="0"/>
              <w:adjustRightInd w:val="0"/>
              <w:rPr>
                <w:szCs w:val="21"/>
              </w:rPr>
            </w:pPr>
            <w:r>
              <w:rPr>
                <w:szCs w:val="21"/>
              </w:rPr>
              <w:t>T</w:t>
            </w:r>
            <w:r>
              <w:rPr>
                <w:rFonts w:hint="eastAsia"/>
                <w:szCs w:val="21"/>
              </w:rPr>
              <w:t xml:space="preserve">able </w:t>
            </w:r>
            <w:r w:rsidRPr="00AD4919">
              <w:rPr>
                <w:rFonts w:hint="eastAsia"/>
                <w:szCs w:val="21"/>
              </w:rPr>
              <w:t>10</w:t>
            </w:r>
            <w:r w:rsidRPr="00AD4919">
              <w:rPr>
                <w:rFonts w:hint="eastAsia"/>
                <w:szCs w:val="21"/>
              </w:rPr>
              <w:t>：</w:t>
            </w:r>
            <w:r>
              <w:rPr>
                <w:rFonts w:hint="eastAsia"/>
                <w:szCs w:val="21"/>
              </w:rPr>
              <w:t>F</w:t>
            </w:r>
            <w:r>
              <w:rPr>
                <w:szCs w:val="21"/>
              </w:rPr>
              <w:t xml:space="preserve">inancing Constraints Channel </w:t>
            </w:r>
          </w:p>
          <w:p w:rsidR="00650F95" w:rsidRPr="00AD4919" w:rsidRDefault="00650F95" w:rsidP="00A72D7A">
            <w:pPr>
              <w:autoSpaceDE w:val="0"/>
              <w:autoSpaceDN w:val="0"/>
              <w:adjustRightInd w:val="0"/>
              <w:jc w:val="both"/>
              <w:rPr>
                <w:szCs w:val="21"/>
              </w:rPr>
            </w:pPr>
            <w:r>
              <w:rPr>
                <w:szCs w:val="21"/>
              </w:rPr>
              <w:t>T</w:t>
            </w:r>
            <w:r>
              <w:rPr>
                <w:rFonts w:hint="eastAsia"/>
                <w:szCs w:val="21"/>
              </w:rPr>
              <w:t xml:space="preserve">he </w:t>
            </w:r>
            <w:r>
              <w:rPr>
                <w:szCs w:val="21"/>
              </w:rPr>
              <w:t xml:space="preserve">table reports the OLS regression of </w:t>
            </w:r>
            <w:r w:rsidR="00A72D7A">
              <w:rPr>
                <w:szCs w:val="21"/>
              </w:rPr>
              <w:t>innovation</w:t>
            </w:r>
            <w:r>
              <w:rPr>
                <w:szCs w:val="21"/>
              </w:rPr>
              <w:t xml:space="preserve"> on </w:t>
            </w:r>
            <w:r w:rsidR="00A72D7A">
              <w:rPr>
                <w:szCs w:val="21"/>
              </w:rPr>
              <w:t>financing constraints</w:t>
            </w:r>
            <w:r w:rsidR="00A72D7A">
              <w:t xml:space="preserve"> </w:t>
            </w:r>
            <w:r w:rsidR="00A72D7A">
              <w:rPr>
                <w:szCs w:val="21"/>
              </w:rPr>
              <w:t>after propensity score matching</w:t>
            </w:r>
            <w:r>
              <w:rPr>
                <w:szCs w:val="21"/>
              </w:rPr>
              <w:t>. The sample period is 2008-2016. The</w:t>
            </w:r>
            <w:r w:rsidR="00A72D7A">
              <w:rPr>
                <w:szCs w:val="21"/>
              </w:rPr>
              <w:t xml:space="preserve"> high financing constraints (</w:t>
            </w:r>
            <w:r w:rsidR="00A72D7A" w:rsidRPr="00A72D7A">
              <w:t>FC</w:t>
            </w:r>
            <w:r w:rsidR="00A72D7A">
              <w:t>=1)</w:t>
            </w:r>
            <w:r w:rsidR="00A72D7A" w:rsidRPr="00A72D7A">
              <w:t xml:space="preserve"> are the firm in high financing constraint provinces which is defined by Fan et al. (2016)</w:t>
            </w:r>
            <w:r w:rsidR="00A72D7A">
              <w:t xml:space="preserve">. </w:t>
            </w:r>
            <w:r w:rsidR="00A72D7A" w:rsidRPr="00A72D7A">
              <w:t>The innovation is measured by patent quantity in column (1) and patent quality in column (2), respectively.</w:t>
            </w:r>
            <w:r w:rsidR="00A72D7A">
              <w:t xml:space="preserve"> </w:t>
            </w:r>
            <w:r>
              <w:rPr>
                <w:szCs w:val="21"/>
              </w:rPr>
              <w:t xml:space="preserve">All control variables are used as we defined in table 1. We include firm fixed effects and year fixed effect in this regression. </w:t>
            </w:r>
            <w:r w:rsidRPr="00101905">
              <w:rPr>
                <w:szCs w:val="21"/>
              </w:rPr>
              <w:t>The t-statistics are presented in parentheses. S</w:t>
            </w:r>
            <w:r>
              <w:rPr>
                <w:szCs w:val="21"/>
              </w:rPr>
              <w:t>tandard errors are clustered at</w:t>
            </w:r>
            <w:r>
              <w:rPr>
                <w:rFonts w:hint="eastAsia"/>
                <w:szCs w:val="21"/>
              </w:rPr>
              <w:t xml:space="preserve"> t</w:t>
            </w:r>
            <w:r w:rsidRPr="00101905">
              <w:rPr>
                <w:szCs w:val="21"/>
              </w:rPr>
              <w:t>he firm level and corrected for heteroscedasticity. ***, **, and * denote significance at 1%, 5%, and 10% levels, respectively.</w:t>
            </w:r>
          </w:p>
        </w:tc>
      </w:tr>
      <w:tr w:rsidR="00DC6939" w:rsidRPr="00AD4919" w:rsidTr="00743CB2">
        <w:trPr>
          <w:jc w:val="center"/>
        </w:trPr>
        <w:tc>
          <w:tcPr>
            <w:tcW w:w="2343" w:type="pct"/>
            <w:tcBorders>
              <w:top w:val="single" w:sz="6" w:space="0" w:color="auto"/>
              <w:left w:val="nil"/>
              <w:bottom w:val="nil"/>
              <w:right w:val="nil"/>
            </w:tcBorders>
          </w:tcPr>
          <w:p w:rsidR="00DC6939" w:rsidRPr="00AD4919" w:rsidRDefault="00DC6939" w:rsidP="00743CB2">
            <w:pPr>
              <w:autoSpaceDE w:val="0"/>
              <w:autoSpaceDN w:val="0"/>
              <w:adjustRightInd w:val="0"/>
              <w:rPr>
                <w:szCs w:val="21"/>
              </w:rPr>
            </w:pPr>
          </w:p>
        </w:tc>
        <w:tc>
          <w:tcPr>
            <w:tcW w:w="1265" w:type="pct"/>
            <w:tcBorders>
              <w:top w:val="single" w:sz="6" w:space="0" w:color="auto"/>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(1)</w:t>
            </w:r>
          </w:p>
        </w:tc>
        <w:tc>
          <w:tcPr>
            <w:tcW w:w="1392" w:type="pct"/>
            <w:tcBorders>
              <w:top w:val="single" w:sz="6" w:space="0" w:color="auto"/>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(2)</w:t>
            </w:r>
          </w:p>
        </w:tc>
      </w:tr>
      <w:tr w:rsidR="00DC6939" w:rsidRPr="00AD4919" w:rsidTr="00743CB2">
        <w:trPr>
          <w:jc w:val="center"/>
        </w:trPr>
        <w:tc>
          <w:tcPr>
            <w:tcW w:w="2343" w:type="pct"/>
            <w:tcBorders>
              <w:top w:val="nil"/>
              <w:left w:val="nil"/>
              <w:bottom w:val="single" w:sz="6" w:space="0" w:color="auto"/>
              <w:right w:val="nil"/>
            </w:tcBorders>
          </w:tcPr>
          <w:p w:rsidR="00DC6939" w:rsidRPr="00AD4919" w:rsidRDefault="00DC6939" w:rsidP="00743CB2">
            <w:pPr>
              <w:autoSpaceDE w:val="0"/>
              <w:autoSpaceDN w:val="0"/>
              <w:adjustRightInd w:val="0"/>
              <w:rPr>
                <w:szCs w:val="21"/>
              </w:rPr>
            </w:pPr>
            <w:r w:rsidRPr="00AD4919">
              <w:rPr>
                <w:szCs w:val="21"/>
              </w:rPr>
              <w:t>VARIABLES</w:t>
            </w:r>
          </w:p>
        </w:tc>
        <w:tc>
          <w:tcPr>
            <w:tcW w:w="1265" w:type="pct"/>
            <w:tcBorders>
              <w:top w:val="nil"/>
              <w:left w:val="nil"/>
              <w:bottom w:val="single" w:sz="6" w:space="0" w:color="auto"/>
              <w:right w:val="nil"/>
            </w:tcBorders>
          </w:tcPr>
          <w:p w:rsidR="00DC6939" w:rsidRPr="00AD4919" w:rsidRDefault="00DC6939" w:rsidP="00743CB2">
            <w:pPr>
              <w:autoSpaceDE w:val="0"/>
              <w:autoSpaceDN w:val="0"/>
              <w:adjustRightInd w:val="0"/>
              <w:jc w:val="center"/>
              <w:rPr>
                <w:szCs w:val="21"/>
              </w:rPr>
            </w:pPr>
            <w:proofErr w:type="spellStart"/>
            <w:r w:rsidRPr="00AD4919">
              <w:rPr>
                <w:szCs w:val="21"/>
              </w:rPr>
              <w:t>Ln_patent</w:t>
            </w:r>
            <w:proofErr w:type="spellEnd"/>
          </w:p>
        </w:tc>
        <w:tc>
          <w:tcPr>
            <w:tcW w:w="1392" w:type="pct"/>
            <w:tcBorders>
              <w:top w:val="nil"/>
              <w:left w:val="nil"/>
              <w:bottom w:val="single" w:sz="6" w:space="0" w:color="auto"/>
              <w:right w:val="nil"/>
            </w:tcBorders>
          </w:tcPr>
          <w:p w:rsidR="00DC6939" w:rsidRPr="00AD4919" w:rsidRDefault="00DC6939" w:rsidP="00743CB2">
            <w:pPr>
              <w:autoSpaceDE w:val="0"/>
              <w:autoSpaceDN w:val="0"/>
              <w:adjustRightInd w:val="0"/>
              <w:jc w:val="center"/>
              <w:rPr>
                <w:szCs w:val="21"/>
              </w:rPr>
            </w:pPr>
            <w:proofErr w:type="spellStart"/>
            <w:r w:rsidRPr="00AD4919">
              <w:rPr>
                <w:szCs w:val="21"/>
              </w:rPr>
              <w:t>Ln_patentQ</w:t>
            </w:r>
            <w:proofErr w:type="spellEnd"/>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r w:rsidRPr="00AD4919">
              <w:rPr>
                <w:szCs w:val="21"/>
              </w:rPr>
              <w:t>connect</w:t>
            </w:r>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0.327***</w:t>
            </w: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0.055</w:t>
            </w:r>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(3.68)</w:t>
            </w: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(0.67)</w:t>
            </w:r>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r>
              <w:rPr>
                <w:szCs w:val="21"/>
              </w:rPr>
              <w:t>FC</w:t>
            </w:r>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rFonts w:hint="eastAsia"/>
                <w:szCs w:val="21"/>
              </w:rPr>
              <w:t>-</w:t>
            </w:r>
            <w:r w:rsidRPr="00AD4919">
              <w:rPr>
                <w:szCs w:val="21"/>
              </w:rPr>
              <w:t>0.013</w:t>
            </w: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0.152***</w:t>
            </w:r>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w:t>
            </w:r>
            <w:r w:rsidRPr="00AD4919">
              <w:rPr>
                <w:rFonts w:hint="eastAsia"/>
                <w:szCs w:val="21"/>
              </w:rPr>
              <w:t>-</w:t>
            </w:r>
            <w:r w:rsidRPr="00AD4919">
              <w:rPr>
                <w:szCs w:val="21"/>
              </w:rPr>
              <w:t>0.19)</w:t>
            </w: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(3.28)</w:t>
            </w:r>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r w:rsidRPr="00AD4919">
              <w:rPr>
                <w:szCs w:val="21"/>
              </w:rPr>
              <w:t>Anti</w:t>
            </w:r>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0.147</w:t>
            </w: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-1.288***</w:t>
            </w:r>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(1.31)</w:t>
            </w: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(-19.41)</w:t>
            </w:r>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proofErr w:type="spellStart"/>
            <w:r w:rsidRPr="00AD4919">
              <w:rPr>
                <w:szCs w:val="21"/>
              </w:rPr>
              <w:t>Anti_</w:t>
            </w:r>
            <w:r w:rsidRPr="00AD4919">
              <w:rPr>
                <w:rFonts w:hint="eastAsia"/>
                <w:szCs w:val="21"/>
              </w:rPr>
              <w:t>FC</w:t>
            </w:r>
            <w:proofErr w:type="spellEnd"/>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0.002</w:t>
            </w: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rFonts w:hint="eastAsia"/>
                <w:szCs w:val="21"/>
              </w:rPr>
              <w:t>-</w:t>
            </w:r>
            <w:r w:rsidRPr="00AD4919">
              <w:rPr>
                <w:szCs w:val="21"/>
              </w:rPr>
              <w:t>0.096**</w:t>
            </w:r>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(0.04)</w:t>
            </w: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w:t>
            </w:r>
            <w:r w:rsidRPr="00AD4919">
              <w:rPr>
                <w:rFonts w:hint="eastAsia"/>
                <w:szCs w:val="21"/>
              </w:rPr>
              <w:t>-</w:t>
            </w:r>
            <w:r w:rsidRPr="00AD4919">
              <w:rPr>
                <w:szCs w:val="21"/>
              </w:rPr>
              <w:t>2.15)</w:t>
            </w:r>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proofErr w:type="spellStart"/>
            <w:r w:rsidRPr="00AD4919">
              <w:rPr>
                <w:rFonts w:hint="eastAsia"/>
                <w:szCs w:val="21"/>
              </w:rPr>
              <w:t>FC</w:t>
            </w:r>
            <w:r w:rsidRPr="00AD4919">
              <w:rPr>
                <w:szCs w:val="21"/>
              </w:rPr>
              <w:t>_connect</w:t>
            </w:r>
            <w:proofErr w:type="spellEnd"/>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0.166</w:t>
            </w: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0.095</w:t>
            </w:r>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(1.65)</w:t>
            </w: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(1.44)</w:t>
            </w:r>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r w:rsidRPr="00AD4919">
              <w:rPr>
                <w:szCs w:val="21"/>
              </w:rPr>
              <w:t>Anti_connect</w:t>
            </w:r>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-0.345***</w:t>
            </w: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-0.149***</w:t>
            </w:r>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(-8.31)</w:t>
            </w: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(-6.68)</w:t>
            </w:r>
          </w:p>
        </w:tc>
      </w:tr>
      <w:tr w:rsidR="00DC6939" w:rsidRPr="00AD4919" w:rsidTr="00743CB2">
        <w:trPr>
          <w:jc w:val="center"/>
        </w:trPr>
        <w:tc>
          <w:tcPr>
            <w:tcW w:w="2343" w:type="pct"/>
            <w:tcBorders>
              <w:top w:val="nil"/>
              <w:left w:val="nil"/>
              <w:bottom w:val="nil"/>
              <w:right w:val="nil"/>
            </w:tcBorders>
          </w:tcPr>
          <w:p w:rsidR="00DC6939" w:rsidRPr="00D629F8" w:rsidRDefault="00DC6939" w:rsidP="00743CB2">
            <w:pPr>
              <w:autoSpaceDE w:val="0"/>
              <w:autoSpaceDN w:val="0"/>
              <w:adjustRightInd w:val="0"/>
              <w:rPr>
                <w:b/>
                <w:szCs w:val="21"/>
              </w:rPr>
            </w:pPr>
            <w:proofErr w:type="spellStart"/>
            <w:r w:rsidRPr="00D629F8">
              <w:rPr>
                <w:rFonts w:hint="eastAsia"/>
                <w:b/>
                <w:szCs w:val="21"/>
              </w:rPr>
              <w:t>FC</w:t>
            </w:r>
            <w:r w:rsidRPr="00D629F8">
              <w:rPr>
                <w:b/>
                <w:szCs w:val="21"/>
              </w:rPr>
              <w:t>_Anti_connect</w:t>
            </w:r>
            <w:proofErr w:type="spellEnd"/>
          </w:p>
        </w:tc>
        <w:tc>
          <w:tcPr>
            <w:tcW w:w="1265" w:type="pct"/>
            <w:tcBorders>
              <w:top w:val="nil"/>
              <w:left w:val="nil"/>
              <w:bottom w:val="nil"/>
              <w:right w:val="nil"/>
            </w:tcBorders>
          </w:tcPr>
          <w:p w:rsidR="00DC6939" w:rsidRPr="00D629F8" w:rsidRDefault="00DC6939" w:rsidP="00743CB2">
            <w:pPr>
              <w:autoSpaceDE w:val="0"/>
              <w:autoSpaceDN w:val="0"/>
              <w:adjustRightInd w:val="0"/>
              <w:jc w:val="center"/>
              <w:rPr>
                <w:b/>
                <w:szCs w:val="21"/>
              </w:rPr>
            </w:pPr>
            <w:r w:rsidRPr="00D629F8">
              <w:rPr>
                <w:rFonts w:hint="eastAsia"/>
                <w:b/>
                <w:szCs w:val="21"/>
              </w:rPr>
              <w:t>-</w:t>
            </w:r>
            <w:r w:rsidRPr="00D629F8">
              <w:rPr>
                <w:b/>
                <w:szCs w:val="21"/>
              </w:rPr>
              <w:t>0.275**</w:t>
            </w:r>
          </w:p>
        </w:tc>
        <w:tc>
          <w:tcPr>
            <w:tcW w:w="1392" w:type="pct"/>
            <w:tcBorders>
              <w:top w:val="nil"/>
              <w:left w:val="nil"/>
              <w:bottom w:val="nil"/>
              <w:right w:val="nil"/>
            </w:tcBorders>
          </w:tcPr>
          <w:p w:rsidR="00DC6939" w:rsidRPr="00D629F8" w:rsidRDefault="00DC6939" w:rsidP="00743CB2">
            <w:pPr>
              <w:autoSpaceDE w:val="0"/>
              <w:autoSpaceDN w:val="0"/>
              <w:adjustRightInd w:val="0"/>
              <w:jc w:val="center"/>
              <w:rPr>
                <w:b/>
                <w:szCs w:val="21"/>
              </w:rPr>
            </w:pPr>
            <w:r w:rsidRPr="00D629F8">
              <w:rPr>
                <w:rFonts w:hint="eastAsia"/>
                <w:b/>
                <w:szCs w:val="21"/>
              </w:rPr>
              <w:t>-</w:t>
            </w:r>
            <w:r w:rsidRPr="00D629F8">
              <w:rPr>
                <w:b/>
                <w:szCs w:val="21"/>
              </w:rPr>
              <w:t>0.107**</w:t>
            </w:r>
          </w:p>
        </w:tc>
      </w:tr>
      <w:tr w:rsidR="00DC6939" w:rsidRPr="00AD4919" w:rsidTr="00743CB2">
        <w:trPr>
          <w:jc w:val="center"/>
        </w:trPr>
        <w:tc>
          <w:tcPr>
            <w:tcW w:w="2343" w:type="pct"/>
            <w:tcBorders>
              <w:top w:val="nil"/>
              <w:left w:val="nil"/>
              <w:bottom w:val="nil"/>
              <w:right w:val="nil"/>
            </w:tcBorders>
          </w:tcPr>
          <w:p w:rsidR="00DC6939" w:rsidRPr="00D629F8" w:rsidRDefault="00DC6939" w:rsidP="00743CB2">
            <w:pPr>
              <w:autoSpaceDE w:val="0"/>
              <w:autoSpaceDN w:val="0"/>
              <w:adjustRightInd w:val="0"/>
              <w:rPr>
                <w:b/>
                <w:szCs w:val="21"/>
              </w:rPr>
            </w:pPr>
          </w:p>
        </w:tc>
        <w:tc>
          <w:tcPr>
            <w:tcW w:w="1265" w:type="pct"/>
            <w:tcBorders>
              <w:top w:val="nil"/>
              <w:left w:val="nil"/>
              <w:bottom w:val="nil"/>
              <w:right w:val="nil"/>
            </w:tcBorders>
          </w:tcPr>
          <w:p w:rsidR="00DC6939" w:rsidRPr="00D629F8" w:rsidRDefault="00DC6939" w:rsidP="00743CB2">
            <w:pPr>
              <w:autoSpaceDE w:val="0"/>
              <w:autoSpaceDN w:val="0"/>
              <w:adjustRightInd w:val="0"/>
              <w:jc w:val="center"/>
              <w:rPr>
                <w:b/>
                <w:szCs w:val="21"/>
              </w:rPr>
            </w:pPr>
            <w:r w:rsidRPr="00D629F8">
              <w:rPr>
                <w:b/>
                <w:szCs w:val="21"/>
              </w:rPr>
              <w:t>(</w:t>
            </w:r>
            <w:r w:rsidRPr="00D629F8">
              <w:rPr>
                <w:rFonts w:hint="eastAsia"/>
                <w:b/>
                <w:szCs w:val="21"/>
              </w:rPr>
              <w:t>-</w:t>
            </w:r>
            <w:r w:rsidRPr="00D629F8">
              <w:rPr>
                <w:b/>
                <w:szCs w:val="21"/>
              </w:rPr>
              <w:t>2.47)</w:t>
            </w:r>
          </w:p>
        </w:tc>
        <w:tc>
          <w:tcPr>
            <w:tcW w:w="1392" w:type="pct"/>
            <w:tcBorders>
              <w:top w:val="nil"/>
              <w:left w:val="nil"/>
              <w:bottom w:val="nil"/>
              <w:right w:val="nil"/>
            </w:tcBorders>
          </w:tcPr>
          <w:p w:rsidR="00DC6939" w:rsidRPr="00D629F8" w:rsidRDefault="00DC6939" w:rsidP="00743CB2">
            <w:pPr>
              <w:autoSpaceDE w:val="0"/>
              <w:autoSpaceDN w:val="0"/>
              <w:adjustRightInd w:val="0"/>
              <w:jc w:val="center"/>
              <w:rPr>
                <w:b/>
                <w:szCs w:val="21"/>
              </w:rPr>
            </w:pPr>
            <w:r w:rsidRPr="00D629F8">
              <w:rPr>
                <w:b/>
                <w:szCs w:val="21"/>
              </w:rPr>
              <w:t>(</w:t>
            </w:r>
            <w:r w:rsidRPr="00D629F8">
              <w:rPr>
                <w:rFonts w:hint="eastAsia"/>
                <w:b/>
                <w:szCs w:val="21"/>
              </w:rPr>
              <w:t>-</w:t>
            </w:r>
            <w:r w:rsidRPr="00D629F8">
              <w:rPr>
                <w:b/>
                <w:szCs w:val="21"/>
              </w:rPr>
              <w:t>2.29)</w:t>
            </w:r>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r w:rsidRPr="00AD4919">
              <w:rPr>
                <w:szCs w:val="21"/>
              </w:rPr>
              <w:t>leverage</w:t>
            </w:r>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-0.380***</w:t>
            </w: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-0.529***</w:t>
            </w:r>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(-4.28)</w:t>
            </w: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(-4.15)</w:t>
            </w:r>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proofErr w:type="spellStart"/>
            <w:r w:rsidRPr="00AD4919">
              <w:rPr>
                <w:szCs w:val="21"/>
              </w:rPr>
              <w:t>ln_age</w:t>
            </w:r>
            <w:proofErr w:type="spellEnd"/>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0.248</w:t>
            </w: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0.186***</w:t>
            </w:r>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(1.45)</w:t>
            </w: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(4.15)</w:t>
            </w:r>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r w:rsidRPr="00AD4919">
              <w:rPr>
                <w:szCs w:val="21"/>
              </w:rPr>
              <w:t>MB</w:t>
            </w:r>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0.069**</w:t>
            </w: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0.029**</w:t>
            </w:r>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(2.54)</w:t>
            </w: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(2.61)</w:t>
            </w:r>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r w:rsidRPr="00AD4919">
              <w:rPr>
                <w:szCs w:val="21"/>
              </w:rPr>
              <w:t>ROA</w:t>
            </w:r>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0.302**</w:t>
            </w: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0.136</w:t>
            </w:r>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(2.13)</w:t>
            </w: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(1.22)</w:t>
            </w:r>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proofErr w:type="spellStart"/>
            <w:r w:rsidRPr="00AD4919">
              <w:rPr>
                <w:szCs w:val="21"/>
              </w:rPr>
              <w:t>Ln_Sales</w:t>
            </w:r>
            <w:proofErr w:type="spellEnd"/>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0.288**</w:t>
            </w: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0.166***</w:t>
            </w:r>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(2.70)</w:t>
            </w: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(5.36)</w:t>
            </w:r>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r w:rsidRPr="00AD4919">
              <w:rPr>
                <w:szCs w:val="21"/>
              </w:rPr>
              <w:t>tangibility</w:t>
            </w:r>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-0.045</w:t>
            </w: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-0.353</w:t>
            </w:r>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(-0.15)</w:t>
            </w: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(-1.63)</w:t>
            </w:r>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proofErr w:type="spellStart"/>
            <w:r w:rsidRPr="00AD4919">
              <w:rPr>
                <w:szCs w:val="21"/>
              </w:rPr>
              <w:t>Ln_Sales_Growth</w:t>
            </w:r>
            <w:proofErr w:type="spellEnd"/>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0.011</w:t>
            </w: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0.013</w:t>
            </w:r>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(0.69)</w:t>
            </w: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(1.19)</w:t>
            </w:r>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r w:rsidRPr="00AD4919">
              <w:rPr>
                <w:szCs w:val="21"/>
              </w:rPr>
              <w:t>Constant</w:t>
            </w:r>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-0.656</w:t>
            </w: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0.184</w:t>
            </w:r>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(-1.53)</w:t>
            </w: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(0.55)</w:t>
            </w:r>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r w:rsidRPr="00AD4919">
              <w:rPr>
                <w:rFonts w:hint="eastAsia"/>
                <w:szCs w:val="21"/>
              </w:rPr>
              <w:t>Year</w:t>
            </w:r>
            <w:r w:rsidRPr="00AD4919">
              <w:rPr>
                <w:szCs w:val="21"/>
              </w:rPr>
              <w:t xml:space="preserve"> </w:t>
            </w:r>
            <w:r w:rsidRPr="00AD4919">
              <w:rPr>
                <w:rFonts w:hint="eastAsia"/>
                <w:szCs w:val="21"/>
              </w:rPr>
              <w:t>FE</w:t>
            </w:r>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rFonts w:hint="eastAsia"/>
                <w:szCs w:val="21"/>
              </w:rPr>
              <w:t>Controlled</w:t>
            </w: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rFonts w:hint="eastAsia"/>
                <w:szCs w:val="21"/>
              </w:rPr>
              <w:t>Controlled</w:t>
            </w:r>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r w:rsidRPr="00AD4919">
              <w:rPr>
                <w:rFonts w:hint="eastAsia"/>
                <w:szCs w:val="21"/>
              </w:rPr>
              <w:t>Firm</w:t>
            </w:r>
            <w:r w:rsidRPr="00AD4919">
              <w:rPr>
                <w:szCs w:val="21"/>
              </w:rPr>
              <w:t xml:space="preserve"> FE</w:t>
            </w:r>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rFonts w:hint="eastAsia"/>
                <w:szCs w:val="21"/>
              </w:rPr>
              <w:t>Controlled</w:t>
            </w: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rFonts w:hint="eastAsia"/>
                <w:szCs w:val="21"/>
              </w:rPr>
              <w:t>Controlled</w:t>
            </w:r>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r w:rsidRPr="00AD4919">
              <w:rPr>
                <w:szCs w:val="21"/>
              </w:rPr>
              <w:t>Observations</w:t>
            </w:r>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6,192</w:t>
            </w: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6,192</w:t>
            </w:r>
          </w:p>
        </w:tc>
      </w:tr>
      <w:tr w:rsidR="00DC6939" w:rsidRPr="00AD4919" w:rsidTr="00743CB2">
        <w:trPr>
          <w:jc w:val="center"/>
        </w:trPr>
        <w:tc>
          <w:tcPr>
            <w:tcW w:w="2343" w:type="pct"/>
            <w:tcBorders>
              <w:top w:val="nil"/>
              <w:left w:val="nil"/>
              <w:bottom w:val="nil"/>
              <w:right w:val="nil"/>
            </w:tcBorders>
          </w:tcPr>
          <w:p w:rsidR="00DC6939" w:rsidRPr="00AD4919" w:rsidRDefault="00DC6939" w:rsidP="00743CB2">
            <w:pPr>
              <w:autoSpaceDE w:val="0"/>
              <w:autoSpaceDN w:val="0"/>
              <w:adjustRightInd w:val="0"/>
              <w:rPr>
                <w:szCs w:val="21"/>
              </w:rPr>
            </w:pPr>
            <w:r w:rsidRPr="00AD4919">
              <w:rPr>
                <w:szCs w:val="21"/>
              </w:rPr>
              <w:t>R-squared</w:t>
            </w:r>
          </w:p>
        </w:tc>
        <w:tc>
          <w:tcPr>
            <w:tcW w:w="1265"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0.097</w:t>
            </w:r>
          </w:p>
        </w:tc>
        <w:tc>
          <w:tcPr>
            <w:tcW w:w="1392" w:type="pct"/>
            <w:tcBorders>
              <w:top w:val="nil"/>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0.297</w:t>
            </w:r>
          </w:p>
        </w:tc>
      </w:tr>
      <w:tr w:rsidR="00DC6939" w:rsidRPr="00AD4919" w:rsidTr="00743CB2">
        <w:trPr>
          <w:jc w:val="center"/>
        </w:trPr>
        <w:tc>
          <w:tcPr>
            <w:tcW w:w="5000" w:type="pct"/>
            <w:gridSpan w:val="3"/>
            <w:tcBorders>
              <w:top w:val="single" w:sz="6" w:space="0" w:color="auto"/>
              <w:left w:val="nil"/>
              <w:bottom w:val="nil"/>
              <w:right w:val="nil"/>
            </w:tcBorders>
          </w:tcPr>
          <w:p w:rsidR="00DC6939" w:rsidRPr="00AD4919" w:rsidRDefault="00DC6939" w:rsidP="00743CB2">
            <w:pPr>
              <w:autoSpaceDE w:val="0"/>
              <w:autoSpaceDN w:val="0"/>
              <w:adjustRightInd w:val="0"/>
              <w:jc w:val="center"/>
              <w:rPr>
                <w:szCs w:val="21"/>
              </w:rPr>
            </w:pPr>
            <w:r w:rsidRPr="00AD4919">
              <w:rPr>
                <w:szCs w:val="21"/>
              </w:rPr>
              <w:t xml:space="preserve">Clustered t-statistics in parentheses </w:t>
            </w:r>
          </w:p>
          <w:p w:rsidR="00DC6939" w:rsidRPr="00AD4919" w:rsidRDefault="00DC6939" w:rsidP="00743CB2">
            <w:pPr>
              <w:autoSpaceDE w:val="0"/>
              <w:autoSpaceDN w:val="0"/>
              <w:adjustRightInd w:val="0"/>
              <w:jc w:val="center"/>
              <w:rPr>
                <w:szCs w:val="21"/>
              </w:rPr>
            </w:pPr>
            <w:r w:rsidRPr="00AD4919">
              <w:rPr>
                <w:szCs w:val="21"/>
              </w:rPr>
              <w:t>*** p&lt;0.01, ** p&lt;0.05, * p&lt;0.1</w:t>
            </w:r>
          </w:p>
        </w:tc>
      </w:tr>
    </w:tbl>
    <w:p w:rsidR="00DC6939" w:rsidRDefault="00D55C44" w:rsidP="00552713">
      <w:pPr>
        <w:jc w:val="both"/>
      </w:pPr>
      <w:r>
        <w:rPr>
          <w:rFonts w:hint="eastAsia"/>
        </w:rPr>
        <w:t>4.6</w:t>
      </w:r>
      <w:r w:rsidR="00552713">
        <w:rPr>
          <w:rFonts w:hint="eastAsia"/>
        </w:rPr>
        <w:t xml:space="preserve"> channel: institutional environment</w:t>
      </w:r>
    </w:p>
    <w:p w:rsidR="00552713" w:rsidRDefault="00552713" w:rsidP="00693EFF">
      <w:pPr>
        <w:jc w:val="both"/>
      </w:pPr>
      <w:r>
        <w:tab/>
      </w:r>
      <w:r w:rsidR="00693EFF">
        <w:t xml:space="preserve">Non-SOEs would like to build relationship with local government because this connection </w:t>
      </w:r>
      <w:proofErr w:type="gramStart"/>
      <w:r w:rsidR="00693EFF">
        <w:t>help</w:t>
      </w:r>
      <w:proofErr w:type="gramEnd"/>
      <w:r w:rsidR="00693EFF">
        <w:t xml:space="preserve"> them avoid </w:t>
      </w:r>
      <w:r w:rsidR="00693EFF" w:rsidRPr="00693EFF">
        <w:t>exploit</w:t>
      </w:r>
      <w:r w:rsidR="00693EFF">
        <w:t>ing by governments. China did not have a perfect l</w:t>
      </w:r>
      <w:r w:rsidR="00693EFF" w:rsidRPr="00693EFF">
        <w:t>egal institution</w:t>
      </w:r>
      <w:r w:rsidR="00693EFF">
        <w:t xml:space="preserve"> at present and </w:t>
      </w:r>
      <w:r w:rsidR="00693EFF" w:rsidRPr="00693EFF">
        <w:t>law enforcement</w:t>
      </w:r>
      <w:r w:rsidR="00693EFF">
        <w:t xml:space="preserve"> is not strict. Besides, there are h</w:t>
      </w:r>
      <w:r w:rsidR="00693EFF" w:rsidRPr="00693EFF">
        <w:t xml:space="preserve">igh barriers to </w:t>
      </w:r>
      <w:r w:rsidR="00693EFF">
        <w:t xml:space="preserve">enter a market. All of these issues caused a lacking of investor protection </w:t>
      </w:r>
      <w:r w:rsidR="00693EFF" w:rsidRPr="00693EFF">
        <w:t>market atmosphere</w:t>
      </w:r>
      <w:r w:rsidR="00693EFF">
        <w:t xml:space="preserve">. Under this circumstance, political connection act as a </w:t>
      </w:r>
      <w:r w:rsidR="00693EFF" w:rsidRPr="00693EFF">
        <w:t>scarce</w:t>
      </w:r>
      <w:r w:rsidR="00693EFF">
        <w:t xml:space="preserve"> resources and reduce firm’s harm caused by imperfect market </w:t>
      </w:r>
      <w:r w:rsidR="00693EFF" w:rsidRPr="00693EFF">
        <w:t>mechanism</w:t>
      </w:r>
      <w:r w:rsidR="00693EFF">
        <w:t xml:space="preserve"> (Chen et al. ,2011). Fan et al. (2010) examined the effects that institutional environment </w:t>
      </w:r>
      <w:proofErr w:type="gramStart"/>
      <w:r w:rsidR="00693EFF">
        <w:t>have</w:t>
      </w:r>
      <w:proofErr w:type="gramEnd"/>
      <w:r w:rsidR="00693EFF">
        <w:t xml:space="preserve"> on newly issued stocks’ long term performance, and they found that political connection is a substitution for weak institutional environment.</w:t>
      </w:r>
    </w:p>
    <w:p w:rsidR="00693EFF" w:rsidRDefault="00693EFF" w:rsidP="009C013D">
      <w:pPr>
        <w:jc w:val="both"/>
      </w:pPr>
      <w:r>
        <w:tab/>
        <w:t>Wang (2010)</w:t>
      </w:r>
      <w:r w:rsidR="00E37B0A">
        <w:t xml:space="preserve"> utilized a sample of Word </w:t>
      </w:r>
      <w:r w:rsidR="00E37B0A">
        <w:rPr>
          <w:rFonts w:hint="eastAsia"/>
        </w:rPr>
        <w:t>B</w:t>
      </w:r>
      <w:r w:rsidR="00E37B0A">
        <w:t>ank 2003 China</w:t>
      </w:r>
      <w:r w:rsidR="00572F32">
        <w:t xml:space="preserve"> Corporate Investment Environment Survey</w:t>
      </w:r>
      <w:r w:rsidR="000D1C3E">
        <w:t xml:space="preserve"> data and showed that political connection significantly increased the probability which corporate </w:t>
      </w:r>
      <w:r w:rsidR="000D1C3E" w:rsidRPr="000D1C3E">
        <w:t>executing contract</w:t>
      </w:r>
      <w:r w:rsidR="000D1C3E">
        <w:t xml:space="preserve"> and </w:t>
      </w:r>
      <w:r w:rsidR="009C013D" w:rsidRPr="009C013D">
        <w:t>property right</w:t>
      </w:r>
      <w:r w:rsidR="009C013D">
        <w:t xml:space="preserve"> protection in </w:t>
      </w:r>
      <w:r w:rsidR="009C013D" w:rsidRPr="009C013D">
        <w:t>commercial dispute</w:t>
      </w:r>
      <w:r w:rsidR="009C013D">
        <w:t xml:space="preserve">. The evidence </w:t>
      </w:r>
      <w:r w:rsidR="00D82862">
        <w:t xml:space="preserve">proved that political connection can protect corporate property rights in functional </w:t>
      </w:r>
      <w:r w:rsidR="00543B82">
        <w:t>sense. Besides, it also reduces law discrimination of non-SOEs and improve firm’s contract executing environment.</w:t>
      </w:r>
    </w:p>
    <w:p w:rsidR="00543B82" w:rsidRDefault="00543B82" w:rsidP="00543B82">
      <w:pPr>
        <w:jc w:val="both"/>
      </w:pPr>
      <w:r>
        <w:lastRenderedPageBreak/>
        <w:tab/>
        <w:t xml:space="preserve">China is transforming economic structure nowadays. Political connection helps firms to </w:t>
      </w:r>
      <w:r w:rsidRPr="00543B82">
        <w:t>overcome the defect</w:t>
      </w:r>
      <w:r>
        <w:t xml:space="preserve"> of law and institution</w:t>
      </w:r>
      <w:r w:rsidR="00323396">
        <w:t xml:space="preserve">, and get rid of </w:t>
      </w:r>
      <w:r w:rsidR="00323396" w:rsidRPr="00323396">
        <w:t>Ideological discrimination</w:t>
      </w:r>
      <w:r w:rsidR="00323396">
        <w:t xml:space="preserve"> when compared to SOEs.</w:t>
      </w:r>
    </w:p>
    <w:p w:rsidR="00323396" w:rsidRDefault="00323396" w:rsidP="00543B82">
      <w:pPr>
        <w:jc w:val="both"/>
      </w:pPr>
      <w:r>
        <w:tab/>
        <w:t>On the other side, good institution condition indeed contributes to corporate innovation (Fang et al. ,2017). Thus political connection act</w:t>
      </w:r>
      <w:r w:rsidR="00F6535C">
        <w:t>s</w:t>
      </w:r>
      <w:r>
        <w:t xml:space="preserve"> as a substitution for</w:t>
      </w:r>
      <w:r w:rsidR="00F6535C">
        <w:t xml:space="preserve"> property rights protection and helps </w:t>
      </w:r>
      <w:r w:rsidR="009E1050">
        <w:t>avoid harm which may cause when non-SOEs running their business. Then non-SOEs have more incentive to make innovation, and the innovation output can be better protected and recognized too.</w:t>
      </w:r>
    </w:p>
    <w:p w:rsidR="009E1050" w:rsidRDefault="009E1050" w:rsidP="005F792A">
      <w:pPr>
        <w:jc w:val="both"/>
      </w:pPr>
      <w:r>
        <w:tab/>
        <w:t>The paper defines the institutional index refer to Fan et al. (2016)</w:t>
      </w:r>
      <w:r w:rsidR="005F792A">
        <w:t xml:space="preserve"> who used market </w:t>
      </w:r>
      <w:r w:rsidR="005F792A" w:rsidRPr="005F792A">
        <w:t>intermediary organization</w:t>
      </w:r>
      <w:r w:rsidR="005F792A">
        <w:t xml:space="preserve"> development and legal institution environment index to measure institutional index. If the firm’s area index is above the median, we define Above=1, otherwise it is 0. Then the paper conduct DID analysis by different groups.</w:t>
      </w:r>
      <w:r w:rsidR="001726B8">
        <w:t xml:space="preserve"> If political connection influence innovation through institutional environment and political connection is a substitution for institution, then we can see a more prominent effects of political connection in weak institution areas (Above=0).</w:t>
      </w:r>
    </w:p>
    <w:p w:rsidR="00356135" w:rsidRDefault="001726B8" w:rsidP="00356135">
      <w:pPr>
        <w:jc w:val="both"/>
      </w:pPr>
      <w:r>
        <w:tab/>
      </w:r>
      <w:r w:rsidR="00F159D1">
        <w:t>The regression results are showed in table 11. When the dependent variable is patent quantity, both of the</w:t>
      </w:r>
      <w:r w:rsidR="00B05470">
        <w:t xml:space="preserve"> cross term</w:t>
      </w:r>
      <w:r w:rsidR="00F159D1">
        <w:t xml:space="preserve"> coefficients</w:t>
      </w:r>
      <w:r w:rsidR="00B05470">
        <w:t xml:space="preserve"> are negative, and the poor institutional environment (Above=0) coefficient is -0.192, which is lower than -0.119 when Above=1, but they are not significant. </w:t>
      </w:r>
    </w:p>
    <w:p w:rsidR="001726B8" w:rsidRDefault="00356135" w:rsidP="00E64FA8">
      <w:pPr>
        <w:ind w:firstLine="420"/>
        <w:jc w:val="both"/>
      </w:pPr>
      <w:r>
        <w:t xml:space="preserve">When the dependent variable is patent quality, the poor institutional environment (Above=0) coefficient is -0.299 and significant at 10% level. However, when the institutional environment is better (Above=1), the </w:t>
      </w:r>
      <w:r w:rsidRPr="00356135">
        <w:t>coefficient is -0.</w:t>
      </w:r>
      <w:r>
        <w:t>025 and not significant. The combined F-test shows a P-value of 0.0074, which means that the two groups have significantly different cross term coefficient.</w:t>
      </w:r>
      <w:r w:rsidR="00E64FA8">
        <w:t xml:space="preserve"> To </w:t>
      </w:r>
      <w:r w:rsidR="00355DC3">
        <w:t>conclude,</w:t>
      </w:r>
      <w:r w:rsidR="00E64FA8">
        <w:t xml:space="preserve"> the benefit political connection does for innovation reduce more </w:t>
      </w:r>
      <w:r w:rsidR="00355DC3" w:rsidRPr="00355DC3">
        <w:t>in worse institutional environment areas (Above=0)</w:t>
      </w:r>
      <w:r w:rsidR="00355DC3">
        <w:t xml:space="preserve"> </w:t>
      </w:r>
      <w:r w:rsidR="00E64FA8" w:rsidRPr="00355DC3">
        <w:t>t</w:t>
      </w:r>
      <w:r w:rsidR="00E64FA8">
        <w:t xml:space="preserve">han </w:t>
      </w:r>
      <w:r w:rsidR="00355DC3">
        <w:t xml:space="preserve">in </w:t>
      </w:r>
      <w:r w:rsidR="00E64FA8">
        <w:t>other areas</w:t>
      </w:r>
      <w:r w:rsidR="00355DC3">
        <w:t xml:space="preserve"> (Above=1) after anti-corruption policy,</w:t>
      </w:r>
      <w:r w:rsidR="00E64FA8">
        <w:t xml:space="preserve"> that is, political connection plays a more important role in worse institutional environment areas</w:t>
      </w:r>
      <w:r w:rsidR="00355DC3">
        <w:t>. All in all, political connection can improve institutional environment and protect non-SOEs, which in turn incent corporates make more innovation and overcome the defect of market imper</w:t>
      </w:r>
      <w:r w:rsidR="00E4539A">
        <w:t>fection.</w:t>
      </w:r>
    </w:p>
    <w:p w:rsidR="00A72D7A" w:rsidRDefault="00A72D7A" w:rsidP="00E64FA8">
      <w:pPr>
        <w:ind w:firstLine="420"/>
        <w:jc w:val="both"/>
      </w:pPr>
    </w:p>
    <w:tbl>
      <w:tblPr>
        <w:tblW w:w="5000" w:type="pct"/>
        <w:jc w:val="center"/>
        <w:tblCellMar>
          <w:left w:w="75" w:type="dxa"/>
          <w:right w:w="75" w:type="dxa"/>
        </w:tblCellMar>
        <w:tblLook w:val="0000" w:firstRow="0" w:lastRow="0" w:firstColumn="0" w:lastColumn="0" w:noHBand="0" w:noVBand="0"/>
      </w:tblPr>
      <w:tblGrid>
        <w:gridCol w:w="2345"/>
        <w:gridCol w:w="1418"/>
        <w:gridCol w:w="1419"/>
        <w:gridCol w:w="1562"/>
        <w:gridCol w:w="1562"/>
      </w:tblGrid>
      <w:tr w:rsidR="00E4539A" w:rsidRPr="00AD4919" w:rsidTr="00743CB2">
        <w:trPr>
          <w:jc w:val="center"/>
        </w:trPr>
        <w:tc>
          <w:tcPr>
            <w:tcW w:w="5000" w:type="pct"/>
            <w:gridSpan w:val="5"/>
            <w:tcBorders>
              <w:left w:val="nil"/>
              <w:bottom w:val="nil"/>
              <w:right w:val="nil"/>
            </w:tcBorders>
          </w:tcPr>
          <w:p w:rsidR="00E4539A" w:rsidRDefault="00E4539A" w:rsidP="00A72D7A">
            <w:pPr>
              <w:autoSpaceDE w:val="0"/>
              <w:autoSpaceDN w:val="0"/>
              <w:adjustRightInd w:val="0"/>
              <w:rPr>
                <w:szCs w:val="21"/>
              </w:rPr>
            </w:pPr>
            <w:r>
              <w:rPr>
                <w:szCs w:val="21"/>
              </w:rPr>
              <w:t>T</w:t>
            </w:r>
            <w:r>
              <w:rPr>
                <w:rFonts w:hint="eastAsia"/>
                <w:szCs w:val="21"/>
              </w:rPr>
              <w:t>a</w:t>
            </w:r>
            <w:r>
              <w:rPr>
                <w:szCs w:val="21"/>
              </w:rPr>
              <w:t xml:space="preserve">ble </w:t>
            </w:r>
            <w:r w:rsidRPr="00AD4919">
              <w:rPr>
                <w:rFonts w:hint="eastAsia"/>
                <w:szCs w:val="21"/>
              </w:rPr>
              <w:t>11</w:t>
            </w:r>
            <w:r w:rsidRPr="00AD4919">
              <w:rPr>
                <w:rFonts w:hint="eastAsia"/>
                <w:szCs w:val="21"/>
              </w:rPr>
              <w:t>：</w:t>
            </w:r>
            <w:r>
              <w:rPr>
                <w:rFonts w:hint="eastAsia"/>
                <w:szCs w:val="21"/>
              </w:rPr>
              <w:t>I</w:t>
            </w:r>
            <w:r>
              <w:rPr>
                <w:szCs w:val="21"/>
              </w:rPr>
              <w:t>nstitutional Environment Channel</w:t>
            </w:r>
          </w:p>
          <w:p w:rsidR="00A72D7A" w:rsidRPr="00AD4919" w:rsidRDefault="00A72D7A" w:rsidP="006278F4">
            <w:pPr>
              <w:autoSpaceDE w:val="0"/>
              <w:autoSpaceDN w:val="0"/>
              <w:adjustRightInd w:val="0"/>
              <w:jc w:val="both"/>
              <w:rPr>
                <w:szCs w:val="21"/>
              </w:rPr>
            </w:pPr>
            <w:r>
              <w:rPr>
                <w:szCs w:val="21"/>
              </w:rPr>
              <w:t>T</w:t>
            </w:r>
            <w:r>
              <w:rPr>
                <w:rFonts w:hint="eastAsia"/>
                <w:szCs w:val="21"/>
              </w:rPr>
              <w:t xml:space="preserve">he </w:t>
            </w:r>
            <w:r>
              <w:rPr>
                <w:szCs w:val="21"/>
              </w:rPr>
              <w:t xml:space="preserve">table reports the OLS regression of innovation on </w:t>
            </w:r>
            <w:r w:rsidR="006278F4">
              <w:rPr>
                <w:szCs w:val="21"/>
              </w:rPr>
              <w:t>political connection</w:t>
            </w:r>
            <w:r>
              <w:t xml:space="preserve"> </w:t>
            </w:r>
            <w:r>
              <w:rPr>
                <w:szCs w:val="21"/>
              </w:rPr>
              <w:t xml:space="preserve">after propensity score matching. The sample period is 2008-2016. </w:t>
            </w:r>
            <w:r w:rsidR="006278F4">
              <w:rPr>
                <w:szCs w:val="21"/>
              </w:rPr>
              <w:t>T</w:t>
            </w:r>
            <w:r w:rsidR="006278F4" w:rsidRPr="006278F4">
              <w:rPr>
                <w:szCs w:val="21"/>
              </w:rPr>
              <w:t>he institutional index refers to Fan et al. (2016) who used market intermediary organization development and legal institution environment index to measure institutional index.</w:t>
            </w:r>
            <w:r w:rsidR="006278F4">
              <w:t xml:space="preserve"> </w:t>
            </w:r>
            <w:r w:rsidR="006278F4" w:rsidRPr="006278F4">
              <w:t xml:space="preserve">If the firm’s area index is above the median, we define Above=1, otherwise it is 0. </w:t>
            </w:r>
            <w:r w:rsidRPr="00A72D7A">
              <w:t>The innovation is measured by patent quantity in column (1)</w:t>
            </w:r>
            <w:r w:rsidR="006278F4">
              <w:t xml:space="preserve"> or (2) and patent quality in column (3</w:t>
            </w:r>
            <w:r w:rsidRPr="00A72D7A">
              <w:t>)</w:t>
            </w:r>
            <w:r w:rsidR="006278F4">
              <w:t xml:space="preserve"> or (4)</w:t>
            </w:r>
            <w:r w:rsidRPr="00A72D7A">
              <w:t>, respectively.</w:t>
            </w:r>
            <w:r>
              <w:t xml:space="preserve"> </w:t>
            </w:r>
            <w:r>
              <w:rPr>
                <w:szCs w:val="21"/>
              </w:rPr>
              <w:t xml:space="preserve">All control variables are used as we defined in table 1. We include firm fixed effects and year fixed effect in this regression. </w:t>
            </w:r>
            <w:r w:rsidRPr="00101905">
              <w:rPr>
                <w:szCs w:val="21"/>
              </w:rPr>
              <w:t>The t-statistic</w:t>
            </w:r>
            <w:r w:rsidR="00EA7F6C">
              <w:rPr>
                <w:szCs w:val="21"/>
              </w:rPr>
              <w:t>s are presented in parentheses. The combined F-test statistics is also showed in the bottom of table.</w:t>
            </w:r>
            <w:r w:rsidR="00EA7F6C" w:rsidRPr="00101905">
              <w:rPr>
                <w:szCs w:val="21"/>
              </w:rPr>
              <w:t xml:space="preserve"> </w:t>
            </w:r>
            <w:r w:rsidR="00EA7F6C">
              <w:rPr>
                <w:szCs w:val="21"/>
              </w:rPr>
              <w:t>Standard</w:t>
            </w:r>
            <w:r>
              <w:rPr>
                <w:szCs w:val="21"/>
              </w:rPr>
              <w:t xml:space="preserve"> errors are clustered at</w:t>
            </w:r>
            <w:r>
              <w:rPr>
                <w:rFonts w:hint="eastAsia"/>
                <w:szCs w:val="21"/>
              </w:rPr>
              <w:t xml:space="preserve"> t</w:t>
            </w:r>
            <w:r w:rsidRPr="00101905">
              <w:rPr>
                <w:szCs w:val="21"/>
              </w:rPr>
              <w:t>he firm level and corrected for heteroscedasticity. ***, **, and * denote significance at 1%, 5%, and 10% levels, respectively.</w:t>
            </w:r>
          </w:p>
        </w:tc>
      </w:tr>
      <w:tr w:rsidR="00E4539A" w:rsidRPr="00AD4919" w:rsidTr="00743CB2">
        <w:trPr>
          <w:jc w:val="center"/>
        </w:trPr>
        <w:tc>
          <w:tcPr>
            <w:tcW w:w="1412" w:type="pct"/>
            <w:tcBorders>
              <w:top w:val="single" w:sz="6" w:space="0" w:color="auto"/>
              <w:left w:val="nil"/>
              <w:bottom w:val="nil"/>
              <w:right w:val="nil"/>
            </w:tcBorders>
          </w:tcPr>
          <w:p w:rsidR="00E4539A" w:rsidRPr="00AD4919" w:rsidRDefault="00E4539A" w:rsidP="00743CB2">
            <w:pPr>
              <w:autoSpaceDE w:val="0"/>
              <w:autoSpaceDN w:val="0"/>
              <w:adjustRightInd w:val="0"/>
              <w:rPr>
                <w:szCs w:val="21"/>
              </w:rPr>
            </w:pPr>
          </w:p>
        </w:tc>
        <w:tc>
          <w:tcPr>
            <w:tcW w:w="854" w:type="pct"/>
            <w:tcBorders>
              <w:top w:val="single" w:sz="6" w:space="0" w:color="auto"/>
              <w:left w:val="nil"/>
              <w:bottom w:val="nil"/>
              <w:right w:val="nil"/>
            </w:tcBorders>
          </w:tcPr>
          <w:p w:rsidR="006278F4" w:rsidRDefault="006278F4" w:rsidP="00743CB2">
            <w:pPr>
              <w:autoSpaceDE w:val="0"/>
              <w:autoSpaceDN w:val="0"/>
              <w:adjustRightInd w:val="0"/>
              <w:jc w:val="center"/>
              <w:rPr>
                <w:szCs w:val="21"/>
              </w:rPr>
            </w:pPr>
            <w:r>
              <w:rPr>
                <w:rFonts w:hint="eastAsia"/>
                <w:szCs w:val="21"/>
              </w:rPr>
              <w:t>(</w:t>
            </w:r>
            <w:r>
              <w:rPr>
                <w:szCs w:val="21"/>
              </w:rPr>
              <w:t>1</w:t>
            </w:r>
            <w:r>
              <w:rPr>
                <w:rFonts w:hint="eastAsia"/>
                <w:szCs w:val="21"/>
              </w:rPr>
              <w:t>)</w:t>
            </w:r>
          </w:p>
          <w:p w:rsidR="00E4539A" w:rsidRPr="00AD4919" w:rsidRDefault="00E4539A" w:rsidP="00743CB2">
            <w:pPr>
              <w:autoSpaceDE w:val="0"/>
              <w:autoSpaceDN w:val="0"/>
              <w:adjustRightInd w:val="0"/>
              <w:jc w:val="center"/>
              <w:rPr>
                <w:szCs w:val="21"/>
              </w:rPr>
            </w:pPr>
            <w:r w:rsidRPr="00AD4919">
              <w:rPr>
                <w:szCs w:val="21"/>
              </w:rPr>
              <w:t>(</w:t>
            </w:r>
            <w:r w:rsidRPr="00AD4919">
              <w:rPr>
                <w:rFonts w:hint="eastAsia"/>
                <w:szCs w:val="21"/>
              </w:rPr>
              <w:t>Above</w:t>
            </w:r>
            <w:r w:rsidRPr="00AD4919">
              <w:rPr>
                <w:szCs w:val="21"/>
              </w:rPr>
              <w:t>=0)</w:t>
            </w:r>
          </w:p>
        </w:tc>
        <w:tc>
          <w:tcPr>
            <w:tcW w:w="854" w:type="pct"/>
            <w:tcBorders>
              <w:top w:val="single" w:sz="6" w:space="0" w:color="auto"/>
              <w:left w:val="nil"/>
              <w:bottom w:val="nil"/>
              <w:right w:val="nil"/>
            </w:tcBorders>
          </w:tcPr>
          <w:p w:rsidR="006278F4" w:rsidRDefault="006278F4" w:rsidP="00743CB2">
            <w:pPr>
              <w:autoSpaceDE w:val="0"/>
              <w:autoSpaceDN w:val="0"/>
              <w:adjustRightInd w:val="0"/>
              <w:jc w:val="center"/>
              <w:rPr>
                <w:szCs w:val="21"/>
              </w:rPr>
            </w:pPr>
            <w:r>
              <w:rPr>
                <w:rFonts w:hint="eastAsia"/>
                <w:szCs w:val="21"/>
              </w:rPr>
              <w:t>(</w:t>
            </w:r>
            <w:r>
              <w:rPr>
                <w:szCs w:val="21"/>
              </w:rPr>
              <w:t>2</w:t>
            </w:r>
            <w:r>
              <w:rPr>
                <w:rFonts w:hint="eastAsia"/>
                <w:szCs w:val="21"/>
              </w:rPr>
              <w:t>)</w:t>
            </w:r>
          </w:p>
          <w:p w:rsidR="00E4539A" w:rsidRPr="00AD4919" w:rsidRDefault="00E4539A" w:rsidP="00743CB2">
            <w:pPr>
              <w:autoSpaceDE w:val="0"/>
              <w:autoSpaceDN w:val="0"/>
              <w:adjustRightInd w:val="0"/>
              <w:jc w:val="center"/>
              <w:rPr>
                <w:szCs w:val="21"/>
              </w:rPr>
            </w:pPr>
            <w:r w:rsidRPr="00AD4919">
              <w:rPr>
                <w:szCs w:val="21"/>
              </w:rPr>
              <w:t>(Above=1)</w:t>
            </w:r>
          </w:p>
        </w:tc>
        <w:tc>
          <w:tcPr>
            <w:tcW w:w="940" w:type="pct"/>
            <w:tcBorders>
              <w:top w:val="single" w:sz="6" w:space="0" w:color="auto"/>
              <w:left w:val="nil"/>
              <w:bottom w:val="nil"/>
              <w:right w:val="nil"/>
            </w:tcBorders>
          </w:tcPr>
          <w:p w:rsidR="006278F4" w:rsidRDefault="006278F4" w:rsidP="00743CB2">
            <w:pPr>
              <w:autoSpaceDE w:val="0"/>
              <w:autoSpaceDN w:val="0"/>
              <w:adjustRightInd w:val="0"/>
              <w:jc w:val="center"/>
              <w:rPr>
                <w:szCs w:val="21"/>
              </w:rPr>
            </w:pPr>
            <w:r>
              <w:rPr>
                <w:rFonts w:hint="eastAsia"/>
                <w:szCs w:val="21"/>
              </w:rPr>
              <w:t>(</w:t>
            </w:r>
            <w:r>
              <w:rPr>
                <w:szCs w:val="21"/>
              </w:rPr>
              <w:t>3</w:t>
            </w:r>
            <w:r>
              <w:rPr>
                <w:rFonts w:hint="eastAsia"/>
                <w:szCs w:val="21"/>
              </w:rPr>
              <w:t>)</w:t>
            </w:r>
          </w:p>
          <w:p w:rsidR="00E4539A" w:rsidRPr="00AD4919" w:rsidRDefault="00E4539A" w:rsidP="00743CB2">
            <w:pPr>
              <w:autoSpaceDE w:val="0"/>
              <w:autoSpaceDN w:val="0"/>
              <w:adjustRightInd w:val="0"/>
              <w:jc w:val="center"/>
              <w:rPr>
                <w:szCs w:val="21"/>
              </w:rPr>
            </w:pPr>
            <w:r w:rsidRPr="00AD4919">
              <w:rPr>
                <w:szCs w:val="21"/>
              </w:rPr>
              <w:t>(Above=0)</w:t>
            </w:r>
          </w:p>
        </w:tc>
        <w:tc>
          <w:tcPr>
            <w:tcW w:w="940" w:type="pct"/>
            <w:tcBorders>
              <w:top w:val="single" w:sz="6" w:space="0" w:color="auto"/>
              <w:left w:val="nil"/>
              <w:bottom w:val="nil"/>
              <w:right w:val="nil"/>
            </w:tcBorders>
          </w:tcPr>
          <w:p w:rsidR="006278F4" w:rsidRDefault="006278F4" w:rsidP="00743CB2">
            <w:pPr>
              <w:autoSpaceDE w:val="0"/>
              <w:autoSpaceDN w:val="0"/>
              <w:adjustRightInd w:val="0"/>
              <w:jc w:val="center"/>
              <w:rPr>
                <w:szCs w:val="21"/>
              </w:rPr>
            </w:pPr>
            <w:r>
              <w:rPr>
                <w:rFonts w:hint="eastAsia"/>
                <w:szCs w:val="21"/>
              </w:rPr>
              <w:t>(</w:t>
            </w:r>
            <w:r>
              <w:rPr>
                <w:szCs w:val="21"/>
              </w:rPr>
              <w:t>4</w:t>
            </w:r>
            <w:r>
              <w:rPr>
                <w:rFonts w:hint="eastAsia"/>
                <w:szCs w:val="21"/>
              </w:rPr>
              <w:t>)</w:t>
            </w:r>
          </w:p>
          <w:p w:rsidR="00E4539A" w:rsidRPr="00AD4919" w:rsidRDefault="00E4539A" w:rsidP="00743CB2">
            <w:pPr>
              <w:autoSpaceDE w:val="0"/>
              <w:autoSpaceDN w:val="0"/>
              <w:adjustRightInd w:val="0"/>
              <w:jc w:val="center"/>
              <w:rPr>
                <w:szCs w:val="21"/>
              </w:rPr>
            </w:pPr>
            <w:r w:rsidRPr="00AD4919">
              <w:rPr>
                <w:szCs w:val="21"/>
              </w:rPr>
              <w:t>(Above=1)</w:t>
            </w:r>
          </w:p>
        </w:tc>
      </w:tr>
      <w:tr w:rsidR="00E4539A" w:rsidRPr="00AD4919" w:rsidTr="00743CB2">
        <w:trPr>
          <w:jc w:val="center"/>
        </w:trPr>
        <w:tc>
          <w:tcPr>
            <w:tcW w:w="1412" w:type="pct"/>
            <w:tcBorders>
              <w:top w:val="nil"/>
              <w:left w:val="nil"/>
              <w:bottom w:val="single" w:sz="6" w:space="0" w:color="auto"/>
              <w:right w:val="nil"/>
            </w:tcBorders>
          </w:tcPr>
          <w:p w:rsidR="00E4539A" w:rsidRPr="00AD4919" w:rsidRDefault="00E4539A" w:rsidP="00743CB2">
            <w:pPr>
              <w:autoSpaceDE w:val="0"/>
              <w:autoSpaceDN w:val="0"/>
              <w:adjustRightInd w:val="0"/>
              <w:rPr>
                <w:szCs w:val="21"/>
              </w:rPr>
            </w:pPr>
            <w:r w:rsidRPr="00AD4919">
              <w:rPr>
                <w:szCs w:val="21"/>
              </w:rPr>
              <w:t>VARIABLES</w:t>
            </w:r>
          </w:p>
        </w:tc>
        <w:tc>
          <w:tcPr>
            <w:tcW w:w="854" w:type="pct"/>
            <w:tcBorders>
              <w:top w:val="nil"/>
              <w:left w:val="nil"/>
              <w:bottom w:val="single" w:sz="6" w:space="0" w:color="auto"/>
              <w:right w:val="nil"/>
            </w:tcBorders>
          </w:tcPr>
          <w:p w:rsidR="00E4539A" w:rsidRPr="00AD4919" w:rsidRDefault="00E4539A" w:rsidP="00743CB2">
            <w:pPr>
              <w:autoSpaceDE w:val="0"/>
              <w:autoSpaceDN w:val="0"/>
              <w:adjustRightInd w:val="0"/>
              <w:jc w:val="center"/>
              <w:rPr>
                <w:szCs w:val="21"/>
              </w:rPr>
            </w:pPr>
            <w:proofErr w:type="spellStart"/>
            <w:r w:rsidRPr="00AD4919">
              <w:rPr>
                <w:szCs w:val="21"/>
              </w:rPr>
              <w:t>Ln_patent</w:t>
            </w:r>
            <w:proofErr w:type="spellEnd"/>
          </w:p>
        </w:tc>
        <w:tc>
          <w:tcPr>
            <w:tcW w:w="854" w:type="pct"/>
            <w:tcBorders>
              <w:top w:val="nil"/>
              <w:left w:val="nil"/>
              <w:bottom w:val="single" w:sz="6" w:space="0" w:color="auto"/>
              <w:right w:val="nil"/>
            </w:tcBorders>
          </w:tcPr>
          <w:p w:rsidR="00E4539A" w:rsidRPr="00AD4919" w:rsidRDefault="00E4539A" w:rsidP="00743CB2">
            <w:pPr>
              <w:autoSpaceDE w:val="0"/>
              <w:autoSpaceDN w:val="0"/>
              <w:adjustRightInd w:val="0"/>
              <w:jc w:val="center"/>
              <w:rPr>
                <w:szCs w:val="21"/>
              </w:rPr>
            </w:pPr>
            <w:proofErr w:type="spellStart"/>
            <w:r w:rsidRPr="00AD4919">
              <w:rPr>
                <w:szCs w:val="21"/>
              </w:rPr>
              <w:t>Ln_patent</w:t>
            </w:r>
            <w:proofErr w:type="spellEnd"/>
          </w:p>
        </w:tc>
        <w:tc>
          <w:tcPr>
            <w:tcW w:w="940" w:type="pct"/>
            <w:tcBorders>
              <w:top w:val="nil"/>
              <w:left w:val="nil"/>
              <w:bottom w:val="single" w:sz="6" w:space="0" w:color="auto"/>
              <w:right w:val="nil"/>
            </w:tcBorders>
          </w:tcPr>
          <w:p w:rsidR="00E4539A" w:rsidRPr="00AD4919" w:rsidRDefault="00E4539A" w:rsidP="00743CB2">
            <w:pPr>
              <w:autoSpaceDE w:val="0"/>
              <w:autoSpaceDN w:val="0"/>
              <w:adjustRightInd w:val="0"/>
              <w:jc w:val="center"/>
              <w:rPr>
                <w:szCs w:val="21"/>
              </w:rPr>
            </w:pPr>
            <w:proofErr w:type="spellStart"/>
            <w:r w:rsidRPr="00AD4919">
              <w:rPr>
                <w:szCs w:val="21"/>
              </w:rPr>
              <w:t>Ln_patentQ</w:t>
            </w:r>
            <w:proofErr w:type="spellEnd"/>
          </w:p>
        </w:tc>
        <w:tc>
          <w:tcPr>
            <w:tcW w:w="940" w:type="pct"/>
            <w:tcBorders>
              <w:top w:val="nil"/>
              <w:left w:val="nil"/>
              <w:bottom w:val="single" w:sz="6" w:space="0" w:color="auto"/>
              <w:right w:val="nil"/>
            </w:tcBorders>
          </w:tcPr>
          <w:p w:rsidR="00E4539A" w:rsidRPr="00AD4919" w:rsidRDefault="00E4539A" w:rsidP="00743CB2">
            <w:pPr>
              <w:autoSpaceDE w:val="0"/>
              <w:autoSpaceDN w:val="0"/>
              <w:adjustRightInd w:val="0"/>
              <w:jc w:val="center"/>
              <w:rPr>
                <w:szCs w:val="21"/>
              </w:rPr>
            </w:pPr>
            <w:proofErr w:type="spellStart"/>
            <w:r w:rsidRPr="00AD4919">
              <w:rPr>
                <w:szCs w:val="21"/>
              </w:rPr>
              <w:t>Ln_patentQ</w:t>
            </w:r>
            <w:proofErr w:type="spellEnd"/>
          </w:p>
        </w:tc>
      </w:tr>
      <w:tr w:rsidR="00E4539A" w:rsidRPr="00AD4919" w:rsidTr="00743CB2">
        <w:trPr>
          <w:jc w:val="center"/>
        </w:trPr>
        <w:tc>
          <w:tcPr>
            <w:tcW w:w="1412" w:type="pct"/>
            <w:tcBorders>
              <w:top w:val="nil"/>
              <w:left w:val="nil"/>
              <w:bottom w:val="nil"/>
              <w:right w:val="nil"/>
            </w:tcBorders>
          </w:tcPr>
          <w:p w:rsidR="00E4539A" w:rsidRPr="00AD4919" w:rsidRDefault="00E4539A" w:rsidP="00743CB2">
            <w:pPr>
              <w:autoSpaceDE w:val="0"/>
              <w:autoSpaceDN w:val="0"/>
              <w:adjustRightInd w:val="0"/>
              <w:rPr>
                <w:szCs w:val="21"/>
              </w:rPr>
            </w:pPr>
            <w:r w:rsidRPr="00AD4919">
              <w:rPr>
                <w:szCs w:val="21"/>
              </w:rPr>
              <w:t>connect</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0.106</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0.183**</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-0.096</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-0.021</w:t>
            </w:r>
          </w:p>
        </w:tc>
      </w:tr>
      <w:tr w:rsidR="00E4539A" w:rsidRPr="00AD4919" w:rsidTr="00743CB2">
        <w:trPr>
          <w:jc w:val="center"/>
        </w:trPr>
        <w:tc>
          <w:tcPr>
            <w:tcW w:w="1412" w:type="pct"/>
            <w:tcBorders>
              <w:top w:val="nil"/>
              <w:left w:val="nil"/>
              <w:bottom w:val="nil"/>
              <w:right w:val="nil"/>
            </w:tcBorders>
          </w:tcPr>
          <w:p w:rsidR="00E4539A" w:rsidRPr="00AD4919" w:rsidRDefault="00E4539A" w:rsidP="00743CB2">
            <w:pPr>
              <w:autoSpaceDE w:val="0"/>
              <w:autoSpaceDN w:val="0"/>
              <w:adjustRightInd w:val="0"/>
              <w:rPr>
                <w:szCs w:val="21"/>
              </w:rPr>
            </w:pP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(0.37)</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(2.01)</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(-0.38)</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(-0.27)</w:t>
            </w:r>
          </w:p>
        </w:tc>
      </w:tr>
      <w:tr w:rsidR="00E4539A" w:rsidRPr="00AD4919" w:rsidTr="00743CB2">
        <w:trPr>
          <w:jc w:val="center"/>
        </w:trPr>
        <w:tc>
          <w:tcPr>
            <w:tcW w:w="1412" w:type="pct"/>
            <w:tcBorders>
              <w:top w:val="nil"/>
              <w:left w:val="nil"/>
              <w:bottom w:val="nil"/>
              <w:right w:val="nil"/>
            </w:tcBorders>
          </w:tcPr>
          <w:p w:rsidR="00E4539A" w:rsidRPr="00AD4919" w:rsidRDefault="00E4539A" w:rsidP="00743CB2">
            <w:pPr>
              <w:autoSpaceDE w:val="0"/>
              <w:autoSpaceDN w:val="0"/>
              <w:adjustRightInd w:val="0"/>
              <w:rPr>
                <w:szCs w:val="21"/>
              </w:rPr>
            </w:pPr>
            <w:r w:rsidRPr="00AD4919">
              <w:rPr>
                <w:szCs w:val="21"/>
              </w:rPr>
              <w:t>Anti</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1.079**</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0.054</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-0.639*</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-1.283***</w:t>
            </w:r>
          </w:p>
        </w:tc>
      </w:tr>
      <w:tr w:rsidR="00E4539A" w:rsidRPr="00AD4919" w:rsidTr="00743CB2">
        <w:trPr>
          <w:jc w:val="center"/>
        </w:trPr>
        <w:tc>
          <w:tcPr>
            <w:tcW w:w="1412" w:type="pct"/>
            <w:tcBorders>
              <w:top w:val="nil"/>
              <w:left w:val="nil"/>
              <w:bottom w:val="nil"/>
              <w:right w:val="nil"/>
            </w:tcBorders>
          </w:tcPr>
          <w:p w:rsidR="00E4539A" w:rsidRPr="00AD4919" w:rsidRDefault="00E4539A" w:rsidP="00743CB2">
            <w:pPr>
              <w:autoSpaceDE w:val="0"/>
              <w:autoSpaceDN w:val="0"/>
              <w:adjustRightInd w:val="0"/>
              <w:rPr>
                <w:szCs w:val="21"/>
              </w:rPr>
            </w:pP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(2.06)</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(0.26)</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(-1.79)</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(-7.79)</w:t>
            </w:r>
          </w:p>
        </w:tc>
      </w:tr>
      <w:tr w:rsidR="00E4539A" w:rsidRPr="00AD4919" w:rsidTr="00743CB2">
        <w:trPr>
          <w:jc w:val="center"/>
        </w:trPr>
        <w:tc>
          <w:tcPr>
            <w:tcW w:w="1412" w:type="pct"/>
            <w:tcBorders>
              <w:top w:val="nil"/>
              <w:left w:val="nil"/>
              <w:bottom w:val="nil"/>
              <w:right w:val="nil"/>
            </w:tcBorders>
          </w:tcPr>
          <w:p w:rsidR="00E4539A" w:rsidRPr="00AD4919" w:rsidRDefault="00E4539A" w:rsidP="00743CB2">
            <w:pPr>
              <w:autoSpaceDE w:val="0"/>
              <w:autoSpaceDN w:val="0"/>
              <w:adjustRightInd w:val="0"/>
              <w:rPr>
                <w:b/>
                <w:szCs w:val="21"/>
              </w:rPr>
            </w:pPr>
            <w:r w:rsidRPr="00AD4919">
              <w:rPr>
                <w:b/>
                <w:szCs w:val="21"/>
              </w:rPr>
              <w:lastRenderedPageBreak/>
              <w:t>Anti_connect</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-0.192</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-0.119</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b/>
                <w:szCs w:val="21"/>
              </w:rPr>
            </w:pPr>
            <w:r w:rsidRPr="00AD4919">
              <w:rPr>
                <w:b/>
                <w:szCs w:val="21"/>
              </w:rPr>
              <w:t>-0.299*</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b/>
                <w:szCs w:val="21"/>
              </w:rPr>
            </w:pPr>
            <w:r w:rsidRPr="00AD4919">
              <w:rPr>
                <w:b/>
                <w:szCs w:val="21"/>
              </w:rPr>
              <w:t>-0.025</w:t>
            </w:r>
          </w:p>
        </w:tc>
      </w:tr>
      <w:tr w:rsidR="00E4539A" w:rsidRPr="00AD4919" w:rsidTr="00743CB2">
        <w:trPr>
          <w:jc w:val="center"/>
        </w:trPr>
        <w:tc>
          <w:tcPr>
            <w:tcW w:w="1412" w:type="pct"/>
            <w:tcBorders>
              <w:top w:val="nil"/>
              <w:left w:val="nil"/>
              <w:bottom w:val="nil"/>
              <w:right w:val="nil"/>
            </w:tcBorders>
          </w:tcPr>
          <w:p w:rsidR="00E4539A" w:rsidRPr="00AD4919" w:rsidRDefault="00E4539A" w:rsidP="00743CB2">
            <w:pPr>
              <w:autoSpaceDE w:val="0"/>
              <w:autoSpaceDN w:val="0"/>
              <w:adjustRightInd w:val="0"/>
              <w:rPr>
                <w:b/>
                <w:szCs w:val="21"/>
              </w:rPr>
            </w:pP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(-0.83)</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(-1.52)</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b/>
                <w:szCs w:val="21"/>
              </w:rPr>
            </w:pPr>
            <w:r w:rsidRPr="00AD4919">
              <w:rPr>
                <w:b/>
                <w:szCs w:val="21"/>
              </w:rPr>
              <w:t>(-1.81)</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b/>
                <w:szCs w:val="21"/>
              </w:rPr>
            </w:pPr>
            <w:r w:rsidRPr="00AD4919">
              <w:rPr>
                <w:b/>
                <w:szCs w:val="21"/>
              </w:rPr>
              <w:t>(-0.36)</w:t>
            </w:r>
          </w:p>
        </w:tc>
      </w:tr>
      <w:tr w:rsidR="00E4539A" w:rsidRPr="00AD4919" w:rsidTr="00743CB2">
        <w:trPr>
          <w:jc w:val="center"/>
        </w:trPr>
        <w:tc>
          <w:tcPr>
            <w:tcW w:w="1412" w:type="pct"/>
            <w:tcBorders>
              <w:top w:val="nil"/>
              <w:left w:val="nil"/>
              <w:bottom w:val="nil"/>
              <w:right w:val="nil"/>
            </w:tcBorders>
          </w:tcPr>
          <w:p w:rsidR="00E4539A" w:rsidRPr="00AD4919" w:rsidRDefault="00E4539A" w:rsidP="00743CB2">
            <w:pPr>
              <w:autoSpaceDE w:val="0"/>
              <w:autoSpaceDN w:val="0"/>
              <w:adjustRightInd w:val="0"/>
              <w:rPr>
                <w:szCs w:val="21"/>
              </w:rPr>
            </w:pPr>
            <w:r w:rsidRPr="00AD4919">
              <w:rPr>
                <w:szCs w:val="21"/>
              </w:rPr>
              <w:t>leverage</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-0.135</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-0.395*</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-0.135</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-0.629***</w:t>
            </w:r>
          </w:p>
        </w:tc>
      </w:tr>
      <w:tr w:rsidR="00E4539A" w:rsidRPr="00AD4919" w:rsidTr="00743CB2">
        <w:trPr>
          <w:jc w:val="center"/>
        </w:trPr>
        <w:tc>
          <w:tcPr>
            <w:tcW w:w="1412" w:type="pct"/>
            <w:tcBorders>
              <w:top w:val="nil"/>
              <w:left w:val="nil"/>
              <w:bottom w:val="nil"/>
              <w:right w:val="nil"/>
            </w:tcBorders>
          </w:tcPr>
          <w:p w:rsidR="00E4539A" w:rsidRPr="00AD4919" w:rsidRDefault="00E4539A" w:rsidP="00743CB2">
            <w:pPr>
              <w:autoSpaceDE w:val="0"/>
              <w:autoSpaceDN w:val="0"/>
              <w:adjustRightInd w:val="0"/>
              <w:rPr>
                <w:szCs w:val="21"/>
              </w:rPr>
            </w:pP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(-0.22)</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(-1.74)</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(-0.36)</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(-3.68)</w:t>
            </w:r>
          </w:p>
        </w:tc>
      </w:tr>
      <w:tr w:rsidR="00E4539A" w:rsidRPr="00AD4919" w:rsidTr="00743CB2">
        <w:trPr>
          <w:jc w:val="center"/>
        </w:trPr>
        <w:tc>
          <w:tcPr>
            <w:tcW w:w="1412" w:type="pct"/>
            <w:tcBorders>
              <w:top w:val="nil"/>
              <w:left w:val="nil"/>
              <w:bottom w:val="nil"/>
              <w:right w:val="nil"/>
            </w:tcBorders>
          </w:tcPr>
          <w:p w:rsidR="00E4539A" w:rsidRPr="00AD4919" w:rsidRDefault="00E4539A" w:rsidP="00743CB2">
            <w:pPr>
              <w:autoSpaceDE w:val="0"/>
              <w:autoSpaceDN w:val="0"/>
              <w:adjustRightInd w:val="0"/>
              <w:rPr>
                <w:szCs w:val="21"/>
              </w:rPr>
            </w:pPr>
            <w:proofErr w:type="spellStart"/>
            <w:r w:rsidRPr="00AD4919">
              <w:rPr>
                <w:szCs w:val="21"/>
              </w:rPr>
              <w:t>ln_age</w:t>
            </w:r>
            <w:proofErr w:type="spellEnd"/>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-0.818*</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0.381**</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-0.024</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0.235*</w:t>
            </w:r>
          </w:p>
        </w:tc>
      </w:tr>
      <w:tr w:rsidR="00E4539A" w:rsidRPr="00AD4919" w:rsidTr="00743CB2">
        <w:trPr>
          <w:jc w:val="center"/>
        </w:trPr>
        <w:tc>
          <w:tcPr>
            <w:tcW w:w="1412" w:type="pct"/>
            <w:tcBorders>
              <w:top w:val="nil"/>
              <w:left w:val="nil"/>
              <w:bottom w:val="nil"/>
              <w:right w:val="nil"/>
            </w:tcBorders>
          </w:tcPr>
          <w:p w:rsidR="00E4539A" w:rsidRPr="00AD4919" w:rsidRDefault="00E4539A" w:rsidP="00743CB2">
            <w:pPr>
              <w:autoSpaceDE w:val="0"/>
              <w:autoSpaceDN w:val="0"/>
              <w:adjustRightInd w:val="0"/>
              <w:rPr>
                <w:szCs w:val="21"/>
              </w:rPr>
            </w:pP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(-1.87)</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(2.23)</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(-0.08)</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(1.74)</w:t>
            </w:r>
          </w:p>
        </w:tc>
      </w:tr>
      <w:tr w:rsidR="00E4539A" w:rsidRPr="00AD4919" w:rsidTr="00743CB2">
        <w:trPr>
          <w:jc w:val="center"/>
        </w:trPr>
        <w:tc>
          <w:tcPr>
            <w:tcW w:w="1412" w:type="pct"/>
            <w:tcBorders>
              <w:top w:val="nil"/>
              <w:left w:val="nil"/>
              <w:bottom w:val="nil"/>
              <w:right w:val="nil"/>
            </w:tcBorders>
          </w:tcPr>
          <w:p w:rsidR="00E4539A" w:rsidRPr="00AD4919" w:rsidRDefault="00E4539A" w:rsidP="00743CB2">
            <w:pPr>
              <w:autoSpaceDE w:val="0"/>
              <w:autoSpaceDN w:val="0"/>
              <w:adjustRightInd w:val="0"/>
              <w:rPr>
                <w:szCs w:val="21"/>
              </w:rPr>
            </w:pPr>
            <w:r w:rsidRPr="00AD4919">
              <w:rPr>
                <w:szCs w:val="21"/>
              </w:rPr>
              <w:t>MB</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0.113*</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0.083</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0.044</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0.021</w:t>
            </w:r>
          </w:p>
        </w:tc>
      </w:tr>
      <w:tr w:rsidR="00E4539A" w:rsidRPr="00AD4919" w:rsidTr="00743CB2">
        <w:trPr>
          <w:jc w:val="center"/>
        </w:trPr>
        <w:tc>
          <w:tcPr>
            <w:tcW w:w="1412" w:type="pct"/>
            <w:tcBorders>
              <w:top w:val="nil"/>
              <w:left w:val="nil"/>
              <w:bottom w:val="nil"/>
              <w:right w:val="nil"/>
            </w:tcBorders>
          </w:tcPr>
          <w:p w:rsidR="00E4539A" w:rsidRPr="00AD4919" w:rsidRDefault="00E4539A" w:rsidP="00743CB2">
            <w:pPr>
              <w:autoSpaceDE w:val="0"/>
              <w:autoSpaceDN w:val="0"/>
              <w:adjustRightInd w:val="0"/>
              <w:rPr>
                <w:szCs w:val="21"/>
              </w:rPr>
            </w:pP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(1.88)</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(1.37)</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(1.07)</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(0.39)</w:t>
            </w:r>
          </w:p>
        </w:tc>
      </w:tr>
      <w:tr w:rsidR="00E4539A" w:rsidRPr="00AD4919" w:rsidTr="00743CB2">
        <w:trPr>
          <w:jc w:val="center"/>
        </w:trPr>
        <w:tc>
          <w:tcPr>
            <w:tcW w:w="1412" w:type="pct"/>
            <w:tcBorders>
              <w:top w:val="nil"/>
              <w:left w:val="nil"/>
              <w:bottom w:val="nil"/>
              <w:right w:val="nil"/>
            </w:tcBorders>
          </w:tcPr>
          <w:p w:rsidR="00E4539A" w:rsidRPr="00AD4919" w:rsidRDefault="00E4539A" w:rsidP="00743CB2">
            <w:pPr>
              <w:autoSpaceDE w:val="0"/>
              <w:autoSpaceDN w:val="0"/>
              <w:adjustRightInd w:val="0"/>
              <w:rPr>
                <w:szCs w:val="21"/>
              </w:rPr>
            </w:pPr>
            <w:r w:rsidRPr="00AD4919">
              <w:rPr>
                <w:szCs w:val="21"/>
              </w:rPr>
              <w:t>ROA</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-0.490*</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0.493***</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-0.517**</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0.297**</w:t>
            </w:r>
          </w:p>
        </w:tc>
      </w:tr>
      <w:tr w:rsidR="00E4539A" w:rsidRPr="00AD4919" w:rsidTr="00743CB2">
        <w:trPr>
          <w:jc w:val="center"/>
        </w:trPr>
        <w:tc>
          <w:tcPr>
            <w:tcW w:w="1412" w:type="pct"/>
            <w:tcBorders>
              <w:top w:val="nil"/>
              <w:left w:val="nil"/>
              <w:bottom w:val="nil"/>
              <w:right w:val="nil"/>
            </w:tcBorders>
          </w:tcPr>
          <w:p w:rsidR="00E4539A" w:rsidRPr="00AD4919" w:rsidRDefault="00E4539A" w:rsidP="00743CB2">
            <w:pPr>
              <w:autoSpaceDE w:val="0"/>
              <w:autoSpaceDN w:val="0"/>
              <w:adjustRightInd w:val="0"/>
              <w:rPr>
                <w:szCs w:val="21"/>
              </w:rPr>
            </w:pP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(-1.68)</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(2.73)</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(-2.46)</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(2.02)</w:t>
            </w:r>
          </w:p>
        </w:tc>
      </w:tr>
      <w:tr w:rsidR="00E4539A" w:rsidRPr="00AD4919" w:rsidTr="00743CB2">
        <w:trPr>
          <w:jc w:val="center"/>
        </w:trPr>
        <w:tc>
          <w:tcPr>
            <w:tcW w:w="1412" w:type="pct"/>
            <w:tcBorders>
              <w:top w:val="nil"/>
              <w:left w:val="nil"/>
              <w:bottom w:val="nil"/>
              <w:right w:val="nil"/>
            </w:tcBorders>
          </w:tcPr>
          <w:p w:rsidR="00E4539A" w:rsidRPr="00AD4919" w:rsidRDefault="00E4539A" w:rsidP="00743CB2">
            <w:pPr>
              <w:autoSpaceDE w:val="0"/>
              <w:autoSpaceDN w:val="0"/>
              <w:adjustRightInd w:val="0"/>
              <w:rPr>
                <w:szCs w:val="21"/>
              </w:rPr>
            </w:pPr>
            <w:proofErr w:type="spellStart"/>
            <w:r w:rsidRPr="00AD4919">
              <w:rPr>
                <w:szCs w:val="21"/>
              </w:rPr>
              <w:t>Ln_Sales</w:t>
            </w:r>
            <w:proofErr w:type="spellEnd"/>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0.598***</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0.239***</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0.261*</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0.161***</w:t>
            </w:r>
          </w:p>
        </w:tc>
      </w:tr>
      <w:tr w:rsidR="00E4539A" w:rsidRPr="00AD4919" w:rsidTr="00743CB2">
        <w:trPr>
          <w:jc w:val="center"/>
        </w:trPr>
        <w:tc>
          <w:tcPr>
            <w:tcW w:w="1412" w:type="pct"/>
            <w:tcBorders>
              <w:top w:val="nil"/>
              <w:left w:val="nil"/>
              <w:bottom w:val="nil"/>
              <w:right w:val="nil"/>
            </w:tcBorders>
          </w:tcPr>
          <w:p w:rsidR="00E4539A" w:rsidRPr="00AD4919" w:rsidRDefault="00E4539A" w:rsidP="00743CB2">
            <w:pPr>
              <w:autoSpaceDE w:val="0"/>
              <w:autoSpaceDN w:val="0"/>
              <w:adjustRightInd w:val="0"/>
              <w:rPr>
                <w:szCs w:val="21"/>
              </w:rPr>
            </w:pP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(3.22)</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(2.97)</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(1.96)</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(2.81)</w:t>
            </w:r>
          </w:p>
        </w:tc>
      </w:tr>
      <w:tr w:rsidR="00E4539A" w:rsidRPr="00AD4919" w:rsidTr="00743CB2">
        <w:trPr>
          <w:jc w:val="center"/>
        </w:trPr>
        <w:tc>
          <w:tcPr>
            <w:tcW w:w="1412" w:type="pct"/>
            <w:tcBorders>
              <w:top w:val="nil"/>
              <w:left w:val="nil"/>
              <w:bottom w:val="nil"/>
              <w:right w:val="nil"/>
            </w:tcBorders>
          </w:tcPr>
          <w:p w:rsidR="00E4539A" w:rsidRPr="00AD4919" w:rsidRDefault="00E4539A" w:rsidP="00743CB2">
            <w:pPr>
              <w:autoSpaceDE w:val="0"/>
              <w:autoSpaceDN w:val="0"/>
              <w:adjustRightInd w:val="0"/>
              <w:rPr>
                <w:szCs w:val="21"/>
              </w:rPr>
            </w:pPr>
            <w:r w:rsidRPr="00AD4919">
              <w:rPr>
                <w:szCs w:val="21"/>
              </w:rPr>
              <w:t>tangibility</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-2.107</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0.046</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0.013</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-0.361</w:t>
            </w:r>
          </w:p>
        </w:tc>
      </w:tr>
      <w:tr w:rsidR="00E4539A" w:rsidRPr="00AD4919" w:rsidTr="00743CB2">
        <w:trPr>
          <w:jc w:val="center"/>
        </w:trPr>
        <w:tc>
          <w:tcPr>
            <w:tcW w:w="1412" w:type="pct"/>
            <w:tcBorders>
              <w:top w:val="nil"/>
              <w:left w:val="nil"/>
              <w:bottom w:val="nil"/>
              <w:right w:val="nil"/>
            </w:tcBorders>
          </w:tcPr>
          <w:p w:rsidR="00E4539A" w:rsidRPr="00AD4919" w:rsidRDefault="00E4539A" w:rsidP="00743CB2">
            <w:pPr>
              <w:autoSpaceDE w:val="0"/>
              <w:autoSpaceDN w:val="0"/>
              <w:adjustRightInd w:val="0"/>
              <w:rPr>
                <w:szCs w:val="21"/>
              </w:rPr>
            </w:pP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(-1.30)</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(0.09)</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(0.01)</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(-0.93)</w:t>
            </w:r>
          </w:p>
        </w:tc>
      </w:tr>
      <w:tr w:rsidR="00E4539A" w:rsidRPr="00AD4919" w:rsidTr="00743CB2">
        <w:trPr>
          <w:jc w:val="center"/>
        </w:trPr>
        <w:tc>
          <w:tcPr>
            <w:tcW w:w="1412" w:type="pct"/>
            <w:tcBorders>
              <w:top w:val="nil"/>
              <w:left w:val="nil"/>
              <w:bottom w:val="nil"/>
              <w:right w:val="nil"/>
            </w:tcBorders>
          </w:tcPr>
          <w:p w:rsidR="00E4539A" w:rsidRPr="00AD4919" w:rsidRDefault="00E4539A" w:rsidP="00743CB2">
            <w:pPr>
              <w:autoSpaceDE w:val="0"/>
              <w:autoSpaceDN w:val="0"/>
              <w:adjustRightInd w:val="0"/>
              <w:rPr>
                <w:szCs w:val="21"/>
              </w:rPr>
            </w:pPr>
            <w:proofErr w:type="spellStart"/>
            <w:r w:rsidRPr="00AD4919">
              <w:rPr>
                <w:szCs w:val="21"/>
              </w:rPr>
              <w:t>Ln_Sales_Growth</w:t>
            </w:r>
            <w:proofErr w:type="spellEnd"/>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-0.848</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0.023</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-1.051*</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0.110</w:t>
            </w:r>
          </w:p>
        </w:tc>
      </w:tr>
      <w:tr w:rsidR="00E4539A" w:rsidRPr="00AD4919" w:rsidTr="00743CB2">
        <w:trPr>
          <w:jc w:val="center"/>
        </w:trPr>
        <w:tc>
          <w:tcPr>
            <w:tcW w:w="1412" w:type="pct"/>
            <w:tcBorders>
              <w:top w:val="nil"/>
              <w:left w:val="nil"/>
              <w:bottom w:val="nil"/>
              <w:right w:val="nil"/>
            </w:tcBorders>
          </w:tcPr>
          <w:p w:rsidR="00E4539A" w:rsidRPr="00AD4919" w:rsidRDefault="00E4539A" w:rsidP="00743CB2">
            <w:pPr>
              <w:autoSpaceDE w:val="0"/>
              <w:autoSpaceDN w:val="0"/>
              <w:adjustRightInd w:val="0"/>
              <w:rPr>
                <w:szCs w:val="21"/>
              </w:rPr>
            </w:pP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(-1.06)</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(0.12)</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(-1.83)</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(1.21)</w:t>
            </w:r>
          </w:p>
        </w:tc>
      </w:tr>
      <w:tr w:rsidR="00E4539A" w:rsidRPr="00AD4919" w:rsidTr="00743CB2">
        <w:trPr>
          <w:jc w:val="center"/>
        </w:trPr>
        <w:tc>
          <w:tcPr>
            <w:tcW w:w="1412" w:type="pct"/>
            <w:tcBorders>
              <w:top w:val="nil"/>
              <w:left w:val="nil"/>
              <w:bottom w:val="nil"/>
              <w:right w:val="nil"/>
            </w:tcBorders>
          </w:tcPr>
          <w:p w:rsidR="00E4539A" w:rsidRPr="00AD4919" w:rsidRDefault="00E4539A" w:rsidP="00743CB2">
            <w:pPr>
              <w:autoSpaceDE w:val="0"/>
              <w:autoSpaceDN w:val="0"/>
              <w:adjustRightInd w:val="0"/>
              <w:rPr>
                <w:szCs w:val="21"/>
              </w:rPr>
            </w:pPr>
            <w:r w:rsidRPr="00AD4919">
              <w:rPr>
                <w:szCs w:val="21"/>
              </w:rPr>
              <w:t>Constant</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0.399</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-0.542</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-1.089</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0.083</w:t>
            </w:r>
          </w:p>
        </w:tc>
      </w:tr>
      <w:tr w:rsidR="00E4539A" w:rsidRPr="00AD4919" w:rsidTr="00743CB2">
        <w:trPr>
          <w:jc w:val="center"/>
        </w:trPr>
        <w:tc>
          <w:tcPr>
            <w:tcW w:w="1412" w:type="pct"/>
            <w:tcBorders>
              <w:top w:val="nil"/>
              <w:left w:val="nil"/>
              <w:bottom w:val="nil"/>
              <w:right w:val="nil"/>
            </w:tcBorders>
          </w:tcPr>
          <w:p w:rsidR="00E4539A" w:rsidRPr="00AD4919" w:rsidRDefault="00E4539A" w:rsidP="00743CB2">
            <w:pPr>
              <w:autoSpaceDE w:val="0"/>
              <w:autoSpaceDN w:val="0"/>
              <w:adjustRightInd w:val="0"/>
              <w:rPr>
                <w:szCs w:val="21"/>
              </w:rPr>
            </w:pP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(0.18)</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(-0.67)</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(-0.66)</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(0.13)</w:t>
            </w:r>
          </w:p>
        </w:tc>
      </w:tr>
      <w:tr w:rsidR="00E4539A" w:rsidRPr="00AD4919" w:rsidTr="00743CB2">
        <w:trPr>
          <w:jc w:val="center"/>
        </w:trPr>
        <w:tc>
          <w:tcPr>
            <w:tcW w:w="1412" w:type="pct"/>
            <w:tcBorders>
              <w:top w:val="nil"/>
              <w:left w:val="nil"/>
              <w:bottom w:val="nil"/>
              <w:right w:val="nil"/>
            </w:tcBorders>
          </w:tcPr>
          <w:p w:rsidR="00E4539A" w:rsidRPr="00AD4919" w:rsidRDefault="00E4539A" w:rsidP="00743CB2">
            <w:pPr>
              <w:autoSpaceDE w:val="0"/>
              <w:autoSpaceDN w:val="0"/>
              <w:adjustRightInd w:val="0"/>
              <w:rPr>
                <w:szCs w:val="21"/>
              </w:rPr>
            </w:pP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p>
        </w:tc>
      </w:tr>
      <w:tr w:rsidR="00E4539A" w:rsidRPr="00AD4919" w:rsidTr="00743CB2">
        <w:trPr>
          <w:jc w:val="center"/>
        </w:trPr>
        <w:tc>
          <w:tcPr>
            <w:tcW w:w="1412" w:type="pct"/>
            <w:tcBorders>
              <w:top w:val="nil"/>
              <w:left w:val="nil"/>
              <w:bottom w:val="nil"/>
              <w:right w:val="nil"/>
            </w:tcBorders>
          </w:tcPr>
          <w:p w:rsidR="00E4539A" w:rsidRPr="00AD4919" w:rsidRDefault="00E4539A" w:rsidP="00743CB2">
            <w:pPr>
              <w:autoSpaceDE w:val="0"/>
              <w:autoSpaceDN w:val="0"/>
              <w:adjustRightInd w:val="0"/>
              <w:rPr>
                <w:szCs w:val="21"/>
              </w:rPr>
            </w:pPr>
            <w:r w:rsidRPr="00AD4919">
              <w:rPr>
                <w:rFonts w:hint="eastAsia"/>
                <w:szCs w:val="21"/>
              </w:rPr>
              <w:t>Year</w:t>
            </w:r>
            <w:r w:rsidRPr="00AD4919">
              <w:rPr>
                <w:szCs w:val="21"/>
              </w:rPr>
              <w:t xml:space="preserve"> </w:t>
            </w:r>
            <w:r w:rsidRPr="00AD4919">
              <w:rPr>
                <w:rFonts w:hint="eastAsia"/>
                <w:szCs w:val="21"/>
              </w:rPr>
              <w:t>FE</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rFonts w:hint="eastAsia"/>
                <w:szCs w:val="21"/>
              </w:rPr>
              <w:t>Controlled</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rFonts w:hint="eastAsia"/>
                <w:szCs w:val="21"/>
              </w:rPr>
              <w:t>Controlled</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rFonts w:hint="eastAsia"/>
                <w:szCs w:val="21"/>
              </w:rPr>
              <w:t>Year</w:t>
            </w:r>
            <w:r w:rsidRPr="00AD4919">
              <w:rPr>
                <w:szCs w:val="21"/>
              </w:rPr>
              <w:t xml:space="preserve"> </w:t>
            </w:r>
            <w:r w:rsidRPr="00AD4919">
              <w:rPr>
                <w:rFonts w:hint="eastAsia"/>
                <w:szCs w:val="21"/>
              </w:rPr>
              <w:t>FE</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rFonts w:hint="eastAsia"/>
                <w:szCs w:val="21"/>
              </w:rPr>
              <w:t>Controlled</w:t>
            </w:r>
          </w:p>
        </w:tc>
      </w:tr>
      <w:tr w:rsidR="00E4539A" w:rsidRPr="00AD4919" w:rsidTr="00743CB2">
        <w:trPr>
          <w:jc w:val="center"/>
        </w:trPr>
        <w:tc>
          <w:tcPr>
            <w:tcW w:w="1412" w:type="pct"/>
            <w:tcBorders>
              <w:top w:val="nil"/>
              <w:left w:val="nil"/>
              <w:bottom w:val="nil"/>
              <w:right w:val="nil"/>
            </w:tcBorders>
          </w:tcPr>
          <w:p w:rsidR="00E4539A" w:rsidRPr="00AD4919" w:rsidRDefault="00E4539A" w:rsidP="00743CB2">
            <w:pPr>
              <w:autoSpaceDE w:val="0"/>
              <w:autoSpaceDN w:val="0"/>
              <w:adjustRightInd w:val="0"/>
              <w:rPr>
                <w:szCs w:val="21"/>
              </w:rPr>
            </w:pPr>
            <w:r w:rsidRPr="00AD4919">
              <w:rPr>
                <w:rFonts w:hint="eastAsia"/>
                <w:szCs w:val="21"/>
              </w:rPr>
              <w:t>Firm</w:t>
            </w:r>
            <w:r w:rsidRPr="00AD4919">
              <w:rPr>
                <w:szCs w:val="21"/>
              </w:rPr>
              <w:t xml:space="preserve"> FE</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rFonts w:hint="eastAsia"/>
                <w:szCs w:val="21"/>
              </w:rPr>
              <w:t>Controlled</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rFonts w:hint="eastAsia"/>
                <w:szCs w:val="21"/>
              </w:rPr>
              <w:t>Controlled</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rFonts w:hint="eastAsia"/>
                <w:szCs w:val="21"/>
              </w:rPr>
              <w:t>Firm</w:t>
            </w:r>
            <w:r w:rsidRPr="00AD4919">
              <w:rPr>
                <w:szCs w:val="21"/>
              </w:rPr>
              <w:t xml:space="preserve"> FE</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rFonts w:hint="eastAsia"/>
                <w:szCs w:val="21"/>
              </w:rPr>
              <w:t>Controlled</w:t>
            </w:r>
          </w:p>
        </w:tc>
      </w:tr>
      <w:tr w:rsidR="00E4539A" w:rsidRPr="00AD4919" w:rsidTr="00743CB2">
        <w:trPr>
          <w:jc w:val="center"/>
        </w:trPr>
        <w:tc>
          <w:tcPr>
            <w:tcW w:w="1412" w:type="pct"/>
            <w:tcBorders>
              <w:top w:val="nil"/>
              <w:left w:val="nil"/>
              <w:bottom w:val="nil"/>
              <w:right w:val="nil"/>
            </w:tcBorders>
          </w:tcPr>
          <w:p w:rsidR="00E4539A" w:rsidRPr="00AD4919" w:rsidRDefault="00E4539A" w:rsidP="00743CB2">
            <w:pPr>
              <w:autoSpaceDE w:val="0"/>
              <w:autoSpaceDN w:val="0"/>
              <w:adjustRightInd w:val="0"/>
              <w:rPr>
                <w:szCs w:val="21"/>
              </w:rPr>
            </w:pPr>
            <w:r w:rsidRPr="00AD4919">
              <w:rPr>
                <w:szCs w:val="21"/>
              </w:rPr>
              <w:t>Observations</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640</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5,552</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640</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5,552</w:t>
            </w:r>
          </w:p>
        </w:tc>
      </w:tr>
      <w:tr w:rsidR="00E4539A" w:rsidRPr="00AD4919" w:rsidTr="00743CB2">
        <w:trPr>
          <w:jc w:val="center"/>
        </w:trPr>
        <w:tc>
          <w:tcPr>
            <w:tcW w:w="1412" w:type="pct"/>
            <w:tcBorders>
              <w:top w:val="nil"/>
              <w:left w:val="nil"/>
              <w:bottom w:val="nil"/>
              <w:right w:val="nil"/>
            </w:tcBorders>
          </w:tcPr>
          <w:p w:rsidR="00E4539A" w:rsidRPr="00AD4919" w:rsidRDefault="00E4539A" w:rsidP="00743CB2">
            <w:pPr>
              <w:autoSpaceDE w:val="0"/>
              <w:autoSpaceDN w:val="0"/>
              <w:adjustRightInd w:val="0"/>
              <w:rPr>
                <w:szCs w:val="21"/>
              </w:rPr>
            </w:pPr>
            <w:r w:rsidRPr="00AD4919">
              <w:rPr>
                <w:szCs w:val="21"/>
              </w:rPr>
              <w:t>R-squared</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0.182</w:t>
            </w: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0.095</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0.261</w:t>
            </w:r>
          </w:p>
        </w:tc>
        <w:tc>
          <w:tcPr>
            <w:tcW w:w="940" w:type="pct"/>
            <w:tcBorders>
              <w:top w:val="nil"/>
              <w:left w:val="nil"/>
              <w:bottom w:val="nil"/>
              <w:right w:val="nil"/>
            </w:tcBorders>
          </w:tcPr>
          <w:p w:rsidR="00E4539A" w:rsidRPr="00AD4919" w:rsidRDefault="00E4539A" w:rsidP="00743CB2">
            <w:pPr>
              <w:autoSpaceDE w:val="0"/>
              <w:autoSpaceDN w:val="0"/>
              <w:adjustRightInd w:val="0"/>
              <w:jc w:val="center"/>
              <w:rPr>
                <w:szCs w:val="21"/>
              </w:rPr>
            </w:pPr>
            <w:r w:rsidRPr="00AD4919">
              <w:rPr>
                <w:szCs w:val="21"/>
              </w:rPr>
              <w:t>0.308</w:t>
            </w:r>
          </w:p>
        </w:tc>
      </w:tr>
      <w:tr w:rsidR="00E4539A" w:rsidRPr="00AD4919" w:rsidTr="00E4539A">
        <w:tblPrEx>
          <w:tblBorders>
            <w:bottom w:val="single" w:sz="6" w:space="0" w:color="auto"/>
          </w:tblBorders>
        </w:tblPrEx>
        <w:trPr>
          <w:jc w:val="center"/>
        </w:trPr>
        <w:tc>
          <w:tcPr>
            <w:tcW w:w="1412" w:type="pct"/>
            <w:tcBorders>
              <w:top w:val="nil"/>
              <w:left w:val="nil"/>
              <w:bottom w:val="nil"/>
              <w:right w:val="nil"/>
            </w:tcBorders>
          </w:tcPr>
          <w:p w:rsidR="00E4539A" w:rsidRPr="00AD4919" w:rsidRDefault="00E4539A" w:rsidP="00743CB2">
            <w:pPr>
              <w:autoSpaceDE w:val="0"/>
              <w:autoSpaceDN w:val="0"/>
              <w:adjustRightInd w:val="0"/>
              <w:rPr>
                <w:szCs w:val="21"/>
              </w:rPr>
            </w:pP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p>
        </w:tc>
        <w:tc>
          <w:tcPr>
            <w:tcW w:w="854" w:type="pct"/>
            <w:tcBorders>
              <w:top w:val="nil"/>
              <w:left w:val="nil"/>
              <w:bottom w:val="nil"/>
              <w:right w:val="nil"/>
            </w:tcBorders>
          </w:tcPr>
          <w:p w:rsidR="00E4539A" w:rsidRPr="00AD4919" w:rsidRDefault="00E4539A" w:rsidP="00743CB2">
            <w:pPr>
              <w:autoSpaceDE w:val="0"/>
              <w:autoSpaceDN w:val="0"/>
              <w:adjustRightInd w:val="0"/>
              <w:jc w:val="center"/>
              <w:rPr>
                <w:szCs w:val="21"/>
              </w:rPr>
            </w:pPr>
          </w:p>
        </w:tc>
        <w:tc>
          <w:tcPr>
            <w:tcW w:w="1881" w:type="pct"/>
            <w:gridSpan w:val="2"/>
            <w:vMerge w:val="restart"/>
            <w:tcBorders>
              <w:top w:val="nil"/>
              <w:left w:val="nil"/>
              <w:right w:val="nil"/>
            </w:tcBorders>
          </w:tcPr>
          <w:p w:rsidR="00E4539A" w:rsidRPr="00FE0930" w:rsidRDefault="003F7DCC" w:rsidP="00743CB2">
            <w:pPr>
              <w:autoSpaceDE w:val="0"/>
              <w:autoSpaceDN w:val="0"/>
              <w:adjustRightInd w:val="0"/>
              <w:jc w:val="center"/>
              <w:rPr>
                <w:b/>
                <w:szCs w:val="21"/>
              </w:rPr>
            </w:pPr>
            <m:oMath>
              <m:sSup>
                <m:sSupPr>
                  <m:ctrlPr>
                    <w:rPr>
                      <w:rFonts w:ascii="Cambria Math" w:hAnsi="Cambria Math"/>
                      <w:b/>
                      <w:szCs w:val="21"/>
                    </w:rPr>
                  </m:ctrlPr>
                </m:sSupPr>
                <m:e>
                  <m:r>
                    <m:rPr>
                      <m:sty m:val="b"/>
                    </m:rPr>
                    <w:rPr>
                      <w:rFonts w:ascii="Cambria Math" w:hAnsi="Cambria Math"/>
                      <w:szCs w:val="21"/>
                    </w:rPr>
                    <m:t>χ</m:t>
                  </m:r>
                </m:e>
                <m:sup>
                  <m:r>
                    <m:rPr>
                      <m:sty m:val="bi"/>
                    </m:rPr>
                    <w:rPr>
                      <w:rFonts w:ascii="Cambria Math" w:hAnsi="Cambria Math"/>
                      <w:szCs w:val="21"/>
                    </w:rPr>
                    <m:t>2</m:t>
                  </m:r>
                </m:sup>
              </m:sSup>
            </m:oMath>
            <w:r w:rsidR="00E4539A" w:rsidRPr="00FE0930">
              <w:rPr>
                <w:b/>
                <w:szCs w:val="21"/>
              </w:rPr>
              <w:t xml:space="preserve"> =    7.17</w:t>
            </w:r>
          </w:p>
          <w:p w:rsidR="00E4539A" w:rsidRPr="00AD4919" w:rsidRDefault="00E4539A" w:rsidP="00743CB2">
            <w:pPr>
              <w:autoSpaceDE w:val="0"/>
              <w:autoSpaceDN w:val="0"/>
              <w:adjustRightInd w:val="0"/>
              <w:jc w:val="center"/>
              <w:rPr>
                <w:szCs w:val="21"/>
              </w:rPr>
            </w:pPr>
            <w:proofErr w:type="spellStart"/>
            <w:r w:rsidRPr="00FE0930">
              <w:rPr>
                <w:b/>
                <w:szCs w:val="21"/>
              </w:rPr>
              <w:t>Prob</w:t>
            </w:r>
            <w:proofErr w:type="spellEnd"/>
            <w:r w:rsidRPr="00FE0930">
              <w:rPr>
                <w:b/>
                <w:szCs w:val="21"/>
              </w:rPr>
              <w:t xml:space="preserve"> &gt; </w:t>
            </w:r>
            <m:oMath>
              <m:sSup>
                <m:sSupPr>
                  <m:ctrlPr>
                    <w:rPr>
                      <w:rFonts w:ascii="Cambria Math" w:hAnsi="Cambria Math"/>
                      <w:b/>
                      <w:szCs w:val="21"/>
                    </w:rPr>
                  </m:ctrlPr>
                </m:sSupPr>
                <m:e>
                  <m:r>
                    <m:rPr>
                      <m:sty m:val="b"/>
                    </m:rPr>
                    <w:rPr>
                      <w:rFonts w:ascii="Cambria Math" w:hAnsi="Cambria Math"/>
                      <w:szCs w:val="21"/>
                    </w:rPr>
                    <m:t>χ</m:t>
                  </m:r>
                </m:e>
                <m:sup>
                  <m:r>
                    <m:rPr>
                      <m:sty m:val="bi"/>
                    </m:rPr>
                    <w:rPr>
                      <w:rFonts w:ascii="Cambria Math" w:hAnsi="Cambria Math"/>
                      <w:szCs w:val="21"/>
                    </w:rPr>
                    <m:t>2</m:t>
                  </m:r>
                </m:sup>
              </m:sSup>
            </m:oMath>
            <w:r w:rsidRPr="00FE0930">
              <w:rPr>
                <w:b/>
                <w:szCs w:val="21"/>
              </w:rPr>
              <w:t xml:space="preserve"> =    0.0074</w:t>
            </w:r>
          </w:p>
        </w:tc>
      </w:tr>
      <w:tr w:rsidR="00E4539A" w:rsidRPr="00AD4919" w:rsidTr="00E4539A">
        <w:tblPrEx>
          <w:tblBorders>
            <w:bottom w:val="single" w:sz="6" w:space="0" w:color="auto"/>
          </w:tblBorders>
        </w:tblPrEx>
        <w:trPr>
          <w:jc w:val="center"/>
        </w:trPr>
        <w:tc>
          <w:tcPr>
            <w:tcW w:w="1412" w:type="pct"/>
            <w:tcBorders>
              <w:top w:val="nil"/>
              <w:left w:val="nil"/>
              <w:bottom w:val="single" w:sz="6" w:space="0" w:color="auto"/>
              <w:right w:val="nil"/>
            </w:tcBorders>
          </w:tcPr>
          <w:p w:rsidR="00E4539A" w:rsidRPr="00AD4919" w:rsidRDefault="00E4539A" w:rsidP="00743CB2">
            <w:pPr>
              <w:autoSpaceDE w:val="0"/>
              <w:autoSpaceDN w:val="0"/>
              <w:adjustRightInd w:val="0"/>
              <w:rPr>
                <w:szCs w:val="21"/>
              </w:rPr>
            </w:pPr>
          </w:p>
        </w:tc>
        <w:tc>
          <w:tcPr>
            <w:tcW w:w="854" w:type="pct"/>
            <w:tcBorders>
              <w:top w:val="nil"/>
              <w:left w:val="nil"/>
              <w:bottom w:val="single" w:sz="6" w:space="0" w:color="auto"/>
              <w:right w:val="nil"/>
            </w:tcBorders>
          </w:tcPr>
          <w:p w:rsidR="00E4539A" w:rsidRPr="00AD4919" w:rsidRDefault="00E4539A" w:rsidP="00743CB2">
            <w:pPr>
              <w:rPr>
                <w:szCs w:val="21"/>
              </w:rPr>
            </w:pPr>
          </w:p>
        </w:tc>
        <w:tc>
          <w:tcPr>
            <w:tcW w:w="854" w:type="pct"/>
            <w:tcBorders>
              <w:top w:val="nil"/>
              <w:left w:val="nil"/>
              <w:bottom w:val="single" w:sz="6" w:space="0" w:color="auto"/>
              <w:right w:val="nil"/>
            </w:tcBorders>
          </w:tcPr>
          <w:p w:rsidR="00E4539A" w:rsidRPr="00AD4919" w:rsidRDefault="00E4539A" w:rsidP="00743CB2">
            <w:pPr>
              <w:autoSpaceDE w:val="0"/>
              <w:autoSpaceDN w:val="0"/>
              <w:adjustRightInd w:val="0"/>
              <w:jc w:val="center"/>
              <w:rPr>
                <w:szCs w:val="21"/>
              </w:rPr>
            </w:pPr>
          </w:p>
        </w:tc>
        <w:tc>
          <w:tcPr>
            <w:tcW w:w="1881" w:type="pct"/>
            <w:gridSpan w:val="2"/>
            <w:vMerge/>
            <w:tcBorders>
              <w:left w:val="nil"/>
              <w:bottom w:val="single" w:sz="6" w:space="0" w:color="auto"/>
              <w:right w:val="nil"/>
            </w:tcBorders>
          </w:tcPr>
          <w:p w:rsidR="00E4539A" w:rsidRPr="00AD4919" w:rsidRDefault="00E4539A" w:rsidP="00743CB2">
            <w:pPr>
              <w:autoSpaceDE w:val="0"/>
              <w:autoSpaceDN w:val="0"/>
              <w:adjustRightInd w:val="0"/>
              <w:jc w:val="center"/>
              <w:rPr>
                <w:szCs w:val="21"/>
              </w:rPr>
            </w:pPr>
          </w:p>
        </w:tc>
      </w:tr>
      <w:tr w:rsidR="00E4539A" w:rsidRPr="00AD4919" w:rsidTr="00743CB2">
        <w:tblPrEx>
          <w:tblBorders>
            <w:bottom w:val="single" w:sz="6" w:space="0" w:color="auto"/>
          </w:tblBorders>
        </w:tblPrEx>
        <w:trPr>
          <w:jc w:val="center"/>
        </w:trPr>
        <w:tc>
          <w:tcPr>
            <w:tcW w:w="5000" w:type="pct"/>
            <w:gridSpan w:val="5"/>
            <w:tcBorders>
              <w:top w:val="single" w:sz="6" w:space="0" w:color="auto"/>
              <w:left w:val="nil"/>
              <w:bottom w:val="nil"/>
              <w:right w:val="nil"/>
            </w:tcBorders>
          </w:tcPr>
          <w:p w:rsidR="00E4539A" w:rsidRPr="00AD4919" w:rsidRDefault="00E4539A" w:rsidP="006278F4">
            <w:pPr>
              <w:autoSpaceDE w:val="0"/>
              <w:autoSpaceDN w:val="0"/>
              <w:adjustRightInd w:val="0"/>
              <w:rPr>
                <w:szCs w:val="21"/>
              </w:rPr>
            </w:pPr>
          </w:p>
        </w:tc>
      </w:tr>
    </w:tbl>
    <w:p w:rsidR="00E4539A" w:rsidRDefault="00E4539A" w:rsidP="00E4539A">
      <w:pPr>
        <w:jc w:val="both"/>
      </w:pPr>
      <w:r>
        <w:t>5. Conclusion</w:t>
      </w:r>
    </w:p>
    <w:p w:rsidR="00E4539A" w:rsidRDefault="00E4539A" w:rsidP="00E4539A">
      <w:pPr>
        <w:jc w:val="both"/>
      </w:pPr>
      <w:r>
        <w:tab/>
      </w:r>
      <w:r w:rsidR="00A13A2F">
        <w:t>Political connection is a quite important method for firms to obtain resources and a great deal of literature had studied it</w:t>
      </w:r>
      <w:r w:rsidR="005864AD">
        <w:t xml:space="preserve"> from different aspects. This paper focus on corporate innovation and examines whether political connection does benefit for innovation or not. Through regressions on a 2008 to 2016 China listed A share non-SOEs sample, this paper proves that political connected firms have better innovation output. The study also verifies the channel why political connection contributed to firm innovation. On the one side, political connection can moderate</w:t>
      </w:r>
      <w:r w:rsidR="001845F4">
        <w:t xml:space="preserve"> non-SOEs financing constraints so that firm have access to more capital and make more innovation investment. On the other side, political connection serves as an informal institutional arrangement in China and protect the outcome of firm’s innovation output. We also conduct PSM-DID analysis by using 2013 China anti-corruption campaign to make our regression more solid.</w:t>
      </w:r>
    </w:p>
    <w:p w:rsidR="00915FB6" w:rsidRDefault="00915FB6" w:rsidP="00E4539A">
      <w:pPr>
        <w:jc w:val="both"/>
      </w:pPr>
      <w:r>
        <w:tab/>
        <w:t>This paper fills in the gap between corporate innovation and political connection in China SOEs, which is a special corporate internal characters. On the other side, the study supplements the literature about political connection, and arrives at a conclusion that political connection</w:t>
      </w:r>
      <w:r w:rsidR="00007AA6">
        <w:t>s</w:t>
      </w:r>
      <w:r>
        <w:t xml:space="preserve"> contribute to</w:t>
      </w:r>
      <w:r w:rsidR="00007AA6">
        <w:t xml:space="preserve"> corporate innovation. At last, this paper also enriches the emerging literature in China’s anti-corruption campaign, and explores the effects of anti-corruption policy from the aspect of innovation.</w:t>
      </w:r>
    </w:p>
    <w:p w:rsidR="00007AA6" w:rsidRDefault="00007AA6" w:rsidP="00E4539A">
      <w:pPr>
        <w:jc w:val="both"/>
      </w:pPr>
      <w:r>
        <w:lastRenderedPageBreak/>
        <w:tab/>
      </w:r>
      <w:r w:rsidRPr="00007AA6">
        <w:t>Inevitably</w:t>
      </w:r>
      <w:r>
        <w:t xml:space="preserve">, this paper has some </w:t>
      </w:r>
      <w:r w:rsidRPr="00007AA6">
        <w:t>deficiency</w:t>
      </w:r>
      <w:r w:rsidR="001C3CA4">
        <w:t xml:space="preserve"> such as the institutional channel, which we did not show perfect evidence when the dependent variable is innovation quantity. Besides, we did not take SOE into account because it is quite different in China compared to non-SOEs. We may continue exploring SOEs innovation incentives and innovation behavior in the future. There must be some quite interesting story different from </w:t>
      </w:r>
      <w:r w:rsidR="00E66459">
        <w:t>non-SOEs.</w:t>
      </w:r>
    </w:p>
    <w:p w:rsidR="00C13A36" w:rsidRDefault="00C13A36" w:rsidP="00C13A36"/>
    <w:p w:rsidR="00C13A36" w:rsidRDefault="00C13A36" w:rsidP="00C13A36"/>
    <w:p w:rsidR="00C13A36" w:rsidRDefault="00C13A36" w:rsidP="00C13A36"/>
    <w:p w:rsidR="00C13A36" w:rsidRDefault="00C13A36" w:rsidP="00C13A36"/>
    <w:p w:rsidR="00C13A36" w:rsidRDefault="00C13A36" w:rsidP="00C13A36"/>
    <w:p w:rsidR="00C13A36" w:rsidRDefault="00C13A36" w:rsidP="00C13A36"/>
    <w:p w:rsidR="00C13A36" w:rsidRDefault="00C13A36" w:rsidP="00C13A36">
      <w:pPr>
        <w:rPr>
          <w:rFonts w:cstheme="minorBidi"/>
          <w:bCs/>
          <w:kern w:val="44"/>
          <w:sz w:val="28"/>
          <w:szCs w:val="44"/>
        </w:rPr>
      </w:pPr>
    </w:p>
    <w:p w:rsidR="00C13A36" w:rsidRDefault="00C13A36" w:rsidP="00C13A36">
      <w:pPr>
        <w:jc w:val="center"/>
        <w:rPr>
          <w:rFonts w:cstheme="minorBidi"/>
          <w:bCs/>
          <w:kern w:val="44"/>
          <w:sz w:val="28"/>
          <w:szCs w:val="44"/>
        </w:rPr>
      </w:pPr>
      <w:r w:rsidRPr="00C13A36">
        <w:rPr>
          <w:rFonts w:cstheme="minorBidi"/>
          <w:bCs/>
          <w:kern w:val="44"/>
          <w:sz w:val="28"/>
          <w:szCs w:val="44"/>
        </w:rPr>
        <w:t>References</w:t>
      </w:r>
    </w:p>
    <w:p w:rsidR="00C13A36" w:rsidRPr="00D629F8" w:rsidRDefault="00C13A36" w:rsidP="00053AA5">
      <w:pPr>
        <w:jc w:val="both"/>
        <w:rPr>
          <w:color w:val="222222"/>
          <w:szCs w:val="21"/>
          <w:shd w:val="clear" w:color="auto" w:fill="FFFFFF"/>
        </w:rPr>
      </w:pPr>
      <w:r w:rsidRPr="00D629F8">
        <w:rPr>
          <w:color w:val="222222"/>
          <w:szCs w:val="21"/>
          <w:shd w:val="clear" w:color="auto" w:fill="FFFFFF"/>
        </w:rPr>
        <w:t>[1] Allen, F., Qian, J., &amp; Qian, M. (2005). Law, finance, and economic growth in China. </w:t>
      </w:r>
      <w:r w:rsidRPr="00D629F8">
        <w:rPr>
          <w:i/>
          <w:iCs/>
          <w:color w:val="222222"/>
          <w:szCs w:val="21"/>
          <w:shd w:val="clear" w:color="auto" w:fill="FFFFFF"/>
        </w:rPr>
        <w:t>Journal of financial economics</w:t>
      </w:r>
      <w:r w:rsidRPr="00D629F8">
        <w:rPr>
          <w:color w:val="222222"/>
          <w:szCs w:val="21"/>
          <w:shd w:val="clear" w:color="auto" w:fill="FFFFFF"/>
        </w:rPr>
        <w:t>, </w:t>
      </w:r>
      <w:r w:rsidRPr="00D629F8">
        <w:rPr>
          <w:i/>
          <w:iCs/>
          <w:color w:val="222222"/>
          <w:szCs w:val="21"/>
          <w:shd w:val="clear" w:color="auto" w:fill="FFFFFF"/>
        </w:rPr>
        <w:t>77</w:t>
      </w:r>
      <w:r w:rsidRPr="00D629F8">
        <w:rPr>
          <w:color w:val="222222"/>
          <w:szCs w:val="21"/>
          <w:shd w:val="clear" w:color="auto" w:fill="FFFFFF"/>
        </w:rPr>
        <w:t xml:space="preserve">(1), 57-116. </w:t>
      </w:r>
    </w:p>
    <w:p w:rsidR="00C13A36" w:rsidRPr="00D629F8" w:rsidRDefault="00C13A36" w:rsidP="00053AA5">
      <w:pPr>
        <w:jc w:val="both"/>
        <w:rPr>
          <w:color w:val="222222"/>
          <w:szCs w:val="21"/>
          <w:shd w:val="clear" w:color="auto" w:fill="FFFFFF"/>
        </w:rPr>
      </w:pPr>
      <w:r w:rsidRPr="00D629F8">
        <w:rPr>
          <w:color w:val="222222"/>
          <w:szCs w:val="21"/>
          <w:shd w:val="clear" w:color="auto" w:fill="FFFFFF"/>
        </w:rPr>
        <w:t>[2]</w:t>
      </w:r>
      <w:r w:rsidR="00053AA5">
        <w:rPr>
          <w:color w:val="222222"/>
          <w:szCs w:val="21"/>
          <w:shd w:val="clear" w:color="auto" w:fill="FFFFFF"/>
        </w:rPr>
        <w:t xml:space="preserve"> </w:t>
      </w:r>
      <w:proofErr w:type="spellStart"/>
      <w:r w:rsidRPr="00D629F8">
        <w:rPr>
          <w:color w:val="222222"/>
          <w:szCs w:val="21"/>
          <w:shd w:val="clear" w:color="auto" w:fill="FFFFFF"/>
        </w:rPr>
        <w:t>Ayyagari</w:t>
      </w:r>
      <w:proofErr w:type="spellEnd"/>
      <w:r w:rsidRPr="00D629F8">
        <w:rPr>
          <w:color w:val="222222"/>
          <w:szCs w:val="21"/>
          <w:shd w:val="clear" w:color="auto" w:fill="FFFFFF"/>
        </w:rPr>
        <w:t xml:space="preserve">, M., </w:t>
      </w:r>
      <w:proofErr w:type="spellStart"/>
      <w:r w:rsidRPr="00D629F8">
        <w:rPr>
          <w:color w:val="222222"/>
          <w:szCs w:val="21"/>
          <w:shd w:val="clear" w:color="auto" w:fill="FFFFFF"/>
        </w:rPr>
        <w:t>Demirgüç-Kunt</w:t>
      </w:r>
      <w:proofErr w:type="spellEnd"/>
      <w:r w:rsidRPr="00D629F8">
        <w:rPr>
          <w:color w:val="222222"/>
          <w:szCs w:val="21"/>
          <w:shd w:val="clear" w:color="auto" w:fill="FFFFFF"/>
        </w:rPr>
        <w:t xml:space="preserve">, A., &amp; </w:t>
      </w:r>
      <w:proofErr w:type="spellStart"/>
      <w:r w:rsidRPr="00D629F8">
        <w:rPr>
          <w:color w:val="222222"/>
          <w:szCs w:val="21"/>
          <w:shd w:val="clear" w:color="auto" w:fill="FFFFFF"/>
        </w:rPr>
        <w:t>Maksimovic</w:t>
      </w:r>
      <w:proofErr w:type="spellEnd"/>
      <w:r w:rsidRPr="00D629F8">
        <w:rPr>
          <w:color w:val="222222"/>
          <w:szCs w:val="21"/>
          <w:shd w:val="clear" w:color="auto" w:fill="FFFFFF"/>
        </w:rPr>
        <w:t>, V. (2011). Firm innovation in emerging markets: the role of finance, governance, and competition. </w:t>
      </w:r>
      <w:r w:rsidRPr="00D629F8">
        <w:rPr>
          <w:i/>
          <w:iCs/>
          <w:color w:val="222222"/>
          <w:szCs w:val="21"/>
          <w:shd w:val="clear" w:color="auto" w:fill="FFFFFF"/>
        </w:rPr>
        <w:t>Journal of Financial and Quantitative Analysis</w:t>
      </w:r>
      <w:r w:rsidRPr="00D629F8">
        <w:rPr>
          <w:color w:val="222222"/>
          <w:szCs w:val="21"/>
          <w:shd w:val="clear" w:color="auto" w:fill="FFFFFF"/>
        </w:rPr>
        <w:t>, </w:t>
      </w:r>
      <w:r w:rsidRPr="00D629F8">
        <w:rPr>
          <w:i/>
          <w:iCs/>
          <w:color w:val="222222"/>
          <w:szCs w:val="21"/>
          <w:shd w:val="clear" w:color="auto" w:fill="FFFFFF"/>
        </w:rPr>
        <w:t>46</w:t>
      </w:r>
      <w:r w:rsidRPr="00D629F8">
        <w:rPr>
          <w:color w:val="222222"/>
          <w:szCs w:val="21"/>
          <w:shd w:val="clear" w:color="auto" w:fill="FFFFFF"/>
        </w:rPr>
        <w:t>(6), 1545-1580.</w:t>
      </w:r>
    </w:p>
    <w:p w:rsidR="00C13A36" w:rsidRPr="00D629F8" w:rsidRDefault="00C13A36" w:rsidP="00053AA5">
      <w:pPr>
        <w:jc w:val="both"/>
        <w:rPr>
          <w:color w:val="222222"/>
          <w:szCs w:val="21"/>
          <w:shd w:val="clear" w:color="auto" w:fill="FFFFFF"/>
        </w:rPr>
      </w:pPr>
      <w:r w:rsidRPr="00D629F8">
        <w:rPr>
          <w:color w:val="222222"/>
          <w:szCs w:val="21"/>
          <w:shd w:val="clear" w:color="auto" w:fill="FFFFFF"/>
        </w:rPr>
        <w:t>[3] Bai, C. E., Lu, J., &amp; Tao, Z. (2006). Property rights protection and access to bank loans. </w:t>
      </w:r>
      <w:r w:rsidRPr="00D629F8">
        <w:rPr>
          <w:i/>
          <w:iCs/>
          <w:color w:val="222222"/>
          <w:szCs w:val="21"/>
          <w:shd w:val="clear" w:color="auto" w:fill="FFFFFF"/>
        </w:rPr>
        <w:t>Economics of transition</w:t>
      </w:r>
      <w:r w:rsidRPr="00D629F8">
        <w:rPr>
          <w:color w:val="222222"/>
          <w:szCs w:val="21"/>
          <w:shd w:val="clear" w:color="auto" w:fill="FFFFFF"/>
        </w:rPr>
        <w:t>, </w:t>
      </w:r>
      <w:r w:rsidRPr="00D629F8">
        <w:rPr>
          <w:i/>
          <w:iCs/>
          <w:color w:val="222222"/>
          <w:szCs w:val="21"/>
          <w:shd w:val="clear" w:color="auto" w:fill="FFFFFF"/>
        </w:rPr>
        <w:t>14</w:t>
      </w:r>
      <w:r w:rsidRPr="00D629F8">
        <w:rPr>
          <w:color w:val="222222"/>
          <w:szCs w:val="21"/>
          <w:shd w:val="clear" w:color="auto" w:fill="FFFFFF"/>
        </w:rPr>
        <w:t>(4), 611-628.</w:t>
      </w:r>
    </w:p>
    <w:p w:rsidR="00C13A36" w:rsidRPr="00D629F8" w:rsidRDefault="00C13A36" w:rsidP="00053AA5">
      <w:pPr>
        <w:jc w:val="both"/>
        <w:rPr>
          <w:color w:val="222222"/>
          <w:szCs w:val="21"/>
          <w:shd w:val="clear" w:color="auto" w:fill="FFFFFF"/>
        </w:rPr>
      </w:pPr>
      <w:r w:rsidRPr="00D629F8">
        <w:rPr>
          <w:color w:val="222222"/>
          <w:szCs w:val="21"/>
          <w:shd w:val="clear" w:color="auto" w:fill="FFFFFF"/>
        </w:rPr>
        <w:t xml:space="preserve">[4] </w:t>
      </w:r>
      <w:proofErr w:type="spellStart"/>
      <w:r w:rsidRPr="00D629F8">
        <w:rPr>
          <w:color w:val="222222"/>
          <w:szCs w:val="21"/>
          <w:shd w:val="clear" w:color="auto" w:fill="FFFFFF"/>
        </w:rPr>
        <w:t>Boubakri</w:t>
      </w:r>
      <w:proofErr w:type="spellEnd"/>
      <w:r w:rsidRPr="00D629F8">
        <w:rPr>
          <w:color w:val="222222"/>
          <w:szCs w:val="21"/>
          <w:shd w:val="clear" w:color="auto" w:fill="FFFFFF"/>
        </w:rPr>
        <w:t xml:space="preserve">, N., Cosset, J. C., &amp; </w:t>
      </w:r>
      <w:proofErr w:type="spellStart"/>
      <w:r w:rsidRPr="00D629F8">
        <w:rPr>
          <w:color w:val="222222"/>
          <w:szCs w:val="21"/>
          <w:shd w:val="clear" w:color="auto" w:fill="FFFFFF"/>
        </w:rPr>
        <w:t>Saffar</w:t>
      </w:r>
      <w:proofErr w:type="spellEnd"/>
      <w:r w:rsidRPr="00D629F8">
        <w:rPr>
          <w:color w:val="222222"/>
          <w:szCs w:val="21"/>
          <w:shd w:val="clear" w:color="auto" w:fill="FFFFFF"/>
        </w:rPr>
        <w:t>, W. (2008). Political connections of newly privatized firms. </w:t>
      </w:r>
      <w:r w:rsidRPr="00D629F8">
        <w:rPr>
          <w:i/>
          <w:iCs/>
          <w:color w:val="222222"/>
          <w:szCs w:val="21"/>
          <w:shd w:val="clear" w:color="auto" w:fill="FFFFFF"/>
        </w:rPr>
        <w:t>Journal of corporate finance</w:t>
      </w:r>
      <w:r w:rsidRPr="00D629F8">
        <w:rPr>
          <w:color w:val="222222"/>
          <w:szCs w:val="21"/>
          <w:shd w:val="clear" w:color="auto" w:fill="FFFFFF"/>
        </w:rPr>
        <w:t>, </w:t>
      </w:r>
      <w:r w:rsidRPr="00D629F8">
        <w:rPr>
          <w:i/>
          <w:iCs/>
          <w:color w:val="222222"/>
          <w:szCs w:val="21"/>
          <w:shd w:val="clear" w:color="auto" w:fill="FFFFFF"/>
        </w:rPr>
        <w:t>14</w:t>
      </w:r>
      <w:r w:rsidRPr="00D629F8">
        <w:rPr>
          <w:color w:val="222222"/>
          <w:szCs w:val="21"/>
          <w:shd w:val="clear" w:color="auto" w:fill="FFFFFF"/>
        </w:rPr>
        <w:t>(5), 654-673.</w:t>
      </w:r>
    </w:p>
    <w:p w:rsidR="00C13A36" w:rsidRPr="00D629F8" w:rsidRDefault="00C13A36" w:rsidP="00053AA5">
      <w:pPr>
        <w:jc w:val="both"/>
        <w:rPr>
          <w:color w:val="222222"/>
          <w:szCs w:val="21"/>
          <w:shd w:val="clear" w:color="auto" w:fill="FFFFFF"/>
        </w:rPr>
      </w:pPr>
      <w:r w:rsidRPr="00D629F8">
        <w:rPr>
          <w:color w:val="222222"/>
          <w:szCs w:val="21"/>
          <w:shd w:val="clear" w:color="auto" w:fill="FFFFFF"/>
        </w:rPr>
        <w:t>[5]</w:t>
      </w:r>
      <w:r w:rsidR="00053AA5">
        <w:rPr>
          <w:color w:val="222222"/>
          <w:szCs w:val="21"/>
          <w:shd w:val="clear" w:color="auto" w:fill="FFFFFF"/>
        </w:rPr>
        <w:t xml:space="preserve"> </w:t>
      </w:r>
      <w:r w:rsidRPr="00D629F8">
        <w:rPr>
          <w:color w:val="222222"/>
          <w:szCs w:val="21"/>
          <w:shd w:val="clear" w:color="auto" w:fill="FFFFFF"/>
        </w:rPr>
        <w:t>Chen, C. J., Li, Z., Su, X., &amp; Sun, Z. (2011). Rent-seeking incentives, corporate political connections, and the control structure of private firms: Chinese evidence. </w:t>
      </w:r>
      <w:r w:rsidRPr="00D629F8">
        <w:rPr>
          <w:i/>
          <w:iCs/>
          <w:color w:val="222222"/>
          <w:szCs w:val="21"/>
          <w:shd w:val="clear" w:color="auto" w:fill="FFFFFF"/>
        </w:rPr>
        <w:t>Journal of Corporate Finance</w:t>
      </w:r>
      <w:r w:rsidRPr="00D629F8">
        <w:rPr>
          <w:color w:val="222222"/>
          <w:szCs w:val="21"/>
          <w:shd w:val="clear" w:color="auto" w:fill="FFFFFF"/>
        </w:rPr>
        <w:t>, </w:t>
      </w:r>
      <w:r w:rsidRPr="00D629F8">
        <w:rPr>
          <w:i/>
          <w:iCs/>
          <w:color w:val="222222"/>
          <w:szCs w:val="21"/>
          <w:shd w:val="clear" w:color="auto" w:fill="FFFFFF"/>
        </w:rPr>
        <w:t>17</w:t>
      </w:r>
      <w:r w:rsidRPr="00D629F8">
        <w:rPr>
          <w:color w:val="222222"/>
          <w:szCs w:val="21"/>
          <w:shd w:val="clear" w:color="auto" w:fill="FFFFFF"/>
        </w:rPr>
        <w:t>(2), 229-243.</w:t>
      </w:r>
    </w:p>
    <w:p w:rsidR="00C13A36" w:rsidRPr="00D629F8" w:rsidRDefault="00C13A36" w:rsidP="00053AA5">
      <w:pPr>
        <w:jc w:val="both"/>
        <w:rPr>
          <w:color w:val="222222"/>
          <w:szCs w:val="21"/>
          <w:shd w:val="clear" w:color="auto" w:fill="FFFFFF"/>
        </w:rPr>
      </w:pPr>
      <w:r w:rsidRPr="00D629F8">
        <w:rPr>
          <w:color w:val="222222"/>
          <w:szCs w:val="21"/>
          <w:shd w:val="clear" w:color="auto" w:fill="FFFFFF"/>
        </w:rPr>
        <w:t xml:space="preserve">[6] Claessens, S., </w:t>
      </w:r>
      <w:proofErr w:type="spellStart"/>
      <w:r w:rsidRPr="00D629F8">
        <w:rPr>
          <w:color w:val="222222"/>
          <w:szCs w:val="21"/>
          <w:shd w:val="clear" w:color="auto" w:fill="FFFFFF"/>
        </w:rPr>
        <w:t>Feijen</w:t>
      </w:r>
      <w:proofErr w:type="spellEnd"/>
      <w:r w:rsidRPr="00D629F8">
        <w:rPr>
          <w:color w:val="222222"/>
          <w:szCs w:val="21"/>
          <w:shd w:val="clear" w:color="auto" w:fill="FFFFFF"/>
        </w:rPr>
        <w:t xml:space="preserve">, E., &amp; </w:t>
      </w:r>
      <w:proofErr w:type="spellStart"/>
      <w:r w:rsidRPr="00D629F8">
        <w:rPr>
          <w:color w:val="222222"/>
          <w:szCs w:val="21"/>
          <w:shd w:val="clear" w:color="auto" w:fill="FFFFFF"/>
        </w:rPr>
        <w:t>Laeven</w:t>
      </w:r>
      <w:proofErr w:type="spellEnd"/>
      <w:r w:rsidRPr="00D629F8">
        <w:rPr>
          <w:color w:val="222222"/>
          <w:szCs w:val="21"/>
          <w:shd w:val="clear" w:color="auto" w:fill="FFFFFF"/>
        </w:rPr>
        <w:t>, L. (2008). Political connections and preferential access to finance: The role of campaign contributions. </w:t>
      </w:r>
      <w:r w:rsidRPr="00D629F8">
        <w:rPr>
          <w:i/>
          <w:iCs/>
          <w:color w:val="222222"/>
          <w:szCs w:val="21"/>
          <w:shd w:val="clear" w:color="auto" w:fill="FFFFFF"/>
        </w:rPr>
        <w:t>Journal of financial economics</w:t>
      </w:r>
      <w:r w:rsidRPr="00D629F8">
        <w:rPr>
          <w:color w:val="222222"/>
          <w:szCs w:val="21"/>
          <w:shd w:val="clear" w:color="auto" w:fill="FFFFFF"/>
        </w:rPr>
        <w:t>, </w:t>
      </w:r>
      <w:r w:rsidRPr="00D629F8">
        <w:rPr>
          <w:i/>
          <w:iCs/>
          <w:color w:val="222222"/>
          <w:szCs w:val="21"/>
          <w:shd w:val="clear" w:color="auto" w:fill="FFFFFF"/>
        </w:rPr>
        <w:t>88</w:t>
      </w:r>
      <w:r w:rsidRPr="00D629F8">
        <w:rPr>
          <w:color w:val="222222"/>
          <w:szCs w:val="21"/>
          <w:shd w:val="clear" w:color="auto" w:fill="FFFFFF"/>
        </w:rPr>
        <w:t>(3), 554-580.</w:t>
      </w:r>
    </w:p>
    <w:p w:rsidR="00C13A36" w:rsidRPr="00D629F8" w:rsidRDefault="00C13A36" w:rsidP="00053AA5">
      <w:pPr>
        <w:jc w:val="both"/>
        <w:rPr>
          <w:color w:val="222222"/>
          <w:szCs w:val="21"/>
          <w:shd w:val="clear" w:color="auto" w:fill="FFFFFF"/>
        </w:rPr>
      </w:pPr>
      <w:r w:rsidRPr="00D629F8">
        <w:rPr>
          <w:color w:val="222222"/>
          <w:szCs w:val="21"/>
          <w:shd w:val="clear" w:color="auto" w:fill="FFFFFF"/>
        </w:rPr>
        <w:t>[7] Faccio, M. (2006). Politically connected firms. </w:t>
      </w:r>
      <w:r w:rsidRPr="00D629F8">
        <w:rPr>
          <w:i/>
          <w:iCs/>
          <w:color w:val="222222"/>
          <w:szCs w:val="21"/>
          <w:shd w:val="clear" w:color="auto" w:fill="FFFFFF"/>
        </w:rPr>
        <w:t>American economic review</w:t>
      </w:r>
      <w:r w:rsidRPr="00D629F8">
        <w:rPr>
          <w:color w:val="222222"/>
          <w:szCs w:val="21"/>
          <w:shd w:val="clear" w:color="auto" w:fill="FFFFFF"/>
        </w:rPr>
        <w:t>, </w:t>
      </w:r>
      <w:r w:rsidRPr="00D629F8">
        <w:rPr>
          <w:i/>
          <w:iCs/>
          <w:color w:val="222222"/>
          <w:szCs w:val="21"/>
          <w:shd w:val="clear" w:color="auto" w:fill="FFFFFF"/>
        </w:rPr>
        <w:t>96</w:t>
      </w:r>
      <w:r w:rsidRPr="00D629F8">
        <w:rPr>
          <w:color w:val="222222"/>
          <w:szCs w:val="21"/>
          <w:shd w:val="clear" w:color="auto" w:fill="FFFFFF"/>
        </w:rPr>
        <w:t>(1), 369-386.</w:t>
      </w:r>
    </w:p>
    <w:p w:rsidR="00C13A36" w:rsidRPr="00D629F8" w:rsidRDefault="00C13A36" w:rsidP="00053AA5">
      <w:pPr>
        <w:jc w:val="both"/>
        <w:rPr>
          <w:szCs w:val="21"/>
        </w:rPr>
      </w:pPr>
      <w:r w:rsidRPr="00D629F8">
        <w:rPr>
          <w:color w:val="222222"/>
          <w:szCs w:val="21"/>
          <w:shd w:val="clear" w:color="auto" w:fill="FFFFFF"/>
        </w:rPr>
        <w:t xml:space="preserve">[8] </w:t>
      </w:r>
      <w:proofErr w:type="spellStart"/>
      <w:r w:rsidRPr="00D629F8">
        <w:rPr>
          <w:color w:val="222222"/>
          <w:szCs w:val="21"/>
          <w:shd w:val="clear" w:color="auto" w:fill="FFFFFF"/>
        </w:rPr>
        <w:t>Faleye</w:t>
      </w:r>
      <w:proofErr w:type="spellEnd"/>
      <w:r w:rsidRPr="00D629F8">
        <w:rPr>
          <w:color w:val="222222"/>
          <w:szCs w:val="21"/>
          <w:shd w:val="clear" w:color="auto" w:fill="FFFFFF"/>
        </w:rPr>
        <w:t xml:space="preserve">, O., Kovacs, T., &amp; </w:t>
      </w:r>
      <w:proofErr w:type="spellStart"/>
      <w:r w:rsidRPr="00D629F8">
        <w:rPr>
          <w:color w:val="222222"/>
          <w:szCs w:val="21"/>
          <w:shd w:val="clear" w:color="auto" w:fill="FFFFFF"/>
        </w:rPr>
        <w:t>Venkateswaran</w:t>
      </w:r>
      <w:proofErr w:type="spellEnd"/>
      <w:r w:rsidRPr="00D629F8">
        <w:rPr>
          <w:color w:val="222222"/>
          <w:szCs w:val="21"/>
          <w:shd w:val="clear" w:color="auto" w:fill="FFFFFF"/>
        </w:rPr>
        <w:t xml:space="preserve">, A. (2014). Do better-connected CEOs innovate </w:t>
      </w:r>
      <w:proofErr w:type="gramStart"/>
      <w:r w:rsidRPr="00D629F8">
        <w:rPr>
          <w:color w:val="222222"/>
          <w:szCs w:val="21"/>
          <w:shd w:val="clear" w:color="auto" w:fill="FFFFFF"/>
        </w:rPr>
        <w:t>more</w:t>
      </w:r>
      <w:r w:rsidR="00053AA5" w:rsidRPr="00D629F8">
        <w:rPr>
          <w:color w:val="222222"/>
          <w:szCs w:val="21"/>
          <w:shd w:val="clear" w:color="auto" w:fill="FFFFFF"/>
        </w:rPr>
        <w:t>?</w:t>
      </w:r>
      <w:r w:rsidR="00053AA5">
        <w:rPr>
          <w:color w:val="222222"/>
          <w:szCs w:val="21"/>
          <w:shd w:val="clear" w:color="auto" w:fill="FFFFFF"/>
        </w:rPr>
        <w:t>.</w:t>
      </w:r>
      <w:proofErr w:type="gramEnd"/>
      <w:r w:rsidRPr="00D629F8">
        <w:rPr>
          <w:color w:val="222222"/>
          <w:szCs w:val="21"/>
          <w:shd w:val="clear" w:color="auto" w:fill="FFFFFF"/>
        </w:rPr>
        <w:t> </w:t>
      </w:r>
      <w:r w:rsidRPr="00D629F8">
        <w:rPr>
          <w:i/>
          <w:iCs/>
          <w:color w:val="222222"/>
          <w:szCs w:val="21"/>
          <w:shd w:val="clear" w:color="auto" w:fill="FFFFFF"/>
        </w:rPr>
        <w:t>Journal of Financial and Quantitative Analysis</w:t>
      </w:r>
      <w:r w:rsidRPr="00D629F8">
        <w:rPr>
          <w:color w:val="222222"/>
          <w:szCs w:val="21"/>
          <w:shd w:val="clear" w:color="auto" w:fill="FFFFFF"/>
        </w:rPr>
        <w:t>, </w:t>
      </w:r>
      <w:r w:rsidRPr="00D629F8">
        <w:rPr>
          <w:i/>
          <w:iCs/>
          <w:color w:val="222222"/>
          <w:szCs w:val="21"/>
          <w:shd w:val="clear" w:color="auto" w:fill="FFFFFF"/>
        </w:rPr>
        <w:t>49</w:t>
      </w:r>
      <w:r w:rsidRPr="00D629F8">
        <w:rPr>
          <w:color w:val="222222"/>
          <w:szCs w:val="21"/>
          <w:shd w:val="clear" w:color="auto" w:fill="FFFFFF"/>
        </w:rPr>
        <w:t>(5-6), 1201-1225.</w:t>
      </w:r>
    </w:p>
    <w:p w:rsidR="00C13A36" w:rsidRPr="00D629F8" w:rsidRDefault="00C13A36" w:rsidP="00053AA5">
      <w:pPr>
        <w:jc w:val="both"/>
        <w:rPr>
          <w:color w:val="222222"/>
          <w:szCs w:val="21"/>
          <w:shd w:val="clear" w:color="auto" w:fill="FFFFFF"/>
        </w:rPr>
      </w:pPr>
      <w:r w:rsidRPr="00D629F8">
        <w:rPr>
          <w:color w:val="222222"/>
          <w:szCs w:val="21"/>
          <w:shd w:val="clear" w:color="auto" w:fill="FFFFFF"/>
        </w:rPr>
        <w:t>[9] Fan, J. P., Wong, T. J., &amp; Zhang, T. (2007). Politically connected CEOs, corporate governance, and Post-IPO performance of China's newly partially privatized firms. </w:t>
      </w:r>
      <w:r w:rsidRPr="00D629F8">
        <w:rPr>
          <w:i/>
          <w:iCs/>
          <w:color w:val="222222"/>
          <w:szCs w:val="21"/>
          <w:shd w:val="clear" w:color="auto" w:fill="FFFFFF"/>
        </w:rPr>
        <w:t>Journal of financial economics</w:t>
      </w:r>
      <w:r w:rsidRPr="00D629F8">
        <w:rPr>
          <w:color w:val="222222"/>
          <w:szCs w:val="21"/>
          <w:shd w:val="clear" w:color="auto" w:fill="FFFFFF"/>
        </w:rPr>
        <w:t>, </w:t>
      </w:r>
      <w:r w:rsidRPr="00D629F8">
        <w:rPr>
          <w:i/>
          <w:iCs/>
          <w:color w:val="222222"/>
          <w:szCs w:val="21"/>
          <w:shd w:val="clear" w:color="auto" w:fill="FFFFFF"/>
        </w:rPr>
        <w:t>84</w:t>
      </w:r>
      <w:r w:rsidRPr="00D629F8">
        <w:rPr>
          <w:color w:val="222222"/>
          <w:szCs w:val="21"/>
          <w:shd w:val="clear" w:color="auto" w:fill="FFFFFF"/>
        </w:rPr>
        <w:t>(2), 330-357.</w:t>
      </w:r>
    </w:p>
    <w:p w:rsidR="00C13A36" w:rsidRPr="00D629F8" w:rsidRDefault="00C13A36" w:rsidP="00053AA5">
      <w:pPr>
        <w:jc w:val="both"/>
        <w:rPr>
          <w:color w:val="222222"/>
          <w:szCs w:val="21"/>
          <w:shd w:val="clear" w:color="auto" w:fill="FFFFFF"/>
        </w:rPr>
      </w:pPr>
      <w:r w:rsidRPr="00D629F8">
        <w:rPr>
          <w:color w:val="222222"/>
          <w:szCs w:val="21"/>
          <w:shd w:val="clear" w:color="auto" w:fill="FFFFFF"/>
        </w:rPr>
        <w:t>[10]</w:t>
      </w:r>
      <w:r w:rsidR="00053AA5">
        <w:rPr>
          <w:color w:val="222222"/>
          <w:szCs w:val="21"/>
          <w:shd w:val="clear" w:color="auto" w:fill="FFFFFF"/>
        </w:rPr>
        <w:t xml:space="preserve"> </w:t>
      </w:r>
      <w:r w:rsidRPr="00D629F8">
        <w:rPr>
          <w:color w:val="222222"/>
          <w:szCs w:val="21"/>
          <w:shd w:val="clear" w:color="auto" w:fill="FFFFFF"/>
        </w:rPr>
        <w:t xml:space="preserve">Fan, J. P., </w:t>
      </w:r>
      <w:proofErr w:type="spellStart"/>
      <w:r w:rsidRPr="00D629F8">
        <w:rPr>
          <w:color w:val="222222"/>
          <w:szCs w:val="21"/>
          <w:shd w:val="clear" w:color="auto" w:fill="FFFFFF"/>
        </w:rPr>
        <w:t>Rui</w:t>
      </w:r>
      <w:proofErr w:type="spellEnd"/>
      <w:r w:rsidRPr="00D629F8">
        <w:rPr>
          <w:color w:val="222222"/>
          <w:szCs w:val="21"/>
          <w:shd w:val="clear" w:color="auto" w:fill="FFFFFF"/>
        </w:rPr>
        <w:t>, O. M., &amp; Zhao, M. (2008). Public governance and corporate finance: Evidence from corruption cases. </w:t>
      </w:r>
      <w:r w:rsidRPr="00D629F8">
        <w:rPr>
          <w:i/>
          <w:iCs/>
          <w:color w:val="222222"/>
          <w:szCs w:val="21"/>
          <w:shd w:val="clear" w:color="auto" w:fill="FFFFFF"/>
        </w:rPr>
        <w:t>Journal of Comparative Economics</w:t>
      </w:r>
      <w:r w:rsidRPr="00D629F8">
        <w:rPr>
          <w:color w:val="222222"/>
          <w:szCs w:val="21"/>
          <w:shd w:val="clear" w:color="auto" w:fill="FFFFFF"/>
        </w:rPr>
        <w:t>, </w:t>
      </w:r>
      <w:r w:rsidRPr="00D629F8">
        <w:rPr>
          <w:i/>
          <w:iCs/>
          <w:color w:val="222222"/>
          <w:szCs w:val="21"/>
          <w:shd w:val="clear" w:color="auto" w:fill="FFFFFF"/>
        </w:rPr>
        <w:t>36</w:t>
      </w:r>
      <w:r w:rsidRPr="00D629F8">
        <w:rPr>
          <w:color w:val="222222"/>
          <w:szCs w:val="21"/>
          <w:shd w:val="clear" w:color="auto" w:fill="FFFFFF"/>
        </w:rPr>
        <w:t>(3), 343-364.</w:t>
      </w:r>
    </w:p>
    <w:p w:rsidR="00C13A36" w:rsidRPr="00D629F8" w:rsidRDefault="00C13A36" w:rsidP="00053AA5">
      <w:pPr>
        <w:jc w:val="both"/>
        <w:rPr>
          <w:color w:val="222222"/>
          <w:szCs w:val="21"/>
          <w:shd w:val="clear" w:color="auto" w:fill="FFFFFF"/>
        </w:rPr>
      </w:pPr>
      <w:r w:rsidRPr="00D629F8">
        <w:rPr>
          <w:color w:val="222222"/>
          <w:szCs w:val="21"/>
          <w:shd w:val="clear" w:color="auto" w:fill="FFFFFF"/>
        </w:rPr>
        <w:t>[11] He, J., &amp; Tian, X. (2017). Finance and Corporate Innovation: A Survey. Working paper.</w:t>
      </w:r>
    </w:p>
    <w:p w:rsidR="00C13A36" w:rsidRPr="00D629F8" w:rsidRDefault="00C13A36" w:rsidP="00053AA5">
      <w:pPr>
        <w:jc w:val="both"/>
        <w:rPr>
          <w:color w:val="222222"/>
          <w:szCs w:val="21"/>
          <w:shd w:val="clear" w:color="auto" w:fill="FFFFFF"/>
        </w:rPr>
      </w:pPr>
      <w:r w:rsidRPr="00D629F8">
        <w:rPr>
          <w:color w:val="222222"/>
          <w:szCs w:val="21"/>
          <w:shd w:val="clear" w:color="auto" w:fill="FFFFFF"/>
        </w:rPr>
        <w:t xml:space="preserve">[12] Kaplan, S. N., &amp; Zingales, L. (1997). Do investment-cash flow sensitivities provide useful measures of financing </w:t>
      </w:r>
      <w:r w:rsidR="00053AA5" w:rsidRPr="00D629F8">
        <w:rPr>
          <w:color w:val="222222"/>
          <w:szCs w:val="21"/>
          <w:shd w:val="clear" w:color="auto" w:fill="FFFFFF"/>
        </w:rPr>
        <w:t>constraints?</w:t>
      </w:r>
      <w:r w:rsidRPr="00D629F8">
        <w:rPr>
          <w:color w:val="222222"/>
          <w:szCs w:val="21"/>
          <w:shd w:val="clear" w:color="auto" w:fill="FFFFFF"/>
        </w:rPr>
        <w:t> </w:t>
      </w:r>
      <w:r w:rsidRPr="00D629F8">
        <w:rPr>
          <w:i/>
          <w:iCs/>
          <w:color w:val="222222"/>
          <w:szCs w:val="21"/>
          <w:shd w:val="clear" w:color="auto" w:fill="FFFFFF"/>
        </w:rPr>
        <w:t>The quarterly journal of economics</w:t>
      </w:r>
      <w:r w:rsidRPr="00D629F8">
        <w:rPr>
          <w:color w:val="222222"/>
          <w:szCs w:val="21"/>
          <w:shd w:val="clear" w:color="auto" w:fill="FFFFFF"/>
        </w:rPr>
        <w:t>, </w:t>
      </w:r>
      <w:r w:rsidRPr="00D629F8">
        <w:rPr>
          <w:i/>
          <w:iCs/>
          <w:color w:val="222222"/>
          <w:szCs w:val="21"/>
          <w:shd w:val="clear" w:color="auto" w:fill="FFFFFF"/>
        </w:rPr>
        <w:t>112</w:t>
      </w:r>
      <w:r w:rsidRPr="00D629F8">
        <w:rPr>
          <w:color w:val="222222"/>
          <w:szCs w:val="21"/>
          <w:shd w:val="clear" w:color="auto" w:fill="FFFFFF"/>
        </w:rPr>
        <w:t>(1), 169-215.</w:t>
      </w:r>
    </w:p>
    <w:p w:rsidR="00C13A36" w:rsidRPr="00D629F8" w:rsidRDefault="00C13A36" w:rsidP="00053AA5">
      <w:pPr>
        <w:jc w:val="both"/>
        <w:rPr>
          <w:color w:val="222222"/>
          <w:szCs w:val="21"/>
          <w:shd w:val="clear" w:color="auto" w:fill="FFFFFF"/>
        </w:rPr>
      </w:pPr>
      <w:r w:rsidRPr="00D629F8">
        <w:rPr>
          <w:color w:val="222222"/>
          <w:szCs w:val="21"/>
          <w:shd w:val="clear" w:color="auto" w:fill="FFFFFF"/>
        </w:rPr>
        <w:t xml:space="preserve">[13] Shleifer, A., &amp; </w:t>
      </w:r>
      <w:proofErr w:type="spellStart"/>
      <w:r w:rsidRPr="00D629F8">
        <w:rPr>
          <w:color w:val="222222"/>
          <w:szCs w:val="21"/>
          <w:shd w:val="clear" w:color="auto" w:fill="FFFFFF"/>
        </w:rPr>
        <w:t>Vishny</w:t>
      </w:r>
      <w:proofErr w:type="spellEnd"/>
      <w:r w:rsidRPr="00D629F8">
        <w:rPr>
          <w:color w:val="222222"/>
          <w:szCs w:val="21"/>
          <w:shd w:val="clear" w:color="auto" w:fill="FFFFFF"/>
        </w:rPr>
        <w:t>, R. W. (2002). </w:t>
      </w:r>
      <w:r w:rsidRPr="00D629F8">
        <w:rPr>
          <w:i/>
          <w:iCs/>
          <w:color w:val="222222"/>
          <w:szCs w:val="21"/>
          <w:shd w:val="clear" w:color="auto" w:fill="FFFFFF"/>
        </w:rPr>
        <w:t>The grabbing hand: Government pathologies and their cures</w:t>
      </w:r>
      <w:r w:rsidRPr="00D629F8">
        <w:rPr>
          <w:color w:val="222222"/>
          <w:szCs w:val="21"/>
          <w:shd w:val="clear" w:color="auto" w:fill="FFFFFF"/>
        </w:rPr>
        <w:t>. Harvard University Press.</w:t>
      </w:r>
    </w:p>
    <w:p w:rsidR="00C13A36" w:rsidRPr="00D629F8" w:rsidRDefault="00C13A36" w:rsidP="00053AA5">
      <w:pPr>
        <w:jc w:val="both"/>
        <w:rPr>
          <w:color w:val="222222"/>
          <w:szCs w:val="21"/>
          <w:shd w:val="clear" w:color="auto" w:fill="FFFFFF"/>
        </w:rPr>
      </w:pPr>
      <w:r w:rsidRPr="00D629F8">
        <w:rPr>
          <w:szCs w:val="21"/>
        </w:rPr>
        <w:t>[14]</w:t>
      </w:r>
      <w:r w:rsidRPr="00D629F8">
        <w:rPr>
          <w:color w:val="222222"/>
          <w:szCs w:val="21"/>
          <w:shd w:val="clear" w:color="auto" w:fill="FFFFFF"/>
        </w:rPr>
        <w:t xml:space="preserve"> Solow, R. M. (1957). Technical change and the aggregate production function. </w:t>
      </w:r>
      <w:r w:rsidRPr="00D629F8">
        <w:rPr>
          <w:i/>
          <w:iCs/>
          <w:color w:val="222222"/>
          <w:szCs w:val="21"/>
          <w:shd w:val="clear" w:color="auto" w:fill="FFFFFF"/>
        </w:rPr>
        <w:t>The review of Economics and Statistics</w:t>
      </w:r>
      <w:r w:rsidRPr="00D629F8">
        <w:rPr>
          <w:color w:val="222222"/>
          <w:szCs w:val="21"/>
          <w:shd w:val="clear" w:color="auto" w:fill="FFFFFF"/>
        </w:rPr>
        <w:t>, 312-320.</w:t>
      </w:r>
    </w:p>
    <w:p w:rsidR="00C13A36" w:rsidRPr="00D629F8" w:rsidRDefault="00C13A36" w:rsidP="00053AA5">
      <w:pPr>
        <w:jc w:val="both"/>
        <w:rPr>
          <w:color w:val="222222"/>
          <w:szCs w:val="21"/>
          <w:shd w:val="clear" w:color="auto" w:fill="FFFFFF"/>
        </w:rPr>
      </w:pPr>
      <w:r w:rsidRPr="00D629F8">
        <w:rPr>
          <w:color w:val="222222"/>
          <w:szCs w:val="21"/>
          <w:shd w:val="clear" w:color="auto" w:fill="FFFFFF"/>
        </w:rPr>
        <w:lastRenderedPageBreak/>
        <w:t xml:space="preserve">[15] Tan, Y., Tian, X., Zhang, X., &amp; Zhao, H. (2015). The real effects of privatization: Evidence from China’s split share structure reform. </w:t>
      </w:r>
      <w:r w:rsidRPr="00D629F8">
        <w:rPr>
          <w:i/>
          <w:color w:val="222222"/>
          <w:szCs w:val="21"/>
          <w:shd w:val="clear" w:color="auto" w:fill="FFFFFF"/>
        </w:rPr>
        <w:t>Working paper.</w:t>
      </w:r>
    </w:p>
    <w:p w:rsidR="00C13A36" w:rsidRPr="00CF2ADF" w:rsidRDefault="00C13A36" w:rsidP="00053AA5">
      <w:pPr>
        <w:jc w:val="both"/>
        <w:rPr>
          <w:shd w:val="clear" w:color="auto" w:fill="FFFFFF"/>
        </w:rPr>
      </w:pPr>
      <w:r w:rsidRPr="00CF2ADF">
        <w:rPr>
          <w:shd w:val="clear" w:color="auto" w:fill="FFFFFF"/>
        </w:rPr>
        <w:t>[16]</w:t>
      </w:r>
      <w:r w:rsidR="00F90246">
        <w:rPr>
          <w:shd w:val="clear" w:color="auto" w:fill="FFFFFF"/>
        </w:rPr>
        <w:t xml:space="preserve"> </w:t>
      </w:r>
      <w:r w:rsidR="00F90246">
        <w:rPr>
          <w:rFonts w:hint="eastAsia"/>
          <w:shd w:val="clear" w:color="auto" w:fill="FFFFFF"/>
        </w:rPr>
        <w:t>F</w:t>
      </w:r>
      <w:r w:rsidR="00F90246">
        <w:rPr>
          <w:shd w:val="clear" w:color="auto" w:fill="FFFFFF"/>
        </w:rPr>
        <w:t>an, G</w:t>
      </w:r>
      <w:r w:rsidRPr="00CF2ADF">
        <w:rPr>
          <w:shd w:val="clear" w:color="auto" w:fill="FFFFFF"/>
        </w:rPr>
        <w:t>.</w:t>
      </w:r>
      <w:r w:rsidR="00053AA5">
        <w:rPr>
          <w:shd w:val="clear" w:color="auto" w:fill="FFFFFF"/>
        </w:rPr>
        <w:t>,</w:t>
      </w:r>
      <w:r w:rsidRPr="00CF2ADF">
        <w:rPr>
          <w:shd w:val="clear" w:color="auto" w:fill="FFFFFF"/>
        </w:rPr>
        <w:t xml:space="preserve"> (2016). </w:t>
      </w:r>
      <w:r w:rsidR="00F90246" w:rsidRPr="00F90246">
        <w:rPr>
          <w:iCs/>
          <w:shd w:val="clear" w:color="auto" w:fill="FFFFFF"/>
        </w:rPr>
        <w:t>Report on China's Provincial Marketization Index</w:t>
      </w:r>
      <w:r w:rsidRPr="00F90246">
        <w:rPr>
          <w:iCs/>
          <w:shd w:val="clear" w:color="auto" w:fill="FFFFFF"/>
        </w:rPr>
        <w:t>: 2016</w:t>
      </w:r>
      <w:r w:rsidRPr="00CF2ADF">
        <w:rPr>
          <w:shd w:val="clear" w:color="auto" w:fill="FFFFFF"/>
        </w:rPr>
        <w:t xml:space="preserve">. </w:t>
      </w:r>
      <w:r w:rsidR="00F90246" w:rsidRPr="00F90246">
        <w:rPr>
          <w:i/>
          <w:shd w:val="clear" w:color="auto" w:fill="FFFFFF"/>
        </w:rPr>
        <w:t>Social Sciences Academic Press (China)</w:t>
      </w:r>
      <w:r w:rsidR="00F90246">
        <w:rPr>
          <w:shd w:val="clear" w:color="auto" w:fill="FFFFFF"/>
        </w:rPr>
        <w:t>.</w:t>
      </w:r>
    </w:p>
    <w:p w:rsidR="00053AA5" w:rsidRDefault="00C13A36" w:rsidP="00053AA5">
      <w:pPr>
        <w:jc w:val="both"/>
        <w:rPr>
          <w:i/>
          <w:shd w:val="clear" w:color="auto" w:fill="FFFFFF"/>
        </w:rPr>
      </w:pPr>
      <w:r w:rsidRPr="00CF2ADF">
        <w:rPr>
          <w:shd w:val="clear" w:color="auto" w:fill="FFFFFF"/>
        </w:rPr>
        <w:t>[17]</w:t>
      </w:r>
      <w:r w:rsidR="00053AA5">
        <w:rPr>
          <w:shd w:val="clear" w:color="auto" w:fill="FFFFFF"/>
        </w:rPr>
        <w:t xml:space="preserve"> Fan, G., Wang, X. L., &amp;Zhu, H. P. (</w:t>
      </w:r>
      <w:r w:rsidRPr="00CF2ADF">
        <w:rPr>
          <w:shd w:val="clear" w:color="auto" w:fill="FFFFFF"/>
        </w:rPr>
        <w:t>2010</w:t>
      </w:r>
      <w:r w:rsidR="00053AA5">
        <w:rPr>
          <w:shd w:val="clear" w:color="auto" w:fill="FFFFFF"/>
        </w:rPr>
        <w:t>)</w:t>
      </w:r>
      <w:r w:rsidRPr="00CF2ADF">
        <w:rPr>
          <w:shd w:val="clear" w:color="auto" w:fill="FFFFFF"/>
        </w:rPr>
        <w:t>,</w:t>
      </w:r>
      <w:r w:rsidR="00053AA5" w:rsidRPr="00053AA5">
        <w:t xml:space="preserve"> </w:t>
      </w:r>
      <w:r w:rsidR="00053AA5" w:rsidRPr="00053AA5">
        <w:rPr>
          <w:shd w:val="clear" w:color="auto" w:fill="FFFFFF"/>
        </w:rPr>
        <w:t>China's Marketization Index: Relative Process of Marketization in Different Regions 2009 Annual Report</w:t>
      </w:r>
      <w:r w:rsidR="00053AA5" w:rsidRPr="00053AA5">
        <w:rPr>
          <w:i/>
          <w:shd w:val="clear" w:color="auto" w:fill="FFFFFF"/>
        </w:rPr>
        <w:t>. Economic Science Publishing House</w:t>
      </w:r>
      <w:r w:rsidR="00053AA5">
        <w:rPr>
          <w:i/>
          <w:shd w:val="clear" w:color="auto" w:fill="FFFFFF"/>
        </w:rPr>
        <w:t>(China).</w:t>
      </w:r>
      <w:r w:rsidR="00053AA5" w:rsidRPr="00053AA5">
        <w:rPr>
          <w:i/>
          <w:shd w:val="clear" w:color="auto" w:fill="FFFFFF"/>
        </w:rPr>
        <w:t xml:space="preserve"> </w:t>
      </w:r>
    </w:p>
    <w:p w:rsidR="00C13A36" w:rsidRPr="00CF2ADF" w:rsidRDefault="00C13A36" w:rsidP="00053AA5">
      <w:pPr>
        <w:jc w:val="both"/>
        <w:rPr>
          <w:shd w:val="clear" w:color="auto" w:fill="FFFFFF"/>
        </w:rPr>
      </w:pPr>
      <w:r w:rsidRPr="00CF2ADF">
        <w:rPr>
          <w:shd w:val="clear" w:color="auto" w:fill="FFFFFF"/>
        </w:rPr>
        <w:t xml:space="preserve">[18] </w:t>
      </w:r>
      <w:r w:rsidR="001971AD">
        <w:rPr>
          <w:shd w:val="clear" w:color="auto" w:fill="FFFFFF"/>
        </w:rPr>
        <w:t>Li, J. P., Xu,</w:t>
      </w:r>
      <w:r w:rsidR="001971AD" w:rsidRPr="001971AD">
        <w:rPr>
          <w:shd w:val="clear" w:color="auto" w:fill="FFFFFF"/>
        </w:rPr>
        <w:t xml:space="preserve"> L</w:t>
      </w:r>
      <w:r w:rsidR="001971AD">
        <w:rPr>
          <w:shd w:val="clear" w:color="auto" w:fill="FFFFFF"/>
        </w:rPr>
        <w:t>. B</w:t>
      </w:r>
      <w:r w:rsidR="001971AD" w:rsidRPr="00CF2ADF">
        <w:rPr>
          <w:shd w:val="clear" w:color="auto" w:fill="FFFFFF"/>
        </w:rPr>
        <w:t>.</w:t>
      </w:r>
      <w:r w:rsidR="001971AD">
        <w:rPr>
          <w:shd w:val="clear" w:color="auto" w:fill="FFFFFF"/>
        </w:rPr>
        <w:t xml:space="preserve"> (2015)</w:t>
      </w:r>
      <w:r w:rsidRPr="00CF2ADF">
        <w:rPr>
          <w:shd w:val="clear" w:color="auto" w:fill="FFFFFF"/>
        </w:rPr>
        <w:t xml:space="preserve">. </w:t>
      </w:r>
      <w:r w:rsidR="001971AD" w:rsidRPr="001971AD">
        <w:rPr>
          <w:shd w:val="clear" w:color="auto" w:fill="FFFFFF"/>
        </w:rPr>
        <w:t>Mispricing, Financial Constraints and Corporate Financing Choice</w:t>
      </w:r>
      <w:r w:rsidRPr="00CF2ADF">
        <w:rPr>
          <w:shd w:val="clear" w:color="auto" w:fill="FFFFFF"/>
        </w:rPr>
        <w:t>. </w:t>
      </w:r>
      <w:r w:rsidR="001971AD" w:rsidRPr="001971AD">
        <w:rPr>
          <w:i/>
          <w:iCs/>
          <w:shd w:val="clear" w:color="auto" w:fill="FFFFFF"/>
        </w:rPr>
        <w:t xml:space="preserve">Journal of Financial </w:t>
      </w:r>
      <w:r w:rsidR="00B131C5" w:rsidRPr="001971AD">
        <w:rPr>
          <w:i/>
          <w:iCs/>
          <w:shd w:val="clear" w:color="auto" w:fill="FFFFFF"/>
        </w:rPr>
        <w:t>Research</w:t>
      </w:r>
      <w:r w:rsidR="00B131C5">
        <w:rPr>
          <w:i/>
          <w:iCs/>
          <w:shd w:val="clear" w:color="auto" w:fill="FFFFFF"/>
        </w:rPr>
        <w:t xml:space="preserve"> (in Chinese)</w:t>
      </w:r>
      <w:r w:rsidRPr="00CF2ADF">
        <w:rPr>
          <w:shd w:val="clear" w:color="auto" w:fill="FFFFFF"/>
        </w:rPr>
        <w:t xml:space="preserve">, (12), 113-129. </w:t>
      </w:r>
    </w:p>
    <w:p w:rsidR="00C13A36" w:rsidRPr="00CF2ADF" w:rsidRDefault="00C13A36" w:rsidP="00053AA5">
      <w:pPr>
        <w:jc w:val="both"/>
        <w:rPr>
          <w:shd w:val="clear" w:color="auto" w:fill="FFFFFF"/>
        </w:rPr>
      </w:pPr>
      <w:r w:rsidRPr="00CF2ADF">
        <w:rPr>
          <w:rFonts w:hint="eastAsia"/>
        </w:rPr>
        <w:t>[</w:t>
      </w:r>
      <w:r w:rsidRPr="00CF2ADF">
        <w:t>19</w:t>
      </w:r>
      <w:r w:rsidRPr="00CF2ADF">
        <w:rPr>
          <w:rFonts w:hint="eastAsia"/>
        </w:rPr>
        <w:t>]</w:t>
      </w:r>
      <w:r w:rsidRPr="00CF2ADF">
        <w:rPr>
          <w:shd w:val="clear" w:color="auto" w:fill="FFFFFF"/>
        </w:rPr>
        <w:t xml:space="preserve"> </w:t>
      </w:r>
      <w:r w:rsidR="001971AD">
        <w:rPr>
          <w:shd w:val="clear" w:color="auto" w:fill="FFFFFF"/>
        </w:rPr>
        <w:t>Lin, Y. F., Li, Y.</w:t>
      </w:r>
      <w:r w:rsidR="00287FA0">
        <w:rPr>
          <w:shd w:val="clear" w:color="auto" w:fill="FFFFFF"/>
        </w:rPr>
        <w:t xml:space="preserve"> J.</w:t>
      </w:r>
      <w:r w:rsidR="00287FA0" w:rsidRPr="00CF2ADF">
        <w:rPr>
          <w:shd w:val="clear" w:color="auto" w:fill="FFFFFF"/>
        </w:rPr>
        <w:t xml:space="preserve"> (</w:t>
      </w:r>
      <w:r w:rsidRPr="00CF2ADF">
        <w:rPr>
          <w:shd w:val="clear" w:color="auto" w:fill="FFFFFF"/>
        </w:rPr>
        <w:t xml:space="preserve">2001). </w:t>
      </w:r>
      <w:r w:rsidR="001971AD" w:rsidRPr="001971AD">
        <w:rPr>
          <w:shd w:val="clear" w:color="auto" w:fill="FFFFFF"/>
        </w:rPr>
        <w:t>Promoting the Growth of Medium and Small-sized Enterprises through the Development of Medium and Small-sized Financial Institutions</w:t>
      </w:r>
      <w:r w:rsidRPr="00CF2ADF">
        <w:rPr>
          <w:shd w:val="clear" w:color="auto" w:fill="FFFFFF"/>
        </w:rPr>
        <w:t>. </w:t>
      </w:r>
      <w:r w:rsidR="001971AD" w:rsidRPr="001971AD">
        <w:rPr>
          <w:i/>
          <w:iCs/>
          <w:shd w:val="clear" w:color="auto" w:fill="FFFFFF"/>
        </w:rPr>
        <w:t>Economic Research Journal</w:t>
      </w:r>
      <w:r w:rsidR="00B131C5">
        <w:rPr>
          <w:i/>
          <w:iCs/>
          <w:shd w:val="clear" w:color="auto" w:fill="FFFFFF"/>
        </w:rPr>
        <w:t xml:space="preserve"> (in Chinese)</w:t>
      </w:r>
      <w:r w:rsidRPr="00CF2ADF">
        <w:rPr>
          <w:shd w:val="clear" w:color="auto" w:fill="FFFFFF"/>
        </w:rPr>
        <w:t>, </w:t>
      </w:r>
      <w:r w:rsidRPr="00B131C5">
        <w:rPr>
          <w:iCs/>
          <w:shd w:val="clear" w:color="auto" w:fill="FFFFFF"/>
        </w:rPr>
        <w:t>1</w:t>
      </w:r>
      <w:r w:rsidRPr="00B131C5">
        <w:rPr>
          <w:shd w:val="clear" w:color="auto" w:fill="FFFFFF"/>
        </w:rPr>
        <w:t>(10),</w:t>
      </w:r>
      <w:r w:rsidRPr="00CF2ADF">
        <w:rPr>
          <w:shd w:val="clear" w:color="auto" w:fill="FFFFFF"/>
        </w:rPr>
        <w:t xml:space="preserve"> 10-18.</w:t>
      </w:r>
    </w:p>
    <w:p w:rsidR="00C13A36" w:rsidRPr="00CF2ADF" w:rsidRDefault="00C13A36" w:rsidP="00287FA0">
      <w:pPr>
        <w:jc w:val="both"/>
        <w:rPr>
          <w:shd w:val="clear" w:color="auto" w:fill="FFFFFF"/>
        </w:rPr>
      </w:pPr>
      <w:r w:rsidRPr="00CF2ADF">
        <w:rPr>
          <w:shd w:val="clear" w:color="auto" w:fill="FFFFFF"/>
        </w:rPr>
        <w:t xml:space="preserve">[20] </w:t>
      </w:r>
      <w:r w:rsidR="00287FA0" w:rsidRPr="00287FA0">
        <w:rPr>
          <w:shd w:val="clear" w:color="auto" w:fill="FFFFFF"/>
        </w:rPr>
        <w:t>Tian</w:t>
      </w:r>
      <w:r w:rsidR="00287FA0">
        <w:rPr>
          <w:shd w:val="clear" w:color="auto" w:fill="FFFFFF"/>
        </w:rPr>
        <w:t>,</w:t>
      </w:r>
      <w:r w:rsidR="00287FA0" w:rsidRPr="00287FA0">
        <w:rPr>
          <w:shd w:val="clear" w:color="auto" w:fill="FFFFFF"/>
        </w:rPr>
        <w:t xml:space="preserve"> L</w:t>
      </w:r>
      <w:r w:rsidR="00287FA0">
        <w:rPr>
          <w:shd w:val="clear" w:color="auto" w:fill="FFFFFF"/>
        </w:rPr>
        <w:t xml:space="preserve">. H., </w:t>
      </w:r>
      <w:r w:rsidR="00287FA0" w:rsidRPr="00287FA0">
        <w:rPr>
          <w:shd w:val="clear" w:color="auto" w:fill="FFFFFF"/>
        </w:rPr>
        <w:t>Zhang</w:t>
      </w:r>
      <w:r w:rsidR="00287FA0">
        <w:rPr>
          <w:shd w:val="clear" w:color="auto" w:fill="FFFFFF"/>
        </w:rPr>
        <w:t>, W</w:t>
      </w:r>
      <w:r w:rsidRPr="00CF2ADF">
        <w:rPr>
          <w:shd w:val="clear" w:color="auto" w:fill="FFFFFF"/>
        </w:rPr>
        <w:t xml:space="preserve">. (2013). </w:t>
      </w:r>
      <w:r w:rsidR="00287FA0" w:rsidRPr="00287FA0">
        <w:rPr>
          <w:shd w:val="clear" w:color="auto" w:fill="FFFFFF"/>
        </w:rPr>
        <w:t>Three Effects of Political Connections on Long-term</w:t>
      </w:r>
      <w:r w:rsidR="00287FA0">
        <w:rPr>
          <w:shd w:val="clear" w:color="auto" w:fill="FFFFFF"/>
        </w:rPr>
        <w:t xml:space="preserve"> </w:t>
      </w:r>
      <w:r w:rsidR="00287FA0" w:rsidRPr="00287FA0">
        <w:rPr>
          <w:shd w:val="clear" w:color="auto" w:fill="FFFFFF"/>
        </w:rPr>
        <w:t>Performances of the Chinese Firms after IPOs</w:t>
      </w:r>
      <w:r w:rsidRPr="00CF2ADF">
        <w:rPr>
          <w:shd w:val="clear" w:color="auto" w:fill="FFFFFF"/>
        </w:rPr>
        <w:t>. </w:t>
      </w:r>
      <w:r w:rsidR="00287FA0" w:rsidRPr="00287FA0">
        <w:rPr>
          <w:i/>
          <w:iCs/>
          <w:shd w:val="clear" w:color="auto" w:fill="FFFFFF"/>
        </w:rPr>
        <w:t>Economic Research Journal</w:t>
      </w:r>
      <w:r w:rsidR="00B131C5">
        <w:rPr>
          <w:i/>
          <w:iCs/>
          <w:shd w:val="clear" w:color="auto" w:fill="FFFFFF"/>
        </w:rPr>
        <w:t xml:space="preserve"> </w:t>
      </w:r>
      <w:r w:rsidR="00B131C5" w:rsidRPr="00B131C5">
        <w:rPr>
          <w:i/>
          <w:iCs/>
          <w:shd w:val="clear" w:color="auto" w:fill="FFFFFF"/>
        </w:rPr>
        <w:t>(in Chinese)</w:t>
      </w:r>
      <w:r w:rsidRPr="00CF2ADF">
        <w:rPr>
          <w:shd w:val="clear" w:color="auto" w:fill="FFFFFF"/>
        </w:rPr>
        <w:t>, (11), 71-86.</w:t>
      </w:r>
    </w:p>
    <w:p w:rsidR="00C13A36" w:rsidRPr="00CF2ADF" w:rsidRDefault="00C13A36" w:rsidP="00053AA5">
      <w:pPr>
        <w:jc w:val="both"/>
        <w:rPr>
          <w:shd w:val="clear" w:color="auto" w:fill="FFFFFF"/>
        </w:rPr>
      </w:pPr>
      <w:r w:rsidRPr="00CF2ADF">
        <w:rPr>
          <w:shd w:val="clear" w:color="auto" w:fill="FFFFFF"/>
        </w:rPr>
        <w:t xml:space="preserve">[21] </w:t>
      </w:r>
      <w:r w:rsidR="00B131C5">
        <w:rPr>
          <w:shd w:val="clear" w:color="auto" w:fill="FFFFFF"/>
        </w:rPr>
        <w:t xml:space="preserve">Zhang, M., Zhang, S., Shen, H. H. &amp; Wang, C. </w:t>
      </w:r>
      <w:proofErr w:type="gramStart"/>
      <w:r w:rsidR="00B131C5">
        <w:rPr>
          <w:shd w:val="clear" w:color="auto" w:fill="FFFFFF"/>
        </w:rPr>
        <w:t>F.</w:t>
      </w:r>
      <w:r w:rsidRPr="00CF2ADF">
        <w:rPr>
          <w:shd w:val="clear" w:color="auto" w:fill="FFFFFF"/>
        </w:rPr>
        <w:t>(</w:t>
      </w:r>
      <w:proofErr w:type="gramEnd"/>
      <w:r w:rsidRPr="00CF2ADF">
        <w:rPr>
          <w:shd w:val="clear" w:color="auto" w:fill="FFFFFF"/>
        </w:rPr>
        <w:t xml:space="preserve">2010). </w:t>
      </w:r>
      <w:r w:rsidR="00B131C5" w:rsidRPr="00B131C5">
        <w:rPr>
          <w:shd w:val="clear" w:color="auto" w:fill="FFFFFF"/>
        </w:rPr>
        <w:t>Political Connection and Credit Resource Allocation Efficiency: Empirical Evidence from Private Listed Companies in China</w:t>
      </w:r>
      <w:r w:rsidRPr="00CF2ADF">
        <w:rPr>
          <w:shd w:val="clear" w:color="auto" w:fill="FFFFFF"/>
        </w:rPr>
        <w:t>. </w:t>
      </w:r>
      <w:r w:rsidR="00B131C5" w:rsidRPr="00B131C5">
        <w:rPr>
          <w:i/>
          <w:iCs/>
          <w:shd w:val="clear" w:color="auto" w:fill="FFFFFF"/>
        </w:rPr>
        <w:t>Management World</w:t>
      </w:r>
      <w:r w:rsidR="00B131C5">
        <w:rPr>
          <w:i/>
          <w:iCs/>
          <w:shd w:val="clear" w:color="auto" w:fill="FFFFFF"/>
        </w:rPr>
        <w:t xml:space="preserve"> (in Chinese)</w:t>
      </w:r>
      <w:r w:rsidRPr="00CF2ADF">
        <w:rPr>
          <w:shd w:val="clear" w:color="auto" w:fill="FFFFFF"/>
        </w:rPr>
        <w:t>, (11), 143-153.</w:t>
      </w:r>
    </w:p>
    <w:p w:rsidR="00C13A36" w:rsidRPr="00CF2ADF" w:rsidRDefault="00C13A36" w:rsidP="00287FA0">
      <w:pPr>
        <w:jc w:val="both"/>
        <w:rPr>
          <w:shd w:val="clear" w:color="auto" w:fill="FFFFFF"/>
        </w:rPr>
      </w:pPr>
      <w:r w:rsidRPr="00CF2ADF">
        <w:rPr>
          <w:shd w:val="clear" w:color="auto" w:fill="FFFFFF"/>
        </w:rPr>
        <w:t>[22]</w:t>
      </w:r>
      <w:r w:rsidR="00287FA0" w:rsidRPr="00287FA0">
        <w:rPr>
          <w:rFonts w:hint="eastAsia"/>
        </w:rPr>
        <w:t xml:space="preserve"> </w:t>
      </w:r>
      <w:r w:rsidR="00287FA0">
        <w:rPr>
          <w:rFonts w:hint="eastAsia"/>
          <w:shd w:val="clear" w:color="auto" w:fill="FFFFFF"/>
        </w:rPr>
        <w:t>Yu</w:t>
      </w:r>
      <w:r w:rsidR="00287FA0">
        <w:rPr>
          <w:shd w:val="clear" w:color="auto" w:fill="FFFFFF"/>
        </w:rPr>
        <w:t>,</w:t>
      </w:r>
      <w:r w:rsidR="00287FA0">
        <w:rPr>
          <w:rFonts w:hint="eastAsia"/>
          <w:shd w:val="clear" w:color="auto" w:fill="FFFFFF"/>
        </w:rPr>
        <w:t xml:space="preserve"> W.,</w:t>
      </w:r>
      <w:r w:rsidR="00287FA0">
        <w:rPr>
          <w:shd w:val="clear" w:color="auto" w:fill="FFFFFF"/>
        </w:rPr>
        <w:t xml:space="preserve"> </w:t>
      </w:r>
      <w:r w:rsidR="00287FA0" w:rsidRPr="00287FA0">
        <w:rPr>
          <w:rFonts w:hint="eastAsia"/>
          <w:shd w:val="clear" w:color="auto" w:fill="FFFFFF"/>
        </w:rPr>
        <w:t>Wang</w:t>
      </w:r>
      <w:r w:rsidR="00287FA0">
        <w:rPr>
          <w:shd w:val="clear" w:color="auto" w:fill="FFFFFF"/>
        </w:rPr>
        <w:t xml:space="preserve">, M. J., &amp; </w:t>
      </w:r>
      <w:proofErr w:type="spellStart"/>
      <w:r w:rsidR="00287FA0">
        <w:rPr>
          <w:shd w:val="clear" w:color="auto" w:fill="FFFFFF"/>
        </w:rPr>
        <w:t>Jin</w:t>
      </w:r>
      <w:proofErr w:type="spellEnd"/>
      <w:r w:rsidR="00287FA0">
        <w:rPr>
          <w:shd w:val="clear" w:color="auto" w:fill="FFFFFF"/>
        </w:rPr>
        <w:t>, X. R</w:t>
      </w:r>
      <w:r w:rsidRPr="00CF2ADF">
        <w:rPr>
          <w:shd w:val="clear" w:color="auto" w:fill="FFFFFF"/>
        </w:rPr>
        <w:t xml:space="preserve">. (2012). </w:t>
      </w:r>
      <w:r w:rsidR="00287FA0" w:rsidRPr="00287FA0">
        <w:rPr>
          <w:shd w:val="clear" w:color="auto" w:fill="FFFFFF"/>
        </w:rPr>
        <w:t>Political Connection and Fin</w:t>
      </w:r>
      <w:r w:rsidR="00287FA0">
        <w:rPr>
          <w:shd w:val="clear" w:color="auto" w:fill="FFFFFF"/>
        </w:rPr>
        <w:t>ancing Constraints: Information</w:t>
      </w:r>
      <w:r w:rsidR="00287FA0">
        <w:rPr>
          <w:rFonts w:hint="eastAsia"/>
          <w:shd w:val="clear" w:color="auto" w:fill="FFFFFF"/>
        </w:rPr>
        <w:t xml:space="preserve"> </w:t>
      </w:r>
      <w:r w:rsidR="00287FA0" w:rsidRPr="00287FA0">
        <w:rPr>
          <w:shd w:val="clear" w:color="auto" w:fill="FFFFFF"/>
        </w:rPr>
        <w:t>Effect and Resource Effe</w:t>
      </w:r>
      <w:r w:rsidR="00287FA0">
        <w:rPr>
          <w:shd w:val="clear" w:color="auto" w:fill="FFFFFF"/>
        </w:rPr>
        <w:t>ct</w:t>
      </w:r>
      <w:r w:rsidRPr="00CF2ADF">
        <w:rPr>
          <w:shd w:val="clear" w:color="auto" w:fill="FFFFFF"/>
        </w:rPr>
        <w:t>. </w:t>
      </w:r>
      <w:r w:rsidR="00287FA0" w:rsidRPr="00287FA0">
        <w:rPr>
          <w:i/>
          <w:iCs/>
          <w:shd w:val="clear" w:color="auto" w:fill="FFFFFF"/>
        </w:rPr>
        <w:t>Economic Research Journal</w:t>
      </w:r>
      <w:r w:rsidR="00B131C5">
        <w:rPr>
          <w:i/>
          <w:iCs/>
          <w:shd w:val="clear" w:color="auto" w:fill="FFFFFF"/>
        </w:rPr>
        <w:t xml:space="preserve"> (in Chinese)</w:t>
      </w:r>
      <w:r w:rsidRPr="00CF2ADF">
        <w:rPr>
          <w:shd w:val="clear" w:color="auto" w:fill="FFFFFF"/>
        </w:rPr>
        <w:t>, </w:t>
      </w:r>
      <w:r w:rsidRPr="00CF2ADF">
        <w:rPr>
          <w:i/>
          <w:iCs/>
          <w:shd w:val="clear" w:color="auto" w:fill="FFFFFF"/>
        </w:rPr>
        <w:t>9</w:t>
      </w:r>
      <w:r w:rsidRPr="00CF2ADF">
        <w:rPr>
          <w:shd w:val="clear" w:color="auto" w:fill="FFFFFF"/>
        </w:rPr>
        <w:t>, 125-139.</w:t>
      </w:r>
    </w:p>
    <w:p w:rsidR="00E66459" w:rsidRPr="00C13A36" w:rsidRDefault="00E66459" w:rsidP="00E4539A">
      <w:pPr>
        <w:jc w:val="both"/>
      </w:pPr>
    </w:p>
    <w:sectPr w:rsidR="00E66459" w:rsidRPr="00C13A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0000000000000000000"/>
    <w:charset w:val="00"/>
    <w:family w:val="roman"/>
    <w:pitch w:val="variable"/>
    <w:sig w:usb0="E00002FF" w:usb1="420024FF" w:usb2="00000000" w:usb3="00000000" w:csb0="0000019F"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A7"/>
    <w:rsid w:val="00004715"/>
    <w:rsid w:val="00007AA6"/>
    <w:rsid w:val="00023113"/>
    <w:rsid w:val="000274BF"/>
    <w:rsid w:val="00030534"/>
    <w:rsid w:val="000378C5"/>
    <w:rsid w:val="000428CB"/>
    <w:rsid w:val="000431E2"/>
    <w:rsid w:val="00050BC3"/>
    <w:rsid w:val="00053AA5"/>
    <w:rsid w:val="00063E2B"/>
    <w:rsid w:val="0008371C"/>
    <w:rsid w:val="000B6B38"/>
    <w:rsid w:val="000D1C3E"/>
    <w:rsid w:val="000D1CED"/>
    <w:rsid w:val="000E0AA9"/>
    <w:rsid w:val="000F40A4"/>
    <w:rsid w:val="000F6EE4"/>
    <w:rsid w:val="00101905"/>
    <w:rsid w:val="001046A2"/>
    <w:rsid w:val="001173FF"/>
    <w:rsid w:val="00122A8B"/>
    <w:rsid w:val="00124868"/>
    <w:rsid w:val="00132C34"/>
    <w:rsid w:val="00133713"/>
    <w:rsid w:val="00146497"/>
    <w:rsid w:val="001726B8"/>
    <w:rsid w:val="0017747A"/>
    <w:rsid w:val="001845F4"/>
    <w:rsid w:val="001971AD"/>
    <w:rsid w:val="001A2890"/>
    <w:rsid w:val="001B1E6B"/>
    <w:rsid w:val="001B2394"/>
    <w:rsid w:val="001B626A"/>
    <w:rsid w:val="001C3CA4"/>
    <w:rsid w:val="001C4623"/>
    <w:rsid w:val="001D50D5"/>
    <w:rsid w:val="001D6267"/>
    <w:rsid w:val="001D7F12"/>
    <w:rsid w:val="001F34FA"/>
    <w:rsid w:val="00200156"/>
    <w:rsid w:val="00202510"/>
    <w:rsid w:val="00204B31"/>
    <w:rsid w:val="00205303"/>
    <w:rsid w:val="00221BEC"/>
    <w:rsid w:val="00223E5C"/>
    <w:rsid w:val="00251FBC"/>
    <w:rsid w:val="0026062A"/>
    <w:rsid w:val="002846FE"/>
    <w:rsid w:val="00285139"/>
    <w:rsid w:val="00287FA0"/>
    <w:rsid w:val="00293916"/>
    <w:rsid w:val="002A1E07"/>
    <w:rsid w:val="002B055D"/>
    <w:rsid w:val="002B1D78"/>
    <w:rsid w:val="002B6EB5"/>
    <w:rsid w:val="002C6C56"/>
    <w:rsid w:val="002D4314"/>
    <w:rsid w:val="003062B8"/>
    <w:rsid w:val="00323396"/>
    <w:rsid w:val="00355DC3"/>
    <w:rsid w:val="00356135"/>
    <w:rsid w:val="00361CC0"/>
    <w:rsid w:val="00362462"/>
    <w:rsid w:val="0036520E"/>
    <w:rsid w:val="003660E3"/>
    <w:rsid w:val="00367F17"/>
    <w:rsid w:val="0037172A"/>
    <w:rsid w:val="003732F7"/>
    <w:rsid w:val="00373B26"/>
    <w:rsid w:val="003A4464"/>
    <w:rsid w:val="003B26A8"/>
    <w:rsid w:val="003B7825"/>
    <w:rsid w:val="003C0961"/>
    <w:rsid w:val="003E247A"/>
    <w:rsid w:val="003E6656"/>
    <w:rsid w:val="003F7A51"/>
    <w:rsid w:val="003F7DCC"/>
    <w:rsid w:val="00411D89"/>
    <w:rsid w:val="004221AD"/>
    <w:rsid w:val="00424279"/>
    <w:rsid w:val="00430D29"/>
    <w:rsid w:val="004412F0"/>
    <w:rsid w:val="0044384F"/>
    <w:rsid w:val="00460FFD"/>
    <w:rsid w:val="0047237C"/>
    <w:rsid w:val="004875BE"/>
    <w:rsid w:val="004E1B18"/>
    <w:rsid w:val="004F7CC8"/>
    <w:rsid w:val="005047BA"/>
    <w:rsid w:val="00536484"/>
    <w:rsid w:val="00536DB2"/>
    <w:rsid w:val="005370DB"/>
    <w:rsid w:val="00543B82"/>
    <w:rsid w:val="00552713"/>
    <w:rsid w:val="00560916"/>
    <w:rsid w:val="005614AB"/>
    <w:rsid w:val="00572F32"/>
    <w:rsid w:val="005864AD"/>
    <w:rsid w:val="00592046"/>
    <w:rsid w:val="00592585"/>
    <w:rsid w:val="005952AC"/>
    <w:rsid w:val="005A0D2D"/>
    <w:rsid w:val="005A3CB9"/>
    <w:rsid w:val="005A48AA"/>
    <w:rsid w:val="005A7557"/>
    <w:rsid w:val="005B52B0"/>
    <w:rsid w:val="005C1985"/>
    <w:rsid w:val="005D07DE"/>
    <w:rsid w:val="005D241E"/>
    <w:rsid w:val="005F13D5"/>
    <w:rsid w:val="005F6389"/>
    <w:rsid w:val="005F792A"/>
    <w:rsid w:val="0060684D"/>
    <w:rsid w:val="006278F4"/>
    <w:rsid w:val="00633610"/>
    <w:rsid w:val="0063543C"/>
    <w:rsid w:val="00650F95"/>
    <w:rsid w:val="006608DE"/>
    <w:rsid w:val="0066265B"/>
    <w:rsid w:val="00682C44"/>
    <w:rsid w:val="006861CF"/>
    <w:rsid w:val="006926B1"/>
    <w:rsid w:val="00693EFF"/>
    <w:rsid w:val="00696961"/>
    <w:rsid w:val="006A1CBD"/>
    <w:rsid w:val="006C59F2"/>
    <w:rsid w:val="006D1B80"/>
    <w:rsid w:val="006D23DC"/>
    <w:rsid w:val="006E4077"/>
    <w:rsid w:val="006E70E1"/>
    <w:rsid w:val="00743CB2"/>
    <w:rsid w:val="00744ACC"/>
    <w:rsid w:val="00744DAA"/>
    <w:rsid w:val="00746849"/>
    <w:rsid w:val="00772A7C"/>
    <w:rsid w:val="00773890"/>
    <w:rsid w:val="007755D2"/>
    <w:rsid w:val="0078259F"/>
    <w:rsid w:val="007928A1"/>
    <w:rsid w:val="00796228"/>
    <w:rsid w:val="007A7AD4"/>
    <w:rsid w:val="007B068A"/>
    <w:rsid w:val="007C2492"/>
    <w:rsid w:val="007C70AE"/>
    <w:rsid w:val="007D0A43"/>
    <w:rsid w:val="007E68F8"/>
    <w:rsid w:val="007F609F"/>
    <w:rsid w:val="00803CC9"/>
    <w:rsid w:val="00814D76"/>
    <w:rsid w:val="0082307B"/>
    <w:rsid w:val="008369C4"/>
    <w:rsid w:val="00842E50"/>
    <w:rsid w:val="008655CB"/>
    <w:rsid w:val="0087003F"/>
    <w:rsid w:val="00884066"/>
    <w:rsid w:val="0089358B"/>
    <w:rsid w:val="00893A77"/>
    <w:rsid w:val="008A0B06"/>
    <w:rsid w:val="008A7C81"/>
    <w:rsid w:val="008B5860"/>
    <w:rsid w:val="008C3A88"/>
    <w:rsid w:val="008D4A89"/>
    <w:rsid w:val="008E649B"/>
    <w:rsid w:val="008F1ABE"/>
    <w:rsid w:val="00915FB6"/>
    <w:rsid w:val="00916C50"/>
    <w:rsid w:val="00923D0E"/>
    <w:rsid w:val="00941ADE"/>
    <w:rsid w:val="00960F98"/>
    <w:rsid w:val="009624A4"/>
    <w:rsid w:val="009702A3"/>
    <w:rsid w:val="009910E1"/>
    <w:rsid w:val="009932FB"/>
    <w:rsid w:val="009C013D"/>
    <w:rsid w:val="009D0320"/>
    <w:rsid w:val="009E1050"/>
    <w:rsid w:val="00A06894"/>
    <w:rsid w:val="00A13A2F"/>
    <w:rsid w:val="00A24BDD"/>
    <w:rsid w:val="00A261D7"/>
    <w:rsid w:val="00A34695"/>
    <w:rsid w:val="00A40F4E"/>
    <w:rsid w:val="00A45352"/>
    <w:rsid w:val="00A5550D"/>
    <w:rsid w:val="00A5623D"/>
    <w:rsid w:val="00A57DAB"/>
    <w:rsid w:val="00A72D7A"/>
    <w:rsid w:val="00A858A3"/>
    <w:rsid w:val="00AB2234"/>
    <w:rsid w:val="00AD3946"/>
    <w:rsid w:val="00AF7238"/>
    <w:rsid w:val="00B021BE"/>
    <w:rsid w:val="00B05470"/>
    <w:rsid w:val="00B131C5"/>
    <w:rsid w:val="00B17070"/>
    <w:rsid w:val="00BD6532"/>
    <w:rsid w:val="00BE5CED"/>
    <w:rsid w:val="00BF29D7"/>
    <w:rsid w:val="00BF5614"/>
    <w:rsid w:val="00C12D0F"/>
    <w:rsid w:val="00C13A36"/>
    <w:rsid w:val="00C227C3"/>
    <w:rsid w:val="00C260CC"/>
    <w:rsid w:val="00C372A8"/>
    <w:rsid w:val="00C76A3F"/>
    <w:rsid w:val="00C77A5F"/>
    <w:rsid w:val="00C834AC"/>
    <w:rsid w:val="00C84AAE"/>
    <w:rsid w:val="00C919B7"/>
    <w:rsid w:val="00C979D0"/>
    <w:rsid w:val="00CC072B"/>
    <w:rsid w:val="00CD30CD"/>
    <w:rsid w:val="00CF32CF"/>
    <w:rsid w:val="00CF4EC4"/>
    <w:rsid w:val="00CF5135"/>
    <w:rsid w:val="00D05ED9"/>
    <w:rsid w:val="00D21A2F"/>
    <w:rsid w:val="00D22A5F"/>
    <w:rsid w:val="00D23CB5"/>
    <w:rsid w:val="00D369A8"/>
    <w:rsid w:val="00D55C44"/>
    <w:rsid w:val="00D56CE6"/>
    <w:rsid w:val="00D668CF"/>
    <w:rsid w:val="00D707D9"/>
    <w:rsid w:val="00D82862"/>
    <w:rsid w:val="00DA0030"/>
    <w:rsid w:val="00DA2737"/>
    <w:rsid w:val="00DB27CD"/>
    <w:rsid w:val="00DB4D04"/>
    <w:rsid w:val="00DC6939"/>
    <w:rsid w:val="00DD721B"/>
    <w:rsid w:val="00E02652"/>
    <w:rsid w:val="00E07F25"/>
    <w:rsid w:val="00E12DBB"/>
    <w:rsid w:val="00E26709"/>
    <w:rsid w:val="00E31A7D"/>
    <w:rsid w:val="00E37B0A"/>
    <w:rsid w:val="00E4539A"/>
    <w:rsid w:val="00E46533"/>
    <w:rsid w:val="00E5413A"/>
    <w:rsid w:val="00E5547C"/>
    <w:rsid w:val="00E6087D"/>
    <w:rsid w:val="00E64FA8"/>
    <w:rsid w:val="00E66459"/>
    <w:rsid w:val="00E66839"/>
    <w:rsid w:val="00E66E00"/>
    <w:rsid w:val="00E9407C"/>
    <w:rsid w:val="00EA2556"/>
    <w:rsid w:val="00EA2B31"/>
    <w:rsid w:val="00EA321E"/>
    <w:rsid w:val="00EA3AF9"/>
    <w:rsid w:val="00EA4C61"/>
    <w:rsid w:val="00EA7DE9"/>
    <w:rsid w:val="00EA7F6C"/>
    <w:rsid w:val="00EB59DA"/>
    <w:rsid w:val="00EE2EED"/>
    <w:rsid w:val="00EE59C5"/>
    <w:rsid w:val="00F00290"/>
    <w:rsid w:val="00F03448"/>
    <w:rsid w:val="00F14F90"/>
    <w:rsid w:val="00F159D1"/>
    <w:rsid w:val="00F20A12"/>
    <w:rsid w:val="00F2230B"/>
    <w:rsid w:val="00F312A7"/>
    <w:rsid w:val="00F3685C"/>
    <w:rsid w:val="00F4568B"/>
    <w:rsid w:val="00F47C6D"/>
    <w:rsid w:val="00F6535C"/>
    <w:rsid w:val="00F84B9D"/>
    <w:rsid w:val="00F90246"/>
    <w:rsid w:val="00F925FF"/>
    <w:rsid w:val="00F94964"/>
    <w:rsid w:val="00FA1457"/>
    <w:rsid w:val="00FA64A2"/>
    <w:rsid w:val="00FB75E2"/>
    <w:rsid w:val="00FD6142"/>
    <w:rsid w:val="00FE4B6D"/>
    <w:rsid w:val="00FE6BCB"/>
    <w:rsid w:val="00FF5A40"/>
    <w:rsid w:val="00FF7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E53F6-1BBF-46B7-A211-598093C6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宋体" w:hAnsi="宋体"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ED9"/>
    <w:rPr>
      <w:rFonts w:ascii="Times New Roman" w:hAnsi="Times New Roman" w:cs="Times New Roman"/>
      <w:kern w:val="0"/>
      <w:szCs w:val="24"/>
    </w:rPr>
  </w:style>
  <w:style w:type="paragraph" w:styleId="1">
    <w:name w:val="heading 1"/>
    <w:basedOn w:val="a"/>
    <w:next w:val="a"/>
    <w:link w:val="10"/>
    <w:uiPriority w:val="9"/>
    <w:qFormat/>
    <w:rsid w:val="00C13A36"/>
    <w:pPr>
      <w:keepNext/>
      <w:keepLines/>
      <w:spacing w:line="360" w:lineRule="auto"/>
      <w:jc w:val="center"/>
      <w:outlineLvl w:val="0"/>
    </w:pPr>
    <w:rPr>
      <w:rFonts w:cstheme="minorBidi"/>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1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C13A36"/>
    <w:rPr>
      <w:rFonts w:ascii="Times New Roman" w:hAnsi="Times New Roman"/>
      <w:bCs/>
      <w:kern w:val="44"/>
      <w:sz w:val="28"/>
      <w:szCs w:val="44"/>
    </w:rPr>
  </w:style>
  <w:style w:type="character" w:styleId="a4">
    <w:name w:val="Placeholder Text"/>
    <w:basedOn w:val="a0"/>
    <w:uiPriority w:val="99"/>
    <w:semiHidden/>
    <w:rsid w:val="00221B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324214">
      <w:bodyDiv w:val="1"/>
      <w:marLeft w:val="0"/>
      <w:marRight w:val="0"/>
      <w:marTop w:val="0"/>
      <w:marBottom w:val="0"/>
      <w:divBdr>
        <w:top w:val="none" w:sz="0" w:space="0" w:color="auto"/>
        <w:left w:val="none" w:sz="0" w:space="0" w:color="auto"/>
        <w:bottom w:val="none" w:sz="0" w:space="0" w:color="auto"/>
        <w:right w:val="none" w:sz="0" w:space="0" w:color="auto"/>
      </w:divBdr>
    </w:div>
    <w:div w:id="768933953">
      <w:bodyDiv w:val="1"/>
      <w:marLeft w:val="0"/>
      <w:marRight w:val="0"/>
      <w:marTop w:val="0"/>
      <w:marBottom w:val="0"/>
      <w:divBdr>
        <w:top w:val="none" w:sz="0" w:space="0" w:color="auto"/>
        <w:left w:val="none" w:sz="0" w:space="0" w:color="auto"/>
        <w:bottom w:val="none" w:sz="0" w:space="0" w:color="auto"/>
        <w:right w:val="none" w:sz="0" w:space="0" w:color="auto"/>
      </w:divBdr>
    </w:div>
    <w:div w:id="1109276273">
      <w:bodyDiv w:val="1"/>
      <w:marLeft w:val="0"/>
      <w:marRight w:val="0"/>
      <w:marTop w:val="0"/>
      <w:marBottom w:val="0"/>
      <w:divBdr>
        <w:top w:val="none" w:sz="0" w:space="0" w:color="auto"/>
        <w:left w:val="none" w:sz="0" w:space="0" w:color="auto"/>
        <w:bottom w:val="none" w:sz="0" w:space="0" w:color="auto"/>
        <w:right w:val="none" w:sz="0" w:space="0" w:color="auto"/>
      </w:divBdr>
    </w:div>
    <w:div w:id="145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6539</Words>
  <Characters>37276</Characters>
  <Application>Microsoft Office Word</Application>
  <DocSecurity>0</DocSecurity>
  <Lines>310</Lines>
  <Paragraphs>87</Paragraphs>
  <ScaleCrop>false</ScaleCrop>
  <Company>tsinghua</Company>
  <LinksUpToDate>false</LinksUpToDate>
  <CharactersWithSpaces>43728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Zhe</dc:creator>
  <cp:keywords/>
  <dc:description/>
  <cp:lastModifiedBy>Tang Zhe</cp:lastModifiedBy>
  <cp:revision>2</cp:revision>
  <cp:lastPrinted>2019-12-28T02:11:00Z</cp:lastPrinted>
  <dcterms:created xsi:type="dcterms:W3CDTF">2019-12-28T02:12:00Z</dcterms:created>
  <dcterms:modified xsi:type="dcterms:W3CDTF">2019-12-28T02:12:00Z</dcterms:modified>
</cp:coreProperties>
</file>