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89" w:rsidRDefault="003E3193" w:rsidP="00BD49C4">
      <w:pPr>
        <w:pStyle w:val="Paragrafoelenco"/>
        <w:spacing w:line="240" w:lineRule="auto"/>
        <w:ind w:left="-567" w:right="-567" w:firstLine="0"/>
        <w:jc w:val="center"/>
      </w:pPr>
      <w:r>
        <w:t>P</w:t>
      </w:r>
      <w:r w:rsidRPr="003E3193">
        <w:t>erceived quality and formation of inter-regional networks of health care migration</w:t>
      </w:r>
    </w:p>
    <w:p w:rsidR="009B7C75" w:rsidRDefault="009B7C75" w:rsidP="00BD49C4">
      <w:pPr>
        <w:pStyle w:val="Paragrafoelenco"/>
        <w:spacing w:line="240" w:lineRule="auto"/>
        <w:ind w:left="-567" w:right="-567" w:firstLine="0"/>
        <w:jc w:val="center"/>
      </w:pPr>
    </w:p>
    <w:p w:rsidR="005F4E1D" w:rsidRPr="00625EC5" w:rsidRDefault="005F4E1D" w:rsidP="008A3BC6">
      <w:pPr>
        <w:pStyle w:val="Paragrafoelenco"/>
        <w:spacing w:line="240" w:lineRule="auto"/>
        <w:ind w:left="-567" w:right="-567" w:firstLine="0"/>
        <w:jc w:val="center"/>
      </w:pPr>
      <w:bookmarkStart w:id="0" w:name="_GoBack"/>
      <w:bookmarkEnd w:id="0"/>
      <w:r w:rsidRPr="00625EC5">
        <w:t>Abstract</w:t>
      </w:r>
    </w:p>
    <w:p w:rsidR="005F4E1D" w:rsidRPr="00625EC5" w:rsidRDefault="005F4E1D" w:rsidP="003079D2">
      <w:pPr>
        <w:pStyle w:val="Paragrafoelenco"/>
        <w:spacing w:line="240" w:lineRule="auto"/>
        <w:ind w:left="-567" w:right="-567" w:firstLine="0"/>
      </w:pPr>
    </w:p>
    <w:p w:rsidR="009473D5" w:rsidRDefault="00FD2B91" w:rsidP="003079D2">
      <w:pPr>
        <w:pStyle w:val="Paragrafoelenco"/>
        <w:spacing w:line="240" w:lineRule="auto"/>
        <w:ind w:left="-567" w:right="-567" w:firstLine="0"/>
      </w:pPr>
      <w:r>
        <w:t>In the</w:t>
      </w:r>
      <w:r w:rsidR="005F6C88" w:rsidRPr="00625EC5">
        <w:t xml:space="preserve"> paper we test the hypothesis if the </w:t>
      </w:r>
      <w:r w:rsidR="00FE3BAA">
        <w:t>perceived quality</w:t>
      </w:r>
      <w:r w:rsidR="002D283E">
        <w:t xml:space="preserve"> of</w:t>
      </w:r>
      <w:r w:rsidR="00FE3BAA">
        <w:t xml:space="preserve"> the hospital services (medical, assistance and hygienic)</w:t>
      </w:r>
      <w:r w:rsidR="00781218">
        <w:t xml:space="preserve"> can</w:t>
      </w:r>
      <w:r w:rsidR="007B3F39">
        <w:t xml:space="preserve"> be considered a drive factor of</w:t>
      </w:r>
      <w:r w:rsidR="005F6C88" w:rsidRPr="00625EC5">
        <w:t xml:space="preserve"> the interregion</w:t>
      </w:r>
      <w:r w:rsidR="00781218">
        <w:t>al</w:t>
      </w:r>
      <w:r w:rsidR="00FE3BAA">
        <w:t xml:space="preserve"> </w:t>
      </w:r>
      <w:r w:rsidR="00E862B9">
        <w:t>health migration</w:t>
      </w:r>
      <w:r w:rsidR="006B2154">
        <w:t xml:space="preserve"> in the sense that</w:t>
      </w:r>
      <w:r>
        <w:t xml:space="preserve"> </w:t>
      </w:r>
      <w:r w:rsidR="002D283E">
        <w:t xml:space="preserve">it </w:t>
      </w:r>
      <w:r>
        <w:t>influence</w:t>
      </w:r>
      <w:r w:rsidR="00AE1720">
        <w:t xml:space="preserve"> </w:t>
      </w:r>
      <w:r w:rsidR="00781218">
        <w:t xml:space="preserve">the </w:t>
      </w:r>
      <w:r w:rsidR="000053C4">
        <w:t>predict</w:t>
      </w:r>
      <w:r w:rsidR="005635B9">
        <w:t>ed</w:t>
      </w:r>
      <w:r w:rsidR="000053C4">
        <w:t xml:space="preserve"> </w:t>
      </w:r>
      <w:r w:rsidR="00781218">
        <w:t>probability of a ties formation</w:t>
      </w:r>
      <w:r w:rsidR="00FE3BAA">
        <w:t xml:space="preserve"> between</w:t>
      </w:r>
      <w:r w:rsidR="00E862B9">
        <w:t xml:space="preserve"> two</w:t>
      </w:r>
      <w:r w:rsidR="00FE3BAA">
        <w:t xml:space="preserve"> </w:t>
      </w:r>
      <w:r w:rsidR="00AE1720">
        <w:t>regional health</w:t>
      </w:r>
      <w:r>
        <w:t>care</w:t>
      </w:r>
      <w:r w:rsidR="00AE1720">
        <w:t xml:space="preserve"> system</w:t>
      </w:r>
      <w:r w:rsidR="008C0243">
        <w:t>s</w:t>
      </w:r>
      <w:r w:rsidR="005F6C88" w:rsidRPr="00625EC5">
        <w:t>. At this end</w:t>
      </w:r>
      <w:r w:rsidR="00E5441E">
        <w:t xml:space="preserve"> several</w:t>
      </w:r>
      <w:r w:rsidR="005F6C88" w:rsidRPr="00625EC5">
        <w:t xml:space="preserve"> e</w:t>
      </w:r>
      <w:r w:rsidR="005635B9">
        <w:t>xponential random graph model are</w:t>
      </w:r>
      <w:r w:rsidR="005F6C88" w:rsidRPr="00625EC5">
        <w:t xml:space="preserve"> estimated </w:t>
      </w:r>
      <w:r w:rsidR="00E862B9">
        <w:t>introducing the</w:t>
      </w:r>
      <w:r>
        <w:t xml:space="preserve"> perceived quality as a</w:t>
      </w:r>
      <w:r w:rsidR="00E862B9">
        <w:t xml:space="preserve"> node-lev</w:t>
      </w:r>
      <w:r w:rsidR="006B2154">
        <w:t>el characteristic</w:t>
      </w:r>
      <w:r w:rsidR="00B84DD3">
        <w:t xml:space="preserve">. </w:t>
      </w:r>
      <w:r w:rsidR="004E42A1">
        <w:t>The analysis show that the perceived qualit</w:t>
      </w:r>
      <w:r w:rsidR="00606FBF">
        <w:t xml:space="preserve">y factor </w:t>
      </w:r>
      <w:r w:rsidR="00E862B9">
        <w:t>in</w:t>
      </w:r>
      <w:r w:rsidR="004E42A1">
        <w:t xml:space="preserve"> the hospitals services i</w:t>
      </w:r>
      <w:r w:rsidR="00E862B9">
        <w:t>s</w:t>
      </w:r>
      <w:r w:rsidR="00606FBF">
        <w:t xml:space="preserve"> statistically significant and positively related to the probability to observe ties</w:t>
      </w:r>
      <w:r w:rsidR="004E42A1">
        <w:t xml:space="preserve"> between two </w:t>
      </w:r>
      <w:r w:rsidR="008A03DA">
        <w:t>Regions</w:t>
      </w:r>
      <w:r w:rsidR="004E42A1">
        <w:t>.</w:t>
      </w:r>
      <w:r w:rsidR="00606FBF">
        <w:t xml:space="preserve"> That</w:t>
      </w:r>
      <w:r w:rsidR="00E11F5E">
        <w:t xml:space="preserve"> </w:t>
      </w:r>
      <w:proofErr w:type="spellStart"/>
      <w:r w:rsidR="00E11F5E">
        <w:t>homophily</w:t>
      </w:r>
      <w:proofErr w:type="spellEnd"/>
      <w:r w:rsidR="00E11F5E">
        <w:t xml:space="preserve"> effect </w:t>
      </w:r>
      <w:r w:rsidR="005635B9">
        <w:t xml:space="preserve">do not </w:t>
      </w:r>
      <w:r w:rsidR="00E11F5E">
        <w:t>exist</w:t>
      </w:r>
      <w:r w:rsidR="00606FBF">
        <w:t xml:space="preserve"> between Regions with the same regional healthcare system but the effect appear at level of geographical area</w:t>
      </w:r>
      <w:r w:rsidR="00E11F5E">
        <w:t>. Finally the access</w:t>
      </w:r>
      <w:r w:rsidR="002128FE">
        <w:t xml:space="preserve"> factor</w:t>
      </w:r>
      <w:r w:rsidR="00E11F5E">
        <w:t xml:space="preserve"> do not influ</w:t>
      </w:r>
      <w:r w:rsidR="002128FE">
        <w:t>ence this predicted  probability</w:t>
      </w:r>
      <w:r w:rsidR="00BE1C75">
        <w:t xml:space="preserve">, </w:t>
      </w:r>
      <w:r w:rsidR="00E11F5E">
        <w:t>on the contrary</w:t>
      </w:r>
      <w:r w:rsidR="002128FE">
        <w:t>,</w:t>
      </w:r>
      <w:r w:rsidR="00E11F5E">
        <w:t xml:space="preserve"> in some case</w:t>
      </w:r>
      <w:r w:rsidR="00E862B9">
        <w:t xml:space="preserve"> the </w:t>
      </w:r>
      <w:r w:rsidR="00606FBF">
        <w:t xml:space="preserve">estimated parameter of the </w:t>
      </w:r>
      <w:r w:rsidR="00E862B9">
        <w:t>access</w:t>
      </w:r>
      <w:r w:rsidR="00606FBF">
        <w:t xml:space="preserve"> factor</w:t>
      </w:r>
      <w:r w:rsidR="002128FE">
        <w:t xml:space="preserve"> is negatively related to it</w:t>
      </w:r>
      <w:r w:rsidR="00E11F5E">
        <w:t>.</w:t>
      </w:r>
      <w:r w:rsidR="00606FBF">
        <w:t xml:space="preserve"> </w:t>
      </w:r>
      <w:r w:rsidR="00B84DD3">
        <w:t>Yet</w:t>
      </w:r>
      <w:r w:rsidR="00606FBF">
        <w:t>, the estimated parameter of the equipment factor is statistically significant and positively related to the predicted probability to observe ties between two R</w:t>
      </w:r>
      <w:r w:rsidR="00C12D36">
        <w:t>egions in four</w:t>
      </w:r>
      <w:r w:rsidR="002128FE">
        <w:t xml:space="preserve"> type of</w:t>
      </w:r>
      <w:r w:rsidR="00C12D36">
        <w:t xml:space="preserve"> networks on five considered. </w:t>
      </w:r>
      <w:r w:rsidR="000053C4">
        <w:t>So, w</w:t>
      </w:r>
      <w:r w:rsidR="00C12D36">
        <w:t xml:space="preserve">e can conclude that the perceived quality factor in the hospital services </w:t>
      </w:r>
      <w:r w:rsidR="002128FE">
        <w:t xml:space="preserve">is not the only drive factor for </w:t>
      </w:r>
      <w:r w:rsidR="00C12D36">
        <w:t xml:space="preserve"> the travel for health motivation be</w:t>
      </w:r>
      <w:r w:rsidR="00B84DD3">
        <w:t xml:space="preserve">tween two Regions, </w:t>
      </w:r>
      <w:r w:rsidR="00BE1C75">
        <w:t xml:space="preserve">but </w:t>
      </w:r>
      <w:r w:rsidR="00B84DD3">
        <w:t>also the technological level have a role</w:t>
      </w:r>
      <w:r w:rsidR="00304335">
        <w:t>,</w:t>
      </w:r>
      <w:r w:rsidR="00B84DD3">
        <w:t xml:space="preserve"> meanwhile the access is often </w:t>
      </w:r>
      <w:r w:rsidR="00BE1C75">
        <w:t>negatively related at the predict</w:t>
      </w:r>
      <w:r w:rsidR="00B84DD3">
        <w:t xml:space="preserve"> probability</w:t>
      </w:r>
      <w:r w:rsidR="00BE1C75">
        <w:t xml:space="preserve"> to observe a tie</w:t>
      </w:r>
      <w:r w:rsidR="00B84DD3">
        <w:t>.</w:t>
      </w:r>
      <w:r w:rsidR="00C12D36">
        <w:t xml:space="preserve"> </w:t>
      </w:r>
    </w:p>
    <w:p w:rsidR="00BE1C75" w:rsidRPr="00625EC5" w:rsidRDefault="00BE1C75" w:rsidP="003079D2">
      <w:pPr>
        <w:pStyle w:val="Paragrafoelenco"/>
        <w:spacing w:line="240" w:lineRule="auto"/>
        <w:ind w:left="-567" w:right="-567" w:firstLine="0"/>
      </w:pPr>
    </w:p>
    <w:p w:rsidR="00F4542B" w:rsidRDefault="00670A5E" w:rsidP="003079D2">
      <w:pPr>
        <w:pStyle w:val="Paragrafoelenco"/>
        <w:spacing w:line="240" w:lineRule="auto"/>
        <w:ind w:left="-567" w:right="-567" w:firstLine="0"/>
        <w:rPr>
          <w:lang w:eastAsia="en-US"/>
        </w:rPr>
      </w:pPr>
      <w:r w:rsidRPr="00625EC5">
        <w:t xml:space="preserve">Keywords: </w:t>
      </w:r>
      <w:r w:rsidR="00A908F6" w:rsidRPr="00625EC5">
        <w:rPr>
          <w:lang w:eastAsia="en-US"/>
        </w:rPr>
        <w:t>health mi</w:t>
      </w:r>
      <w:r w:rsidR="00806B97" w:rsidRPr="00625EC5">
        <w:rPr>
          <w:lang w:eastAsia="en-US"/>
        </w:rPr>
        <w:t>g</w:t>
      </w:r>
      <w:r w:rsidR="00AD5833">
        <w:rPr>
          <w:lang w:eastAsia="en-US"/>
        </w:rPr>
        <w:t>ration, aggregate</w:t>
      </w:r>
      <w:r w:rsidR="00806B97" w:rsidRPr="00625EC5">
        <w:rPr>
          <w:lang w:eastAsia="en-US"/>
        </w:rPr>
        <w:t xml:space="preserve"> choice</w:t>
      </w:r>
      <w:r w:rsidR="00AD5833">
        <w:rPr>
          <w:lang w:eastAsia="en-US"/>
        </w:rPr>
        <w:t>s</w:t>
      </w:r>
      <w:r w:rsidR="00806B97" w:rsidRPr="00625EC5">
        <w:rPr>
          <w:lang w:eastAsia="en-US"/>
        </w:rPr>
        <w:t xml:space="preserve">, </w:t>
      </w:r>
      <w:r w:rsidR="00A908F6" w:rsidRPr="00625EC5">
        <w:rPr>
          <w:lang w:eastAsia="en-US"/>
        </w:rPr>
        <w:t>network</w:t>
      </w:r>
      <w:r w:rsidR="00806B97" w:rsidRPr="00625EC5">
        <w:rPr>
          <w:lang w:eastAsia="en-US"/>
        </w:rPr>
        <w:t xml:space="preserve"> formation</w:t>
      </w:r>
      <w:r w:rsidR="00CD7C33">
        <w:rPr>
          <w:lang w:eastAsia="en-US"/>
        </w:rPr>
        <w:t>, perceived quality</w:t>
      </w:r>
    </w:p>
    <w:p w:rsidR="006C68DA" w:rsidRDefault="006C68DA" w:rsidP="003079D2">
      <w:pPr>
        <w:pStyle w:val="Paragrafoelenco"/>
        <w:spacing w:line="240" w:lineRule="auto"/>
        <w:ind w:left="-567" w:right="-567" w:firstLine="0"/>
        <w:rPr>
          <w:lang w:eastAsia="en-US"/>
        </w:rPr>
      </w:pPr>
    </w:p>
    <w:p w:rsidR="001A23A8" w:rsidRDefault="00D23289" w:rsidP="00D23289">
      <w:pPr>
        <w:ind w:left="-567" w:right="-567" w:firstLine="0"/>
      </w:pPr>
      <w:r>
        <w:t xml:space="preserve">JEL: </w:t>
      </w:r>
      <w:r w:rsidR="005C7FE2">
        <w:t>H75,I30,C15,D71</w:t>
      </w:r>
    </w:p>
    <w:p w:rsidR="009B7C75" w:rsidRDefault="009B7C75" w:rsidP="003079D2">
      <w:pPr>
        <w:pStyle w:val="Paragrafoelenco"/>
        <w:spacing w:line="240" w:lineRule="auto"/>
        <w:ind w:left="-567" w:right="-567" w:firstLine="0"/>
        <w:rPr>
          <w:lang w:eastAsia="en-US"/>
        </w:rPr>
      </w:pPr>
    </w:p>
    <w:p w:rsidR="009B7C75" w:rsidRPr="00625EC5" w:rsidRDefault="009B7C75" w:rsidP="003079D2">
      <w:pPr>
        <w:pStyle w:val="Paragrafoelenco"/>
        <w:spacing w:line="240" w:lineRule="auto"/>
        <w:ind w:left="-567" w:right="-567" w:firstLine="0"/>
        <w:rPr>
          <w:lang w:eastAsia="en-US"/>
        </w:rPr>
      </w:pPr>
      <w:r w:rsidRPr="009B7C75">
        <w:rPr>
          <w:b/>
          <w:lang w:eastAsia="en-US"/>
        </w:rPr>
        <w:t>Acknowledgment</w:t>
      </w:r>
      <w:r w:rsidR="004737C2">
        <w:rPr>
          <w:lang w:eastAsia="en-US"/>
        </w:rPr>
        <w:t>:</w:t>
      </w:r>
      <w:r w:rsidRPr="009B7C75">
        <w:rPr>
          <w:lang w:eastAsia="en-US"/>
        </w:rPr>
        <w:t xml:space="preserve"> We are grateful for the comments from participants at the Fifth International Workshop o</w:t>
      </w:r>
      <w:r w:rsidR="00E7397D">
        <w:rPr>
          <w:lang w:eastAsia="en-US"/>
        </w:rPr>
        <w:t>n Social Network Analysis ARS’15–Naples (2015</w:t>
      </w:r>
      <w:r w:rsidR="007272B5">
        <w:rPr>
          <w:lang w:eastAsia="en-US"/>
        </w:rPr>
        <w:t xml:space="preserve">) where presented a preliminary and partially different </w:t>
      </w:r>
      <w:r w:rsidRPr="009B7C75">
        <w:rPr>
          <w:lang w:eastAsia="en-US"/>
        </w:rPr>
        <w:t>vers</w:t>
      </w:r>
      <w:r w:rsidR="004737C2">
        <w:rPr>
          <w:lang w:eastAsia="en-US"/>
        </w:rPr>
        <w:t>ion of the paper</w:t>
      </w:r>
      <w:r w:rsidR="006C68DA">
        <w:rPr>
          <w:lang w:eastAsia="en-US"/>
        </w:rPr>
        <w:t>.</w:t>
      </w:r>
    </w:p>
    <w:p w:rsidR="00355463" w:rsidRPr="00625EC5" w:rsidRDefault="00355463" w:rsidP="003079D2">
      <w:pPr>
        <w:pStyle w:val="Paragrafoelenco"/>
        <w:spacing w:line="240" w:lineRule="auto"/>
        <w:ind w:left="-567" w:right="-567" w:firstLine="0"/>
        <w:rPr>
          <w:lang w:eastAsia="en-US"/>
        </w:rPr>
      </w:pPr>
    </w:p>
    <w:p w:rsidR="007277E3" w:rsidRPr="00625EC5" w:rsidRDefault="007277E3" w:rsidP="003079D2">
      <w:pPr>
        <w:pStyle w:val="Paragrafoelenco"/>
        <w:spacing w:line="240" w:lineRule="auto"/>
        <w:ind w:left="-567" w:right="-567" w:firstLine="0"/>
        <w:rPr>
          <w:lang w:eastAsia="en-US"/>
        </w:rPr>
      </w:pPr>
    </w:p>
    <w:p w:rsidR="00E77101" w:rsidRPr="00625EC5" w:rsidRDefault="00E77101" w:rsidP="003079D2">
      <w:pPr>
        <w:pStyle w:val="Paragrafoelenco"/>
        <w:spacing w:line="240" w:lineRule="auto"/>
        <w:ind w:left="-567" w:right="-567" w:firstLine="0"/>
        <w:rPr>
          <w:lang w:eastAsia="en-US"/>
        </w:rPr>
      </w:pPr>
    </w:p>
    <w:p w:rsidR="00E77101" w:rsidRPr="00625EC5" w:rsidRDefault="00E77101" w:rsidP="00810B8C">
      <w:pPr>
        <w:pStyle w:val="Paragrafoelenco"/>
        <w:numPr>
          <w:ilvl w:val="0"/>
          <w:numId w:val="34"/>
        </w:numPr>
        <w:spacing w:line="240" w:lineRule="auto"/>
        <w:ind w:right="-567"/>
        <w:rPr>
          <w:lang w:eastAsia="en-US"/>
        </w:rPr>
      </w:pPr>
      <w:r w:rsidRPr="00625EC5">
        <w:rPr>
          <w:lang w:eastAsia="en-US"/>
        </w:rPr>
        <w:t>Introduc</w:t>
      </w:r>
      <w:r w:rsidR="00646829" w:rsidRPr="00625EC5">
        <w:rPr>
          <w:lang w:eastAsia="en-US"/>
        </w:rPr>
        <w:t>t</w:t>
      </w:r>
      <w:r w:rsidRPr="00625EC5">
        <w:rPr>
          <w:lang w:eastAsia="en-US"/>
        </w:rPr>
        <w:t>ion</w:t>
      </w:r>
    </w:p>
    <w:p w:rsidR="00E77101" w:rsidRPr="00625EC5" w:rsidRDefault="00E77101" w:rsidP="003079D2">
      <w:pPr>
        <w:pStyle w:val="Paragrafoelenco"/>
        <w:spacing w:line="240" w:lineRule="auto"/>
        <w:ind w:left="-567" w:right="-567" w:firstLine="0"/>
        <w:rPr>
          <w:lang w:eastAsia="en-US"/>
        </w:rPr>
      </w:pPr>
    </w:p>
    <w:p w:rsidR="00E77101" w:rsidRPr="00625EC5" w:rsidRDefault="005E5004" w:rsidP="003079D2">
      <w:pPr>
        <w:pStyle w:val="Paragrafoelenco"/>
        <w:spacing w:line="240" w:lineRule="auto"/>
        <w:ind w:left="-567" w:right="-567" w:firstLine="0"/>
      </w:pPr>
      <w:r w:rsidRPr="00625EC5">
        <w:t xml:space="preserve">The health system in Italy is organized on three level of government: central, regional and local, with a strong tendency at the regional’s decentralization </w:t>
      </w:r>
      <w:r w:rsidR="00E5645C" w:rsidRPr="00625EC5">
        <w:rPr>
          <w:noProof/>
        </w:rPr>
        <w:t>[</w:t>
      </w:r>
      <w:r w:rsidRPr="00625EC5">
        <w:rPr>
          <w:noProof/>
          <w:lang w:val="en-GB"/>
        </w:rPr>
        <w:t>(Tediosi, et al., 2009)</w:t>
      </w:r>
      <w:r w:rsidRPr="00625EC5">
        <w:rPr>
          <w:noProof/>
        </w:rPr>
        <w:t>]</w:t>
      </w:r>
      <w:r w:rsidRPr="00625EC5">
        <w:t xml:space="preserve">. The </w:t>
      </w:r>
      <w:r w:rsidR="008A03DA">
        <w:t>Regions</w:t>
      </w:r>
      <w:r w:rsidRPr="00625EC5">
        <w:t xml:space="preserve"> differ among them in terms of demography, economic development as well a</w:t>
      </w:r>
      <w:r w:rsidR="00C41B7A" w:rsidRPr="00625EC5">
        <w:t>s in term of health systems characteristics</w:t>
      </w:r>
      <w:r w:rsidR="00E5645C" w:rsidRPr="00625EC5">
        <w:t xml:space="preserve"> [</w:t>
      </w:r>
      <w:r w:rsidRPr="00625EC5">
        <w:rPr>
          <w:noProof/>
          <w:lang w:val="en-GB"/>
        </w:rPr>
        <w:t>(France, et al., 2005)</w:t>
      </w:r>
      <w:r w:rsidRPr="00625EC5">
        <w:t xml:space="preserve">]. </w:t>
      </w:r>
      <w:r w:rsidR="00236CAD" w:rsidRPr="00625EC5">
        <w:t>T</w:t>
      </w:r>
      <w:r w:rsidRPr="00625EC5">
        <w:t>hese</w:t>
      </w:r>
      <w:r w:rsidR="00304279" w:rsidRPr="00625EC5">
        <w:t xml:space="preserve"> latter</w:t>
      </w:r>
      <w:r w:rsidRPr="00625EC5">
        <w:t xml:space="preserve"> differences, likely, was emphasized during the</w:t>
      </w:r>
      <w:r w:rsidR="00304279" w:rsidRPr="00625EC5">
        <w:t xml:space="preserve"> past</w:t>
      </w:r>
      <w:r w:rsidRPr="00625EC5">
        <w:t xml:space="preserve"> years</w:t>
      </w:r>
      <w:r w:rsidRPr="00625EC5">
        <w:rPr>
          <w:rStyle w:val="Rimandonotaapidipagina"/>
        </w:rPr>
        <w:footnoteReference w:id="1"/>
      </w:r>
      <w:r w:rsidRPr="00625EC5">
        <w:t xml:space="preserve"> when </w:t>
      </w:r>
      <w:r w:rsidR="008A03DA">
        <w:t>Regions</w:t>
      </w:r>
      <w:r w:rsidRPr="00625EC5">
        <w:t xml:space="preserve"> acquired more and more responsibility in managing, fi</w:t>
      </w:r>
      <w:r w:rsidR="00304279" w:rsidRPr="00625EC5">
        <w:t>nancing and organizing</w:t>
      </w:r>
      <w:r w:rsidR="00C41B7A" w:rsidRPr="00625EC5">
        <w:t xml:space="preserve"> their own health systems</w:t>
      </w:r>
      <w:r w:rsidR="00304279" w:rsidRPr="00625EC5">
        <w:t>, so</w:t>
      </w:r>
      <w:r w:rsidR="00C41B7A" w:rsidRPr="00625EC5">
        <w:t xml:space="preserve"> </w:t>
      </w:r>
      <w:r w:rsidRPr="00625EC5">
        <w:t>generating a strongl</w:t>
      </w:r>
      <w:r w:rsidR="002C234A" w:rsidRPr="00625EC5">
        <w:t>y regionalized health system that increased the</w:t>
      </w:r>
      <w:r w:rsidRPr="00625EC5">
        <w:t xml:space="preserve"> differences in </w:t>
      </w:r>
      <w:r w:rsidR="00C41B7A" w:rsidRPr="00625EC5">
        <w:t>the quality of the care, in the access in the health services</w:t>
      </w:r>
      <w:r w:rsidR="00236CAD" w:rsidRPr="00625EC5">
        <w:t xml:space="preserve"> and so on</w:t>
      </w:r>
      <w:sdt>
        <w:sdtPr>
          <w:id w:val="-163623121"/>
          <w:citation/>
        </w:sdtPr>
        <w:sdtEndPr/>
        <w:sdtContent>
          <w:r w:rsidR="007A27E7">
            <w:fldChar w:fldCharType="begin"/>
          </w:r>
          <w:r w:rsidR="007A27E7">
            <w:rPr>
              <w:lang w:val="it-IT"/>
            </w:rPr>
            <w:instrText xml:space="preserve"> CITATION Ski12 \l 1040 </w:instrText>
          </w:r>
          <w:r w:rsidR="007A27E7">
            <w:fldChar w:fldCharType="separate"/>
          </w:r>
          <w:r w:rsidR="007A27E7">
            <w:rPr>
              <w:noProof/>
              <w:lang w:val="it-IT"/>
            </w:rPr>
            <w:t xml:space="preserve"> </w:t>
          </w:r>
          <w:r w:rsidR="007A27E7" w:rsidRPr="007A27E7">
            <w:rPr>
              <w:noProof/>
              <w:lang w:val="it-IT"/>
            </w:rPr>
            <w:t>(Skinner, 2012)</w:t>
          </w:r>
          <w:r w:rsidR="007A27E7">
            <w:fldChar w:fldCharType="end"/>
          </w:r>
        </w:sdtContent>
      </w:sdt>
      <w:r w:rsidR="00FE3BAA">
        <w:t xml:space="preserve">. </w:t>
      </w:r>
      <w:r w:rsidR="002C234A" w:rsidRPr="00625EC5">
        <w:t>T</w:t>
      </w:r>
      <w:r w:rsidRPr="00625EC5">
        <w:t xml:space="preserve">hese </w:t>
      </w:r>
      <w:r w:rsidR="00236CAD" w:rsidRPr="00625EC5">
        <w:t>two latter</w:t>
      </w:r>
      <w:r w:rsidR="0074254E">
        <w:t xml:space="preserve"> aspects</w:t>
      </w:r>
      <w:r w:rsidR="002C234A" w:rsidRPr="00625EC5">
        <w:t xml:space="preserve"> </w:t>
      </w:r>
      <w:r w:rsidR="00326EC4" w:rsidRPr="00625EC5">
        <w:t>are</w:t>
      </w:r>
      <w:r w:rsidR="00683629" w:rsidRPr="00625EC5">
        <w:t xml:space="preserve"> likely</w:t>
      </w:r>
      <w:r w:rsidR="002C234A" w:rsidRPr="00625EC5">
        <w:t xml:space="preserve"> some of</w:t>
      </w:r>
      <w:r w:rsidR="00FE3BAA">
        <w:t xml:space="preserve"> the main motivations of</w:t>
      </w:r>
      <w:r w:rsidR="00304279" w:rsidRPr="00625EC5">
        <w:t xml:space="preserve"> </w:t>
      </w:r>
      <w:r w:rsidR="00D90C0D" w:rsidRPr="00625EC5">
        <w:t xml:space="preserve">the </w:t>
      </w:r>
      <w:r w:rsidRPr="00625EC5">
        <w:t>migration</w:t>
      </w:r>
      <w:r w:rsidR="00236CAD" w:rsidRPr="00625EC5">
        <w:t xml:space="preserve"> </w:t>
      </w:r>
      <w:r w:rsidR="00236CAD" w:rsidRPr="00625EC5">
        <w:lastRenderedPageBreak/>
        <w:t>for health reasons</w:t>
      </w:r>
      <w:r w:rsidR="00D90C0D" w:rsidRPr="00625EC5">
        <w:t xml:space="preserve"> among</w:t>
      </w:r>
      <w:r w:rsidR="00326EC4" w:rsidRPr="00625EC5">
        <w:t xml:space="preserve"> </w:t>
      </w:r>
      <w:r w:rsidR="008A03DA">
        <w:t>Regions</w:t>
      </w:r>
      <w:sdt>
        <w:sdtPr>
          <w:id w:val="-1510368229"/>
          <w:citation/>
        </w:sdtPr>
        <w:sdtEndPr/>
        <w:sdtContent>
          <w:r w:rsidR="007A27E7">
            <w:fldChar w:fldCharType="begin"/>
          </w:r>
          <w:r w:rsidR="007A27E7">
            <w:rPr>
              <w:lang w:val="it-IT"/>
            </w:rPr>
            <w:instrText xml:space="preserve"> CITATION Lev14 \l 1040 </w:instrText>
          </w:r>
          <w:r w:rsidR="007A27E7">
            <w:fldChar w:fldCharType="separate"/>
          </w:r>
          <w:r w:rsidR="007A27E7">
            <w:rPr>
              <w:noProof/>
              <w:lang w:val="it-IT"/>
            </w:rPr>
            <w:t xml:space="preserve"> </w:t>
          </w:r>
          <w:r w:rsidR="007A27E7" w:rsidRPr="007A27E7">
            <w:rPr>
              <w:noProof/>
              <w:lang w:val="it-IT"/>
            </w:rPr>
            <w:t>(Levaggi &amp; Montefiori, 2014)</w:t>
          </w:r>
          <w:r w:rsidR="007A27E7">
            <w:fldChar w:fldCharType="end"/>
          </w:r>
        </w:sdtContent>
      </w:sdt>
      <w:r w:rsidRPr="00625EC5">
        <w:t>. In the eco</w:t>
      </w:r>
      <w:r w:rsidR="00236CAD" w:rsidRPr="00625EC5">
        <w:t>nomic literature the attention on the</w:t>
      </w:r>
      <w:r w:rsidR="00E5645C" w:rsidRPr="00625EC5">
        <w:t xml:space="preserve"> health migration [</w:t>
      </w:r>
      <w:r w:rsidRPr="00625EC5">
        <w:rPr>
          <w:noProof/>
          <w:lang w:val="en-GB"/>
        </w:rPr>
        <w:t>(Gaynor &amp; Town, 2012)</w:t>
      </w:r>
      <w:r w:rsidRPr="00625EC5">
        <w:t>]  is linked at the</w:t>
      </w:r>
      <w:r w:rsidR="00683629" w:rsidRPr="00625EC5">
        <w:t xml:space="preserve"> its</w:t>
      </w:r>
      <w:r w:rsidRPr="00625EC5">
        <w:t xml:space="preserve"> financi</w:t>
      </w:r>
      <w:r w:rsidR="00E5645C" w:rsidRPr="00625EC5">
        <w:t>al and financing consequences [</w:t>
      </w:r>
      <w:r w:rsidRPr="00625EC5">
        <w:rPr>
          <w:noProof/>
          <w:lang w:val="en-GB"/>
        </w:rPr>
        <w:t xml:space="preserve"> (Levaggi &amp; Menoncin, 2008)</w:t>
      </w:r>
      <w:r w:rsidRPr="00625EC5">
        <w:t xml:space="preserve"> </w:t>
      </w:r>
      <w:r w:rsidRPr="00625EC5">
        <w:rPr>
          <w:noProof/>
          <w:lang w:val="en-GB"/>
        </w:rPr>
        <w:t xml:space="preserve"> (Levaggi &amp; Menoncin, 2013)</w:t>
      </w:r>
      <w:r w:rsidRPr="00625EC5">
        <w:t>]</w:t>
      </w:r>
      <w:r w:rsidR="00683629" w:rsidRPr="00625EC5">
        <w:t>.</w:t>
      </w:r>
      <w:r w:rsidRPr="00625EC5">
        <w:t xml:space="preserve"> </w:t>
      </w:r>
      <w:r w:rsidR="00683629" w:rsidRPr="00625EC5">
        <w:t>S</w:t>
      </w:r>
      <w:r w:rsidRPr="00625EC5">
        <w:t>eems</w:t>
      </w:r>
      <w:r w:rsidR="00236CAD" w:rsidRPr="00625EC5">
        <w:t xml:space="preserve"> however</w:t>
      </w:r>
      <w:r w:rsidR="00683629" w:rsidRPr="00625EC5">
        <w:t xml:space="preserve"> that </w:t>
      </w:r>
      <w:r w:rsidRPr="00625EC5">
        <w:t>the regional efficiency</w:t>
      </w:r>
      <w:r w:rsidR="00683629" w:rsidRPr="00625EC5">
        <w:t xml:space="preserve"> differences are</w:t>
      </w:r>
      <w:r w:rsidR="00236CAD" w:rsidRPr="00625EC5">
        <w:t>, also,</w:t>
      </w:r>
      <w:r w:rsidR="00683629" w:rsidRPr="00625EC5">
        <w:t xml:space="preserve"> one of the motivation</w:t>
      </w:r>
      <w:r w:rsidR="00FE3BAA">
        <w:t>s</w:t>
      </w:r>
      <w:r w:rsidR="00683629" w:rsidRPr="00625EC5">
        <w:t xml:space="preserve"> of the health migration</w:t>
      </w:r>
      <w:r w:rsidR="00236CAD" w:rsidRPr="00625EC5">
        <w:t xml:space="preserve"> </w:t>
      </w:r>
      <w:r w:rsidR="00E5645C" w:rsidRPr="00625EC5">
        <w:t>[</w:t>
      </w:r>
      <w:r w:rsidRPr="00625EC5">
        <w:rPr>
          <w:noProof/>
          <w:lang w:val="en-GB"/>
        </w:rPr>
        <w:t>(Levaggi &amp; Menoncin, 2008)</w:t>
      </w:r>
      <w:r w:rsidRPr="00625EC5">
        <w:t>;</w:t>
      </w:r>
      <w:r w:rsidRPr="00625EC5">
        <w:rPr>
          <w:noProof/>
          <w:lang w:val="en-GB"/>
        </w:rPr>
        <w:t xml:space="preserve"> (Levaggi &amp; Menoncin, 2013)</w:t>
      </w:r>
      <w:r w:rsidR="00E5645C" w:rsidRPr="00625EC5">
        <w:t xml:space="preserve">] and </w:t>
      </w:r>
      <w:r w:rsidR="00D90C0D" w:rsidRPr="00625EC5">
        <w:t xml:space="preserve">the </w:t>
      </w:r>
      <w:r w:rsidR="00E5645C" w:rsidRPr="00625EC5">
        <w:t>overall welfare [</w:t>
      </w:r>
      <w:r w:rsidRPr="00625EC5">
        <w:rPr>
          <w:noProof/>
          <w:lang w:val="en-GB"/>
        </w:rPr>
        <w:t>(Balia, et al., 2014)</w:t>
      </w:r>
      <w:r w:rsidR="00D90C0D" w:rsidRPr="00625EC5">
        <w:t>;</w:t>
      </w:r>
      <w:r w:rsidRPr="00625EC5">
        <w:rPr>
          <w:noProof/>
          <w:lang w:val="en-GB"/>
        </w:rPr>
        <w:t xml:space="preserve"> (Brekke, et al., 2014a)</w:t>
      </w:r>
      <w:r w:rsidR="00683629" w:rsidRPr="00625EC5">
        <w:t xml:space="preserve">]. </w:t>
      </w:r>
      <w:r w:rsidR="00D90C0D" w:rsidRPr="00625EC5">
        <w:t>T</w:t>
      </w:r>
      <w:r w:rsidR="00683629" w:rsidRPr="00625EC5">
        <w:t>he</w:t>
      </w:r>
      <w:r w:rsidR="00236CAD" w:rsidRPr="00625EC5">
        <w:rPr>
          <w:lang w:val="en-GB"/>
        </w:rPr>
        <w:t xml:space="preserve"> interest for the health migration</w:t>
      </w:r>
      <w:r w:rsidR="00D90C0D" w:rsidRPr="00625EC5">
        <w:rPr>
          <w:lang w:val="en-GB"/>
        </w:rPr>
        <w:t xml:space="preserve"> by researchers</w:t>
      </w:r>
      <w:r w:rsidR="00236CAD" w:rsidRPr="00625EC5">
        <w:rPr>
          <w:lang w:val="en-GB"/>
        </w:rPr>
        <w:t xml:space="preserve"> fall</w:t>
      </w:r>
      <w:r w:rsidR="00D90C0D" w:rsidRPr="00625EC5">
        <w:rPr>
          <w:lang w:val="en-GB"/>
        </w:rPr>
        <w:t>, also,</w:t>
      </w:r>
      <w:r w:rsidR="00683629" w:rsidRPr="00625EC5">
        <w:rPr>
          <w:lang w:val="en-GB"/>
        </w:rPr>
        <w:t xml:space="preserve"> on</w:t>
      </w:r>
      <w:r w:rsidRPr="00625EC5">
        <w:rPr>
          <w:lang w:val="en-GB"/>
        </w:rPr>
        <w:t xml:space="preserve"> the analysis of the </w:t>
      </w:r>
      <w:r w:rsidR="00683629" w:rsidRPr="00625EC5">
        <w:rPr>
          <w:lang w:val="en-GB"/>
        </w:rPr>
        <w:t>determi</w:t>
      </w:r>
      <w:r w:rsidR="00236CAD" w:rsidRPr="00625EC5">
        <w:rPr>
          <w:lang w:val="en-GB"/>
        </w:rPr>
        <w:t xml:space="preserve">nants </w:t>
      </w:r>
      <w:r w:rsidR="00304279" w:rsidRPr="00625EC5">
        <w:rPr>
          <w:lang w:val="en-GB"/>
        </w:rPr>
        <w:t xml:space="preserve">of the transfer for health motivations </w:t>
      </w:r>
      <w:r w:rsidR="00E5645C" w:rsidRPr="00625EC5">
        <w:rPr>
          <w:lang w:val="en-GB"/>
        </w:rPr>
        <w:t>[</w:t>
      </w:r>
      <w:r w:rsidRPr="00625EC5">
        <w:rPr>
          <w:noProof/>
          <w:lang w:val="en-GB"/>
        </w:rPr>
        <w:t>(</w:t>
      </w:r>
      <w:proofErr w:type="spellStart"/>
      <w:r w:rsidRPr="00625EC5">
        <w:rPr>
          <w:noProof/>
          <w:lang w:val="en-GB"/>
        </w:rPr>
        <w:t>Levaggi</w:t>
      </w:r>
      <w:proofErr w:type="spellEnd"/>
      <w:r w:rsidRPr="00625EC5">
        <w:rPr>
          <w:noProof/>
          <w:lang w:val="en-GB"/>
        </w:rPr>
        <w:t xml:space="preserve"> &amp; Zanola, 2004)</w:t>
      </w:r>
      <w:r w:rsidR="00E5645C" w:rsidRPr="00625EC5">
        <w:rPr>
          <w:lang w:val="en-GB"/>
        </w:rPr>
        <w:t xml:space="preserve">; </w:t>
      </w:r>
      <w:r w:rsidRPr="00625EC5">
        <w:rPr>
          <w:lang w:val="en-GB"/>
        </w:rPr>
        <w:t xml:space="preserve"> </w:t>
      </w:r>
      <w:r w:rsidRPr="00625EC5">
        <w:rPr>
          <w:noProof/>
          <w:lang w:val="en-GB"/>
        </w:rPr>
        <w:t>(Cantarero, 2006)</w:t>
      </w:r>
      <w:r w:rsidR="00E5645C" w:rsidRPr="00625EC5">
        <w:rPr>
          <w:lang w:val="en-GB"/>
        </w:rPr>
        <w:t xml:space="preserve">; </w:t>
      </w:r>
      <w:r w:rsidRPr="00625EC5">
        <w:rPr>
          <w:noProof/>
          <w:lang w:val="en-GB"/>
        </w:rPr>
        <w:t xml:space="preserve"> (Fattore, et al., 2014)</w:t>
      </w:r>
      <w:r w:rsidR="00E5645C" w:rsidRPr="00625EC5">
        <w:rPr>
          <w:lang w:val="en-GB"/>
        </w:rPr>
        <w:t xml:space="preserve">; </w:t>
      </w:r>
      <w:r w:rsidRPr="00625EC5">
        <w:rPr>
          <w:noProof/>
          <w:lang w:val="en-GB"/>
        </w:rPr>
        <w:t xml:space="preserve"> (Brenna &amp; Spandonaro, 2014)</w:t>
      </w:r>
      <w:r w:rsidR="00236CAD" w:rsidRPr="00625EC5">
        <w:rPr>
          <w:lang w:val="en-GB"/>
        </w:rPr>
        <w:t>]</w:t>
      </w:r>
      <w:r w:rsidR="00304279" w:rsidRPr="00625EC5">
        <w:t xml:space="preserve"> that involve</w:t>
      </w:r>
      <w:r w:rsidRPr="00625EC5">
        <w:t xml:space="preserve"> adult as well as infant patient</w:t>
      </w:r>
      <w:r w:rsidR="00304279" w:rsidRPr="00625EC5">
        <w:t xml:space="preserve"> </w:t>
      </w:r>
      <w:r w:rsidR="00D90C0D" w:rsidRPr="00625EC5">
        <w:t>[</w:t>
      </w:r>
      <w:r w:rsidRPr="00625EC5">
        <w:rPr>
          <w:noProof/>
        </w:rPr>
        <w:t xml:space="preserve"> </w:t>
      </w:r>
      <w:r w:rsidRPr="00625EC5">
        <w:rPr>
          <w:noProof/>
          <w:lang w:val="en-GB"/>
        </w:rPr>
        <w:t>(Paolella, 2012)</w:t>
      </w:r>
      <w:r w:rsidRPr="00625EC5">
        <w:rPr>
          <w:noProof/>
        </w:rPr>
        <w:t>;</w:t>
      </w:r>
      <w:r w:rsidRPr="00625EC5">
        <w:rPr>
          <w:noProof/>
          <w:lang w:val="en-GB"/>
        </w:rPr>
        <w:t xml:space="preserve"> (Vajro, et al., 2012)</w:t>
      </w:r>
      <w:r w:rsidR="00304279" w:rsidRPr="00625EC5">
        <w:t>]. The transfer interest</w:t>
      </w:r>
      <w:r w:rsidRPr="00625EC5">
        <w:t xml:space="preserve"> differe</w:t>
      </w:r>
      <w:r w:rsidR="00E5645C" w:rsidRPr="00625EC5">
        <w:t>nt type of care services [</w:t>
      </w:r>
      <w:r w:rsidRPr="00625EC5">
        <w:rPr>
          <w:noProof/>
          <w:lang w:val="en-GB"/>
        </w:rPr>
        <w:t>(Kwait, et al., 2001)</w:t>
      </w:r>
      <w:r w:rsidRPr="00625EC5">
        <w:t>;</w:t>
      </w:r>
      <w:r w:rsidRPr="00625EC5">
        <w:rPr>
          <w:noProof/>
          <w:lang w:val="en-GB"/>
        </w:rPr>
        <w:t xml:space="preserve"> (Nakao, et al., 1986)</w:t>
      </w:r>
      <w:r w:rsidRPr="00625EC5">
        <w:t>] and health organiza</w:t>
      </w:r>
      <w:r w:rsidR="00E5645C" w:rsidRPr="00625EC5">
        <w:t>tions [</w:t>
      </w:r>
      <w:r w:rsidRPr="00625EC5">
        <w:rPr>
          <w:noProof/>
          <w:lang w:val="en-GB"/>
        </w:rPr>
        <w:t>(Kwait, et al., 2001)</w:t>
      </w:r>
      <w:r w:rsidRPr="00625EC5">
        <w:t>] (as hospitals, acute hospital services, surgical hospital services,</w:t>
      </w:r>
      <w:r w:rsidRPr="00625EC5">
        <w:rPr>
          <w:lang w:val="en-GB"/>
        </w:rPr>
        <w:t xml:space="preserve"> speciality</w:t>
      </w:r>
      <w:r w:rsidRPr="00625EC5">
        <w:t xml:space="preserve"> v</w:t>
      </w:r>
      <w:r w:rsidR="00683629" w:rsidRPr="00625EC5">
        <w:t>isits  and so on). Most of the cited</w:t>
      </w:r>
      <w:r w:rsidR="00304279" w:rsidRPr="00625EC5">
        <w:t xml:space="preserve"> studies above</w:t>
      </w:r>
      <w:r w:rsidRPr="00625EC5">
        <w:t xml:space="preserve"> have interested </w:t>
      </w:r>
      <w:r w:rsidR="00EA44B2">
        <w:t xml:space="preserve">principally </w:t>
      </w:r>
      <w:r w:rsidRPr="00625EC5">
        <w:t xml:space="preserve">the </w:t>
      </w:r>
      <w:r w:rsidR="00E5645C" w:rsidRPr="00625EC5">
        <w:t xml:space="preserve">hospital level [among others </w:t>
      </w:r>
      <w:r w:rsidRPr="00625EC5">
        <w:rPr>
          <w:noProof/>
          <w:lang w:val="en-GB"/>
        </w:rPr>
        <w:t>(Cantarero, 2006)</w:t>
      </w:r>
      <w:r w:rsidR="00E5645C" w:rsidRPr="00625EC5">
        <w:t xml:space="preserve">; </w:t>
      </w:r>
      <w:r w:rsidRPr="00625EC5">
        <w:rPr>
          <w:noProof/>
          <w:lang w:val="en-GB"/>
        </w:rPr>
        <w:t xml:space="preserve"> (Fabbri &amp; Robone, 2008)</w:t>
      </w:r>
      <w:r w:rsidR="00E5645C" w:rsidRPr="00625EC5">
        <w:t>]; [</w:t>
      </w:r>
      <w:r w:rsidRPr="00625EC5">
        <w:rPr>
          <w:noProof/>
          <w:lang w:val="en-GB"/>
        </w:rPr>
        <w:t>(Levaggi &amp; Zanola, 2004)</w:t>
      </w:r>
      <w:r w:rsidR="00E5645C" w:rsidRPr="00625EC5">
        <w:t>;</w:t>
      </w:r>
      <w:r w:rsidRPr="00625EC5">
        <w:rPr>
          <w:noProof/>
          <w:lang w:val="en-GB"/>
        </w:rPr>
        <w:t xml:space="preserve"> (Lippi Bruni, et al., 2008)</w:t>
      </w:r>
      <w:r w:rsidRPr="00625EC5">
        <w:t xml:space="preserve">]. However, in our knowledge, few </w:t>
      </w:r>
      <w:r w:rsidR="00236CAD" w:rsidRPr="00625EC5">
        <w:t xml:space="preserve">of them </w:t>
      </w:r>
      <w:r w:rsidRPr="00625EC5">
        <w:t>apply Social Netwo</w:t>
      </w:r>
      <w:r w:rsidR="00236CAD" w:rsidRPr="00625EC5">
        <w:t xml:space="preserve">rk Analysis (SNA) </w:t>
      </w:r>
      <w:r w:rsidR="00E5645C" w:rsidRPr="00625EC5">
        <w:rPr>
          <w:noProof/>
        </w:rPr>
        <w:t>[</w:t>
      </w:r>
      <w:r w:rsidRPr="00625EC5">
        <w:rPr>
          <w:noProof/>
          <w:lang w:val="en-GB"/>
        </w:rPr>
        <w:t xml:space="preserve"> (Lee, et al., 2011)</w:t>
      </w:r>
      <w:r w:rsidRPr="00625EC5">
        <w:rPr>
          <w:noProof/>
        </w:rPr>
        <w:t>]</w:t>
      </w:r>
      <w:r w:rsidR="00304279" w:rsidRPr="00625EC5">
        <w:t>. I</w:t>
      </w:r>
      <w:r w:rsidR="00D90C0D" w:rsidRPr="00625EC5">
        <w:t xml:space="preserve">n </w:t>
      </w:r>
      <w:r w:rsidR="00304279" w:rsidRPr="00625EC5">
        <w:t>our knowledge</w:t>
      </w:r>
      <w:r w:rsidR="00EA44B2">
        <w:t>, contrary</w:t>
      </w:r>
      <w:r w:rsidR="00D90C0D" w:rsidRPr="00625EC5">
        <w:t xml:space="preserve"> as happen for</w:t>
      </w:r>
      <w:r w:rsidR="00304279" w:rsidRPr="00625EC5">
        <w:t xml:space="preserve"> the Italy</w:t>
      </w:r>
      <w:r w:rsidR="00EA44B2">
        <w:t>,</w:t>
      </w:r>
      <w:r w:rsidR="00680F55" w:rsidRPr="00625EC5">
        <w:t xml:space="preserve"> </w:t>
      </w:r>
      <w:r w:rsidRPr="00625EC5">
        <w:t xml:space="preserve">very high are the applications of the SNA in the health care sector </w:t>
      </w:r>
      <w:r w:rsidR="00E5645C" w:rsidRPr="00625EC5">
        <w:rPr>
          <w:noProof/>
        </w:rPr>
        <w:t>[</w:t>
      </w:r>
      <w:r w:rsidR="00EA44B2">
        <w:rPr>
          <w:noProof/>
          <w:lang w:val="en-GB"/>
        </w:rPr>
        <w:t xml:space="preserve">among others </w:t>
      </w:r>
      <w:r w:rsidRPr="00625EC5">
        <w:rPr>
          <w:noProof/>
          <w:lang w:val="en-GB"/>
        </w:rPr>
        <w:t>(Jang, et al., 2012)</w:t>
      </w:r>
      <w:r w:rsidRPr="00625EC5">
        <w:rPr>
          <w:noProof/>
        </w:rPr>
        <w:t>]</w:t>
      </w:r>
      <w:r w:rsidR="00304279" w:rsidRPr="00625EC5">
        <w:rPr>
          <w:noProof/>
        </w:rPr>
        <w:t xml:space="preserve"> in others countries</w:t>
      </w:r>
      <w:r w:rsidRPr="00625EC5">
        <w:t xml:space="preserve">. </w:t>
      </w:r>
      <w:r w:rsidR="00D90C0D" w:rsidRPr="00625EC5">
        <w:t>The health migration phenomen</w:t>
      </w:r>
      <w:r w:rsidR="00806B97" w:rsidRPr="00625EC5">
        <w:t>on</w:t>
      </w:r>
      <w:r w:rsidR="00D90C0D" w:rsidRPr="00625EC5">
        <w:t xml:space="preserve"> is generally divided in two kinds: the necessary transfer (for example in the case of lack of high specializes facilities) and the transfer based on subjective reasons. In this latter case the patient choice depend to the several factors (socio-economic, subjective evaluation of the quality of the treatment and so on). In both cases the migration flow, by Social Network point of view, create a link</w:t>
      </w:r>
      <w:r w:rsidR="001F7078">
        <w:t>age</w:t>
      </w:r>
      <w:r w:rsidR="00D90C0D" w:rsidRPr="00625EC5">
        <w:t xml:space="preserve"> among the </w:t>
      </w:r>
      <w:r w:rsidR="008A03DA">
        <w:t>Regions</w:t>
      </w:r>
      <w:r w:rsidR="00D90C0D" w:rsidRPr="00625EC5">
        <w:t xml:space="preserve"> and</w:t>
      </w:r>
      <w:r w:rsidR="001F7078">
        <w:t xml:space="preserve"> among</w:t>
      </w:r>
      <w:r w:rsidR="00D90C0D" w:rsidRPr="00625EC5">
        <w:t xml:space="preserve"> their health systems. In fact</w:t>
      </w:r>
      <w:r w:rsidR="00806B97" w:rsidRPr="00625EC5">
        <w:t xml:space="preserve"> for example a lot of information ar</w:t>
      </w:r>
      <w:r w:rsidR="00EA44B2">
        <w:t xml:space="preserve">e exchanges among the </w:t>
      </w:r>
      <w:r w:rsidR="008A03DA">
        <w:t>Regions</w:t>
      </w:r>
      <w:r w:rsidR="00EA44B2">
        <w:t xml:space="preserve"> as</w:t>
      </w:r>
      <w:r w:rsidR="00806B97" w:rsidRPr="00625EC5">
        <w:t xml:space="preserve"> </w:t>
      </w:r>
      <w:r w:rsidR="00EA44B2">
        <w:t xml:space="preserve">the clinical, economics and financial </w:t>
      </w:r>
      <w:r w:rsidR="001F7078">
        <w:t>information. W</w:t>
      </w:r>
      <w:r w:rsidR="00506B87" w:rsidRPr="00625EC5">
        <w:t>ith the second type</w:t>
      </w:r>
      <w:r w:rsidR="00806B97" w:rsidRPr="00625EC5">
        <w:t xml:space="preserve"> of transfer</w:t>
      </w:r>
      <w:r w:rsidR="00506B87" w:rsidRPr="00625EC5">
        <w:t>s (for subjective reasons</w:t>
      </w:r>
      <w:r w:rsidR="00806B97" w:rsidRPr="00625EC5">
        <w:t>) the network</w:t>
      </w:r>
      <w:r w:rsidR="00506B87" w:rsidRPr="00625EC5">
        <w:t>s</w:t>
      </w:r>
      <w:r w:rsidR="001F7078">
        <w:t xml:space="preserve"> among regional health system could be considered as</w:t>
      </w:r>
      <w:r w:rsidR="00506B87" w:rsidRPr="00625EC5">
        <w:t xml:space="preserve"> the result</w:t>
      </w:r>
      <w:r w:rsidR="00806B97" w:rsidRPr="00625EC5">
        <w:t xml:space="preserve"> of the patient individual choice.</w:t>
      </w:r>
      <w:r w:rsidR="00506B87" w:rsidRPr="00625EC5">
        <w:t xml:space="preserve"> So</w:t>
      </w:r>
      <w:r w:rsidR="001F7078">
        <w:t>,</w:t>
      </w:r>
      <w:r w:rsidR="00506B87" w:rsidRPr="00625EC5">
        <w:t xml:space="preserve"> the patients’ individual jud</w:t>
      </w:r>
      <w:r w:rsidR="00811B44" w:rsidRPr="00625EC5">
        <w:t>g</w:t>
      </w:r>
      <w:r w:rsidR="00506B87" w:rsidRPr="00625EC5">
        <w:t>ment on some attrib</w:t>
      </w:r>
      <w:r w:rsidR="00EA44B2">
        <w:t>ute of the health system</w:t>
      </w:r>
      <w:r w:rsidR="00DB3F15" w:rsidRPr="00625EC5">
        <w:t xml:space="preserve"> or on </w:t>
      </w:r>
      <w:r w:rsidR="00506B87" w:rsidRPr="00625EC5">
        <w:t>the health</w:t>
      </w:r>
      <w:r w:rsidR="001F7078">
        <w:t xml:space="preserve"> organizations</w:t>
      </w:r>
      <w:r w:rsidR="00506B87" w:rsidRPr="00625EC5">
        <w:t xml:space="preserve"> located outside own Region became, almost in logical principle, the drive factor of the transfer.</w:t>
      </w:r>
      <w:r w:rsidR="00806B97" w:rsidRPr="00625EC5">
        <w:t xml:space="preserve"> In this paper we test the hypothesis if the perceived quality</w:t>
      </w:r>
      <w:r w:rsidR="001F7078">
        <w:t xml:space="preserve"> (based on the</w:t>
      </w:r>
      <w:r w:rsidR="00DB3F15" w:rsidRPr="00625EC5">
        <w:t xml:space="preserve"> discretional individual quality’s judgment)</w:t>
      </w:r>
      <w:r w:rsidR="00EA44B2">
        <w:t xml:space="preserve"> in the hospital services (medical, assistance and hygienic)</w:t>
      </w:r>
      <w:r w:rsidR="001F7078">
        <w:t xml:space="preserve"> is a drive factor for</w:t>
      </w:r>
      <w:r w:rsidR="00806B97" w:rsidRPr="00625EC5">
        <w:t xml:space="preserve"> the</w:t>
      </w:r>
      <w:r w:rsidR="001F7078">
        <w:t xml:space="preserve"> interregional </w:t>
      </w:r>
      <w:r w:rsidR="00DB3F15" w:rsidRPr="00625EC5">
        <w:t>he</w:t>
      </w:r>
      <w:r w:rsidR="001F7078">
        <w:t>alth migration</w:t>
      </w:r>
      <w:r w:rsidR="00DB3F15" w:rsidRPr="00625EC5">
        <w:t xml:space="preserve">. </w:t>
      </w:r>
      <w:r w:rsidR="001F7078">
        <w:t>At this end we estimate several</w:t>
      </w:r>
      <w:r w:rsidR="00806B97" w:rsidRPr="00625EC5">
        <w:t xml:space="preserve"> ex</w:t>
      </w:r>
      <w:r w:rsidR="00DB3F15" w:rsidRPr="00625EC5">
        <w:t>ponential random graph model</w:t>
      </w:r>
      <w:r w:rsidR="005310CA">
        <w:t xml:space="preserve"> (ERGM)</w:t>
      </w:r>
      <w:r w:rsidR="00806B97" w:rsidRPr="00625EC5">
        <w:t xml:space="preserve">. </w:t>
      </w:r>
      <w:r w:rsidR="008D37E6" w:rsidRPr="00625EC5">
        <w:t>The paper is structured as fol</w:t>
      </w:r>
      <w:r w:rsidR="00EB31DB">
        <w:t>low: in section 2 we offer a brief literature review</w:t>
      </w:r>
      <w:r w:rsidR="008D37E6" w:rsidRPr="00625EC5">
        <w:t>; i</w:t>
      </w:r>
      <w:r w:rsidR="00CF1740">
        <w:t xml:space="preserve">n </w:t>
      </w:r>
      <w:r w:rsidR="00EA44B2">
        <w:t>section 3 we show the principal components analysis fo</w:t>
      </w:r>
      <w:r w:rsidR="00EB31DB">
        <w:t>r health variables and the ERGM</w:t>
      </w:r>
      <w:r w:rsidR="008D37E6" w:rsidRPr="00625EC5">
        <w:t xml:space="preserve">; section </w:t>
      </w:r>
      <w:r w:rsidR="001F7078">
        <w:t>4 show</w:t>
      </w:r>
      <w:r w:rsidR="00F92E99">
        <w:t xml:space="preserve"> the ERGM results</w:t>
      </w:r>
      <w:r w:rsidR="008D37E6" w:rsidRPr="00625EC5">
        <w:t>; finally the section 5 show the discussion and conclusions</w:t>
      </w:r>
    </w:p>
    <w:p w:rsidR="008D37E6" w:rsidRPr="00625EC5" w:rsidRDefault="008D37E6" w:rsidP="003079D2">
      <w:pPr>
        <w:pStyle w:val="Paragrafoelenco"/>
        <w:spacing w:line="240" w:lineRule="auto"/>
        <w:ind w:left="-567" w:right="-567" w:firstLine="0"/>
      </w:pPr>
    </w:p>
    <w:p w:rsidR="008D37E6" w:rsidRPr="00625EC5" w:rsidRDefault="00F61FF8" w:rsidP="00810B8C">
      <w:pPr>
        <w:pStyle w:val="Paragrafoelenco"/>
        <w:numPr>
          <w:ilvl w:val="0"/>
          <w:numId w:val="34"/>
        </w:numPr>
        <w:spacing w:line="240" w:lineRule="auto"/>
        <w:ind w:right="-567"/>
        <w:rPr>
          <w:lang w:eastAsia="en-US"/>
        </w:rPr>
      </w:pPr>
      <w:r>
        <w:rPr>
          <w:lang w:eastAsia="en-US"/>
        </w:rPr>
        <w:t>Brief l</w:t>
      </w:r>
      <w:r w:rsidR="00F87C78" w:rsidRPr="00625EC5">
        <w:rPr>
          <w:lang w:eastAsia="en-US"/>
        </w:rPr>
        <w:t>iterature review</w:t>
      </w:r>
    </w:p>
    <w:p w:rsidR="00B03363" w:rsidRPr="008A6294" w:rsidRDefault="00B03363" w:rsidP="003079D2">
      <w:pPr>
        <w:pStyle w:val="Paragrafoelenco"/>
        <w:spacing w:line="240" w:lineRule="auto"/>
        <w:ind w:left="-567" w:right="-567" w:firstLine="0"/>
        <w:rPr>
          <w:lang w:eastAsia="en-US"/>
        </w:rPr>
      </w:pPr>
    </w:p>
    <w:p w:rsidR="006618DB" w:rsidRPr="00CC5F9E" w:rsidRDefault="006D65C9" w:rsidP="00022EF1">
      <w:pPr>
        <w:pStyle w:val="Paragrafoelenco"/>
        <w:spacing w:line="240" w:lineRule="auto"/>
        <w:ind w:left="-567" w:right="-567" w:firstLine="0"/>
        <w:rPr>
          <w:lang w:eastAsia="en-US"/>
        </w:rPr>
      </w:pPr>
      <w:r>
        <w:rPr>
          <w:lang w:eastAsia="en-US"/>
        </w:rPr>
        <w:t>In general we know that the</w:t>
      </w:r>
      <w:r w:rsidR="004A5F53" w:rsidRPr="008A6294">
        <w:rPr>
          <w:lang w:eastAsia="en-US"/>
        </w:rPr>
        <w:t xml:space="preserve"> quality of</w:t>
      </w:r>
      <w:r>
        <w:rPr>
          <w:lang w:eastAsia="en-US"/>
        </w:rPr>
        <w:t xml:space="preserve"> the</w:t>
      </w:r>
      <w:r w:rsidR="004A5F53" w:rsidRPr="008A6294">
        <w:rPr>
          <w:lang w:eastAsia="en-US"/>
        </w:rPr>
        <w:t xml:space="preserve"> services is perceived according to the individual judgment th</w:t>
      </w:r>
      <w:r w:rsidR="000F6A29" w:rsidRPr="008A6294">
        <w:rPr>
          <w:lang w:eastAsia="en-US"/>
        </w:rPr>
        <w:t>at people express in evaluating</w:t>
      </w:r>
      <w:r w:rsidR="008A6294">
        <w:rPr>
          <w:lang w:eastAsia="en-US"/>
        </w:rPr>
        <w:t xml:space="preserve"> their attributes. R</w:t>
      </w:r>
      <w:r w:rsidR="00A91BA6" w:rsidRPr="008A6294">
        <w:rPr>
          <w:lang w:eastAsia="en-US"/>
        </w:rPr>
        <w:t xml:space="preserve">esearch interested </w:t>
      </w:r>
      <w:r w:rsidR="008A6294">
        <w:rPr>
          <w:lang w:eastAsia="en-US"/>
        </w:rPr>
        <w:t xml:space="preserve">at </w:t>
      </w:r>
      <w:r w:rsidR="00A91BA6" w:rsidRPr="008A6294">
        <w:rPr>
          <w:lang w:eastAsia="en-US"/>
        </w:rPr>
        <w:t>the link between the quality of the hospital services and patient migration</w:t>
      </w:r>
      <w:r w:rsidR="008A6294">
        <w:rPr>
          <w:lang w:eastAsia="en-US"/>
        </w:rPr>
        <w:t xml:space="preserve"> are in</w:t>
      </w:r>
      <w:sdt>
        <w:sdtPr>
          <w:rPr>
            <w:lang w:eastAsia="en-US"/>
          </w:rPr>
          <w:id w:val="1068924893"/>
          <w:citation/>
        </w:sdtPr>
        <w:sdtEndPr/>
        <w:sdtContent>
          <w:r w:rsidR="00A91BA6" w:rsidRPr="008A6294">
            <w:rPr>
              <w:lang w:eastAsia="en-US"/>
            </w:rPr>
            <w:fldChar w:fldCharType="begin"/>
          </w:r>
          <w:r w:rsidR="00A91BA6" w:rsidRPr="008A6294">
            <w:rPr>
              <w:lang w:val="it-IT" w:eastAsia="en-US"/>
            </w:rPr>
            <w:instrText xml:space="preserve"> CITATION Che98 \l 1040 </w:instrText>
          </w:r>
          <w:r w:rsidR="00A91BA6" w:rsidRPr="008A6294">
            <w:rPr>
              <w:lang w:eastAsia="en-US"/>
            </w:rPr>
            <w:fldChar w:fldCharType="separate"/>
          </w:r>
          <w:r w:rsidR="00A91BA6" w:rsidRPr="008A6294">
            <w:rPr>
              <w:noProof/>
              <w:lang w:val="it-IT" w:eastAsia="en-US"/>
            </w:rPr>
            <w:t xml:space="preserve"> (Chernew, et al., 1998)</w:t>
          </w:r>
          <w:r w:rsidR="00A91BA6" w:rsidRPr="008A6294">
            <w:rPr>
              <w:lang w:eastAsia="en-US"/>
            </w:rPr>
            <w:fldChar w:fldCharType="end"/>
          </w:r>
        </w:sdtContent>
      </w:sdt>
      <w:r w:rsidR="008A6294">
        <w:rPr>
          <w:lang w:eastAsia="en-US"/>
        </w:rPr>
        <w:t>, where</w:t>
      </w:r>
      <w:r w:rsidR="000F6A29" w:rsidRPr="008A6294">
        <w:rPr>
          <w:lang w:eastAsia="en-US"/>
        </w:rPr>
        <w:t xml:space="preserve"> for example</w:t>
      </w:r>
      <w:r w:rsidR="008A6294">
        <w:rPr>
          <w:lang w:eastAsia="en-US"/>
        </w:rPr>
        <w:t xml:space="preserve"> the authors</w:t>
      </w:r>
      <w:r w:rsidR="000F6A29" w:rsidRPr="008A6294">
        <w:rPr>
          <w:lang w:eastAsia="en-US"/>
        </w:rPr>
        <w:t xml:space="preserve"> examine the effect of insurance type on the relationship between hospital attributes and patient flows in California.</w:t>
      </w:r>
      <w:r>
        <w:rPr>
          <w:lang w:eastAsia="en-US"/>
        </w:rPr>
        <w:t xml:space="preserve"> I</w:t>
      </w:r>
      <w:r w:rsidR="000F6A29" w:rsidRPr="008A6294">
        <w:rPr>
          <w:lang w:eastAsia="en-US"/>
        </w:rPr>
        <w:t>n general the authors found that the quality have a great effect on the patient flows, although not uniform across markets neither across HMOs.</w:t>
      </w:r>
      <w:sdt>
        <w:sdtPr>
          <w:rPr>
            <w:lang w:eastAsia="en-US"/>
          </w:rPr>
          <w:id w:val="-1468667083"/>
          <w:citation/>
        </w:sdtPr>
        <w:sdtEndPr/>
        <w:sdtContent>
          <w:r w:rsidR="00A91BA6" w:rsidRPr="008A6294">
            <w:rPr>
              <w:lang w:eastAsia="en-US"/>
            </w:rPr>
            <w:fldChar w:fldCharType="begin"/>
          </w:r>
          <w:r w:rsidR="00A91BA6" w:rsidRPr="008A6294">
            <w:rPr>
              <w:lang w:val="it-IT" w:eastAsia="en-US"/>
            </w:rPr>
            <w:instrText xml:space="preserve"> CITATION Luf90 \l 1040 </w:instrText>
          </w:r>
          <w:r w:rsidR="00A91BA6" w:rsidRPr="008A6294">
            <w:rPr>
              <w:lang w:eastAsia="en-US"/>
            </w:rPr>
            <w:fldChar w:fldCharType="separate"/>
          </w:r>
          <w:r w:rsidR="00A91BA6" w:rsidRPr="008A6294">
            <w:rPr>
              <w:noProof/>
              <w:lang w:val="it-IT" w:eastAsia="en-US"/>
            </w:rPr>
            <w:t xml:space="preserve"> (Luft, et al., 1990)</w:t>
          </w:r>
          <w:r w:rsidR="00A91BA6" w:rsidRPr="008A6294">
            <w:rPr>
              <w:lang w:eastAsia="en-US"/>
            </w:rPr>
            <w:fldChar w:fldCharType="end"/>
          </w:r>
        </w:sdtContent>
      </w:sdt>
      <w:r w:rsidR="00022EF1" w:rsidRPr="008A6294">
        <w:rPr>
          <w:lang w:eastAsia="en-US"/>
        </w:rPr>
        <w:t xml:space="preserve"> find that hospitals with poorer than expected mortality or complication rates attracted significantly fewer admissions</w:t>
      </w:r>
      <w:r w:rsidR="008A6294" w:rsidRPr="008A6294">
        <w:rPr>
          <w:lang w:eastAsia="en-US"/>
        </w:rPr>
        <w:t>, similar happen in (Hodgkin, 1996).</w:t>
      </w:r>
      <w:sdt>
        <w:sdtPr>
          <w:rPr>
            <w:lang w:eastAsia="en-US"/>
          </w:rPr>
          <w:id w:val="-166333526"/>
          <w:citation/>
        </w:sdtPr>
        <w:sdtEndPr/>
        <w:sdtContent>
          <w:r w:rsidR="00A91BA6" w:rsidRPr="008A6294">
            <w:rPr>
              <w:lang w:eastAsia="en-US"/>
            </w:rPr>
            <w:fldChar w:fldCharType="begin"/>
          </w:r>
          <w:r w:rsidR="00A91BA6" w:rsidRPr="008A6294">
            <w:rPr>
              <w:lang w:val="it-IT" w:eastAsia="en-US"/>
            </w:rPr>
            <w:instrText xml:space="preserve"> CITATION Ski77 \l 1040 </w:instrText>
          </w:r>
          <w:r w:rsidR="00A91BA6" w:rsidRPr="008A6294">
            <w:rPr>
              <w:lang w:eastAsia="en-US"/>
            </w:rPr>
            <w:fldChar w:fldCharType="separate"/>
          </w:r>
          <w:r w:rsidR="00A91BA6" w:rsidRPr="008A6294">
            <w:rPr>
              <w:noProof/>
              <w:lang w:val="it-IT" w:eastAsia="en-US"/>
            </w:rPr>
            <w:t xml:space="preserve"> (Skinner, et al., 1977)</w:t>
          </w:r>
          <w:r w:rsidR="00A91BA6" w:rsidRPr="008A6294">
            <w:rPr>
              <w:lang w:eastAsia="en-US"/>
            </w:rPr>
            <w:fldChar w:fldCharType="end"/>
          </w:r>
        </w:sdtContent>
      </w:sdt>
      <w:r w:rsidR="00CC5F9E" w:rsidRPr="008A6294">
        <w:rPr>
          <w:lang w:eastAsia="en-US"/>
        </w:rPr>
        <w:t xml:space="preserve"> found that the willingness to obtain treatment at the neighborhood center intere</w:t>
      </w:r>
      <w:r w:rsidR="00686386" w:rsidRPr="008A6294">
        <w:rPr>
          <w:lang w:eastAsia="en-US"/>
        </w:rPr>
        <w:t>st 48% of the interviewed, 52% were not.</w:t>
      </w:r>
      <w:r w:rsidR="00686386" w:rsidRPr="008A6294">
        <w:t xml:space="preserve"> </w:t>
      </w:r>
      <w:r w:rsidR="00CC5F9E" w:rsidRPr="008A6294">
        <w:rPr>
          <w:lang w:eastAsia="en-US"/>
        </w:rPr>
        <w:t xml:space="preserve">These response did not vary by demographic or medical characteristics but rather by the patients' stated priorities regarding medical care. Eighty per cent of those willing to change sites </w:t>
      </w:r>
      <w:r w:rsidR="00CC5F9E" w:rsidRPr="008A6294">
        <w:rPr>
          <w:lang w:eastAsia="en-US"/>
        </w:rPr>
        <w:lastRenderedPageBreak/>
        <w:t>stressed convenienc</w:t>
      </w:r>
      <w:r>
        <w:rPr>
          <w:lang w:eastAsia="en-US"/>
        </w:rPr>
        <w:t xml:space="preserve">e of access as a first priority </w:t>
      </w:r>
      <w:r w:rsidR="00CC5F9E" w:rsidRPr="008A6294">
        <w:rPr>
          <w:lang w:eastAsia="en-US"/>
        </w:rPr>
        <w:t>compared with only 17 per cent of those not willing to change. Emphasis on quality of care (45 per cent) or on familiarity with the site (37 per cent) distinguished the group not willing to change.</w:t>
      </w:r>
      <w:r w:rsidR="00022EF1" w:rsidRPr="008A6294">
        <w:rPr>
          <w:lang w:eastAsia="en-US"/>
        </w:rPr>
        <w:t xml:space="preserve"> </w:t>
      </w:r>
      <w:sdt>
        <w:sdtPr>
          <w:rPr>
            <w:lang w:eastAsia="en-US"/>
          </w:rPr>
          <w:id w:val="161438119"/>
          <w:citation/>
        </w:sdtPr>
        <w:sdtEndPr/>
        <w:sdtContent>
          <w:r w:rsidR="00022EF1" w:rsidRPr="008A6294">
            <w:rPr>
              <w:lang w:eastAsia="en-US"/>
            </w:rPr>
            <w:fldChar w:fldCharType="begin"/>
          </w:r>
          <w:r w:rsidR="00022EF1" w:rsidRPr="008A6294">
            <w:rPr>
              <w:lang w:val="it-IT" w:eastAsia="en-US"/>
            </w:rPr>
            <w:instrText xml:space="preserve"> CITATION Mos12 \l 1040 </w:instrText>
          </w:r>
          <w:r w:rsidR="00022EF1" w:rsidRPr="008A6294">
            <w:rPr>
              <w:lang w:eastAsia="en-US"/>
            </w:rPr>
            <w:fldChar w:fldCharType="separate"/>
          </w:r>
          <w:r w:rsidR="00022EF1" w:rsidRPr="008A6294">
            <w:rPr>
              <w:noProof/>
              <w:lang w:val="it-IT" w:eastAsia="en-US"/>
            </w:rPr>
            <w:t>(Moscone, et al., 2012)</w:t>
          </w:r>
          <w:r w:rsidR="00022EF1" w:rsidRPr="008A6294">
            <w:rPr>
              <w:lang w:eastAsia="en-US"/>
            </w:rPr>
            <w:fldChar w:fldCharType="end"/>
          </w:r>
        </w:sdtContent>
      </w:sdt>
      <w:r w:rsidR="00022EF1" w:rsidRPr="008A6294">
        <w:rPr>
          <w:lang w:eastAsia="en-US"/>
        </w:rPr>
        <w:t>find that the presence of social interactions across patients who are in lack of official information to rate hospitals may mislead patients in choosing lower providers of care.</w:t>
      </w:r>
      <w:r w:rsidR="008A6294" w:rsidRPr="008A6294">
        <w:rPr>
          <w:lang w:eastAsia="en-US"/>
        </w:rPr>
        <w:t xml:space="preserve"> </w:t>
      </w:r>
      <w:sdt>
        <w:sdtPr>
          <w:rPr>
            <w:lang w:eastAsia="en-US"/>
          </w:rPr>
          <w:id w:val="77638258"/>
          <w:citation/>
        </w:sdtPr>
        <w:sdtEndPr/>
        <w:sdtContent>
          <w:r w:rsidR="008A6294" w:rsidRPr="008A6294">
            <w:rPr>
              <w:lang w:eastAsia="en-US"/>
            </w:rPr>
            <w:fldChar w:fldCharType="begin"/>
          </w:r>
          <w:r w:rsidR="008A6294" w:rsidRPr="008A6294">
            <w:rPr>
              <w:lang w:val="it-IT" w:eastAsia="en-US"/>
            </w:rPr>
            <w:instrText xml:space="preserve"> CITATION Bec12 \l 1040 </w:instrText>
          </w:r>
          <w:r w:rsidR="008A6294" w:rsidRPr="008A6294">
            <w:rPr>
              <w:lang w:eastAsia="en-US"/>
            </w:rPr>
            <w:fldChar w:fldCharType="separate"/>
          </w:r>
          <w:r w:rsidR="008A6294" w:rsidRPr="008A6294">
            <w:rPr>
              <w:noProof/>
              <w:lang w:val="it-IT" w:eastAsia="en-US"/>
            </w:rPr>
            <w:t>(Beckert, et al., 2012)</w:t>
          </w:r>
          <w:r w:rsidR="008A6294" w:rsidRPr="008A6294">
            <w:rPr>
              <w:lang w:eastAsia="en-US"/>
            </w:rPr>
            <w:fldChar w:fldCharType="end"/>
          </w:r>
        </w:sdtContent>
      </w:sdt>
      <w:r w:rsidR="008A6294" w:rsidRPr="008A6294">
        <w:rPr>
          <w:lang w:eastAsia="en-US"/>
        </w:rPr>
        <w:t xml:space="preserve"> found that patient are responsive to</w:t>
      </w:r>
      <w:r>
        <w:rPr>
          <w:lang w:eastAsia="en-US"/>
        </w:rPr>
        <w:t xml:space="preserve"> the</w:t>
      </w:r>
      <w:r w:rsidR="008A6294" w:rsidRPr="008A6294">
        <w:rPr>
          <w:lang w:eastAsia="en-US"/>
        </w:rPr>
        <w:t xml:space="preserve"> quality. </w:t>
      </w:r>
      <w:sdt>
        <w:sdtPr>
          <w:rPr>
            <w:lang w:eastAsia="en-US"/>
          </w:rPr>
          <w:id w:val="-1612813851"/>
          <w:citation/>
        </w:sdtPr>
        <w:sdtEndPr/>
        <w:sdtContent>
          <w:r w:rsidR="00E62CE0" w:rsidRPr="008A6294">
            <w:rPr>
              <w:lang w:eastAsia="en-US"/>
            </w:rPr>
            <w:fldChar w:fldCharType="begin"/>
          </w:r>
          <w:r w:rsidR="00E62CE0" w:rsidRPr="008A6294">
            <w:rPr>
              <w:lang w:val="it-IT" w:eastAsia="en-US"/>
            </w:rPr>
            <w:instrText xml:space="preserve"> CITATION Mos16 \l 1040 </w:instrText>
          </w:r>
          <w:r w:rsidR="00E62CE0" w:rsidRPr="008A6294">
            <w:rPr>
              <w:lang w:eastAsia="en-US"/>
            </w:rPr>
            <w:fldChar w:fldCharType="separate"/>
          </w:r>
          <w:r w:rsidR="00E62CE0" w:rsidRPr="008A6294">
            <w:rPr>
              <w:noProof/>
              <w:lang w:val="it-IT" w:eastAsia="en-US"/>
            </w:rPr>
            <w:t>(Moscelli, et al., 2016)</w:t>
          </w:r>
          <w:r w:rsidR="00E62CE0" w:rsidRPr="008A6294">
            <w:rPr>
              <w:lang w:eastAsia="en-US"/>
            </w:rPr>
            <w:fldChar w:fldCharType="end"/>
          </w:r>
        </w:sdtContent>
      </w:sdt>
      <w:r w:rsidR="00E62CE0" w:rsidRPr="008A6294">
        <w:rPr>
          <w:lang w:eastAsia="en-US"/>
        </w:rPr>
        <w:t xml:space="preserve"> </w:t>
      </w:r>
      <w:r w:rsidR="00DC3DFA" w:rsidRPr="008A6294">
        <w:rPr>
          <w:lang w:eastAsia="en-US"/>
        </w:rPr>
        <w:t xml:space="preserve">among the other things investigate how patient choice of hospital for elective hip replacement is influenced by distance, quality and waiting times. The authors among the others </w:t>
      </w:r>
      <w:r>
        <w:rPr>
          <w:lang w:eastAsia="en-US"/>
        </w:rPr>
        <w:t xml:space="preserve">results </w:t>
      </w:r>
      <w:r w:rsidR="00DC3DFA" w:rsidRPr="008A6294">
        <w:rPr>
          <w:lang w:eastAsia="en-US"/>
        </w:rPr>
        <w:t>find that</w:t>
      </w:r>
      <w:r>
        <w:rPr>
          <w:lang w:eastAsia="en-US"/>
        </w:rPr>
        <w:t xml:space="preserve"> the</w:t>
      </w:r>
      <w:r w:rsidR="00DC3DFA" w:rsidRPr="008A6294">
        <w:rPr>
          <w:lang w:eastAsia="en-US"/>
        </w:rPr>
        <w:t xml:space="preserve"> patients became more likely to travel to a provider with higher quality or lower waiting times</w:t>
      </w:r>
      <w:r w:rsidR="00DC3DFA">
        <w:rPr>
          <w:lang w:eastAsia="en-US"/>
        </w:rPr>
        <w:t>.</w:t>
      </w:r>
      <w:r w:rsidR="00F86C31">
        <w:rPr>
          <w:lang w:eastAsia="en-US"/>
        </w:rPr>
        <w:t xml:space="preserve"> </w:t>
      </w:r>
      <w:sdt>
        <w:sdtPr>
          <w:rPr>
            <w:lang w:eastAsia="en-US"/>
          </w:rPr>
          <w:id w:val="-677422749"/>
          <w:citation/>
        </w:sdtPr>
        <w:sdtEndPr/>
        <w:sdtContent>
          <w:r w:rsidR="00F86C31">
            <w:rPr>
              <w:lang w:eastAsia="en-US"/>
            </w:rPr>
            <w:fldChar w:fldCharType="begin"/>
          </w:r>
          <w:r w:rsidR="00F86C31">
            <w:rPr>
              <w:lang w:val="it-IT" w:eastAsia="en-US"/>
            </w:rPr>
            <w:instrText xml:space="preserve"> CITATION Phi \l 1040 </w:instrText>
          </w:r>
          <w:r w:rsidR="00F86C31">
            <w:rPr>
              <w:lang w:eastAsia="en-US"/>
            </w:rPr>
            <w:fldChar w:fldCharType="separate"/>
          </w:r>
          <w:r w:rsidR="00F86C31" w:rsidRPr="00F86C31">
            <w:rPr>
              <w:noProof/>
              <w:lang w:val="it-IT" w:eastAsia="en-US"/>
            </w:rPr>
            <w:t>(Phibbs, et al., 1993)</w:t>
          </w:r>
          <w:r w:rsidR="00F86C31">
            <w:rPr>
              <w:lang w:eastAsia="en-US"/>
            </w:rPr>
            <w:fldChar w:fldCharType="end"/>
          </w:r>
        </w:sdtContent>
      </w:sdt>
      <w:r w:rsidR="00F86C31">
        <w:rPr>
          <w:lang w:eastAsia="en-US"/>
        </w:rPr>
        <w:t xml:space="preserve"> found that, in California in the 1993, in the process of the hospital choice, for women the hospital quality tend to be more important for high-risk than low-risk women. At the same time the author found that factor influencing the hospital choice are the same for women covered by private insurance as for those covered by Medicare. So, the authors conclude that the hospital choice factors vary across subgroups.</w:t>
      </w:r>
    </w:p>
    <w:p w:rsidR="00A91BA6" w:rsidRPr="00625EC5" w:rsidRDefault="00A91BA6" w:rsidP="003079D2">
      <w:pPr>
        <w:pStyle w:val="Paragrafoelenco"/>
        <w:spacing w:line="240" w:lineRule="auto"/>
        <w:ind w:left="-567" w:right="-567" w:firstLine="0"/>
        <w:rPr>
          <w:lang w:eastAsia="en-US"/>
        </w:rPr>
      </w:pPr>
    </w:p>
    <w:p w:rsidR="00A57731" w:rsidRDefault="00C40493" w:rsidP="00810B8C">
      <w:pPr>
        <w:pStyle w:val="Paragrafoelenco"/>
        <w:numPr>
          <w:ilvl w:val="0"/>
          <w:numId w:val="34"/>
        </w:numPr>
        <w:spacing w:line="240" w:lineRule="auto"/>
        <w:ind w:right="-567"/>
      </w:pPr>
      <w:r>
        <w:t>Principal components</w:t>
      </w:r>
      <w:r w:rsidR="009806FC">
        <w:t xml:space="preserve"> analysis and the ERG</w:t>
      </w:r>
      <w:r w:rsidR="00A57731" w:rsidRPr="00625EC5">
        <w:t xml:space="preserve"> model</w:t>
      </w:r>
      <w:r w:rsidR="009806FC">
        <w:t>s</w:t>
      </w:r>
    </w:p>
    <w:p w:rsidR="00810B8C" w:rsidRDefault="00810B8C" w:rsidP="00810B8C">
      <w:pPr>
        <w:pStyle w:val="Paragrafoelenco"/>
        <w:spacing w:line="240" w:lineRule="auto"/>
        <w:ind w:left="-207" w:right="-567" w:firstLine="0"/>
      </w:pPr>
    </w:p>
    <w:p w:rsidR="00810B8C" w:rsidRDefault="00B73EF2" w:rsidP="00810B8C">
      <w:pPr>
        <w:pStyle w:val="Paragrafoelenco"/>
        <w:spacing w:line="240" w:lineRule="auto"/>
        <w:ind w:left="-567" w:right="-567" w:firstLine="0"/>
      </w:pPr>
      <w:r>
        <w:t>All regres</w:t>
      </w:r>
      <w:r w:rsidR="00BE6960">
        <w:t>sion models require</w:t>
      </w:r>
      <w:r w:rsidR="00EF68ED">
        <w:t xml:space="preserve"> an adequate</w:t>
      </w:r>
      <w:r>
        <w:t xml:space="preserve"> number of observations to offer a good parameter estimates. When </w:t>
      </w:r>
      <w:r w:rsidR="00EF68ED">
        <w:t xml:space="preserve">this is not the case and </w:t>
      </w:r>
      <w:r w:rsidR="00BE6960">
        <w:t xml:space="preserve">further </w:t>
      </w:r>
      <w:r w:rsidR="00EF68ED">
        <w:t>an</w:t>
      </w:r>
      <w:r>
        <w:t xml:space="preserve"> high number of variables are available it is necessary to found a reasonable way to conduct the analysis of interest.</w:t>
      </w:r>
      <w:r w:rsidR="00BE6960">
        <w:t xml:space="preserve"> </w:t>
      </w:r>
      <w:r>
        <w:t xml:space="preserve"> Here we cannot have more than 21 observa</w:t>
      </w:r>
      <w:r w:rsidR="00EF68ED">
        <w:t>tions with about</w:t>
      </w:r>
      <w:r>
        <w:t xml:space="preserve"> 30 variables. For the first po</w:t>
      </w:r>
      <w:r w:rsidR="00641C20">
        <w:t>int no</w:t>
      </w:r>
      <w:r w:rsidR="00EF68ED">
        <w:t xml:space="preserve"> solution is offered,</w:t>
      </w:r>
      <w:r>
        <w:t xml:space="preserve"> for the second we reduce the number of variables</w:t>
      </w:r>
      <w:r w:rsidR="00C40493">
        <w:t xml:space="preserve"> using the principal components</w:t>
      </w:r>
      <w:r>
        <w:t xml:space="preserve"> analysis</w:t>
      </w:r>
      <w:r w:rsidR="00EF68ED">
        <w:t xml:space="preserve"> (PCA)</w:t>
      </w:r>
      <w:r w:rsidR="00BE6960">
        <w:t xml:space="preserve">, a typical multivariate analysis </w:t>
      </w:r>
      <w:sdt>
        <w:sdtPr>
          <w:id w:val="1245222098"/>
          <w:citation/>
        </w:sdtPr>
        <w:sdtEndPr/>
        <w:sdtContent>
          <w:r w:rsidR="00BE6960">
            <w:fldChar w:fldCharType="begin"/>
          </w:r>
          <w:r w:rsidR="00BE6960">
            <w:rPr>
              <w:lang w:val="it-IT"/>
            </w:rPr>
            <w:instrText xml:space="preserve"> CITATION Mar79 \l 1040 </w:instrText>
          </w:r>
          <w:r w:rsidR="00BE6960">
            <w:fldChar w:fldCharType="separate"/>
          </w:r>
          <w:r w:rsidR="00BE6960" w:rsidRPr="00BE6960">
            <w:rPr>
              <w:noProof/>
              <w:lang w:val="it-IT"/>
            </w:rPr>
            <w:t>(Mardia, et al., 1979)</w:t>
          </w:r>
          <w:r w:rsidR="00BE6960">
            <w:fldChar w:fldCharType="end"/>
          </w:r>
        </w:sdtContent>
      </w:sdt>
      <w:r w:rsidR="00B95967">
        <w:t>.</w:t>
      </w:r>
      <w:r>
        <w:t xml:space="preserve"> The following</w:t>
      </w:r>
      <w:r w:rsidR="00EF68ED">
        <w:t xml:space="preserve"> 5.1</w:t>
      </w:r>
      <w:r>
        <w:t xml:space="preserve"> subsection show the reduction of the</w:t>
      </w:r>
      <w:r w:rsidR="00EF68ED">
        <w:t xml:space="preserve"> variables, meanwhile</w:t>
      </w:r>
      <w:r w:rsidR="00CE0390">
        <w:t xml:space="preserve"> our ERGM are showed in the</w:t>
      </w:r>
      <w:r>
        <w:t xml:space="preserve"> subsection</w:t>
      </w:r>
      <w:r w:rsidR="00CE0390">
        <w:t xml:space="preserve"> 5.2</w:t>
      </w:r>
      <w:r>
        <w:t xml:space="preserve">. </w:t>
      </w:r>
    </w:p>
    <w:p w:rsidR="004E0490" w:rsidRDefault="004E0490" w:rsidP="00810B8C">
      <w:pPr>
        <w:pStyle w:val="Paragrafoelenco"/>
        <w:spacing w:line="240" w:lineRule="auto"/>
        <w:ind w:left="-567" w:right="-567" w:firstLine="0"/>
      </w:pPr>
    </w:p>
    <w:p w:rsidR="004E0490" w:rsidRDefault="00EA44B2" w:rsidP="00810B8C">
      <w:pPr>
        <w:pStyle w:val="Paragrafoelenco"/>
        <w:spacing w:line="240" w:lineRule="auto"/>
        <w:ind w:left="-567" w:right="-567" w:firstLine="0"/>
      </w:pPr>
      <w:r>
        <w:t>3.</w:t>
      </w:r>
      <w:r w:rsidR="004E0490">
        <w:t>1 The reduction of the number of the variables</w:t>
      </w:r>
    </w:p>
    <w:p w:rsidR="00C40493" w:rsidRDefault="00C40493" w:rsidP="00810B8C">
      <w:pPr>
        <w:pStyle w:val="Paragrafoelenco"/>
        <w:spacing w:line="240" w:lineRule="auto"/>
        <w:ind w:left="-567" w:right="-567" w:firstLine="0"/>
      </w:pPr>
    </w:p>
    <w:p w:rsidR="00C40493" w:rsidRDefault="00EF68ED" w:rsidP="00810B8C">
      <w:pPr>
        <w:pStyle w:val="Paragrafoelenco"/>
        <w:spacing w:line="240" w:lineRule="auto"/>
        <w:ind w:left="-567" w:right="-567" w:firstLine="0"/>
      </w:pPr>
      <w:r>
        <w:t xml:space="preserve">The objective of the PCA </w:t>
      </w:r>
      <w:r w:rsidR="00C40493">
        <w:t xml:space="preserve"> is to search a linear combination of a dataset’s variables with the largest variance. In</w:t>
      </w:r>
      <w:r w:rsidR="00EF50DD">
        <w:t xml:space="preserve"> the Table 1 </w:t>
      </w:r>
      <w:r w:rsidR="00C40493">
        <w:t>below we show our variables of each indicators. For example we have five variables representing the quality indicators, six for t</w:t>
      </w:r>
      <w:r w:rsidR="00BE6E24">
        <w:t>he access and functionality,</w:t>
      </w:r>
      <w:r w:rsidR="00C40493">
        <w:t xml:space="preserve"> three for the perceived</w:t>
      </w:r>
      <w:r w:rsidR="00050F64">
        <w:t xml:space="preserve"> quality</w:t>
      </w:r>
      <w:r w:rsidR="00BE6E24">
        <w:t xml:space="preserve"> and 20 variables for the technological level (using the number of the equipment as proxies) for a total of thirty-four</w:t>
      </w:r>
      <w:r w:rsidR="00C40493">
        <w:t xml:space="preserve"> variables. In our ERGM in the subsection 5.2 we will use others control var</w:t>
      </w:r>
      <w:r w:rsidR="00BE6E24">
        <w:t xml:space="preserve">iables together this factors . </w:t>
      </w:r>
    </w:p>
    <w:p w:rsidR="00A91D97" w:rsidRDefault="00A91D97" w:rsidP="00810B8C">
      <w:pPr>
        <w:pStyle w:val="Paragrafoelenco"/>
        <w:spacing w:line="240" w:lineRule="auto"/>
        <w:ind w:left="-567" w:right="-567" w:firstLine="0"/>
      </w:pPr>
    </w:p>
    <w:p w:rsidR="00A91D97" w:rsidRPr="00AC6B00" w:rsidRDefault="00AC6B00" w:rsidP="00AC6B00">
      <w:pPr>
        <w:pStyle w:val="Paragrafoelenco"/>
        <w:spacing w:line="240" w:lineRule="auto"/>
        <w:ind w:left="-567" w:right="-567" w:firstLine="0"/>
        <w:jc w:val="center"/>
        <w:rPr>
          <w:i/>
        </w:rPr>
      </w:pPr>
      <w:r w:rsidRPr="00AC6B00">
        <w:rPr>
          <w:i/>
        </w:rPr>
        <w:t xml:space="preserve">[ Insert </w:t>
      </w:r>
      <w:r w:rsidR="00EF50DD" w:rsidRPr="00AC6B00">
        <w:rPr>
          <w:i/>
        </w:rPr>
        <w:t xml:space="preserve">Table 1 </w:t>
      </w:r>
      <w:r w:rsidR="00A91D97" w:rsidRPr="00AC6B00">
        <w:rPr>
          <w:i/>
        </w:rPr>
        <w:t xml:space="preserve">Variables description. </w:t>
      </w:r>
      <w:r w:rsidRPr="00AC6B00">
        <w:rPr>
          <w:i/>
        </w:rPr>
        <w:t>Year 2010]</w:t>
      </w:r>
    </w:p>
    <w:p w:rsidR="00A57731" w:rsidRDefault="00A57731" w:rsidP="00EF50DD">
      <w:pPr>
        <w:pStyle w:val="Paragrafoelenco"/>
        <w:spacing w:line="240" w:lineRule="auto"/>
        <w:ind w:left="0" w:firstLine="0"/>
        <w:jc w:val="left"/>
      </w:pPr>
    </w:p>
    <w:p w:rsidR="00EF50DD" w:rsidRDefault="00EF50DD" w:rsidP="002F0F9E">
      <w:pPr>
        <w:pStyle w:val="Paragrafoelenco"/>
        <w:spacing w:line="240" w:lineRule="auto"/>
        <w:ind w:left="-567" w:right="-567" w:firstLine="0"/>
      </w:pPr>
      <w:r>
        <w:t xml:space="preserve">At this end we choice to apply the </w:t>
      </w:r>
      <w:r w:rsidR="004F5B58">
        <w:t xml:space="preserve">Principal Components </w:t>
      </w:r>
      <w:r w:rsidR="00E66CD5">
        <w:t>(</w:t>
      </w:r>
      <w:r>
        <w:t>PC</w:t>
      </w:r>
      <w:r w:rsidR="00E66CD5">
        <w:t>)</w:t>
      </w:r>
      <w:r>
        <w:t xml:space="preserve"> analysis for the variables in Table 1 above.  </w:t>
      </w:r>
      <w:r w:rsidR="002F0F9E">
        <w:t>With it a following weighted average is posed:</w:t>
      </w:r>
    </w:p>
    <w:p w:rsidR="002F0F9E" w:rsidRDefault="00306D36" w:rsidP="00EF50DD">
      <w:pPr>
        <w:pStyle w:val="Paragrafoelenco"/>
        <w:spacing w:line="240" w:lineRule="auto"/>
        <w:ind w:left="-567" w:right="-567" w:firstLine="0"/>
        <w:jc w:val="left"/>
      </w:pPr>
      <w:r>
        <w:t xml:space="preserve">    </w:t>
      </w:r>
    </w:p>
    <w:p w:rsidR="002F0F9E" w:rsidRDefault="00306D36" w:rsidP="002F0F9E">
      <w:pPr>
        <w:pStyle w:val="Paragrafoelenco"/>
        <w:spacing w:line="240" w:lineRule="auto"/>
        <w:ind w:left="-567" w:right="-567" w:firstLine="0"/>
        <w:jc w:val="center"/>
      </w:pPr>
      <w:r>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 xml:space="preserve">  δ</m:t>
            </m:r>
          </m:e>
          <m:sup>
            <m:r>
              <w:rPr>
                <w:rFonts w:ascii="Cambria Math" w:hAnsi="Cambria Math"/>
              </w:rPr>
              <m:t>⊺</m:t>
            </m:r>
          </m:sup>
        </m:sSup>
        <m:r>
          <w:rPr>
            <w:rFonts w:ascii="Cambria Math" w:hAnsi="Cambria Math"/>
          </w:rPr>
          <m:t>X=</m:t>
        </m:r>
        <m:nary>
          <m:naryPr>
            <m:chr m:val="∑"/>
            <m:limLoc m:val="undOvr"/>
            <m:ctrlPr>
              <w:rPr>
                <w:rFonts w:ascii="Cambria Math" w:hAnsi="Cambria Math"/>
                <w:i/>
              </w:rPr>
            </m:ctrlPr>
          </m:naryPr>
          <m:sub>
            <m:r>
              <w:rPr>
                <w:rFonts w:ascii="Cambria Math" w:hAnsi="Cambria Math"/>
              </w:rPr>
              <m:t>J=1</m:t>
            </m:r>
          </m:sub>
          <m:sup>
            <m:r>
              <w:rPr>
                <w:rFonts w:ascii="Cambria Math" w:hAnsi="Cambria Math"/>
              </w:rPr>
              <m:t>p</m:t>
            </m:r>
          </m:sup>
          <m:e>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m:t>
                </m:r>
              </m:sub>
            </m:sSub>
          </m:e>
        </m:nary>
        <m:r>
          <w:rPr>
            <w:rFonts w:ascii="Cambria Math" w:hAnsi="Cambria Math"/>
          </w:rPr>
          <m:t xml:space="preserve">   so that  </m:t>
        </m:r>
        <m:nary>
          <m:naryPr>
            <m:chr m:val="∑"/>
            <m:limLoc m:val="undOvr"/>
            <m:ctrlPr>
              <w:rPr>
                <w:rFonts w:ascii="Cambria Math" w:hAnsi="Cambria Math"/>
                <w:i/>
              </w:rPr>
            </m:ctrlPr>
          </m:naryPr>
          <m:sub>
            <m:r>
              <w:rPr>
                <w:rFonts w:ascii="Cambria Math" w:hAnsi="Cambria Math"/>
              </w:rPr>
              <m:t>j=1</m:t>
            </m:r>
          </m:sub>
          <m:sup>
            <m:r>
              <w:rPr>
                <w:rFonts w:ascii="Cambria Math" w:hAnsi="Cambria Math"/>
              </w:rPr>
              <m:t>p</m:t>
            </m:r>
          </m:sup>
          <m:e>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2</m:t>
                </m:r>
              </m:sup>
            </m:sSubSup>
          </m:e>
        </m:nary>
        <m:r>
          <w:rPr>
            <w:rFonts w:ascii="Cambria Math" w:hAnsi="Cambria Math"/>
          </w:rPr>
          <m:t>=1</m:t>
        </m:r>
      </m:oMath>
      <w:r w:rsidR="002F0F9E">
        <w:t xml:space="preserve">                  (1)</w:t>
      </w:r>
    </w:p>
    <w:p w:rsidR="002F0F9E" w:rsidRPr="002F0F9E" w:rsidRDefault="002F0F9E" w:rsidP="002F0F9E">
      <w:pPr>
        <w:pStyle w:val="Paragrafoelenco"/>
        <w:spacing w:line="240" w:lineRule="auto"/>
        <w:ind w:left="-567" w:right="-567" w:firstLine="0"/>
      </w:pPr>
    </w:p>
    <w:p w:rsidR="002F0F9E" w:rsidRDefault="002F0F9E" w:rsidP="002F0F9E">
      <w:pPr>
        <w:pStyle w:val="Paragrafoelenco"/>
        <w:spacing w:line="240" w:lineRule="auto"/>
        <w:ind w:left="-567" w:right="-567" w:firstLine="0"/>
      </w:pPr>
      <w:r>
        <w:t xml:space="preserve">The weighting vector </w:t>
      </w:r>
      <m:oMath>
        <m:r>
          <w:rPr>
            <w:rFonts w:ascii="Cambria Math" w:hAnsi="Cambria Math"/>
          </w:rPr>
          <m:t>δ=</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p</m:t>
                </m:r>
              </m:sub>
            </m:sSub>
            <m:r>
              <w:rPr>
                <w:rFonts w:ascii="Cambria Math" w:hAnsi="Cambria Math"/>
              </w:rPr>
              <m:t>)</m:t>
            </m:r>
          </m:e>
          <m:sup>
            <m:r>
              <w:rPr>
                <w:rFonts w:ascii="Cambria Math" w:hAnsi="Cambria Math"/>
              </w:rPr>
              <m:t>⊺</m:t>
            </m:r>
          </m:sup>
        </m:sSup>
      </m:oMath>
      <w:r w:rsidR="008C7EDB">
        <w:t xml:space="preserve"> can be optimized choosing</w:t>
      </w:r>
      <w:r>
        <w:t xml:space="preserve"> it in a way to maximize the variance of the projection </w:t>
      </w:r>
      <m:oMath>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X</m:t>
        </m:r>
      </m:oMath>
      <w:r>
        <w:t xml:space="preserve">  </w:t>
      </w:r>
      <w:r w:rsidR="008C7EDB">
        <w:t>,</w:t>
      </w:r>
      <w:proofErr w:type="spellStart"/>
      <w:r w:rsidR="008C7EDB">
        <w:t>i.e</w:t>
      </w:r>
      <w:proofErr w:type="spellEnd"/>
      <w:r w:rsidR="008C7EDB">
        <w:t xml:space="preserve">, choose </w:t>
      </w:r>
      <m:oMath>
        <m:r>
          <w:rPr>
            <w:rFonts w:ascii="Cambria Math" w:hAnsi="Cambria Math"/>
          </w:rPr>
          <m:t>δ</m:t>
        </m:r>
      </m:oMath>
      <w:r w:rsidR="008C7EDB">
        <w:t xml:space="preserve"> according to:</w:t>
      </w:r>
    </w:p>
    <w:p w:rsidR="008C7EDB" w:rsidRDefault="00306D36" w:rsidP="002F0F9E">
      <w:pPr>
        <w:pStyle w:val="Paragrafoelenco"/>
        <w:spacing w:line="240" w:lineRule="auto"/>
        <w:ind w:left="-567" w:right="-567" w:firstLine="0"/>
      </w:pPr>
      <w:r>
        <w:t xml:space="preserve">  </w:t>
      </w:r>
    </w:p>
    <w:p w:rsidR="008C7EDB" w:rsidRPr="006C0374" w:rsidRDefault="00BE4854" w:rsidP="00306D36">
      <w:pPr>
        <w:pStyle w:val="Paragrafoelenco"/>
        <w:spacing w:line="240" w:lineRule="auto"/>
        <w:ind w:left="-567" w:right="-567" w:firstLine="0"/>
        <w:jc w:val="center"/>
      </w:pPr>
      <m:oMath>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 xml:space="preserve">                               </m:t>
                    </m:r>
                    <m:r>
                      <w:rPr>
                        <w:rFonts w:ascii="Cambria Math" w:hAnsi="Cambria Math"/>
                      </w:rPr>
                      <m:t>max</m:t>
                    </m:r>
                  </m:e>
                  <m:e>
                    <m:r>
                      <w:rPr>
                        <w:rFonts w:ascii="Cambria Math" w:hAnsi="Cambria Math"/>
                      </w:rPr>
                      <m:t xml:space="preserve"> </m:t>
                    </m:r>
                    <m:r>
                      <w:rPr>
                        <w:rFonts w:ascii="Cambria Math" w:hAnsi="Cambria Math"/>
                      </w:rPr>
                      <m:t>Var</m:t>
                    </m:r>
                    <m:d>
                      <m:dPr>
                        <m:ctrlPr>
                          <w:rPr>
                            <w:rFonts w:ascii="Cambria Math" w:hAnsi="Cambria Math"/>
                            <w:i/>
                          </w:rPr>
                        </m:ctrlPr>
                      </m:dPr>
                      <m:e>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X</m:t>
                        </m:r>
                      </m:e>
                    </m:d>
                    <m:r>
                      <w:rPr>
                        <w:rFonts w:ascii="Cambria Math" w:hAnsi="Cambria Math"/>
                      </w:rPr>
                      <m:t>=</m:t>
                    </m:r>
                  </m:e>
                </m:mr>
              </m:m>
            </m:e>
            <m:e>
              <m:r>
                <w:rPr>
                  <w:rFonts w:ascii="Cambria Math" w:hAnsi="Cambria Math"/>
                </w:rPr>
                <m:t xml:space="preserve"> </m:t>
              </m:r>
              <m:m>
                <m:mPr>
                  <m:mcs>
                    <m:mc>
                      <m:mcPr>
                        <m:count m:val="2"/>
                        <m:mcJc m:val="center"/>
                      </m:mcPr>
                    </m:mc>
                  </m:mcs>
                  <m:ctrlPr>
                    <w:rPr>
                      <w:rFonts w:ascii="Cambria Math" w:hAnsi="Cambria Math"/>
                      <w:i/>
                    </w:rPr>
                  </m:ctrlPr>
                </m:mPr>
                <m:mr>
                  <m:e>
                    <m:r>
                      <w:rPr>
                        <w:rFonts w:ascii="Cambria Math" w:hAnsi="Cambria Math"/>
                      </w:rPr>
                      <m:t>max</m:t>
                    </m:r>
                  </m:e>
                  <m:e>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Var</m:t>
                    </m:r>
                    <m:r>
                      <w:rPr>
                        <w:rFonts w:ascii="Cambria Math" w:hAnsi="Cambria Math"/>
                      </w:rPr>
                      <m:t xml:space="preserve"> </m:t>
                    </m:r>
                    <m:d>
                      <m:dPr>
                        <m:ctrlPr>
                          <w:rPr>
                            <w:rFonts w:ascii="Cambria Math" w:hAnsi="Cambria Math"/>
                            <w:i/>
                          </w:rPr>
                        </m:ctrlPr>
                      </m:dPr>
                      <m:e>
                        <m:r>
                          <w:rPr>
                            <w:rFonts w:ascii="Cambria Math" w:hAnsi="Cambria Math"/>
                          </w:rPr>
                          <m:t>X</m:t>
                        </m:r>
                      </m:e>
                    </m:d>
                    <m:r>
                      <w:rPr>
                        <w:rFonts w:ascii="Cambria Math" w:hAnsi="Cambria Math"/>
                      </w:rPr>
                      <m:t>δ</m:t>
                    </m:r>
                  </m:e>
                </m:mr>
              </m:m>
            </m:e>
          </m:mr>
          <m:mr>
            <m:e>
              <m:d>
                <m:dPr>
                  <m:begChr m:val="{"/>
                  <m:endChr m:val="}"/>
                  <m:ctrlPr>
                    <w:rPr>
                      <w:rFonts w:ascii="Cambria Math" w:hAnsi="Cambria Math"/>
                      <w:i/>
                    </w:rPr>
                  </m:ctrlPr>
                </m:dPr>
                <m:e>
                  <m:r>
                    <w:rPr>
                      <w:rFonts w:ascii="Cambria Math" w:hAnsi="Cambria Math"/>
                    </w:rPr>
                    <m:t>δ</m:t>
                  </m:r>
                  <m:r>
                    <w:rPr>
                      <w:rFonts w:ascii="Cambria Math" w:hAnsi="Cambria Math"/>
                    </w:rPr>
                    <m:t>:</m:t>
                  </m:r>
                  <m:d>
                    <m:dPr>
                      <m:begChr m:val="‖"/>
                      <m:endChr m:val="‖"/>
                      <m:ctrlPr>
                        <w:rPr>
                          <w:rFonts w:ascii="Cambria Math" w:hAnsi="Cambria Math"/>
                          <w:i/>
                        </w:rPr>
                      </m:ctrlPr>
                    </m:dPr>
                    <m:e>
                      <m:r>
                        <w:rPr>
                          <w:rFonts w:ascii="Cambria Math" w:hAnsi="Cambria Math"/>
                        </w:rPr>
                        <m:t>δ</m:t>
                      </m:r>
                    </m:e>
                  </m:d>
                  <m:r>
                    <w:rPr>
                      <w:rFonts w:ascii="Cambria Math" w:hAnsi="Cambria Math"/>
                    </w:rPr>
                    <m:t>=1</m:t>
                  </m:r>
                </m:e>
              </m:d>
            </m:e>
            <m:e>
              <m:d>
                <m:dPr>
                  <m:begChr m:val="{"/>
                  <m:endChr m:val="}"/>
                  <m:ctrlPr>
                    <w:rPr>
                      <w:rFonts w:ascii="Cambria Math" w:hAnsi="Cambria Math"/>
                      <w:i/>
                    </w:rPr>
                  </m:ctrlPr>
                </m:dPr>
                <m:e>
                  <m:r>
                    <w:rPr>
                      <w:rFonts w:ascii="Cambria Math" w:hAnsi="Cambria Math"/>
                    </w:rPr>
                    <m:t>δ</m:t>
                  </m:r>
                  <m:r>
                    <w:rPr>
                      <w:rFonts w:ascii="Cambria Math" w:hAnsi="Cambria Math"/>
                    </w:rPr>
                    <m:t>:</m:t>
                  </m:r>
                  <m:d>
                    <m:dPr>
                      <m:begChr m:val="‖"/>
                      <m:endChr m:val="‖"/>
                      <m:ctrlPr>
                        <w:rPr>
                          <w:rFonts w:ascii="Cambria Math" w:hAnsi="Cambria Math"/>
                          <w:i/>
                        </w:rPr>
                      </m:ctrlPr>
                    </m:dPr>
                    <m:e>
                      <m:r>
                        <w:rPr>
                          <w:rFonts w:ascii="Cambria Math" w:hAnsi="Cambria Math"/>
                        </w:rPr>
                        <m:t>δ</m:t>
                      </m:r>
                    </m:e>
                  </m:d>
                  <m:r>
                    <w:rPr>
                      <w:rFonts w:ascii="Cambria Math" w:hAnsi="Cambria Math"/>
                    </w:rPr>
                    <m:t>=1</m:t>
                  </m:r>
                </m:e>
              </m:d>
            </m:e>
          </m:mr>
        </m:m>
      </m:oMath>
      <w:r w:rsidR="009C7166">
        <w:t xml:space="preserve">                (2)</w:t>
      </w:r>
    </w:p>
    <w:p w:rsidR="00A57731" w:rsidRDefault="00A57731" w:rsidP="00D6744E">
      <w:pPr>
        <w:pStyle w:val="Paragrafoelenco"/>
        <w:spacing w:line="240" w:lineRule="auto"/>
        <w:ind w:left="0" w:firstLine="0"/>
      </w:pPr>
    </w:p>
    <w:p w:rsidR="006C0374" w:rsidRDefault="006C0374" w:rsidP="006C0374">
      <w:pPr>
        <w:pStyle w:val="Paragrafoelenco"/>
        <w:spacing w:line="240" w:lineRule="auto"/>
        <w:ind w:left="-567" w:right="-567" w:firstLine="0"/>
      </w:pPr>
      <w:r>
        <w:lastRenderedPageBreak/>
        <w:t xml:space="preserve">The “direction” of </w:t>
      </w:r>
      <m:oMath>
        <m:r>
          <w:rPr>
            <w:rFonts w:ascii="Cambria Math" w:hAnsi="Cambria Math"/>
          </w:rPr>
          <m:t>δ</m:t>
        </m:r>
      </m:oMath>
      <w:r>
        <w:t xml:space="preserve"> is given by the eigenvector</w:t>
      </w:r>
      <w:r w:rsidR="00322EB1">
        <w:t>s</w:t>
      </w:r>
      <w:r>
        <w:t xml:space="preserve">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t xml:space="preserve">corresponding to the largest eigvalue </w:t>
      </w:r>
      <m:oMath>
        <m:sSub>
          <m:sSubPr>
            <m:ctrlPr>
              <w:rPr>
                <w:rFonts w:ascii="Cambria Math" w:hAnsi="Cambria Math"/>
                <w:i/>
              </w:rPr>
            </m:ctrlPr>
          </m:sSubPr>
          <m:e>
            <m:r>
              <w:rPr>
                <w:rFonts w:ascii="Cambria Math" w:hAnsi="Cambria Math"/>
              </w:rPr>
              <m:t>λ</m:t>
            </m:r>
          </m:e>
          <m:sub>
            <m:r>
              <w:rPr>
                <w:rFonts w:ascii="Cambria Math" w:hAnsi="Cambria Math"/>
              </w:rPr>
              <m:t>1</m:t>
            </m:r>
          </m:sub>
        </m:sSub>
      </m:oMath>
      <w:r>
        <w:t xml:space="preserve">of the covariance matrix </w:t>
      </w:r>
      <m:oMath>
        <m:nary>
          <m:naryPr>
            <m:chr m:val="∑"/>
            <m:limLoc m:val="undOvr"/>
            <m:subHide m:val="1"/>
            <m:supHide m:val="1"/>
            <m:ctrlPr>
              <w:rPr>
                <w:rFonts w:ascii="Cambria Math" w:hAnsi="Cambria Math"/>
                <w:i/>
              </w:rPr>
            </m:ctrlPr>
          </m:naryPr>
          <m:sub/>
          <m:sup/>
          <m:e>
            <m:r>
              <w:rPr>
                <w:rFonts w:ascii="Cambria Math" w:hAnsi="Cambria Math"/>
              </w:rPr>
              <m:t>=Var(X)</m:t>
            </m:r>
          </m:e>
        </m:nary>
      </m:oMath>
      <w:r w:rsidR="004F5B58">
        <w:t xml:space="preserve">. So, the projection above captures the majority of the variance in the data. The (2) is the first PC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1</m:t>
            </m:r>
          </m:sub>
          <m:sup>
            <m:r>
              <w:rPr>
                <w:rFonts w:ascii="Cambria Math" w:hAnsi="Cambria Math"/>
              </w:rPr>
              <m:t>⊺</m:t>
            </m:r>
          </m:sup>
        </m:sSubSup>
        <m:r>
          <w:rPr>
            <w:rFonts w:ascii="Cambria Math" w:hAnsi="Cambria Math"/>
          </w:rPr>
          <m:t>X</m:t>
        </m:r>
      </m:oMath>
      <w:r w:rsidR="004F5B58">
        <w:t xml:space="preserve">, orthogonal to the direction </w:t>
      </w:r>
      <m:oMath>
        <m:r>
          <w:rPr>
            <w:rFonts w:ascii="Cambria Math" w:hAnsi="Cambria Math"/>
          </w:rPr>
          <m:t>γ1</m:t>
        </m:r>
      </m:oMath>
      <w:r w:rsidR="006B502A">
        <w:t xml:space="preserve"> we found </w:t>
      </w:r>
      <w:r w:rsidR="000160A5">
        <w:t xml:space="preserve">the second linear combination  with the highest variance </w:t>
      </w:r>
      <m:oMath>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2</m:t>
            </m:r>
          </m:sub>
          <m:sup>
            <m:r>
              <w:rPr>
                <w:rFonts w:ascii="Cambria Math" w:hAnsi="Cambria Math"/>
              </w:rPr>
              <m:t>⊺</m:t>
            </m:r>
          </m:sup>
        </m:sSubSup>
        <m:r>
          <w:rPr>
            <w:rFonts w:ascii="Cambria Math" w:hAnsi="Cambria Math"/>
          </w:rPr>
          <m:t>X</m:t>
        </m:r>
      </m:oMath>
      <w:r w:rsidR="000160A5">
        <w:t>, the second PC and so on.</w:t>
      </w:r>
      <w:r w:rsidR="00D452A5">
        <w:t xml:space="preserve"> In this manner we have centered the variable X in order to obtain a zero mean PC variable Y.</w:t>
      </w:r>
      <w:r w:rsidR="00BB5B37">
        <w:t xml:space="preserve"> The following Table 2 show the </w:t>
      </w:r>
      <w:r w:rsidR="00322EB1">
        <w:t xml:space="preserve">eigenvectors of the </w:t>
      </w:r>
      <w:r w:rsidR="00F67C3E">
        <w:t xml:space="preserve">some </w:t>
      </w:r>
      <w:r w:rsidR="00BB5B37">
        <w:t>component</w:t>
      </w:r>
      <w:r w:rsidR="00322EB1">
        <w:t>s</w:t>
      </w:r>
      <w:r w:rsidR="00F67C3E">
        <w:t xml:space="preserve"> calculated</w:t>
      </w:r>
      <w:r w:rsidR="00BB5B37">
        <w:t xml:space="preserve"> for each indicators</w:t>
      </w:r>
      <w:r w:rsidR="00F67C3E">
        <w:t xml:space="preserve">  as</w:t>
      </w:r>
      <w:r w:rsidR="00322EB1">
        <w:t xml:space="preserve"> stated in</w:t>
      </w:r>
      <w:r w:rsidR="00F67C3E">
        <w:t xml:space="preserve"> the</w:t>
      </w:r>
      <w:r w:rsidR="00322EB1">
        <w:t xml:space="preserve"> Table 1 above.</w:t>
      </w:r>
      <w:r w:rsidR="00F43D0F">
        <w:t xml:space="preserve"> </w:t>
      </w:r>
    </w:p>
    <w:p w:rsidR="00322EB1" w:rsidRDefault="00322EB1" w:rsidP="006C0374">
      <w:pPr>
        <w:pStyle w:val="Paragrafoelenco"/>
        <w:spacing w:line="240" w:lineRule="auto"/>
        <w:ind w:left="-567" w:right="-567" w:firstLine="0"/>
      </w:pPr>
    </w:p>
    <w:p w:rsidR="00322EB1" w:rsidRPr="00F43D0F" w:rsidRDefault="00F43D0F" w:rsidP="00F43D0F">
      <w:pPr>
        <w:pStyle w:val="Paragrafoelenco"/>
        <w:spacing w:line="240" w:lineRule="auto"/>
        <w:ind w:left="-567" w:right="-567" w:firstLine="0"/>
        <w:jc w:val="center"/>
        <w:rPr>
          <w:i/>
        </w:rPr>
      </w:pPr>
      <w:r w:rsidRPr="00F43D0F">
        <w:rPr>
          <w:i/>
        </w:rPr>
        <w:t xml:space="preserve">[Insert </w:t>
      </w:r>
      <w:r w:rsidR="00322EB1" w:rsidRPr="00F43D0F">
        <w:rPr>
          <w:i/>
        </w:rPr>
        <w:t>Table 2 T</w:t>
      </w:r>
      <w:r w:rsidR="008B1A5C" w:rsidRPr="00F43D0F">
        <w:rPr>
          <w:i/>
        </w:rPr>
        <w:t>he eigenvec</w:t>
      </w:r>
      <w:r w:rsidR="00503997" w:rsidRPr="00F43D0F">
        <w:rPr>
          <w:i/>
        </w:rPr>
        <w:t xml:space="preserve">tors and </w:t>
      </w:r>
      <w:r w:rsidR="00304C92" w:rsidRPr="00F43D0F">
        <w:rPr>
          <w:i/>
        </w:rPr>
        <w:t xml:space="preserve">the </w:t>
      </w:r>
      <w:r w:rsidR="00503997" w:rsidRPr="00F43D0F">
        <w:rPr>
          <w:i/>
        </w:rPr>
        <w:t>cumulative variance of the PC</w:t>
      </w:r>
      <w:r w:rsidR="00FB36FD" w:rsidRPr="00F43D0F">
        <w:rPr>
          <w:i/>
        </w:rPr>
        <w:t>.</w:t>
      </w:r>
      <w:r w:rsidRPr="00F43D0F">
        <w:rPr>
          <w:i/>
        </w:rPr>
        <w:t>]</w:t>
      </w:r>
    </w:p>
    <w:p w:rsidR="00322EB1" w:rsidRDefault="00322EB1" w:rsidP="006C0374">
      <w:pPr>
        <w:pStyle w:val="Paragrafoelenco"/>
        <w:spacing w:line="240" w:lineRule="auto"/>
        <w:ind w:left="-567" w:right="-567" w:firstLine="0"/>
      </w:pPr>
    </w:p>
    <w:p w:rsidR="009C7166" w:rsidRDefault="00BE6E24" w:rsidP="007461EC">
      <w:pPr>
        <w:pStyle w:val="Paragrafoelenco"/>
        <w:spacing w:line="240" w:lineRule="auto"/>
        <w:ind w:left="-567" w:right="-567" w:firstLine="0"/>
      </w:pPr>
      <w:r>
        <w:t xml:space="preserve">For convenience in the Table 2 </w:t>
      </w:r>
      <w:r w:rsidR="00BA1769">
        <w:t xml:space="preserve">we report the information for the first four components, the eigenvectors and the proportion of variance. </w:t>
      </w:r>
      <w:r w:rsidR="007461EC">
        <w:t>As we can note, for example, the first component PC1 in the case of quality indicat</w:t>
      </w:r>
      <w:r w:rsidR="00762BF9">
        <w:t xml:space="preserve">ors is essentially the sum of  the q1 and q2 </w:t>
      </w:r>
      <w:r w:rsidR="007461EC">
        <w:t>variables</w:t>
      </w:r>
      <w:r w:rsidR="00762BF9">
        <w:t xml:space="preserve"> (see Table 1)</w:t>
      </w:r>
      <w:r w:rsidR="007461EC">
        <w:t>. The second PC2, al</w:t>
      </w:r>
      <w:r w:rsidR="00762BF9">
        <w:t xml:space="preserve">ways for the quality, is the difference among the sum of the q1 and q4 </w:t>
      </w:r>
      <w:r w:rsidR="007461EC">
        <w:t>variables</w:t>
      </w:r>
      <w:r>
        <w:t xml:space="preserve"> and q2</w:t>
      </w:r>
      <w:r w:rsidR="00762BF9">
        <w:t xml:space="preserve"> variable</w:t>
      </w:r>
      <w:r w:rsidR="007461EC">
        <w:t>. The weighting of the PCs tells us in which directions, expressed in original coordinates, the best variance explanation is obtained. A measure of how well the components explain variation is given by the proportion indicated, always in the Table 2, for each indicator. For example always for the quality indicator th</w:t>
      </w:r>
      <w:r w:rsidR="00762BF9">
        <w:t xml:space="preserve">e first component PC1 explain the 91,87 </w:t>
      </w:r>
      <w:r w:rsidR="007461EC">
        <w:t xml:space="preserve">% of the variation (proportion of variance). The first two (the cumulative proportion) explain </w:t>
      </w:r>
      <w:r w:rsidR="00762BF9">
        <w:t xml:space="preserve">the 98,29 </w:t>
      </w:r>
      <w:r w:rsidR="007461EC">
        <w:t>% of the variation</w:t>
      </w:r>
      <w:r w:rsidR="007461EC">
        <w:rPr>
          <w:rStyle w:val="Rimandonotaapidipagina"/>
        </w:rPr>
        <w:footnoteReference w:id="2"/>
      </w:r>
      <w:r w:rsidR="00762BF9">
        <w:t>, but the PC 2 add very few in terms of its variance (6,4%).</w:t>
      </w:r>
      <w:r w:rsidR="00BA1769">
        <w:t xml:space="preserve"> In all cases, for the things as soon as said, we will use only the first component PC1. </w:t>
      </w:r>
      <w:r w:rsidR="003D64CA">
        <w:t xml:space="preserve">We consider satisfactory the 90%. </w:t>
      </w:r>
      <w:r w:rsidR="007513DD">
        <w:t xml:space="preserve">The resulting transformed variables </w:t>
      </w:r>
      <w:r w:rsidR="003D64CA">
        <w:t>using the PC1</w:t>
      </w:r>
      <w:r w:rsidR="00616BBE">
        <w:t xml:space="preserve"> </w:t>
      </w:r>
      <w:r w:rsidR="007513DD">
        <w:t>are the following:</w:t>
      </w:r>
    </w:p>
    <w:p w:rsidR="007513DD" w:rsidRDefault="007513DD" w:rsidP="007461EC">
      <w:pPr>
        <w:pStyle w:val="Paragrafoelenco"/>
        <w:spacing w:line="240" w:lineRule="auto"/>
        <w:ind w:left="-567" w:right="-567" w:firstLine="0"/>
      </w:pPr>
    </w:p>
    <w:p w:rsidR="007513DD" w:rsidRPr="002A02A7" w:rsidRDefault="002A02A7" w:rsidP="007461EC">
      <w:pPr>
        <w:pStyle w:val="Paragrafoelenco"/>
        <w:spacing w:line="240" w:lineRule="auto"/>
        <w:ind w:left="-567" w:right="-567" w:firstLine="0"/>
      </w:pPr>
      <m:oMathPara>
        <m:oMath>
          <m:r>
            <w:rPr>
              <w:rFonts w:ascii="Cambria Math" w:hAnsi="Cambria Math"/>
            </w:rPr>
            <m:t>Facquality=0,9847233×q1+0,157217×q2+0,023596×q3-0,00369×q4+0,00918×q5</m:t>
          </m:r>
        </m:oMath>
      </m:oMathPara>
    </w:p>
    <w:p w:rsidR="002A02A7" w:rsidRDefault="002A02A7" w:rsidP="007461EC">
      <w:pPr>
        <w:pStyle w:val="Paragrafoelenco"/>
        <w:spacing w:line="240" w:lineRule="auto"/>
        <w:ind w:left="-567" w:right="-567" w:firstLine="0"/>
      </w:pPr>
    </w:p>
    <w:p w:rsidR="002A02A7" w:rsidRPr="002A02A7" w:rsidRDefault="002A02A7" w:rsidP="007461EC">
      <w:pPr>
        <w:pStyle w:val="Paragrafoelenco"/>
        <w:spacing w:line="240" w:lineRule="auto"/>
        <w:ind w:left="-567" w:right="-567" w:firstLine="0"/>
      </w:pPr>
      <m:oMathPara>
        <m:oMath>
          <m:r>
            <w:rPr>
              <w:rFonts w:ascii="Cambria Math" w:hAnsi="Cambria Math"/>
            </w:rPr>
            <m:t>Facaccess=0,009648×af1+0,005085×af2+0,253772×af3+0,967155×af4+0,004435af5-0,00852×af6</m:t>
          </m:r>
        </m:oMath>
      </m:oMathPara>
    </w:p>
    <w:p w:rsidR="007461EC" w:rsidRPr="00654795" w:rsidRDefault="002A02A7" w:rsidP="006C0374">
      <w:pPr>
        <w:pStyle w:val="Paragrafoelenco"/>
        <w:spacing w:line="240" w:lineRule="auto"/>
        <w:ind w:left="-567" w:right="-567" w:firstLine="0"/>
      </w:pPr>
      <m:oMathPara>
        <m:oMath>
          <m:r>
            <w:rPr>
              <w:rFonts w:ascii="Cambria Math" w:hAnsi="Cambria Math"/>
            </w:rPr>
            <m:t>Equipfac=0,048040739×equip1+ 0,056446428×equip2+0,072581851×equip3+0,234414287×equip4+0,000902865×equip5+0,000730282×equip6+0,049828286×equip7+0,256940868×equip8+0,030147039×equip9+0,082038846×equip10+0,861585254×equip11+0,036399509×equip12+0,024457929×equip13+0,006603286×equip14+0,003129933×equip15+0,156796728×equip16+0,008201663×equip17+0,015901045×equip18+0,009864836×equip19+0,298055982×equip20</m:t>
          </m:r>
        </m:oMath>
      </m:oMathPara>
    </w:p>
    <w:p w:rsidR="00654795" w:rsidRPr="002A02A7" w:rsidRDefault="00654795" w:rsidP="006C0374">
      <w:pPr>
        <w:pStyle w:val="Paragrafoelenco"/>
        <w:spacing w:line="240" w:lineRule="auto"/>
        <w:ind w:left="-567" w:right="-567" w:firstLine="0"/>
      </w:pPr>
    </w:p>
    <w:p w:rsidR="002A02A7" w:rsidRPr="005C5E10" w:rsidRDefault="002A02A7" w:rsidP="002A02A7">
      <w:pPr>
        <w:spacing w:line="240" w:lineRule="auto"/>
        <w:ind w:right="-567" w:firstLine="0"/>
      </w:pPr>
      <m:oMathPara>
        <m:oMath>
          <m:r>
            <w:rPr>
              <w:rFonts w:ascii="Cambria Math" w:hAnsi="Cambria Math"/>
            </w:rPr>
            <m:t>Facpercqual=-0,5991×pq1-0,52253×pq2-0,60665×pq3</m:t>
          </m:r>
        </m:oMath>
      </m:oMathPara>
    </w:p>
    <w:p w:rsidR="005C5E10" w:rsidRPr="00516EC8" w:rsidRDefault="005C5E10" w:rsidP="002A02A7">
      <w:pPr>
        <w:spacing w:line="240" w:lineRule="auto"/>
        <w:ind w:right="-567" w:firstLine="0"/>
      </w:pPr>
    </w:p>
    <w:p w:rsidR="00516EC8" w:rsidRPr="00654795" w:rsidRDefault="00516EC8" w:rsidP="00516EC8">
      <w:pPr>
        <w:spacing w:line="240" w:lineRule="auto"/>
        <w:ind w:left="-567" w:right="-567" w:firstLine="0"/>
        <w:jc w:val="left"/>
      </w:pPr>
      <w:r>
        <w:t xml:space="preserve">To calculate the factors the data are extract </w:t>
      </w:r>
      <w:r w:rsidR="005C5E10">
        <w:t xml:space="preserve"> partially</w:t>
      </w:r>
      <w:r w:rsidR="005C5E10">
        <w:rPr>
          <w:rStyle w:val="Rimandonotaapidipagina"/>
        </w:rPr>
        <w:footnoteReference w:id="3"/>
      </w:r>
      <w:r>
        <w:t xml:space="preserve"> to the Health For All (HFA)</w:t>
      </w:r>
      <w:r>
        <w:rPr>
          <w:rStyle w:val="Rimandonotaapidipagina"/>
        </w:rPr>
        <w:footnoteReference w:id="4"/>
      </w:r>
      <w:r>
        <w:t xml:space="preserve"> data base </w:t>
      </w:r>
      <w:r w:rsidR="005C5E10">
        <w:t>and partially</w:t>
      </w:r>
      <w:r w:rsidR="0064251A">
        <w:rPr>
          <w:rStyle w:val="Rimandonotaapidipagina"/>
        </w:rPr>
        <w:footnoteReference w:id="5"/>
      </w:r>
      <w:r w:rsidR="005C5E10">
        <w:t xml:space="preserve"> to the “</w:t>
      </w:r>
      <w:proofErr w:type="spellStart"/>
      <w:r w:rsidR="00655E3A" w:rsidRPr="00985322">
        <w:rPr>
          <w:i/>
        </w:rPr>
        <w:t>Rapporto</w:t>
      </w:r>
      <w:proofErr w:type="spellEnd"/>
      <w:r w:rsidR="00655E3A" w:rsidRPr="00985322">
        <w:rPr>
          <w:i/>
        </w:rPr>
        <w:t xml:space="preserve"> SDO. </w:t>
      </w:r>
      <w:proofErr w:type="spellStart"/>
      <w:r w:rsidR="005C5E10" w:rsidRPr="00985322">
        <w:rPr>
          <w:i/>
        </w:rPr>
        <w:t>Rapporto</w:t>
      </w:r>
      <w:proofErr w:type="spellEnd"/>
      <w:r w:rsidR="005C5E10" w:rsidRPr="00985322">
        <w:rPr>
          <w:i/>
        </w:rPr>
        <w:t xml:space="preserve"> </w:t>
      </w:r>
      <w:proofErr w:type="spellStart"/>
      <w:r w:rsidR="005C5E10" w:rsidRPr="00985322">
        <w:rPr>
          <w:i/>
        </w:rPr>
        <w:t>sull’</w:t>
      </w:r>
      <w:r w:rsidR="00655E3A" w:rsidRPr="00985322">
        <w:rPr>
          <w:i/>
        </w:rPr>
        <w:t>attività</w:t>
      </w:r>
      <w:proofErr w:type="spellEnd"/>
      <w:r w:rsidR="005C5E10" w:rsidRPr="00985322">
        <w:rPr>
          <w:i/>
        </w:rPr>
        <w:t xml:space="preserve"> di </w:t>
      </w:r>
      <w:proofErr w:type="spellStart"/>
      <w:r w:rsidR="005C5E10" w:rsidRPr="00985322">
        <w:rPr>
          <w:i/>
        </w:rPr>
        <w:t>ricovero</w:t>
      </w:r>
      <w:proofErr w:type="spellEnd"/>
      <w:r w:rsidR="005C5E10" w:rsidRPr="00985322">
        <w:rPr>
          <w:i/>
        </w:rPr>
        <w:t xml:space="preserve"> </w:t>
      </w:r>
      <w:proofErr w:type="spellStart"/>
      <w:r w:rsidR="005C5E10" w:rsidRPr="00985322">
        <w:rPr>
          <w:i/>
        </w:rPr>
        <w:t>ospedaliero</w:t>
      </w:r>
      <w:proofErr w:type="spellEnd"/>
      <w:r w:rsidR="005C5E10" w:rsidRPr="00985322">
        <w:rPr>
          <w:i/>
        </w:rPr>
        <w:t xml:space="preserve"> 2010</w:t>
      </w:r>
      <w:r w:rsidR="005C5E10">
        <w:t>”</w:t>
      </w:r>
      <w:r w:rsidR="005C5E10">
        <w:rPr>
          <w:rStyle w:val="Rimandonotaapidipagina"/>
        </w:rPr>
        <w:footnoteReference w:id="6"/>
      </w:r>
      <w:r w:rsidR="006B0C35">
        <w:t xml:space="preserve">. </w:t>
      </w:r>
    </w:p>
    <w:p w:rsidR="00654795" w:rsidRPr="00625EC5" w:rsidRDefault="00654795" w:rsidP="002A02A7">
      <w:pPr>
        <w:spacing w:line="240" w:lineRule="auto"/>
        <w:ind w:right="-567" w:firstLine="0"/>
      </w:pPr>
    </w:p>
    <w:p w:rsidR="002323C4" w:rsidRDefault="004E0490" w:rsidP="00FD41C2">
      <w:pPr>
        <w:pStyle w:val="Paragrafoelenco"/>
        <w:numPr>
          <w:ilvl w:val="1"/>
          <w:numId w:val="34"/>
        </w:numPr>
        <w:spacing w:line="240" w:lineRule="auto"/>
        <w:ind w:right="-567"/>
      </w:pPr>
      <w:r>
        <w:t>The ERG model</w:t>
      </w:r>
    </w:p>
    <w:p w:rsidR="00B64C34" w:rsidRDefault="00B64C34" w:rsidP="00B64C34">
      <w:pPr>
        <w:pStyle w:val="Paragrafoelenco"/>
        <w:spacing w:line="240" w:lineRule="auto"/>
        <w:ind w:left="-207" w:right="-567" w:firstLine="0"/>
      </w:pPr>
    </w:p>
    <w:p w:rsidR="00B64C34" w:rsidRDefault="00C04834" w:rsidP="00E044CC">
      <w:pPr>
        <w:pStyle w:val="Paragrafoelenco"/>
        <w:spacing w:line="240" w:lineRule="auto"/>
        <w:ind w:left="-567" w:right="-567" w:firstLine="0"/>
      </w:pPr>
      <w:r>
        <w:t xml:space="preserve">The </w:t>
      </w:r>
      <w:r w:rsidR="009806FC">
        <w:t>ERGM</w:t>
      </w:r>
      <w:r>
        <w:t xml:space="preserve"> is a statistical model for network structure and characteristics </w:t>
      </w:r>
      <w:r w:rsidR="002E7570">
        <w:t>[</w:t>
      </w:r>
      <w:sdt>
        <w:sdtPr>
          <w:id w:val="1060058031"/>
          <w:citation/>
        </w:sdtPr>
        <w:sdtEndPr/>
        <w:sdtContent>
          <w:r w:rsidR="002E7570">
            <w:fldChar w:fldCharType="begin"/>
          </w:r>
          <w:r w:rsidR="002E7570">
            <w:rPr>
              <w:lang w:val="it-IT"/>
            </w:rPr>
            <w:instrText xml:space="preserve"> CITATION Hun08 \l 1040 </w:instrText>
          </w:r>
          <w:r w:rsidR="002E7570">
            <w:fldChar w:fldCharType="separate"/>
          </w:r>
          <w:r w:rsidR="002E7570">
            <w:rPr>
              <w:noProof/>
              <w:lang w:val="it-IT"/>
            </w:rPr>
            <w:t xml:space="preserve"> </w:t>
          </w:r>
          <w:r w:rsidR="002E7570" w:rsidRPr="002E7570">
            <w:rPr>
              <w:noProof/>
              <w:lang w:val="it-IT"/>
            </w:rPr>
            <w:t>(Hunter, et al., 2008)</w:t>
          </w:r>
          <w:r w:rsidR="002E7570">
            <w:fldChar w:fldCharType="end"/>
          </w:r>
        </w:sdtContent>
      </w:sdt>
      <w:r w:rsidR="002E7570">
        <w:t xml:space="preserve">], so inferential hypotheses can be tested. With the ERGM the characteristics of the actors and local structural proprieties can be used to predicts the proprieties of the </w:t>
      </w:r>
      <w:r w:rsidR="005925FB">
        <w:t>whole network. The model is employed to predict</w:t>
      </w:r>
      <w:r w:rsidR="00B64C34">
        <w:t xml:space="preserve"> the probability of a tie between the actors conditional the rest of the network:</w:t>
      </w:r>
    </w:p>
    <w:p w:rsidR="00E044CC" w:rsidRDefault="002E7570" w:rsidP="00E044CC">
      <w:pPr>
        <w:pStyle w:val="Paragrafoelenco"/>
        <w:spacing w:line="240" w:lineRule="auto"/>
        <w:ind w:left="-567" w:right="-567" w:firstLine="0"/>
      </w:pPr>
      <w:r>
        <w:t xml:space="preserve"> </w:t>
      </w:r>
    </w:p>
    <w:p w:rsidR="00FD41C2" w:rsidRPr="00625EC5" w:rsidRDefault="00FD41C2" w:rsidP="00FD41C2">
      <w:pPr>
        <w:pStyle w:val="Paragrafoelenco"/>
        <w:spacing w:line="240" w:lineRule="auto"/>
        <w:ind w:left="-207" w:right="-567" w:firstLine="0"/>
      </w:pPr>
    </w:p>
    <w:p w:rsidR="00BC164B" w:rsidRDefault="00B64C34" w:rsidP="00B64C34">
      <w:pPr>
        <w:pStyle w:val="Paragrafoelenco"/>
        <w:spacing w:line="240" w:lineRule="auto"/>
        <w:ind w:left="0" w:firstLine="0"/>
        <w:jc w:val="center"/>
      </w:pPr>
      <m:oMath>
        <m:r>
          <w:rPr>
            <w:rFonts w:ascii="Cambria Math" w:hAnsi="Cambria Math"/>
          </w:rPr>
          <m:t>P(</m:t>
        </m:r>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=1|</m:t>
        </m:r>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C</m:t>
            </m:r>
          </m:sup>
        </m:sSubSup>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c</m:t>
                </m:r>
              </m:den>
            </m:f>
          </m:e>
        </m:d>
        <m:r>
          <w:rPr>
            <w:rFonts w:ascii="Cambria Math" w:hAnsi="Cambria Math"/>
          </w:rPr>
          <m:t>exp</m:t>
        </m:r>
        <m:d>
          <m:dPr>
            <m:begChr m:val="{"/>
            <m:endChr m:val="}"/>
            <m:ctrlPr>
              <w:rPr>
                <w:rFonts w:ascii="Cambria Math" w:hAnsi="Cambria Math"/>
                <w:i/>
              </w:rPr>
            </m:ctrlPr>
          </m:dPr>
          <m:e>
            <m:nary>
              <m:naryPr>
                <m:chr m:val="∑"/>
                <m:limLoc m:val="subSup"/>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θ</m:t>
                    </m:r>
                  </m:e>
                  <m:sub>
                    <m:r>
                      <w:rPr>
                        <w:rFonts w:ascii="Cambria Math" w:hAnsi="Cambria Math"/>
                      </w:rPr>
                      <m:t>k</m:t>
                    </m:r>
                  </m:sub>
                </m:sSub>
                <m:sSub>
                  <m:sSubPr>
                    <m:ctrlPr>
                      <w:rPr>
                        <w:rFonts w:ascii="Cambria Math" w:hAnsi="Cambria Math"/>
                        <w:i/>
                      </w:rPr>
                    </m:ctrlPr>
                  </m:sSubPr>
                  <m:e>
                    <m:r>
                      <w:rPr>
                        <w:rFonts w:ascii="Cambria Math" w:hAnsi="Cambria Math"/>
                      </w:rPr>
                      <m:t>z</m:t>
                    </m:r>
                  </m:e>
                  <m:sub>
                    <m:r>
                      <w:rPr>
                        <w:rFonts w:ascii="Cambria Math" w:hAnsi="Cambria Math"/>
                      </w:rPr>
                      <m:t>k</m:t>
                    </m:r>
                  </m:sub>
                </m:sSub>
                <m:r>
                  <w:rPr>
                    <w:rFonts w:ascii="Cambria Math" w:hAnsi="Cambria Math"/>
                  </w:rPr>
                  <m:t>(y)</m:t>
                </m:r>
              </m:e>
            </m:nary>
          </m:e>
        </m:d>
      </m:oMath>
      <w:r w:rsidR="00EF3C84" w:rsidRPr="00625EC5">
        <w:t xml:space="preserve"> </w:t>
      </w:r>
      <w:r w:rsidR="008F7B45" w:rsidRPr="00625EC5">
        <w:t xml:space="preserve">      </w:t>
      </w:r>
      <w:r w:rsidR="00EF3C84" w:rsidRPr="00625EC5">
        <w:t xml:space="preserve"> (1)</w:t>
      </w:r>
    </w:p>
    <w:p w:rsidR="006156DF" w:rsidRDefault="006156DF" w:rsidP="00B64C34">
      <w:pPr>
        <w:pStyle w:val="Paragrafoelenco"/>
        <w:spacing w:line="240" w:lineRule="auto"/>
        <w:ind w:left="0" w:firstLine="0"/>
        <w:jc w:val="center"/>
      </w:pPr>
    </w:p>
    <w:p w:rsidR="006156DF" w:rsidRDefault="006156DF" w:rsidP="006156DF">
      <w:pPr>
        <w:pStyle w:val="Paragrafoelenco"/>
        <w:spacing w:line="240" w:lineRule="auto"/>
        <w:ind w:left="-567" w:right="-567" w:firstLine="0"/>
        <w:jc w:val="left"/>
      </w:pPr>
      <w:r>
        <w:t xml:space="preserve">Where: </w:t>
      </w:r>
    </w:p>
    <w:p w:rsidR="006156DF" w:rsidRDefault="00BE4854" w:rsidP="006156DF">
      <w:pPr>
        <w:pStyle w:val="Paragrafoelenco"/>
        <w:spacing w:line="240" w:lineRule="auto"/>
        <w:ind w:left="-567" w:right="-567" w:firstLine="0"/>
        <w:jc w:val="left"/>
      </w:pPr>
      <m:oMath>
        <m:sSub>
          <m:sSubPr>
            <m:ctrlPr>
              <w:rPr>
                <w:rFonts w:ascii="Cambria Math" w:hAnsi="Cambria Math"/>
                <w:i/>
              </w:rPr>
            </m:ctrlPr>
          </m:sSubPr>
          <m:e>
            <m:r>
              <w:rPr>
                <w:rFonts w:ascii="Cambria Math" w:hAnsi="Cambria Math"/>
              </w:rPr>
              <m:t>θ</m:t>
            </m:r>
          </m:e>
          <m:sub>
            <m:r>
              <w:rPr>
                <w:rFonts w:ascii="Cambria Math" w:hAnsi="Cambria Math"/>
              </w:rPr>
              <m:t>k</m:t>
            </m:r>
          </m:sub>
        </m:sSub>
      </m:oMath>
      <w:r w:rsidR="006156DF">
        <w:t>= are the coefficients of the network statistics of interest</w:t>
      </w:r>
    </w:p>
    <w:p w:rsidR="006156DF" w:rsidRDefault="00BE4854" w:rsidP="006156DF">
      <w:pPr>
        <w:pStyle w:val="Paragrafoelenco"/>
        <w:spacing w:line="240" w:lineRule="auto"/>
        <w:ind w:left="-567" w:right="-567" w:firstLine="0"/>
        <w:jc w:val="left"/>
      </w:pPr>
      <m:oMath>
        <m:sSub>
          <m:sSubPr>
            <m:ctrlPr>
              <w:rPr>
                <w:rFonts w:ascii="Cambria Math" w:hAnsi="Cambria Math"/>
                <w:i/>
              </w:rPr>
            </m:ctrlPr>
          </m:sSubPr>
          <m:e>
            <m:r>
              <w:rPr>
                <w:rFonts w:ascii="Cambria Math" w:hAnsi="Cambria Math"/>
              </w:rPr>
              <m:t>z</m:t>
            </m:r>
          </m:e>
          <m:sub>
            <m:r>
              <w:rPr>
                <w:rFonts w:ascii="Cambria Math" w:hAnsi="Cambria Math"/>
              </w:rPr>
              <m:t>k</m:t>
            </m:r>
          </m:sub>
        </m:sSub>
      </m:oMath>
      <w:r w:rsidR="006156DF">
        <w:t>= are the k statistics</w:t>
      </w:r>
    </w:p>
    <w:p w:rsidR="006156DF" w:rsidRDefault="00BE4854" w:rsidP="006156DF">
      <w:pPr>
        <w:pStyle w:val="Paragrafoelenco"/>
        <w:spacing w:line="240" w:lineRule="auto"/>
        <w:ind w:left="-567" w:right="-567" w:firstLine="0"/>
        <w:jc w:val="left"/>
      </w:pPr>
      <m:oMath>
        <m:f>
          <m:fPr>
            <m:ctrlPr>
              <w:rPr>
                <w:rFonts w:ascii="Cambria Math" w:hAnsi="Cambria Math"/>
                <w:i/>
              </w:rPr>
            </m:ctrlPr>
          </m:fPr>
          <m:num>
            <m:r>
              <w:rPr>
                <w:rFonts w:ascii="Cambria Math" w:hAnsi="Cambria Math"/>
              </w:rPr>
              <m:t>1</m:t>
            </m:r>
          </m:num>
          <m:den>
            <m:r>
              <w:rPr>
                <w:rFonts w:ascii="Cambria Math" w:hAnsi="Cambria Math"/>
              </w:rPr>
              <m:t>c</m:t>
            </m:r>
          </m:den>
        </m:f>
      </m:oMath>
      <w:r w:rsidR="006156DF">
        <w:t>= is a simple normalizing constant</w:t>
      </w:r>
      <w:r w:rsidR="00F16F66">
        <w:t xml:space="preserve"> that assure that probability stay within 0 and 1</w:t>
      </w:r>
    </w:p>
    <w:p w:rsidR="00F16F66" w:rsidRDefault="00F16F66" w:rsidP="006156DF">
      <w:pPr>
        <w:pStyle w:val="Paragrafoelenco"/>
        <w:spacing w:line="240" w:lineRule="auto"/>
        <w:ind w:left="-567" w:right="-567" w:firstLine="0"/>
        <w:jc w:val="left"/>
      </w:pPr>
    </w:p>
    <w:p w:rsidR="00B5475A" w:rsidRDefault="00960E40" w:rsidP="00B5475A">
      <w:pPr>
        <w:pStyle w:val="Paragrafoelenco"/>
        <w:spacing w:line="240" w:lineRule="auto"/>
        <w:ind w:left="-567" w:right="-567" w:firstLine="0"/>
      </w:pPr>
      <w:r>
        <w:t xml:space="preserve">The (1) indicate that the model is predicting the probability of a ties between actors </w:t>
      </w:r>
      <w:proofErr w:type="spellStart"/>
      <w:r>
        <w:t>i</w:t>
      </w:r>
      <w:proofErr w:type="spellEnd"/>
      <w:r>
        <w:t xml:space="preserve"> and j, conditional the rest of the network (all other ties)</w:t>
      </w:r>
      <w:r w:rsidR="003D68FA">
        <w:rPr>
          <w:rStyle w:val="Rimandonotaapidipagina"/>
        </w:rPr>
        <w:footnoteReference w:id="7"/>
      </w:r>
      <w:r>
        <w:t>.</w:t>
      </w:r>
      <w:r w:rsidR="003D68FA">
        <w:t xml:space="preserve"> </w:t>
      </w:r>
      <w:r w:rsidR="00B5475A">
        <w:t>For each netwo</w:t>
      </w:r>
      <w:r w:rsidR="00E73B50">
        <w:t>rk we estimate the null model (</w:t>
      </w:r>
      <w:r w:rsidR="00B5475A">
        <w:t xml:space="preserve">that include the only </w:t>
      </w:r>
      <w:r w:rsidR="00B5475A" w:rsidRPr="00B5475A">
        <w:rPr>
          <w:i/>
        </w:rPr>
        <w:t>edges</w:t>
      </w:r>
      <w:r w:rsidR="00B5475A">
        <w:t xml:space="preserve"> term) and ot</w:t>
      </w:r>
      <w:r w:rsidR="00E73B50">
        <w:t xml:space="preserve">hers specifications as in Table 3 </w:t>
      </w:r>
      <w:r w:rsidR="00B5475A">
        <w:t>below.</w:t>
      </w:r>
    </w:p>
    <w:p w:rsidR="004B190F" w:rsidRDefault="004B190F" w:rsidP="00B5475A">
      <w:pPr>
        <w:pStyle w:val="Paragrafoelenco"/>
        <w:spacing w:line="240" w:lineRule="auto"/>
        <w:ind w:left="-567" w:right="-567" w:firstLine="0"/>
      </w:pPr>
    </w:p>
    <w:p w:rsidR="004B190F" w:rsidRPr="00214AC0" w:rsidRDefault="00214AC0" w:rsidP="00214AC0">
      <w:pPr>
        <w:pStyle w:val="Paragrafoelenco"/>
        <w:spacing w:line="240" w:lineRule="auto"/>
        <w:ind w:left="-567" w:right="-567" w:firstLine="0"/>
        <w:jc w:val="center"/>
        <w:rPr>
          <w:i/>
        </w:rPr>
      </w:pPr>
      <w:r w:rsidRPr="00214AC0">
        <w:rPr>
          <w:i/>
        </w:rPr>
        <w:t xml:space="preserve">[Insert </w:t>
      </w:r>
      <w:r w:rsidR="00AA64CE" w:rsidRPr="00214AC0">
        <w:rPr>
          <w:i/>
        </w:rPr>
        <w:t>Table 3 The models specification.</w:t>
      </w:r>
      <w:r w:rsidRPr="00214AC0">
        <w:rPr>
          <w:i/>
        </w:rPr>
        <w:t>]</w:t>
      </w:r>
    </w:p>
    <w:p w:rsidR="004B190F" w:rsidRDefault="004B190F" w:rsidP="00B5475A">
      <w:pPr>
        <w:pStyle w:val="Paragrafoelenco"/>
        <w:spacing w:line="240" w:lineRule="auto"/>
        <w:ind w:left="-567" w:right="-567" w:firstLine="0"/>
      </w:pPr>
    </w:p>
    <w:p w:rsidR="004B190F" w:rsidRPr="006156DF" w:rsidRDefault="00D24DC8" w:rsidP="00B5475A">
      <w:pPr>
        <w:pStyle w:val="Paragrafoelenco"/>
        <w:spacing w:line="240" w:lineRule="auto"/>
        <w:ind w:left="-567" w:right="-567" w:firstLine="0"/>
      </w:pPr>
      <w:r>
        <w:t>The Model 1 is the null model that include only the edges terms as covariates. The null model can be saw as the logistic transformation of the edges parameter, which gives the overall density of the networks</w:t>
      </w:r>
      <w:r w:rsidR="006A617E">
        <w:t xml:space="preserve"> </w:t>
      </w:r>
      <w:r>
        <w:t>. The others model</w:t>
      </w:r>
      <w:r w:rsidR="00112C74">
        <w:t>s</w:t>
      </w:r>
      <w:r>
        <w:t xml:space="preserve"> </w:t>
      </w:r>
      <w:r w:rsidR="003733F4">
        <w:t xml:space="preserve">consider principally </w:t>
      </w:r>
      <w:r w:rsidR="00E73B50">
        <w:t>the node</w:t>
      </w:r>
      <w:r w:rsidR="006A617E">
        <w:t>-level</w:t>
      </w:r>
      <w:r w:rsidR="00E73B50">
        <w:t xml:space="preserve"> </w:t>
      </w:r>
      <w:r w:rsidR="00746362">
        <w:t>characte</w:t>
      </w:r>
      <w:r w:rsidR="003733F4">
        <w:t>ristics</w:t>
      </w:r>
      <w:r w:rsidR="00E73B50">
        <w:t>. For example, for us, the perceived quality indicator</w:t>
      </w:r>
      <w:r w:rsidR="005635B9">
        <w:t>s  in the hospital services is a characteristic</w:t>
      </w:r>
      <w:r w:rsidR="00E73B50">
        <w:t xml:space="preserve"> of the regional health system ( the network node). </w:t>
      </w:r>
      <w:r w:rsidR="003926FE">
        <w:t>However, our node-level characteristics are be changed with the factors calculated in the subsection 3.1.</w:t>
      </w:r>
      <w:r w:rsidR="00683C68">
        <w:t xml:space="preserve"> Each model it has been estimated five time one for each type of network ( acute in ordinary regime, acute in day hospital regime, rehabilitative in ordinary regime, rehabilitative in day hospital regime, long-term in ordinary regime).</w:t>
      </w:r>
      <w:r w:rsidR="003926FE">
        <w:t xml:space="preserve"> </w:t>
      </w:r>
      <w:r w:rsidR="0024455E">
        <w:t>With the actor-level characteristics we test if a particular characteristics affect the likelihood of observing a tie. When we can test if the characteristics of the both actors in dyad may influence the probability of observing a ties between this two actors we can use a dyadic-level predictors</w:t>
      </w:r>
      <w:sdt>
        <w:sdtPr>
          <w:id w:val="791875507"/>
          <w:citation/>
        </w:sdtPr>
        <w:sdtEndPr/>
        <w:sdtContent>
          <w:r w:rsidR="00A6729B">
            <w:fldChar w:fldCharType="begin"/>
          </w:r>
          <w:r w:rsidR="00A6729B">
            <w:rPr>
              <w:lang w:val="it-IT"/>
            </w:rPr>
            <w:instrText xml:space="preserve"> CITATION Mor08 \l 1040 </w:instrText>
          </w:r>
          <w:r w:rsidR="00A6729B">
            <w:fldChar w:fldCharType="separate"/>
          </w:r>
          <w:r w:rsidR="00A6729B">
            <w:rPr>
              <w:noProof/>
              <w:lang w:val="it-IT"/>
            </w:rPr>
            <w:t xml:space="preserve"> </w:t>
          </w:r>
          <w:r w:rsidR="00A6729B" w:rsidRPr="00A6729B">
            <w:rPr>
              <w:noProof/>
              <w:lang w:val="it-IT"/>
            </w:rPr>
            <w:t>(Morris, et al., 2008)</w:t>
          </w:r>
          <w:r w:rsidR="00A6729B">
            <w:fldChar w:fldCharType="end"/>
          </w:r>
        </w:sdtContent>
      </w:sdt>
      <w:r w:rsidR="0024455E">
        <w:t xml:space="preserve">. </w:t>
      </w:r>
      <w:r w:rsidR="004E6482">
        <w:t>To choice  which model is doing better of the explaining the data than the null</w:t>
      </w:r>
      <w:r w:rsidR="005925FB">
        <w:t xml:space="preserve"> model we show the AIC (</w:t>
      </w:r>
      <w:proofErr w:type="spellStart"/>
      <w:r w:rsidR="005925FB">
        <w:t>Akaike</w:t>
      </w:r>
      <w:proofErr w:type="spellEnd"/>
      <w:r w:rsidR="005925FB">
        <w:t xml:space="preserve"> Information C</w:t>
      </w:r>
      <w:r w:rsidR="004E6482">
        <w:t>riteria), under the rule that a lower AIC is better. So, for example, the Model 2 is doing better than the Model1 in all cases (A</w:t>
      </w:r>
      <w:r w:rsidR="004F2CCD">
        <w:t xml:space="preserve">cute in </w:t>
      </w:r>
      <w:r w:rsidR="004E6482">
        <w:t>O</w:t>
      </w:r>
      <w:r w:rsidR="004F2CCD">
        <w:t>rdinary Regimes (ARO)</w:t>
      </w:r>
      <w:r w:rsidR="004E6482">
        <w:t>,</w:t>
      </w:r>
      <w:r w:rsidR="004F2CCD">
        <w:t xml:space="preserve"> </w:t>
      </w:r>
      <w:r w:rsidR="004E6482">
        <w:t>A</w:t>
      </w:r>
      <w:r w:rsidR="004F2CCD">
        <w:t xml:space="preserve">cute in </w:t>
      </w:r>
      <w:r w:rsidR="004E6482">
        <w:t>H</w:t>
      </w:r>
      <w:r w:rsidR="004F2CCD">
        <w:t>ospital Regime (ADH)</w:t>
      </w:r>
      <w:r w:rsidR="004E6482">
        <w:t>,</w:t>
      </w:r>
      <w:r w:rsidR="004F2CCD">
        <w:t xml:space="preserve"> </w:t>
      </w:r>
      <w:r w:rsidR="004E6482">
        <w:t>R</w:t>
      </w:r>
      <w:r w:rsidR="004F2CCD">
        <w:t xml:space="preserve">ehabilitative in </w:t>
      </w:r>
      <w:r w:rsidR="004E6482">
        <w:t>O</w:t>
      </w:r>
      <w:r w:rsidR="004F2CCD">
        <w:t>rdinary Regime (RRO)</w:t>
      </w:r>
      <w:r w:rsidR="004E6482">
        <w:t>,</w:t>
      </w:r>
      <w:r w:rsidR="004F2CCD">
        <w:t xml:space="preserve"> </w:t>
      </w:r>
      <w:r w:rsidR="004E6482">
        <w:t>R</w:t>
      </w:r>
      <w:r w:rsidR="004F2CCD">
        <w:t xml:space="preserve">ehabilitative in </w:t>
      </w:r>
      <w:r w:rsidR="004E6482">
        <w:t>D</w:t>
      </w:r>
      <w:r w:rsidR="004F2CCD">
        <w:t xml:space="preserve">ay </w:t>
      </w:r>
      <w:r w:rsidR="004E6482">
        <w:t>H</w:t>
      </w:r>
      <w:r w:rsidR="004F2CCD">
        <w:t>ospital Regime (RDH)</w:t>
      </w:r>
      <w:r w:rsidR="004E6482">
        <w:t>,</w:t>
      </w:r>
      <w:r w:rsidR="004F2CCD">
        <w:t xml:space="preserve"> </w:t>
      </w:r>
      <w:r w:rsidR="004E6482">
        <w:t>L</w:t>
      </w:r>
      <w:r w:rsidR="004F2CCD">
        <w:t>ong-</w:t>
      </w:r>
      <w:r w:rsidR="004E6482">
        <w:t>T</w:t>
      </w:r>
      <w:r w:rsidR="004F2CCD">
        <w:t xml:space="preserve">erm in </w:t>
      </w:r>
      <w:r w:rsidR="004E6482">
        <w:t>O</w:t>
      </w:r>
      <w:r w:rsidR="004F2CCD">
        <w:t>rdinary Regime (LTRO)</w:t>
      </w:r>
      <w:r w:rsidR="004E6482">
        <w:t>).</w:t>
      </w:r>
      <w:r w:rsidR="00A06557">
        <w:t xml:space="preserve"> Although, the AIC difference between the two models is higher for the ADH. This mean that the Model2 explain the data better in the ADH network than in all others type of networks.</w:t>
      </w:r>
    </w:p>
    <w:p w:rsidR="00BC164B" w:rsidRPr="00625EC5" w:rsidRDefault="00BC164B" w:rsidP="00D6744E">
      <w:pPr>
        <w:pStyle w:val="Paragrafoelenco"/>
        <w:spacing w:line="240" w:lineRule="auto"/>
        <w:ind w:left="0" w:firstLine="0"/>
      </w:pPr>
    </w:p>
    <w:p w:rsidR="00E77101" w:rsidRPr="00625EC5" w:rsidRDefault="00E77101" w:rsidP="00D6744E">
      <w:pPr>
        <w:pStyle w:val="Paragrafoelenco"/>
        <w:spacing w:line="240" w:lineRule="auto"/>
        <w:ind w:left="0" w:firstLine="0"/>
        <w:rPr>
          <w:lang w:eastAsia="en-US"/>
        </w:rPr>
      </w:pPr>
    </w:p>
    <w:p w:rsidR="00CA45CC" w:rsidRDefault="00CA45CC" w:rsidP="00FD7B66">
      <w:pPr>
        <w:pStyle w:val="Paragrafoelenco"/>
        <w:numPr>
          <w:ilvl w:val="0"/>
          <w:numId w:val="34"/>
        </w:numPr>
        <w:spacing w:line="240" w:lineRule="auto"/>
        <w:ind w:right="-567"/>
        <w:rPr>
          <w:lang w:eastAsia="en-US"/>
        </w:rPr>
      </w:pPr>
      <w:r>
        <w:rPr>
          <w:lang w:eastAsia="en-US"/>
        </w:rPr>
        <w:t>ERGM results</w:t>
      </w:r>
    </w:p>
    <w:p w:rsidR="005E0F29" w:rsidRDefault="005E0F29" w:rsidP="005E0F29">
      <w:pPr>
        <w:pStyle w:val="Paragrafoelenco"/>
        <w:spacing w:line="240" w:lineRule="auto"/>
        <w:ind w:left="-207" w:right="-567" w:firstLine="0"/>
        <w:rPr>
          <w:lang w:eastAsia="en-US"/>
        </w:rPr>
      </w:pPr>
    </w:p>
    <w:p w:rsidR="00CA45CC" w:rsidRDefault="00CA45CC" w:rsidP="00AA64CE">
      <w:pPr>
        <w:pStyle w:val="Paragrafoelenco"/>
        <w:spacing w:line="240" w:lineRule="auto"/>
        <w:ind w:left="-567" w:right="-567" w:firstLine="0"/>
        <w:rPr>
          <w:lang w:eastAsia="en-US"/>
        </w:rPr>
      </w:pPr>
      <w:r>
        <w:rPr>
          <w:lang w:eastAsia="en-US"/>
        </w:rPr>
        <w:t>In this section we report the result of the ERGM model and discuss it. For each model we report the probability of a tie formation</w:t>
      </w:r>
      <w:r w:rsidR="005C00A7">
        <w:rPr>
          <w:lang w:eastAsia="en-US"/>
        </w:rPr>
        <w:t xml:space="preserve"> (</w:t>
      </w:r>
      <w:proofErr w:type="spellStart"/>
      <w:r w:rsidR="005C00A7">
        <w:rPr>
          <w:lang w:eastAsia="en-US"/>
        </w:rPr>
        <w:t>plogis</w:t>
      </w:r>
      <w:proofErr w:type="spellEnd"/>
      <w:r w:rsidR="005C00A7">
        <w:rPr>
          <w:lang w:eastAsia="en-US"/>
        </w:rPr>
        <w:t>)</w:t>
      </w:r>
      <w:r w:rsidR="00451E76">
        <w:rPr>
          <w:lang w:eastAsia="en-US"/>
        </w:rPr>
        <w:t xml:space="preserve"> </w:t>
      </w:r>
      <w:r w:rsidR="005E0F29">
        <w:rPr>
          <w:lang w:eastAsia="en-US"/>
        </w:rPr>
        <w:t>and the estimated parameters for the all others models in Table 3. The results are in the Table 4</w:t>
      </w:r>
      <w:r w:rsidR="00451E76">
        <w:rPr>
          <w:lang w:eastAsia="en-US"/>
        </w:rPr>
        <w:t>,5,6,7</w:t>
      </w:r>
      <w:r w:rsidR="005E0F29">
        <w:rPr>
          <w:lang w:eastAsia="en-US"/>
        </w:rPr>
        <w:t xml:space="preserve"> below.</w:t>
      </w:r>
    </w:p>
    <w:p w:rsidR="0007447B" w:rsidRDefault="0007447B" w:rsidP="00AA64CE">
      <w:pPr>
        <w:pStyle w:val="Paragrafoelenco"/>
        <w:spacing w:line="240" w:lineRule="auto"/>
        <w:ind w:left="-567" w:right="-567" w:firstLine="0"/>
        <w:rPr>
          <w:lang w:eastAsia="en-US"/>
        </w:rPr>
      </w:pPr>
    </w:p>
    <w:p w:rsidR="0007447B" w:rsidRPr="0095029F" w:rsidRDefault="0095029F" w:rsidP="0095029F">
      <w:pPr>
        <w:pStyle w:val="Paragrafoelenco"/>
        <w:spacing w:line="240" w:lineRule="auto"/>
        <w:ind w:left="-567" w:right="-567" w:firstLine="0"/>
        <w:jc w:val="center"/>
        <w:rPr>
          <w:i/>
          <w:lang w:eastAsia="en-US"/>
        </w:rPr>
      </w:pPr>
      <w:r w:rsidRPr="0095029F">
        <w:rPr>
          <w:i/>
          <w:lang w:eastAsia="en-US"/>
        </w:rPr>
        <w:t xml:space="preserve">[Insert table </w:t>
      </w:r>
      <w:proofErr w:type="spellStart"/>
      <w:r w:rsidR="0007447B" w:rsidRPr="0095029F">
        <w:rPr>
          <w:i/>
          <w:lang w:eastAsia="en-US"/>
        </w:rPr>
        <w:t>Table</w:t>
      </w:r>
      <w:proofErr w:type="spellEnd"/>
      <w:r w:rsidR="0007447B" w:rsidRPr="0095029F">
        <w:rPr>
          <w:i/>
          <w:lang w:eastAsia="en-US"/>
        </w:rPr>
        <w:t xml:space="preserve"> 4 </w:t>
      </w:r>
      <w:r w:rsidR="00CF1B08" w:rsidRPr="0095029F">
        <w:rPr>
          <w:i/>
          <w:lang w:eastAsia="en-US"/>
        </w:rPr>
        <w:t>The null model</w:t>
      </w:r>
      <w:r w:rsidR="0062085A" w:rsidRPr="0095029F">
        <w:rPr>
          <w:i/>
          <w:lang w:eastAsia="en-US"/>
        </w:rPr>
        <w:t xml:space="preserve"> (Model 1)</w:t>
      </w:r>
      <w:r w:rsidR="00CF1B08" w:rsidRPr="0095029F">
        <w:rPr>
          <w:i/>
          <w:lang w:eastAsia="en-US"/>
        </w:rPr>
        <w:t>. Year=2010</w:t>
      </w:r>
      <w:r w:rsidRPr="0095029F">
        <w:rPr>
          <w:i/>
          <w:lang w:eastAsia="en-US"/>
        </w:rPr>
        <w:t>]</w:t>
      </w:r>
    </w:p>
    <w:p w:rsidR="005E0F29" w:rsidRDefault="005E0F29" w:rsidP="00AA64CE">
      <w:pPr>
        <w:pStyle w:val="Paragrafoelenco"/>
        <w:spacing w:line="240" w:lineRule="auto"/>
        <w:ind w:left="-567" w:right="-567" w:firstLine="0"/>
        <w:rPr>
          <w:lang w:eastAsia="en-US"/>
        </w:rPr>
      </w:pPr>
    </w:p>
    <w:p w:rsidR="00EF4561" w:rsidRPr="00C07F73" w:rsidRDefault="00C07F73" w:rsidP="00C07F73">
      <w:pPr>
        <w:pStyle w:val="Paragrafoelenco"/>
        <w:spacing w:line="240" w:lineRule="auto"/>
        <w:ind w:left="-567" w:right="-567" w:firstLine="0"/>
        <w:jc w:val="center"/>
        <w:rPr>
          <w:i/>
          <w:lang w:eastAsia="en-US"/>
        </w:rPr>
      </w:pPr>
      <w:r w:rsidRPr="00C07F73">
        <w:rPr>
          <w:i/>
          <w:lang w:eastAsia="en-US"/>
        </w:rPr>
        <w:t xml:space="preserve">[Insert </w:t>
      </w:r>
      <w:r w:rsidR="00EF4561" w:rsidRPr="00C07F73">
        <w:rPr>
          <w:i/>
          <w:lang w:eastAsia="en-US"/>
        </w:rPr>
        <w:t>Table 5</w:t>
      </w:r>
      <w:r w:rsidR="0062085A" w:rsidRPr="00C07F73">
        <w:rPr>
          <w:i/>
          <w:lang w:eastAsia="en-US"/>
        </w:rPr>
        <w:t xml:space="preserve"> ERGM Model 2. Year=2010</w:t>
      </w:r>
      <w:r w:rsidRPr="00C07F73">
        <w:rPr>
          <w:i/>
          <w:lang w:eastAsia="en-US"/>
        </w:rPr>
        <w:t>]</w:t>
      </w:r>
    </w:p>
    <w:p w:rsidR="00EF4561" w:rsidRDefault="00EF4561" w:rsidP="00AA64CE">
      <w:pPr>
        <w:pStyle w:val="Paragrafoelenco"/>
        <w:spacing w:line="240" w:lineRule="auto"/>
        <w:ind w:left="-567" w:right="-567" w:firstLine="0"/>
        <w:rPr>
          <w:lang w:eastAsia="en-US"/>
        </w:rPr>
      </w:pPr>
    </w:p>
    <w:p w:rsidR="00ED003D" w:rsidRDefault="00626A7E" w:rsidP="00626A7E">
      <w:pPr>
        <w:pStyle w:val="Paragrafoelenco"/>
        <w:spacing w:line="240" w:lineRule="auto"/>
        <w:ind w:left="-567" w:right="-567" w:firstLine="0"/>
        <w:rPr>
          <w:lang w:eastAsia="en-US"/>
        </w:rPr>
      </w:pPr>
      <w:r>
        <w:rPr>
          <w:lang w:eastAsia="en-US"/>
        </w:rPr>
        <w:t xml:space="preserve">The first point that we can note in the Table 5 is that the perceived quality factor is positively and significantly associated with the probability of observing a tie between two hospitals located in different </w:t>
      </w:r>
      <w:r w:rsidR="008A03DA">
        <w:rPr>
          <w:lang w:eastAsia="en-US"/>
        </w:rPr>
        <w:t>Regions</w:t>
      </w:r>
      <w:r>
        <w:rPr>
          <w:lang w:eastAsia="en-US"/>
        </w:rPr>
        <w:t>. Remembering that here a ties is the hospitals interregional heath migration this mean that the perceived quality of hospitals services (pq1,pq2 and pq3 variables in the Table 1) is positively associated with the</w:t>
      </w:r>
      <w:r w:rsidR="00C41B69">
        <w:rPr>
          <w:lang w:eastAsia="en-US"/>
        </w:rPr>
        <w:t xml:space="preserve"> probability that the</w:t>
      </w:r>
      <w:r>
        <w:rPr>
          <w:lang w:eastAsia="en-US"/>
        </w:rPr>
        <w:t xml:space="preserve"> health migration</w:t>
      </w:r>
      <w:r w:rsidR="00C41B69">
        <w:rPr>
          <w:lang w:eastAsia="en-US"/>
        </w:rPr>
        <w:t xml:space="preserve"> occur</w:t>
      </w:r>
      <w:r>
        <w:rPr>
          <w:lang w:eastAsia="en-US"/>
        </w:rPr>
        <w:t xml:space="preserve"> between </w:t>
      </w:r>
      <w:r w:rsidR="00C41B69">
        <w:rPr>
          <w:lang w:eastAsia="en-US"/>
        </w:rPr>
        <w:t xml:space="preserve">two </w:t>
      </w:r>
      <w:r>
        <w:rPr>
          <w:lang w:eastAsia="en-US"/>
        </w:rPr>
        <w:t>different regional healthcare systems</w:t>
      </w:r>
      <w:r w:rsidR="00700568">
        <w:rPr>
          <w:lang w:eastAsia="en-US"/>
        </w:rPr>
        <w:t xml:space="preserve"> (located in two different</w:t>
      </w:r>
      <w:r w:rsidR="00C41B69">
        <w:rPr>
          <w:lang w:eastAsia="en-US"/>
        </w:rPr>
        <w:t xml:space="preserve"> Regions)</w:t>
      </w:r>
      <w:r>
        <w:rPr>
          <w:lang w:eastAsia="en-US"/>
        </w:rPr>
        <w:t xml:space="preserve">. </w:t>
      </w:r>
      <w:r w:rsidR="00ED003D">
        <w:rPr>
          <w:lang w:eastAsia="en-US"/>
        </w:rPr>
        <w:t xml:space="preserve">The </w:t>
      </w:r>
      <w:proofErr w:type="spellStart"/>
      <w:r w:rsidR="00ED003D">
        <w:rPr>
          <w:lang w:eastAsia="en-US"/>
        </w:rPr>
        <w:t>plogis</w:t>
      </w:r>
      <w:proofErr w:type="spellEnd"/>
      <w:r w:rsidR="00ED003D">
        <w:rPr>
          <w:lang w:eastAsia="en-US"/>
        </w:rPr>
        <w:t xml:space="preserve"> column in Table 5 indicate the probability that there is a migration flow for health motivations between two different </w:t>
      </w:r>
      <w:r w:rsidR="008A03DA">
        <w:rPr>
          <w:lang w:eastAsia="en-US"/>
        </w:rPr>
        <w:t>Regions</w:t>
      </w:r>
      <w:r w:rsidR="00C41B69">
        <w:rPr>
          <w:lang w:eastAsia="en-US"/>
        </w:rPr>
        <w:t xml:space="preserve"> where one of it have a double</w:t>
      </w:r>
      <w:r w:rsidR="00ED003D">
        <w:rPr>
          <w:lang w:eastAsia="en-US"/>
        </w:rPr>
        <w:t xml:space="preserve"> level of perceived quality</w:t>
      </w:r>
      <w:r w:rsidR="00FC212B">
        <w:rPr>
          <w:lang w:eastAsia="en-US"/>
        </w:rPr>
        <w:t xml:space="preserve"> </w:t>
      </w:r>
      <w:r w:rsidR="003D0F1E">
        <w:rPr>
          <w:lang w:eastAsia="en-US"/>
        </w:rPr>
        <w:t>(our perceived quality factor)</w:t>
      </w:r>
      <w:r w:rsidR="005A10AF">
        <w:rPr>
          <w:lang w:eastAsia="en-US"/>
        </w:rPr>
        <w:t xml:space="preserve"> in the hospitals services</w:t>
      </w:r>
      <w:r w:rsidR="00C41B69">
        <w:rPr>
          <w:lang w:eastAsia="en-US"/>
        </w:rPr>
        <w:t xml:space="preserve"> compared with another</w:t>
      </w:r>
      <w:r w:rsidR="00ED003D">
        <w:rPr>
          <w:lang w:eastAsia="en-US"/>
        </w:rPr>
        <w:t>.</w:t>
      </w:r>
      <w:r w:rsidR="0016729E">
        <w:rPr>
          <w:lang w:eastAsia="en-US"/>
        </w:rPr>
        <w:t xml:space="preserve"> </w:t>
      </w:r>
      <w:r w:rsidR="00C41B69">
        <w:rPr>
          <w:lang w:eastAsia="en-US"/>
        </w:rPr>
        <w:t>Comparing</w:t>
      </w:r>
      <w:r w:rsidR="00D562EF">
        <w:rPr>
          <w:lang w:eastAsia="en-US"/>
        </w:rPr>
        <w:t xml:space="preserve"> the </w:t>
      </w:r>
      <w:proofErr w:type="spellStart"/>
      <w:r w:rsidR="00D562EF">
        <w:rPr>
          <w:lang w:eastAsia="en-US"/>
        </w:rPr>
        <w:t>plogis</w:t>
      </w:r>
      <w:proofErr w:type="spellEnd"/>
      <w:r w:rsidR="00D562EF">
        <w:rPr>
          <w:lang w:eastAsia="en-US"/>
        </w:rPr>
        <w:t xml:space="preserve"> for</w:t>
      </w:r>
      <w:r w:rsidR="00C41B69">
        <w:rPr>
          <w:lang w:eastAsia="en-US"/>
        </w:rPr>
        <w:t xml:space="preserve"> the null model</w:t>
      </w:r>
      <w:r w:rsidR="00D562EF">
        <w:rPr>
          <w:lang w:eastAsia="en-US"/>
        </w:rPr>
        <w:t xml:space="preserve"> (Table 4) and model </w:t>
      </w:r>
      <w:r w:rsidR="00C41B69">
        <w:rPr>
          <w:lang w:eastAsia="en-US"/>
        </w:rPr>
        <w:t xml:space="preserve"> </w:t>
      </w:r>
      <w:r w:rsidR="00D562EF">
        <w:rPr>
          <w:lang w:eastAsia="en-US"/>
        </w:rPr>
        <w:t xml:space="preserve">2 (Table 5) the two very important things to note are the higher difference in the </w:t>
      </w:r>
      <w:proofErr w:type="spellStart"/>
      <w:r w:rsidR="00D562EF">
        <w:rPr>
          <w:lang w:eastAsia="en-US"/>
        </w:rPr>
        <w:t>plogis</w:t>
      </w:r>
      <w:proofErr w:type="spellEnd"/>
      <w:r w:rsidR="00D562EF">
        <w:rPr>
          <w:lang w:eastAsia="en-US"/>
        </w:rPr>
        <w:t xml:space="preserve"> in the case of the RDH and LTRO networks. For these two networks, and in part for the RRO, the values are more hi</w:t>
      </w:r>
      <w:r w:rsidR="00C41B69">
        <w:rPr>
          <w:lang w:eastAsia="en-US"/>
        </w:rPr>
        <w:t>gher than the overall density (</w:t>
      </w:r>
      <w:r w:rsidR="00D562EF">
        <w:rPr>
          <w:lang w:eastAsia="en-US"/>
        </w:rPr>
        <w:t xml:space="preserve">the </w:t>
      </w:r>
      <w:proofErr w:type="spellStart"/>
      <w:r w:rsidR="00D562EF">
        <w:rPr>
          <w:lang w:eastAsia="en-US"/>
        </w:rPr>
        <w:t>plogis</w:t>
      </w:r>
      <w:proofErr w:type="spellEnd"/>
      <w:r w:rsidR="00D562EF">
        <w:rPr>
          <w:lang w:eastAsia="en-US"/>
        </w:rPr>
        <w:t xml:space="preserve"> column in the Table 4). This can be interpreted that for these networks the perceived quality of the hospitals services are a strong drive factor in the transfer between two </w:t>
      </w:r>
      <w:r w:rsidR="008A03DA">
        <w:rPr>
          <w:lang w:eastAsia="en-US"/>
        </w:rPr>
        <w:t>Regions</w:t>
      </w:r>
      <w:r w:rsidR="00D562EF">
        <w:rPr>
          <w:lang w:eastAsia="en-US"/>
        </w:rPr>
        <w:t xml:space="preserve"> for health motivation in the case of rehabilitative</w:t>
      </w:r>
      <w:r w:rsidR="00C41B69">
        <w:rPr>
          <w:lang w:eastAsia="en-US"/>
        </w:rPr>
        <w:t xml:space="preserve"> in day hospital regime</w:t>
      </w:r>
      <w:r w:rsidR="00D562EF">
        <w:rPr>
          <w:lang w:eastAsia="en-US"/>
        </w:rPr>
        <w:t xml:space="preserve"> and long-term care.</w:t>
      </w:r>
      <w:r w:rsidR="00FB153D">
        <w:rPr>
          <w:lang w:eastAsia="en-US"/>
        </w:rPr>
        <w:t xml:space="preserve"> </w:t>
      </w:r>
      <w:r w:rsidR="00C41B69">
        <w:rPr>
          <w:lang w:eastAsia="en-US"/>
        </w:rPr>
        <w:t>In thes</w:t>
      </w:r>
      <w:r w:rsidR="00FB153D">
        <w:rPr>
          <w:lang w:eastAsia="en-US"/>
        </w:rPr>
        <w:t xml:space="preserve">e </w:t>
      </w:r>
      <w:r w:rsidR="00C41B69">
        <w:rPr>
          <w:lang w:eastAsia="en-US"/>
        </w:rPr>
        <w:t xml:space="preserve">networks </w:t>
      </w:r>
      <w:r w:rsidR="00FB153D">
        <w:rPr>
          <w:lang w:eastAsia="en-US"/>
        </w:rPr>
        <w:t>the perceived quality to do the difference. In the healthcare sector the access at the health services is important as well as the quality</w:t>
      </w:r>
      <w:r w:rsidR="00541A73">
        <w:rPr>
          <w:lang w:eastAsia="en-US"/>
        </w:rPr>
        <w:t xml:space="preserve"> (perceived or objective)</w:t>
      </w:r>
      <w:r w:rsidR="00FB153D">
        <w:rPr>
          <w:lang w:eastAsia="en-US"/>
        </w:rPr>
        <w:t>. In the following Table</w:t>
      </w:r>
      <w:r w:rsidR="00541A73">
        <w:rPr>
          <w:lang w:eastAsia="en-US"/>
        </w:rPr>
        <w:t xml:space="preserve"> 6</w:t>
      </w:r>
      <w:r w:rsidR="00FB153D">
        <w:rPr>
          <w:lang w:eastAsia="en-US"/>
        </w:rPr>
        <w:t xml:space="preserve"> we show the probability in ties formation ( remember that in our case are the transfer for health motivations) in presence of access characteristics at node-level</w:t>
      </w:r>
      <w:r w:rsidR="00541A73">
        <w:rPr>
          <w:lang w:eastAsia="en-US"/>
        </w:rPr>
        <w:t xml:space="preserve"> other than the perceived quality in the hospital services</w:t>
      </w:r>
      <w:r w:rsidR="00FB153D">
        <w:rPr>
          <w:lang w:eastAsia="en-US"/>
        </w:rPr>
        <w:t>.</w:t>
      </w:r>
    </w:p>
    <w:p w:rsidR="00ED003D" w:rsidRDefault="00ED003D" w:rsidP="00626A7E">
      <w:pPr>
        <w:pStyle w:val="Paragrafoelenco"/>
        <w:spacing w:line="240" w:lineRule="auto"/>
        <w:ind w:left="-567" w:right="-567" w:firstLine="0"/>
        <w:rPr>
          <w:lang w:eastAsia="en-US"/>
        </w:rPr>
      </w:pPr>
    </w:p>
    <w:p w:rsidR="007F729D" w:rsidRPr="008C5D5B" w:rsidRDefault="008C5D5B" w:rsidP="008C5D5B">
      <w:pPr>
        <w:pStyle w:val="Paragrafoelenco"/>
        <w:spacing w:line="240" w:lineRule="auto"/>
        <w:ind w:left="-567" w:right="-567" w:firstLine="0"/>
        <w:jc w:val="center"/>
        <w:rPr>
          <w:i/>
          <w:lang w:eastAsia="en-US"/>
        </w:rPr>
      </w:pPr>
      <w:r w:rsidRPr="008C5D5B">
        <w:rPr>
          <w:i/>
          <w:lang w:eastAsia="en-US"/>
        </w:rPr>
        <w:t xml:space="preserve">[Insert </w:t>
      </w:r>
      <w:r w:rsidR="007F729D" w:rsidRPr="008C5D5B">
        <w:rPr>
          <w:i/>
          <w:lang w:eastAsia="en-US"/>
        </w:rPr>
        <w:t>Table 6</w:t>
      </w:r>
      <w:r w:rsidR="0062085A" w:rsidRPr="008C5D5B">
        <w:rPr>
          <w:i/>
          <w:lang w:eastAsia="en-US"/>
        </w:rPr>
        <w:t xml:space="preserve"> ERGM Model 3. Year=2010</w:t>
      </w:r>
      <w:r w:rsidRPr="008C5D5B">
        <w:rPr>
          <w:i/>
          <w:lang w:eastAsia="en-US"/>
        </w:rPr>
        <w:t>]</w:t>
      </w:r>
    </w:p>
    <w:p w:rsidR="007F729D" w:rsidRDefault="007F729D" w:rsidP="00626A7E">
      <w:pPr>
        <w:pStyle w:val="Paragrafoelenco"/>
        <w:spacing w:line="240" w:lineRule="auto"/>
        <w:ind w:left="-567" w:right="-567" w:firstLine="0"/>
        <w:rPr>
          <w:lang w:eastAsia="en-US"/>
        </w:rPr>
      </w:pPr>
    </w:p>
    <w:p w:rsidR="00FB153D" w:rsidRDefault="00FB153D" w:rsidP="00626A7E">
      <w:pPr>
        <w:pStyle w:val="Paragrafoelenco"/>
        <w:spacing w:line="240" w:lineRule="auto"/>
        <w:ind w:left="-567" w:right="-567" w:firstLine="0"/>
        <w:rPr>
          <w:lang w:eastAsia="en-US"/>
        </w:rPr>
      </w:pPr>
      <w:r>
        <w:rPr>
          <w:lang w:eastAsia="en-US"/>
        </w:rPr>
        <w:t xml:space="preserve">As first </w:t>
      </w:r>
      <w:r w:rsidR="004F2CCD">
        <w:rPr>
          <w:lang w:eastAsia="en-US"/>
        </w:rPr>
        <w:t>thing,</w:t>
      </w:r>
      <w:r>
        <w:rPr>
          <w:lang w:eastAsia="en-US"/>
        </w:rPr>
        <w:t xml:space="preserve"> in the Table 3</w:t>
      </w:r>
      <w:r w:rsidR="004F2CCD">
        <w:rPr>
          <w:lang w:eastAsia="en-US"/>
        </w:rPr>
        <w:t xml:space="preserve"> we note</w:t>
      </w:r>
      <w:r>
        <w:rPr>
          <w:lang w:eastAsia="en-US"/>
        </w:rPr>
        <w:t xml:space="preserve"> that this model (M</w:t>
      </w:r>
      <w:r w:rsidR="001626C5">
        <w:rPr>
          <w:lang w:eastAsia="en-US"/>
        </w:rPr>
        <w:t>odel3) perform better than the n</w:t>
      </w:r>
      <w:r>
        <w:rPr>
          <w:lang w:eastAsia="en-US"/>
        </w:rPr>
        <w:t xml:space="preserve">ull model but not always </w:t>
      </w:r>
      <w:r w:rsidR="00015556">
        <w:rPr>
          <w:lang w:eastAsia="en-US"/>
        </w:rPr>
        <w:t xml:space="preserve">this </w:t>
      </w:r>
      <w:r>
        <w:rPr>
          <w:lang w:eastAsia="en-US"/>
        </w:rPr>
        <w:t xml:space="preserve">happen </w:t>
      </w:r>
      <w:r w:rsidR="00015556">
        <w:rPr>
          <w:lang w:eastAsia="en-US"/>
        </w:rPr>
        <w:t xml:space="preserve"> </w:t>
      </w:r>
      <w:r>
        <w:rPr>
          <w:lang w:eastAsia="en-US"/>
        </w:rPr>
        <w:t>if compared with Model2 (with only perceived quality factor actor-lev</w:t>
      </w:r>
      <w:r w:rsidR="005635B9">
        <w:rPr>
          <w:lang w:eastAsia="en-US"/>
        </w:rPr>
        <w:t>el characteristics). In fact</w:t>
      </w:r>
      <w:r w:rsidR="00541A73">
        <w:rPr>
          <w:lang w:eastAsia="en-US"/>
        </w:rPr>
        <w:t xml:space="preserve"> this</w:t>
      </w:r>
      <w:r>
        <w:rPr>
          <w:lang w:eastAsia="en-US"/>
        </w:rPr>
        <w:t xml:space="preserve"> model is not better of the Model2 in the case of ARO and ADH network</w:t>
      </w:r>
      <w:r w:rsidR="0088043C">
        <w:rPr>
          <w:lang w:eastAsia="en-US"/>
        </w:rPr>
        <w:t>s</w:t>
      </w:r>
      <w:r>
        <w:rPr>
          <w:lang w:eastAsia="en-US"/>
        </w:rPr>
        <w:t>.</w:t>
      </w:r>
      <w:r w:rsidR="00015556">
        <w:rPr>
          <w:lang w:eastAsia="en-US"/>
        </w:rPr>
        <w:t xml:space="preserve"> In general the probability of a ties formation between two </w:t>
      </w:r>
      <w:r w:rsidR="008A03DA">
        <w:rPr>
          <w:lang w:eastAsia="en-US"/>
        </w:rPr>
        <w:t>Regions</w:t>
      </w:r>
      <w:r w:rsidR="00015556">
        <w:rPr>
          <w:lang w:eastAsia="en-US"/>
        </w:rPr>
        <w:t xml:space="preserve"> is</w:t>
      </w:r>
      <w:r w:rsidR="0088043C">
        <w:rPr>
          <w:lang w:eastAsia="en-US"/>
        </w:rPr>
        <w:t xml:space="preserve"> not influenced by the access (</w:t>
      </w:r>
      <w:r w:rsidR="00015556">
        <w:rPr>
          <w:lang w:eastAsia="en-US"/>
        </w:rPr>
        <w:t xml:space="preserve">the </w:t>
      </w:r>
      <w:r w:rsidR="00541A73">
        <w:rPr>
          <w:lang w:eastAsia="en-US"/>
        </w:rPr>
        <w:t xml:space="preserve">estimated </w:t>
      </w:r>
      <w:r w:rsidR="00015556">
        <w:rPr>
          <w:lang w:eastAsia="en-US"/>
        </w:rPr>
        <w:t>parameter</w:t>
      </w:r>
      <w:r w:rsidR="00541A73">
        <w:rPr>
          <w:lang w:eastAsia="en-US"/>
        </w:rPr>
        <w:t xml:space="preserve"> of the access factor</w:t>
      </w:r>
      <w:r w:rsidR="00015556">
        <w:rPr>
          <w:lang w:eastAsia="en-US"/>
        </w:rPr>
        <w:t xml:space="preserve"> is statistically not significant) in the case of ARO and ADH</w:t>
      </w:r>
      <w:r w:rsidR="0088043C">
        <w:rPr>
          <w:lang w:eastAsia="en-US"/>
        </w:rPr>
        <w:t xml:space="preserve"> network</w:t>
      </w:r>
      <w:r w:rsidR="00015556">
        <w:rPr>
          <w:lang w:eastAsia="en-US"/>
        </w:rPr>
        <w:t xml:space="preserve">, meanwhile </w:t>
      </w:r>
      <w:r w:rsidR="0088043C">
        <w:rPr>
          <w:lang w:eastAsia="en-US"/>
        </w:rPr>
        <w:t xml:space="preserve">the access </w:t>
      </w:r>
      <w:r w:rsidR="00015556">
        <w:rPr>
          <w:lang w:eastAsia="en-US"/>
        </w:rPr>
        <w:t xml:space="preserve">negatively influence the ties formation probability in the case of RRO,RDH and LTRO (although </w:t>
      </w:r>
      <w:r w:rsidR="0088043C">
        <w:rPr>
          <w:lang w:eastAsia="en-US"/>
        </w:rPr>
        <w:t>the parameter</w:t>
      </w:r>
      <w:r w:rsidR="00015556">
        <w:rPr>
          <w:lang w:eastAsia="en-US"/>
        </w:rPr>
        <w:t xml:space="preserve"> in these case</w:t>
      </w:r>
      <w:r w:rsidR="0088043C">
        <w:rPr>
          <w:lang w:eastAsia="en-US"/>
        </w:rPr>
        <w:t xml:space="preserve"> is</w:t>
      </w:r>
      <w:r w:rsidR="00015556">
        <w:rPr>
          <w:lang w:eastAsia="en-US"/>
        </w:rPr>
        <w:t xml:space="preserve"> statistically significant</w:t>
      </w:r>
      <w:r w:rsidR="0088043C">
        <w:rPr>
          <w:lang w:eastAsia="en-US"/>
        </w:rPr>
        <w:t xml:space="preserve"> </w:t>
      </w:r>
      <w:r w:rsidR="00015556">
        <w:rPr>
          <w:lang w:eastAsia="en-US"/>
        </w:rPr>
        <w:t xml:space="preserve"> is very low)</w:t>
      </w:r>
      <w:r w:rsidR="00831222">
        <w:rPr>
          <w:lang w:eastAsia="en-US"/>
        </w:rPr>
        <w:t>.</w:t>
      </w:r>
      <w:r w:rsidR="00015556">
        <w:rPr>
          <w:lang w:eastAsia="en-US"/>
        </w:rPr>
        <w:t xml:space="preserve"> </w:t>
      </w:r>
      <w:r w:rsidR="00541A73">
        <w:rPr>
          <w:lang w:eastAsia="en-US"/>
        </w:rPr>
        <w:t xml:space="preserve">The </w:t>
      </w:r>
      <w:proofErr w:type="spellStart"/>
      <w:r w:rsidR="00541A73">
        <w:rPr>
          <w:lang w:eastAsia="en-US"/>
        </w:rPr>
        <w:t>plogis</w:t>
      </w:r>
      <w:proofErr w:type="spellEnd"/>
      <w:r w:rsidR="00541A73">
        <w:rPr>
          <w:lang w:eastAsia="en-US"/>
        </w:rPr>
        <w:t xml:space="preserve"> column report the predict probability </w:t>
      </w:r>
      <w:r w:rsidR="003142AE">
        <w:rPr>
          <w:lang w:eastAsia="en-US"/>
        </w:rPr>
        <w:t xml:space="preserve">(the logistic transformation of the estimated parameters) </w:t>
      </w:r>
      <w:r w:rsidR="00541A73">
        <w:rPr>
          <w:lang w:eastAsia="en-US"/>
        </w:rPr>
        <w:t>of observing ties when two regional healthcare system belong the same dyad have different values of the two factors. Specifically one of it have, compared with the other, a double level of access and hospital services perceived quality</w:t>
      </w:r>
      <w:r w:rsidR="00C80014">
        <w:rPr>
          <w:rStyle w:val="Rimandonotaapidipagina"/>
          <w:lang w:eastAsia="en-US"/>
        </w:rPr>
        <w:footnoteReference w:id="8"/>
      </w:r>
      <w:r w:rsidR="00541A73">
        <w:rPr>
          <w:lang w:eastAsia="en-US"/>
        </w:rPr>
        <w:t xml:space="preserve">.  </w:t>
      </w:r>
      <w:r w:rsidR="00015556">
        <w:rPr>
          <w:lang w:eastAsia="en-US"/>
        </w:rPr>
        <w:t>W</w:t>
      </w:r>
      <w:r w:rsidR="00224BFD">
        <w:rPr>
          <w:lang w:eastAsia="en-US"/>
        </w:rPr>
        <w:t>ith</w:t>
      </w:r>
      <w:r w:rsidR="00015556">
        <w:rPr>
          <w:lang w:eastAsia="en-US"/>
        </w:rPr>
        <w:t xml:space="preserve"> the</w:t>
      </w:r>
      <w:r w:rsidR="00224BFD">
        <w:rPr>
          <w:lang w:eastAsia="en-US"/>
        </w:rPr>
        <w:t xml:space="preserve"> Model 4</w:t>
      </w:r>
      <w:r w:rsidR="0088043C">
        <w:rPr>
          <w:lang w:eastAsia="en-US"/>
        </w:rPr>
        <w:t>homo</w:t>
      </w:r>
      <w:r w:rsidR="00224BFD">
        <w:rPr>
          <w:lang w:eastAsia="en-US"/>
        </w:rPr>
        <w:t xml:space="preserve"> we test if </w:t>
      </w:r>
      <w:r w:rsidR="00224BFD">
        <w:rPr>
          <w:lang w:eastAsia="en-US"/>
        </w:rPr>
        <w:lastRenderedPageBreak/>
        <w:t xml:space="preserve">ties </w:t>
      </w:r>
      <w:r w:rsidR="0088043C">
        <w:rPr>
          <w:lang w:eastAsia="en-US"/>
        </w:rPr>
        <w:t>(remember</w:t>
      </w:r>
      <w:r w:rsidR="00AE288F">
        <w:rPr>
          <w:lang w:eastAsia="en-US"/>
        </w:rPr>
        <w:t xml:space="preserve"> always  that here a tie is</w:t>
      </w:r>
      <w:r w:rsidR="0088043C">
        <w:rPr>
          <w:lang w:eastAsia="en-US"/>
        </w:rPr>
        <w:t xml:space="preserve"> the</w:t>
      </w:r>
      <w:r w:rsidR="00AE288F">
        <w:rPr>
          <w:lang w:eastAsia="en-US"/>
        </w:rPr>
        <w:t xml:space="preserve"> hospital interregional</w:t>
      </w:r>
      <w:r w:rsidR="0088043C">
        <w:rPr>
          <w:lang w:eastAsia="en-US"/>
        </w:rPr>
        <w:t xml:space="preserve"> transfers for health motivations) </w:t>
      </w:r>
      <w:r w:rsidR="00224BFD">
        <w:rPr>
          <w:lang w:eastAsia="en-US"/>
        </w:rPr>
        <w:t>are more or less likely between</w:t>
      </w:r>
      <w:r w:rsidR="0088043C">
        <w:rPr>
          <w:lang w:eastAsia="en-US"/>
        </w:rPr>
        <w:t xml:space="preserve"> </w:t>
      </w:r>
      <w:r w:rsidR="008A03DA">
        <w:rPr>
          <w:lang w:eastAsia="en-US"/>
        </w:rPr>
        <w:t>Regions</w:t>
      </w:r>
      <w:r w:rsidR="0088043C">
        <w:rPr>
          <w:lang w:eastAsia="en-US"/>
        </w:rPr>
        <w:t xml:space="preserve"> with</w:t>
      </w:r>
      <w:r w:rsidR="00224BFD">
        <w:rPr>
          <w:lang w:eastAsia="en-US"/>
        </w:rPr>
        <w:t xml:space="preserve"> similar regional healthcare system</w:t>
      </w:r>
      <w:r w:rsidR="00224BFD">
        <w:rPr>
          <w:rStyle w:val="Rimandonotaapidipagina"/>
          <w:lang w:eastAsia="en-US"/>
        </w:rPr>
        <w:footnoteReference w:id="9"/>
      </w:r>
      <w:r w:rsidR="0088043C">
        <w:rPr>
          <w:lang w:eastAsia="en-US"/>
        </w:rPr>
        <w:t xml:space="preserve"> (</w:t>
      </w:r>
      <w:proofErr w:type="spellStart"/>
      <w:r w:rsidR="0088043C">
        <w:rPr>
          <w:lang w:eastAsia="en-US"/>
        </w:rPr>
        <w:t>homophily</w:t>
      </w:r>
      <w:proofErr w:type="spellEnd"/>
      <w:r w:rsidR="0088043C">
        <w:rPr>
          <w:lang w:eastAsia="en-US"/>
        </w:rPr>
        <w:t xml:space="preserve"> effect)</w:t>
      </w:r>
      <w:r w:rsidR="007011CD">
        <w:rPr>
          <w:lang w:eastAsia="en-US"/>
        </w:rPr>
        <w:t xml:space="preserve">. </w:t>
      </w:r>
      <w:r w:rsidR="004B4EE7">
        <w:rPr>
          <w:lang w:eastAsia="en-US"/>
        </w:rPr>
        <w:t xml:space="preserve">The frequencies of the observed ties among and between </w:t>
      </w:r>
      <w:r w:rsidR="008A03DA">
        <w:rPr>
          <w:lang w:eastAsia="en-US"/>
        </w:rPr>
        <w:t>Regions</w:t>
      </w:r>
      <w:r w:rsidR="0088043C">
        <w:rPr>
          <w:lang w:eastAsia="en-US"/>
        </w:rPr>
        <w:t xml:space="preserve"> with </w:t>
      </w:r>
      <w:r w:rsidR="004B4EE7">
        <w:rPr>
          <w:lang w:eastAsia="en-US"/>
        </w:rPr>
        <w:t>different type o</w:t>
      </w:r>
      <w:r w:rsidR="0088043C">
        <w:rPr>
          <w:lang w:eastAsia="en-US"/>
        </w:rPr>
        <w:t>f regional healthcare system in</w:t>
      </w:r>
      <w:r w:rsidR="004B4EE7">
        <w:rPr>
          <w:lang w:eastAsia="en-US"/>
        </w:rPr>
        <w:t xml:space="preserve"> each type of networks are showed below in the Table 7.</w:t>
      </w:r>
      <w:r w:rsidR="004D3979">
        <w:rPr>
          <w:lang w:eastAsia="en-US"/>
        </w:rPr>
        <w:t xml:space="preserve"> The information in the Table 7 in this contest can be interpreted as the relative frequencies of the in-flow (the entry flow) and out-flow (the outgoing flow) between Regions in the case of the care received in the hospital located outside own residential Region, do not excluding the intra-regional health migration (the diagonal values) (in other words our networks  have the loops).  </w:t>
      </w:r>
    </w:p>
    <w:p w:rsidR="004B4EE7" w:rsidRDefault="004B4EE7" w:rsidP="00626A7E">
      <w:pPr>
        <w:pStyle w:val="Paragrafoelenco"/>
        <w:spacing w:line="240" w:lineRule="auto"/>
        <w:ind w:left="-567" w:right="-567" w:firstLine="0"/>
        <w:rPr>
          <w:lang w:eastAsia="en-US"/>
        </w:rPr>
      </w:pPr>
    </w:p>
    <w:p w:rsidR="004B4EE7" w:rsidRPr="00F35ED2" w:rsidRDefault="00F35ED2" w:rsidP="00F35ED2">
      <w:pPr>
        <w:pStyle w:val="Paragrafoelenco"/>
        <w:spacing w:line="240" w:lineRule="auto"/>
        <w:ind w:left="-567" w:right="-567" w:firstLine="0"/>
        <w:jc w:val="center"/>
        <w:rPr>
          <w:i/>
          <w:lang w:eastAsia="en-US"/>
        </w:rPr>
      </w:pPr>
      <w:r w:rsidRPr="00F35ED2">
        <w:rPr>
          <w:i/>
          <w:lang w:eastAsia="en-US"/>
        </w:rPr>
        <w:t xml:space="preserve">[Insert </w:t>
      </w:r>
      <w:r w:rsidR="004B4EE7" w:rsidRPr="00F35ED2">
        <w:rPr>
          <w:i/>
          <w:lang w:eastAsia="en-US"/>
        </w:rPr>
        <w:t xml:space="preserve">Table 7 </w:t>
      </w:r>
      <w:r w:rsidR="000D632E" w:rsidRPr="00F35ED2">
        <w:rPr>
          <w:i/>
          <w:lang w:eastAsia="en-US"/>
        </w:rPr>
        <w:t>Relative ties frequency for type of health system. Year=2010</w:t>
      </w:r>
      <w:r w:rsidRPr="00F35ED2">
        <w:rPr>
          <w:i/>
          <w:lang w:eastAsia="en-US"/>
        </w:rPr>
        <w:t>]</w:t>
      </w:r>
    </w:p>
    <w:p w:rsidR="001044A7" w:rsidRDefault="001044A7" w:rsidP="00626A7E">
      <w:pPr>
        <w:pStyle w:val="Paragrafoelenco"/>
        <w:spacing w:line="240" w:lineRule="auto"/>
        <w:ind w:left="-567" w:right="-567" w:firstLine="0"/>
        <w:rPr>
          <w:lang w:eastAsia="en-US"/>
        </w:rPr>
      </w:pPr>
    </w:p>
    <w:p w:rsidR="004B4EE7" w:rsidRDefault="001044A7" w:rsidP="006A1A4E">
      <w:pPr>
        <w:pStyle w:val="Paragrafoelenco"/>
        <w:spacing w:line="240" w:lineRule="auto"/>
        <w:ind w:left="-567" w:right="-567" w:firstLine="0"/>
        <w:rPr>
          <w:lang w:eastAsia="en-US"/>
        </w:rPr>
      </w:pPr>
      <w:r>
        <w:rPr>
          <w:lang w:eastAsia="en-US"/>
        </w:rPr>
        <w:t>In the Table 7 we see that the most frequent transfer are observed between the Type 1 and Type 2 in the case of ARO,</w:t>
      </w:r>
      <w:r w:rsidR="00026F31">
        <w:rPr>
          <w:lang w:eastAsia="en-US"/>
        </w:rPr>
        <w:t xml:space="preserve"> ADH,RRO</w:t>
      </w:r>
      <w:r w:rsidR="004D3979">
        <w:rPr>
          <w:lang w:eastAsia="en-US"/>
        </w:rPr>
        <w:t xml:space="preserve"> ( in other words between the integrated and hybrid semi-integrated regional health care systems)</w:t>
      </w:r>
      <w:r w:rsidR="00026F31">
        <w:rPr>
          <w:lang w:eastAsia="en-US"/>
        </w:rPr>
        <w:t>. Between Type 1,2,3</w:t>
      </w:r>
      <w:r w:rsidR="004D3979">
        <w:rPr>
          <w:lang w:eastAsia="en-US"/>
        </w:rPr>
        <w:t>(hybrid semi-separated)</w:t>
      </w:r>
      <w:r w:rsidR="00026F31">
        <w:rPr>
          <w:lang w:eastAsia="en-US"/>
        </w:rPr>
        <w:t>, for RDH and LTRO.</w:t>
      </w:r>
      <w:r w:rsidR="00C76642">
        <w:rPr>
          <w:lang w:eastAsia="en-US"/>
        </w:rPr>
        <w:t xml:space="preserve"> This table can be useful to generate hypotheses about dyadic relationship that can be tested with ERGM.</w:t>
      </w:r>
      <w:r w:rsidR="006A1A4E">
        <w:rPr>
          <w:lang w:eastAsia="en-US"/>
        </w:rPr>
        <w:t xml:space="preserve"> An</w:t>
      </w:r>
      <w:r w:rsidR="008E15D5">
        <w:rPr>
          <w:lang w:eastAsia="en-US"/>
        </w:rPr>
        <w:t>d  in fact the</w:t>
      </w:r>
      <w:r w:rsidR="006A1A4E">
        <w:rPr>
          <w:lang w:eastAsia="en-US"/>
        </w:rPr>
        <w:t xml:space="preserve"> </w:t>
      </w:r>
      <w:proofErr w:type="spellStart"/>
      <w:r w:rsidR="006A1A4E">
        <w:rPr>
          <w:lang w:eastAsia="en-US"/>
        </w:rPr>
        <w:t>homophily</w:t>
      </w:r>
      <w:proofErr w:type="spellEnd"/>
      <w:r w:rsidR="006A1A4E">
        <w:rPr>
          <w:lang w:eastAsia="en-US"/>
        </w:rPr>
        <w:t xml:space="preserve"> effect that we test</w:t>
      </w:r>
      <w:r w:rsidR="008E15D5">
        <w:rPr>
          <w:lang w:eastAsia="en-US"/>
        </w:rPr>
        <w:t xml:space="preserve">ed with </w:t>
      </w:r>
      <w:r w:rsidR="004E0A76">
        <w:rPr>
          <w:lang w:eastAsia="en-US"/>
        </w:rPr>
        <w:t>Model 4</w:t>
      </w:r>
      <w:r w:rsidR="006A1A4E">
        <w:rPr>
          <w:lang w:eastAsia="en-US"/>
        </w:rPr>
        <w:t xml:space="preserve"> is if the same type of regional healthcare system are more likely to transfer patient among</w:t>
      </w:r>
      <w:r w:rsidR="0095184C">
        <w:rPr>
          <w:lang w:eastAsia="en-US"/>
        </w:rPr>
        <w:t xml:space="preserve"> </w:t>
      </w:r>
      <w:r w:rsidR="006A1A4E">
        <w:rPr>
          <w:lang w:eastAsia="en-US"/>
        </w:rPr>
        <w:t xml:space="preserve"> itself</w:t>
      </w:r>
      <w:r w:rsidR="0095184C">
        <w:rPr>
          <w:lang w:eastAsia="en-US"/>
        </w:rPr>
        <w:t xml:space="preserve"> (in others words the likelihood of a ties when both the </w:t>
      </w:r>
      <w:r w:rsidR="008A03DA">
        <w:rPr>
          <w:lang w:eastAsia="en-US"/>
        </w:rPr>
        <w:t>Regions</w:t>
      </w:r>
      <w:r w:rsidR="0095184C">
        <w:rPr>
          <w:lang w:eastAsia="en-US"/>
        </w:rPr>
        <w:t xml:space="preserve"> have the same type of regional healthcare system) </w:t>
      </w:r>
      <w:r w:rsidR="006A1A4E">
        <w:rPr>
          <w:lang w:eastAsia="en-US"/>
        </w:rPr>
        <w:t xml:space="preserve">. </w:t>
      </w:r>
      <w:r w:rsidR="00763771">
        <w:rPr>
          <w:lang w:eastAsia="en-US"/>
        </w:rPr>
        <w:t>At first glance as we can see in the Table 3 above</w:t>
      </w:r>
      <w:r w:rsidR="0088043C">
        <w:rPr>
          <w:lang w:eastAsia="en-US"/>
        </w:rPr>
        <w:t>,</w:t>
      </w:r>
      <w:r w:rsidR="00763771">
        <w:rPr>
          <w:lang w:eastAsia="en-US"/>
        </w:rPr>
        <w:t xml:space="preserve"> the </w:t>
      </w:r>
      <w:r w:rsidR="004E0A76">
        <w:rPr>
          <w:lang w:eastAsia="en-US"/>
        </w:rPr>
        <w:t>Model 4</w:t>
      </w:r>
      <w:r w:rsidR="00763771">
        <w:rPr>
          <w:lang w:eastAsia="en-US"/>
        </w:rPr>
        <w:t xml:space="preserve"> not added </w:t>
      </w:r>
      <w:r w:rsidR="0088043C">
        <w:rPr>
          <w:lang w:eastAsia="en-US"/>
        </w:rPr>
        <w:t xml:space="preserve"> </w:t>
      </w:r>
      <w:r w:rsidR="00763771">
        <w:rPr>
          <w:lang w:eastAsia="en-US"/>
        </w:rPr>
        <w:t>nothings of more of the Model2</w:t>
      </w:r>
      <w:r w:rsidR="008E15D5">
        <w:rPr>
          <w:lang w:eastAsia="en-US"/>
        </w:rPr>
        <w:t xml:space="preserve"> in terms of data fitting</w:t>
      </w:r>
      <w:r w:rsidR="00763771">
        <w:rPr>
          <w:lang w:eastAsia="en-US"/>
        </w:rPr>
        <w:t>. Meanwhile the estimation</w:t>
      </w:r>
      <w:r w:rsidR="008E15D5">
        <w:rPr>
          <w:lang w:eastAsia="en-US"/>
        </w:rPr>
        <w:t>s in the Table 8 show</w:t>
      </w:r>
      <w:r w:rsidR="0002757A">
        <w:rPr>
          <w:lang w:eastAsia="en-US"/>
        </w:rPr>
        <w:t xml:space="preserve"> that any</w:t>
      </w:r>
      <w:r w:rsidR="00763771">
        <w:rPr>
          <w:lang w:eastAsia="en-US"/>
        </w:rPr>
        <w:t xml:space="preserve"> </w:t>
      </w:r>
      <w:proofErr w:type="spellStart"/>
      <w:r w:rsidR="00763771">
        <w:rPr>
          <w:lang w:eastAsia="en-US"/>
        </w:rPr>
        <w:t>homophily</w:t>
      </w:r>
      <w:proofErr w:type="spellEnd"/>
      <w:r w:rsidR="00763771">
        <w:rPr>
          <w:lang w:eastAsia="en-US"/>
        </w:rPr>
        <w:t xml:space="preserve"> effect</w:t>
      </w:r>
      <w:r w:rsidR="0002757A">
        <w:rPr>
          <w:lang w:eastAsia="en-US"/>
        </w:rPr>
        <w:t xml:space="preserve"> exist, despite the fact all the </w:t>
      </w:r>
      <w:r w:rsidR="0095184C">
        <w:rPr>
          <w:lang w:eastAsia="en-US"/>
        </w:rPr>
        <w:t>parameters of interest are not statistically significant.</w:t>
      </w:r>
    </w:p>
    <w:p w:rsidR="00763771" w:rsidRDefault="00763771" w:rsidP="006A1A4E">
      <w:pPr>
        <w:pStyle w:val="Paragrafoelenco"/>
        <w:spacing w:line="240" w:lineRule="auto"/>
        <w:ind w:left="-567" w:right="-567" w:firstLine="0"/>
        <w:rPr>
          <w:lang w:eastAsia="en-US"/>
        </w:rPr>
      </w:pPr>
    </w:p>
    <w:p w:rsidR="00763771" w:rsidRDefault="00B95967" w:rsidP="00B95967">
      <w:pPr>
        <w:pStyle w:val="Paragrafoelenco"/>
        <w:spacing w:line="240" w:lineRule="auto"/>
        <w:ind w:left="-567" w:right="-567" w:firstLine="0"/>
        <w:jc w:val="center"/>
        <w:rPr>
          <w:lang w:eastAsia="en-US"/>
        </w:rPr>
      </w:pPr>
      <w:r>
        <w:rPr>
          <w:lang w:eastAsia="en-US"/>
        </w:rPr>
        <w:t xml:space="preserve">[ </w:t>
      </w:r>
      <w:r w:rsidRPr="00B95967">
        <w:rPr>
          <w:i/>
          <w:lang w:eastAsia="en-US"/>
        </w:rPr>
        <w:t xml:space="preserve">insert </w:t>
      </w:r>
      <w:r w:rsidR="00763771" w:rsidRPr="00B95967">
        <w:rPr>
          <w:i/>
          <w:lang w:eastAsia="en-US"/>
        </w:rPr>
        <w:t>Table 8</w:t>
      </w:r>
      <w:r w:rsidR="0062085A" w:rsidRPr="00B95967">
        <w:rPr>
          <w:i/>
          <w:lang w:eastAsia="en-US"/>
        </w:rPr>
        <w:t xml:space="preserve"> ERGM Model 4 homo. Year=2010</w:t>
      </w:r>
      <w:r>
        <w:rPr>
          <w:lang w:eastAsia="en-US"/>
        </w:rPr>
        <w:t>]</w:t>
      </w:r>
    </w:p>
    <w:p w:rsidR="00763771" w:rsidRDefault="00763771" w:rsidP="006A1A4E">
      <w:pPr>
        <w:pStyle w:val="Paragrafoelenco"/>
        <w:spacing w:line="240" w:lineRule="auto"/>
        <w:ind w:left="-567" w:right="-567" w:firstLine="0"/>
        <w:rPr>
          <w:lang w:eastAsia="en-US"/>
        </w:rPr>
      </w:pPr>
    </w:p>
    <w:p w:rsidR="00626A7E" w:rsidRDefault="0088043C" w:rsidP="00626A7E">
      <w:pPr>
        <w:pStyle w:val="Paragrafoelenco"/>
        <w:spacing w:line="240" w:lineRule="auto"/>
        <w:ind w:left="-567" w:right="-567" w:firstLine="0"/>
        <w:rPr>
          <w:lang w:eastAsia="en-US"/>
        </w:rPr>
      </w:pPr>
      <w:r>
        <w:rPr>
          <w:lang w:eastAsia="en-US"/>
        </w:rPr>
        <w:t xml:space="preserve">In other words to have the type of regional health system do not influence the probability of transfer for health motivations between two </w:t>
      </w:r>
      <w:r w:rsidR="008A03DA">
        <w:rPr>
          <w:lang w:eastAsia="en-US"/>
        </w:rPr>
        <w:t>Regions</w:t>
      </w:r>
      <w:r>
        <w:rPr>
          <w:lang w:eastAsia="en-US"/>
        </w:rPr>
        <w:t>.</w:t>
      </w:r>
      <w:r w:rsidR="000D632E">
        <w:rPr>
          <w:lang w:eastAsia="en-US"/>
        </w:rPr>
        <w:t xml:space="preserve"> </w:t>
      </w:r>
      <w:r w:rsidR="0095184C">
        <w:rPr>
          <w:lang w:eastAsia="en-US"/>
        </w:rPr>
        <w:t>An</w:t>
      </w:r>
      <w:r w:rsidR="00583ABA">
        <w:rPr>
          <w:lang w:eastAsia="en-US"/>
        </w:rPr>
        <w:t>d</w:t>
      </w:r>
      <w:r w:rsidR="0095184C">
        <w:rPr>
          <w:lang w:eastAsia="en-US"/>
        </w:rPr>
        <w:t xml:space="preserve"> however would be negatively related to the probability of a ties among similar regional health care system</w:t>
      </w:r>
      <w:r w:rsidR="00583ABA">
        <w:rPr>
          <w:lang w:eastAsia="en-US"/>
        </w:rPr>
        <w:t xml:space="preserve">s ( the estimated parameter of the </w:t>
      </w:r>
      <w:proofErr w:type="spellStart"/>
      <w:r w:rsidR="00583ABA">
        <w:rPr>
          <w:lang w:eastAsia="en-US"/>
        </w:rPr>
        <w:t>Systype</w:t>
      </w:r>
      <w:proofErr w:type="spellEnd"/>
      <w:r w:rsidR="00583ABA">
        <w:rPr>
          <w:lang w:eastAsia="en-US"/>
        </w:rPr>
        <w:t>-homo covariate). To predict the probability for the</w:t>
      </w:r>
      <w:r w:rsidR="000A6BBB">
        <w:rPr>
          <w:lang w:eastAsia="en-US"/>
        </w:rPr>
        <w:t xml:space="preserve"> ties formations between two regional health system both with the same level of </w:t>
      </w:r>
      <w:r w:rsidR="00583ABA">
        <w:rPr>
          <w:lang w:eastAsia="en-US"/>
        </w:rPr>
        <w:t>perceived quality and one of it</w:t>
      </w:r>
      <w:r w:rsidR="000A6BBB">
        <w:rPr>
          <w:lang w:eastAsia="en-US"/>
        </w:rPr>
        <w:t xml:space="preserve"> with a technological level double those of the other, we estimate the Model</w:t>
      </w:r>
      <w:r w:rsidR="00583ABA">
        <w:rPr>
          <w:lang w:eastAsia="en-US"/>
        </w:rPr>
        <w:t xml:space="preserve"> 5. </w:t>
      </w:r>
      <w:r w:rsidR="001F4E66">
        <w:rPr>
          <w:lang w:eastAsia="en-US"/>
        </w:rPr>
        <w:t>As showed in the Table 3 this latter Model fit very well</w:t>
      </w:r>
      <w:r w:rsidR="00583ABA">
        <w:rPr>
          <w:lang w:eastAsia="en-US"/>
        </w:rPr>
        <w:t xml:space="preserve"> if</w:t>
      </w:r>
      <w:r w:rsidR="001F4E66">
        <w:rPr>
          <w:lang w:eastAsia="en-US"/>
        </w:rPr>
        <w:t xml:space="preserve"> compared with its predecessors. </w:t>
      </w:r>
      <w:r w:rsidR="003B6977">
        <w:rPr>
          <w:lang w:eastAsia="en-US"/>
        </w:rPr>
        <w:t xml:space="preserve">The parameter estimates and </w:t>
      </w:r>
      <w:proofErr w:type="spellStart"/>
      <w:r w:rsidR="003B6977">
        <w:rPr>
          <w:lang w:eastAsia="en-US"/>
        </w:rPr>
        <w:t>plogis</w:t>
      </w:r>
      <w:proofErr w:type="spellEnd"/>
      <w:r w:rsidR="003B6977">
        <w:rPr>
          <w:lang w:eastAsia="en-US"/>
        </w:rPr>
        <w:t xml:space="preserve"> of the model are in the following Table 9.</w:t>
      </w:r>
    </w:p>
    <w:p w:rsidR="00925A6A" w:rsidRDefault="00925A6A" w:rsidP="00925A6A">
      <w:pPr>
        <w:ind w:firstLine="0"/>
        <w:rPr>
          <w:lang w:eastAsia="en-US"/>
        </w:rPr>
      </w:pPr>
    </w:p>
    <w:p w:rsidR="003B6977" w:rsidRDefault="00B95967" w:rsidP="00B95967">
      <w:pPr>
        <w:ind w:left="-567" w:right="-567" w:firstLine="0"/>
        <w:jc w:val="center"/>
        <w:rPr>
          <w:lang w:eastAsia="en-US"/>
        </w:rPr>
      </w:pPr>
      <w:r>
        <w:rPr>
          <w:lang w:eastAsia="en-US"/>
        </w:rPr>
        <w:t xml:space="preserve">[ </w:t>
      </w:r>
      <w:r w:rsidRPr="00B95967">
        <w:rPr>
          <w:i/>
          <w:lang w:eastAsia="en-US"/>
        </w:rPr>
        <w:t xml:space="preserve">insert </w:t>
      </w:r>
      <w:r w:rsidR="003B6977" w:rsidRPr="00B95967">
        <w:rPr>
          <w:i/>
          <w:lang w:eastAsia="en-US"/>
        </w:rPr>
        <w:t>Table 9</w:t>
      </w:r>
      <w:r w:rsidR="0062085A" w:rsidRPr="00B95967">
        <w:rPr>
          <w:i/>
          <w:lang w:eastAsia="en-US"/>
        </w:rPr>
        <w:t xml:space="preserve"> ERGM Model 5. Year=2010</w:t>
      </w:r>
      <w:r>
        <w:rPr>
          <w:lang w:eastAsia="en-US"/>
        </w:rPr>
        <w:t>]</w:t>
      </w:r>
    </w:p>
    <w:p w:rsidR="00B95967" w:rsidRDefault="00B95967" w:rsidP="00B95967">
      <w:pPr>
        <w:ind w:left="-567" w:right="-567" w:firstLine="0"/>
        <w:rPr>
          <w:lang w:eastAsia="en-US"/>
        </w:rPr>
      </w:pPr>
    </w:p>
    <w:p w:rsidR="00210E34" w:rsidRDefault="00206218" w:rsidP="00206218">
      <w:pPr>
        <w:pStyle w:val="Paragrafoelenco"/>
        <w:spacing w:line="240" w:lineRule="auto"/>
        <w:ind w:left="-567" w:right="-567" w:firstLine="0"/>
        <w:rPr>
          <w:lang w:eastAsia="en-US"/>
        </w:rPr>
      </w:pPr>
      <w:r>
        <w:rPr>
          <w:lang w:eastAsia="en-US"/>
        </w:rPr>
        <w:t xml:space="preserve">Although in the RDH and LTRO networks the Equipment factor is positively correlated with the probability to observe a ties  and  is statistically significant, the probability to observe a ties when both the regional health care systems have the same perceived quality level and one of his have a double level of equipment (the </w:t>
      </w:r>
      <w:proofErr w:type="spellStart"/>
      <w:r>
        <w:rPr>
          <w:lang w:eastAsia="en-US"/>
        </w:rPr>
        <w:t>plogis</w:t>
      </w:r>
      <w:proofErr w:type="spellEnd"/>
      <w:r>
        <w:rPr>
          <w:lang w:eastAsia="en-US"/>
        </w:rPr>
        <w:t xml:space="preserve"> for RDH and LTRO network) is very low.</w:t>
      </w:r>
      <w:r w:rsidR="0006463A">
        <w:rPr>
          <w:lang w:eastAsia="en-US"/>
        </w:rPr>
        <w:t xml:space="preserve"> In the remaining networks an interesting effect of the equipment level on the probability to observe a ties  is in the ADH network, where the probability to observe a ties between two regional health care system with the same level of perceived quality and a double level of equipment is very high (</w:t>
      </w:r>
      <w:proofErr w:type="spellStart"/>
      <w:r w:rsidR="0006463A">
        <w:rPr>
          <w:lang w:eastAsia="en-US"/>
        </w:rPr>
        <w:t>plogis</w:t>
      </w:r>
      <w:proofErr w:type="spellEnd"/>
      <w:r w:rsidR="0006463A">
        <w:rPr>
          <w:lang w:eastAsia="en-US"/>
        </w:rPr>
        <w:t xml:space="preserve"> column for ADH network). For the ARO network this probability </w:t>
      </w:r>
      <w:r w:rsidR="00AA4777">
        <w:rPr>
          <w:lang w:eastAsia="en-US"/>
        </w:rPr>
        <w:t>is also very high, but the equip</w:t>
      </w:r>
      <w:r w:rsidR="0006463A">
        <w:rPr>
          <w:lang w:eastAsia="en-US"/>
        </w:rPr>
        <w:t xml:space="preserve">ment parameter is </w:t>
      </w:r>
      <w:r w:rsidR="00AA4777">
        <w:rPr>
          <w:lang w:eastAsia="en-US"/>
        </w:rPr>
        <w:t>statistically significant at 5%.</w:t>
      </w:r>
      <w:r w:rsidR="0006463A">
        <w:rPr>
          <w:lang w:eastAsia="en-US"/>
        </w:rPr>
        <w:t xml:space="preserve"> </w:t>
      </w:r>
      <w:r w:rsidR="00903E41">
        <w:rPr>
          <w:lang w:eastAsia="en-US"/>
        </w:rPr>
        <w:t xml:space="preserve"> Finally the Model 6 test the </w:t>
      </w:r>
      <w:proofErr w:type="spellStart"/>
      <w:r w:rsidR="00903E41">
        <w:rPr>
          <w:lang w:eastAsia="en-US"/>
        </w:rPr>
        <w:t>homophily</w:t>
      </w:r>
      <w:proofErr w:type="spellEnd"/>
      <w:r w:rsidR="00903E41">
        <w:rPr>
          <w:lang w:eastAsia="en-US"/>
        </w:rPr>
        <w:t xml:space="preserve"> effect at </w:t>
      </w:r>
      <w:r w:rsidR="00903E41">
        <w:rPr>
          <w:lang w:eastAsia="en-US"/>
        </w:rPr>
        <w:lastRenderedPageBreak/>
        <w:t>geographical area, in other words the ties probability formation between two regional health system with the same level of perceived quality in the hospital services and to belong at the same geographical area (Nord, Centre, South). In the following Tables 10 and 11 we show the relative frequencies matrix and the ERGM estimates.</w:t>
      </w:r>
    </w:p>
    <w:p w:rsidR="00903E41" w:rsidRDefault="00903E41" w:rsidP="00206218">
      <w:pPr>
        <w:pStyle w:val="Paragrafoelenco"/>
        <w:spacing w:line="240" w:lineRule="auto"/>
        <w:ind w:left="-567" w:right="-567" w:firstLine="0"/>
        <w:rPr>
          <w:lang w:eastAsia="en-US"/>
        </w:rPr>
      </w:pPr>
    </w:p>
    <w:p w:rsidR="00903E41" w:rsidRPr="00F00FD4" w:rsidRDefault="00F00FD4" w:rsidP="00F00FD4">
      <w:pPr>
        <w:pStyle w:val="Paragrafoelenco"/>
        <w:spacing w:line="240" w:lineRule="auto"/>
        <w:ind w:left="-567" w:right="-567" w:firstLine="0"/>
        <w:jc w:val="center"/>
        <w:rPr>
          <w:i/>
          <w:lang w:eastAsia="en-US"/>
        </w:rPr>
      </w:pPr>
      <w:r w:rsidRPr="00F00FD4">
        <w:rPr>
          <w:i/>
          <w:lang w:eastAsia="en-US"/>
        </w:rPr>
        <w:t xml:space="preserve">[Insert </w:t>
      </w:r>
      <w:r w:rsidR="00903E41" w:rsidRPr="00F00FD4">
        <w:rPr>
          <w:i/>
          <w:lang w:eastAsia="en-US"/>
        </w:rPr>
        <w:t>Table 10</w:t>
      </w:r>
      <w:r w:rsidR="00A05213" w:rsidRPr="00F00FD4">
        <w:rPr>
          <w:i/>
          <w:lang w:eastAsia="en-US"/>
        </w:rPr>
        <w:t xml:space="preserve"> Relative ties frequency for geographical area. Year=2010</w:t>
      </w:r>
      <w:r w:rsidRPr="00F00FD4">
        <w:rPr>
          <w:i/>
          <w:lang w:eastAsia="en-US"/>
        </w:rPr>
        <w:t>]</w:t>
      </w:r>
    </w:p>
    <w:p w:rsidR="00903E41" w:rsidRDefault="00903E41" w:rsidP="00206218">
      <w:pPr>
        <w:pStyle w:val="Paragrafoelenco"/>
        <w:spacing w:line="240" w:lineRule="auto"/>
        <w:ind w:left="-567" w:right="-567" w:firstLine="0"/>
        <w:rPr>
          <w:lang w:eastAsia="en-US"/>
        </w:rPr>
      </w:pPr>
    </w:p>
    <w:p w:rsidR="00903E41" w:rsidRPr="00F00FD4" w:rsidRDefault="00F00FD4" w:rsidP="00F00FD4">
      <w:pPr>
        <w:pStyle w:val="Paragrafoelenco"/>
        <w:spacing w:line="240" w:lineRule="auto"/>
        <w:ind w:left="-567" w:right="-567" w:firstLine="0"/>
        <w:jc w:val="center"/>
        <w:rPr>
          <w:i/>
          <w:lang w:eastAsia="en-US"/>
        </w:rPr>
      </w:pPr>
      <w:r w:rsidRPr="00F00FD4">
        <w:rPr>
          <w:i/>
          <w:lang w:eastAsia="en-US"/>
        </w:rPr>
        <w:t xml:space="preserve">[Insert </w:t>
      </w:r>
      <w:r w:rsidR="00903E41" w:rsidRPr="00F00FD4">
        <w:rPr>
          <w:i/>
          <w:lang w:eastAsia="en-US"/>
        </w:rPr>
        <w:t>Table 11</w:t>
      </w:r>
      <w:r w:rsidR="0062085A" w:rsidRPr="00F00FD4">
        <w:rPr>
          <w:i/>
          <w:lang w:eastAsia="en-US"/>
        </w:rPr>
        <w:t xml:space="preserve"> ERGM Model 6. Year=2010</w:t>
      </w:r>
      <w:r w:rsidRPr="00F00FD4">
        <w:rPr>
          <w:i/>
          <w:lang w:eastAsia="en-US"/>
        </w:rPr>
        <w:t>]</w:t>
      </w:r>
    </w:p>
    <w:p w:rsidR="00903E41" w:rsidRDefault="00903E41" w:rsidP="00206218">
      <w:pPr>
        <w:pStyle w:val="Paragrafoelenco"/>
        <w:spacing w:line="240" w:lineRule="auto"/>
        <w:ind w:left="-567" w:right="-567" w:firstLine="0"/>
        <w:rPr>
          <w:lang w:eastAsia="en-US"/>
        </w:rPr>
      </w:pPr>
    </w:p>
    <w:p w:rsidR="0095184C" w:rsidRDefault="00CD3843" w:rsidP="00626A7E">
      <w:pPr>
        <w:pStyle w:val="Paragrafoelenco"/>
        <w:spacing w:line="240" w:lineRule="auto"/>
        <w:ind w:left="-567" w:right="-567" w:firstLine="0"/>
        <w:rPr>
          <w:lang w:eastAsia="en-US"/>
        </w:rPr>
      </w:pPr>
      <w:r>
        <w:rPr>
          <w:lang w:eastAsia="en-US"/>
        </w:rPr>
        <w:t xml:space="preserve">In the Table 10 the most frequent dyad in all the networks are inside North area and between North and South and Isles. </w:t>
      </w:r>
      <w:r w:rsidR="00D4084B">
        <w:rPr>
          <w:lang w:eastAsia="en-US"/>
        </w:rPr>
        <w:t xml:space="preserve"> Contrary at the case of the type of the system (see Table 8) here the estimates parameters of the </w:t>
      </w:r>
      <w:proofErr w:type="spellStart"/>
      <w:r w:rsidR="00D4084B">
        <w:rPr>
          <w:lang w:eastAsia="en-US"/>
        </w:rPr>
        <w:t>Homo.area</w:t>
      </w:r>
      <w:proofErr w:type="spellEnd"/>
      <w:r w:rsidR="00D4084B">
        <w:rPr>
          <w:lang w:eastAsia="en-US"/>
        </w:rPr>
        <w:t xml:space="preserve"> covariate</w:t>
      </w:r>
      <w:r w:rsidR="000318C9">
        <w:rPr>
          <w:lang w:eastAsia="en-US"/>
        </w:rPr>
        <w:t xml:space="preserve"> (Table 11)</w:t>
      </w:r>
      <w:r w:rsidR="00D4084B">
        <w:rPr>
          <w:lang w:eastAsia="en-US"/>
        </w:rPr>
        <w:t xml:space="preserve"> is positively and statistically significant. So, the probability of observing a ties between two </w:t>
      </w:r>
      <w:r w:rsidR="008A03DA">
        <w:rPr>
          <w:lang w:eastAsia="en-US"/>
        </w:rPr>
        <w:t>Regions</w:t>
      </w:r>
      <w:r w:rsidR="00D4084B">
        <w:rPr>
          <w:lang w:eastAsia="en-US"/>
        </w:rPr>
        <w:t xml:space="preserve"> with one of it with the double perceived quality and both  belong the same geographical area (</w:t>
      </w:r>
      <w:proofErr w:type="spellStart"/>
      <w:r w:rsidR="00D4084B">
        <w:rPr>
          <w:lang w:eastAsia="en-US"/>
        </w:rPr>
        <w:t>homophily</w:t>
      </w:r>
      <w:proofErr w:type="spellEnd"/>
      <w:r w:rsidR="00D4084B">
        <w:rPr>
          <w:lang w:eastAsia="en-US"/>
        </w:rPr>
        <w:t xml:space="preserve"> effect) is very high in all networks.  </w:t>
      </w:r>
    </w:p>
    <w:p w:rsidR="00054DF2" w:rsidRDefault="00054DF2" w:rsidP="00626A7E">
      <w:pPr>
        <w:pStyle w:val="Paragrafoelenco"/>
        <w:spacing w:line="240" w:lineRule="auto"/>
        <w:ind w:left="-567" w:right="-567" w:firstLine="0"/>
        <w:rPr>
          <w:lang w:eastAsia="en-US"/>
        </w:rPr>
      </w:pPr>
    </w:p>
    <w:p w:rsidR="00F31FEB" w:rsidRPr="00625EC5" w:rsidRDefault="00AE51D3" w:rsidP="00FD7B66">
      <w:pPr>
        <w:pStyle w:val="Paragrafoelenco"/>
        <w:numPr>
          <w:ilvl w:val="0"/>
          <w:numId w:val="34"/>
        </w:numPr>
        <w:spacing w:line="240" w:lineRule="auto"/>
        <w:ind w:right="-567"/>
        <w:rPr>
          <w:lang w:eastAsia="en-US"/>
        </w:rPr>
      </w:pPr>
      <w:r w:rsidRPr="00625EC5">
        <w:rPr>
          <w:lang w:eastAsia="en-US"/>
        </w:rPr>
        <w:t>Discussion and C</w:t>
      </w:r>
      <w:r w:rsidR="00394675" w:rsidRPr="00625EC5">
        <w:rPr>
          <w:lang w:eastAsia="en-US"/>
        </w:rPr>
        <w:t>onclusions</w:t>
      </w:r>
      <w:r w:rsidR="008D37E6" w:rsidRPr="00625EC5">
        <w:rPr>
          <w:lang w:eastAsia="en-US"/>
        </w:rPr>
        <w:t xml:space="preserve"> </w:t>
      </w:r>
    </w:p>
    <w:p w:rsidR="008D5CCB" w:rsidRPr="00625EC5" w:rsidRDefault="008D5CCB" w:rsidP="007C0C45">
      <w:pPr>
        <w:pStyle w:val="Paragrafoelenco"/>
        <w:spacing w:line="240" w:lineRule="auto"/>
        <w:ind w:left="-567" w:right="-567" w:firstLine="0"/>
      </w:pPr>
    </w:p>
    <w:p w:rsidR="008D5CCB" w:rsidRDefault="00407D32" w:rsidP="007C0C45">
      <w:pPr>
        <w:pStyle w:val="Paragrafoelenco"/>
        <w:spacing w:line="240" w:lineRule="auto"/>
        <w:ind w:left="-567" w:right="-567" w:firstLine="0"/>
      </w:pPr>
      <w:r w:rsidRPr="00625EC5">
        <w:t>In this paper we tested if the perceived quality</w:t>
      </w:r>
      <w:r w:rsidR="00E73B50">
        <w:t xml:space="preserve"> in the hospital services (medical, assistance and</w:t>
      </w:r>
      <w:r w:rsidR="00657605">
        <w:t xml:space="preserve"> hygienic) is a drive factor for</w:t>
      </w:r>
      <w:r w:rsidR="00A51C0B">
        <w:t xml:space="preserve"> </w:t>
      </w:r>
      <w:r w:rsidRPr="00625EC5">
        <w:t>the</w:t>
      </w:r>
      <w:r w:rsidR="00CA642B" w:rsidRPr="00625EC5">
        <w:t xml:space="preserve"> </w:t>
      </w:r>
      <w:r w:rsidR="0086032E" w:rsidRPr="00625EC5">
        <w:t xml:space="preserve">people’s </w:t>
      </w:r>
      <w:r w:rsidRPr="00625EC5">
        <w:t>transfer</w:t>
      </w:r>
      <w:r w:rsidR="0086032E" w:rsidRPr="00625EC5">
        <w:t>s</w:t>
      </w:r>
      <w:r w:rsidRPr="00625EC5">
        <w:t xml:space="preserve"> for health motivations</w:t>
      </w:r>
      <w:r w:rsidR="00A51C0B">
        <w:t xml:space="preserve"> between two Regions</w:t>
      </w:r>
      <w:r w:rsidRPr="00625EC5">
        <w:t xml:space="preserve">. </w:t>
      </w:r>
      <w:r w:rsidR="00E73B50">
        <w:t xml:space="preserve">To </w:t>
      </w:r>
      <w:r w:rsidR="00657605">
        <w:t>test this we estimates several</w:t>
      </w:r>
      <w:r w:rsidR="00E73B50">
        <w:t xml:space="preserve"> ERGM</w:t>
      </w:r>
      <w:r w:rsidR="000B7896">
        <w:t xml:space="preserve"> starting with the null model and adding at the perceived quality factor (in the Model2 in </w:t>
      </w:r>
      <w:r w:rsidR="00101A73">
        <w:t xml:space="preserve">the </w:t>
      </w:r>
      <w:r w:rsidR="000B7896">
        <w:t xml:space="preserve">Table </w:t>
      </w:r>
      <w:r w:rsidR="00101A73">
        <w:t>3) others covariates</w:t>
      </w:r>
      <w:r w:rsidR="00A51C0B">
        <w:t xml:space="preserve"> (in the factor form</w:t>
      </w:r>
      <w:r w:rsidR="000B7896">
        <w:t>). Some of these co</w:t>
      </w:r>
      <w:r w:rsidR="00101A73">
        <w:t>variates interest the access and functionality in the hospital services meanwhile others consider the equipment level</w:t>
      </w:r>
      <w:r w:rsidR="000B7896">
        <w:t xml:space="preserve"> in </w:t>
      </w:r>
      <w:r w:rsidR="00A51C0B">
        <w:t xml:space="preserve">the </w:t>
      </w:r>
      <w:r w:rsidR="000B7896">
        <w:t>hospitals</w:t>
      </w:r>
      <w:r w:rsidR="00A51C0B">
        <w:t xml:space="preserve"> and in the extra-hospital facilities</w:t>
      </w:r>
      <w:r w:rsidR="00DE7DD6">
        <w:t>. The ERG M</w:t>
      </w:r>
      <w:r w:rsidRPr="00625EC5">
        <w:t>odel</w:t>
      </w:r>
      <w:r w:rsidR="00DE7DD6">
        <w:t xml:space="preserve"> 2</w:t>
      </w:r>
      <w:r w:rsidRPr="00625EC5">
        <w:t xml:space="preserve"> offer a significant statistical evidence that the perceived quality </w:t>
      </w:r>
      <w:r w:rsidR="00A51C0B">
        <w:t xml:space="preserve">in the hospital services </w:t>
      </w:r>
      <w:r w:rsidRPr="00625EC5">
        <w:t>influence the</w:t>
      </w:r>
      <w:r w:rsidR="00DE7DD6">
        <w:t xml:space="preserve"> predict probability of the</w:t>
      </w:r>
      <w:r w:rsidRPr="00625EC5">
        <w:t xml:space="preserve"> transfer</w:t>
      </w:r>
      <w:r w:rsidR="001C2B4E" w:rsidRPr="00625EC5">
        <w:t>’s</w:t>
      </w:r>
      <w:r w:rsidRPr="00625EC5">
        <w:t xml:space="preserve"> decision of </w:t>
      </w:r>
      <w:r w:rsidR="0086032E" w:rsidRPr="00625EC5">
        <w:t xml:space="preserve">the </w:t>
      </w:r>
      <w:r w:rsidRPr="00625EC5">
        <w:t>citizen for health motivation</w:t>
      </w:r>
      <w:r w:rsidR="00DE7DD6">
        <w:t>s</w:t>
      </w:r>
      <w:r w:rsidRPr="00625EC5">
        <w:t xml:space="preserve">. </w:t>
      </w:r>
      <w:r w:rsidR="0086032E" w:rsidRPr="00625EC5">
        <w:t>In other words, t</w:t>
      </w:r>
      <w:r w:rsidRPr="00625EC5">
        <w:t xml:space="preserve">his mean </w:t>
      </w:r>
      <w:r w:rsidR="0086032E" w:rsidRPr="00625EC5">
        <w:t xml:space="preserve">to </w:t>
      </w:r>
      <w:r w:rsidRPr="00625EC5">
        <w:t>create a link</w:t>
      </w:r>
      <w:r w:rsidR="00A51C0B">
        <w:t>age</w:t>
      </w:r>
      <w:r w:rsidRPr="00625EC5">
        <w:t xml:space="preserve"> between the r</w:t>
      </w:r>
      <w:r w:rsidR="00406346">
        <w:t>egional health care systems belong two different Regions</w:t>
      </w:r>
      <w:r w:rsidR="001C2B4E" w:rsidRPr="00625EC5">
        <w:t>.</w:t>
      </w:r>
      <w:r w:rsidRPr="00625EC5">
        <w:t xml:space="preserve"> </w:t>
      </w:r>
      <w:r w:rsidR="009C1D90" w:rsidRPr="00625EC5">
        <w:t>As point out</w:t>
      </w:r>
      <w:r w:rsidR="00A51C0B">
        <w:t xml:space="preserve"> in the paper this conclusion can be considered fully true</w:t>
      </w:r>
      <w:r w:rsidR="00406346">
        <w:t xml:space="preserve"> when the</w:t>
      </w:r>
      <w:r w:rsidR="001C2B4E" w:rsidRPr="00625EC5">
        <w:t xml:space="preserve"> transfe</w:t>
      </w:r>
      <w:r w:rsidR="00A51C0B">
        <w:t>r</w:t>
      </w:r>
      <w:r w:rsidR="00406346">
        <w:t xml:space="preserve"> is</w:t>
      </w:r>
      <w:r w:rsidR="00A51C0B">
        <w:t xml:space="preserve"> based on the </w:t>
      </w:r>
      <w:r w:rsidR="00406346">
        <w:t xml:space="preserve">discretional </w:t>
      </w:r>
      <w:r w:rsidR="00A51C0B">
        <w:t>individual choice, but for us c</w:t>
      </w:r>
      <w:r w:rsidR="00406346">
        <w:t>an be considered partially true</w:t>
      </w:r>
      <w:r w:rsidR="00A51C0B">
        <w:t xml:space="preserve"> when the transfer is of </w:t>
      </w:r>
      <w:r w:rsidR="009F4E8E">
        <w:t xml:space="preserve">different nature (for example when </w:t>
      </w:r>
      <w:r w:rsidR="00406346">
        <w:t xml:space="preserve">the decision is </w:t>
      </w:r>
      <w:r w:rsidR="009F4E8E">
        <w:t>mediated by third part)</w:t>
      </w:r>
      <w:r w:rsidR="009C1D90" w:rsidRPr="00625EC5">
        <w:t xml:space="preserve">. In fact </w:t>
      </w:r>
      <w:r w:rsidR="00406346">
        <w:t xml:space="preserve">we assume that </w:t>
      </w:r>
      <w:r w:rsidR="009C1D90" w:rsidRPr="00625EC5">
        <w:t>in this latter case</w:t>
      </w:r>
      <w:r w:rsidR="009F4E8E">
        <w:t xml:space="preserve"> very often</w:t>
      </w:r>
      <w:r w:rsidR="009C1D90" w:rsidRPr="00625EC5">
        <w:t xml:space="preserve"> </w:t>
      </w:r>
      <w:r w:rsidR="002A559E" w:rsidRPr="00625EC5">
        <w:t>the final decision is always</w:t>
      </w:r>
      <w:r w:rsidR="009F4E8E">
        <w:t xml:space="preserve"> to the patient. </w:t>
      </w:r>
      <w:r w:rsidR="00406346">
        <w:t>For us, i</w:t>
      </w:r>
      <w:r w:rsidR="009F4E8E">
        <w:t>n this latter case</w:t>
      </w:r>
      <w:r w:rsidR="00406346">
        <w:t xml:space="preserve"> (of mediated decision)</w:t>
      </w:r>
      <w:r w:rsidR="002A559E" w:rsidRPr="00625EC5">
        <w:t xml:space="preserve"> the indiv</w:t>
      </w:r>
      <w:r w:rsidR="003142AE">
        <w:t xml:space="preserve">idual judgment on the quality </w:t>
      </w:r>
      <w:r w:rsidR="00657605">
        <w:t xml:space="preserve">of the hospital services </w:t>
      </w:r>
      <w:r w:rsidR="003142AE">
        <w:t>(</w:t>
      </w:r>
      <w:r w:rsidR="00406346">
        <w:t>the perceived quality) play a role</w:t>
      </w:r>
      <w:r w:rsidR="002A559E" w:rsidRPr="00625EC5">
        <w:t xml:space="preserve"> less important tha</w:t>
      </w:r>
      <w:r w:rsidR="00657605">
        <w:t>n in the first case</w:t>
      </w:r>
      <w:r w:rsidR="00E73B50">
        <w:t xml:space="preserve"> of transfer</w:t>
      </w:r>
      <w:r w:rsidR="00603FEC" w:rsidRPr="00625EC5">
        <w:rPr>
          <w:rStyle w:val="Rimandonotaapidipagina"/>
        </w:rPr>
        <w:footnoteReference w:id="10"/>
      </w:r>
      <w:r w:rsidR="009F4E8E">
        <w:t xml:space="preserve"> descripted above but always related to the final decision of the patient.</w:t>
      </w:r>
      <w:r w:rsidR="00657605">
        <w:t xml:space="preserve"> These conclusions cannot be assumed in</w:t>
      </w:r>
      <w:r w:rsidR="00ED3459">
        <w:t xml:space="preserve"> the situations where the transfer is constraints at speci</w:t>
      </w:r>
      <w:r w:rsidR="00AF1E7C">
        <w:t xml:space="preserve">al case for example in </w:t>
      </w:r>
      <w:r w:rsidR="00ED3459">
        <w:t xml:space="preserve"> the</w:t>
      </w:r>
      <w:r w:rsidR="00AF1E7C">
        <w:t xml:space="preserve"> case of </w:t>
      </w:r>
      <w:r w:rsidR="00ED3459">
        <w:t xml:space="preserve"> high specia</w:t>
      </w:r>
      <w:r w:rsidR="00AF1E7C">
        <w:t>lized hospital care that should be</w:t>
      </w:r>
      <w:r w:rsidR="00ED3459">
        <w:t xml:space="preserve"> carried out by facilities located in few Regions (</w:t>
      </w:r>
      <w:r w:rsidR="00AF1E7C">
        <w:t>and however we believe are</w:t>
      </w:r>
      <w:r w:rsidR="00ED3459">
        <w:t xml:space="preserve"> a little proportion of the transfer).</w:t>
      </w:r>
      <w:r w:rsidR="009F4E8E">
        <w:t xml:space="preserve"> Our attention fall</w:t>
      </w:r>
      <w:r w:rsidR="000C6AC2" w:rsidRPr="00625EC5">
        <w:t xml:space="preserve"> in the interregional hospital migration</w:t>
      </w:r>
      <w:r w:rsidR="009F4E8E">
        <w:t xml:space="preserve"> in the case of ordinary </w:t>
      </w:r>
      <w:r w:rsidR="000C6AC2" w:rsidRPr="00625EC5">
        <w:t xml:space="preserve">and </w:t>
      </w:r>
      <w:r w:rsidR="009F4E8E">
        <w:t>day hospital regime for the hospital</w:t>
      </w:r>
      <w:r w:rsidR="000C6AC2" w:rsidRPr="00625EC5">
        <w:t xml:space="preserve"> acute</w:t>
      </w:r>
      <w:r w:rsidR="009F4E8E">
        <w:t>’ s care</w:t>
      </w:r>
      <w:r w:rsidR="000C6AC2" w:rsidRPr="00625EC5">
        <w:t>,</w:t>
      </w:r>
      <w:r w:rsidR="00ED3459">
        <w:t xml:space="preserve"> as well as in the</w:t>
      </w:r>
      <w:r w:rsidR="000C6AC2" w:rsidRPr="00625EC5">
        <w:t xml:space="preserve"> rehabilita</w:t>
      </w:r>
      <w:r w:rsidR="009F4E8E">
        <w:t>tive and long-term regime</w:t>
      </w:r>
      <w:r w:rsidR="00ED3459">
        <w:t xml:space="preserve"> of hospital care</w:t>
      </w:r>
      <w:r w:rsidR="000C6AC2" w:rsidRPr="00625EC5">
        <w:t>.</w:t>
      </w:r>
      <w:r w:rsidR="00095E3C" w:rsidRPr="00625EC5">
        <w:t xml:space="preserve"> However, for each type of network we used the same perceived quality indicators</w:t>
      </w:r>
      <w:r w:rsidR="006F7F2C" w:rsidRPr="00625EC5">
        <w:t xml:space="preserve"> and do not consider the time</w:t>
      </w:r>
      <w:r w:rsidR="00AF1E7C">
        <w:t xml:space="preserve"> dimension</w:t>
      </w:r>
      <w:r w:rsidR="00095E3C" w:rsidRPr="00625EC5">
        <w:t xml:space="preserve">. In other words we cannot distinguish the </w:t>
      </w:r>
      <w:r w:rsidR="008E5D40" w:rsidRPr="00625EC5">
        <w:t xml:space="preserve">effects of the </w:t>
      </w:r>
      <w:r w:rsidR="00095E3C" w:rsidRPr="00625EC5">
        <w:t>perceived quality for ea</w:t>
      </w:r>
      <w:r w:rsidR="00F31FCE" w:rsidRPr="00625EC5">
        <w:t xml:space="preserve">ch </w:t>
      </w:r>
      <w:r w:rsidR="00E03D89">
        <w:t xml:space="preserve">type of </w:t>
      </w:r>
      <w:r w:rsidR="00F31FCE" w:rsidRPr="00625EC5">
        <w:t xml:space="preserve"> hospital</w:t>
      </w:r>
      <w:r w:rsidR="00E03D89">
        <w:t xml:space="preserve"> services</w:t>
      </w:r>
      <w:r w:rsidR="00ED3459">
        <w:t xml:space="preserve"> in each </w:t>
      </w:r>
      <w:r w:rsidR="006F7F2C" w:rsidRPr="00625EC5">
        <w:t>regime</w:t>
      </w:r>
      <w:r w:rsidR="00ED3459">
        <w:t xml:space="preserve"> of  hospital care</w:t>
      </w:r>
      <w:r w:rsidR="006F7F2C" w:rsidRPr="00625EC5">
        <w:t xml:space="preserve"> and cannot control for the change of the</w:t>
      </w:r>
      <w:r w:rsidR="00E03D89">
        <w:t xml:space="preserve"> individual</w:t>
      </w:r>
      <w:r w:rsidR="006F7F2C" w:rsidRPr="00625EC5">
        <w:t xml:space="preserve"> judgment over the time. </w:t>
      </w:r>
      <w:r w:rsidR="008A0CA7" w:rsidRPr="00625EC5">
        <w:t>This can be considered a limit of the study.</w:t>
      </w:r>
      <w:r w:rsidR="00E03D89">
        <w:t xml:space="preserve"> To overcame the first of the outlined limits we </w:t>
      </w:r>
      <w:r w:rsidR="00ED3459">
        <w:t xml:space="preserve">would </w:t>
      </w:r>
      <w:r w:rsidR="00E03D89">
        <w:t>need to gather data on</w:t>
      </w:r>
      <w:r w:rsidR="00ED3459">
        <w:t xml:space="preserve"> the</w:t>
      </w:r>
      <w:r w:rsidR="00E03D89">
        <w:t xml:space="preserve"> perceived quality on the hospital services (medical, assistance and hy</w:t>
      </w:r>
      <w:r w:rsidR="00AF1E7C">
        <w:t xml:space="preserve">gienic) for each in each type of </w:t>
      </w:r>
      <w:r w:rsidR="00AF1E7C">
        <w:lastRenderedPageBreak/>
        <w:t>regimes of care</w:t>
      </w:r>
      <w:r w:rsidR="00E03D89">
        <w:t xml:space="preserve"> (ordinary and day hospitals) and </w:t>
      </w:r>
      <w:r w:rsidR="00AF1E7C">
        <w:t xml:space="preserve">for the different type of </w:t>
      </w:r>
      <w:r w:rsidR="00E03D89">
        <w:t>care (acute, rehabilitative, long-term).</w:t>
      </w:r>
      <w:r w:rsidR="008E5D40" w:rsidRPr="00625EC5">
        <w:t xml:space="preserve"> </w:t>
      </w:r>
      <w:r w:rsidR="00E03D89">
        <w:t xml:space="preserve">To overcame the second of this limit we need a panel version of the ERGM. </w:t>
      </w:r>
      <w:r w:rsidR="008E5D40" w:rsidRPr="00625EC5">
        <w:t>Is however for us and interesting starting point for further anal</w:t>
      </w:r>
      <w:r w:rsidR="00575531">
        <w:t>ysis</w:t>
      </w:r>
      <w:r w:rsidR="00AF1E7C">
        <w:t xml:space="preserve"> in this topic</w:t>
      </w:r>
      <w:r w:rsidR="00575531">
        <w:t xml:space="preserve"> using the SNA methodology. </w:t>
      </w:r>
      <w:r w:rsidR="00573EFE">
        <w:t>The</w:t>
      </w:r>
      <w:r w:rsidR="00A60EC9">
        <w:t xml:space="preserve"> analysis of the estimated parameters of the</w:t>
      </w:r>
      <w:r w:rsidR="00573EFE">
        <w:t xml:space="preserve"> ERGM models</w:t>
      </w:r>
      <w:r w:rsidR="00A60EC9">
        <w:t xml:space="preserve"> (their sign and significance) and its logistic transformation</w:t>
      </w:r>
      <w:r w:rsidR="00573EFE">
        <w:t xml:space="preserve"> to suggest us to conclude that the perceived quality of the hospitals services is a drive fac</w:t>
      </w:r>
      <w:r w:rsidR="008A03DA">
        <w:t>tor in the transfer between Regions</w:t>
      </w:r>
      <w:r w:rsidR="00573EFE">
        <w:t xml:space="preserve"> for h</w:t>
      </w:r>
      <w:r w:rsidR="00A60EC9">
        <w:t>ealth motivation in the case of</w:t>
      </w:r>
      <w:r w:rsidR="00573EFE">
        <w:t xml:space="preserve"> different hospital type of care</w:t>
      </w:r>
      <w:r w:rsidR="00BA0168">
        <w:t xml:space="preserve"> and regime (Model2 results in the </w:t>
      </w:r>
      <w:r w:rsidR="00A60EC9">
        <w:t>Table 5). However Model 3 and 5 suggest us to conclude that</w:t>
      </w:r>
      <w:r w:rsidR="00BA0168">
        <w:t xml:space="preserve"> </w:t>
      </w:r>
      <w:r w:rsidR="00A60EC9">
        <w:t xml:space="preserve">other </w:t>
      </w:r>
      <w:r w:rsidR="00BA0168">
        <w:t>driver factor</w:t>
      </w:r>
      <w:r w:rsidR="00A60EC9">
        <w:t xml:space="preserve"> in the predicted probability of a ties formation ( here the transfer for health motivation between two Regions) is the level of equipment but not the level of access</w:t>
      </w:r>
      <w:r w:rsidR="00AF1E7C">
        <w:t xml:space="preserve"> and functionality</w:t>
      </w:r>
      <w:r w:rsidR="00BA0168">
        <w:t>.</w:t>
      </w:r>
      <w:r w:rsidR="00575531">
        <w:t xml:space="preserve"> Yet, the</w:t>
      </w:r>
      <w:r w:rsidR="00A60EC9">
        <w:t xml:space="preserve"> Model</w:t>
      </w:r>
      <w:r w:rsidR="00575531">
        <w:t>s  4 and 6</w:t>
      </w:r>
      <w:r w:rsidR="00A60EC9">
        <w:t xml:space="preserve"> suggest us to conclude that</w:t>
      </w:r>
      <w:r w:rsidR="00BA0168">
        <w:t xml:space="preserve"> the </w:t>
      </w:r>
      <w:r w:rsidR="00E674D4">
        <w:t xml:space="preserve">predicted </w:t>
      </w:r>
      <w:r w:rsidR="00BA0168">
        <w:t>probability</w:t>
      </w:r>
      <w:r w:rsidR="00E674D4">
        <w:t xml:space="preserve"> of the</w:t>
      </w:r>
      <w:r w:rsidR="00BA0168">
        <w:t xml:space="preserve"> formation of a ties between </w:t>
      </w:r>
      <w:r w:rsidR="00575531">
        <w:t xml:space="preserve">two </w:t>
      </w:r>
      <w:r w:rsidR="008A03DA">
        <w:t>Regions</w:t>
      </w:r>
      <w:r w:rsidR="00AF1E7C">
        <w:t xml:space="preserve"> is driven</w:t>
      </w:r>
      <w:r w:rsidR="00BA0168">
        <w:t xml:space="preserve"> to the perceived quality of the hospitals services</w:t>
      </w:r>
      <w:r w:rsidR="00E674D4">
        <w:t xml:space="preserve"> when one</w:t>
      </w:r>
      <w:r w:rsidR="00575531">
        <w:t xml:space="preserve"> of it have a double level of perceived quality in the hospital services</w:t>
      </w:r>
      <w:r w:rsidR="00BA0168">
        <w:t xml:space="preserve"> but is not influenced </w:t>
      </w:r>
      <w:r w:rsidR="005F3D49">
        <w:t xml:space="preserve"> to </w:t>
      </w:r>
      <w:r w:rsidR="00BA0168">
        <w:t xml:space="preserve">the fact that the </w:t>
      </w:r>
      <w:r w:rsidR="008A03DA">
        <w:t>Regions</w:t>
      </w:r>
      <w:r w:rsidR="00BA0168">
        <w:t xml:space="preserve"> have the same</w:t>
      </w:r>
      <w:r w:rsidR="0088043C">
        <w:t xml:space="preserve"> </w:t>
      </w:r>
      <w:r w:rsidR="00BA0168">
        <w:t xml:space="preserve"> </w:t>
      </w:r>
      <w:r w:rsidR="00E674D4">
        <w:t>type of the healthcare system  and</w:t>
      </w:r>
      <w:r w:rsidR="00575531">
        <w:t xml:space="preserve"> however </w:t>
      </w:r>
      <w:r w:rsidR="00E674D4">
        <w:t xml:space="preserve"> influenced by the same geographical area</w:t>
      </w:r>
      <w:r w:rsidR="00575531">
        <w:t xml:space="preserve"> (in other words this is the </w:t>
      </w:r>
      <w:proofErr w:type="spellStart"/>
      <w:r w:rsidR="00575531">
        <w:t>homophily</w:t>
      </w:r>
      <w:proofErr w:type="spellEnd"/>
      <w:r w:rsidR="00575531">
        <w:t xml:space="preserve"> effect)</w:t>
      </w:r>
      <w:r w:rsidR="00E674D4">
        <w:t xml:space="preserve">. </w:t>
      </w:r>
      <w:r w:rsidR="005F3D49">
        <w:t xml:space="preserve"> Yet</w:t>
      </w:r>
      <w:r w:rsidR="00EF2677">
        <w:t xml:space="preserve">, the access and  functionality do not influence the probability of a ties formation between </w:t>
      </w:r>
      <w:r w:rsidR="008A03DA">
        <w:t>Regions</w:t>
      </w:r>
      <w:r w:rsidR="00EF2677">
        <w:t>, on the c</w:t>
      </w:r>
      <w:r w:rsidR="0088043C">
        <w:t>ontrary in about all networks (</w:t>
      </w:r>
      <w:r w:rsidR="00EF2677">
        <w:t>ADH,RRO,RDH</w:t>
      </w:r>
      <w:r w:rsidR="003142AE">
        <w:t>,LTRO) influence negatively the predicted</w:t>
      </w:r>
      <w:r w:rsidR="00EF2677">
        <w:t xml:space="preserve"> probability (see Table 6)</w:t>
      </w:r>
      <w:r w:rsidR="003142AE">
        <w:t xml:space="preserve"> of a ties formation</w:t>
      </w:r>
      <w:r w:rsidR="00EF2677">
        <w:t>.</w:t>
      </w:r>
      <w:r w:rsidR="007E0102">
        <w:t xml:space="preserve"> All the analysis are conduct with R </w:t>
      </w:r>
      <w:sdt>
        <w:sdtPr>
          <w:id w:val="-1738699862"/>
          <w:citation/>
        </w:sdtPr>
        <w:sdtEndPr/>
        <w:sdtContent>
          <w:r w:rsidR="007E0102">
            <w:fldChar w:fldCharType="begin"/>
          </w:r>
          <w:r w:rsidR="007E0102">
            <w:rPr>
              <w:lang w:val="it-IT"/>
            </w:rPr>
            <w:instrText xml:space="preserve"> CITATION Dou15 \l 1040 </w:instrText>
          </w:r>
          <w:r w:rsidR="007E0102">
            <w:fldChar w:fldCharType="separate"/>
          </w:r>
          <w:r w:rsidR="007E0102" w:rsidRPr="007E0102">
            <w:rPr>
              <w:noProof/>
              <w:lang w:val="it-IT"/>
            </w:rPr>
            <w:t>(Douglas, 2015)</w:t>
          </w:r>
          <w:r w:rsidR="007E0102">
            <w:fldChar w:fldCharType="end"/>
          </w:r>
        </w:sdtContent>
      </w:sdt>
      <w:r w:rsidR="00BB51C0">
        <w:t>.</w:t>
      </w:r>
    </w:p>
    <w:p w:rsidR="00BB51C0" w:rsidRDefault="00BB51C0" w:rsidP="007C0C45">
      <w:pPr>
        <w:pStyle w:val="Paragrafoelenco"/>
        <w:spacing w:line="240" w:lineRule="auto"/>
        <w:ind w:left="-567" w:right="-567" w:firstLine="0"/>
      </w:pPr>
    </w:p>
    <w:p w:rsidR="00BB51C0" w:rsidRDefault="00BB51C0" w:rsidP="00BB51C0">
      <w:pPr>
        <w:pStyle w:val="Paragrafoelenco"/>
        <w:spacing w:line="240" w:lineRule="auto"/>
        <w:ind w:left="-567" w:right="-567" w:firstLine="0"/>
      </w:pPr>
      <w:r>
        <w:t>Funding: No</w:t>
      </w:r>
    </w:p>
    <w:p w:rsidR="00BB51C0" w:rsidRDefault="00BB51C0" w:rsidP="00BB51C0">
      <w:pPr>
        <w:pStyle w:val="Paragrafoelenco"/>
        <w:spacing w:line="240" w:lineRule="auto"/>
        <w:ind w:left="-567" w:right="-567" w:firstLine="0"/>
      </w:pPr>
    </w:p>
    <w:p w:rsidR="00BB51C0" w:rsidRPr="00625EC5" w:rsidRDefault="00BB51C0" w:rsidP="00BB51C0">
      <w:pPr>
        <w:pStyle w:val="Paragrafoelenco"/>
        <w:spacing w:line="240" w:lineRule="auto"/>
        <w:ind w:left="-567" w:right="-567" w:firstLine="0"/>
      </w:pPr>
      <w:r>
        <w:t>Conflict of Interest: The author declare that they have no conflict of interest.</w:t>
      </w:r>
    </w:p>
    <w:p w:rsidR="008D5CCB" w:rsidRDefault="008D5CCB" w:rsidP="007C0C45">
      <w:pPr>
        <w:pStyle w:val="Paragrafoelenco"/>
        <w:spacing w:line="240" w:lineRule="auto"/>
        <w:ind w:left="-567" w:right="-567" w:firstLine="0"/>
      </w:pPr>
    </w:p>
    <w:p w:rsidR="00231A96" w:rsidRDefault="00231A96" w:rsidP="00231A96">
      <w:pPr>
        <w:pStyle w:val="Paragrafoelenco"/>
        <w:spacing w:line="240" w:lineRule="auto"/>
        <w:ind w:left="-567" w:right="-567" w:firstLine="0"/>
      </w:pPr>
      <w:r>
        <w:t>References</w:t>
      </w:r>
    </w:p>
    <w:p w:rsidR="00231A96" w:rsidRDefault="00231A96" w:rsidP="00231A96">
      <w:pPr>
        <w:pStyle w:val="Paragrafoelenco"/>
        <w:spacing w:line="240" w:lineRule="auto"/>
        <w:ind w:left="-567" w:right="-567" w:firstLine="0"/>
      </w:pPr>
    </w:p>
    <w:p w:rsidR="00231A96" w:rsidRDefault="00231A96" w:rsidP="0014657A">
      <w:pPr>
        <w:pStyle w:val="Paragrafoelenco"/>
        <w:spacing w:line="240" w:lineRule="auto"/>
        <w:ind w:left="-567" w:right="-567" w:firstLine="0"/>
        <w:rPr>
          <w:noProof/>
        </w:rPr>
      </w:pPr>
      <w:r>
        <w:fldChar w:fldCharType="begin"/>
      </w:r>
      <w:r>
        <w:rPr>
          <w:lang w:val="it-IT"/>
        </w:rPr>
        <w:instrText xml:space="preserve"> BIBLIOGRAPHY  \l 1040 </w:instrText>
      </w:r>
      <w:r>
        <w:fldChar w:fldCharType="separate"/>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DC399D">
        <w:rPr>
          <w:noProof/>
        </w:rPr>
        <w:t>8</w:t>
      </w:r>
      <w:r w:rsidRPr="00231A96">
        <w:rPr>
          <w:noProof/>
        </w:rPr>
        <w:t xml:space="preserve">] </w:t>
      </w:r>
      <w:r>
        <w:rPr>
          <w:noProof/>
        </w:rPr>
        <w:t xml:space="preserve">Balia, S., Brau, R. &amp; Marrocu, E., 2014. </w:t>
      </w:r>
      <w:r>
        <w:rPr>
          <w:i/>
          <w:iCs/>
          <w:noProof/>
        </w:rPr>
        <w:t xml:space="preserve">FREE PATIENT MOBILITY IS NOT A FREE LUNCH.. </w:t>
      </w:r>
      <w:r>
        <w:rPr>
          <w:noProof/>
        </w:rPr>
        <w:t>s.l.:Crenos.</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CD48F1">
        <w:rPr>
          <w:noProof/>
        </w:rPr>
        <w:t>26</w:t>
      </w:r>
      <w:r w:rsidRPr="00231A96">
        <w:rPr>
          <w:noProof/>
        </w:rPr>
        <w:t xml:space="preserve">] </w:t>
      </w:r>
      <w:r>
        <w:rPr>
          <w:noProof/>
        </w:rPr>
        <w:t xml:space="preserve">Beckert, W., Christensen, M. &amp; Collyer, K., 2012. Choice of NHS-funded hospital services in England. </w:t>
      </w:r>
      <w:r>
        <w:rPr>
          <w:i/>
          <w:iCs/>
          <w:noProof/>
        </w:rPr>
        <w:t>Economic Journal</w:t>
      </w:r>
      <w:r>
        <w:rPr>
          <w:noProof/>
        </w:rPr>
        <w:t>, Volume 122, pp. 400-417.</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DC399D">
        <w:rPr>
          <w:noProof/>
        </w:rPr>
        <w:t>9</w:t>
      </w:r>
      <w:r w:rsidRPr="00231A96">
        <w:rPr>
          <w:noProof/>
        </w:rPr>
        <w:t xml:space="preserve">] </w:t>
      </w:r>
      <w:r>
        <w:rPr>
          <w:noProof/>
        </w:rPr>
        <w:t xml:space="preserve">Brekke, K. R., Gravelle, H., Siciliani, L. &amp; Straume, O. R., 2014a. Patient Choice, Mobility and Competition Among Health Care Providers. . In: </w:t>
      </w:r>
      <w:r>
        <w:rPr>
          <w:i/>
          <w:iCs/>
          <w:noProof/>
        </w:rPr>
        <w:t xml:space="preserve">Health Care Provision and Patient Mobility. Health Integration in the European Union. </w:t>
      </w:r>
      <w:r>
        <w:rPr>
          <w:noProof/>
        </w:rPr>
        <w:t>s.l.:Springer-Verlag.</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E010BD">
        <w:rPr>
          <w:noProof/>
        </w:rPr>
        <w:t>12</w:t>
      </w:r>
      <w:r w:rsidRPr="00231A96">
        <w:rPr>
          <w:noProof/>
        </w:rPr>
        <w:t xml:space="preserve">] </w:t>
      </w:r>
      <w:r>
        <w:rPr>
          <w:noProof/>
        </w:rPr>
        <w:t xml:space="preserve">Brenna, E. &amp; Spandonaro, F., 2014. </w:t>
      </w:r>
      <w:r>
        <w:rPr>
          <w:i/>
          <w:iCs/>
          <w:noProof/>
        </w:rPr>
        <w:t xml:space="preserve">Does federalism induce patients’ mobility across regions? Evidence from the Italian experience.. </w:t>
      </w:r>
      <w:r>
        <w:rPr>
          <w:noProof/>
        </w:rPr>
        <w:t>Roma: Università Cattolica del Sacro Cuore.</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E010BD">
        <w:rPr>
          <w:noProof/>
        </w:rPr>
        <w:t>10</w:t>
      </w:r>
      <w:r w:rsidRPr="00231A96">
        <w:rPr>
          <w:noProof/>
        </w:rPr>
        <w:t xml:space="preserve">] </w:t>
      </w:r>
      <w:r>
        <w:rPr>
          <w:noProof/>
        </w:rPr>
        <w:t xml:space="preserve">Cantarero, D., 2006. Health care and patient's migration across Spanish regions. </w:t>
      </w:r>
      <w:r>
        <w:rPr>
          <w:i/>
          <w:iCs/>
          <w:noProof/>
        </w:rPr>
        <w:t>The European Journal of Health Economics</w:t>
      </w:r>
      <w:r>
        <w:rPr>
          <w:noProof/>
        </w:rPr>
        <w:t>, 7(2), pp. 114-116.</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CD48F1">
        <w:rPr>
          <w:noProof/>
        </w:rPr>
        <w:t>21</w:t>
      </w:r>
      <w:r w:rsidRPr="00231A96">
        <w:rPr>
          <w:noProof/>
        </w:rPr>
        <w:t xml:space="preserve">] </w:t>
      </w:r>
      <w:r>
        <w:rPr>
          <w:noProof/>
        </w:rPr>
        <w:t xml:space="preserve">Chernew, M., Scanlon, D. &amp; Hayward, R., 1998. Insurance type and choice of hospital for coronary artery bypass graft surgery. </w:t>
      </w:r>
      <w:r>
        <w:rPr>
          <w:i/>
          <w:iCs/>
          <w:noProof/>
        </w:rPr>
        <w:t>Health Services Research</w:t>
      </w:r>
      <w:r>
        <w:rPr>
          <w:noProof/>
        </w:rPr>
        <w:t>, Volume 33, pp. 447-466.</w:t>
      </w:r>
    </w:p>
    <w:p w:rsidR="0014657A" w:rsidRDefault="0014657A"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D733DE">
        <w:rPr>
          <w:noProof/>
        </w:rPr>
        <w:t>32</w:t>
      </w:r>
      <w:r w:rsidRPr="00231A96">
        <w:rPr>
          <w:noProof/>
        </w:rPr>
        <w:t xml:space="preserve">] </w:t>
      </w:r>
      <w:r>
        <w:rPr>
          <w:noProof/>
        </w:rPr>
        <w:t xml:space="preserve">Douglas, A., 2015. </w:t>
      </w:r>
      <w:r>
        <w:rPr>
          <w:i/>
          <w:iCs/>
          <w:noProof/>
        </w:rPr>
        <w:t xml:space="preserve">A User’s Guide to Network Analysis in R. </w:t>
      </w:r>
      <w:r>
        <w:rPr>
          <w:noProof/>
        </w:rPr>
        <w:t>s.l.:s.n.</w:t>
      </w:r>
    </w:p>
    <w:p w:rsidR="00231A96" w:rsidRDefault="00231A96" w:rsidP="003F4FCD">
      <w:pPr>
        <w:spacing w:line="240" w:lineRule="auto"/>
        <w:ind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714840">
        <w:rPr>
          <w:noProof/>
        </w:rPr>
        <w:t>17</w:t>
      </w:r>
      <w:r w:rsidRPr="00231A96">
        <w:rPr>
          <w:noProof/>
        </w:rPr>
        <w:t xml:space="preserve">] </w:t>
      </w:r>
      <w:r>
        <w:rPr>
          <w:noProof/>
        </w:rPr>
        <w:t xml:space="preserve">Fabbri, D. &amp; Robone, S., 2008. The geography of hospital admission in a National Health Service with patient choice: evidence from Italy. </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E010BD">
        <w:rPr>
          <w:noProof/>
        </w:rPr>
        <w:t>11</w:t>
      </w:r>
      <w:r w:rsidRPr="00231A96">
        <w:rPr>
          <w:noProof/>
        </w:rPr>
        <w:t xml:space="preserve">] </w:t>
      </w:r>
      <w:r>
        <w:rPr>
          <w:noProof/>
        </w:rPr>
        <w:t>Fattore, G., Petrarca, G. &amp; Torbica, A., 2014. Traveling for care: Inter-regional mobility for aor</w:t>
      </w:r>
      <w:r w:rsidR="00C82BF6">
        <w:rPr>
          <w:noProof/>
        </w:rPr>
        <w:t>tic valve substitution in Italy</w:t>
      </w:r>
      <w:r>
        <w:rPr>
          <w:noProof/>
        </w:rPr>
        <w:t xml:space="preserve">. </w:t>
      </w:r>
      <w:r>
        <w:rPr>
          <w:i/>
          <w:iCs/>
          <w:noProof/>
        </w:rPr>
        <w:t>Health Policy</w:t>
      </w:r>
      <w:r>
        <w:rPr>
          <w:noProof/>
        </w:rPr>
        <w:t xml:space="preserve">. </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F704E6">
        <w:rPr>
          <w:noProof/>
        </w:rPr>
        <w:t>2</w:t>
      </w:r>
      <w:r w:rsidRPr="00231A96">
        <w:rPr>
          <w:noProof/>
        </w:rPr>
        <w:t xml:space="preserve">] </w:t>
      </w:r>
      <w:r>
        <w:rPr>
          <w:noProof/>
        </w:rPr>
        <w:t xml:space="preserve">France, G., Taroni, F. &amp; Donatini, A., 2005. The Italian health-care system. </w:t>
      </w:r>
      <w:r>
        <w:rPr>
          <w:i/>
          <w:iCs/>
          <w:noProof/>
        </w:rPr>
        <w:t>Health Economics</w:t>
      </w:r>
      <w:r>
        <w:rPr>
          <w:noProof/>
        </w:rPr>
        <w:t>, Volume 14, pp. 187-202.</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DC399D">
        <w:rPr>
          <w:noProof/>
        </w:rPr>
        <w:t>5</w:t>
      </w:r>
      <w:r w:rsidRPr="00231A96">
        <w:rPr>
          <w:noProof/>
        </w:rPr>
        <w:t xml:space="preserve">] </w:t>
      </w:r>
      <w:r>
        <w:rPr>
          <w:noProof/>
        </w:rPr>
        <w:t xml:space="preserve">Gaynor, M. &amp; Town, R., 2012. Competition in health care markets.. In: T. G. P. P. B. M. V. Pauly, a cura di </w:t>
      </w:r>
      <w:r>
        <w:rPr>
          <w:i/>
          <w:iCs/>
          <w:noProof/>
        </w:rPr>
        <w:t xml:space="preserve">Handbook of Health Economics.. </w:t>
      </w:r>
      <w:r>
        <w:rPr>
          <w:noProof/>
        </w:rPr>
        <w:t>Amsterdam: Elsevie.</w:t>
      </w:r>
    </w:p>
    <w:p w:rsidR="00231A96" w:rsidRDefault="00231A96" w:rsidP="00E56494">
      <w:pPr>
        <w:spacing w:line="240" w:lineRule="auto"/>
        <w:ind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CD48F1">
        <w:rPr>
          <w:noProof/>
        </w:rPr>
        <w:t>23</w:t>
      </w:r>
      <w:r w:rsidRPr="00231A96">
        <w:rPr>
          <w:noProof/>
        </w:rPr>
        <w:t xml:space="preserve">] </w:t>
      </w:r>
      <w:r>
        <w:rPr>
          <w:noProof/>
        </w:rPr>
        <w:t xml:space="preserve">Hodgkin, D., 1996. Specialized services offerings and patients' choice of hospital: the case of cardiac catherization. </w:t>
      </w:r>
      <w:r>
        <w:rPr>
          <w:i/>
          <w:iCs/>
          <w:noProof/>
        </w:rPr>
        <w:t>Journal of Health Econ</w:t>
      </w:r>
      <w:r w:rsidR="00B92378">
        <w:rPr>
          <w:i/>
          <w:iCs/>
          <w:noProof/>
        </w:rPr>
        <w:t>o</w:t>
      </w:r>
      <w:r>
        <w:rPr>
          <w:i/>
          <w:iCs/>
          <w:noProof/>
        </w:rPr>
        <w:t>mics</w:t>
      </w:r>
      <w:r>
        <w:rPr>
          <w:noProof/>
        </w:rPr>
        <w:t>, 15(3), pp. 305-332.</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3E5AC4">
        <w:rPr>
          <w:noProof/>
        </w:rPr>
        <w:t>30</w:t>
      </w:r>
      <w:r w:rsidR="007A27E7">
        <w:rPr>
          <w:noProof/>
        </w:rPr>
        <w:t>]</w:t>
      </w:r>
      <w:r w:rsidRPr="00231A96">
        <w:rPr>
          <w:noProof/>
        </w:rPr>
        <w:t xml:space="preserve"> </w:t>
      </w:r>
      <w:r>
        <w:rPr>
          <w:noProof/>
        </w:rPr>
        <w:t xml:space="preserve">Hunter, D.R., et &amp; al., 2008. ergm: a package to fit, simulate and diagnose exponential-family models for networks. </w:t>
      </w:r>
      <w:r>
        <w:rPr>
          <w:i/>
          <w:iCs/>
          <w:noProof/>
        </w:rPr>
        <w:t>J Stat Softw</w:t>
      </w:r>
      <w:r>
        <w:rPr>
          <w:noProof/>
        </w:rPr>
        <w:t>, 24(3).</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714840">
        <w:rPr>
          <w:noProof/>
        </w:rPr>
        <w:t>20</w:t>
      </w:r>
      <w:r w:rsidRPr="00231A96">
        <w:rPr>
          <w:noProof/>
        </w:rPr>
        <w:t xml:space="preserve">] </w:t>
      </w:r>
      <w:r>
        <w:rPr>
          <w:noProof/>
        </w:rPr>
        <w:t xml:space="preserve">Jang, H. L. &amp; An, J.-Y., 2012. Application of Social Network Analysis to Health Care Sectors. </w:t>
      </w:r>
      <w:r>
        <w:rPr>
          <w:i/>
          <w:iCs/>
          <w:noProof/>
        </w:rPr>
        <w:t>Healthc Inform Res.</w:t>
      </w:r>
      <w:r>
        <w:rPr>
          <w:noProof/>
        </w:rPr>
        <w:t>, 18(1), pp. 44-5.</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6D2CD3">
        <w:rPr>
          <w:noProof/>
        </w:rPr>
        <w:t>15</w:t>
      </w:r>
      <w:r w:rsidRPr="00231A96">
        <w:rPr>
          <w:noProof/>
        </w:rPr>
        <w:t xml:space="preserve">] </w:t>
      </w:r>
      <w:r>
        <w:rPr>
          <w:noProof/>
        </w:rPr>
        <w:t xml:space="preserve">Kwait, J., Valente, T. &amp; Celentano, D., 2001. Interorganizational relationships among HIV/AIDS service organizations in Baltimore: a network analysis. </w:t>
      </w:r>
      <w:r>
        <w:rPr>
          <w:i/>
          <w:iCs/>
          <w:noProof/>
        </w:rPr>
        <w:t>J.UrbanHealth:Bull. N.Y.Acad.Med</w:t>
      </w:r>
      <w:r>
        <w:rPr>
          <w:noProof/>
        </w:rPr>
        <w:t>, Volume 78, p. 468–87.</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714840">
        <w:rPr>
          <w:noProof/>
        </w:rPr>
        <w:t>19</w:t>
      </w:r>
      <w:r w:rsidRPr="00231A96">
        <w:rPr>
          <w:noProof/>
        </w:rPr>
        <w:t xml:space="preserve">] </w:t>
      </w:r>
      <w:r>
        <w:rPr>
          <w:noProof/>
        </w:rPr>
        <w:t xml:space="preserve">Lee, B. e. a., 2011. Social Network Analysis of Patient Sharing Among Hospitals in Orange County,California. </w:t>
      </w:r>
      <w:r>
        <w:rPr>
          <w:i/>
          <w:iCs/>
          <w:noProof/>
        </w:rPr>
        <w:t>Research and Practice</w:t>
      </w:r>
      <w:r>
        <w:rPr>
          <w:noProof/>
        </w:rPr>
        <w:t>, 11(4).</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DC399D">
        <w:rPr>
          <w:noProof/>
        </w:rPr>
        <w:t>6</w:t>
      </w:r>
      <w:r w:rsidRPr="00231A96">
        <w:rPr>
          <w:noProof/>
        </w:rPr>
        <w:t xml:space="preserve">] </w:t>
      </w:r>
      <w:r>
        <w:rPr>
          <w:noProof/>
        </w:rPr>
        <w:t>Levaggi, R. &amp; Menoncin, F., 2008. Fiscal federalism, Patient Mobility and Sof</w:t>
      </w:r>
      <w:r w:rsidR="000A312F">
        <w:rPr>
          <w:noProof/>
        </w:rPr>
        <w:t>t Budget Constraints in Italy.</w:t>
      </w:r>
      <w:r>
        <w:rPr>
          <w:i/>
          <w:iCs/>
          <w:noProof/>
        </w:rPr>
        <w:t>Politica Economica</w:t>
      </w:r>
      <w:r>
        <w:rPr>
          <w:noProof/>
        </w:rPr>
        <w:t>, Volume 3.</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DC399D">
        <w:rPr>
          <w:noProof/>
        </w:rPr>
        <w:t>7</w:t>
      </w:r>
      <w:r w:rsidRPr="00231A96">
        <w:rPr>
          <w:noProof/>
        </w:rPr>
        <w:t xml:space="preserve">] </w:t>
      </w:r>
      <w:r>
        <w:rPr>
          <w:noProof/>
        </w:rPr>
        <w:t xml:space="preserve">Levaggi, R. &amp; Menoncin, F., 2013. Soft budget constraints in health care: evidence from Italy.. </w:t>
      </w:r>
      <w:r>
        <w:rPr>
          <w:i/>
          <w:iCs/>
          <w:noProof/>
        </w:rPr>
        <w:t>European Journal of Health Economics</w:t>
      </w:r>
      <w:r>
        <w:rPr>
          <w:noProof/>
        </w:rPr>
        <w:t>, Volume 14, pp. 725-737.</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F704E6">
        <w:rPr>
          <w:noProof/>
        </w:rPr>
        <w:t>4</w:t>
      </w:r>
      <w:r w:rsidRPr="00231A96">
        <w:rPr>
          <w:noProof/>
        </w:rPr>
        <w:t xml:space="preserve">] </w:t>
      </w:r>
      <w:r>
        <w:rPr>
          <w:noProof/>
        </w:rPr>
        <w:t xml:space="preserve">Levaggi, R. &amp; Montefiori, M., 2014. </w:t>
      </w:r>
      <w:r>
        <w:rPr>
          <w:i/>
          <w:iCs/>
          <w:noProof/>
        </w:rPr>
        <w:t xml:space="preserve">Health Care Provision and Patient Mobility. </w:t>
      </w:r>
      <w:r w:rsidR="007E0102">
        <w:rPr>
          <w:noProof/>
        </w:rPr>
        <w:t>New York: Springer</w:t>
      </w:r>
      <w:r>
        <w:rPr>
          <w:noProof/>
        </w:rPr>
        <w:t>.</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E010BD">
        <w:rPr>
          <w:noProof/>
        </w:rPr>
        <w:t>9</w:t>
      </w:r>
      <w:r w:rsidRPr="00231A96">
        <w:rPr>
          <w:noProof/>
        </w:rPr>
        <w:t xml:space="preserve">] </w:t>
      </w:r>
      <w:r>
        <w:rPr>
          <w:noProof/>
        </w:rPr>
        <w:t>Le</w:t>
      </w:r>
      <w:r w:rsidR="00E010BD">
        <w:rPr>
          <w:noProof/>
        </w:rPr>
        <w:t xml:space="preserve">vaggi, R. &amp; Zanola, R., 2004. </w:t>
      </w:r>
      <w:r>
        <w:rPr>
          <w:noProof/>
        </w:rPr>
        <w:t>Patient's migration acro</w:t>
      </w:r>
      <w:r w:rsidR="001E0044">
        <w:rPr>
          <w:noProof/>
        </w:rPr>
        <w:t>ss regions: the case of Italy.</w:t>
      </w:r>
      <w:r>
        <w:rPr>
          <w:i/>
          <w:iCs/>
          <w:noProof/>
        </w:rPr>
        <w:t>Applied Economics</w:t>
      </w:r>
      <w:r w:rsidR="0064706E">
        <w:rPr>
          <w:noProof/>
        </w:rPr>
        <w:t>, 36(16), pp. 1751-1757.</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714840">
        <w:rPr>
          <w:noProof/>
        </w:rPr>
        <w:t>18</w:t>
      </w:r>
      <w:r w:rsidRPr="00231A96">
        <w:rPr>
          <w:noProof/>
        </w:rPr>
        <w:t xml:space="preserve">] </w:t>
      </w:r>
      <w:r>
        <w:rPr>
          <w:noProof/>
        </w:rPr>
        <w:t xml:space="preserve">Lippi Bruni, M., Nobilio, L. &amp; Ugolini, C., 2008. The analysis of a cardiological network in a regulated setting: a spatial iterations appraoch. </w:t>
      </w:r>
      <w:r>
        <w:rPr>
          <w:i/>
          <w:iCs/>
          <w:noProof/>
        </w:rPr>
        <w:t>Health Economics</w:t>
      </w:r>
      <w:r>
        <w:rPr>
          <w:noProof/>
        </w:rPr>
        <w:t>, Volume 17, pp. 221-233.</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CD48F1">
        <w:rPr>
          <w:noProof/>
        </w:rPr>
        <w:t>22</w:t>
      </w:r>
      <w:r w:rsidRPr="00231A96">
        <w:rPr>
          <w:noProof/>
        </w:rPr>
        <w:t xml:space="preserve">] </w:t>
      </w:r>
      <w:r w:rsidR="0064706E">
        <w:rPr>
          <w:noProof/>
        </w:rPr>
        <w:t xml:space="preserve">Luft, </w:t>
      </w:r>
      <w:r>
        <w:rPr>
          <w:noProof/>
        </w:rPr>
        <w:t xml:space="preserve">et al., 1990. Does Quality influence choice of hospitals. </w:t>
      </w:r>
      <w:r>
        <w:rPr>
          <w:i/>
          <w:iCs/>
          <w:noProof/>
        </w:rPr>
        <w:t>Journal of the American Medical Association</w:t>
      </w:r>
      <w:r>
        <w:rPr>
          <w:noProof/>
        </w:rPr>
        <w:t>, 263(21), pp. 2899-2906.</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lastRenderedPageBreak/>
        <w:t>[</w:t>
      </w:r>
      <w:r w:rsidR="003E5AC4">
        <w:rPr>
          <w:noProof/>
        </w:rPr>
        <w:t>29</w:t>
      </w:r>
      <w:r w:rsidRPr="00231A96">
        <w:rPr>
          <w:noProof/>
        </w:rPr>
        <w:t xml:space="preserve">] </w:t>
      </w:r>
      <w:r>
        <w:rPr>
          <w:noProof/>
        </w:rPr>
        <w:t xml:space="preserve">Mardia, K. V., Kent, J. &amp; J.M., B., 1979. </w:t>
      </w:r>
      <w:r>
        <w:rPr>
          <w:i/>
          <w:iCs/>
          <w:noProof/>
        </w:rPr>
        <w:t xml:space="preserve">Multivariate Analysis. </w:t>
      </w:r>
      <w:r>
        <w:rPr>
          <w:noProof/>
        </w:rPr>
        <w:t>London: Academic Press.</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D733DE">
        <w:rPr>
          <w:noProof/>
        </w:rPr>
        <w:t>31</w:t>
      </w:r>
      <w:r w:rsidRPr="00231A96">
        <w:rPr>
          <w:noProof/>
        </w:rPr>
        <w:t xml:space="preserve">] </w:t>
      </w:r>
      <w:r>
        <w:rPr>
          <w:noProof/>
        </w:rPr>
        <w:t xml:space="preserve">Morris, M., Handcock, M. &amp; Hunter, D., 2008. Specification of exponential family random graph models: terms and computational aspects. </w:t>
      </w:r>
      <w:r>
        <w:rPr>
          <w:i/>
          <w:iCs/>
          <w:noProof/>
        </w:rPr>
        <w:t>J Stat Softw</w:t>
      </w:r>
      <w:r>
        <w:rPr>
          <w:noProof/>
        </w:rPr>
        <w:t>, pp. 1548-7660.</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177E0A">
        <w:rPr>
          <w:noProof/>
        </w:rPr>
        <w:t>27</w:t>
      </w:r>
      <w:r w:rsidRPr="00231A96">
        <w:rPr>
          <w:noProof/>
        </w:rPr>
        <w:t xml:space="preserve">] </w:t>
      </w:r>
      <w:r>
        <w:rPr>
          <w:noProof/>
        </w:rPr>
        <w:t xml:space="preserve">Moscelli, G., Siciliani, L., Gutacker, N. &amp; Gravelle, H., 2016. Location, quality and choice of hospital: Evidence from England 2002–2013. </w:t>
      </w:r>
      <w:r>
        <w:rPr>
          <w:i/>
          <w:iCs/>
          <w:noProof/>
        </w:rPr>
        <w:t>Regional Science and Urban Economics</w:t>
      </w:r>
      <w:r>
        <w:rPr>
          <w:noProof/>
        </w:rPr>
        <w:t>, pp. 112-124.</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CD48F1">
        <w:rPr>
          <w:noProof/>
        </w:rPr>
        <w:t>25</w:t>
      </w:r>
      <w:r w:rsidRPr="00231A96">
        <w:rPr>
          <w:noProof/>
        </w:rPr>
        <w:t xml:space="preserve">] </w:t>
      </w:r>
      <w:r>
        <w:rPr>
          <w:noProof/>
        </w:rPr>
        <w:t xml:space="preserve">Moscone, F., Tosetti, E. &amp; Vittadini, G., 2012. Social interaction in patients' hospital choice: evidence from Italy. </w:t>
      </w:r>
      <w:r>
        <w:rPr>
          <w:i/>
          <w:iCs/>
          <w:noProof/>
        </w:rPr>
        <w:t>J. R. Stat. Soc. A Stat. Soc</w:t>
      </w:r>
      <w:r>
        <w:rPr>
          <w:noProof/>
        </w:rPr>
        <w:t>, 175(2), pp. 453-472.</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6D2CD3">
        <w:rPr>
          <w:noProof/>
        </w:rPr>
        <w:t>16</w:t>
      </w:r>
      <w:r w:rsidRPr="00231A96">
        <w:rPr>
          <w:noProof/>
        </w:rPr>
        <w:t xml:space="preserve">] </w:t>
      </w:r>
      <w:r>
        <w:rPr>
          <w:noProof/>
        </w:rPr>
        <w:t xml:space="preserve">Nakao, K., Milazzo-Sayre, L., Rosenstein, M. &amp; Manderscheid, R., 1986. Referral patterns to and from inpatient psychiatric services:a social network approach. </w:t>
      </w:r>
      <w:r>
        <w:rPr>
          <w:i/>
          <w:iCs/>
          <w:noProof/>
        </w:rPr>
        <w:t>Am.J.PublicHealth</w:t>
      </w:r>
      <w:r>
        <w:rPr>
          <w:noProof/>
        </w:rPr>
        <w:t>, 76(7), p. 755–60.</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6D2CD3">
        <w:rPr>
          <w:noProof/>
        </w:rPr>
        <w:t>13</w:t>
      </w:r>
      <w:r w:rsidRPr="00231A96">
        <w:rPr>
          <w:noProof/>
        </w:rPr>
        <w:t xml:space="preserve">] </w:t>
      </w:r>
      <w:r>
        <w:rPr>
          <w:noProof/>
        </w:rPr>
        <w:t xml:space="preserve">Paolella, G., 2012. Pediatric health mobility: is it only an Italian problem?. </w:t>
      </w:r>
      <w:r>
        <w:rPr>
          <w:i/>
          <w:iCs/>
          <w:noProof/>
        </w:rPr>
        <w:t>Translational Medicine</w:t>
      </w:r>
      <w:r w:rsidR="0064706E">
        <w:rPr>
          <w:noProof/>
        </w:rPr>
        <w:t>, 4(6), pp. 57-61.</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177E0A">
        <w:rPr>
          <w:noProof/>
        </w:rPr>
        <w:t>28</w:t>
      </w:r>
      <w:r w:rsidRPr="00231A96">
        <w:rPr>
          <w:noProof/>
        </w:rPr>
        <w:t xml:space="preserve">] </w:t>
      </w:r>
      <w:r>
        <w:rPr>
          <w:noProof/>
        </w:rPr>
        <w:t xml:space="preserve">Phibbs, C. et al., 1993. Choice of hospital for delivery: a comparison </w:t>
      </w:r>
      <w:r w:rsidR="007E0102">
        <w:rPr>
          <w:noProof/>
        </w:rPr>
        <w:t>o</w:t>
      </w:r>
      <w:r>
        <w:rPr>
          <w:noProof/>
        </w:rPr>
        <w:t xml:space="preserve">f high-risk and low-risk women. </w:t>
      </w:r>
      <w:r>
        <w:rPr>
          <w:i/>
          <w:iCs/>
          <w:noProof/>
        </w:rPr>
        <w:t>Health Services Research</w:t>
      </w:r>
      <w:r>
        <w:rPr>
          <w:noProof/>
        </w:rPr>
        <w:t>, 28(2), pp. 201-222.</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F704E6">
        <w:rPr>
          <w:noProof/>
        </w:rPr>
        <w:t>3</w:t>
      </w:r>
      <w:r w:rsidRPr="00231A96">
        <w:rPr>
          <w:noProof/>
        </w:rPr>
        <w:t xml:space="preserve">] </w:t>
      </w:r>
      <w:r>
        <w:rPr>
          <w:noProof/>
        </w:rPr>
        <w:t xml:space="preserve">Skinner, J., 2012. Causes and Consequences of Regional Variations in Health Care. In: </w:t>
      </w:r>
      <w:r>
        <w:rPr>
          <w:i/>
          <w:iCs/>
          <w:noProof/>
        </w:rPr>
        <w:t xml:space="preserve">Handbook of Health Economics. </w:t>
      </w:r>
      <w:r>
        <w:rPr>
          <w:noProof/>
        </w:rPr>
        <w:t>s.l.:Elsevier.</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CD48F1">
        <w:rPr>
          <w:noProof/>
        </w:rPr>
        <w:t>24</w:t>
      </w:r>
      <w:r w:rsidRPr="00231A96">
        <w:rPr>
          <w:noProof/>
        </w:rPr>
        <w:t xml:space="preserve">] </w:t>
      </w:r>
      <w:r>
        <w:rPr>
          <w:noProof/>
        </w:rPr>
        <w:t xml:space="preserve">Skinner, T., Scott, D. &amp; Gorry, G., 1977. Factor affecting the choice of hospital-based ambulatory care by the urban poor. </w:t>
      </w:r>
      <w:r>
        <w:rPr>
          <w:i/>
          <w:iCs/>
          <w:noProof/>
        </w:rPr>
        <w:t>American Journal of Public Health</w:t>
      </w:r>
      <w:r>
        <w:rPr>
          <w:noProof/>
        </w:rPr>
        <w:t>, 67(5), pp. 439-445.</w:t>
      </w:r>
    </w:p>
    <w:p w:rsidR="00231A96" w:rsidRDefault="00231A96" w:rsidP="00231A96">
      <w:pPr>
        <w:pStyle w:val="Paragrafoelenco"/>
        <w:spacing w:line="240" w:lineRule="auto"/>
        <w:ind w:left="-567" w:right="-567" w:firstLine="0"/>
        <w:rPr>
          <w:noProof/>
        </w:rPr>
      </w:pPr>
    </w:p>
    <w:p w:rsidR="00231A96" w:rsidRDefault="00231A96" w:rsidP="00231A96">
      <w:pPr>
        <w:pStyle w:val="Paragrafoelenco"/>
        <w:spacing w:line="240" w:lineRule="auto"/>
        <w:ind w:left="-567" w:right="-567" w:firstLine="0"/>
        <w:rPr>
          <w:noProof/>
        </w:rPr>
      </w:pPr>
      <w:r w:rsidRPr="00231A96">
        <w:rPr>
          <w:noProof/>
        </w:rPr>
        <w:t>[</w:t>
      </w:r>
      <w:r w:rsidR="00F704E6">
        <w:rPr>
          <w:noProof/>
        </w:rPr>
        <w:t>1</w:t>
      </w:r>
      <w:r w:rsidRPr="00231A96">
        <w:rPr>
          <w:noProof/>
        </w:rPr>
        <w:t xml:space="preserve">] </w:t>
      </w:r>
      <w:r>
        <w:rPr>
          <w:noProof/>
        </w:rPr>
        <w:t xml:space="preserve">Tediosi, F., Gabriele, S. &amp; Longo, F., 2009. Governing decentralization in health care under tugh budget constraint: What can we learn from the Italian experiences?. </w:t>
      </w:r>
      <w:r>
        <w:rPr>
          <w:i/>
          <w:iCs/>
          <w:noProof/>
        </w:rPr>
        <w:t>Health Policy</w:t>
      </w:r>
      <w:r>
        <w:rPr>
          <w:noProof/>
        </w:rPr>
        <w:t>, Volume 90, pp. 303-312.</w:t>
      </w:r>
    </w:p>
    <w:p w:rsidR="00231A96" w:rsidRDefault="00231A96" w:rsidP="007A27E7">
      <w:pPr>
        <w:spacing w:line="240" w:lineRule="auto"/>
        <w:ind w:right="-567" w:firstLine="0"/>
        <w:rPr>
          <w:noProof/>
        </w:rPr>
      </w:pPr>
    </w:p>
    <w:p w:rsidR="00231A96" w:rsidRDefault="00231A96" w:rsidP="00231A96">
      <w:pPr>
        <w:pStyle w:val="Paragrafoelenco"/>
        <w:spacing w:line="240" w:lineRule="auto"/>
        <w:ind w:left="-567" w:right="-567" w:firstLine="0"/>
      </w:pPr>
      <w:r w:rsidRPr="00231A96">
        <w:rPr>
          <w:noProof/>
        </w:rPr>
        <w:t>[</w:t>
      </w:r>
      <w:r w:rsidR="006D2CD3">
        <w:rPr>
          <w:noProof/>
        </w:rPr>
        <w:t>14</w:t>
      </w:r>
      <w:r w:rsidRPr="00231A96">
        <w:rPr>
          <w:noProof/>
        </w:rPr>
        <w:t xml:space="preserve">] </w:t>
      </w:r>
      <w:r>
        <w:rPr>
          <w:noProof/>
        </w:rPr>
        <w:t xml:space="preserve">Vajro, P. et al., 2012. Characterization and burden of Campania children health migration across Italian regions during years 2006-2010: chance and/or necessity?. </w:t>
      </w:r>
      <w:r>
        <w:rPr>
          <w:i/>
          <w:iCs/>
          <w:noProof/>
        </w:rPr>
        <w:t>Italiana Journal of Pediatric</w:t>
      </w:r>
      <w:r>
        <w:rPr>
          <w:noProof/>
        </w:rPr>
        <w:t>, 38(58).</w:t>
      </w:r>
    </w:p>
    <w:p w:rsidR="003F78D0" w:rsidRDefault="00231A96" w:rsidP="00231A96">
      <w:pPr>
        <w:pStyle w:val="Paragrafoelenco"/>
        <w:spacing w:line="240" w:lineRule="auto"/>
        <w:ind w:left="-567" w:right="-567" w:firstLine="0"/>
      </w:pPr>
      <w:r>
        <w:fldChar w:fldCharType="end"/>
      </w:r>
    </w:p>
    <w:p w:rsidR="007A27E7" w:rsidRDefault="007A27E7" w:rsidP="00231A96">
      <w:pPr>
        <w:pStyle w:val="Paragrafoelenco"/>
        <w:spacing w:line="240" w:lineRule="auto"/>
        <w:ind w:left="-567" w:right="-567" w:firstLine="0"/>
      </w:pPr>
    </w:p>
    <w:p w:rsidR="00A72C12" w:rsidRDefault="00D733DE" w:rsidP="00B27FF6">
      <w:pPr>
        <w:pStyle w:val="Paragrafoelenco"/>
        <w:spacing w:after="160" w:line="259" w:lineRule="auto"/>
        <w:ind w:left="-567" w:right="-567" w:firstLine="0"/>
        <w:jc w:val="left"/>
      </w:pPr>
      <w:r>
        <w:t xml:space="preserve">Tables </w:t>
      </w:r>
    </w:p>
    <w:p w:rsidR="00E930C1" w:rsidRDefault="00E930C1" w:rsidP="000225C9">
      <w:pPr>
        <w:pStyle w:val="Paragrafoelenco"/>
        <w:spacing w:after="160" w:line="259" w:lineRule="auto"/>
        <w:ind w:left="-567" w:right="-567" w:firstLine="0"/>
        <w:jc w:val="left"/>
      </w:pPr>
    </w:p>
    <w:p w:rsidR="00E930C1" w:rsidRDefault="00AC6B00" w:rsidP="000225C9">
      <w:pPr>
        <w:pStyle w:val="Paragrafoelenco"/>
        <w:spacing w:after="160" w:line="259" w:lineRule="auto"/>
        <w:ind w:left="-567" w:right="-567" w:firstLine="0"/>
        <w:jc w:val="left"/>
      </w:pPr>
      <w:r w:rsidRPr="00AC6B00">
        <w:t>Table 1 Variables description. Year 2010.</w:t>
      </w:r>
    </w:p>
    <w:p w:rsidR="000225C9" w:rsidRDefault="000225C9" w:rsidP="000225C9">
      <w:pPr>
        <w:pStyle w:val="Paragrafoelenco"/>
        <w:spacing w:after="160" w:line="259" w:lineRule="auto"/>
        <w:ind w:left="-567" w:right="-567" w:firstLine="0"/>
        <w:jc w:val="left"/>
      </w:pPr>
    </w:p>
    <w:tbl>
      <w:tblPr>
        <w:tblStyle w:val="Grigliatabella"/>
        <w:tblW w:w="8222" w:type="dxa"/>
        <w:tblInd w:w="-459" w:type="dxa"/>
        <w:tblLayout w:type="fixed"/>
        <w:tblLook w:val="04A0" w:firstRow="1" w:lastRow="0" w:firstColumn="1" w:lastColumn="0" w:noHBand="0" w:noVBand="1"/>
      </w:tblPr>
      <w:tblGrid>
        <w:gridCol w:w="1134"/>
        <w:gridCol w:w="4395"/>
        <w:gridCol w:w="2693"/>
      </w:tblGrid>
      <w:tr w:rsidR="00AC6B00" w:rsidRPr="00AC6B00" w:rsidTr="003E7FCB">
        <w:tc>
          <w:tcPr>
            <w:tcW w:w="1134" w:type="dxa"/>
          </w:tcPr>
          <w:p w:rsidR="00AC6B00" w:rsidRPr="00AC6B00" w:rsidRDefault="00AC6B00" w:rsidP="00AC6B00">
            <w:pPr>
              <w:spacing w:line="240" w:lineRule="auto"/>
              <w:ind w:firstLine="0"/>
              <w:contextualSpacing/>
              <w:rPr>
                <w:color w:val="000000"/>
                <w:lang w:val="it-IT" w:eastAsia="it-IT"/>
              </w:rPr>
            </w:pPr>
            <w:proofErr w:type="spellStart"/>
            <w:r w:rsidRPr="00AC6B00">
              <w:rPr>
                <w:color w:val="000000"/>
                <w:lang w:val="it-IT" w:eastAsia="it-IT"/>
              </w:rPr>
              <w:t>Indicators</w:t>
            </w:r>
            <w:proofErr w:type="spellEnd"/>
          </w:p>
        </w:tc>
        <w:tc>
          <w:tcPr>
            <w:tcW w:w="4395" w:type="dxa"/>
          </w:tcPr>
          <w:p w:rsidR="00AC6B00" w:rsidRPr="00AC6B00" w:rsidRDefault="00AC6B00" w:rsidP="00AC6B00">
            <w:pPr>
              <w:spacing w:line="240" w:lineRule="auto"/>
              <w:ind w:firstLine="0"/>
              <w:contextualSpacing/>
              <w:rPr>
                <w:color w:val="000000"/>
                <w:lang w:val="it-IT" w:eastAsia="it-IT"/>
              </w:rPr>
            </w:pPr>
            <w:proofErr w:type="spellStart"/>
            <w:r w:rsidRPr="00AC6B00">
              <w:rPr>
                <w:color w:val="000000"/>
                <w:lang w:val="it-IT" w:eastAsia="it-IT"/>
              </w:rPr>
              <w:t>Variables</w:t>
            </w:r>
            <w:proofErr w:type="spellEnd"/>
            <w:r w:rsidRPr="00AC6B00">
              <w:rPr>
                <w:color w:val="000000"/>
                <w:lang w:val="it-IT" w:eastAsia="it-IT"/>
              </w:rPr>
              <w:t xml:space="preserve"> </w:t>
            </w:r>
            <w:proofErr w:type="spellStart"/>
            <w:r w:rsidRPr="00AC6B00">
              <w:rPr>
                <w:color w:val="000000"/>
                <w:lang w:val="it-IT" w:eastAsia="it-IT"/>
              </w:rPr>
              <w:t>description</w:t>
            </w:r>
            <w:proofErr w:type="spellEnd"/>
          </w:p>
        </w:tc>
        <w:tc>
          <w:tcPr>
            <w:tcW w:w="2693" w:type="dxa"/>
          </w:tcPr>
          <w:p w:rsidR="00AC6B00" w:rsidRPr="00AC6B00" w:rsidRDefault="00AC6B00" w:rsidP="00AC6B00">
            <w:pPr>
              <w:spacing w:line="240" w:lineRule="auto"/>
              <w:ind w:firstLine="0"/>
              <w:contextualSpacing/>
              <w:rPr>
                <w:color w:val="000000"/>
                <w:lang w:val="it-IT" w:eastAsia="it-IT"/>
              </w:rPr>
            </w:pPr>
            <w:proofErr w:type="spellStart"/>
            <w:r w:rsidRPr="00AC6B00">
              <w:rPr>
                <w:color w:val="000000"/>
                <w:lang w:val="it-IT" w:eastAsia="it-IT"/>
              </w:rPr>
              <w:t>Variables</w:t>
            </w:r>
            <w:proofErr w:type="spellEnd"/>
          </w:p>
        </w:tc>
      </w:tr>
      <w:tr w:rsidR="00AC6B00" w:rsidRPr="00AC6B00" w:rsidTr="003E7FCB">
        <w:tc>
          <w:tcPr>
            <w:tcW w:w="1134" w:type="dxa"/>
          </w:tcPr>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Quality</w:t>
            </w:r>
            <w:proofErr w:type="spellEnd"/>
          </w:p>
        </w:tc>
        <w:tc>
          <w:tcPr>
            <w:tcW w:w="4395" w:type="dxa"/>
          </w:tcPr>
          <w:p w:rsidR="00AC6B00" w:rsidRPr="00AC6B00" w:rsidRDefault="00AC6B00" w:rsidP="00AC6B00">
            <w:pPr>
              <w:spacing w:line="240" w:lineRule="auto"/>
              <w:ind w:firstLine="0"/>
              <w:contextualSpacing/>
              <w:rPr>
                <w:sz w:val="18"/>
                <w:szCs w:val="18"/>
                <w:lang w:eastAsia="it-IT"/>
              </w:rPr>
            </w:pPr>
            <w:r w:rsidRPr="00AC6B00">
              <w:rPr>
                <w:sz w:val="18"/>
                <w:szCs w:val="18"/>
                <w:lang w:eastAsia="it-IT"/>
              </w:rPr>
              <w:t>Rate of hospitalization for chronic obstructive diseases (for 1000 ab.) (1)</w:t>
            </w:r>
          </w:p>
          <w:p w:rsidR="00AC6B00" w:rsidRPr="00AC6B00" w:rsidRDefault="00AC6B00" w:rsidP="00AC6B00">
            <w:pPr>
              <w:spacing w:line="240" w:lineRule="auto"/>
              <w:ind w:firstLine="0"/>
              <w:contextualSpacing/>
              <w:rPr>
                <w:sz w:val="18"/>
                <w:szCs w:val="18"/>
                <w:lang w:eastAsia="it-IT"/>
              </w:rPr>
            </w:pPr>
            <w:r w:rsidRPr="00AC6B00">
              <w:rPr>
                <w:sz w:val="18"/>
                <w:szCs w:val="18"/>
                <w:lang w:eastAsia="it-IT"/>
              </w:rPr>
              <w:t xml:space="preserve">Rate of hospitalization for </w:t>
            </w:r>
            <w:proofErr w:type="spellStart"/>
            <w:r w:rsidRPr="00AC6B00">
              <w:rPr>
                <w:sz w:val="18"/>
                <w:szCs w:val="18"/>
                <w:lang w:eastAsia="it-IT"/>
              </w:rPr>
              <w:t>diabete</w:t>
            </w:r>
            <w:proofErr w:type="spellEnd"/>
            <w:r w:rsidRPr="00AC6B00">
              <w:rPr>
                <w:sz w:val="18"/>
                <w:szCs w:val="18"/>
                <w:lang w:eastAsia="it-IT"/>
              </w:rPr>
              <w:t xml:space="preserve"> with </w:t>
            </w:r>
            <w:proofErr w:type="spellStart"/>
            <w:r w:rsidRPr="00AC6B00">
              <w:rPr>
                <w:sz w:val="18"/>
                <w:szCs w:val="18"/>
                <w:lang w:eastAsia="it-IT"/>
              </w:rPr>
              <w:t>complicance</w:t>
            </w:r>
            <w:proofErr w:type="spellEnd"/>
            <w:r w:rsidRPr="00AC6B00">
              <w:rPr>
                <w:sz w:val="18"/>
                <w:szCs w:val="18"/>
                <w:lang w:eastAsia="it-IT"/>
              </w:rPr>
              <w:t xml:space="preserve"> (for 1000 ab.) (2)</w:t>
            </w:r>
          </w:p>
          <w:p w:rsidR="00AC6B00" w:rsidRPr="00AC6B00" w:rsidRDefault="00AC6B00" w:rsidP="00AC6B00">
            <w:pPr>
              <w:spacing w:line="240" w:lineRule="auto"/>
              <w:ind w:firstLine="0"/>
              <w:contextualSpacing/>
              <w:rPr>
                <w:sz w:val="18"/>
                <w:szCs w:val="18"/>
                <w:lang w:eastAsia="it-IT"/>
              </w:rPr>
            </w:pPr>
            <w:r w:rsidRPr="00AC6B00">
              <w:rPr>
                <w:sz w:val="18"/>
                <w:szCs w:val="18"/>
                <w:lang w:eastAsia="it-IT"/>
              </w:rPr>
              <w:t>Rate of hospitalization for amputation of lower limb in diabetic patient (for 100000 ab.) (3)</w:t>
            </w:r>
          </w:p>
          <w:p w:rsidR="00AC6B00" w:rsidRPr="00AC6B00" w:rsidRDefault="00AC6B00" w:rsidP="00AC6B00">
            <w:pPr>
              <w:spacing w:line="240" w:lineRule="auto"/>
              <w:ind w:firstLine="0"/>
              <w:contextualSpacing/>
              <w:rPr>
                <w:sz w:val="18"/>
                <w:szCs w:val="18"/>
                <w:lang w:eastAsia="it-IT"/>
              </w:rPr>
            </w:pPr>
            <w:r w:rsidRPr="00AC6B00">
              <w:rPr>
                <w:sz w:val="18"/>
                <w:szCs w:val="18"/>
                <w:lang w:eastAsia="it-IT"/>
              </w:rPr>
              <w:lastRenderedPageBreak/>
              <w:t xml:space="preserve">% </w:t>
            </w:r>
            <w:proofErr w:type="spellStart"/>
            <w:r w:rsidRPr="00AC6B00">
              <w:rPr>
                <w:sz w:val="18"/>
                <w:szCs w:val="18"/>
                <w:lang w:eastAsia="it-IT"/>
              </w:rPr>
              <w:t>schizophenifria</w:t>
            </w:r>
            <w:proofErr w:type="spellEnd"/>
            <w:r w:rsidRPr="00AC6B00">
              <w:rPr>
                <w:sz w:val="18"/>
                <w:szCs w:val="18"/>
                <w:lang w:eastAsia="it-IT"/>
              </w:rPr>
              <w:t xml:space="preserve"> readmission not programmed on total discharges (4)</w:t>
            </w:r>
          </w:p>
          <w:p w:rsidR="00AC6B00" w:rsidRPr="00AC6B00" w:rsidRDefault="00AC6B00" w:rsidP="00AC6B00">
            <w:pPr>
              <w:spacing w:line="240" w:lineRule="auto"/>
              <w:ind w:firstLine="0"/>
              <w:contextualSpacing/>
              <w:rPr>
                <w:sz w:val="18"/>
                <w:szCs w:val="18"/>
                <w:lang w:eastAsia="it-IT"/>
              </w:rPr>
            </w:pPr>
            <w:r w:rsidRPr="00AC6B00">
              <w:rPr>
                <w:sz w:val="18"/>
                <w:szCs w:val="18"/>
                <w:lang w:eastAsia="it-IT"/>
              </w:rPr>
              <w:t xml:space="preserve">% bipolar disease not programmed </w:t>
            </w:r>
            <w:proofErr w:type="spellStart"/>
            <w:r w:rsidRPr="00AC6B00">
              <w:rPr>
                <w:sz w:val="18"/>
                <w:szCs w:val="18"/>
                <w:lang w:eastAsia="it-IT"/>
              </w:rPr>
              <w:t>readhmission</w:t>
            </w:r>
            <w:proofErr w:type="spellEnd"/>
            <w:r w:rsidRPr="00AC6B00">
              <w:rPr>
                <w:sz w:val="18"/>
                <w:szCs w:val="18"/>
                <w:lang w:eastAsia="it-IT"/>
              </w:rPr>
              <w:t xml:space="preserve"> on total bipolar discharges (5)</w:t>
            </w:r>
          </w:p>
        </w:tc>
        <w:tc>
          <w:tcPr>
            <w:tcW w:w="2693" w:type="dxa"/>
          </w:tcPr>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lastRenderedPageBreak/>
              <w:t>RateOfHosObstructiveDis</w:t>
            </w:r>
            <w:proofErr w:type="spellEnd"/>
            <w:r w:rsidRPr="00AC6B00">
              <w:rPr>
                <w:color w:val="000000"/>
                <w:sz w:val="18"/>
                <w:szCs w:val="18"/>
                <w:lang w:val="it-IT" w:eastAsia="it-IT"/>
              </w:rPr>
              <w:t xml:space="preserve"> (q1)</w:t>
            </w:r>
          </w:p>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RateOfHosDiabWithCompl</w:t>
            </w:r>
            <w:proofErr w:type="spellEnd"/>
            <w:r w:rsidRPr="00AC6B00">
              <w:rPr>
                <w:color w:val="000000"/>
                <w:sz w:val="18"/>
                <w:szCs w:val="18"/>
                <w:lang w:val="it-IT" w:eastAsia="it-IT"/>
              </w:rPr>
              <w:t xml:space="preserve"> (q2)</w:t>
            </w:r>
          </w:p>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RateOfHosAmpLowerLimbDiab</w:t>
            </w:r>
            <w:proofErr w:type="spellEnd"/>
            <w:r w:rsidRPr="00AC6B00">
              <w:rPr>
                <w:color w:val="000000"/>
                <w:sz w:val="18"/>
                <w:szCs w:val="18"/>
                <w:lang w:val="it-IT" w:eastAsia="it-IT"/>
              </w:rPr>
              <w:t xml:space="preserve"> (q3)</w:t>
            </w:r>
          </w:p>
          <w:p w:rsidR="00AC6B00" w:rsidRPr="00AC6B00" w:rsidRDefault="00AC6B00" w:rsidP="00AC6B00">
            <w:pPr>
              <w:spacing w:line="240" w:lineRule="auto"/>
              <w:ind w:firstLine="0"/>
              <w:contextualSpacing/>
              <w:rPr>
                <w:color w:val="000000"/>
                <w:sz w:val="18"/>
                <w:szCs w:val="18"/>
                <w:lang w:val="it-IT" w:eastAsia="it-IT"/>
              </w:rPr>
            </w:pPr>
            <w:r w:rsidRPr="00AC6B00">
              <w:rPr>
                <w:color w:val="000000"/>
                <w:sz w:val="18"/>
                <w:szCs w:val="18"/>
                <w:lang w:val="it-IT" w:eastAsia="it-IT"/>
              </w:rPr>
              <w:t>%</w:t>
            </w:r>
            <w:proofErr w:type="spellStart"/>
            <w:r w:rsidRPr="00AC6B00">
              <w:rPr>
                <w:color w:val="000000"/>
                <w:sz w:val="18"/>
                <w:szCs w:val="18"/>
                <w:lang w:val="it-IT" w:eastAsia="it-IT"/>
              </w:rPr>
              <w:t>SchizDiseaseDischOnTot</w:t>
            </w:r>
            <w:proofErr w:type="spellEnd"/>
            <w:r w:rsidRPr="00AC6B00">
              <w:rPr>
                <w:color w:val="000000"/>
                <w:sz w:val="18"/>
                <w:szCs w:val="18"/>
                <w:lang w:val="it-IT" w:eastAsia="it-IT"/>
              </w:rPr>
              <w:t xml:space="preserve"> (q4)</w:t>
            </w:r>
          </w:p>
          <w:p w:rsidR="00AC6B00" w:rsidRPr="00AC6B00" w:rsidRDefault="00AC6B00" w:rsidP="00AC6B00">
            <w:pPr>
              <w:spacing w:line="240" w:lineRule="auto"/>
              <w:ind w:firstLine="0"/>
              <w:rPr>
                <w:color w:val="000000"/>
                <w:sz w:val="18"/>
                <w:szCs w:val="18"/>
                <w:lang w:val="it-IT" w:eastAsia="it-IT"/>
              </w:rPr>
            </w:pPr>
            <w:r w:rsidRPr="00AC6B00">
              <w:rPr>
                <w:color w:val="000000"/>
                <w:sz w:val="18"/>
                <w:szCs w:val="18"/>
                <w:lang w:val="it-IT" w:eastAsia="it-IT"/>
              </w:rPr>
              <w:t>%</w:t>
            </w:r>
            <w:proofErr w:type="spellStart"/>
            <w:r w:rsidRPr="00AC6B00">
              <w:rPr>
                <w:color w:val="000000"/>
                <w:sz w:val="18"/>
                <w:szCs w:val="18"/>
                <w:lang w:val="it-IT" w:eastAsia="it-IT"/>
              </w:rPr>
              <w:t>BipolarDiseaseDischOnTot</w:t>
            </w:r>
            <w:proofErr w:type="spellEnd"/>
            <w:r w:rsidRPr="00AC6B00">
              <w:rPr>
                <w:color w:val="000000"/>
                <w:sz w:val="18"/>
                <w:szCs w:val="18"/>
                <w:lang w:val="it-IT" w:eastAsia="it-IT"/>
              </w:rPr>
              <w:t xml:space="preserve"> </w:t>
            </w:r>
            <w:r w:rsidRPr="00AC6B00">
              <w:rPr>
                <w:color w:val="000000"/>
                <w:sz w:val="18"/>
                <w:szCs w:val="18"/>
                <w:lang w:val="it-IT" w:eastAsia="it-IT"/>
              </w:rPr>
              <w:lastRenderedPageBreak/>
              <w:t>(q5)</w:t>
            </w:r>
          </w:p>
        </w:tc>
      </w:tr>
      <w:tr w:rsidR="00AC6B00" w:rsidRPr="00AC6B00" w:rsidTr="003E7FCB">
        <w:tc>
          <w:tcPr>
            <w:tcW w:w="1134" w:type="dxa"/>
          </w:tcPr>
          <w:p w:rsidR="00AC6B00" w:rsidRPr="00AC6B00" w:rsidRDefault="00AC6B00" w:rsidP="00AC6B00">
            <w:pPr>
              <w:spacing w:line="240" w:lineRule="auto"/>
              <w:ind w:firstLine="0"/>
              <w:contextualSpacing/>
              <w:rPr>
                <w:color w:val="000000"/>
                <w:sz w:val="18"/>
                <w:szCs w:val="18"/>
                <w:lang w:val="it-IT" w:eastAsia="it-IT"/>
              </w:rPr>
            </w:pPr>
            <w:r w:rsidRPr="00AC6B00">
              <w:rPr>
                <w:color w:val="000000"/>
                <w:sz w:val="18"/>
                <w:szCs w:val="18"/>
                <w:lang w:val="it-IT" w:eastAsia="it-IT"/>
              </w:rPr>
              <w:lastRenderedPageBreak/>
              <w:t>Access and</w:t>
            </w:r>
          </w:p>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functional</w:t>
            </w:r>
            <w:r w:rsidRPr="00AC6B00">
              <w:rPr>
                <w:color w:val="000000"/>
                <w:sz w:val="18"/>
                <w:szCs w:val="18"/>
                <w:lang w:val="it-IT" w:eastAsia="it-IT"/>
              </w:rPr>
              <w:t>i</w:t>
            </w:r>
            <w:r w:rsidRPr="00AC6B00">
              <w:rPr>
                <w:color w:val="000000"/>
                <w:sz w:val="18"/>
                <w:szCs w:val="18"/>
                <w:lang w:val="it-IT" w:eastAsia="it-IT"/>
              </w:rPr>
              <w:t>ty</w:t>
            </w:r>
            <w:proofErr w:type="spellEnd"/>
          </w:p>
        </w:tc>
        <w:tc>
          <w:tcPr>
            <w:tcW w:w="4395" w:type="dxa"/>
          </w:tcPr>
          <w:p w:rsidR="00AC6B00" w:rsidRPr="00AC6B00" w:rsidRDefault="00AC6B00" w:rsidP="00AC6B00">
            <w:pPr>
              <w:spacing w:line="240" w:lineRule="auto"/>
              <w:ind w:firstLine="0"/>
              <w:contextualSpacing/>
              <w:rPr>
                <w:sz w:val="18"/>
                <w:szCs w:val="18"/>
                <w:lang w:eastAsia="it-IT"/>
              </w:rPr>
            </w:pPr>
            <w:r w:rsidRPr="00AC6B00">
              <w:rPr>
                <w:sz w:val="18"/>
                <w:szCs w:val="18"/>
                <w:lang w:eastAsia="it-IT"/>
              </w:rPr>
              <w:t xml:space="preserve">Rate of hospitalization  for not </w:t>
            </w:r>
            <w:proofErr w:type="spellStart"/>
            <w:r w:rsidRPr="00AC6B00">
              <w:rPr>
                <w:sz w:val="18"/>
                <w:szCs w:val="18"/>
                <w:lang w:eastAsia="it-IT"/>
              </w:rPr>
              <w:t>controllate</w:t>
            </w:r>
            <w:proofErr w:type="spellEnd"/>
            <w:r w:rsidRPr="00AC6B00">
              <w:rPr>
                <w:sz w:val="18"/>
                <w:szCs w:val="18"/>
                <w:lang w:eastAsia="it-IT"/>
              </w:rPr>
              <w:t xml:space="preserve"> </w:t>
            </w:r>
            <w:proofErr w:type="spellStart"/>
            <w:r w:rsidRPr="00AC6B00">
              <w:rPr>
                <w:sz w:val="18"/>
                <w:szCs w:val="18"/>
                <w:lang w:eastAsia="it-IT"/>
              </w:rPr>
              <w:t>diabete</w:t>
            </w:r>
            <w:proofErr w:type="spellEnd"/>
            <w:r w:rsidRPr="00AC6B00">
              <w:rPr>
                <w:sz w:val="18"/>
                <w:szCs w:val="18"/>
                <w:lang w:eastAsia="it-IT"/>
              </w:rPr>
              <w:t xml:space="preserve"> (for 1000 ab.) (1)</w:t>
            </w:r>
          </w:p>
          <w:p w:rsidR="00AC6B00" w:rsidRPr="00AC6B00" w:rsidRDefault="00AC6B00" w:rsidP="00AC6B00">
            <w:pPr>
              <w:spacing w:line="240" w:lineRule="auto"/>
              <w:ind w:firstLine="0"/>
              <w:contextualSpacing/>
              <w:rPr>
                <w:color w:val="000000"/>
                <w:sz w:val="18"/>
                <w:szCs w:val="18"/>
                <w:lang w:eastAsia="it-IT"/>
              </w:rPr>
            </w:pPr>
            <w:r w:rsidRPr="00AC6B00">
              <w:rPr>
                <w:color w:val="000000"/>
                <w:sz w:val="18"/>
                <w:szCs w:val="18"/>
                <w:lang w:eastAsia="it-IT"/>
              </w:rPr>
              <w:t xml:space="preserve">Rate of hospitalization for </w:t>
            </w:r>
            <w:proofErr w:type="spellStart"/>
            <w:r w:rsidRPr="00AC6B00">
              <w:rPr>
                <w:color w:val="000000"/>
                <w:sz w:val="18"/>
                <w:szCs w:val="18"/>
                <w:lang w:eastAsia="it-IT"/>
              </w:rPr>
              <w:t>ashma</w:t>
            </w:r>
            <w:proofErr w:type="spellEnd"/>
            <w:r w:rsidRPr="00AC6B00">
              <w:rPr>
                <w:color w:val="000000"/>
                <w:sz w:val="18"/>
                <w:szCs w:val="18"/>
                <w:lang w:eastAsia="it-IT"/>
              </w:rPr>
              <w:t xml:space="preserve"> in the adult (for 1000 ab.) (2)</w:t>
            </w:r>
          </w:p>
          <w:p w:rsidR="00AC6B00" w:rsidRPr="00AC6B00" w:rsidRDefault="00AC6B00" w:rsidP="00AC6B00">
            <w:pPr>
              <w:spacing w:line="240" w:lineRule="auto"/>
              <w:ind w:firstLine="0"/>
              <w:contextualSpacing/>
              <w:rPr>
                <w:color w:val="000000"/>
                <w:sz w:val="18"/>
                <w:szCs w:val="18"/>
                <w:lang w:eastAsia="it-IT"/>
              </w:rPr>
            </w:pPr>
            <w:r w:rsidRPr="00AC6B00">
              <w:rPr>
                <w:color w:val="000000"/>
                <w:sz w:val="18"/>
                <w:szCs w:val="18"/>
                <w:lang w:eastAsia="it-IT"/>
              </w:rPr>
              <w:t xml:space="preserve">Rate of hospitalization for </w:t>
            </w:r>
            <w:proofErr w:type="spellStart"/>
            <w:r w:rsidRPr="00AC6B00">
              <w:rPr>
                <w:color w:val="000000"/>
                <w:sz w:val="18"/>
                <w:szCs w:val="18"/>
                <w:lang w:eastAsia="it-IT"/>
              </w:rPr>
              <w:t>chardiac</w:t>
            </w:r>
            <w:proofErr w:type="spellEnd"/>
            <w:r w:rsidRPr="00AC6B00">
              <w:rPr>
                <w:color w:val="000000"/>
                <w:sz w:val="18"/>
                <w:szCs w:val="18"/>
                <w:lang w:eastAsia="it-IT"/>
              </w:rPr>
              <w:t xml:space="preserve"> </w:t>
            </w:r>
            <w:proofErr w:type="spellStart"/>
            <w:r w:rsidRPr="00AC6B00">
              <w:rPr>
                <w:color w:val="000000"/>
                <w:sz w:val="18"/>
                <w:szCs w:val="18"/>
                <w:lang w:eastAsia="it-IT"/>
              </w:rPr>
              <w:t>insuff</w:t>
            </w:r>
            <w:proofErr w:type="spellEnd"/>
            <w:r w:rsidRPr="00AC6B00">
              <w:rPr>
                <w:color w:val="000000"/>
                <w:sz w:val="18"/>
                <w:szCs w:val="18"/>
                <w:lang w:eastAsia="it-IT"/>
              </w:rPr>
              <w:t xml:space="preserve"> over 18 (for 1000 ab.) (3)</w:t>
            </w:r>
          </w:p>
          <w:p w:rsidR="00AC6B00" w:rsidRPr="00AC6B00" w:rsidRDefault="00AC6B00" w:rsidP="00AC6B00">
            <w:pPr>
              <w:spacing w:line="240" w:lineRule="auto"/>
              <w:ind w:firstLine="0"/>
              <w:contextualSpacing/>
              <w:rPr>
                <w:color w:val="000000"/>
                <w:sz w:val="18"/>
                <w:szCs w:val="18"/>
                <w:lang w:eastAsia="it-IT"/>
              </w:rPr>
            </w:pPr>
            <w:r w:rsidRPr="00AC6B00">
              <w:rPr>
                <w:color w:val="000000"/>
                <w:sz w:val="18"/>
                <w:szCs w:val="18"/>
                <w:lang w:eastAsia="it-IT"/>
              </w:rPr>
              <w:t xml:space="preserve">Rate of hospitalization for </w:t>
            </w:r>
            <w:proofErr w:type="spellStart"/>
            <w:r w:rsidRPr="00AC6B00">
              <w:rPr>
                <w:color w:val="000000"/>
                <w:sz w:val="18"/>
                <w:szCs w:val="18"/>
                <w:lang w:eastAsia="it-IT"/>
              </w:rPr>
              <w:t>chardiac</w:t>
            </w:r>
            <w:proofErr w:type="spellEnd"/>
            <w:r w:rsidRPr="00AC6B00">
              <w:rPr>
                <w:color w:val="000000"/>
                <w:sz w:val="18"/>
                <w:szCs w:val="18"/>
                <w:lang w:eastAsia="it-IT"/>
              </w:rPr>
              <w:t xml:space="preserve"> </w:t>
            </w:r>
            <w:proofErr w:type="spellStart"/>
            <w:r w:rsidRPr="00AC6B00">
              <w:rPr>
                <w:color w:val="000000"/>
                <w:sz w:val="18"/>
                <w:szCs w:val="18"/>
                <w:lang w:eastAsia="it-IT"/>
              </w:rPr>
              <w:t>insuff</w:t>
            </w:r>
            <w:proofErr w:type="spellEnd"/>
            <w:r w:rsidRPr="00AC6B00">
              <w:rPr>
                <w:color w:val="000000"/>
                <w:sz w:val="18"/>
                <w:szCs w:val="18"/>
                <w:lang w:eastAsia="it-IT"/>
              </w:rPr>
              <w:t xml:space="preserve"> over 65 (for 1000 ab.) (4)</w:t>
            </w:r>
          </w:p>
          <w:p w:rsidR="00AC6B00" w:rsidRPr="00AC6B00" w:rsidRDefault="00AC6B00" w:rsidP="00AC6B00">
            <w:pPr>
              <w:spacing w:line="240" w:lineRule="auto"/>
              <w:ind w:firstLine="0"/>
              <w:contextualSpacing/>
              <w:rPr>
                <w:color w:val="000000"/>
                <w:sz w:val="18"/>
                <w:szCs w:val="18"/>
                <w:lang w:eastAsia="it-IT"/>
              </w:rPr>
            </w:pPr>
            <w:r w:rsidRPr="00AC6B00">
              <w:rPr>
                <w:color w:val="000000"/>
                <w:sz w:val="18"/>
                <w:szCs w:val="18"/>
                <w:lang w:eastAsia="it-IT"/>
              </w:rPr>
              <w:t xml:space="preserve">Rate of hospitalization for influenza in the </w:t>
            </w:r>
            <w:proofErr w:type="spellStart"/>
            <w:r w:rsidRPr="00AC6B00">
              <w:rPr>
                <w:color w:val="000000"/>
                <w:sz w:val="18"/>
                <w:szCs w:val="18"/>
                <w:lang w:eastAsia="it-IT"/>
              </w:rPr>
              <w:t>ancien</w:t>
            </w:r>
            <w:proofErr w:type="spellEnd"/>
            <w:r w:rsidRPr="00AC6B00">
              <w:rPr>
                <w:color w:val="000000"/>
                <w:sz w:val="18"/>
                <w:szCs w:val="18"/>
                <w:lang w:eastAsia="it-IT"/>
              </w:rPr>
              <w:t xml:space="preserve"> (for 100000 ab.) (5)</w:t>
            </w:r>
          </w:p>
          <w:p w:rsidR="00AC6B00" w:rsidRPr="00AC6B00" w:rsidRDefault="00AC6B00" w:rsidP="00AC6B00">
            <w:pPr>
              <w:spacing w:line="240" w:lineRule="auto"/>
              <w:ind w:firstLine="0"/>
              <w:contextualSpacing/>
              <w:rPr>
                <w:color w:val="000000"/>
                <w:sz w:val="18"/>
                <w:szCs w:val="18"/>
                <w:lang w:eastAsia="it-IT"/>
              </w:rPr>
            </w:pPr>
            <w:r w:rsidRPr="00AC6B00">
              <w:rPr>
                <w:color w:val="000000"/>
                <w:sz w:val="18"/>
                <w:szCs w:val="18"/>
                <w:lang w:eastAsia="it-IT"/>
              </w:rPr>
              <w:t xml:space="preserve">Rate of hospitalization </w:t>
            </w:r>
            <w:proofErr w:type="spellStart"/>
            <w:r w:rsidRPr="00AC6B00">
              <w:rPr>
                <w:color w:val="000000"/>
                <w:sz w:val="18"/>
                <w:szCs w:val="18"/>
                <w:lang w:eastAsia="it-IT"/>
              </w:rPr>
              <w:t>std</w:t>
            </w:r>
            <w:proofErr w:type="spellEnd"/>
            <w:r w:rsidRPr="00AC6B00">
              <w:rPr>
                <w:color w:val="000000"/>
                <w:sz w:val="18"/>
                <w:szCs w:val="18"/>
                <w:lang w:eastAsia="it-IT"/>
              </w:rPr>
              <w:t xml:space="preserve"> for correlated </w:t>
            </w:r>
            <w:proofErr w:type="spellStart"/>
            <w:r w:rsidRPr="00AC6B00">
              <w:rPr>
                <w:color w:val="000000"/>
                <w:sz w:val="18"/>
                <w:szCs w:val="18"/>
                <w:lang w:eastAsia="it-IT"/>
              </w:rPr>
              <w:t>alcool</w:t>
            </w:r>
            <w:proofErr w:type="spellEnd"/>
            <w:r w:rsidRPr="00AC6B00">
              <w:rPr>
                <w:color w:val="000000"/>
                <w:sz w:val="18"/>
                <w:szCs w:val="18"/>
                <w:lang w:eastAsia="it-IT"/>
              </w:rPr>
              <w:t xml:space="preserve"> </w:t>
            </w:r>
            <w:proofErr w:type="spellStart"/>
            <w:r w:rsidRPr="00AC6B00">
              <w:rPr>
                <w:color w:val="000000"/>
                <w:sz w:val="18"/>
                <w:szCs w:val="18"/>
                <w:lang w:eastAsia="it-IT"/>
              </w:rPr>
              <w:t>patologies</w:t>
            </w:r>
            <w:proofErr w:type="spellEnd"/>
            <w:r w:rsidRPr="00AC6B00">
              <w:rPr>
                <w:color w:val="000000"/>
                <w:sz w:val="18"/>
                <w:szCs w:val="18"/>
                <w:lang w:eastAsia="it-IT"/>
              </w:rPr>
              <w:t xml:space="preserve"> (for 100000 ab.) (6)</w:t>
            </w:r>
          </w:p>
        </w:tc>
        <w:tc>
          <w:tcPr>
            <w:tcW w:w="2693" w:type="dxa"/>
          </w:tcPr>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RateOfHosNoContr.Diabete</w:t>
            </w:r>
            <w:proofErr w:type="spellEnd"/>
            <w:r w:rsidRPr="00AC6B00">
              <w:rPr>
                <w:color w:val="000000"/>
                <w:sz w:val="18"/>
                <w:szCs w:val="18"/>
                <w:lang w:val="it-IT" w:eastAsia="it-IT"/>
              </w:rPr>
              <w:t xml:space="preserve"> (af1)</w:t>
            </w:r>
          </w:p>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RateHosAsmaAdult</w:t>
            </w:r>
            <w:proofErr w:type="spellEnd"/>
            <w:r w:rsidRPr="00AC6B00">
              <w:rPr>
                <w:color w:val="000000"/>
                <w:sz w:val="18"/>
                <w:szCs w:val="18"/>
                <w:lang w:val="it-IT" w:eastAsia="it-IT"/>
              </w:rPr>
              <w:t xml:space="preserve"> (af2)</w:t>
            </w:r>
          </w:p>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RateHosChrdiacOver</w:t>
            </w:r>
            <w:proofErr w:type="spellEnd"/>
            <w:r w:rsidRPr="00AC6B00">
              <w:rPr>
                <w:color w:val="000000"/>
                <w:sz w:val="18"/>
                <w:szCs w:val="18"/>
                <w:lang w:val="it-IT" w:eastAsia="it-IT"/>
              </w:rPr>
              <w:t xml:space="preserve"> 18 (af3)</w:t>
            </w:r>
          </w:p>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RateHosChrdiacOver</w:t>
            </w:r>
            <w:proofErr w:type="spellEnd"/>
            <w:r w:rsidRPr="00AC6B00">
              <w:rPr>
                <w:color w:val="000000"/>
                <w:sz w:val="18"/>
                <w:szCs w:val="18"/>
                <w:lang w:val="it-IT" w:eastAsia="it-IT"/>
              </w:rPr>
              <w:t xml:space="preserve"> 65 (af4)</w:t>
            </w:r>
          </w:p>
          <w:p w:rsidR="00AC6B00" w:rsidRPr="00AC6B00" w:rsidRDefault="00AC6B00" w:rsidP="00AC6B00">
            <w:pPr>
              <w:spacing w:line="240" w:lineRule="auto"/>
              <w:ind w:firstLine="0"/>
              <w:contextualSpacing/>
              <w:rPr>
                <w:color w:val="000000"/>
                <w:sz w:val="18"/>
                <w:szCs w:val="18"/>
                <w:lang w:val="it-IT" w:eastAsia="it-IT"/>
              </w:rPr>
            </w:pPr>
            <w:proofErr w:type="spellStart"/>
            <w:r w:rsidRPr="00AC6B00">
              <w:rPr>
                <w:color w:val="000000"/>
                <w:sz w:val="18"/>
                <w:szCs w:val="18"/>
                <w:lang w:val="it-IT" w:eastAsia="it-IT"/>
              </w:rPr>
              <w:t>RateHosInluenzaAncien</w:t>
            </w:r>
            <w:proofErr w:type="spellEnd"/>
            <w:r w:rsidRPr="00AC6B00">
              <w:rPr>
                <w:color w:val="000000"/>
                <w:sz w:val="18"/>
                <w:szCs w:val="18"/>
                <w:lang w:val="it-IT" w:eastAsia="it-IT"/>
              </w:rPr>
              <w:t xml:space="preserve"> (af5)</w:t>
            </w:r>
          </w:p>
          <w:p w:rsidR="00AC6B00" w:rsidRPr="00AC6B00" w:rsidRDefault="00AC6B00" w:rsidP="00AC6B00">
            <w:pPr>
              <w:spacing w:line="240" w:lineRule="auto"/>
              <w:ind w:firstLine="0"/>
              <w:rPr>
                <w:color w:val="000000"/>
                <w:sz w:val="18"/>
                <w:szCs w:val="18"/>
                <w:lang w:val="it-IT" w:eastAsia="it-IT"/>
              </w:rPr>
            </w:pPr>
            <w:proofErr w:type="spellStart"/>
            <w:r w:rsidRPr="00AC6B00">
              <w:rPr>
                <w:color w:val="000000"/>
                <w:sz w:val="18"/>
                <w:szCs w:val="18"/>
                <w:lang w:val="it-IT" w:eastAsia="it-IT"/>
              </w:rPr>
              <w:t>RateHosFoPatologies</w:t>
            </w:r>
            <w:proofErr w:type="spellEnd"/>
            <w:r w:rsidRPr="00AC6B00">
              <w:rPr>
                <w:color w:val="000000"/>
                <w:sz w:val="18"/>
                <w:szCs w:val="18"/>
                <w:lang w:val="it-IT" w:eastAsia="it-IT"/>
              </w:rPr>
              <w:t xml:space="preserve"> (af6)</w:t>
            </w:r>
          </w:p>
        </w:tc>
      </w:tr>
      <w:tr w:rsidR="00AC6B00" w:rsidRPr="00AC6B00" w:rsidTr="003E7FCB">
        <w:tc>
          <w:tcPr>
            <w:tcW w:w="1134" w:type="dxa"/>
          </w:tcPr>
          <w:p w:rsidR="00AC6B00" w:rsidRPr="00AC6B00" w:rsidRDefault="00AC6B00" w:rsidP="00AC6B00">
            <w:pPr>
              <w:spacing w:line="240" w:lineRule="auto"/>
              <w:ind w:firstLine="0"/>
              <w:contextualSpacing/>
              <w:jc w:val="left"/>
              <w:rPr>
                <w:color w:val="000000"/>
                <w:lang w:val="it-IT" w:eastAsia="it-IT"/>
              </w:rPr>
            </w:pPr>
            <w:proofErr w:type="spellStart"/>
            <w:r w:rsidRPr="00AC6B00">
              <w:rPr>
                <w:color w:val="000000"/>
                <w:lang w:val="it-IT" w:eastAsia="it-IT"/>
              </w:rPr>
              <w:t>Perceived</w:t>
            </w:r>
            <w:proofErr w:type="spellEnd"/>
            <w:r w:rsidRPr="00AC6B00">
              <w:rPr>
                <w:color w:val="000000"/>
                <w:lang w:val="it-IT" w:eastAsia="it-IT"/>
              </w:rPr>
              <w:t xml:space="preserve"> </w:t>
            </w:r>
          </w:p>
          <w:p w:rsidR="00AC6B00" w:rsidRPr="00AC6B00" w:rsidRDefault="00AC6B00" w:rsidP="00AC6B00">
            <w:pPr>
              <w:spacing w:line="240" w:lineRule="auto"/>
              <w:ind w:firstLine="0"/>
              <w:contextualSpacing/>
              <w:jc w:val="left"/>
              <w:rPr>
                <w:color w:val="000000"/>
                <w:lang w:val="it-IT" w:eastAsia="it-IT"/>
              </w:rPr>
            </w:pPr>
            <w:proofErr w:type="spellStart"/>
            <w:r w:rsidRPr="00AC6B00">
              <w:rPr>
                <w:color w:val="000000"/>
                <w:lang w:val="it-IT" w:eastAsia="it-IT"/>
              </w:rPr>
              <w:t>Quality</w:t>
            </w:r>
            <w:proofErr w:type="spellEnd"/>
          </w:p>
        </w:tc>
        <w:tc>
          <w:tcPr>
            <w:tcW w:w="4395" w:type="dxa"/>
          </w:tcPr>
          <w:p w:rsidR="00AC6B00" w:rsidRPr="00AC6B00" w:rsidRDefault="00AC6B00" w:rsidP="00AC6B00">
            <w:pPr>
              <w:spacing w:line="240" w:lineRule="auto"/>
              <w:ind w:firstLine="0"/>
              <w:contextualSpacing/>
              <w:rPr>
                <w:color w:val="000000"/>
                <w:lang w:eastAsia="it-IT"/>
              </w:rPr>
            </w:pPr>
            <w:r w:rsidRPr="00AC6B00">
              <w:rPr>
                <w:color w:val="000000"/>
                <w:lang w:eastAsia="it-IT"/>
              </w:rPr>
              <w:t>Number of persons satisfy for hospital assistance services (1)</w:t>
            </w:r>
          </w:p>
          <w:p w:rsidR="00AC6B00" w:rsidRPr="00AC6B00" w:rsidRDefault="00AC6B00" w:rsidP="00AC6B00">
            <w:pPr>
              <w:spacing w:line="240" w:lineRule="auto"/>
              <w:ind w:firstLine="0"/>
              <w:contextualSpacing/>
              <w:rPr>
                <w:color w:val="000000"/>
                <w:lang w:eastAsia="it-IT"/>
              </w:rPr>
            </w:pPr>
            <w:r w:rsidRPr="00AC6B00">
              <w:rPr>
                <w:color w:val="000000"/>
                <w:lang w:eastAsia="it-IT"/>
              </w:rPr>
              <w:t>Number of persons satisfy for hospital medical services (2)</w:t>
            </w:r>
          </w:p>
          <w:p w:rsidR="00AC6B00" w:rsidRPr="00AC6B00" w:rsidRDefault="00AC6B00" w:rsidP="00AC6B00">
            <w:pPr>
              <w:spacing w:line="240" w:lineRule="auto"/>
              <w:ind w:firstLine="0"/>
              <w:contextualSpacing/>
              <w:rPr>
                <w:color w:val="000000"/>
                <w:lang w:eastAsia="it-IT"/>
              </w:rPr>
            </w:pPr>
            <w:r w:rsidRPr="00AC6B00">
              <w:rPr>
                <w:color w:val="000000"/>
                <w:lang w:eastAsia="it-IT"/>
              </w:rPr>
              <w:t>Number of persons satisfy for hospital hygienic services (3)</w:t>
            </w:r>
          </w:p>
        </w:tc>
        <w:tc>
          <w:tcPr>
            <w:tcW w:w="2693" w:type="dxa"/>
          </w:tcPr>
          <w:p w:rsidR="00AC6B00" w:rsidRPr="00AC6B00" w:rsidRDefault="00AC6B00" w:rsidP="00AC6B00">
            <w:pPr>
              <w:spacing w:line="240" w:lineRule="auto"/>
              <w:ind w:firstLine="0"/>
              <w:contextualSpacing/>
              <w:rPr>
                <w:color w:val="000000"/>
                <w:lang w:val="it-IT" w:eastAsia="it-IT"/>
              </w:rPr>
            </w:pPr>
            <w:proofErr w:type="spellStart"/>
            <w:r w:rsidRPr="00AC6B00">
              <w:rPr>
                <w:color w:val="000000"/>
                <w:lang w:val="it-IT" w:eastAsia="it-IT"/>
              </w:rPr>
              <w:t>NPsatHospAssServ</w:t>
            </w:r>
            <w:proofErr w:type="spellEnd"/>
            <w:r w:rsidRPr="00AC6B00">
              <w:rPr>
                <w:color w:val="000000"/>
                <w:lang w:val="it-IT" w:eastAsia="it-IT"/>
              </w:rPr>
              <w:t xml:space="preserve"> (pq1)</w:t>
            </w:r>
          </w:p>
          <w:p w:rsidR="00AC6B00" w:rsidRPr="00AC6B00" w:rsidRDefault="00AC6B00" w:rsidP="00AC6B00">
            <w:pPr>
              <w:spacing w:line="240" w:lineRule="auto"/>
              <w:ind w:firstLine="0"/>
              <w:contextualSpacing/>
              <w:rPr>
                <w:color w:val="000000"/>
                <w:lang w:val="it-IT" w:eastAsia="it-IT"/>
              </w:rPr>
            </w:pPr>
          </w:p>
          <w:p w:rsidR="00AC6B00" w:rsidRPr="00AC6B00" w:rsidRDefault="00AC6B00" w:rsidP="00AC6B00">
            <w:pPr>
              <w:spacing w:line="240" w:lineRule="auto"/>
              <w:ind w:firstLine="0"/>
              <w:contextualSpacing/>
              <w:rPr>
                <w:color w:val="000000"/>
                <w:lang w:val="it-IT" w:eastAsia="it-IT"/>
              </w:rPr>
            </w:pPr>
            <w:proofErr w:type="spellStart"/>
            <w:r w:rsidRPr="00AC6B00">
              <w:rPr>
                <w:color w:val="000000"/>
                <w:lang w:val="it-IT" w:eastAsia="it-IT"/>
              </w:rPr>
              <w:t>NPsatHospMedServ</w:t>
            </w:r>
            <w:proofErr w:type="spellEnd"/>
            <w:r w:rsidRPr="00AC6B00">
              <w:rPr>
                <w:color w:val="000000"/>
                <w:lang w:val="it-IT" w:eastAsia="it-IT"/>
              </w:rPr>
              <w:t xml:space="preserve"> (pq2)</w:t>
            </w:r>
          </w:p>
          <w:p w:rsidR="00AC6B00" w:rsidRPr="00AC6B00" w:rsidRDefault="00AC6B00" w:rsidP="00AC6B00">
            <w:pPr>
              <w:spacing w:line="240" w:lineRule="auto"/>
              <w:ind w:firstLine="0"/>
              <w:contextualSpacing/>
              <w:rPr>
                <w:color w:val="000000"/>
                <w:lang w:val="it-IT" w:eastAsia="it-IT"/>
              </w:rPr>
            </w:pPr>
          </w:p>
          <w:p w:rsidR="00AC6B00" w:rsidRPr="00AC6B00" w:rsidRDefault="00AC6B00" w:rsidP="00AC6B00">
            <w:pPr>
              <w:spacing w:line="240" w:lineRule="auto"/>
              <w:ind w:firstLine="0"/>
              <w:contextualSpacing/>
              <w:rPr>
                <w:color w:val="000000"/>
                <w:lang w:val="it-IT" w:eastAsia="it-IT"/>
              </w:rPr>
            </w:pPr>
            <w:proofErr w:type="spellStart"/>
            <w:r w:rsidRPr="00AC6B00">
              <w:rPr>
                <w:color w:val="000000"/>
                <w:lang w:val="it-IT" w:eastAsia="it-IT"/>
              </w:rPr>
              <w:t>NPsatHospHygServ</w:t>
            </w:r>
            <w:proofErr w:type="spellEnd"/>
            <w:r w:rsidRPr="00AC6B00">
              <w:rPr>
                <w:color w:val="000000"/>
                <w:lang w:val="it-IT" w:eastAsia="it-IT"/>
              </w:rPr>
              <w:t xml:space="preserve"> (pq3)</w:t>
            </w:r>
          </w:p>
        </w:tc>
      </w:tr>
      <w:tr w:rsidR="00AC6B00" w:rsidRPr="00AC6B00" w:rsidTr="003E7FCB">
        <w:tc>
          <w:tcPr>
            <w:tcW w:w="1134" w:type="dxa"/>
          </w:tcPr>
          <w:p w:rsidR="00AC6B00" w:rsidRPr="00AC6B00" w:rsidRDefault="00AC6B00" w:rsidP="00AC6B00">
            <w:pPr>
              <w:spacing w:line="240" w:lineRule="auto"/>
              <w:ind w:firstLine="0"/>
              <w:contextualSpacing/>
              <w:jc w:val="left"/>
              <w:rPr>
                <w:color w:val="000000"/>
                <w:lang w:val="it-IT" w:eastAsia="it-IT"/>
              </w:rPr>
            </w:pPr>
            <w:proofErr w:type="spellStart"/>
            <w:r w:rsidRPr="00AC6B00">
              <w:rPr>
                <w:color w:val="000000"/>
                <w:lang w:val="it-IT" w:eastAsia="it-IT"/>
              </w:rPr>
              <w:t>Technol</w:t>
            </w:r>
            <w:r w:rsidRPr="00AC6B00">
              <w:rPr>
                <w:color w:val="000000"/>
                <w:lang w:val="it-IT" w:eastAsia="it-IT"/>
              </w:rPr>
              <w:t>o</w:t>
            </w:r>
            <w:r w:rsidRPr="00AC6B00">
              <w:rPr>
                <w:color w:val="000000"/>
                <w:lang w:val="it-IT" w:eastAsia="it-IT"/>
              </w:rPr>
              <w:t>gical</w:t>
            </w:r>
            <w:proofErr w:type="spellEnd"/>
            <w:r w:rsidRPr="00AC6B00">
              <w:rPr>
                <w:color w:val="000000"/>
                <w:lang w:val="it-IT" w:eastAsia="it-IT"/>
              </w:rPr>
              <w:t xml:space="preserve"> </w:t>
            </w:r>
            <w:proofErr w:type="spellStart"/>
            <w:r w:rsidRPr="00AC6B00">
              <w:rPr>
                <w:color w:val="000000"/>
                <w:lang w:val="it-IT" w:eastAsia="it-IT"/>
              </w:rPr>
              <w:t>equ</w:t>
            </w:r>
            <w:r w:rsidRPr="00AC6B00">
              <w:rPr>
                <w:color w:val="000000"/>
                <w:lang w:val="it-IT" w:eastAsia="it-IT"/>
              </w:rPr>
              <w:t>i</w:t>
            </w:r>
            <w:r w:rsidRPr="00AC6B00">
              <w:rPr>
                <w:color w:val="000000"/>
                <w:lang w:val="it-IT" w:eastAsia="it-IT"/>
              </w:rPr>
              <w:t>pment</w:t>
            </w:r>
            <w:proofErr w:type="spellEnd"/>
          </w:p>
        </w:tc>
        <w:tc>
          <w:tcPr>
            <w:tcW w:w="4395" w:type="dxa"/>
          </w:tcPr>
          <w:p w:rsidR="00AC6B00" w:rsidRPr="00AC6B00" w:rsidRDefault="00AC6B00" w:rsidP="00AC6B00">
            <w:pPr>
              <w:spacing w:line="240" w:lineRule="auto"/>
              <w:ind w:firstLine="0"/>
              <w:contextualSpacing/>
              <w:rPr>
                <w:color w:val="000000"/>
                <w:lang w:eastAsia="it-IT"/>
              </w:rPr>
            </w:pPr>
            <w:r w:rsidRPr="00AC6B00">
              <w:rPr>
                <w:color w:val="000000"/>
                <w:lang w:eastAsia="it-IT"/>
              </w:rPr>
              <w:t xml:space="preserve">Number of equipment ( Tomography </w:t>
            </w:r>
            <w:proofErr w:type="spellStart"/>
            <w:r w:rsidRPr="00AC6B00">
              <w:rPr>
                <w:color w:val="000000"/>
                <w:lang w:eastAsia="it-IT"/>
              </w:rPr>
              <w:t>Assial</w:t>
            </w:r>
            <w:proofErr w:type="spellEnd"/>
            <w:r w:rsidRPr="00AC6B00">
              <w:rPr>
                <w:color w:val="000000"/>
                <w:lang w:eastAsia="it-IT"/>
              </w:rPr>
              <w:t xml:space="preserve"> Co</w:t>
            </w:r>
            <w:r w:rsidRPr="00AC6B00">
              <w:rPr>
                <w:color w:val="000000"/>
                <w:lang w:eastAsia="it-IT"/>
              </w:rPr>
              <w:t>m</w:t>
            </w:r>
            <w:r w:rsidRPr="00AC6B00">
              <w:rPr>
                <w:color w:val="000000"/>
                <w:lang w:eastAsia="it-IT"/>
              </w:rPr>
              <w:t xml:space="preserve">puterized, </w:t>
            </w:r>
            <w:proofErr w:type="spellStart"/>
            <w:r w:rsidRPr="00AC6B00">
              <w:rPr>
                <w:color w:val="000000"/>
                <w:lang w:eastAsia="it-IT"/>
              </w:rPr>
              <w:t>Ectomograph</w:t>
            </w:r>
            <w:proofErr w:type="spellEnd"/>
            <w:r w:rsidRPr="00AC6B00">
              <w:rPr>
                <w:color w:val="000000"/>
                <w:lang w:eastAsia="it-IT"/>
              </w:rPr>
              <w:t xml:space="preserve"> etc.) in public, accredited private and extra-hospitals facilities.</w:t>
            </w:r>
          </w:p>
        </w:tc>
        <w:tc>
          <w:tcPr>
            <w:tcW w:w="2693" w:type="dxa"/>
          </w:tcPr>
          <w:p w:rsidR="00AC6B00" w:rsidRPr="00AC6B00" w:rsidRDefault="00AC6B00" w:rsidP="00AC6B00">
            <w:pPr>
              <w:spacing w:line="240" w:lineRule="auto"/>
              <w:ind w:firstLine="0"/>
              <w:contextualSpacing/>
              <w:rPr>
                <w:color w:val="000000"/>
                <w:lang w:val="it-IT" w:eastAsia="it-IT"/>
              </w:rPr>
            </w:pPr>
            <w:proofErr w:type="spellStart"/>
            <w:r w:rsidRPr="00AC6B00">
              <w:rPr>
                <w:color w:val="000000"/>
                <w:lang w:val="it-IT" w:eastAsia="it-IT"/>
              </w:rPr>
              <w:t>Nequip</w:t>
            </w:r>
            <w:proofErr w:type="spellEnd"/>
            <w:r w:rsidRPr="00AC6B00">
              <w:rPr>
                <w:color w:val="000000"/>
                <w:lang w:val="it-IT" w:eastAsia="it-IT"/>
              </w:rPr>
              <w:t xml:space="preserve"> (20 </w:t>
            </w:r>
            <w:proofErr w:type="spellStart"/>
            <w:r w:rsidRPr="00AC6B00">
              <w:rPr>
                <w:color w:val="000000"/>
                <w:lang w:val="it-IT" w:eastAsia="it-IT"/>
              </w:rPr>
              <w:t>variables</w:t>
            </w:r>
            <w:proofErr w:type="spellEnd"/>
            <w:r w:rsidRPr="00AC6B00">
              <w:rPr>
                <w:color w:val="000000"/>
                <w:lang w:val="it-IT" w:eastAsia="it-IT"/>
              </w:rPr>
              <w:t>) equp1,……equip20</w:t>
            </w:r>
            <w:r w:rsidRPr="00AC6B00">
              <w:rPr>
                <w:color w:val="000000"/>
                <w:vertAlign w:val="superscript"/>
                <w:lang w:val="it-IT" w:eastAsia="it-IT"/>
              </w:rPr>
              <w:footnoteReference w:id="11"/>
            </w:r>
          </w:p>
        </w:tc>
      </w:tr>
    </w:tbl>
    <w:p w:rsidR="000225C9" w:rsidRDefault="000225C9" w:rsidP="000225C9">
      <w:pPr>
        <w:pStyle w:val="Paragrafoelenco"/>
        <w:spacing w:after="160" w:line="259" w:lineRule="auto"/>
        <w:ind w:left="-567" w:right="-567" w:firstLine="0"/>
        <w:jc w:val="left"/>
      </w:pPr>
    </w:p>
    <w:p w:rsidR="00F43D0F" w:rsidRDefault="00F43D0F" w:rsidP="000225C9">
      <w:pPr>
        <w:pStyle w:val="Paragrafoelenco"/>
        <w:spacing w:after="160" w:line="259" w:lineRule="auto"/>
        <w:ind w:left="-567" w:right="-567" w:firstLine="0"/>
        <w:jc w:val="left"/>
      </w:pPr>
      <w:r w:rsidRPr="00F43D0F">
        <w:t>Table 2 The eigenvectors and the cumulative variance of the PC.</w:t>
      </w:r>
    </w:p>
    <w:tbl>
      <w:tblPr>
        <w:tblStyle w:val="Grigliatabella"/>
        <w:tblW w:w="8080" w:type="dxa"/>
        <w:tblInd w:w="-459" w:type="dxa"/>
        <w:tblLook w:val="04A0" w:firstRow="1" w:lastRow="0" w:firstColumn="1" w:lastColumn="0" w:noHBand="0" w:noVBand="1"/>
      </w:tblPr>
      <w:tblGrid>
        <w:gridCol w:w="2333"/>
        <w:gridCol w:w="959"/>
        <w:gridCol w:w="1103"/>
        <w:gridCol w:w="1275"/>
        <w:gridCol w:w="1276"/>
        <w:gridCol w:w="1134"/>
      </w:tblGrid>
      <w:tr w:rsidR="00F43D0F" w:rsidTr="003E7FCB">
        <w:tc>
          <w:tcPr>
            <w:tcW w:w="2333" w:type="dxa"/>
          </w:tcPr>
          <w:p w:rsidR="00F43D0F" w:rsidRDefault="00F43D0F" w:rsidP="003E7FCB">
            <w:pPr>
              <w:pStyle w:val="Paragrafoelenco"/>
              <w:spacing w:line="240" w:lineRule="auto"/>
              <w:ind w:left="0" w:right="-567" w:firstLine="0"/>
            </w:pPr>
            <w:r>
              <w:t xml:space="preserve">Indicators </w:t>
            </w:r>
          </w:p>
        </w:tc>
        <w:tc>
          <w:tcPr>
            <w:tcW w:w="959" w:type="dxa"/>
          </w:tcPr>
          <w:p w:rsidR="00F43D0F" w:rsidRPr="00FA6D6C" w:rsidRDefault="00F43D0F" w:rsidP="003E7FCB">
            <w:pPr>
              <w:pStyle w:val="Paragrafoelenco"/>
              <w:spacing w:line="240" w:lineRule="auto"/>
              <w:ind w:left="0" w:right="-567" w:firstLine="0"/>
            </w:pPr>
            <w:r w:rsidRPr="00FA6D6C">
              <w:t xml:space="preserve">Variables </w:t>
            </w:r>
          </w:p>
        </w:tc>
        <w:tc>
          <w:tcPr>
            <w:tcW w:w="4788" w:type="dxa"/>
            <w:gridSpan w:val="4"/>
          </w:tcPr>
          <w:p w:rsidR="00F43D0F" w:rsidRPr="00FA6D6C" w:rsidRDefault="00F43D0F" w:rsidP="003E7FCB">
            <w:pPr>
              <w:pStyle w:val="Paragrafoelenco"/>
              <w:spacing w:line="240" w:lineRule="auto"/>
              <w:ind w:left="0" w:right="-567" w:firstLine="0"/>
              <w:jc w:val="center"/>
            </w:pPr>
            <w:r w:rsidRPr="00FA6D6C">
              <w:t>Eigenvectors</w:t>
            </w:r>
          </w:p>
        </w:tc>
      </w:tr>
      <w:tr w:rsidR="00F43D0F" w:rsidTr="003E7FCB">
        <w:tc>
          <w:tcPr>
            <w:tcW w:w="2333" w:type="dxa"/>
          </w:tcPr>
          <w:p w:rsidR="00F43D0F" w:rsidRDefault="00F43D0F" w:rsidP="003E7FCB">
            <w:pPr>
              <w:pStyle w:val="Paragrafoelenco"/>
              <w:spacing w:line="240" w:lineRule="auto"/>
              <w:ind w:left="0" w:right="-567" w:firstLine="0"/>
            </w:pPr>
          </w:p>
        </w:tc>
        <w:tc>
          <w:tcPr>
            <w:tcW w:w="959" w:type="dxa"/>
          </w:tcPr>
          <w:p w:rsidR="00F43D0F" w:rsidRPr="00FA6D6C" w:rsidRDefault="00F43D0F" w:rsidP="003E7FCB">
            <w:pPr>
              <w:pStyle w:val="Paragrafoelenco"/>
              <w:spacing w:line="240" w:lineRule="auto"/>
              <w:ind w:left="0" w:right="-567" w:firstLine="0"/>
            </w:pPr>
          </w:p>
        </w:tc>
        <w:tc>
          <w:tcPr>
            <w:tcW w:w="1103" w:type="dxa"/>
          </w:tcPr>
          <w:p w:rsidR="00F43D0F" w:rsidRPr="00FA6D6C" w:rsidRDefault="00F43D0F" w:rsidP="003E7FCB">
            <w:pPr>
              <w:pStyle w:val="Paragrafoelenco"/>
              <w:spacing w:line="240" w:lineRule="auto"/>
              <w:ind w:left="0" w:right="-567" w:firstLine="0"/>
              <w:jc w:val="center"/>
            </w:pPr>
            <w:r w:rsidRPr="00FA6D6C">
              <w:t>PC1</w:t>
            </w:r>
          </w:p>
        </w:tc>
        <w:tc>
          <w:tcPr>
            <w:tcW w:w="1275" w:type="dxa"/>
          </w:tcPr>
          <w:p w:rsidR="00F43D0F" w:rsidRPr="00FA6D6C" w:rsidRDefault="00F43D0F" w:rsidP="003E7FCB">
            <w:pPr>
              <w:pStyle w:val="Paragrafoelenco"/>
              <w:spacing w:line="240" w:lineRule="auto"/>
              <w:ind w:left="0" w:right="-567" w:firstLine="0"/>
              <w:jc w:val="center"/>
            </w:pPr>
            <w:r w:rsidRPr="00FA6D6C">
              <w:t>PC2</w:t>
            </w:r>
          </w:p>
        </w:tc>
        <w:tc>
          <w:tcPr>
            <w:tcW w:w="1276" w:type="dxa"/>
          </w:tcPr>
          <w:p w:rsidR="00F43D0F" w:rsidRPr="00FA6D6C" w:rsidRDefault="00F43D0F" w:rsidP="003E7FCB">
            <w:pPr>
              <w:pStyle w:val="Paragrafoelenco"/>
              <w:spacing w:line="240" w:lineRule="auto"/>
              <w:ind w:left="0" w:right="-567" w:firstLine="0"/>
              <w:jc w:val="center"/>
            </w:pPr>
            <w:r w:rsidRPr="00FA6D6C">
              <w:t>PC3</w:t>
            </w:r>
          </w:p>
        </w:tc>
        <w:tc>
          <w:tcPr>
            <w:tcW w:w="1134" w:type="dxa"/>
          </w:tcPr>
          <w:p w:rsidR="00F43D0F" w:rsidRPr="00FA6D6C" w:rsidRDefault="00F43D0F" w:rsidP="003E7FCB">
            <w:pPr>
              <w:pStyle w:val="Paragrafoelenco"/>
              <w:spacing w:line="240" w:lineRule="auto"/>
              <w:ind w:left="0" w:right="-567" w:firstLine="0"/>
              <w:jc w:val="center"/>
            </w:pPr>
            <w:r w:rsidRPr="00FA6D6C">
              <w:t>PC4</w:t>
            </w:r>
          </w:p>
        </w:tc>
      </w:tr>
      <w:tr w:rsidR="00F43D0F" w:rsidTr="003E7FCB">
        <w:tc>
          <w:tcPr>
            <w:tcW w:w="2333" w:type="dxa"/>
          </w:tcPr>
          <w:p w:rsidR="00F43D0F" w:rsidRPr="008B1A5C" w:rsidRDefault="00F43D0F" w:rsidP="003E7FCB">
            <w:pPr>
              <w:pStyle w:val="Paragrafoelenco"/>
              <w:spacing w:line="240" w:lineRule="auto"/>
              <w:ind w:left="0" w:right="-567" w:firstLine="0"/>
              <w:rPr>
                <w:b/>
              </w:rPr>
            </w:pPr>
            <w:r w:rsidRPr="008B1A5C">
              <w:rPr>
                <w:b/>
              </w:rPr>
              <w:t xml:space="preserve">Quality </w:t>
            </w:r>
          </w:p>
        </w:tc>
        <w:tc>
          <w:tcPr>
            <w:tcW w:w="959" w:type="dxa"/>
          </w:tcPr>
          <w:p w:rsidR="00F43D0F" w:rsidRPr="00FA6D6C" w:rsidRDefault="00F43D0F" w:rsidP="003E7FCB">
            <w:pPr>
              <w:pStyle w:val="Paragrafoelenco"/>
              <w:spacing w:line="240" w:lineRule="auto"/>
              <w:ind w:left="0" w:right="-567" w:firstLine="0"/>
              <w:jc w:val="left"/>
            </w:pPr>
            <w:r w:rsidRPr="00FA6D6C">
              <w:t>q1</w:t>
            </w:r>
          </w:p>
        </w:tc>
        <w:tc>
          <w:tcPr>
            <w:tcW w:w="1103" w:type="dxa"/>
            <w:vAlign w:val="bottom"/>
          </w:tcPr>
          <w:p w:rsidR="00F43D0F" w:rsidRPr="00FA6D6C" w:rsidRDefault="00F43D0F" w:rsidP="003E7FCB">
            <w:pPr>
              <w:ind w:firstLine="0"/>
              <w:jc w:val="center"/>
              <w:rPr>
                <w:b/>
                <w:color w:val="000000"/>
              </w:rPr>
            </w:pPr>
            <w:r w:rsidRPr="00FA6D6C">
              <w:rPr>
                <w:b/>
                <w:color w:val="000000"/>
              </w:rPr>
              <w:t>0,987233</w:t>
            </w:r>
          </w:p>
        </w:tc>
        <w:tc>
          <w:tcPr>
            <w:tcW w:w="1275" w:type="dxa"/>
            <w:vAlign w:val="bottom"/>
          </w:tcPr>
          <w:p w:rsidR="00F43D0F" w:rsidRPr="00FA6D6C" w:rsidRDefault="00F43D0F" w:rsidP="003E7FCB">
            <w:pPr>
              <w:ind w:firstLine="0"/>
              <w:rPr>
                <w:b/>
                <w:color w:val="000000"/>
              </w:rPr>
            </w:pPr>
            <w:r w:rsidRPr="00FA6D6C">
              <w:rPr>
                <w:b/>
                <w:color w:val="000000"/>
              </w:rPr>
              <w:t>0,156683</w:t>
            </w:r>
          </w:p>
        </w:tc>
        <w:tc>
          <w:tcPr>
            <w:tcW w:w="1276" w:type="dxa"/>
            <w:vAlign w:val="bottom"/>
          </w:tcPr>
          <w:p w:rsidR="00F43D0F" w:rsidRPr="00FA6D6C" w:rsidRDefault="00F43D0F" w:rsidP="003E7FCB">
            <w:pPr>
              <w:ind w:firstLine="0"/>
              <w:rPr>
                <w:color w:val="000000"/>
              </w:rPr>
            </w:pPr>
            <w:r w:rsidRPr="00FA6D6C">
              <w:rPr>
                <w:color w:val="000000"/>
              </w:rPr>
              <w:t>-0,01317</w:t>
            </w:r>
          </w:p>
        </w:tc>
        <w:tc>
          <w:tcPr>
            <w:tcW w:w="1134" w:type="dxa"/>
            <w:vAlign w:val="bottom"/>
          </w:tcPr>
          <w:p w:rsidR="00F43D0F" w:rsidRPr="00FA6D6C" w:rsidRDefault="00F43D0F" w:rsidP="003E7FCB">
            <w:pPr>
              <w:ind w:firstLine="0"/>
              <w:rPr>
                <w:color w:val="000000"/>
              </w:rPr>
            </w:pPr>
            <w:r w:rsidRPr="00FA6D6C">
              <w:rPr>
                <w:color w:val="000000"/>
              </w:rPr>
              <w:t>0,025355</w:t>
            </w:r>
          </w:p>
        </w:tc>
      </w:tr>
      <w:tr w:rsidR="00F43D0F" w:rsidTr="003E7FCB">
        <w:tc>
          <w:tcPr>
            <w:tcW w:w="2333" w:type="dxa"/>
          </w:tcPr>
          <w:p w:rsidR="00F43D0F" w:rsidRDefault="00F43D0F" w:rsidP="003E7FCB">
            <w:pPr>
              <w:pStyle w:val="Paragrafoelenco"/>
              <w:spacing w:line="240" w:lineRule="auto"/>
              <w:ind w:left="0" w:right="-567" w:firstLine="0"/>
            </w:pPr>
          </w:p>
        </w:tc>
        <w:tc>
          <w:tcPr>
            <w:tcW w:w="959" w:type="dxa"/>
          </w:tcPr>
          <w:p w:rsidR="00F43D0F" w:rsidRPr="00FA6D6C" w:rsidRDefault="00F43D0F" w:rsidP="003E7FCB">
            <w:pPr>
              <w:spacing w:line="240" w:lineRule="auto"/>
              <w:ind w:right="-567" w:firstLine="0"/>
              <w:jc w:val="left"/>
            </w:pPr>
            <w:r w:rsidRPr="00FA6D6C">
              <w:t>q2</w:t>
            </w:r>
          </w:p>
        </w:tc>
        <w:tc>
          <w:tcPr>
            <w:tcW w:w="1103" w:type="dxa"/>
            <w:vAlign w:val="bottom"/>
          </w:tcPr>
          <w:p w:rsidR="00F43D0F" w:rsidRPr="00FA6D6C" w:rsidRDefault="00F43D0F" w:rsidP="003E7FCB">
            <w:pPr>
              <w:ind w:firstLine="0"/>
              <w:jc w:val="center"/>
              <w:rPr>
                <w:b/>
                <w:color w:val="000000"/>
              </w:rPr>
            </w:pPr>
            <w:r w:rsidRPr="00FA6D6C">
              <w:rPr>
                <w:b/>
                <w:color w:val="000000"/>
              </w:rPr>
              <w:t>0,157217</w:t>
            </w:r>
          </w:p>
        </w:tc>
        <w:tc>
          <w:tcPr>
            <w:tcW w:w="1275" w:type="dxa"/>
            <w:vAlign w:val="bottom"/>
          </w:tcPr>
          <w:p w:rsidR="00F43D0F" w:rsidRPr="00FA6D6C" w:rsidRDefault="00F43D0F" w:rsidP="003E7FCB">
            <w:pPr>
              <w:ind w:firstLine="0"/>
              <w:rPr>
                <w:b/>
                <w:color w:val="000000"/>
              </w:rPr>
            </w:pPr>
            <w:r w:rsidRPr="00FA6D6C">
              <w:rPr>
                <w:b/>
                <w:color w:val="000000"/>
              </w:rPr>
              <w:t>-0,97618</w:t>
            </w:r>
          </w:p>
        </w:tc>
        <w:tc>
          <w:tcPr>
            <w:tcW w:w="1276" w:type="dxa"/>
            <w:vAlign w:val="bottom"/>
          </w:tcPr>
          <w:p w:rsidR="00F43D0F" w:rsidRPr="00FA6D6C" w:rsidRDefault="00F43D0F" w:rsidP="003E7FCB">
            <w:pPr>
              <w:ind w:firstLine="0"/>
              <w:rPr>
                <w:color w:val="000000"/>
              </w:rPr>
            </w:pPr>
            <w:r w:rsidRPr="00FA6D6C">
              <w:rPr>
                <w:color w:val="000000"/>
              </w:rPr>
              <w:t>0,141781</w:t>
            </w:r>
          </w:p>
        </w:tc>
        <w:tc>
          <w:tcPr>
            <w:tcW w:w="1134" w:type="dxa"/>
            <w:vAlign w:val="bottom"/>
          </w:tcPr>
          <w:p w:rsidR="00F43D0F" w:rsidRPr="00FA6D6C" w:rsidRDefault="00F43D0F" w:rsidP="003E7FCB">
            <w:pPr>
              <w:ind w:firstLine="0"/>
              <w:rPr>
                <w:color w:val="000000"/>
              </w:rPr>
            </w:pPr>
            <w:r w:rsidRPr="00FA6D6C">
              <w:rPr>
                <w:color w:val="000000"/>
              </w:rPr>
              <w:t>-0,011</w:t>
            </w:r>
          </w:p>
        </w:tc>
      </w:tr>
      <w:tr w:rsidR="00F43D0F" w:rsidTr="003E7FCB">
        <w:tc>
          <w:tcPr>
            <w:tcW w:w="2333" w:type="dxa"/>
          </w:tcPr>
          <w:p w:rsidR="00F43D0F" w:rsidRDefault="00F43D0F" w:rsidP="003E7FCB">
            <w:pPr>
              <w:pStyle w:val="Paragrafoelenco"/>
              <w:spacing w:line="240" w:lineRule="auto"/>
              <w:ind w:left="0" w:right="-567" w:firstLine="0"/>
            </w:pPr>
          </w:p>
        </w:tc>
        <w:tc>
          <w:tcPr>
            <w:tcW w:w="959" w:type="dxa"/>
          </w:tcPr>
          <w:p w:rsidR="00F43D0F" w:rsidRPr="00FA6D6C" w:rsidRDefault="00F43D0F" w:rsidP="003E7FCB">
            <w:pPr>
              <w:spacing w:line="240" w:lineRule="auto"/>
              <w:ind w:right="-567" w:firstLine="0"/>
              <w:jc w:val="left"/>
            </w:pPr>
            <w:r w:rsidRPr="00FA6D6C">
              <w:t>q3</w:t>
            </w:r>
          </w:p>
        </w:tc>
        <w:tc>
          <w:tcPr>
            <w:tcW w:w="1103" w:type="dxa"/>
            <w:vAlign w:val="bottom"/>
          </w:tcPr>
          <w:p w:rsidR="00F43D0F" w:rsidRPr="00FA6D6C" w:rsidRDefault="00F43D0F" w:rsidP="003E7FCB">
            <w:pPr>
              <w:ind w:firstLine="0"/>
              <w:jc w:val="center"/>
              <w:rPr>
                <w:color w:val="000000"/>
              </w:rPr>
            </w:pPr>
            <w:r w:rsidRPr="00FA6D6C">
              <w:rPr>
                <w:color w:val="000000"/>
              </w:rPr>
              <w:t>0,023596</w:t>
            </w:r>
          </w:p>
        </w:tc>
        <w:tc>
          <w:tcPr>
            <w:tcW w:w="1275" w:type="dxa"/>
            <w:vAlign w:val="bottom"/>
          </w:tcPr>
          <w:p w:rsidR="00F43D0F" w:rsidRPr="00FA6D6C" w:rsidRDefault="00F43D0F" w:rsidP="003E7FCB">
            <w:pPr>
              <w:ind w:firstLine="0"/>
              <w:rPr>
                <w:color w:val="000000"/>
              </w:rPr>
            </w:pPr>
            <w:r w:rsidRPr="00FA6D6C">
              <w:rPr>
                <w:color w:val="000000"/>
              </w:rPr>
              <w:t>-0,02698</w:t>
            </w:r>
          </w:p>
        </w:tc>
        <w:tc>
          <w:tcPr>
            <w:tcW w:w="1276" w:type="dxa"/>
            <w:vAlign w:val="bottom"/>
          </w:tcPr>
          <w:p w:rsidR="00F43D0F" w:rsidRPr="00FA6D6C" w:rsidRDefault="00F43D0F" w:rsidP="003E7FCB">
            <w:pPr>
              <w:ind w:firstLine="0"/>
              <w:rPr>
                <w:color w:val="000000"/>
              </w:rPr>
            </w:pPr>
            <w:r w:rsidRPr="00FA6D6C">
              <w:rPr>
                <w:color w:val="000000"/>
              </w:rPr>
              <w:t>-0,3491</w:t>
            </w:r>
          </w:p>
        </w:tc>
        <w:tc>
          <w:tcPr>
            <w:tcW w:w="1134" w:type="dxa"/>
            <w:vAlign w:val="bottom"/>
          </w:tcPr>
          <w:p w:rsidR="00F43D0F" w:rsidRPr="00FA6D6C" w:rsidRDefault="00F43D0F" w:rsidP="003E7FCB">
            <w:pPr>
              <w:ind w:firstLine="0"/>
              <w:rPr>
                <w:color w:val="000000"/>
              </w:rPr>
            </w:pPr>
            <w:r w:rsidRPr="00FA6D6C">
              <w:rPr>
                <w:color w:val="000000"/>
              </w:rPr>
              <w:t>-0,914</w:t>
            </w:r>
          </w:p>
        </w:tc>
      </w:tr>
      <w:tr w:rsidR="00F43D0F" w:rsidTr="003E7FCB">
        <w:tc>
          <w:tcPr>
            <w:tcW w:w="2333" w:type="dxa"/>
          </w:tcPr>
          <w:p w:rsidR="00F43D0F" w:rsidRDefault="00F43D0F" w:rsidP="003E7FCB">
            <w:pPr>
              <w:pStyle w:val="Paragrafoelenco"/>
              <w:spacing w:line="240" w:lineRule="auto"/>
              <w:ind w:left="0" w:right="-567" w:firstLine="0"/>
            </w:pPr>
          </w:p>
        </w:tc>
        <w:tc>
          <w:tcPr>
            <w:tcW w:w="959" w:type="dxa"/>
          </w:tcPr>
          <w:p w:rsidR="00F43D0F" w:rsidRPr="00FA6D6C" w:rsidRDefault="00F43D0F" w:rsidP="003E7FCB">
            <w:pPr>
              <w:spacing w:line="240" w:lineRule="auto"/>
              <w:ind w:right="-567" w:firstLine="0"/>
              <w:jc w:val="left"/>
            </w:pPr>
            <w:r w:rsidRPr="00FA6D6C">
              <w:t>q4</w:t>
            </w:r>
          </w:p>
        </w:tc>
        <w:tc>
          <w:tcPr>
            <w:tcW w:w="1103" w:type="dxa"/>
            <w:vAlign w:val="bottom"/>
          </w:tcPr>
          <w:p w:rsidR="00F43D0F" w:rsidRPr="00FA6D6C" w:rsidRDefault="00F43D0F" w:rsidP="003E7FCB">
            <w:pPr>
              <w:ind w:firstLine="0"/>
              <w:rPr>
                <w:color w:val="000000"/>
              </w:rPr>
            </w:pPr>
            <w:r w:rsidRPr="00FA6D6C">
              <w:rPr>
                <w:color w:val="000000"/>
              </w:rPr>
              <w:t>-0,00369</w:t>
            </w:r>
          </w:p>
        </w:tc>
        <w:tc>
          <w:tcPr>
            <w:tcW w:w="1275" w:type="dxa"/>
            <w:vAlign w:val="bottom"/>
          </w:tcPr>
          <w:p w:rsidR="00F43D0F" w:rsidRPr="00FA6D6C" w:rsidRDefault="00F43D0F" w:rsidP="003E7FCB">
            <w:pPr>
              <w:ind w:firstLine="0"/>
              <w:rPr>
                <w:b/>
                <w:color w:val="000000"/>
              </w:rPr>
            </w:pPr>
            <w:r w:rsidRPr="00FA6D6C">
              <w:rPr>
                <w:b/>
                <w:color w:val="000000"/>
              </w:rPr>
              <w:t>0,147582</w:t>
            </w:r>
          </w:p>
        </w:tc>
        <w:tc>
          <w:tcPr>
            <w:tcW w:w="1276" w:type="dxa"/>
            <w:vAlign w:val="bottom"/>
          </w:tcPr>
          <w:p w:rsidR="00F43D0F" w:rsidRPr="00FA6D6C" w:rsidRDefault="00F43D0F" w:rsidP="003E7FCB">
            <w:pPr>
              <w:ind w:firstLine="0"/>
              <w:rPr>
                <w:color w:val="000000"/>
              </w:rPr>
            </w:pPr>
            <w:r w:rsidRPr="00FA6D6C">
              <w:rPr>
                <w:color w:val="000000"/>
              </w:rPr>
              <w:t>0,893145</w:t>
            </w:r>
          </w:p>
        </w:tc>
        <w:tc>
          <w:tcPr>
            <w:tcW w:w="1134" w:type="dxa"/>
            <w:vAlign w:val="bottom"/>
          </w:tcPr>
          <w:p w:rsidR="00F43D0F" w:rsidRPr="00FA6D6C" w:rsidRDefault="00F43D0F" w:rsidP="003E7FCB">
            <w:pPr>
              <w:ind w:firstLine="0"/>
              <w:rPr>
                <w:color w:val="000000"/>
              </w:rPr>
            </w:pPr>
            <w:r w:rsidRPr="00FA6D6C">
              <w:rPr>
                <w:color w:val="000000"/>
              </w:rPr>
              <w:t>-0,27308</w:t>
            </w:r>
          </w:p>
        </w:tc>
      </w:tr>
      <w:tr w:rsidR="00F43D0F" w:rsidTr="003E7FCB">
        <w:tc>
          <w:tcPr>
            <w:tcW w:w="2333" w:type="dxa"/>
          </w:tcPr>
          <w:p w:rsidR="00F43D0F" w:rsidRDefault="00F43D0F" w:rsidP="003E7FCB">
            <w:pPr>
              <w:pStyle w:val="Paragrafoelenco"/>
              <w:spacing w:line="240" w:lineRule="auto"/>
              <w:ind w:left="0" w:right="-567" w:firstLine="0"/>
            </w:pPr>
          </w:p>
        </w:tc>
        <w:tc>
          <w:tcPr>
            <w:tcW w:w="959" w:type="dxa"/>
          </w:tcPr>
          <w:p w:rsidR="00F43D0F" w:rsidRPr="00FA6D6C" w:rsidRDefault="00F43D0F" w:rsidP="003E7FCB">
            <w:pPr>
              <w:spacing w:line="240" w:lineRule="auto"/>
              <w:ind w:right="-567" w:firstLine="0"/>
              <w:jc w:val="left"/>
            </w:pPr>
            <w:r w:rsidRPr="00FA6D6C">
              <w:t>q5</w:t>
            </w:r>
          </w:p>
        </w:tc>
        <w:tc>
          <w:tcPr>
            <w:tcW w:w="1103" w:type="dxa"/>
            <w:vAlign w:val="bottom"/>
          </w:tcPr>
          <w:p w:rsidR="00F43D0F" w:rsidRPr="00FA6D6C" w:rsidRDefault="00F43D0F" w:rsidP="003E7FCB">
            <w:pPr>
              <w:ind w:firstLine="0"/>
              <w:rPr>
                <w:color w:val="000000"/>
              </w:rPr>
            </w:pPr>
            <w:r w:rsidRPr="00FA6D6C">
              <w:rPr>
                <w:color w:val="000000"/>
              </w:rPr>
              <w:t>0,00918</w:t>
            </w:r>
          </w:p>
        </w:tc>
        <w:tc>
          <w:tcPr>
            <w:tcW w:w="1275" w:type="dxa"/>
            <w:vAlign w:val="bottom"/>
          </w:tcPr>
          <w:p w:rsidR="00F43D0F" w:rsidRPr="00FA6D6C" w:rsidRDefault="00F43D0F" w:rsidP="003E7FCB">
            <w:pPr>
              <w:ind w:firstLine="0"/>
              <w:rPr>
                <w:color w:val="000000"/>
              </w:rPr>
            </w:pPr>
            <w:r w:rsidRPr="00FA6D6C">
              <w:rPr>
                <w:color w:val="000000"/>
              </w:rPr>
              <w:t>-0,00311</w:t>
            </w:r>
          </w:p>
        </w:tc>
        <w:tc>
          <w:tcPr>
            <w:tcW w:w="1276" w:type="dxa"/>
            <w:vAlign w:val="bottom"/>
          </w:tcPr>
          <w:p w:rsidR="00F43D0F" w:rsidRPr="00FA6D6C" w:rsidRDefault="00F43D0F" w:rsidP="003E7FCB">
            <w:pPr>
              <w:ind w:firstLine="0"/>
              <w:rPr>
                <w:color w:val="000000"/>
              </w:rPr>
            </w:pPr>
            <w:r w:rsidRPr="00FA6D6C">
              <w:rPr>
                <w:color w:val="000000"/>
              </w:rPr>
              <w:t>0,245252</w:t>
            </w:r>
          </w:p>
        </w:tc>
        <w:tc>
          <w:tcPr>
            <w:tcW w:w="1134" w:type="dxa"/>
            <w:vAlign w:val="bottom"/>
          </w:tcPr>
          <w:p w:rsidR="00F43D0F" w:rsidRPr="00FA6D6C" w:rsidRDefault="00F43D0F" w:rsidP="003E7FCB">
            <w:pPr>
              <w:ind w:firstLine="0"/>
              <w:rPr>
                <w:color w:val="000000"/>
              </w:rPr>
            </w:pPr>
            <w:r w:rsidRPr="00FA6D6C">
              <w:rPr>
                <w:color w:val="000000"/>
              </w:rPr>
              <w:t>-0,29879</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Std. dev.</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color w:val="000000"/>
              </w:rPr>
            </w:pPr>
            <w:r w:rsidRPr="00FA6D6C">
              <w:rPr>
                <w:color w:val="000000"/>
              </w:rPr>
              <w:t>46,1057</w:t>
            </w:r>
          </w:p>
        </w:tc>
        <w:tc>
          <w:tcPr>
            <w:tcW w:w="1275" w:type="dxa"/>
            <w:vAlign w:val="bottom"/>
          </w:tcPr>
          <w:p w:rsidR="00F43D0F" w:rsidRPr="00FA6D6C" w:rsidRDefault="00F43D0F" w:rsidP="003E7FCB">
            <w:pPr>
              <w:ind w:firstLine="0"/>
              <w:rPr>
                <w:color w:val="000000"/>
              </w:rPr>
            </w:pPr>
            <w:r w:rsidRPr="00FA6D6C">
              <w:rPr>
                <w:color w:val="000000"/>
              </w:rPr>
              <w:t>12,18833</w:t>
            </w:r>
          </w:p>
        </w:tc>
        <w:tc>
          <w:tcPr>
            <w:tcW w:w="1276" w:type="dxa"/>
            <w:vAlign w:val="bottom"/>
          </w:tcPr>
          <w:p w:rsidR="00F43D0F" w:rsidRPr="00FA6D6C" w:rsidRDefault="00F43D0F" w:rsidP="003E7FCB">
            <w:pPr>
              <w:ind w:firstLine="0"/>
              <w:rPr>
                <w:color w:val="000000"/>
              </w:rPr>
            </w:pPr>
            <w:r w:rsidRPr="00FA6D6C">
              <w:rPr>
                <w:color w:val="000000"/>
              </w:rPr>
              <w:t>5,570988</w:t>
            </w:r>
          </w:p>
        </w:tc>
        <w:tc>
          <w:tcPr>
            <w:tcW w:w="1134" w:type="dxa"/>
            <w:vAlign w:val="bottom"/>
          </w:tcPr>
          <w:p w:rsidR="00F43D0F" w:rsidRPr="00FA6D6C" w:rsidRDefault="00F43D0F" w:rsidP="003E7FCB">
            <w:pPr>
              <w:ind w:firstLine="0"/>
              <w:rPr>
                <w:color w:val="000000"/>
              </w:rPr>
            </w:pPr>
            <w:r w:rsidRPr="00FA6D6C">
              <w:rPr>
                <w:color w:val="000000"/>
              </w:rPr>
              <w:t>2,381468</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Proportion of variance</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b/>
                <w:color w:val="000000"/>
              </w:rPr>
            </w:pPr>
            <w:r w:rsidRPr="00FA6D6C">
              <w:rPr>
                <w:b/>
                <w:color w:val="000000"/>
              </w:rPr>
              <w:t>0,91867</w:t>
            </w:r>
          </w:p>
        </w:tc>
        <w:tc>
          <w:tcPr>
            <w:tcW w:w="1275" w:type="dxa"/>
            <w:vAlign w:val="bottom"/>
          </w:tcPr>
          <w:p w:rsidR="00F43D0F" w:rsidRPr="00FA6D6C" w:rsidRDefault="00F43D0F" w:rsidP="003E7FCB">
            <w:pPr>
              <w:ind w:firstLine="0"/>
              <w:rPr>
                <w:b/>
                <w:color w:val="000000"/>
              </w:rPr>
            </w:pPr>
            <w:r w:rsidRPr="00FA6D6C">
              <w:rPr>
                <w:b/>
                <w:color w:val="000000"/>
              </w:rPr>
              <w:t>0,0642</w:t>
            </w:r>
          </w:p>
        </w:tc>
        <w:tc>
          <w:tcPr>
            <w:tcW w:w="1276" w:type="dxa"/>
            <w:vAlign w:val="bottom"/>
          </w:tcPr>
          <w:p w:rsidR="00F43D0F" w:rsidRPr="00FA6D6C" w:rsidRDefault="00F43D0F" w:rsidP="003E7FCB">
            <w:pPr>
              <w:ind w:firstLine="0"/>
              <w:rPr>
                <w:color w:val="000000"/>
              </w:rPr>
            </w:pPr>
            <w:r w:rsidRPr="00FA6D6C">
              <w:rPr>
                <w:color w:val="000000"/>
              </w:rPr>
              <w:t>0,01341</w:t>
            </w:r>
          </w:p>
        </w:tc>
        <w:tc>
          <w:tcPr>
            <w:tcW w:w="1134" w:type="dxa"/>
            <w:vAlign w:val="bottom"/>
          </w:tcPr>
          <w:p w:rsidR="00F43D0F" w:rsidRPr="00FA6D6C" w:rsidRDefault="00F43D0F" w:rsidP="003E7FCB">
            <w:pPr>
              <w:ind w:firstLine="0"/>
              <w:rPr>
                <w:color w:val="000000"/>
              </w:rPr>
            </w:pPr>
            <w:r w:rsidRPr="00FA6D6C">
              <w:rPr>
                <w:color w:val="000000"/>
              </w:rPr>
              <w:t>0,00245</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Cumulative proportion var</w:t>
            </w:r>
            <w:r>
              <w:rPr>
                <w:i/>
              </w:rPr>
              <w:t>.</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b/>
                <w:color w:val="000000"/>
              </w:rPr>
            </w:pPr>
            <w:r w:rsidRPr="00FA6D6C">
              <w:rPr>
                <w:b/>
                <w:color w:val="000000"/>
              </w:rPr>
              <w:t>0,91867</w:t>
            </w:r>
          </w:p>
        </w:tc>
        <w:tc>
          <w:tcPr>
            <w:tcW w:w="1275" w:type="dxa"/>
            <w:vAlign w:val="bottom"/>
          </w:tcPr>
          <w:p w:rsidR="00F43D0F" w:rsidRPr="00FA6D6C" w:rsidRDefault="00F43D0F" w:rsidP="003E7FCB">
            <w:pPr>
              <w:ind w:firstLine="0"/>
              <w:rPr>
                <w:b/>
                <w:color w:val="000000"/>
              </w:rPr>
            </w:pPr>
            <w:r w:rsidRPr="00FA6D6C">
              <w:rPr>
                <w:b/>
                <w:color w:val="000000"/>
              </w:rPr>
              <w:t>0,98287</w:t>
            </w:r>
          </w:p>
        </w:tc>
        <w:tc>
          <w:tcPr>
            <w:tcW w:w="1276" w:type="dxa"/>
            <w:vAlign w:val="bottom"/>
          </w:tcPr>
          <w:p w:rsidR="00F43D0F" w:rsidRPr="00FA6D6C" w:rsidRDefault="00F43D0F" w:rsidP="003E7FCB">
            <w:pPr>
              <w:ind w:firstLine="0"/>
              <w:rPr>
                <w:color w:val="000000"/>
              </w:rPr>
            </w:pPr>
            <w:r w:rsidRPr="00FA6D6C">
              <w:rPr>
                <w:color w:val="000000"/>
              </w:rPr>
              <w:t>0,99628</w:t>
            </w:r>
          </w:p>
        </w:tc>
        <w:tc>
          <w:tcPr>
            <w:tcW w:w="1134" w:type="dxa"/>
            <w:vAlign w:val="bottom"/>
          </w:tcPr>
          <w:p w:rsidR="00F43D0F" w:rsidRPr="00FA6D6C" w:rsidRDefault="00F43D0F" w:rsidP="003E7FCB">
            <w:pPr>
              <w:ind w:firstLine="0"/>
              <w:rPr>
                <w:color w:val="000000"/>
              </w:rPr>
            </w:pPr>
            <w:r w:rsidRPr="00FA6D6C">
              <w:rPr>
                <w:color w:val="000000"/>
              </w:rPr>
              <w:t>0,99873</w:t>
            </w:r>
          </w:p>
        </w:tc>
      </w:tr>
      <w:tr w:rsidR="00F43D0F" w:rsidTr="003E7FCB">
        <w:tc>
          <w:tcPr>
            <w:tcW w:w="2333" w:type="dxa"/>
          </w:tcPr>
          <w:p w:rsidR="00F43D0F" w:rsidRPr="008B1A5C" w:rsidRDefault="00F43D0F" w:rsidP="003E7FCB">
            <w:pPr>
              <w:pStyle w:val="Paragrafoelenco"/>
              <w:spacing w:line="240" w:lineRule="auto"/>
              <w:ind w:left="0" w:right="-567" w:firstLine="0"/>
              <w:rPr>
                <w:b/>
              </w:rPr>
            </w:pPr>
            <w:r w:rsidRPr="008B1A5C">
              <w:rPr>
                <w:b/>
              </w:rPr>
              <w:t>Access</w:t>
            </w:r>
            <w:r>
              <w:rPr>
                <w:b/>
              </w:rPr>
              <w:t xml:space="preserve"> and functionality</w:t>
            </w:r>
          </w:p>
        </w:tc>
        <w:tc>
          <w:tcPr>
            <w:tcW w:w="959" w:type="dxa"/>
          </w:tcPr>
          <w:p w:rsidR="00F43D0F" w:rsidRPr="00FA6D6C" w:rsidRDefault="00F43D0F" w:rsidP="003E7FCB">
            <w:pPr>
              <w:pStyle w:val="Paragrafoelenco"/>
              <w:spacing w:line="240" w:lineRule="auto"/>
              <w:ind w:left="0" w:right="-567" w:firstLine="0"/>
              <w:jc w:val="left"/>
            </w:pPr>
            <w:r w:rsidRPr="00FA6D6C">
              <w:t>af1</w:t>
            </w:r>
          </w:p>
        </w:tc>
        <w:tc>
          <w:tcPr>
            <w:tcW w:w="1103" w:type="dxa"/>
            <w:vAlign w:val="bottom"/>
          </w:tcPr>
          <w:p w:rsidR="00F43D0F" w:rsidRPr="00FA6D6C" w:rsidRDefault="00F43D0F" w:rsidP="003E7FCB">
            <w:pPr>
              <w:ind w:firstLine="0"/>
              <w:rPr>
                <w:color w:val="000000"/>
              </w:rPr>
            </w:pPr>
            <w:r w:rsidRPr="00FA6D6C">
              <w:rPr>
                <w:color w:val="000000"/>
              </w:rPr>
              <w:t>0,009648</w:t>
            </w:r>
          </w:p>
        </w:tc>
        <w:tc>
          <w:tcPr>
            <w:tcW w:w="1275" w:type="dxa"/>
            <w:vAlign w:val="bottom"/>
          </w:tcPr>
          <w:p w:rsidR="00F43D0F" w:rsidRPr="00FA6D6C" w:rsidRDefault="00F43D0F" w:rsidP="003E7FCB">
            <w:pPr>
              <w:ind w:firstLine="0"/>
              <w:rPr>
                <w:b/>
                <w:color w:val="000000"/>
              </w:rPr>
            </w:pPr>
            <w:r w:rsidRPr="00FA6D6C">
              <w:rPr>
                <w:b/>
                <w:color w:val="000000"/>
              </w:rPr>
              <w:t>-0,2057</w:t>
            </w:r>
          </w:p>
        </w:tc>
        <w:tc>
          <w:tcPr>
            <w:tcW w:w="1276" w:type="dxa"/>
            <w:vAlign w:val="bottom"/>
          </w:tcPr>
          <w:p w:rsidR="00F43D0F" w:rsidRPr="00FA6D6C" w:rsidRDefault="00F43D0F" w:rsidP="003E7FCB">
            <w:pPr>
              <w:ind w:firstLine="0"/>
              <w:rPr>
                <w:color w:val="000000"/>
              </w:rPr>
            </w:pPr>
            <w:r w:rsidRPr="00FA6D6C">
              <w:rPr>
                <w:color w:val="000000"/>
              </w:rPr>
              <w:t>0,047206</w:t>
            </w:r>
          </w:p>
        </w:tc>
        <w:tc>
          <w:tcPr>
            <w:tcW w:w="1134" w:type="dxa"/>
            <w:vAlign w:val="bottom"/>
          </w:tcPr>
          <w:p w:rsidR="00F43D0F" w:rsidRPr="00FA6D6C" w:rsidRDefault="00F43D0F" w:rsidP="003E7FCB">
            <w:pPr>
              <w:ind w:firstLine="0"/>
              <w:rPr>
                <w:color w:val="000000"/>
              </w:rPr>
            </w:pPr>
            <w:r w:rsidRPr="00FA6D6C">
              <w:rPr>
                <w:color w:val="000000"/>
              </w:rPr>
              <w:t>0,949062</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af2</w:t>
            </w:r>
          </w:p>
        </w:tc>
        <w:tc>
          <w:tcPr>
            <w:tcW w:w="1103" w:type="dxa"/>
            <w:vAlign w:val="bottom"/>
          </w:tcPr>
          <w:p w:rsidR="00F43D0F" w:rsidRPr="00FA6D6C" w:rsidRDefault="00F43D0F" w:rsidP="003E7FCB">
            <w:pPr>
              <w:ind w:firstLine="0"/>
              <w:rPr>
                <w:color w:val="000000"/>
              </w:rPr>
            </w:pPr>
            <w:r w:rsidRPr="00FA6D6C">
              <w:rPr>
                <w:color w:val="000000"/>
              </w:rPr>
              <w:t>0,005085</w:t>
            </w:r>
          </w:p>
        </w:tc>
        <w:tc>
          <w:tcPr>
            <w:tcW w:w="1275" w:type="dxa"/>
            <w:vAlign w:val="bottom"/>
          </w:tcPr>
          <w:p w:rsidR="00F43D0F" w:rsidRPr="00FA6D6C" w:rsidRDefault="00F43D0F" w:rsidP="003E7FCB">
            <w:pPr>
              <w:ind w:firstLine="0"/>
              <w:rPr>
                <w:color w:val="000000"/>
              </w:rPr>
            </w:pPr>
            <w:r w:rsidRPr="00FA6D6C">
              <w:rPr>
                <w:color w:val="000000"/>
              </w:rPr>
              <w:t>-0,04011</w:t>
            </w:r>
          </w:p>
        </w:tc>
        <w:tc>
          <w:tcPr>
            <w:tcW w:w="1276" w:type="dxa"/>
            <w:vAlign w:val="bottom"/>
          </w:tcPr>
          <w:p w:rsidR="00F43D0F" w:rsidRPr="00FA6D6C" w:rsidRDefault="00F43D0F" w:rsidP="003E7FCB">
            <w:pPr>
              <w:ind w:firstLine="0"/>
              <w:rPr>
                <w:color w:val="000000"/>
              </w:rPr>
            </w:pPr>
            <w:r w:rsidRPr="00FA6D6C">
              <w:rPr>
                <w:color w:val="000000"/>
              </w:rPr>
              <w:t>-0,029</w:t>
            </w:r>
          </w:p>
        </w:tc>
        <w:tc>
          <w:tcPr>
            <w:tcW w:w="1134" w:type="dxa"/>
            <w:vAlign w:val="bottom"/>
          </w:tcPr>
          <w:p w:rsidR="00F43D0F" w:rsidRPr="00FA6D6C" w:rsidRDefault="00F43D0F" w:rsidP="003E7FCB">
            <w:pPr>
              <w:ind w:firstLine="0"/>
              <w:rPr>
                <w:color w:val="000000"/>
              </w:rPr>
            </w:pPr>
            <w:r w:rsidRPr="00FA6D6C">
              <w:rPr>
                <w:color w:val="000000"/>
              </w:rPr>
              <w:t>0,188303</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af3</w:t>
            </w:r>
          </w:p>
        </w:tc>
        <w:tc>
          <w:tcPr>
            <w:tcW w:w="1103" w:type="dxa"/>
            <w:vAlign w:val="bottom"/>
          </w:tcPr>
          <w:p w:rsidR="00F43D0F" w:rsidRPr="00FA6D6C" w:rsidRDefault="00F43D0F" w:rsidP="003E7FCB">
            <w:pPr>
              <w:ind w:firstLine="0"/>
              <w:rPr>
                <w:b/>
                <w:color w:val="000000"/>
              </w:rPr>
            </w:pPr>
            <w:r w:rsidRPr="00FA6D6C">
              <w:rPr>
                <w:b/>
                <w:color w:val="000000"/>
              </w:rPr>
              <w:t>0,253772</w:t>
            </w:r>
          </w:p>
        </w:tc>
        <w:tc>
          <w:tcPr>
            <w:tcW w:w="1275" w:type="dxa"/>
            <w:vAlign w:val="bottom"/>
          </w:tcPr>
          <w:p w:rsidR="00F43D0F" w:rsidRPr="00FA6D6C" w:rsidRDefault="00F43D0F" w:rsidP="003E7FCB">
            <w:pPr>
              <w:ind w:firstLine="0"/>
              <w:rPr>
                <w:b/>
                <w:color w:val="000000"/>
              </w:rPr>
            </w:pPr>
            <w:r w:rsidRPr="00FA6D6C">
              <w:rPr>
                <w:b/>
                <w:color w:val="000000"/>
              </w:rPr>
              <w:t>0,931597</w:t>
            </w:r>
          </w:p>
        </w:tc>
        <w:tc>
          <w:tcPr>
            <w:tcW w:w="1276" w:type="dxa"/>
            <w:vAlign w:val="bottom"/>
          </w:tcPr>
          <w:p w:rsidR="00F43D0F" w:rsidRPr="00FA6D6C" w:rsidRDefault="00F43D0F" w:rsidP="003E7FCB">
            <w:pPr>
              <w:ind w:firstLine="0"/>
              <w:rPr>
                <w:color w:val="000000"/>
              </w:rPr>
            </w:pPr>
            <w:r w:rsidRPr="00FA6D6C">
              <w:rPr>
                <w:color w:val="000000"/>
              </w:rPr>
              <w:t>0,175035</w:t>
            </w:r>
          </w:p>
        </w:tc>
        <w:tc>
          <w:tcPr>
            <w:tcW w:w="1134" w:type="dxa"/>
            <w:vAlign w:val="bottom"/>
          </w:tcPr>
          <w:p w:rsidR="00F43D0F" w:rsidRPr="00FA6D6C" w:rsidRDefault="00F43D0F" w:rsidP="003E7FCB">
            <w:pPr>
              <w:ind w:firstLine="0"/>
              <w:rPr>
                <w:color w:val="000000"/>
              </w:rPr>
            </w:pPr>
            <w:r w:rsidRPr="00FA6D6C">
              <w:rPr>
                <w:color w:val="000000"/>
              </w:rPr>
              <w:t>0,19244</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af4</w:t>
            </w:r>
          </w:p>
        </w:tc>
        <w:tc>
          <w:tcPr>
            <w:tcW w:w="1103" w:type="dxa"/>
            <w:vAlign w:val="bottom"/>
          </w:tcPr>
          <w:p w:rsidR="00F43D0F" w:rsidRPr="00FA6D6C" w:rsidRDefault="00F43D0F" w:rsidP="003E7FCB">
            <w:pPr>
              <w:ind w:firstLine="0"/>
              <w:rPr>
                <w:b/>
                <w:color w:val="000000"/>
              </w:rPr>
            </w:pPr>
            <w:r w:rsidRPr="00FA6D6C">
              <w:rPr>
                <w:b/>
                <w:color w:val="000000"/>
              </w:rPr>
              <w:t>0,967155</w:t>
            </w:r>
          </w:p>
        </w:tc>
        <w:tc>
          <w:tcPr>
            <w:tcW w:w="1275" w:type="dxa"/>
            <w:vAlign w:val="bottom"/>
          </w:tcPr>
          <w:p w:rsidR="00F43D0F" w:rsidRPr="00FA6D6C" w:rsidRDefault="00F43D0F" w:rsidP="003E7FCB">
            <w:pPr>
              <w:ind w:firstLine="0"/>
              <w:rPr>
                <w:color w:val="000000"/>
              </w:rPr>
            </w:pPr>
            <w:r w:rsidRPr="00FA6D6C">
              <w:rPr>
                <w:color w:val="000000"/>
              </w:rPr>
              <w:t>-</w:t>
            </w:r>
            <w:r w:rsidRPr="00FA6D6C">
              <w:rPr>
                <w:b/>
                <w:color w:val="000000"/>
              </w:rPr>
              <w:t>0,24346</w:t>
            </w:r>
          </w:p>
        </w:tc>
        <w:tc>
          <w:tcPr>
            <w:tcW w:w="1276" w:type="dxa"/>
            <w:vAlign w:val="bottom"/>
          </w:tcPr>
          <w:p w:rsidR="00F43D0F" w:rsidRPr="00FA6D6C" w:rsidRDefault="00F43D0F" w:rsidP="003E7FCB">
            <w:pPr>
              <w:ind w:firstLine="0"/>
              <w:rPr>
                <w:color w:val="000000"/>
              </w:rPr>
            </w:pPr>
            <w:r w:rsidRPr="00FA6D6C">
              <w:rPr>
                <w:color w:val="000000"/>
              </w:rPr>
              <w:t>-0,03774</w:t>
            </w:r>
          </w:p>
        </w:tc>
        <w:tc>
          <w:tcPr>
            <w:tcW w:w="1134" w:type="dxa"/>
            <w:vAlign w:val="bottom"/>
          </w:tcPr>
          <w:p w:rsidR="00F43D0F" w:rsidRPr="00FA6D6C" w:rsidRDefault="00F43D0F" w:rsidP="003E7FCB">
            <w:pPr>
              <w:ind w:firstLine="0"/>
              <w:rPr>
                <w:color w:val="000000"/>
              </w:rPr>
            </w:pPr>
            <w:r w:rsidRPr="00FA6D6C">
              <w:rPr>
                <w:color w:val="000000"/>
              </w:rPr>
              <w:t>-0,06225</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af5</w:t>
            </w:r>
          </w:p>
        </w:tc>
        <w:tc>
          <w:tcPr>
            <w:tcW w:w="1103" w:type="dxa"/>
            <w:vAlign w:val="bottom"/>
          </w:tcPr>
          <w:p w:rsidR="00F43D0F" w:rsidRPr="00FA6D6C" w:rsidRDefault="00F43D0F" w:rsidP="003E7FCB">
            <w:pPr>
              <w:ind w:firstLine="0"/>
              <w:rPr>
                <w:color w:val="000000"/>
              </w:rPr>
            </w:pPr>
            <w:r w:rsidRPr="00FA6D6C">
              <w:rPr>
                <w:color w:val="000000"/>
              </w:rPr>
              <w:t>0,004435</w:t>
            </w:r>
          </w:p>
        </w:tc>
        <w:tc>
          <w:tcPr>
            <w:tcW w:w="1275" w:type="dxa"/>
            <w:vAlign w:val="bottom"/>
          </w:tcPr>
          <w:p w:rsidR="00F43D0F" w:rsidRPr="00FA6D6C" w:rsidRDefault="00F43D0F" w:rsidP="003E7FCB">
            <w:pPr>
              <w:ind w:firstLine="0"/>
              <w:rPr>
                <w:color w:val="000000"/>
              </w:rPr>
            </w:pPr>
            <w:r w:rsidRPr="00FA6D6C">
              <w:rPr>
                <w:color w:val="000000"/>
              </w:rPr>
              <w:t>-0,03917</w:t>
            </w:r>
          </w:p>
        </w:tc>
        <w:tc>
          <w:tcPr>
            <w:tcW w:w="1276" w:type="dxa"/>
            <w:vAlign w:val="bottom"/>
          </w:tcPr>
          <w:p w:rsidR="00F43D0F" w:rsidRPr="00FA6D6C" w:rsidRDefault="00F43D0F" w:rsidP="003E7FCB">
            <w:pPr>
              <w:ind w:firstLine="0"/>
              <w:rPr>
                <w:color w:val="000000"/>
              </w:rPr>
            </w:pPr>
            <w:r w:rsidRPr="00FA6D6C">
              <w:rPr>
                <w:color w:val="000000"/>
              </w:rPr>
              <w:t>0,030176</w:t>
            </w:r>
          </w:p>
        </w:tc>
        <w:tc>
          <w:tcPr>
            <w:tcW w:w="1134" w:type="dxa"/>
            <w:vAlign w:val="bottom"/>
          </w:tcPr>
          <w:p w:rsidR="00F43D0F" w:rsidRPr="00FA6D6C" w:rsidRDefault="00F43D0F" w:rsidP="003E7FCB">
            <w:pPr>
              <w:ind w:firstLine="0"/>
              <w:rPr>
                <w:color w:val="000000"/>
              </w:rPr>
            </w:pPr>
            <w:r w:rsidRPr="00FA6D6C">
              <w:rPr>
                <w:color w:val="000000"/>
              </w:rPr>
              <w:t>0,12807</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af6</w:t>
            </w:r>
          </w:p>
        </w:tc>
        <w:tc>
          <w:tcPr>
            <w:tcW w:w="1103" w:type="dxa"/>
            <w:vAlign w:val="bottom"/>
          </w:tcPr>
          <w:p w:rsidR="00F43D0F" w:rsidRPr="00FA6D6C" w:rsidRDefault="00F43D0F" w:rsidP="003E7FCB">
            <w:pPr>
              <w:ind w:firstLine="0"/>
              <w:rPr>
                <w:color w:val="000000"/>
              </w:rPr>
            </w:pPr>
            <w:r w:rsidRPr="00FA6D6C">
              <w:rPr>
                <w:color w:val="000000"/>
              </w:rPr>
              <w:t>-0,00852</w:t>
            </w:r>
          </w:p>
        </w:tc>
        <w:tc>
          <w:tcPr>
            <w:tcW w:w="1275" w:type="dxa"/>
            <w:vAlign w:val="bottom"/>
          </w:tcPr>
          <w:p w:rsidR="00F43D0F" w:rsidRPr="00FA6D6C" w:rsidRDefault="00F43D0F" w:rsidP="003E7FCB">
            <w:pPr>
              <w:ind w:firstLine="0"/>
              <w:rPr>
                <w:color w:val="000000"/>
              </w:rPr>
            </w:pPr>
            <w:r w:rsidRPr="00FA6D6C">
              <w:rPr>
                <w:color w:val="000000"/>
              </w:rPr>
              <w:t>-</w:t>
            </w:r>
            <w:r w:rsidRPr="00FA6D6C">
              <w:rPr>
                <w:b/>
                <w:color w:val="000000"/>
              </w:rPr>
              <w:t>0,16553</w:t>
            </w:r>
          </w:p>
        </w:tc>
        <w:tc>
          <w:tcPr>
            <w:tcW w:w="1276" w:type="dxa"/>
            <w:vAlign w:val="bottom"/>
          </w:tcPr>
          <w:p w:rsidR="00F43D0F" w:rsidRPr="00FA6D6C" w:rsidRDefault="00F43D0F" w:rsidP="003E7FCB">
            <w:pPr>
              <w:ind w:firstLine="0"/>
              <w:rPr>
                <w:color w:val="000000"/>
              </w:rPr>
            </w:pPr>
            <w:r w:rsidRPr="00FA6D6C">
              <w:rPr>
                <w:color w:val="000000"/>
              </w:rPr>
              <w:t>0,981814</w:t>
            </w:r>
          </w:p>
        </w:tc>
        <w:tc>
          <w:tcPr>
            <w:tcW w:w="1134" w:type="dxa"/>
            <w:vAlign w:val="bottom"/>
          </w:tcPr>
          <w:p w:rsidR="00F43D0F" w:rsidRPr="00FA6D6C" w:rsidRDefault="00F43D0F" w:rsidP="003E7FCB">
            <w:pPr>
              <w:ind w:firstLine="0"/>
              <w:rPr>
                <w:color w:val="000000"/>
              </w:rPr>
            </w:pPr>
            <w:r w:rsidRPr="00FA6D6C">
              <w:rPr>
                <w:color w:val="000000"/>
              </w:rPr>
              <w:t>-0,08071</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Std. dev.</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color w:val="000000"/>
              </w:rPr>
            </w:pPr>
            <w:r w:rsidRPr="00FA6D6C">
              <w:rPr>
                <w:color w:val="000000"/>
              </w:rPr>
              <w:t>234,9283</w:t>
            </w:r>
          </w:p>
        </w:tc>
        <w:tc>
          <w:tcPr>
            <w:tcW w:w="1275" w:type="dxa"/>
            <w:vAlign w:val="bottom"/>
          </w:tcPr>
          <w:p w:rsidR="00F43D0F" w:rsidRPr="00FA6D6C" w:rsidRDefault="00F43D0F" w:rsidP="003E7FCB">
            <w:pPr>
              <w:ind w:firstLine="0"/>
              <w:rPr>
                <w:color w:val="000000"/>
              </w:rPr>
            </w:pPr>
            <w:r w:rsidRPr="00FA6D6C">
              <w:rPr>
                <w:color w:val="000000"/>
              </w:rPr>
              <w:t>30,23026</w:t>
            </w:r>
          </w:p>
        </w:tc>
        <w:tc>
          <w:tcPr>
            <w:tcW w:w="1276" w:type="dxa"/>
            <w:vAlign w:val="bottom"/>
          </w:tcPr>
          <w:p w:rsidR="00F43D0F" w:rsidRPr="00FA6D6C" w:rsidRDefault="00F43D0F" w:rsidP="003E7FCB">
            <w:pPr>
              <w:ind w:firstLine="0"/>
              <w:rPr>
                <w:color w:val="000000"/>
              </w:rPr>
            </w:pPr>
            <w:r w:rsidRPr="00FA6D6C">
              <w:rPr>
                <w:color w:val="000000"/>
              </w:rPr>
              <w:t>22,93286</w:t>
            </w:r>
          </w:p>
        </w:tc>
        <w:tc>
          <w:tcPr>
            <w:tcW w:w="1134" w:type="dxa"/>
            <w:vAlign w:val="bottom"/>
          </w:tcPr>
          <w:p w:rsidR="00F43D0F" w:rsidRPr="00FA6D6C" w:rsidRDefault="00F43D0F" w:rsidP="003E7FCB">
            <w:pPr>
              <w:ind w:firstLine="0"/>
              <w:rPr>
                <w:color w:val="000000"/>
              </w:rPr>
            </w:pPr>
            <w:r w:rsidRPr="00FA6D6C">
              <w:rPr>
                <w:color w:val="000000"/>
              </w:rPr>
              <w:t>8,368498</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Proportion of variance</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b/>
                <w:color w:val="000000"/>
              </w:rPr>
            </w:pPr>
            <w:r w:rsidRPr="00FA6D6C">
              <w:rPr>
                <w:b/>
                <w:color w:val="000000"/>
              </w:rPr>
              <w:t>0,97302</w:t>
            </w:r>
          </w:p>
        </w:tc>
        <w:tc>
          <w:tcPr>
            <w:tcW w:w="1275" w:type="dxa"/>
            <w:vAlign w:val="bottom"/>
          </w:tcPr>
          <w:p w:rsidR="00F43D0F" w:rsidRPr="00FA6D6C" w:rsidRDefault="00F43D0F" w:rsidP="003E7FCB">
            <w:pPr>
              <w:ind w:firstLine="0"/>
              <w:rPr>
                <w:b/>
                <w:color w:val="000000"/>
              </w:rPr>
            </w:pPr>
            <w:r w:rsidRPr="00FA6D6C">
              <w:rPr>
                <w:b/>
                <w:color w:val="000000"/>
              </w:rPr>
              <w:t>0,01611</w:t>
            </w:r>
          </w:p>
        </w:tc>
        <w:tc>
          <w:tcPr>
            <w:tcW w:w="1276" w:type="dxa"/>
            <w:vAlign w:val="bottom"/>
          </w:tcPr>
          <w:p w:rsidR="00F43D0F" w:rsidRPr="00FA6D6C" w:rsidRDefault="00F43D0F" w:rsidP="003E7FCB">
            <w:pPr>
              <w:ind w:firstLine="0"/>
              <w:rPr>
                <w:color w:val="000000"/>
              </w:rPr>
            </w:pPr>
            <w:r w:rsidRPr="00FA6D6C">
              <w:rPr>
                <w:color w:val="000000"/>
              </w:rPr>
              <w:t>0,00927</w:t>
            </w:r>
          </w:p>
        </w:tc>
        <w:tc>
          <w:tcPr>
            <w:tcW w:w="1134" w:type="dxa"/>
            <w:vAlign w:val="bottom"/>
          </w:tcPr>
          <w:p w:rsidR="00F43D0F" w:rsidRPr="00FA6D6C" w:rsidRDefault="00F43D0F" w:rsidP="003E7FCB">
            <w:pPr>
              <w:ind w:firstLine="0"/>
              <w:rPr>
                <w:color w:val="000000"/>
              </w:rPr>
            </w:pPr>
            <w:r w:rsidRPr="00FA6D6C">
              <w:rPr>
                <w:color w:val="000000"/>
              </w:rPr>
              <w:t>0,00123</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Cumulative proportion variance</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b/>
                <w:color w:val="000000"/>
              </w:rPr>
            </w:pPr>
            <w:r w:rsidRPr="00FA6D6C">
              <w:rPr>
                <w:b/>
                <w:color w:val="000000"/>
              </w:rPr>
              <w:t>0,97302</w:t>
            </w:r>
          </w:p>
        </w:tc>
        <w:tc>
          <w:tcPr>
            <w:tcW w:w="1275" w:type="dxa"/>
            <w:vAlign w:val="bottom"/>
          </w:tcPr>
          <w:p w:rsidR="00F43D0F" w:rsidRPr="00FA6D6C" w:rsidRDefault="00F43D0F" w:rsidP="003E7FCB">
            <w:pPr>
              <w:ind w:firstLine="0"/>
              <w:rPr>
                <w:b/>
                <w:color w:val="000000"/>
              </w:rPr>
            </w:pPr>
            <w:r w:rsidRPr="00FA6D6C">
              <w:rPr>
                <w:b/>
                <w:color w:val="000000"/>
              </w:rPr>
              <w:t>0,98913</w:t>
            </w:r>
          </w:p>
        </w:tc>
        <w:tc>
          <w:tcPr>
            <w:tcW w:w="1276" w:type="dxa"/>
            <w:vAlign w:val="bottom"/>
          </w:tcPr>
          <w:p w:rsidR="00F43D0F" w:rsidRPr="00FA6D6C" w:rsidRDefault="00F43D0F" w:rsidP="003E7FCB">
            <w:pPr>
              <w:ind w:firstLine="0"/>
              <w:rPr>
                <w:color w:val="000000"/>
              </w:rPr>
            </w:pPr>
            <w:r w:rsidRPr="00FA6D6C">
              <w:rPr>
                <w:color w:val="000000"/>
              </w:rPr>
              <w:t>0,9984</w:t>
            </w:r>
          </w:p>
        </w:tc>
        <w:tc>
          <w:tcPr>
            <w:tcW w:w="1134" w:type="dxa"/>
            <w:vAlign w:val="bottom"/>
          </w:tcPr>
          <w:p w:rsidR="00F43D0F" w:rsidRPr="00FA6D6C" w:rsidRDefault="00F43D0F" w:rsidP="003E7FCB">
            <w:pPr>
              <w:ind w:firstLine="0"/>
              <w:rPr>
                <w:color w:val="000000"/>
              </w:rPr>
            </w:pPr>
            <w:r w:rsidRPr="00FA6D6C">
              <w:rPr>
                <w:color w:val="000000"/>
              </w:rPr>
              <w:t>0,99964</w:t>
            </w:r>
          </w:p>
        </w:tc>
      </w:tr>
      <w:tr w:rsidR="00F43D0F" w:rsidTr="003E7FCB">
        <w:tc>
          <w:tcPr>
            <w:tcW w:w="2333" w:type="dxa"/>
          </w:tcPr>
          <w:p w:rsidR="00F43D0F" w:rsidRPr="008B1A5C" w:rsidRDefault="00F43D0F" w:rsidP="003E7FCB">
            <w:pPr>
              <w:spacing w:line="240" w:lineRule="auto"/>
              <w:ind w:right="-567" w:firstLine="0"/>
              <w:rPr>
                <w:b/>
              </w:rPr>
            </w:pPr>
            <w:r w:rsidRPr="008B1A5C">
              <w:rPr>
                <w:b/>
              </w:rPr>
              <w:t>Perceived  quality</w:t>
            </w:r>
          </w:p>
        </w:tc>
        <w:tc>
          <w:tcPr>
            <w:tcW w:w="959" w:type="dxa"/>
          </w:tcPr>
          <w:p w:rsidR="00F43D0F" w:rsidRPr="00FA6D6C" w:rsidRDefault="00F43D0F" w:rsidP="003E7FCB">
            <w:pPr>
              <w:pStyle w:val="Paragrafoelenco"/>
              <w:spacing w:line="240" w:lineRule="auto"/>
              <w:ind w:left="0" w:right="-567" w:firstLine="0"/>
              <w:jc w:val="left"/>
            </w:pPr>
            <w:r w:rsidRPr="00FA6D6C">
              <w:t>pc1</w:t>
            </w:r>
          </w:p>
        </w:tc>
        <w:tc>
          <w:tcPr>
            <w:tcW w:w="1103" w:type="dxa"/>
            <w:vAlign w:val="bottom"/>
          </w:tcPr>
          <w:p w:rsidR="00F43D0F" w:rsidRPr="00FA6D6C" w:rsidRDefault="00F43D0F" w:rsidP="003E7FCB">
            <w:pPr>
              <w:ind w:firstLine="0"/>
              <w:rPr>
                <w:b/>
                <w:color w:val="000000"/>
              </w:rPr>
            </w:pPr>
            <w:r w:rsidRPr="00FA6D6C">
              <w:rPr>
                <w:b/>
                <w:color w:val="000000"/>
              </w:rPr>
              <w:t>-0,59911</w:t>
            </w:r>
          </w:p>
        </w:tc>
        <w:tc>
          <w:tcPr>
            <w:tcW w:w="1275" w:type="dxa"/>
            <w:vAlign w:val="bottom"/>
          </w:tcPr>
          <w:p w:rsidR="00F43D0F" w:rsidRPr="00FA6D6C" w:rsidRDefault="00F43D0F" w:rsidP="003E7FCB">
            <w:pPr>
              <w:ind w:firstLine="0"/>
              <w:rPr>
                <w:color w:val="000000"/>
              </w:rPr>
            </w:pPr>
            <w:r w:rsidRPr="00FA6D6C">
              <w:rPr>
                <w:color w:val="000000"/>
              </w:rPr>
              <w:t>0,454436</w:t>
            </w:r>
          </w:p>
        </w:tc>
        <w:tc>
          <w:tcPr>
            <w:tcW w:w="1276" w:type="dxa"/>
            <w:vAlign w:val="bottom"/>
          </w:tcPr>
          <w:p w:rsidR="00F43D0F" w:rsidRPr="00FA6D6C" w:rsidRDefault="00F43D0F" w:rsidP="003E7FCB">
            <w:pPr>
              <w:ind w:firstLine="0"/>
              <w:rPr>
                <w:color w:val="000000"/>
              </w:rPr>
            </w:pPr>
            <w:r w:rsidRPr="00FA6D6C">
              <w:rPr>
                <w:color w:val="000000"/>
              </w:rPr>
              <w:t>0,65921</w:t>
            </w:r>
          </w:p>
        </w:tc>
        <w:tc>
          <w:tcPr>
            <w:tcW w:w="1134" w:type="dxa"/>
          </w:tcPr>
          <w:p w:rsidR="00F43D0F" w:rsidRPr="00FA6D6C" w:rsidRDefault="00F43D0F" w:rsidP="003E7FCB">
            <w:pPr>
              <w:pStyle w:val="Paragrafoelenco"/>
              <w:spacing w:line="240" w:lineRule="auto"/>
              <w:ind w:left="0" w:right="-567" w:firstLine="0"/>
            </w:pP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pc2</w:t>
            </w:r>
          </w:p>
        </w:tc>
        <w:tc>
          <w:tcPr>
            <w:tcW w:w="1103" w:type="dxa"/>
            <w:vAlign w:val="bottom"/>
          </w:tcPr>
          <w:p w:rsidR="00F43D0F" w:rsidRPr="00FA6D6C" w:rsidRDefault="00F43D0F" w:rsidP="003E7FCB">
            <w:pPr>
              <w:ind w:firstLine="0"/>
              <w:rPr>
                <w:color w:val="000000"/>
              </w:rPr>
            </w:pPr>
            <w:r w:rsidRPr="00FA6D6C">
              <w:rPr>
                <w:color w:val="000000"/>
              </w:rPr>
              <w:t>-</w:t>
            </w:r>
            <w:r w:rsidRPr="00FA6D6C">
              <w:rPr>
                <w:b/>
                <w:color w:val="000000"/>
              </w:rPr>
              <w:t>0,52253</w:t>
            </w:r>
          </w:p>
        </w:tc>
        <w:tc>
          <w:tcPr>
            <w:tcW w:w="1275" w:type="dxa"/>
            <w:vAlign w:val="bottom"/>
          </w:tcPr>
          <w:p w:rsidR="00F43D0F" w:rsidRPr="00FA6D6C" w:rsidRDefault="00F43D0F" w:rsidP="003E7FCB">
            <w:pPr>
              <w:ind w:firstLine="0"/>
              <w:rPr>
                <w:color w:val="000000"/>
              </w:rPr>
            </w:pPr>
            <w:r w:rsidRPr="00FA6D6C">
              <w:rPr>
                <w:color w:val="000000"/>
              </w:rPr>
              <w:t>0,401903</w:t>
            </w:r>
          </w:p>
        </w:tc>
        <w:tc>
          <w:tcPr>
            <w:tcW w:w="1276" w:type="dxa"/>
            <w:vAlign w:val="bottom"/>
          </w:tcPr>
          <w:p w:rsidR="00F43D0F" w:rsidRPr="00FA6D6C" w:rsidRDefault="00F43D0F" w:rsidP="003E7FCB">
            <w:pPr>
              <w:ind w:firstLine="0"/>
              <w:rPr>
                <w:color w:val="000000"/>
              </w:rPr>
            </w:pPr>
            <w:r w:rsidRPr="00FA6D6C">
              <w:rPr>
                <w:color w:val="000000"/>
              </w:rPr>
              <w:t>-0,75195</w:t>
            </w:r>
          </w:p>
        </w:tc>
        <w:tc>
          <w:tcPr>
            <w:tcW w:w="1134" w:type="dxa"/>
          </w:tcPr>
          <w:p w:rsidR="00F43D0F" w:rsidRPr="00FA6D6C" w:rsidRDefault="00F43D0F" w:rsidP="003E7FCB">
            <w:pPr>
              <w:pStyle w:val="Paragrafoelenco"/>
              <w:spacing w:line="240" w:lineRule="auto"/>
              <w:ind w:left="0" w:right="-567" w:firstLine="0"/>
            </w:pP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pc3</w:t>
            </w:r>
          </w:p>
        </w:tc>
        <w:tc>
          <w:tcPr>
            <w:tcW w:w="1103" w:type="dxa"/>
            <w:vAlign w:val="bottom"/>
          </w:tcPr>
          <w:p w:rsidR="00F43D0F" w:rsidRPr="00FA6D6C" w:rsidRDefault="00F43D0F" w:rsidP="003E7FCB">
            <w:pPr>
              <w:ind w:firstLine="0"/>
              <w:rPr>
                <w:color w:val="000000"/>
              </w:rPr>
            </w:pPr>
            <w:r w:rsidRPr="00FA6D6C">
              <w:rPr>
                <w:color w:val="000000"/>
              </w:rPr>
              <w:t>-</w:t>
            </w:r>
            <w:r w:rsidRPr="00FA6D6C">
              <w:rPr>
                <w:b/>
                <w:color w:val="000000"/>
              </w:rPr>
              <w:t>0,60665</w:t>
            </w:r>
          </w:p>
        </w:tc>
        <w:tc>
          <w:tcPr>
            <w:tcW w:w="1275" w:type="dxa"/>
            <w:vAlign w:val="bottom"/>
          </w:tcPr>
          <w:p w:rsidR="00F43D0F" w:rsidRPr="00FA6D6C" w:rsidRDefault="00F43D0F" w:rsidP="003E7FCB">
            <w:pPr>
              <w:ind w:firstLine="0"/>
              <w:rPr>
                <w:color w:val="000000"/>
              </w:rPr>
            </w:pPr>
            <w:r w:rsidRPr="00FA6D6C">
              <w:rPr>
                <w:color w:val="000000"/>
              </w:rPr>
              <w:t>-0,79496</w:t>
            </w:r>
          </w:p>
        </w:tc>
        <w:tc>
          <w:tcPr>
            <w:tcW w:w="1276" w:type="dxa"/>
            <w:vAlign w:val="bottom"/>
          </w:tcPr>
          <w:p w:rsidR="00F43D0F" w:rsidRPr="00FA6D6C" w:rsidRDefault="00F43D0F" w:rsidP="003E7FCB">
            <w:pPr>
              <w:ind w:firstLine="0"/>
              <w:rPr>
                <w:color w:val="000000"/>
              </w:rPr>
            </w:pPr>
            <w:r w:rsidRPr="00FA6D6C">
              <w:rPr>
                <w:color w:val="000000"/>
              </w:rPr>
              <w:t>-0,00333</w:t>
            </w:r>
          </w:p>
        </w:tc>
        <w:tc>
          <w:tcPr>
            <w:tcW w:w="1134" w:type="dxa"/>
          </w:tcPr>
          <w:p w:rsidR="00F43D0F" w:rsidRPr="00FA6D6C" w:rsidRDefault="00F43D0F" w:rsidP="003E7FCB">
            <w:pPr>
              <w:pStyle w:val="Paragrafoelenco"/>
              <w:spacing w:line="240" w:lineRule="auto"/>
              <w:ind w:left="0" w:right="-567" w:firstLine="0"/>
            </w:pP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Std. dev.</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color w:val="000000"/>
              </w:rPr>
            </w:pPr>
            <w:r w:rsidRPr="00FA6D6C">
              <w:rPr>
                <w:color w:val="000000"/>
              </w:rPr>
              <w:t>27,06289</w:t>
            </w:r>
          </w:p>
        </w:tc>
        <w:tc>
          <w:tcPr>
            <w:tcW w:w="1275" w:type="dxa"/>
            <w:vAlign w:val="bottom"/>
          </w:tcPr>
          <w:p w:rsidR="00F43D0F" w:rsidRPr="00FA6D6C" w:rsidRDefault="00F43D0F" w:rsidP="003E7FCB">
            <w:pPr>
              <w:ind w:firstLine="0"/>
              <w:rPr>
                <w:color w:val="000000"/>
              </w:rPr>
            </w:pPr>
            <w:r w:rsidRPr="00FA6D6C">
              <w:rPr>
                <w:color w:val="000000"/>
              </w:rPr>
              <w:t>4,257463</w:t>
            </w:r>
          </w:p>
        </w:tc>
        <w:tc>
          <w:tcPr>
            <w:tcW w:w="1276" w:type="dxa"/>
            <w:vAlign w:val="bottom"/>
          </w:tcPr>
          <w:p w:rsidR="00F43D0F" w:rsidRPr="00FA6D6C" w:rsidRDefault="00F43D0F" w:rsidP="003E7FCB">
            <w:pPr>
              <w:ind w:firstLine="0"/>
              <w:rPr>
                <w:color w:val="000000"/>
              </w:rPr>
            </w:pPr>
            <w:r w:rsidRPr="00FA6D6C">
              <w:rPr>
                <w:color w:val="000000"/>
              </w:rPr>
              <w:t>2,572136</w:t>
            </w:r>
          </w:p>
        </w:tc>
        <w:tc>
          <w:tcPr>
            <w:tcW w:w="1134" w:type="dxa"/>
          </w:tcPr>
          <w:p w:rsidR="00F43D0F" w:rsidRPr="00FA6D6C" w:rsidRDefault="00F43D0F" w:rsidP="003E7FCB">
            <w:pPr>
              <w:pStyle w:val="Paragrafoelenco"/>
              <w:spacing w:line="240" w:lineRule="auto"/>
              <w:ind w:left="0" w:right="-567" w:firstLine="0"/>
            </w:pP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Proportion of variance</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b/>
                <w:color w:val="000000"/>
              </w:rPr>
            </w:pPr>
            <w:r w:rsidRPr="00FA6D6C">
              <w:rPr>
                <w:b/>
                <w:color w:val="000000"/>
              </w:rPr>
              <w:t>0,96732</w:t>
            </w:r>
          </w:p>
        </w:tc>
        <w:tc>
          <w:tcPr>
            <w:tcW w:w="1275" w:type="dxa"/>
            <w:vAlign w:val="bottom"/>
          </w:tcPr>
          <w:p w:rsidR="00F43D0F" w:rsidRPr="00FA6D6C" w:rsidRDefault="00F43D0F" w:rsidP="003E7FCB">
            <w:pPr>
              <w:ind w:firstLine="0"/>
              <w:rPr>
                <w:b/>
                <w:color w:val="000000"/>
              </w:rPr>
            </w:pPr>
            <w:r w:rsidRPr="00FA6D6C">
              <w:rPr>
                <w:b/>
                <w:color w:val="000000"/>
              </w:rPr>
              <w:t>0,02394</w:t>
            </w:r>
          </w:p>
        </w:tc>
        <w:tc>
          <w:tcPr>
            <w:tcW w:w="1276" w:type="dxa"/>
            <w:vAlign w:val="bottom"/>
          </w:tcPr>
          <w:p w:rsidR="00F43D0F" w:rsidRPr="00FA6D6C" w:rsidRDefault="00F43D0F" w:rsidP="003E7FCB">
            <w:pPr>
              <w:ind w:firstLine="0"/>
              <w:rPr>
                <w:color w:val="000000"/>
              </w:rPr>
            </w:pPr>
            <w:r w:rsidRPr="00FA6D6C">
              <w:rPr>
                <w:color w:val="000000"/>
              </w:rPr>
              <w:t>0,00874</w:t>
            </w:r>
          </w:p>
        </w:tc>
        <w:tc>
          <w:tcPr>
            <w:tcW w:w="1134" w:type="dxa"/>
          </w:tcPr>
          <w:p w:rsidR="00F43D0F" w:rsidRPr="00FA6D6C" w:rsidRDefault="00F43D0F" w:rsidP="003E7FCB">
            <w:pPr>
              <w:pStyle w:val="Paragrafoelenco"/>
              <w:spacing w:line="240" w:lineRule="auto"/>
              <w:ind w:left="0" w:right="-567" w:firstLine="0"/>
            </w:pP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Cumulative proportion variance</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b/>
                <w:color w:val="000000"/>
              </w:rPr>
            </w:pPr>
            <w:r w:rsidRPr="00FA6D6C">
              <w:rPr>
                <w:b/>
                <w:color w:val="000000"/>
              </w:rPr>
              <w:t>0,96732</w:t>
            </w:r>
          </w:p>
        </w:tc>
        <w:tc>
          <w:tcPr>
            <w:tcW w:w="1275" w:type="dxa"/>
            <w:vAlign w:val="bottom"/>
          </w:tcPr>
          <w:p w:rsidR="00F43D0F" w:rsidRPr="00FA6D6C" w:rsidRDefault="00F43D0F" w:rsidP="003E7FCB">
            <w:pPr>
              <w:ind w:firstLine="0"/>
              <w:rPr>
                <w:b/>
                <w:color w:val="000000"/>
              </w:rPr>
            </w:pPr>
            <w:r w:rsidRPr="00FA6D6C">
              <w:rPr>
                <w:b/>
                <w:color w:val="000000"/>
              </w:rPr>
              <w:t>0,99126</w:t>
            </w:r>
          </w:p>
        </w:tc>
        <w:tc>
          <w:tcPr>
            <w:tcW w:w="1276" w:type="dxa"/>
            <w:vAlign w:val="bottom"/>
          </w:tcPr>
          <w:p w:rsidR="00F43D0F" w:rsidRPr="00FA6D6C" w:rsidRDefault="00F43D0F" w:rsidP="003E7FCB">
            <w:pPr>
              <w:ind w:firstLine="0"/>
              <w:rPr>
                <w:color w:val="000000"/>
              </w:rPr>
            </w:pPr>
            <w:r w:rsidRPr="00FA6D6C">
              <w:rPr>
                <w:color w:val="000000"/>
              </w:rPr>
              <w:t>1</w:t>
            </w:r>
          </w:p>
        </w:tc>
        <w:tc>
          <w:tcPr>
            <w:tcW w:w="1134" w:type="dxa"/>
          </w:tcPr>
          <w:p w:rsidR="00F43D0F" w:rsidRPr="00FA6D6C" w:rsidRDefault="00F43D0F" w:rsidP="003E7FCB">
            <w:pPr>
              <w:pStyle w:val="Paragrafoelenco"/>
              <w:spacing w:line="240" w:lineRule="auto"/>
              <w:ind w:left="0" w:right="-567" w:firstLine="0"/>
            </w:pPr>
          </w:p>
        </w:tc>
      </w:tr>
      <w:tr w:rsidR="00F43D0F" w:rsidTr="003E7FCB">
        <w:tc>
          <w:tcPr>
            <w:tcW w:w="2333" w:type="dxa"/>
          </w:tcPr>
          <w:p w:rsidR="00F43D0F" w:rsidRPr="00FB172F" w:rsidRDefault="00F43D0F" w:rsidP="003E7FCB">
            <w:pPr>
              <w:pStyle w:val="Paragrafoelenco"/>
              <w:spacing w:line="240" w:lineRule="auto"/>
              <w:ind w:left="0" w:right="-567" w:firstLine="0"/>
              <w:rPr>
                <w:b/>
              </w:rPr>
            </w:pPr>
            <w:r w:rsidRPr="00FB172F">
              <w:rPr>
                <w:b/>
              </w:rPr>
              <w:t>Equipment</w:t>
            </w:r>
          </w:p>
        </w:tc>
        <w:tc>
          <w:tcPr>
            <w:tcW w:w="959" w:type="dxa"/>
          </w:tcPr>
          <w:p w:rsidR="00F43D0F" w:rsidRPr="00FA6D6C" w:rsidRDefault="00F43D0F" w:rsidP="003E7FCB">
            <w:pPr>
              <w:pStyle w:val="Paragrafoelenco"/>
              <w:spacing w:line="240" w:lineRule="auto"/>
              <w:ind w:left="0" w:right="-567" w:firstLine="0"/>
              <w:jc w:val="left"/>
            </w:pPr>
            <w:r w:rsidRPr="00FA6D6C">
              <w:t>equip1</w:t>
            </w:r>
          </w:p>
        </w:tc>
        <w:tc>
          <w:tcPr>
            <w:tcW w:w="1103" w:type="dxa"/>
            <w:vAlign w:val="bottom"/>
          </w:tcPr>
          <w:p w:rsidR="00F43D0F" w:rsidRPr="00FA6D6C" w:rsidRDefault="00F43D0F" w:rsidP="003E7FCB">
            <w:pPr>
              <w:ind w:firstLine="0"/>
              <w:rPr>
                <w:color w:val="000000"/>
              </w:rPr>
            </w:pPr>
            <w:r w:rsidRPr="00FA6D6C">
              <w:rPr>
                <w:color w:val="000000"/>
              </w:rPr>
              <w:t>0,048041</w:t>
            </w:r>
          </w:p>
        </w:tc>
        <w:tc>
          <w:tcPr>
            <w:tcW w:w="1275" w:type="dxa"/>
            <w:vAlign w:val="bottom"/>
          </w:tcPr>
          <w:p w:rsidR="00F43D0F" w:rsidRPr="00F52199" w:rsidRDefault="00F43D0F" w:rsidP="003E7FCB">
            <w:pPr>
              <w:ind w:firstLine="0"/>
              <w:rPr>
                <w:b/>
                <w:color w:val="000000"/>
              </w:rPr>
            </w:pPr>
            <w:r w:rsidRPr="00F52199">
              <w:rPr>
                <w:b/>
                <w:color w:val="000000"/>
              </w:rPr>
              <w:t>-0,45193</w:t>
            </w:r>
          </w:p>
        </w:tc>
        <w:tc>
          <w:tcPr>
            <w:tcW w:w="1276" w:type="dxa"/>
            <w:vAlign w:val="bottom"/>
          </w:tcPr>
          <w:p w:rsidR="00F43D0F" w:rsidRPr="00FA6D6C" w:rsidRDefault="00F43D0F" w:rsidP="003E7FCB">
            <w:pPr>
              <w:ind w:firstLine="0"/>
              <w:rPr>
                <w:color w:val="000000"/>
              </w:rPr>
            </w:pPr>
            <w:r w:rsidRPr="00FA6D6C">
              <w:rPr>
                <w:color w:val="000000"/>
              </w:rPr>
              <w:t>0,236761</w:t>
            </w:r>
          </w:p>
        </w:tc>
        <w:tc>
          <w:tcPr>
            <w:tcW w:w="1134" w:type="dxa"/>
            <w:vAlign w:val="bottom"/>
          </w:tcPr>
          <w:p w:rsidR="00F43D0F" w:rsidRPr="00FA6D6C" w:rsidRDefault="00F43D0F" w:rsidP="003E7FCB">
            <w:pPr>
              <w:ind w:firstLine="0"/>
              <w:rPr>
                <w:color w:val="000000"/>
              </w:rPr>
            </w:pPr>
            <w:r w:rsidRPr="00FA6D6C">
              <w:rPr>
                <w:color w:val="000000"/>
              </w:rPr>
              <w:t>-0,33364</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equip2</w:t>
            </w:r>
          </w:p>
        </w:tc>
        <w:tc>
          <w:tcPr>
            <w:tcW w:w="1103" w:type="dxa"/>
            <w:vAlign w:val="bottom"/>
          </w:tcPr>
          <w:p w:rsidR="00F43D0F" w:rsidRPr="00FA6D6C" w:rsidRDefault="00F43D0F" w:rsidP="003E7FCB">
            <w:pPr>
              <w:ind w:firstLine="0"/>
              <w:rPr>
                <w:color w:val="000000"/>
              </w:rPr>
            </w:pPr>
            <w:r w:rsidRPr="00FA6D6C">
              <w:rPr>
                <w:color w:val="000000"/>
              </w:rPr>
              <w:t>0,056446</w:t>
            </w:r>
          </w:p>
        </w:tc>
        <w:tc>
          <w:tcPr>
            <w:tcW w:w="1275" w:type="dxa"/>
            <w:vAlign w:val="bottom"/>
          </w:tcPr>
          <w:p w:rsidR="00F43D0F" w:rsidRPr="00FA6D6C" w:rsidRDefault="00F43D0F" w:rsidP="003E7FCB">
            <w:pPr>
              <w:ind w:firstLine="0"/>
              <w:rPr>
                <w:color w:val="000000"/>
              </w:rPr>
            </w:pPr>
            <w:r w:rsidRPr="00FA6D6C">
              <w:rPr>
                <w:color w:val="000000"/>
              </w:rPr>
              <w:t>-0,03378</w:t>
            </w:r>
          </w:p>
        </w:tc>
        <w:tc>
          <w:tcPr>
            <w:tcW w:w="1276" w:type="dxa"/>
            <w:vAlign w:val="bottom"/>
          </w:tcPr>
          <w:p w:rsidR="00F43D0F" w:rsidRPr="00FA6D6C" w:rsidRDefault="00F43D0F" w:rsidP="003E7FCB">
            <w:pPr>
              <w:ind w:firstLine="0"/>
              <w:rPr>
                <w:color w:val="000000"/>
              </w:rPr>
            </w:pPr>
            <w:r w:rsidRPr="00FA6D6C">
              <w:rPr>
                <w:color w:val="000000"/>
              </w:rPr>
              <w:t>0,26189</w:t>
            </w:r>
          </w:p>
        </w:tc>
        <w:tc>
          <w:tcPr>
            <w:tcW w:w="1134" w:type="dxa"/>
            <w:vAlign w:val="bottom"/>
          </w:tcPr>
          <w:p w:rsidR="00F43D0F" w:rsidRPr="00FA6D6C" w:rsidRDefault="00F43D0F" w:rsidP="003E7FCB">
            <w:pPr>
              <w:ind w:firstLine="0"/>
              <w:rPr>
                <w:color w:val="000000"/>
              </w:rPr>
            </w:pPr>
            <w:r w:rsidRPr="00FA6D6C">
              <w:rPr>
                <w:color w:val="000000"/>
              </w:rPr>
              <w:t>-0,12268</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equip3</w:t>
            </w:r>
          </w:p>
        </w:tc>
        <w:tc>
          <w:tcPr>
            <w:tcW w:w="1103" w:type="dxa"/>
            <w:vAlign w:val="bottom"/>
          </w:tcPr>
          <w:p w:rsidR="00F43D0F" w:rsidRPr="00FA6D6C" w:rsidRDefault="00F43D0F" w:rsidP="003E7FCB">
            <w:pPr>
              <w:ind w:firstLine="0"/>
              <w:rPr>
                <w:color w:val="000000"/>
              </w:rPr>
            </w:pPr>
            <w:r w:rsidRPr="00FA6D6C">
              <w:rPr>
                <w:color w:val="000000"/>
              </w:rPr>
              <w:t>0,072582</w:t>
            </w:r>
          </w:p>
        </w:tc>
        <w:tc>
          <w:tcPr>
            <w:tcW w:w="1275" w:type="dxa"/>
            <w:vAlign w:val="bottom"/>
          </w:tcPr>
          <w:p w:rsidR="00F43D0F" w:rsidRPr="00F52199" w:rsidRDefault="00F43D0F" w:rsidP="003E7FCB">
            <w:pPr>
              <w:ind w:firstLine="0"/>
              <w:rPr>
                <w:b/>
                <w:color w:val="000000"/>
              </w:rPr>
            </w:pPr>
            <w:r w:rsidRPr="00F52199">
              <w:rPr>
                <w:b/>
                <w:color w:val="000000"/>
              </w:rPr>
              <w:t>-0,74831</w:t>
            </w:r>
          </w:p>
        </w:tc>
        <w:tc>
          <w:tcPr>
            <w:tcW w:w="1276" w:type="dxa"/>
            <w:vAlign w:val="bottom"/>
          </w:tcPr>
          <w:p w:rsidR="00F43D0F" w:rsidRPr="00FA6D6C" w:rsidRDefault="00F43D0F" w:rsidP="003E7FCB">
            <w:pPr>
              <w:ind w:firstLine="0"/>
              <w:rPr>
                <w:color w:val="000000"/>
              </w:rPr>
            </w:pPr>
            <w:r w:rsidRPr="00FA6D6C">
              <w:rPr>
                <w:color w:val="000000"/>
              </w:rPr>
              <w:t>-0,01698</w:t>
            </w:r>
          </w:p>
        </w:tc>
        <w:tc>
          <w:tcPr>
            <w:tcW w:w="1134" w:type="dxa"/>
            <w:vAlign w:val="bottom"/>
          </w:tcPr>
          <w:p w:rsidR="00F43D0F" w:rsidRPr="00FA6D6C" w:rsidRDefault="00F43D0F" w:rsidP="003E7FCB">
            <w:pPr>
              <w:ind w:firstLine="0"/>
              <w:rPr>
                <w:color w:val="000000"/>
              </w:rPr>
            </w:pPr>
            <w:r w:rsidRPr="00FA6D6C">
              <w:rPr>
                <w:color w:val="000000"/>
              </w:rPr>
              <w:t>0,19815</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equip4</w:t>
            </w:r>
          </w:p>
        </w:tc>
        <w:tc>
          <w:tcPr>
            <w:tcW w:w="1103" w:type="dxa"/>
            <w:vAlign w:val="bottom"/>
          </w:tcPr>
          <w:p w:rsidR="00F43D0F" w:rsidRPr="00FA6D6C" w:rsidRDefault="00F43D0F" w:rsidP="003E7FCB">
            <w:pPr>
              <w:ind w:firstLine="0"/>
              <w:rPr>
                <w:b/>
                <w:color w:val="000000"/>
              </w:rPr>
            </w:pPr>
            <w:r w:rsidRPr="00FA6D6C">
              <w:rPr>
                <w:b/>
                <w:color w:val="000000"/>
              </w:rPr>
              <w:t>0,234414</w:t>
            </w:r>
          </w:p>
        </w:tc>
        <w:tc>
          <w:tcPr>
            <w:tcW w:w="1275" w:type="dxa"/>
            <w:vAlign w:val="bottom"/>
          </w:tcPr>
          <w:p w:rsidR="00F43D0F" w:rsidRPr="00F52199" w:rsidRDefault="00F43D0F" w:rsidP="003E7FCB">
            <w:pPr>
              <w:ind w:firstLine="0"/>
              <w:rPr>
                <w:b/>
                <w:color w:val="000000"/>
              </w:rPr>
            </w:pPr>
            <w:r w:rsidRPr="00F52199">
              <w:rPr>
                <w:b/>
                <w:color w:val="000000"/>
              </w:rPr>
              <w:t>0,235864</w:t>
            </w:r>
          </w:p>
        </w:tc>
        <w:tc>
          <w:tcPr>
            <w:tcW w:w="1276" w:type="dxa"/>
            <w:vAlign w:val="bottom"/>
          </w:tcPr>
          <w:p w:rsidR="00F43D0F" w:rsidRPr="00FA6D6C" w:rsidRDefault="00F43D0F" w:rsidP="003E7FCB">
            <w:pPr>
              <w:ind w:firstLine="0"/>
              <w:rPr>
                <w:color w:val="000000"/>
              </w:rPr>
            </w:pPr>
            <w:r w:rsidRPr="00FA6D6C">
              <w:rPr>
                <w:color w:val="000000"/>
              </w:rPr>
              <w:t>0,662692</w:t>
            </w:r>
          </w:p>
        </w:tc>
        <w:tc>
          <w:tcPr>
            <w:tcW w:w="1134" w:type="dxa"/>
            <w:vAlign w:val="bottom"/>
          </w:tcPr>
          <w:p w:rsidR="00F43D0F" w:rsidRPr="00FA6D6C" w:rsidRDefault="00F43D0F" w:rsidP="003E7FCB">
            <w:pPr>
              <w:ind w:firstLine="0"/>
              <w:rPr>
                <w:color w:val="000000"/>
              </w:rPr>
            </w:pPr>
            <w:r w:rsidRPr="00FA6D6C">
              <w:rPr>
                <w:color w:val="000000"/>
              </w:rPr>
              <w:t>-0,39179</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equip5</w:t>
            </w:r>
          </w:p>
        </w:tc>
        <w:tc>
          <w:tcPr>
            <w:tcW w:w="1103" w:type="dxa"/>
            <w:vAlign w:val="bottom"/>
          </w:tcPr>
          <w:p w:rsidR="00F43D0F" w:rsidRPr="00FA6D6C" w:rsidRDefault="00F43D0F" w:rsidP="003E7FCB">
            <w:pPr>
              <w:ind w:firstLine="0"/>
              <w:rPr>
                <w:color w:val="000000"/>
              </w:rPr>
            </w:pPr>
            <w:r w:rsidRPr="00FA6D6C">
              <w:rPr>
                <w:color w:val="000000"/>
              </w:rPr>
              <w:t>0,000903</w:t>
            </w:r>
          </w:p>
        </w:tc>
        <w:tc>
          <w:tcPr>
            <w:tcW w:w="1275" w:type="dxa"/>
            <w:vAlign w:val="bottom"/>
          </w:tcPr>
          <w:p w:rsidR="00F43D0F" w:rsidRPr="00FA6D6C" w:rsidRDefault="00F43D0F" w:rsidP="003E7FCB">
            <w:pPr>
              <w:ind w:firstLine="0"/>
              <w:rPr>
                <w:color w:val="000000"/>
              </w:rPr>
            </w:pPr>
            <w:r w:rsidRPr="00FA6D6C">
              <w:rPr>
                <w:color w:val="000000"/>
              </w:rPr>
              <w:t>-0,00562</w:t>
            </w:r>
          </w:p>
        </w:tc>
        <w:tc>
          <w:tcPr>
            <w:tcW w:w="1276" w:type="dxa"/>
            <w:vAlign w:val="bottom"/>
          </w:tcPr>
          <w:p w:rsidR="00F43D0F" w:rsidRPr="00FA6D6C" w:rsidRDefault="00F43D0F" w:rsidP="003E7FCB">
            <w:pPr>
              <w:ind w:firstLine="0"/>
              <w:rPr>
                <w:color w:val="000000"/>
              </w:rPr>
            </w:pPr>
            <w:r w:rsidRPr="00FA6D6C">
              <w:rPr>
                <w:color w:val="000000"/>
              </w:rPr>
              <w:t>0,000769</w:t>
            </w:r>
          </w:p>
        </w:tc>
        <w:tc>
          <w:tcPr>
            <w:tcW w:w="1134" w:type="dxa"/>
            <w:vAlign w:val="bottom"/>
          </w:tcPr>
          <w:p w:rsidR="00F43D0F" w:rsidRPr="00FA6D6C" w:rsidRDefault="00F43D0F" w:rsidP="003E7FCB">
            <w:pPr>
              <w:ind w:firstLine="0"/>
              <w:rPr>
                <w:color w:val="000000"/>
              </w:rPr>
            </w:pPr>
            <w:r w:rsidRPr="00FA6D6C">
              <w:rPr>
                <w:color w:val="000000"/>
              </w:rPr>
              <w:t>-0,0032</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equip6</w:t>
            </w:r>
          </w:p>
        </w:tc>
        <w:tc>
          <w:tcPr>
            <w:tcW w:w="1103" w:type="dxa"/>
            <w:vAlign w:val="bottom"/>
          </w:tcPr>
          <w:p w:rsidR="00F43D0F" w:rsidRPr="00FA6D6C" w:rsidRDefault="00F43D0F" w:rsidP="003E7FCB">
            <w:pPr>
              <w:ind w:firstLine="0"/>
              <w:rPr>
                <w:color w:val="000000"/>
              </w:rPr>
            </w:pPr>
            <w:r w:rsidRPr="00FA6D6C">
              <w:rPr>
                <w:color w:val="000000"/>
              </w:rPr>
              <w:t>0,00073</w:t>
            </w:r>
          </w:p>
        </w:tc>
        <w:tc>
          <w:tcPr>
            <w:tcW w:w="1275" w:type="dxa"/>
            <w:vAlign w:val="bottom"/>
          </w:tcPr>
          <w:p w:rsidR="00F43D0F" w:rsidRPr="00FA6D6C" w:rsidRDefault="00F43D0F" w:rsidP="003E7FCB">
            <w:pPr>
              <w:ind w:firstLine="0"/>
              <w:rPr>
                <w:color w:val="000000"/>
              </w:rPr>
            </w:pPr>
            <w:r w:rsidRPr="00FA6D6C">
              <w:rPr>
                <w:color w:val="000000"/>
              </w:rPr>
              <w:t>0,000331</w:t>
            </w:r>
          </w:p>
        </w:tc>
        <w:tc>
          <w:tcPr>
            <w:tcW w:w="1276" w:type="dxa"/>
            <w:vAlign w:val="bottom"/>
          </w:tcPr>
          <w:p w:rsidR="00F43D0F" w:rsidRPr="00FA6D6C" w:rsidRDefault="00F43D0F" w:rsidP="003E7FCB">
            <w:pPr>
              <w:ind w:firstLine="0"/>
              <w:rPr>
                <w:color w:val="000000"/>
              </w:rPr>
            </w:pPr>
            <w:r w:rsidRPr="00FA6D6C">
              <w:rPr>
                <w:color w:val="000000"/>
              </w:rPr>
              <w:t>-0,00447</w:t>
            </w:r>
          </w:p>
        </w:tc>
        <w:tc>
          <w:tcPr>
            <w:tcW w:w="1134" w:type="dxa"/>
            <w:vAlign w:val="bottom"/>
          </w:tcPr>
          <w:p w:rsidR="00F43D0F" w:rsidRPr="00FA6D6C" w:rsidRDefault="00F43D0F" w:rsidP="003E7FCB">
            <w:pPr>
              <w:ind w:firstLine="0"/>
              <w:rPr>
                <w:color w:val="000000"/>
              </w:rPr>
            </w:pPr>
            <w:r w:rsidRPr="00FA6D6C">
              <w:rPr>
                <w:color w:val="000000"/>
              </w:rPr>
              <w:t>-0,00094</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equip7</w:t>
            </w:r>
          </w:p>
        </w:tc>
        <w:tc>
          <w:tcPr>
            <w:tcW w:w="1103" w:type="dxa"/>
            <w:vAlign w:val="bottom"/>
          </w:tcPr>
          <w:p w:rsidR="00F43D0F" w:rsidRPr="00FA6D6C" w:rsidRDefault="00F43D0F" w:rsidP="003E7FCB">
            <w:pPr>
              <w:ind w:firstLine="0"/>
              <w:rPr>
                <w:color w:val="000000"/>
              </w:rPr>
            </w:pPr>
            <w:r w:rsidRPr="00FA6D6C">
              <w:rPr>
                <w:color w:val="000000"/>
              </w:rPr>
              <w:t>0,049828</w:t>
            </w:r>
          </w:p>
        </w:tc>
        <w:tc>
          <w:tcPr>
            <w:tcW w:w="1275" w:type="dxa"/>
            <w:vAlign w:val="bottom"/>
          </w:tcPr>
          <w:p w:rsidR="00F43D0F" w:rsidRPr="00F52199" w:rsidRDefault="00F43D0F" w:rsidP="003E7FCB">
            <w:pPr>
              <w:ind w:firstLine="0"/>
              <w:rPr>
                <w:b/>
                <w:color w:val="000000"/>
              </w:rPr>
            </w:pPr>
            <w:r w:rsidRPr="00F52199">
              <w:rPr>
                <w:b/>
                <w:color w:val="000000"/>
              </w:rPr>
              <w:t>-0,17109</w:t>
            </w:r>
          </w:p>
        </w:tc>
        <w:tc>
          <w:tcPr>
            <w:tcW w:w="1276" w:type="dxa"/>
            <w:vAlign w:val="bottom"/>
          </w:tcPr>
          <w:p w:rsidR="00F43D0F" w:rsidRPr="00FA6D6C" w:rsidRDefault="00F43D0F" w:rsidP="003E7FCB">
            <w:pPr>
              <w:ind w:firstLine="0"/>
              <w:rPr>
                <w:color w:val="000000"/>
              </w:rPr>
            </w:pPr>
            <w:r w:rsidRPr="00FA6D6C">
              <w:rPr>
                <w:color w:val="000000"/>
              </w:rPr>
              <w:t>0,017296</w:t>
            </w:r>
          </w:p>
        </w:tc>
        <w:tc>
          <w:tcPr>
            <w:tcW w:w="1134" w:type="dxa"/>
            <w:vAlign w:val="bottom"/>
          </w:tcPr>
          <w:p w:rsidR="00F43D0F" w:rsidRPr="00FA6D6C" w:rsidRDefault="00F43D0F" w:rsidP="003E7FCB">
            <w:pPr>
              <w:ind w:firstLine="0"/>
              <w:rPr>
                <w:color w:val="000000"/>
              </w:rPr>
            </w:pPr>
            <w:r w:rsidRPr="00FA6D6C">
              <w:rPr>
                <w:color w:val="000000"/>
              </w:rPr>
              <w:t>-0,16546</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equip8</w:t>
            </w:r>
          </w:p>
        </w:tc>
        <w:tc>
          <w:tcPr>
            <w:tcW w:w="1103" w:type="dxa"/>
            <w:vAlign w:val="bottom"/>
          </w:tcPr>
          <w:p w:rsidR="00F43D0F" w:rsidRPr="00FA6D6C" w:rsidRDefault="00F43D0F" w:rsidP="003E7FCB">
            <w:pPr>
              <w:ind w:firstLine="0"/>
              <w:rPr>
                <w:b/>
                <w:color w:val="000000"/>
              </w:rPr>
            </w:pPr>
            <w:r w:rsidRPr="00FA6D6C">
              <w:rPr>
                <w:b/>
                <w:color w:val="000000"/>
              </w:rPr>
              <w:t>0,256941</w:t>
            </w:r>
          </w:p>
        </w:tc>
        <w:tc>
          <w:tcPr>
            <w:tcW w:w="1275" w:type="dxa"/>
            <w:vAlign w:val="bottom"/>
          </w:tcPr>
          <w:p w:rsidR="00F43D0F" w:rsidRPr="00FA6D6C" w:rsidRDefault="00F43D0F" w:rsidP="003E7FCB">
            <w:pPr>
              <w:ind w:firstLine="0"/>
              <w:rPr>
                <w:color w:val="000000"/>
              </w:rPr>
            </w:pPr>
            <w:r w:rsidRPr="00FA6D6C">
              <w:rPr>
                <w:color w:val="000000"/>
              </w:rPr>
              <w:t>0,081371</w:t>
            </w:r>
          </w:p>
        </w:tc>
        <w:tc>
          <w:tcPr>
            <w:tcW w:w="1276" w:type="dxa"/>
            <w:vAlign w:val="bottom"/>
          </w:tcPr>
          <w:p w:rsidR="00F43D0F" w:rsidRPr="00FA6D6C" w:rsidRDefault="00F43D0F" w:rsidP="003E7FCB">
            <w:pPr>
              <w:ind w:firstLine="0"/>
              <w:rPr>
                <w:color w:val="000000"/>
              </w:rPr>
            </w:pPr>
            <w:r w:rsidRPr="00FA6D6C">
              <w:rPr>
                <w:color w:val="000000"/>
              </w:rPr>
              <w:t>0,146364</w:t>
            </w:r>
          </w:p>
        </w:tc>
        <w:tc>
          <w:tcPr>
            <w:tcW w:w="1134" w:type="dxa"/>
            <w:vAlign w:val="bottom"/>
          </w:tcPr>
          <w:p w:rsidR="00F43D0F" w:rsidRPr="00FA6D6C" w:rsidRDefault="00F43D0F" w:rsidP="003E7FCB">
            <w:pPr>
              <w:ind w:firstLine="0"/>
              <w:rPr>
                <w:color w:val="000000"/>
              </w:rPr>
            </w:pPr>
            <w:r w:rsidRPr="00FA6D6C">
              <w:rPr>
                <w:color w:val="000000"/>
              </w:rPr>
              <w:t>-0,00924</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equip9</w:t>
            </w:r>
          </w:p>
        </w:tc>
        <w:tc>
          <w:tcPr>
            <w:tcW w:w="1103" w:type="dxa"/>
            <w:vAlign w:val="bottom"/>
          </w:tcPr>
          <w:p w:rsidR="00F43D0F" w:rsidRPr="00FA6D6C" w:rsidRDefault="00F43D0F" w:rsidP="003E7FCB">
            <w:pPr>
              <w:ind w:firstLine="0"/>
              <w:rPr>
                <w:color w:val="000000"/>
              </w:rPr>
            </w:pPr>
            <w:r w:rsidRPr="00FA6D6C">
              <w:rPr>
                <w:color w:val="000000"/>
              </w:rPr>
              <w:t>0,030147</w:t>
            </w:r>
          </w:p>
        </w:tc>
        <w:tc>
          <w:tcPr>
            <w:tcW w:w="1275" w:type="dxa"/>
            <w:vAlign w:val="bottom"/>
          </w:tcPr>
          <w:p w:rsidR="00F43D0F" w:rsidRPr="00F52199" w:rsidRDefault="00F43D0F" w:rsidP="003E7FCB">
            <w:pPr>
              <w:ind w:firstLine="0"/>
              <w:rPr>
                <w:b/>
                <w:color w:val="000000"/>
              </w:rPr>
            </w:pPr>
            <w:r w:rsidRPr="00F52199">
              <w:rPr>
                <w:b/>
                <w:color w:val="000000"/>
              </w:rPr>
              <w:t>-0,12763</w:t>
            </w:r>
          </w:p>
        </w:tc>
        <w:tc>
          <w:tcPr>
            <w:tcW w:w="1276" w:type="dxa"/>
            <w:vAlign w:val="bottom"/>
          </w:tcPr>
          <w:p w:rsidR="00F43D0F" w:rsidRPr="00FA6D6C" w:rsidRDefault="00F43D0F" w:rsidP="003E7FCB">
            <w:pPr>
              <w:ind w:firstLine="0"/>
              <w:rPr>
                <w:color w:val="000000"/>
              </w:rPr>
            </w:pPr>
            <w:r w:rsidRPr="00FA6D6C">
              <w:rPr>
                <w:color w:val="000000"/>
              </w:rPr>
              <w:t>0,073852</w:t>
            </w:r>
          </w:p>
        </w:tc>
        <w:tc>
          <w:tcPr>
            <w:tcW w:w="1134" w:type="dxa"/>
            <w:vAlign w:val="bottom"/>
          </w:tcPr>
          <w:p w:rsidR="00F43D0F" w:rsidRPr="00FA6D6C" w:rsidRDefault="00F43D0F" w:rsidP="003E7FCB">
            <w:pPr>
              <w:ind w:firstLine="0"/>
              <w:rPr>
                <w:color w:val="000000"/>
              </w:rPr>
            </w:pPr>
            <w:r w:rsidRPr="00FA6D6C">
              <w:rPr>
                <w:color w:val="000000"/>
              </w:rPr>
              <w:t>-0,09952</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equip10</w:t>
            </w:r>
          </w:p>
        </w:tc>
        <w:tc>
          <w:tcPr>
            <w:tcW w:w="1103" w:type="dxa"/>
            <w:vAlign w:val="bottom"/>
          </w:tcPr>
          <w:p w:rsidR="00F43D0F" w:rsidRPr="00FA6D6C" w:rsidRDefault="00F43D0F" w:rsidP="003E7FCB">
            <w:pPr>
              <w:ind w:firstLine="0"/>
              <w:rPr>
                <w:color w:val="000000"/>
              </w:rPr>
            </w:pPr>
            <w:r w:rsidRPr="00FA6D6C">
              <w:rPr>
                <w:color w:val="000000"/>
              </w:rPr>
              <w:t>0,082039</w:t>
            </w:r>
          </w:p>
        </w:tc>
        <w:tc>
          <w:tcPr>
            <w:tcW w:w="1275" w:type="dxa"/>
            <w:vAlign w:val="bottom"/>
          </w:tcPr>
          <w:p w:rsidR="00F43D0F" w:rsidRPr="00FA6D6C" w:rsidRDefault="00F43D0F" w:rsidP="003E7FCB">
            <w:pPr>
              <w:ind w:firstLine="0"/>
              <w:rPr>
                <w:color w:val="000000"/>
              </w:rPr>
            </w:pPr>
            <w:r w:rsidRPr="00FA6D6C">
              <w:rPr>
                <w:color w:val="000000"/>
              </w:rPr>
              <w:t>-0,02448</w:t>
            </w:r>
          </w:p>
        </w:tc>
        <w:tc>
          <w:tcPr>
            <w:tcW w:w="1276" w:type="dxa"/>
            <w:vAlign w:val="bottom"/>
          </w:tcPr>
          <w:p w:rsidR="00F43D0F" w:rsidRPr="00FA6D6C" w:rsidRDefault="00F43D0F" w:rsidP="003E7FCB">
            <w:pPr>
              <w:ind w:firstLine="0"/>
              <w:rPr>
                <w:color w:val="000000"/>
              </w:rPr>
            </w:pPr>
            <w:r w:rsidRPr="00FA6D6C">
              <w:rPr>
                <w:color w:val="000000"/>
              </w:rPr>
              <w:t>0,176065</w:t>
            </w:r>
          </w:p>
        </w:tc>
        <w:tc>
          <w:tcPr>
            <w:tcW w:w="1134" w:type="dxa"/>
            <w:vAlign w:val="bottom"/>
          </w:tcPr>
          <w:p w:rsidR="00F43D0F" w:rsidRPr="00FA6D6C" w:rsidRDefault="00F43D0F" w:rsidP="003E7FCB">
            <w:pPr>
              <w:ind w:firstLine="0"/>
              <w:rPr>
                <w:color w:val="000000"/>
              </w:rPr>
            </w:pPr>
            <w:r w:rsidRPr="00FA6D6C">
              <w:rPr>
                <w:color w:val="000000"/>
              </w:rPr>
              <w:t>0,040677</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equip11</w:t>
            </w:r>
          </w:p>
        </w:tc>
        <w:tc>
          <w:tcPr>
            <w:tcW w:w="1103" w:type="dxa"/>
            <w:vAlign w:val="bottom"/>
          </w:tcPr>
          <w:p w:rsidR="00F43D0F" w:rsidRPr="00FA6D6C" w:rsidRDefault="00F43D0F" w:rsidP="003E7FCB">
            <w:pPr>
              <w:ind w:firstLine="0"/>
              <w:rPr>
                <w:b/>
                <w:color w:val="000000"/>
              </w:rPr>
            </w:pPr>
            <w:r w:rsidRPr="00FA6D6C">
              <w:rPr>
                <w:b/>
                <w:color w:val="000000"/>
              </w:rPr>
              <w:t>0,861585</w:t>
            </w:r>
          </w:p>
        </w:tc>
        <w:tc>
          <w:tcPr>
            <w:tcW w:w="1275" w:type="dxa"/>
            <w:vAlign w:val="bottom"/>
          </w:tcPr>
          <w:p w:rsidR="00F43D0F" w:rsidRPr="00FA6D6C" w:rsidRDefault="00F43D0F" w:rsidP="003E7FCB">
            <w:pPr>
              <w:ind w:firstLine="0"/>
              <w:rPr>
                <w:color w:val="000000"/>
              </w:rPr>
            </w:pPr>
            <w:r w:rsidRPr="00FA6D6C">
              <w:rPr>
                <w:color w:val="000000"/>
              </w:rPr>
              <w:t>0,029892</w:t>
            </w:r>
          </w:p>
        </w:tc>
        <w:tc>
          <w:tcPr>
            <w:tcW w:w="1276" w:type="dxa"/>
            <w:vAlign w:val="bottom"/>
          </w:tcPr>
          <w:p w:rsidR="00F43D0F" w:rsidRPr="00FA6D6C" w:rsidRDefault="00F43D0F" w:rsidP="003E7FCB">
            <w:pPr>
              <w:ind w:firstLine="0"/>
              <w:rPr>
                <w:color w:val="000000"/>
              </w:rPr>
            </w:pPr>
            <w:r w:rsidRPr="00FA6D6C">
              <w:rPr>
                <w:color w:val="000000"/>
              </w:rPr>
              <w:t>-0,0608</w:t>
            </w:r>
          </w:p>
        </w:tc>
        <w:tc>
          <w:tcPr>
            <w:tcW w:w="1134" w:type="dxa"/>
            <w:vAlign w:val="bottom"/>
          </w:tcPr>
          <w:p w:rsidR="00F43D0F" w:rsidRPr="00FA6D6C" w:rsidRDefault="00F43D0F" w:rsidP="003E7FCB">
            <w:pPr>
              <w:ind w:firstLine="0"/>
              <w:rPr>
                <w:color w:val="000000"/>
              </w:rPr>
            </w:pPr>
            <w:r w:rsidRPr="00FA6D6C">
              <w:rPr>
                <w:color w:val="000000"/>
              </w:rPr>
              <w:t>0,377907</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equip12</w:t>
            </w:r>
          </w:p>
        </w:tc>
        <w:tc>
          <w:tcPr>
            <w:tcW w:w="1103" w:type="dxa"/>
            <w:vAlign w:val="bottom"/>
          </w:tcPr>
          <w:p w:rsidR="00F43D0F" w:rsidRPr="00FA6D6C" w:rsidRDefault="00F43D0F" w:rsidP="003E7FCB">
            <w:pPr>
              <w:ind w:firstLine="0"/>
              <w:rPr>
                <w:color w:val="000000"/>
              </w:rPr>
            </w:pPr>
            <w:r w:rsidRPr="00FA6D6C">
              <w:rPr>
                <w:color w:val="000000"/>
              </w:rPr>
              <w:t>0,0364</w:t>
            </w:r>
          </w:p>
        </w:tc>
        <w:tc>
          <w:tcPr>
            <w:tcW w:w="1275" w:type="dxa"/>
            <w:vAlign w:val="bottom"/>
          </w:tcPr>
          <w:p w:rsidR="00F43D0F" w:rsidRPr="00F52199" w:rsidRDefault="00F43D0F" w:rsidP="003E7FCB">
            <w:pPr>
              <w:ind w:firstLine="0"/>
              <w:rPr>
                <w:b/>
                <w:color w:val="000000"/>
              </w:rPr>
            </w:pPr>
            <w:r w:rsidRPr="00F52199">
              <w:rPr>
                <w:b/>
                <w:color w:val="000000"/>
              </w:rPr>
              <w:t>-0,34357</w:t>
            </w:r>
          </w:p>
        </w:tc>
        <w:tc>
          <w:tcPr>
            <w:tcW w:w="1276" w:type="dxa"/>
            <w:vAlign w:val="bottom"/>
          </w:tcPr>
          <w:p w:rsidR="00F43D0F" w:rsidRPr="00FA6D6C" w:rsidRDefault="00F43D0F" w:rsidP="003E7FCB">
            <w:pPr>
              <w:ind w:firstLine="0"/>
              <w:rPr>
                <w:color w:val="000000"/>
              </w:rPr>
            </w:pPr>
            <w:r w:rsidRPr="00FA6D6C">
              <w:rPr>
                <w:color w:val="000000"/>
              </w:rPr>
              <w:t>0,080214</w:t>
            </w:r>
          </w:p>
        </w:tc>
        <w:tc>
          <w:tcPr>
            <w:tcW w:w="1134" w:type="dxa"/>
            <w:vAlign w:val="bottom"/>
          </w:tcPr>
          <w:p w:rsidR="00F43D0F" w:rsidRPr="00FA6D6C" w:rsidRDefault="00F43D0F" w:rsidP="003E7FCB">
            <w:pPr>
              <w:ind w:firstLine="0"/>
              <w:rPr>
                <w:color w:val="000000"/>
              </w:rPr>
            </w:pPr>
            <w:r w:rsidRPr="00FA6D6C">
              <w:rPr>
                <w:color w:val="000000"/>
              </w:rPr>
              <w:t>0,15364</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equip13</w:t>
            </w:r>
          </w:p>
        </w:tc>
        <w:tc>
          <w:tcPr>
            <w:tcW w:w="1103" w:type="dxa"/>
            <w:vAlign w:val="bottom"/>
          </w:tcPr>
          <w:p w:rsidR="00F43D0F" w:rsidRPr="00FA6D6C" w:rsidRDefault="00F43D0F" w:rsidP="003E7FCB">
            <w:pPr>
              <w:ind w:firstLine="0"/>
              <w:rPr>
                <w:color w:val="000000"/>
              </w:rPr>
            </w:pPr>
            <w:r w:rsidRPr="00FA6D6C">
              <w:rPr>
                <w:color w:val="000000"/>
              </w:rPr>
              <w:t>0,024458</w:t>
            </w:r>
          </w:p>
        </w:tc>
        <w:tc>
          <w:tcPr>
            <w:tcW w:w="1275" w:type="dxa"/>
            <w:vAlign w:val="bottom"/>
          </w:tcPr>
          <w:p w:rsidR="00F43D0F" w:rsidRPr="00FA6D6C" w:rsidRDefault="00F43D0F" w:rsidP="003E7FCB">
            <w:pPr>
              <w:ind w:firstLine="0"/>
              <w:rPr>
                <w:color w:val="000000"/>
              </w:rPr>
            </w:pPr>
            <w:r w:rsidRPr="00FA6D6C">
              <w:rPr>
                <w:color w:val="000000"/>
              </w:rPr>
              <w:t>-0,02884</w:t>
            </w:r>
          </w:p>
        </w:tc>
        <w:tc>
          <w:tcPr>
            <w:tcW w:w="1276" w:type="dxa"/>
            <w:vAlign w:val="bottom"/>
          </w:tcPr>
          <w:p w:rsidR="00F43D0F" w:rsidRPr="00FA6D6C" w:rsidRDefault="00F43D0F" w:rsidP="003E7FCB">
            <w:pPr>
              <w:ind w:firstLine="0"/>
              <w:rPr>
                <w:color w:val="000000"/>
              </w:rPr>
            </w:pPr>
            <w:r w:rsidRPr="00FA6D6C">
              <w:rPr>
                <w:color w:val="000000"/>
              </w:rPr>
              <w:t>0,050109</w:t>
            </w:r>
          </w:p>
        </w:tc>
        <w:tc>
          <w:tcPr>
            <w:tcW w:w="1134" w:type="dxa"/>
            <w:vAlign w:val="bottom"/>
          </w:tcPr>
          <w:p w:rsidR="00F43D0F" w:rsidRPr="00FA6D6C" w:rsidRDefault="00F43D0F" w:rsidP="003E7FCB">
            <w:pPr>
              <w:ind w:firstLine="0"/>
              <w:rPr>
                <w:color w:val="000000"/>
              </w:rPr>
            </w:pPr>
            <w:r w:rsidRPr="00FA6D6C">
              <w:rPr>
                <w:color w:val="000000"/>
              </w:rPr>
              <w:t>-0,01216</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equip14</w:t>
            </w:r>
          </w:p>
        </w:tc>
        <w:tc>
          <w:tcPr>
            <w:tcW w:w="1103" w:type="dxa"/>
            <w:vAlign w:val="bottom"/>
          </w:tcPr>
          <w:p w:rsidR="00F43D0F" w:rsidRPr="00FA6D6C" w:rsidRDefault="00F43D0F" w:rsidP="003E7FCB">
            <w:pPr>
              <w:ind w:firstLine="0"/>
              <w:rPr>
                <w:color w:val="000000"/>
              </w:rPr>
            </w:pPr>
            <w:r w:rsidRPr="00FA6D6C">
              <w:rPr>
                <w:color w:val="000000"/>
              </w:rPr>
              <w:t>0,006603</w:t>
            </w:r>
          </w:p>
        </w:tc>
        <w:tc>
          <w:tcPr>
            <w:tcW w:w="1275" w:type="dxa"/>
            <w:vAlign w:val="bottom"/>
          </w:tcPr>
          <w:p w:rsidR="00F43D0F" w:rsidRPr="00FA6D6C" w:rsidRDefault="00F43D0F" w:rsidP="003E7FCB">
            <w:pPr>
              <w:ind w:firstLine="0"/>
              <w:rPr>
                <w:color w:val="000000"/>
              </w:rPr>
            </w:pPr>
            <w:r w:rsidRPr="00FA6D6C">
              <w:rPr>
                <w:color w:val="000000"/>
              </w:rPr>
              <w:t>-0,0487</w:t>
            </w:r>
          </w:p>
        </w:tc>
        <w:tc>
          <w:tcPr>
            <w:tcW w:w="1276" w:type="dxa"/>
            <w:vAlign w:val="bottom"/>
          </w:tcPr>
          <w:p w:rsidR="00F43D0F" w:rsidRPr="00FA6D6C" w:rsidRDefault="00F43D0F" w:rsidP="003E7FCB">
            <w:pPr>
              <w:ind w:firstLine="0"/>
              <w:rPr>
                <w:color w:val="000000"/>
              </w:rPr>
            </w:pPr>
            <w:r w:rsidRPr="00FA6D6C">
              <w:rPr>
                <w:color w:val="000000"/>
              </w:rPr>
              <w:t>0,013118</w:t>
            </w:r>
          </w:p>
        </w:tc>
        <w:tc>
          <w:tcPr>
            <w:tcW w:w="1134" w:type="dxa"/>
            <w:vAlign w:val="bottom"/>
          </w:tcPr>
          <w:p w:rsidR="00F43D0F" w:rsidRPr="00FA6D6C" w:rsidRDefault="00F43D0F" w:rsidP="003E7FCB">
            <w:pPr>
              <w:ind w:firstLine="0"/>
              <w:rPr>
                <w:color w:val="000000"/>
              </w:rPr>
            </w:pPr>
            <w:r w:rsidRPr="00FA6D6C">
              <w:rPr>
                <w:color w:val="000000"/>
              </w:rPr>
              <w:t>-0,04121</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equip15</w:t>
            </w:r>
          </w:p>
        </w:tc>
        <w:tc>
          <w:tcPr>
            <w:tcW w:w="1103" w:type="dxa"/>
            <w:vAlign w:val="bottom"/>
          </w:tcPr>
          <w:p w:rsidR="00F43D0F" w:rsidRPr="00FA6D6C" w:rsidRDefault="00F43D0F" w:rsidP="003E7FCB">
            <w:pPr>
              <w:ind w:firstLine="0"/>
              <w:rPr>
                <w:color w:val="000000"/>
              </w:rPr>
            </w:pPr>
            <w:r w:rsidRPr="00FA6D6C">
              <w:rPr>
                <w:color w:val="000000"/>
              </w:rPr>
              <w:t>0,00313</w:t>
            </w:r>
          </w:p>
        </w:tc>
        <w:tc>
          <w:tcPr>
            <w:tcW w:w="1275" w:type="dxa"/>
            <w:vAlign w:val="bottom"/>
          </w:tcPr>
          <w:p w:rsidR="00F43D0F" w:rsidRPr="00FA6D6C" w:rsidRDefault="00F43D0F" w:rsidP="003E7FCB">
            <w:pPr>
              <w:ind w:firstLine="0"/>
              <w:rPr>
                <w:color w:val="000000"/>
              </w:rPr>
            </w:pPr>
            <w:r w:rsidRPr="00FA6D6C">
              <w:rPr>
                <w:color w:val="000000"/>
              </w:rPr>
              <w:t>-0,01734</w:t>
            </w:r>
          </w:p>
        </w:tc>
        <w:tc>
          <w:tcPr>
            <w:tcW w:w="1276" w:type="dxa"/>
            <w:vAlign w:val="bottom"/>
          </w:tcPr>
          <w:p w:rsidR="00F43D0F" w:rsidRPr="00FA6D6C" w:rsidRDefault="00F43D0F" w:rsidP="003E7FCB">
            <w:pPr>
              <w:ind w:firstLine="0"/>
              <w:rPr>
                <w:color w:val="000000"/>
              </w:rPr>
            </w:pPr>
            <w:r w:rsidRPr="00FA6D6C">
              <w:rPr>
                <w:color w:val="000000"/>
              </w:rPr>
              <w:t>-0,00848</w:t>
            </w:r>
          </w:p>
        </w:tc>
        <w:tc>
          <w:tcPr>
            <w:tcW w:w="1134" w:type="dxa"/>
            <w:vAlign w:val="bottom"/>
          </w:tcPr>
          <w:p w:rsidR="00F43D0F" w:rsidRPr="00FA6D6C" w:rsidRDefault="00F43D0F" w:rsidP="003E7FCB">
            <w:pPr>
              <w:ind w:firstLine="0"/>
              <w:rPr>
                <w:color w:val="000000"/>
              </w:rPr>
            </w:pPr>
            <w:r w:rsidRPr="00FA6D6C">
              <w:rPr>
                <w:color w:val="000000"/>
              </w:rPr>
              <w:t>-0,00391</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equip16</w:t>
            </w:r>
          </w:p>
        </w:tc>
        <w:tc>
          <w:tcPr>
            <w:tcW w:w="1103" w:type="dxa"/>
            <w:vAlign w:val="bottom"/>
          </w:tcPr>
          <w:p w:rsidR="00F43D0F" w:rsidRPr="00FA6D6C" w:rsidRDefault="00F43D0F" w:rsidP="003E7FCB">
            <w:pPr>
              <w:ind w:firstLine="0"/>
              <w:rPr>
                <w:b/>
                <w:color w:val="000000"/>
              </w:rPr>
            </w:pPr>
            <w:r w:rsidRPr="00FA6D6C">
              <w:rPr>
                <w:b/>
                <w:color w:val="000000"/>
              </w:rPr>
              <w:t>0,156797</w:t>
            </w:r>
          </w:p>
        </w:tc>
        <w:tc>
          <w:tcPr>
            <w:tcW w:w="1275" w:type="dxa"/>
            <w:vAlign w:val="bottom"/>
          </w:tcPr>
          <w:p w:rsidR="00F43D0F" w:rsidRPr="00FA6D6C" w:rsidRDefault="00F43D0F" w:rsidP="003E7FCB">
            <w:pPr>
              <w:ind w:firstLine="0"/>
              <w:rPr>
                <w:color w:val="000000"/>
              </w:rPr>
            </w:pPr>
            <w:r w:rsidRPr="00FA6D6C">
              <w:rPr>
                <w:color w:val="000000"/>
              </w:rPr>
              <w:t>-0,04356</w:t>
            </w:r>
          </w:p>
        </w:tc>
        <w:tc>
          <w:tcPr>
            <w:tcW w:w="1276" w:type="dxa"/>
            <w:vAlign w:val="bottom"/>
          </w:tcPr>
          <w:p w:rsidR="00F43D0F" w:rsidRPr="00FA6D6C" w:rsidRDefault="00F43D0F" w:rsidP="003E7FCB">
            <w:pPr>
              <w:ind w:firstLine="0"/>
              <w:rPr>
                <w:color w:val="000000"/>
              </w:rPr>
            </w:pPr>
            <w:r w:rsidRPr="00FA6D6C">
              <w:rPr>
                <w:color w:val="000000"/>
              </w:rPr>
              <w:t>-0,09376</w:t>
            </w:r>
          </w:p>
        </w:tc>
        <w:tc>
          <w:tcPr>
            <w:tcW w:w="1134" w:type="dxa"/>
            <w:vAlign w:val="bottom"/>
          </w:tcPr>
          <w:p w:rsidR="00F43D0F" w:rsidRPr="00FA6D6C" w:rsidRDefault="00F43D0F" w:rsidP="003E7FCB">
            <w:pPr>
              <w:ind w:firstLine="0"/>
              <w:rPr>
                <w:color w:val="000000"/>
              </w:rPr>
            </w:pPr>
            <w:r w:rsidRPr="00FA6D6C">
              <w:rPr>
                <w:color w:val="000000"/>
              </w:rPr>
              <w:t>-0,08361</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equip17</w:t>
            </w:r>
          </w:p>
        </w:tc>
        <w:tc>
          <w:tcPr>
            <w:tcW w:w="1103" w:type="dxa"/>
            <w:vAlign w:val="bottom"/>
          </w:tcPr>
          <w:p w:rsidR="00F43D0F" w:rsidRPr="00FA6D6C" w:rsidRDefault="00F43D0F" w:rsidP="003E7FCB">
            <w:pPr>
              <w:ind w:firstLine="0"/>
              <w:rPr>
                <w:color w:val="000000"/>
              </w:rPr>
            </w:pPr>
            <w:r w:rsidRPr="00FA6D6C">
              <w:rPr>
                <w:color w:val="000000"/>
              </w:rPr>
              <w:t>0,008202</w:t>
            </w:r>
          </w:p>
        </w:tc>
        <w:tc>
          <w:tcPr>
            <w:tcW w:w="1275" w:type="dxa"/>
            <w:vAlign w:val="bottom"/>
          </w:tcPr>
          <w:p w:rsidR="00F43D0F" w:rsidRPr="00FA6D6C" w:rsidRDefault="00F43D0F" w:rsidP="003E7FCB">
            <w:pPr>
              <w:ind w:firstLine="0"/>
              <w:rPr>
                <w:color w:val="000000"/>
              </w:rPr>
            </w:pPr>
            <w:r w:rsidRPr="00FA6D6C">
              <w:rPr>
                <w:color w:val="000000"/>
              </w:rPr>
              <w:t>-0,02215</w:t>
            </w:r>
          </w:p>
        </w:tc>
        <w:tc>
          <w:tcPr>
            <w:tcW w:w="1276" w:type="dxa"/>
            <w:vAlign w:val="bottom"/>
          </w:tcPr>
          <w:p w:rsidR="00F43D0F" w:rsidRPr="00FA6D6C" w:rsidRDefault="00F43D0F" w:rsidP="003E7FCB">
            <w:pPr>
              <w:ind w:firstLine="0"/>
              <w:rPr>
                <w:color w:val="000000"/>
              </w:rPr>
            </w:pPr>
            <w:r w:rsidRPr="00FA6D6C">
              <w:rPr>
                <w:color w:val="000000"/>
              </w:rPr>
              <w:t>-0,0021</w:t>
            </w:r>
          </w:p>
        </w:tc>
        <w:tc>
          <w:tcPr>
            <w:tcW w:w="1134" w:type="dxa"/>
            <w:vAlign w:val="bottom"/>
          </w:tcPr>
          <w:p w:rsidR="00F43D0F" w:rsidRPr="00FA6D6C" w:rsidRDefault="00F43D0F" w:rsidP="003E7FCB">
            <w:pPr>
              <w:ind w:firstLine="0"/>
              <w:rPr>
                <w:color w:val="000000"/>
              </w:rPr>
            </w:pPr>
            <w:r w:rsidRPr="00FA6D6C">
              <w:rPr>
                <w:color w:val="000000"/>
              </w:rPr>
              <w:t>-0,01871</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equip18</w:t>
            </w:r>
          </w:p>
        </w:tc>
        <w:tc>
          <w:tcPr>
            <w:tcW w:w="1103" w:type="dxa"/>
            <w:vAlign w:val="bottom"/>
          </w:tcPr>
          <w:p w:rsidR="00F43D0F" w:rsidRPr="00FA6D6C" w:rsidRDefault="00F43D0F" w:rsidP="003E7FCB">
            <w:pPr>
              <w:ind w:firstLine="0"/>
              <w:rPr>
                <w:color w:val="000000"/>
              </w:rPr>
            </w:pPr>
            <w:r w:rsidRPr="00FA6D6C">
              <w:rPr>
                <w:color w:val="000000"/>
              </w:rPr>
              <w:t>0,015901</w:t>
            </w:r>
          </w:p>
        </w:tc>
        <w:tc>
          <w:tcPr>
            <w:tcW w:w="1275" w:type="dxa"/>
            <w:vAlign w:val="bottom"/>
          </w:tcPr>
          <w:p w:rsidR="00F43D0F" w:rsidRPr="00FA6D6C" w:rsidRDefault="00F43D0F" w:rsidP="003E7FCB">
            <w:pPr>
              <w:ind w:firstLine="0"/>
              <w:rPr>
                <w:color w:val="000000"/>
              </w:rPr>
            </w:pPr>
            <w:r w:rsidRPr="00FA6D6C">
              <w:rPr>
                <w:color w:val="000000"/>
              </w:rPr>
              <w:t>0,00668</w:t>
            </w:r>
          </w:p>
        </w:tc>
        <w:tc>
          <w:tcPr>
            <w:tcW w:w="1276" w:type="dxa"/>
            <w:vAlign w:val="bottom"/>
          </w:tcPr>
          <w:p w:rsidR="00F43D0F" w:rsidRPr="00FA6D6C" w:rsidRDefault="00F43D0F" w:rsidP="003E7FCB">
            <w:pPr>
              <w:ind w:firstLine="0"/>
              <w:rPr>
                <w:color w:val="000000"/>
              </w:rPr>
            </w:pPr>
            <w:r w:rsidRPr="00FA6D6C">
              <w:rPr>
                <w:color w:val="000000"/>
              </w:rPr>
              <w:t>0,019538</w:t>
            </w:r>
          </w:p>
        </w:tc>
        <w:tc>
          <w:tcPr>
            <w:tcW w:w="1134" w:type="dxa"/>
            <w:vAlign w:val="bottom"/>
          </w:tcPr>
          <w:p w:rsidR="00F43D0F" w:rsidRPr="00FA6D6C" w:rsidRDefault="00F43D0F" w:rsidP="003E7FCB">
            <w:pPr>
              <w:ind w:firstLine="0"/>
              <w:rPr>
                <w:color w:val="000000"/>
              </w:rPr>
            </w:pPr>
            <w:r w:rsidRPr="00FA6D6C">
              <w:rPr>
                <w:color w:val="000000"/>
              </w:rPr>
              <w:t>0,015085</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equip19</w:t>
            </w:r>
          </w:p>
        </w:tc>
        <w:tc>
          <w:tcPr>
            <w:tcW w:w="1103" w:type="dxa"/>
            <w:vAlign w:val="bottom"/>
          </w:tcPr>
          <w:p w:rsidR="00F43D0F" w:rsidRPr="00FA6D6C" w:rsidRDefault="00F43D0F" w:rsidP="003E7FCB">
            <w:pPr>
              <w:ind w:firstLine="0"/>
              <w:rPr>
                <w:color w:val="000000"/>
              </w:rPr>
            </w:pPr>
            <w:r w:rsidRPr="00FA6D6C">
              <w:rPr>
                <w:color w:val="000000"/>
              </w:rPr>
              <w:t>0,009865</w:t>
            </w:r>
          </w:p>
        </w:tc>
        <w:tc>
          <w:tcPr>
            <w:tcW w:w="1275" w:type="dxa"/>
            <w:vAlign w:val="bottom"/>
          </w:tcPr>
          <w:p w:rsidR="00F43D0F" w:rsidRPr="00FA6D6C" w:rsidRDefault="00F43D0F" w:rsidP="003E7FCB">
            <w:pPr>
              <w:ind w:firstLine="0"/>
              <w:rPr>
                <w:color w:val="000000"/>
              </w:rPr>
            </w:pPr>
            <w:r w:rsidRPr="00FA6D6C">
              <w:rPr>
                <w:color w:val="000000"/>
              </w:rPr>
              <w:t>0,002759</w:t>
            </w:r>
          </w:p>
        </w:tc>
        <w:tc>
          <w:tcPr>
            <w:tcW w:w="1276" w:type="dxa"/>
            <w:vAlign w:val="bottom"/>
          </w:tcPr>
          <w:p w:rsidR="00F43D0F" w:rsidRPr="00FA6D6C" w:rsidRDefault="00F43D0F" w:rsidP="003E7FCB">
            <w:pPr>
              <w:ind w:firstLine="0"/>
              <w:rPr>
                <w:color w:val="000000"/>
              </w:rPr>
            </w:pPr>
            <w:r w:rsidRPr="00FA6D6C">
              <w:rPr>
                <w:color w:val="000000"/>
              </w:rPr>
              <w:t>-0,15989</w:t>
            </w:r>
          </w:p>
        </w:tc>
        <w:tc>
          <w:tcPr>
            <w:tcW w:w="1134" w:type="dxa"/>
            <w:vAlign w:val="bottom"/>
          </w:tcPr>
          <w:p w:rsidR="00F43D0F" w:rsidRPr="00FA6D6C" w:rsidRDefault="00F43D0F" w:rsidP="003E7FCB">
            <w:pPr>
              <w:ind w:firstLine="0"/>
              <w:rPr>
                <w:color w:val="000000"/>
              </w:rPr>
            </w:pPr>
            <w:r w:rsidRPr="00FA6D6C">
              <w:rPr>
                <w:color w:val="000000"/>
              </w:rPr>
              <w:t>-0,20957</w:t>
            </w:r>
          </w:p>
        </w:tc>
      </w:tr>
      <w:tr w:rsidR="00F43D0F" w:rsidTr="003E7FCB">
        <w:tc>
          <w:tcPr>
            <w:tcW w:w="2333" w:type="dxa"/>
          </w:tcPr>
          <w:p w:rsidR="00F43D0F" w:rsidRPr="00322EB1" w:rsidRDefault="00F43D0F" w:rsidP="003E7FCB">
            <w:pPr>
              <w:pStyle w:val="Paragrafoelenco"/>
              <w:spacing w:line="240" w:lineRule="auto"/>
              <w:ind w:left="0" w:right="-567" w:firstLine="0"/>
              <w:rPr>
                <w:i/>
              </w:rPr>
            </w:pPr>
          </w:p>
        </w:tc>
        <w:tc>
          <w:tcPr>
            <w:tcW w:w="959" w:type="dxa"/>
          </w:tcPr>
          <w:p w:rsidR="00F43D0F" w:rsidRPr="00FA6D6C" w:rsidRDefault="00F43D0F" w:rsidP="003E7FCB">
            <w:pPr>
              <w:pStyle w:val="Paragrafoelenco"/>
              <w:spacing w:line="240" w:lineRule="auto"/>
              <w:ind w:left="0" w:right="-567" w:firstLine="0"/>
              <w:jc w:val="left"/>
            </w:pPr>
            <w:r w:rsidRPr="00FA6D6C">
              <w:t>Equip20</w:t>
            </w:r>
          </w:p>
        </w:tc>
        <w:tc>
          <w:tcPr>
            <w:tcW w:w="1103" w:type="dxa"/>
            <w:vAlign w:val="bottom"/>
          </w:tcPr>
          <w:p w:rsidR="00F43D0F" w:rsidRPr="00FA6D6C" w:rsidRDefault="00F43D0F" w:rsidP="003E7FCB">
            <w:pPr>
              <w:ind w:firstLine="0"/>
              <w:rPr>
                <w:b/>
                <w:color w:val="000000"/>
              </w:rPr>
            </w:pPr>
            <w:r w:rsidRPr="00FA6D6C">
              <w:rPr>
                <w:b/>
                <w:color w:val="000000"/>
              </w:rPr>
              <w:t>0,298056</w:t>
            </w:r>
          </w:p>
        </w:tc>
        <w:tc>
          <w:tcPr>
            <w:tcW w:w="1275" w:type="dxa"/>
            <w:vAlign w:val="bottom"/>
          </w:tcPr>
          <w:p w:rsidR="00F43D0F" w:rsidRPr="00FA6D6C" w:rsidRDefault="00F43D0F" w:rsidP="003E7FCB">
            <w:pPr>
              <w:ind w:firstLine="0"/>
              <w:rPr>
                <w:color w:val="000000"/>
              </w:rPr>
            </w:pPr>
            <w:r w:rsidRPr="00FA6D6C">
              <w:rPr>
                <w:color w:val="000000"/>
              </w:rPr>
              <w:t>0,036343</w:t>
            </w:r>
          </w:p>
        </w:tc>
        <w:tc>
          <w:tcPr>
            <w:tcW w:w="1276" w:type="dxa"/>
            <w:vAlign w:val="bottom"/>
          </w:tcPr>
          <w:p w:rsidR="00F43D0F" w:rsidRPr="00FA6D6C" w:rsidRDefault="00F43D0F" w:rsidP="003E7FCB">
            <w:pPr>
              <w:ind w:firstLine="0"/>
              <w:rPr>
                <w:color w:val="000000"/>
              </w:rPr>
            </w:pPr>
            <w:r w:rsidRPr="00FA6D6C">
              <w:rPr>
                <w:color w:val="000000"/>
              </w:rPr>
              <w:t>-0,57453</w:t>
            </w:r>
          </w:p>
        </w:tc>
        <w:tc>
          <w:tcPr>
            <w:tcW w:w="1134" w:type="dxa"/>
            <w:vAlign w:val="bottom"/>
          </w:tcPr>
          <w:p w:rsidR="00F43D0F" w:rsidRPr="00FA6D6C" w:rsidRDefault="00F43D0F" w:rsidP="003E7FCB">
            <w:pPr>
              <w:ind w:firstLine="0"/>
              <w:rPr>
                <w:color w:val="000000"/>
              </w:rPr>
            </w:pPr>
            <w:r w:rsidRPr="00FA6D6C">
              <w:rPr>
                <w:color w:val="000000"/>
              </w:rPr>
              <w:t>-0,64967</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Std. dev.</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color w:val="000000"/>
              </w:rPr>
            </w:pPr>
            <w:r w:rsidRPr="00FA6D6C">
              <w:rPr>
                <w:color w:val="000000"/>
              </w:rPr>
              <w:t>2238,843</w:t>
            </w:r>
          </w:p>
        </w:tc>
        <w:tc>
          <w:tcPr>
            <w:tcW w:w="1275" w:type="dxa"/>
            <w:vAlign w:val="bottom"/>
          </w:tcPr>
          <w:p w:rsidR="00F43D0F" w:rsidRPr="00FA6D6C" w:rsidRDefault="00F43D0F" w:rsidP="003E7FCB">
            <w:pPr>
              <w:ind w:firstLine="0"/>
              <w:rPr>
                <w:color w:val="000000"/>
              </w:rPr>
            </w:pPr>
            <w:r w:rsidRPr="00FA6D6C">
              <w:rPr>
                <w:color w:val="000000"/>
              </w:rPr>
              <w:t>563,6463</w:t>
            </w:r>
          </w:p>
        </w:tc>
        <w:tc>
          <w:tcPr>
            <w:tcW w:w="1276" w:type="dxa"/>
            <w:vAlign w:val="bottom"/>
          </w:tcPr>
          <w:p w:rsidR="00F43D0F" w:rsidRPr="00FA6D6C" w:rsidRDefault="00F43D0F" w:rsidP="003E7FCB">
            <w:pPr>
              <w:ind w:firstLine="0"/>
              <w:rPr>
                <w:color w:val="000000"/>
              </w:rPr>
            </w:pPr>
            <w:r w:rsidRPr="00FA6D6C">
              <w:rPr>
                <w:color w:val="000000"/>
              </w:rPr>
              <w:t>252,8538</w:t>
            </w:r>
          </w:p>
        </w:tc>
        <w:tc>
          <w:tcPr>
            <w:tcW w:w="1134" w:type="dxa"/>
            <w:vAlign w:val="bottom"/>
          </w:tcPr>
          <w:p w:rsidR="00F43D0F" w:rsidRPr="00FA6D6C" w:rsidRDefault="00F43D0F" w:rsidP="003E7FCB">
            <w:pPr>
              <w:ind w:firstLine="0"/>
              <w:rPr>
                <w:color w:val="000000"/>
              </w:rPr>
            </w:pPr>
            <w:r w:rsidRPr="00FA6D6C">
              <w:rPr>
                <w:color w:val="000000"/>
              </w:rPr>
              <w:t>184,4095</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Proportion of variance</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color w:val="000000"/>
              </w:rPr>
            </w:pPr>
            <w:r w:rsidRPr="00FA6D6C">
              <w:rPr>
                <w:color w:val="000000"/>
              </w:rPr>
              <w:t>0,92085</w:t>
            </w:r>
          </w:p>
        </w:tc>
        <w:tc>
          <w:tcPr>
            <w:tcW w:w="1275" w:type="dxa"/>
            <w:vAlign w:val="bottom"/>
          </w:tcPr>
          <w:p w:rsidR="00F43D0F" w:rsidRPr="00FA6D6C" w:rsidRDefault="00F43D0F" w:rsidP="003E7FCB">
            <w:pPr>
              <w:ind w:firstLine="0"/>
              <w:rPr>
                <w:color w:val="000000"/>
              </w:rPr>
            </w:pPr>
            <w:r w:rsidRPr="00FA6D6C">
              <w:rPr>
                <w:color w:val="000000"/>
              </w:rPr>
              <w:t>0,05837</w:t>
            </w:r>
          </w:p>
        </w:tc>
        <w:tc>
          <w:tcPr>
            <w:tcW w:w="1276" w:type="dxa"/>
            <w:vAlign w:val="bottom"/>
          </w:tcPr>
          <w:p w:rsidR="00F43D0F" w:rsidRPr="00FA6D6C" w:rsidRDefault="00F43D0F" w:rsidP="003E7FCB">
            <w:pPr>
              <w:ind w:firstLine="0"/>
              <w:rPr>
                <w:color w:val="000000"/>
              </w:rPr>
            </w:pPr>
            <w:r w:rsidRPr="00FA6D6C">
              <w:rPr>
                <w:color w:val="000000"/>
              </w:rPr>
              <w:t>0,01175</w:t>
            </w:r>
          </w:p>
        </w:tc>
        <w:tc>
          <w:tcPr>
            <w:tcW w:w="1134" w:type="dxa"/>
            <w:vAlign w:val="bottom"/>
          </w:tcPr>
          <w:p w:rsidR="00F43D0F" w:rsidRPr="00FA6D6C" w:rsidRDefault="00F43D0F" w:rsidP="003E7FCB">
            <w:pPr>
              <w:ind w:firstLine="0"/>
              <w:rPr>
                <w:color w:val="000000"/>
              </w:rPr>
            </w:pPr>
            <w:r w:rsidRPr="00FA6D6C">
              <w:rPr>
                <w:color w:val="000000"/>
              </w:rPr>
              <w:t>0,00625</w:t>
            </w:r>
          </w:p>
        </w:tc>
      </w:tr>
      <w:tr w:rsidR="00F43D0F" w:rsidTr="003E7FCB">
        <w:tc>
          <w:tcPr>
            <w:tcW w:w="2333" w:type="dxa"/>
          </w:tcPr>
          <w:p w:rsidR="00F43D0F" w:rsidRPr="00322EB1" w:rsidRDefault="00F43D0F" w:rsidP="003E7FCB">
            <w:pPr>
              <w:pStyle w:val="Paragrafoelenco"/>
              <w:spacing w:line="240" w:lineRule="auto"/>
              <w:ind w:left="0" w:right="-567" w:firstLine="0"/>
              <w:rPr>
                <w:i/>
              </w:rPr>
            </w:pPr>
            <w:r w:rsidRPr="00322EB1">
              <w:rPr>
                <w:i/>
              </w:rPr>
              <w:t>Cumulative proportion variance</w:t>
            </w:r>
          </w:p>
        </w:tc>
        <w:tc>
          <w:tcPr>
            <w:tcW w:w="959" w:type="dxa"/>
          </w:tcPr>
          <w:p w:rsidR="00F43D0F" w:rsidRPr="00FA6D6C" w:rsidRDefault="00F43D0F" w:rsidP="003E7FCB">
            <w:pPr>
              <w:pStyle w:val="Paragrafoelenco"/>
              <w:spacing w:line="240" w:lineRule="auto"/>
              <w:ind w:left="0" w:right="-567" w:firstLine="0"/>
              <w:jc w:val="left"/>
            </w:pPr>
          </w:p>
        </w:tc>
        <w:tc>
          <w:tcPr>
            <w:tcW w:w="1103" w:type="dxa"/>
            <w:vAlign w:val="bottom"/>
          </w:tcPr>
          <w:p w:rsidR="00F43D0F" w:rsidRPr="00FA6D6C" w:rsidRDefault="00F43D0F" w:rsidP="003E7FCB">
            <w:pPr>
              <w:ind w:firstLine="0"/>
              <w:rPr>
                <w:color w:val="000000"/>
              </w:rPr>
            </w:pPr>
            <w:r w:rsidRPr="00FA6D6C">
              <w:rPr>
                <w:color w:val="000000"/>
              </w:rPr>
              <w:t>0,92085</w:t>
            </w:r>
          </w:p>
        </w:tc>
        <w:tc>
          <w:tcPr>
            <w:tcW w:w="1275" w:type="dxa"/>
            <w:vAlign w:val="bottom"/>
          </w:tcPr>
          <w:p w:rsidR="00F43D0F" w:rsidRPr="00FA6D6C" w:rsidRDefault="00F43D0F" w:rsidP="003E7FCB">
            <w:pPr>
              <w:ind w:firstLine="0"/>
              <w:rPr>
                <w:color w:val="000000"/>
              </w:rPr>
            </w:pPr>
            <w:r w:rsidRPr="00FA6D6C">
              <w:rPr>
                <w:color w:val="000000"/>
              </w:rPr>
              <w:t>0,97922</w:t>
            </w:r>
          </w:p>
        </w:tc>
        <w:tc>
          <w:tcPr>
            <w:tcW w:w="1276" w:type="dxa"/>
            <w:vAlign w:val="bottom"/>
          </w:tcPr>
          <w:p w:rsidR="00F43D0F" w:rsidRPr="00FA6D6C" w:rsidRDefault="00F43D0F" w:rsidP="003E7FCB">
            <w:pPr>
              <w:ind w:firstLine="0"/>
              <w:rPr>
                <w:color w:val="000000"/>
              </w:rPr>
            </w:pPr>
            <w:r w:rsidRPr="00FA6D6C">
              <w:rPr>
                <w:color w:val="000000"/>
              </w:rPr>
              <w:t>0,99096</w:t>
            </w:r>
          </w:p>
        </w:tc>
        <w:tc>
          <w:tcPr>
            <w:tcW w:w="1134" w:type="dxa"/>
            <w:vAlign w:val="bottom"/>
          </w:tcPr>
          <w:p w:rsidR="00F43D0F" w:rsidRPr="00FA6D6C" w:rsidRDefault="00F43D0F" w:rsidP="003E7FCB">
            <w:pPr>
              <w:ind w:firstLine="0"/>
              <w:rPr>
                <w:color w:val="000000"/>
              </w:rPr>
            </w:pPr>
            <w:r w:rsidRPr="00FA6D6C">
              <w:rPr>
                <w:color w:val="000000"/>
              </w:rPr>
              <w:t>0,99721</w:t>
            </w:r>
          </w:p>
        </w:tc>
      </w:tr>
    </w:tbl>
    <w:p w:rsidR="00F43D0F" w:rsidRDefault="00F43D0F" w:rsidP="000225C9">
      <w:pPr>
        <w:pStyle w:val="Paragrafoelenco"/>
        <w:spacing w:after="160" w:line="259" w:lineRule="auto"/>
        <w:ind w:left="-567" w:right="-567" w:firstLine="0"/>
        <w:jc w:val="left"/>
      </w:pPr>
    </w:p>
    <w:p w:rsidR="00214AC0" w:rsidRDefault="00214AC0" w:rsidP="000225C9">
      <w:pPr>
        <w:pStyle w:val="Paragrafoelenco"/>
        <w:spacing w:after="160" w:line="259" w:lineRule="auto"/>
        <w:ind w:left="-567" w:right="-567" w:firstLine="0"/>
        <w:jc w:val="left"/>
      </w:pPr>
      <w:r w:rsidRPr="00214AC0">
        <w:t>Table 3 The models specification.</w:t>
      </w:r>
    </w:p>
    <w:tbl>
      <w:tblPr>
        <w:tblStyle w:val="Grigliatabella"/>
        <w:tblW w:w="8080" w:type="dxa"/>
        <w:tblInd w:w="-459" w:type="dxa"/>
        <w:tblLook w:val="04A0" w:firstRow="1" w:lastRow="0" w:firstColumn="1" w:lastColumn="0" w:noHBand="0" w:noVBand="1"/>
      </w:tblPr>
      <w:tblGrid>
        <w:gridCol w:w="1276"/>
        <w:gridCol w:w="851"/>
        <w:gridCol w:w="992"/>
        <w:gridCol w:w="1134"/>
        <w:gridCol w:w="1559"/>
        <w:gridCol w:w="1134"/>
        <w:gridCol w:w="1134"/>
      </w:tblGrid>
      <w:tr w:rsidR="00214AC0" w:rsidTr="003E7FCB">
        <w:trPr>
          <w:trHeight w:val="567"/>
        </w:trPr>
        <w:tc>
          <w:tcPr>
            <w:tcW w:w="1276" w:type="dxa"/>
          </w:tcPr>
          <w:p w:rsidR="00214AC0" w:rsidRDefault="00214AC0" w:rsidP="003E7FCB">
            <w:pPr>
              <w:pStyle w:val="Paragrafoelenco"/>
              <w:spacing w:line="240" w:lineRule="auto"/>
              <w:ind w:left="0" w:right="-567" w:firstLine="0"/>
            </w:pPr>
          </w:p>
        </w:tc>
        <w:tc>
          <w:tcPr>
            <w:tcW w:w="851" w:type="dxa"/>
          </w:tcPr>
          <w:p w:rsidR="00214AC0" w:rsidRDefault="00214AC0" w:rsidP="003E7FCB">
            <w:pPr>
              <w:pStyle w:val="Paragrafoelenco"/>
              <w:spacing w:line="240" w:lineRule="auto"/>
              <w:ind w:left="0" w:right="-567" w:firstLine="0"/>
            </w:pPr>
            <w:r>
              <w:t>Model 1</w:t>
            </w:r>
          </w:p>
          <w:p w:rsidR="00214AC0" w:rsidRDefault="00214AC0" w:rsidP="003E7FCB">
            <w:pPr>
              <w:pStyle w:val="Paragrafoelenco"/>
              <w:spacing w:line="240" w:lineRule="auto"/>
              <w:ind w:left="0" w:right="-567" w:firstLine="0"/>
            </w:pPr>
            <w:r>
              <w:t>(null)</w:t>
            </w:r>
          </w:p>
        </w:tc>
        <w:tc>
          <w:tcPr>
            <w:tcW w:w="992" w:type="dxa"/>
          </w:tcPr>
          <w:p w:rsidR="00214AC0" w:rsidRDefault="00214AC0" w:rsidP="003E7FCB">
            <w:pPr>
              <w:pStyle w:val="Paragrafoelenco"/>
              <w:spacing w:line="240" w:lineRule="auto"/>
              <w:ind w:left="0" w:right="-567" w:firstLine="0"/>
            </w:pPr>
            <w:r>
              <w:t>Model 2</w:t>
            </w:r>
          </w:p>
          <w:p w:rsidR="00214AC0" w:rsidRDefault="00214AC0" w:rsidP="003E7FCB">
            <w:pPr>
              <w:pStyle w:val="Paragrafoelenco"/>
              <w:spacing w:line="240" w:lineRule="auto"/>
              <w:ind w:left="0" w:right="-567" w:firstLine="0"/>
            </w:pPr>
            <w:r>
              <w:t>(null +..)</w:t>
            </w:r>
          </w:p>
        </w:tc>
        <w:tc>
          <w:tcPr>
            <w:tcW w:w="1134" w:type="dxa"/>
          </w:tcPr>
          <w:p w:rsidR="00214AC0" w:rsidRDefault="00214AC0" w:rsidP="003E7FCB">
            <w:pPr>
              <w:pStyle w:val="Paragrafoelenco"/>
              <w:spacing w:line="240" w:lineRule="auto"/>
              <w:ind w:left="0" w:right="-567" w:firstLine="0"/>
            </w:pPr>
            <w:r>
              <w:t>Model 3</w:t>
            </w:r>
          </w:p>
          <w:p w:rsidR="00214AC0" w:rsidRDefault="00214AC0" w:rsidP="003E7FCB">
            <w:pPr>
              <w:pStyle w:val="Paragrafoelenco"/>
              <w:spacing w:line="240" w:lineRule="auto"/>
              <w:ind w:left="0" w:right="-567" w:firstLine="0"/>
            </w:pPr>
            <w:r>
              <w:t>(Model2+</w:t>
            </w:r>
            <w:r w:rsidRPr="001105D6">
              <w:t>)</w:t>
            </w:r>
          </w:p>
        </w:tc>
        <w:tc>
          <w:tcPr>
            <w:tcW w:w="1559" w:type="dxa"/>
          </w:tcPr>
          <w:p w:rsidR="00214AC0" w:rsidRDefault="00214AC0" w:rsidP="003E7FCB">
            <w:pPr>
              <w:pStyle w:val="Paragrafoelenco"/>
              <w:spacing w:line="240" w:lineRule="auto"/>
              <w:ind w:left="0" w:right="-567" w:firstLine="0"/>
            </w:pPr>
            <w:r>
              <w:t>Model 4</w:t>
            </w:r>
          </w:p>
          <w:p w:rsidR="00214AC0" w:rsidRDefault="00214AC0" w:rsidP="003E7FCB">
            <w:pPr>
              <w:pStyle w:val="Paragrafoelenco"/>
              <w:spacing w:line="240" w:lineRule="auto"/>
              <w:ind w:left="0" w:right="-567" w:firstLine="0"/>
            </w:pPr>
            <w:r>
              <w:t>(Model2</w:t>
            </w:r>
            <w:r w:rsidRPr="001105D6">
              <w:t>+..)</w:t>
            </w:r>
          </w:p>
        </w:tc>
        <w:tc>
          <w:tcPr>
            <w:tcW w:w="1134" w:type="dxa"/>
          </w:tcPr>
          <w:p w:rsidR="00214AC0" w:rsidRDefault="00214AC0" w:rsidP="003E7FCB">
            <w:pPr>
              <w:pStyle w:val="Paragrafoelenco"/>
              <w:spacing w:line="240" w:lineRule="auto"/>
              <w:ind w:left="0" w:right="-567" w:firstLine="0"/>
            </w:pPr>
            <w:r>
              <w:t>Model 5</w:t>
            </w:r>
          </w:p>
          <w:p w:rsidR="00214AC0" w:rsidRDefault="00214AC0" w:rsidP="003E7FCB">
            <w:pPr>
              <w:pStyle w:val="Paragrafoelenco"/>
              <w:spacing w:line="240" w:lineRule="auto"/>
              <w:ind w:left="0" w:right="-567" w:firstLine="0"/>
            </w:pPr>
            <w:r>
              <w:t>(Model2</w:t>
            </w:r>
            <w:r w:rsidRPr="001105D6">
              <w:t>+..)</w:t>
            </w:r>
          </w:p>
        </w:tc>
        <w:tc>
          <w:tcPr>
            <w:tcW w:w="1134" w:type="dxa"/>
          </w:tcPr>
          <w:p w:rsidR="00214AC0" w:rsidRDefault="00214AC0" w:rsidP="003E7FCB">
            <w:pPr>
              <w:pStyle w:val="Paragrafoelenco"/>
              <w:spacing w:line="240" w:lineRule="auto"/>
              <w:ind w:left="0" w:right="-567" w:firstLine="0"/>
            </w:pPr>
            <w:r>
              <w:t>Model 6</w:t>
            </w:r>
          </w:p>
          <w:p w:rsidR="00214AC0" w:rsidRDefault="00214AC0" w:rsidP="003E7FCB">
            <w:pPr>
              <w:pStyle w:val="Paragrafoelenco"/>
              <w:spacing w:line="240" w:lineRule="auto"/>
              <w:ind w:left="0" w:right="-567" w:firstLine="0"/>
            </w:pPr>
            <w:r>
              <w:t>(Model2+..</w:t>
            </w:r>
            <w:r w:rsidRPr="001105D6">
              <w:t>)</w:t>
            </w:r>
          </w:p>
        </w:tc>
      </w:tr>
      <w:tr w:rsidR="00214AC0" w:rsidTr="003E7FCB">
        <w:trPr>
          <w:gridAfter w:val="6"/>
          <w:wAfter w:w="6804" w:type="dxa"/>
          <w:trHeight w:val="235"/>
        </w:trPr>
        <w:tc>
          <w:tcPr>
            <w:tcW w:w="1276" w:type="dxa"/>
          </w:tcPr>
          <w:p w:rsidR="00214AC0" w:rsidRDefault="00214AC0" w:rsidP="003E7FCB">
            <w:pPr>
              <w:pStyle w:val="Paragrafoelenco"/>
              <w:spacing w:line="240" w:lineRule="auto"/>
              <w:ind w:left="0" w:right="-567" w:firstLine="0"/>
            </w:pPr>
            <w:r w:rsidRPr="00A01527">
              <w:t>Network</w:t>
            </w:r>
            <w:r>
              <w:t>s</w:t>
            </w:r>
          </w:p>
        </w:tc>
      </w:tr>
      <w:tr w:rsidR="00214AC0" w:rsidTr="003E7FCB">
        <w:trPr>
          <w:trHeight w:val="567"/>
        </w:trPr>
        <w:tc>
          <w:tcPr>
            <w:tcW w:w="1276" w:type="dxa"/>
          </w:tcPr>
          <w:p w:rsidR="00214AC0" w:rsidRDefault="00214AC0" w:rsidP="003E7FCB">
            <w:pPr>
              <w:pStyle w:val="Paragrafoelenco"/>
              <w:spacing w:line="240" w:lineRule="auto"/>
              <w:ind w:left="0" w:right="-567" w:firstLine="0"/>
            </w:pPr>
          </w:p>
        </w:tc>
        <w:tc>
          <w:tcPr>
            <w:tcW w:w="851" w:type="dxa"/>
          </w:tcPr>
          <w:p w:rsidR="00214AC0" w:rsidRPr="008C5D60" w:rsidRDefault="00214AC0" w:rsidP="003E7FCB">
            <w:pPr>
              <w:pStyle w:val="Paragrafoelenco"/>
              <w:spacing w:line="240" w:lineRule="auto"/>
              <w:ind w:left="0" w:right="-567" w:firstLine="0"/>
              <w:rPr>
                <w:sz w:val="18"/>
                <w:szCs w:val="18"/>
              </w:rPr>
            </w:pPr>
            <w:r w:rsidRPr="008C5D60">
              <w:rPr>
                <w:sz w:val="18"/>
                <w:szCs w:val="18"/>
              </w:rPr>
              <w:t xml:space="preserve">Edges </w:t>
            </w:r>
          </w:p>
        </w:tc>
        <w:tc>
          <w:tcPr>
            <w:tcW w:w="992" w:type="dxa"/>
          </w:tcPr>
          <w:p w:rsidR="00214AC0" w:rsidRPr="008C5D60" w:rsidRDefault="00214AC0" w:rsidP="003E7FCB">
            <w:pPr>
              <w:pStyle w:val="Paragrafoelenco"/>
              <w:spacing w:line="240" w:lineRule="auto"/>
              <w:ind w:left="0" w:right="-567" w:firstLine="0"/>
              <w:rPr>
                <w:sz w:val="18"/>
                <w:szCs w:val="18"/>
              </w:rPr>
            </w:pPr>
            <w:proofErr w:type="spellStart"/>
            <w:r w:rsidRPr="008C5D60">
              <w:rPr>
                <w:sz w:val="18"/>
                <w:szCs w:val="18"/>
              </w:rPr>
              <w:t>Facpercqual</w:t>
            </w:r>
            <w:proofErr w:type="spellEnd"/>
          </w:p>
        </w:tc>
        <w:tc>
          <w:tcPr>
            <w:tcW w:w="1134" w:type="dxa"/>
          </w:tcPr>
          <w:p w:rsidR="00214AC0" w:rsidRPr="008C5D60" w:rsidRDefault="00214AC0" w:rsidP="003E7FCB">
            <w:pPr>
              <w:pStyle w:val="Paragrafoelenco"/>
              <w:spacing w:line="240" w:lineRule="auto"/>
              <w:ind w:left="0" w:right="-567" w:firstLine="0"/>
              <w:rPr>
                <w:sz w:val="18"/>
                <w:szCs w:val="18"/>
              </w:rPr>
            </w:pPr>
            <w:proofErr w:type="spellStart"/>
            <w:r w:rsidRPr="008C5D60">
              <w:rPr>
                <w:sz w:val="18"/>
                <w:szCs w:val="18"/>
              </w:rPr>
              <w:t>Facaccess</w:t>
            </w:r>
            <w:proofErr w:type="spellEnd"/>
          </w:p>
        </w:tc>
        <w:tc>
          <w:tcPr>
            <w:tcW w:w="1559" w:type="dxa"/>
          </w:tcPr>
          <w:p w:rsidR="00214AC0" w:rsidRPr="008C5D60" w:rsidRDefault="00214AC0" w:rsidP="003E7FCB">
            <w:pPr>
              <w:spacing w:line="240" w:lineRule="auto"/>
              <w:ind w:right="-567" w:firstLine="0"/>
              <w:rPr>
                <w:sz w:val="18"/>
                <w:szCs w:val="18"/>
              </w:rPr>
            </w:pPr>
            <w:r w:rsidRPr="008C5D60">
              <w:rPr>
                <w:sz w:val="18"/>
                <w:szCs w:val="18"/>
              </w:rPr>
              <w:t>+</w:t>
            </w:r>
            <w:proofErr w:type="spellStart"/>
            <w:r w:rsidRPr="008C5D60">
              <w:rPr>
                <w:sz w:val="18"/>
                <w:szCs w:val="18"/>
              </w:rPr>
              <w:t>homophily</w:t>
            </w:r>
            <w:proofErr w:type="spellEnd"/>
            <w:r w:rsidRPr="008C5D60">
              <w:rPr>
                <w:sz w:val="18"/>
                <w:szCs w:val="18"/>
              </w:rPr>
              <w:t xml:space="preserve"> </w:t>
            </w:r>
          </w:p>
          <w:p w:rsidR="00214AC0" w:rsidRPr="008C5D60" w:rsidRDefault="00214AC0" w:rsidP="003E7FCB">
            <w:pPr>
              <w:spacing w:line="240" w:lineRule="auto"/>
              <w:ind w:right="-567" w:firstLine="0"/>
              <w:rPr>
                <w:sz w:val="18"/>
                <w:szCs w:val="18"/>
              </w:rPr>
            </w:pPr>
            <w:r w:rsidRPr="008C5D60">
              <w:rPr>
                <w:sz w:val="18"/>
                <w:szCs w:val="18"/>
              </w:rPr>
              <w:t>system type</w:t>
            </w:r>
          </w:p>
          <w:p w:rsidR="00214AC0" w:rsidRPr="008C5D60" w:rsidRDefault="00214AC0" w:rsidP="003E7FCB">
            <w:pPr>
              <w:spacing w:line="240" w:lineRule="auto"/>
              <w:ind w:right="-567" w:firstLine="0"/>
              <w:rPr>
                <w:sz w:val="18"/>
                <w:szCs w:val="18"/>
              </w:rPr>
            </w:pPr>
            <w:r w:rsidRPr="008C5D60">
              <w:rPr>
                <w:sz w:val="18"/>
                <w:szCs w:val="18"/>
              </w:rPr>
              <w:t xml:space="preserve"> effect</w:t>
            </w:r>
          </w:p>
        </w:tc>
        <w:tc>
          <w:tcPr>
            <w:tcW w:w="1134" w:type="dxa"/>
          </w:tcPr>
          <w:p w:rsidR="00214AC0" w:rsidRPr="008C5D60" w:rsidRDefault="00214AC0" w:rsidP="003E7FCB">
            <w:pPr>
              <w:pStyle w:val="Paragrafoelenco"/>
              <w:spacing w:line="240" w:lineRule="auto"/>
              <w:ind w:left="0" w:right="-567" w:firstLine="0"/>
              <w:rPr>
                <w:sz w:val="18"/>
                <w:szCs w:val="18"/>
              </w:rPr>
            </w:pPr>
            <w:proofErr w:type="spellStart"/>
            <w:r w:rsidRPr="008C5D60">
              <w:rPr>
                <w:sz w:val="18"/>
                <w:szCs w:val="18"/>
              </w:rPr>
              <w:t>Equip</w:t>
            </w:r>
            <w:r>
              <w:rPr>
                <w:sz w:val="18"/>
                <w:szCs w:val="18"/>
              </w:rPr>
              <w:t>fac</w:t>
            </w:r>
            <w:proofErr w:type="spellEnd"/>
          </w:p>
          <w:p w:rsidR="00214AC0" w:rsidRPr="008C5D60" w:rsidRDefault="00214AC0" w:rsidP="003E7FCB">
            <w:pPr>
              <w:pStyle w:val="Paragrafoelenco"/>
              <w:spacing w:line="240" w:lineRule="auto"/>
              <w:ind w:left="0" w:right="-567" w:firstLine="0"/>
              <w:rPr>
                <w:sz w:val="18"/>
                <w:szCs w:val="18"/>
              </w:rPr>
            </w:pPr>
            <w:r w:rsidRPr="008C5D60">
              <w:rPr>
                <w:sz w:val="18"/>
                <w:szCs w:val="18"/>
              </w:rPr>
              <w:t xml:space="preserve">  </w:t>
            </w:r>
          </w:p>
        </w:tc>
        <w:tc>
          <w:tcPr>
            <w:tcW w:w="1134" w:type="dxa"/>
          </w:tcPr>
          <w:p w:rsidR="00831C83" w:rsidRDefault="00214AC0" w:rsidP="003E7FCB">
            <w:pPr>
              <w:spacing w:line="240" w:lineRule="auto"/>
              <w:ind w:right="-567" w:firstLine="0"/>
              <w:rPr>
                <w:sz w:val="18"/>
                <w:szCs w:val="18"/>
              </w:rPr>
            </w:pPr>
            <w:r w:rsidRPr="008C5D60">
              <w:rPr>
                <w:sz w:val="18"/>
                <w:szCs w:val="18"/>
              </w:rPr>
              <w:t>+</w:t>
            </w:r>
            <w:proofErr w:type="spellStart"/>
            <w:r w:rsidRPr="008C5D60">
              <w:rPr>
                <w:sz w:val="18"/>
                <w:szCs w:val="18"/>
              </w:rPr>
              <w:t>homophily</w:t>
            </w:r>
            <w:proofErr w:type="spellEnd"/>
          </w:p>
          <w:p w:rsidR="00214AC0" w:rsidRPr="008C5D60" w:rsidRDefault="00831C83" w:rsidP="003E7FCB">
            <w:pPr>
              <w:spacing w:line="240" w:lineRule="auto"/>
              <w:ind w:right="-567" w:firstLine="0"/>
              <w:rPr>
                <w:sz w:val="18"/>
                <w:szCs w:val="18"/>
              </w:rPr>
            </w:pPr>
            <w:r>
              <w:rPr>
                <w:sz w:val="18"/>
                <w:szCs w:val="18"/>
              </w:rPr>
              <w:t>area</w:t>
            </w:r>
          </w:p>
        </w:tc>
      </w:tr>
      <w:tr w:rsidR="00214AC0" w:rsidTr="003E7FCB">
        <w:trPr>
          <w:trHeight w:val="283"/>
        </w:trPr>
        <w:tc>
          <w:tcPr>
            <w:tcW w:w="1276" w:type="dxa"/>
          </w:tcPr>
          <w:p w:rsidR="00214AC0" w:rsidRDefault="00214AC0" w:rsidP="003E7FCB">
            <w:pPr>
              <w:pStyle w:val="Paragrafoelenco"/>
              <w:spacing w:line="240" w:lineRule="auto"/>
              <w:ind w:left="0" w:right="-567" w:firstLine="0"/>
            </w:pPr>
            <w:r w:rsidRPr="006A5897">
              <w:t xml:space="preserve">ARO </w:t>
            </w:r>
            <w:r>
              <w:t>(AIC)</w:t>
            </w:r>
          </w:p>
        </w:tc>
        <w:tc>
          <w:tcPr>
            <w:tcW w:w="851" w:type="dxa"/>
          </w:tcPr>
          <w:p w:rsidR="00214AC0" w:rsidRDefault="00214AC0" w:rsidP="003E7FCB">
            <w:pPr>
              <w:pStyle w:val="Paragrafoelenco"/>
              <w:spacing w:line="240" w:lineRule="auto"/>
              <w:ind w:left="0" w:right="-567" w:firstLine="0"/>
            </w:pPr>
            <w:r w:rsidRPr="003B54ED">
              <w:t>64.9</w:t>
            </w:r>
          </w:p>
        </w:tc>
        <w:tc>
          <w:tcPr>
            <w:tcW w:w="992" w:type="dxa"/>
          </w:tcPr>
          <w:p w:rsidR="00214AC0" w:rsidRDefault="00214AC0" w:rsidP="003E7FCB">
            <w:pPr>
              <w:pStyle w:val="Paragrafoelenco"/>
              <w:spacing w:line="240" w:lineRule="auto"/>
              <w:ind w:left="0" w:right="-567" w:firstLine="0"/>
            </w:pPr>
            <w:r w:rsidRPr="00D94D1C">
              <w:t>58.07</w:t>
            </w:r>
          </w:p>
        </w:tc>
        <w:tc>
          <w:tcPr>
            <w:tcW w:w="1134" w:type="dxa"/>
          </w:tcPr>
          <w:p w:rsidR="00214AC0" w:rsidRDefault="00214AC0" w:rsidP="003E7FCB">
            <w:pPr>
              <w:pStyle w:val="Paragrafoelenco"/>
              <w:spacing w:line="240" w:lineRule="auto"/>
              <w:ind w:left="0" w:right="-567" w:firstLine="0"/>
            </w:pPr>
            <w:r w:rsidRPr="002653CC">
              <w:t>60.04</w:t>
            </w:r>
          </w:p>
        </w:tc>
        <w:tc>
          <w:tcPr>
            <w:tcW w:w="1559" w:type="dxa"/>
          </w:tcPr>
          <w:p w:rsidR="00214AC0" w:rsidRDefault="00214AC0" w:rsidP="003E7FCB">
            <w:pPr>
              <w:pStyle w:val="Paragrafoelenco"/>
              <w:spacing w:line="240" w:lineRule="auto"/>
              <w:ind w:left="0" w:right="-567" w:firstLine="0"/>
            </w:pPr>
            <w:r w:rsidRPr="005108A9">
              <w:t>57.38</w:t>
            </w:r>
          </w:p>
        </w:tc>
        <w:tc>
          <w:tcPr>
            <w:tcW w:w="1134" w:type="dxa"/>
          </w:tcPr>
          <w:p w:rsidR="00214AC0" w:rsidRDefault="00214AC0" w:rsidP="003E7FCB">
            <w:pPr>
              <w:pStyle w:val="Paragrafoelenco"/>
              <w:spacing w:line="240" w:lineRule="auto"/>
              <w:ind w:left="0" w:right="-567" w:firstLine="0"/>
            </w:pPr>
            <w:r>
              <w:t>56.01</w:t>
            </w:r>
          </w:p>
        </w:tc>
        <w:tc>
          <w:tcPr>
            <w:tcW w:w="1134" w:type="dxa"/>
          </w:tcPr>
          <w:p w:rsidR="00214AC0" w:rsidRDefault="00214AC0" w:rsidP="003E7FCB">
            <w:pPr>
              <w:pStyle w:val="Paragrafoelenco"/>
              <w:spacing w:line="240" w:lineRule="auto"/>
              <w:ind w:left="0" w:right="-567" w:firstLine="0"/>
            </w:pPr>
            <w:r>
              <w:t>56.84</w:t>
            </w:r>
          </w:p>
        </w:tc>
      </w:tr>
      <w:tr w:rsidR="00214AC0" w:rsidTr="003E7FCB">
        <w:trPr>
          <w:trHeight w:val="275"/>
        </w:trPr>
        <w:tc>
          <w:tcPr>
            <w:tcW w:w="1276" w:type="dxa"/>
          </w:tcPr>
          <w:p w:rsidR="00214AC0" w:rsidRDefault="00214AC0" w:rsidP="003E7FCB">
            <w:pPr>
              <w:pStyle w:val="Paragrafoelenco"/>
              <w:spacing w:line="240" w:lineRule="auto"/>
              <w:ind w:left="0" w:right="-567" w:firstLine="0"/>
            </w:pPr>
            <w:r>
              <w:t>ADH(AIC)</w:t>
            </w:r>
          </w:p>
        </w:tc>
        <w:tc>
          <w:tcPr>
            <w:tcW w:w="851" w:type="dxa"/>
          </w:tcPr>
          <w:p w:rsidR="00214AC0" w:rsidRPr="00A01527" w:rsidRDefault="00214AC0" w:rsidP="003E7FCB">
            <w:pPr>
              <w:pStyle w:val="Paragrafoelenco"/>
              <w:spacing w:line="240" w:lineRule="auto"/>
              <w:ind w:left="0" w:right="-567" w:firstLine="0"/>
            </w:pPr>
            <w:r w:rsidRPr="003B54ED">
              <w:t>131.4</w:t>
            </w:r>
          </w:p>
        </w:tc>
        <w:tc>
          <w:tcPr>
            <w:tcW w:w="992" w:type="dxa"/>
          </w:tcPr>
          <w:p w:rsidR="00214AC0" w:rsidRDefault="00214AC0" w:rsidP="003E7FCB">
            <w:pPr>
              <w:spacing w:line="240" w:lineRule="auto"/>
              <w:ind w:right="-567" w:firstLine="0"/>
            </w:pPr>
            <w:r w:rsidRPr="00C14E27">
              <w:t>113</w:t>
            </w:r>
          </w:p>
        </w:tc>
        <w:tc>
          <w:tcPr>
            <w:tcW w:w="1134" w:type="dxa"/>
          </w:tcPr>
          <w:p w:rsidR="00214AC0" w:rsidRDefault="00214AC0" w:rsidP="003E7FCB">
            <w:pPr>
              <w:spacing w:line="240" w:lineRule="auto"/>
              <w:ind w:right="-567" w:firstLine="0"/>
            </w:pPr>
            <w:r w:rsidRPr="002653CC">
              <w:t>114.9</w:t>
            </w:r>
          </w:p>
        </w:tc>
        <w:tc>
          <w:tcPr>
            <w:tcW w:w="1559" w:type="dxa"/>
          </w:tcPr>
          <w:p w:rsidR="00214AC0" w:rsidRDefault="00214AC0" w:rsidP="003E7FCB">
            <w:pPr>
              <w:pStyle w:val="Paragrafoelenco"/>
              <w:spacing w:line="240" w:lineRule="auto"/>
              <w:ind w:left="0" w:right="-567" w:firstLine="0"/>
            </w:pPr>
            <w:r w:rsidRPr="005108A9">
              <w:t>113.8</w:t>
            </w:r>
          </w:p>
        </w:tc>
        <w:tc>
          <w:tcPr>
            <w:tcW w:w="1134" w:type="dxa"/>
          </w:tcPr>
          <w:p w:rsidR="00214AC0" w:rsidRDefault="00214AC0" w:rsidP="003E7FCB">
            <w:pPr>
              <w:pStyle w:val="Paragrafoelenco"/>
              <w:spacing w:line="240" w:lineRule="auto"/>
              <w:ind w:left="0" w:right="-567" w:firstLine="0"/>
            </w:pPr>
            <w:r>
              <w:t>92.67</w:t>
            </w:r>
          </w:p>
        </w:tc>
        <w:tc>
          <w:tcPr>
            <w:tcW w:w="1134" w:type="dxa"/>
          </w:tcPr>
          <w:p w:rsidR="00214AC0" w:rsidRDefault="00214AC0" w:rsidP="003E7FCB">
            <w:pPr>
              <w:pStyle w:val="Paragrafoelenco"/>
              <w:spacing w:line="240" w:lineRule="auto"/>
              <w:ind w:left="0" w:right="-567" w:firstLine="0"/>
            </w:pPr>
            <w:r>
              <w:t>103.2</w:t>
            </w:r>
          </w:p>
        </w:tc>
      </w:tr>
      <w:tr w:rsidR="00214AC0" w:rsidTr="003E7FCB">
        <w:trPr>
          <w:trHeight w:val="275"/>
        </w:trPr>
        <w:tc>
          <w:tcPr>
            <w:tcW w:w="1276" w:type="dxa"/>
          </w:tcPr>
          <w:p w:rsidR="00214AC0" w:rsidRDefault="00214AC0" w:rsidP="003E7FCB">
            <w:pPr>
              <w:pStyle w:val="Paragrafoelenco"/>
              <w:spacing w:line="240" w:lineRule="auto"/>
              <w:ind w:left="0" w:right="-567" w:firstLine="0"/>
            </w:pPr>
            <w:r>
              <w:t>RRO (AIC)</w:t>
            </w:r>
          </w:p>
        </w:tc>
        <w:tc>
          <w:tcPr>
            <w:tcW w:w="851" w:type="dxa"/>
          </w:tcPr>
          <w:p w:rsidR="00214AC0" w:rsidRPr="00A01527" w:rsidRDefault="00214AC0" w:rsidP="003E7FCB">
            <w:pPr>
              <w:pStyle w:val="Paragrafoelenco"/>
              <w:spacing w:line="240" w:lineRule="auto"/>
              <w:ind w:left="0" w:right="-567" w:firstLine="0"/>
            </w:pPr>
            <w:r w:rsidRPr="003B54ED">
              <w:t>405.2</w:t>
            </w:r>
          </w:p>
        </w:tc>
        <w:tc>
          <w:tcPr>
            <w:tcW w:w="992" w:type="dxa"/>
          </w:tcPr>
          <w:p w:rsidR="00214AC0" w:rsidRDefault="00214AC0" w:rsidP="003E7FCB">
            <w:pPr>
              <w:spacing w:line="240" w:lineRule="auto"/>
              <w:ind w:right="-567" w:firstLine="0"/>
            </w:pPr>
            <w:r w:rsidRPr="00C14E27">
              <w:t>400</w:t>
            </w:r>
          </w:p>
        </w:tc>
        <w:tc>
          <w:tcPr>
            <w:tcW w:w="1134" w:type="dxa"/>
          </w:tcPr>
          <w:p w:rsidR="00214AC0" w:rsidRDefault="00214AC0" w:rsidP="003E7FCB">
            <w:pPr>
              <w:spacing w:line="240" w:lineRule="auto"/>
              <w:ind w:right="-567" w:firstLine="0"/>
            </w:pPr>
            <w:r w:rsidRPr="002653CC">
              <w:t>397.2</w:t>
            </w:r>
          </w:p>
        </w:tc>
        <w:tc>
          <w:tcPr>
            <w:tcW w:w="1559" w:type="dxa"/>
          </w:tcPr>
          <w:p w:rsidR="00214AC0" w:rsidRDefault="00214AC0" w:rsidP="003E7FCB">
            <w:pPr>
              <w:pStyle w:val="Paragrafoelenco"/>
              <w:spacing w:line="240" w:lineRule="auto"/>
              <w:ind w:left="0" w:right="-567" w:firstLine="0"/>
            </w:pPr>
            <w:r w:rsidRPr="005108A9">
              <w:t>402</w:t>
            </w:r>
          </w:p>
        </w:tc>
        <w:tc>
          <w:tcPr>
            <w:tcW w:w="1134" w:type="dxa"/>
          </w:tcPr>
          <w:p w:rsidR="00214AC0" w:rsidRDefault="00214AC0" w:rsidP="003E7FCB">
            <w:pPr>
              <w:pStyle w:val="Paragrafoelenco"/>
              <w:spacing w:line="240" w:lineRule="auto"/>
              <w:ind w:left="0" w:right="-567" w:firstLine="0"/>
            </w:pPr>
            <w:r>
              <w:t>312.3</w:t>
            </w:r>
          </w:p>
        </w:tc>
        <w:tc>
          <w:tcPr>
            <w:tcW w:w="1134" w:type="dxa"/>
          </w:tcPr>
          <w:p w:rsidR="00214AC0" w:rsidRDefault="00214AC0" w:rsidP="003E7FCB">
            <w:pPr>
              <w:pStyle w:val="Paragrafoelenco"/>
              <w:spacing w:line="240" w:lineRule="auto"/>
              <w:ind w:left="0" w:right="-567" w:firstLine="0"/>
            </w:pPr>
            <w:r>
              <w:t>388.4</w:t>
            </w:r>
          </w:p>
        </w:tc>
      </w:tr>
      <w:tr w:rsidR="00214AC0" w:rsidTr="003E7FCB">
        <w:trPr>
          <w:trHeight w:val="266"/>
        </w:trPr>
        <w:tc>
          <w:tcPr>
            <w:tcW w:w="1276" w:type="dxa"/>
          </w:tcPr>
          <w:p w:rsidR="00214AC0" w:rsidRDefault="00214AC0" w:rsidP="003E7FCB">
            <w:pPr>
              <w:pStyle w:val="Paragrafoelenco"/>
              <w:spacing w:line="240" w:lineRule="auto"/>
              <w:ind w:left="0" w:right="-567" w:firstLine="0"/>
            </w:pPr>
            <w:r>
              <w:t>RDH (AIC)</w:t>
            </w:r>
          </w:p>
        </w:tc>
        <w:tc>
          <w:tcPr>
            <w:tcW w:w="851" w:type="dxa"/>
          </w:tcPr>
          <w:p w:rsidR="00214AC0" w:rsidRPr="00A01527" w:rsidRDefault="00214AC0" w:rsidP="003E7FCB">
            <w:pPr>
              <w:pStyle w:val="Paragrafoelenco"/>
              <w:spacing w:line="240" w:lineRule="auto"/>
              <w:ind w:left="0" w:right="-567" w:firstLine="0"/>
            </w:pPr>
            <w:r w:rsidRPr="003B54ED">
              <w:t>583.1</w:t>
            </w:r>
          </w:p>
        </w:tc>
        <w:tc>
          <w:tcPr>
            <w:tcW w:w="992" w:type="dxa"/>
          </w:tcPr>
          <w:p w:rsidR="00214AC0" w:rsidRDefault="00214AC0" w:rsidP="003E7FCB">
            <w:pPr>
              <w:spacing w:line="240" w:lineRule="auto"/>
              <w:ind w:right="-567" w:firstLine="0"/>
            </w:pPr>
            <w:r w:rsidRPr="00C14E27">
              <w:t>571.4</w:t>
            </w:r>
          </w:p>
        </w:tc>
        <w:tc>
          <w:tcPr>
            <w:tcW w:w="1134" w:type="dxa"/>
          </w:tcPr>
          <w:p w:rsidR="00214AC0" w:rsidRDefault="00214AC0" w:rsidP="003E7FCB">
            <w:pPr>
              <w:spacing w:line="240" w:lineRule="auto"/>
              <w:ind w:right="-567" w:firstLine="0"/>
            </w:pPr>
            <w:r w:rsidRPr="002653CC">
              <w:t>558</w:t>
            </w:r>
          </w:p>
        </w:tc>
        <w:tc>
          <w:tcPr>
            <w:tcW w:w="1559" w:type="dxa"/>
          </w:tcPr>
          <w:p w:rsidR="00214AC0" w:rsidRDefault="00214AC0" w:rsidP="003E7FCB">
            <w:pPr>
              <w:pStyle w:val="Paragrafoelenco"/>
              <w:spacing w:line="240" w:lineRule="auto"/>
              <w:ind w:left="0" w:right="-567" w:firstLine="0"/>
            </w:pPr>
            <w:r w:rsidRPr="005108A9">
              <w:t>571.1</w:t>
            </w:r>
          </w:p>
        </w:tc>
        <w:tc>
          <w:tcPr>
            <w:tcW w:w="1134" w:type="dxa"/>
          </w:tcPr>
          <w:p w:rsidR="00214AC0" w:rsidRDefault="00214AC0" w:rsidP="003E7FCB">
            <w:pPr>
              <w:pStyle w:val="Paragrafoelenco"/>
              <w:spacing w:line="240" w:lineRule="auto"/>
              <w:ind w:left="0" w:right="-567" w:firstLine="0"/>
            </w:pPr>
            <w:r>
              <w:t>428.8</w:t>
            </w:r>
          </w:p>
        </w:tc>
        <w:tc>
          <w:tcPr>
            <w:tcW w:w="1134" w:type="dxa"/>
          </w:tcPr>
          <w:p w:rsidR="00214AC0" w:rsidRDefault="00214AC0" w:rsidP="003E7FCB">
            <w:pPr>
              <w:pStyle w:val="Paragrafoelenco"/>
              <w:spacing w:line="240" w:lineRule="auto"/>
              <w:ind w:left="0" w:right="-567" w:firstLine="0"/>
            </w:pPr>
            <w:r>
              <w:t>564.9</w:t>
            </w:r>
          </w:p>
        </w:tc>
      </w:tr>
      <w:tr w:rsidR="00214AC0" w:rsidTr="003E7FCB">
        <w:trPr>
          <w:trHeight w:val="283"/>
        </w:trPr>
        <w:tc>
          <w:tcPr>
            <w:tcW w:w="1276" w:type="dxa"/>
          </w:tcPr>
          <w:p w:rsidR="00214AC0" w:rsidRDefault="00214AC0" w:rsidP="003E7FCB">
            <w:pPr>
              <w:pStyle w:val="Paragrafoelenco"/>
              <w:spacing w:line="240" w:lineRule="auto"/>
              <w:ind w:left="0" w:right="-567" w:firstLine="0"/>
            </w:pPr>
            <w:r>
              <w:t>LTRO (AIC)</w:t>
            </w:r>
          </w:p>
        </w:tc>
        <w:tc>
          <w:tcPr>
            <w:tcW w:w="851" w:type="dxa"/>
          </w:tcPr>
          <w:p w:rsidR="00214AC0" w:rsidRPr="00A01527" w:rsidRDefault="00214AC0" w:rsidP="003E7FCB">
            <w:pPr>
              <w:pStyle w:val="Paragrafoelenco"/>
              <w:spacing w:line="240" w:lineRule="auto"/>
              <w:ind w:left="0" w:right="-567" w:firstLine="0"/>
            </w:pPr>
            <w:r w:rsidRPr="003B54ED">
              <w:t>573.2</w:t>
            </w:r>
          </w:p>
        </w:tc>
        <w:tc>
          <w:tcPr>
            <w:tcW w:w="992" w:type="dxa"/>
          </w:tcPr>
          <w:p w:rsidR="00214AC0" w:rsidRDefault="00214AC0" w:rsidP="003E7FCB">
            <w:pPr>
              <w:spacing w:line="240" w:lineRule="auto"/>
              <w:ind w:right="-567" w:firstLine="0"/>
            </w:pPr>
            <w:r w:rsidRPr="00C14E27">
              <w:t>560.7</w:t>
            </w:r>
          </w:p>
        </w:tc>
        <w:tc>
          <w:tcPr>
            <w:tcW w:w="1134" w:type="dxa"/>
          </w:tcPr>
          <w:p w:rsidR="00214AC0" w:rsidRDefault="00214AC0" w:rsidP="003E7FCB">
            <w:pPr>
              <w:pStyle w:val="Paragrafoelenco"/>
              <w:spacing w:line="240" w:lineRule="auto"/>
              <w:ind w:left="0" w:right="-567" w:firstLine="0"/>
            </w:pPr>
            <w:r w:rsidRPr="002653CC">
              <w:t>547.3</w:t>
            </w:r>
          </w:p>
        </w:tc>
        <w:tc>
          <w:tcPr>
            <w:tcW w:w="1559" w:type="dxa"/>
          </w:tcPr>
          <w:p w:rsidR="00214AC0" w:rsidRDefault="00214AC0" w:rsidP="003E7FCB">
            <w:pPr>
              <w:pStyle w:val="Paragrafoelenco"/>
              <w:spacing w:line="240" w:lineRule="auto"/>
              <w:ind w:left="0" w:right="-567" w:firstLine="0"/>
            </w:pPr>
            <w:r w:rsidRPr="005108A9">
              <w:t>562.5</w:t>
            </w:r>
          </w:p>
        </w:tc>
        <w:tc>
          <w:tcPr>
            <w:tcW w:w="1134" w:type="dxa"/>
          </w:tcPr>
          <w:p w:rsidR="00214AC0" w:rsidRDefault="00214AC0" w:rsidP="003E7FCB">
            <w:pPr>
              <w:pStyle w:val="Paragrafoelenco"/>
              <w:spacing w:line="240" w:lineRule="auto"/>
              <w:ind w:left="0" w:right="-567" w:firstLine="0"/>
            </w:pPr>
            <w:r>
              <w:t>466.9</w:t>
            </w:r>
          </w:p>
        </w:tc>
        <w:tc>
          <w:tcPr>
            <w:tcW w:w="1134" w:type="dxa"/>
          </w:tcPr>
          <w:p w:rsidR="00214AC0" w:rsidRDefault="00214AC0" w:rsidP="003E7FCB">
            <w:pPr>
              <w:pStyle w:val="Paragrafoelenco"/>
              <w:spacing w:line="240" w:lineRule="auto"/>
              <w:ind w:left="0" w:right="-567" w:firstLine="0"/>
            </w:pPr>
            <w:r>
              <w:t>551.8</w:t>
            </w:r>
          </w:p>
        </w:tc>
      </w:tr>
    </w:tbl>
    <w:p w:rsidR="00214AC0" w:rsidRDefault="00214AC0" w:rsidP="000225C9">
      <w:pPr>
        <w:pStyle w:val="Paragrafoelenco"/>
        <w:spacing w:after="160" w:line="259" w:lineRule="auto"/>
        <w:ind w:left="-567" w:right="-567" w:firstLine="0"/>
        <w:jc w:val="left"/>
      </w:pPr>
    </w:p>
    <w:p w:rsidR="00214AC0" w:rsidRDefault="0095029F" w:rsidP="000225C9">
      <w:pPr>
        <w:pStyle w:val="Paragrafoelenco"/>
        <w:spacing w:after="160" w:line="259" w:lineRule="auto"/>
        <w:ind w:left="-567" w:right="-567" w:firstLine="0"/>
        <w:jc w:val="left"/>
      </w:pPr>
      <w:r w:rsidRPr="0095029F">
        <w:t>Table 4 The null model (Model 1). Year=2010</w:t>
      </w:r>
    </w:p>
    <w:tbl>
      <w:tblPr>
        <w:tblStyle w:val="Grigliatabella"/>
        <w:tblW w:w="8080" w:type="dxa"/>
        <w:tblInd w:w="-459" w:type="dxa"/>
        <w:tblLook w:val="04A0" w:firstRow="1" w:lastRow="0" w:firstColumn="1" w:lastColumn="0" w:noHBand="0" w:noVBand="1"/>
      </w:tblPr>
      <w:tblGrid>
        <w:gridCol w:w="1276"/>
        <w:gridCol w:w="1182"/>
        <w:gridCol w:w="1283"/>
        <w:gridCol w:w="1284"/>
        <w:gridCol w:w="1284"/>
        <w:gridCol w:w="1771"/>
      </w:tblGrid>
      <w:tr w:rsidR="0095029F" w:rsidTr="003E7FCB">
        <w:tc>
          <w:tcPr>
            <w:tcW w:w="1276" w:type="dxa"/>
          </w:tcPr>
          <w:p w:rsidR="0095029F" w:rsidRPr="00CB2562" w:rsidRDefault="0095029F" w:rsidP="003E7FCB">
            <w:pPr>
              <w:pStyle w:val="Paragrafoelenco"/>
              <w:spacing w:line="240" w:lineRule="auto"/>
              <w:ind w:left="0" w:right="-567" w:firstLine="0"/>
              <w:jc w:val="left"/>
              <w:rPr>
                <w:lang w:eastAsia="en-US"/>
              </w:rPr>
            </w:pPr>
            <w:r>
              <w:rPr>
                <w:lang w:eastAsia="en-US"/>
              </w:rPr>
              <w:t>Model1</w:t>
            </w:r>
          </w:p>
        </w:tc>
        <w:tc>
          <w:tcPr>
            <w:tcW w:w="1182" w:type="dxa"/>
            <w:vAlign w:val="bottom"/>
          </w:tcPr>
          <w:p w:rsidR="0095029F" w:rsidRPr="00CB2562" w:rsidRDefault="0095029F" w:rsidP="003E7FCB">
            <w:pPr>
              <w:jc w:val="left"/>
              <w:rPr>
                <w:color w:val="000000"/>
              </w:rPr>
            </w:pPr>
            <w:r w:rsidRPr="00CB2562">
              <w:rPr>
                <w:color w:val="000000"/>
              </w:rPr>
              <w:t>Estimate</w:t>
            </w:r>
          </w:p>
        </w:tc>
        <w:tc>
          <w:tcPr>
            <w:tcW w:w="1283" w:type="dxa"/>
            <w:vAlign w:val="bottom"/>
          </w:tcPr>
          <w:p w:rsidR="0095029F" w:rsidRPr="00CB2562" w:rsidRDefault="0095029F" w:rsidP="003E7FCB">
            <w:pPr>
              <w:ind w:firstLine="0"/>
              <w:jc w:val="left"/>
              <w:rPr>
                <w:color w:val="000000"/>
              </w:rPr>
            </w:pPr>
            <w:r w:rsidRPr="00CB2562">
              <w:rPr>
                <w:color w:val="000000"/>
              </w:rPr>
              <w:t>Std. Error</w:t>
            </w:r>
          </w:p>
        </w:tc>
        <w:tc>
          <w:tcPr>
            <w:tcW w:w="1284" w:type="dxa"/>
            <w:vAlign w:val="bottom"/>
          </w:tcPr>
          <w:p w:rsidR="0095029F" w:rsidRPr="00CB2562" w:rsidRDefault="0095029F" w:rsidP="003E7FCB">
            <w:pPr>
              <w:ind w:firstLine="0"/>
              <w:jc w:val="left"/>
              <w:rPr>
                <w:color w:val="000000"/>
              </w:rPr>
            </w:pPr>
            <w:r w:rsidRPr="00CB2562">
              <w:rPr>
                <w:color w:val="000000"/>
              </w:rPr>
              <w:t>MCMC %</w:t>
            </w:r>
          </w:p>
        </w:tc>
        <w:tc>
          <w:tcPr>
            <w:tcW w:w="1284" w:type="dxa"/>
            <w:vAlign w:val="bottom"/>
          </w:tcPr>
          <w:p w:rsidR="0095029F" w:rsidRPr="00CB2562" w:rsidRDefault="0095029F" w:rsidP="003E7FCB">
            <w:pPr>
              <w:jc w:val="left"/>
              <w:rPr>
                <w:color w:val="000000"/>
              </w:rPr>
            </w:pPr>
            <w:r w:rsidRPr="00CB2562">
              <w:rPr>
                <w:color w:val="000000"/>
              </w:rPr>
              <w:t>p-value</w:t>
            </w:r>
          </w:p>
        </w:tc>
        <w:tc>
          <w:tcPr>
            <w:tcW w:w="1771" w:type="dxa"/>
          </w:tcPr>
          <w:p w:rsidR="0095029F" w:rsidRPr="00CB2562" w:rsidRDefault="0095029F" w:rsidP="003E7FCB">
            <w:pPr>
              <w:pStyle w:val="Paragrafoelenco"/>
              <w:spacing w:line="240" w:lineRule="auto"/>
              <w:ind w:left="0" w:right="-567" w:firstLine="0"/>
              <w:jc w:val="left"/>
              <w:rPr>
                <w:lang w:eastAsia="en-US"/>
              </w:rPr>
            </w:pPr>
            <w:proofErr w:type="spellStart"/>
            <w:r w:rsidRPr="00CB2562">
              <w:rPr>
                <w:lang w:eastAsia="en-US"/>
              </w:rPr>
              <w:t>plogis</w:t>
            </w:r>
            <w:proofErr w:type="spellEnd"/>
          </w:p>
        </w:tc>
      </w:tr>
      <w:tr w:rsidR="0095029F" w:rsidTr="003E7FCB">
        <w:tc>
          <w:tcPr>
            <w:tcW w:w="1276" w:type="dxa"/>
          </w:tcPr>
          <w:p w:rsidR="0095029F" w:rsidRPr="00CB2562" w:rsidRDefault="0095029F" w:rsidP="003E7FCB">
            <w:pPr>
              <w:pStyle w:val="Paragrafoelenco"/>
              <w:spacing w:line="240" w:lineRule="auto"/>
              <w:ind w:left="0" w:right="-567" w:firstLine="0"/>
              <w:jc w:val="left"/>
              <w:rPr>
                <w:lang w:eastAsia="en-US"/>
              </w:rPr>
            </w:pPr>
            <w:r w:rsidRPr="00CB2562">
              <w:rPr>
                <w:lang w:eastAsia="en-US"/>
              </w:rPr>
              <w:t>ARO (edges)</w:t>
            </w:r>
          </w:p>
        </w:tc>
        <w:tc>
          <w:tcPr>
            <w:tcW w:w="1182" w:type="dxa"/>
            <w:vAlign w:val="bottom"/>
          </w:tcPr>
          <w:p w:rsidR="0095029F" w:rsidRPr="00CB2562" w:rsidRDefault="0095029F" w:rsidP="003E7FCB">
            <w:pPr>
              <w:ind w:firstLine="0"/>
              <w:rPr>
                <w:color w:val="000000"/>
              </w:rPr>
            </w:pPr>
            <w:r w:rsidRPr="00CB2562">
              <w:rPr>
                <w:color w:val="000000"/>
              </w:rPr>
              <w:t>4,234106</w:t>
            </w:r>
          </w:p>
        </w:tc>
        <w:tc>
          <w:tcPr>
            <w:tcW w:w="1283" w:type="dxa"/>
            <w:vAlign w:val="bottom"/>
          </w:tcPr>
          <w:p w:rsidR="0095029F" w:rsidRPr="00CB2562" w:rsidRDefault="0095029F" w:rsidP="003E7FCB">
            <w:pPr>
              <w:ind w:firstLine="0"/>
              <w:rPr>
                <w:color w:val="000000"/>
              </w:rPr>
            </w:pPr>
            <w:r w:rsidRPr="00CB2562">
              <w:rPr>
                <w:color w:val="000000"/>
              </w:rPr>
              <w:t>0,411163</w:t>
            </w:r>
          </w:p>
        </w:tc>
        <w:tc>
          <w:tcPr>
            <w:tcW w:w="1284" w:type="dxa"/>
            <w:vAlign w:val="bottom"/>
          </w:tcPr>
          <w:p w:rsidR="0095029F" w:rsidRPr="00CB2562" w:rsidRDefault="0095029F" w:rsidP="003E7FCB">
            <w:pPr>
              <w:jc w:val="right"/>
              <w:rPr>
                <w:color w:val="000000"/>
              </w:rPr>
            </w:pPr>
            <w:r w:rsidRPr="00CB2562">
              <w:rPr>
                <w:color w:val="000000"/>
              </w:rPr>
              <w:t>0</w:t>
            </w:r>
          </w:p>
        </w:tc>
        <w:tc>
          <w:tcPr>
            <w:tcW w:w="1284" w:type="dxa"/>
            <w:vAlign w:val="bottom"/>
          </w:tcPr>
          <w:p w:rsidR="0095029F" w:rsidRPr="00CB2562" w:rsidRDefault="0095029F" w:rsidP="003E7FCB">
            <w:pPr>
              <w:ind w:firstLine="0"/>
              <w:rPr>
                <w:color w:val="000000"/>
              </w:rPr>
            </w:pPr>
            <w:r w:rsidRPr="00CB2562">
              <w:rPr>
                <w:color w:val="000000"/>
              </w:rPr>
              <w:t>2,55E-22</w:t>
            </w:r>
          </w:p>
        </w:tc>
        <w:tc>
          <w:tcPr>
            <w:tcW w:w="1771" w:type="dxa"/>
            <w:vAlign w:val="bottom"/>
          </w:tcPr>
          <w:p w:rsidR="0095029F" w:rsidRPr="00CB2562" w:rsidRDefault="0095029F" w:rsidP="003E7FCB">
            <w:pPr>
              <w:ind w:firstLine="0"/>
              <w:jc w:val="left"/>
              <w:rPr>
                <w:color w:val="000000"/>
              </w:rPr>
            </w:pPr>
            <w:r w:rsidRPr="00CB2562">
              <w:rPr>
                <w:color w:val="000000"/>
              </w:rPr>
              <w:t>0,985714</w:t>
            </w:r>
          </w:p>
        </w:tc>
      </w:tr>
      <w:tr w:rsidR="0095029F" w:rsidTr="003E7FCB">
        <w:tc>
          <w:tcPr>
            <w:tcW w:w="1276" w:type="dxa"/>
          </w:tcPr>
          <w:p w:rsidR="0095029F" w:rsidRPr="00CB2562" w:rsidRDefault="0095029F" w:rsidP="003E7FCB">
            <w:pPr>
              <w:pStyle w:val="Paragrafoelenco"/>
              <w:spacing w:line="240" w:lineRule="auto"/>
              <w:ind w:left="0" w:right="-567" w:firstLine="0"/>
              <w:jc w:val="left"/>
              <w:rPr>
                <w:lang w:eastAsia="en-US"/>
              </w:rPr>
            </w:pPr>
            <w:r w:rsidRPr="00CB2562">
              <w:rPr>
                <w:lang w:eastAsia="en-US"/>
              </w:rPr>
              <w:t>ADH(edges)</w:t>
            </w:r>
          </w:p>
        </w:tc>
        <w:tc>
          <w:tcPr>
            <w:tcW w:w="1182" w:type="dxa"/>
            <w:vAlign w:val="bottom"/>
          </w:tcPr>
          <w:p w:rsidR="0095029F" w:rsidRPr="00CB2562" w:rsidRDefault="0095029F" w:rsidP="003E7FCB">
            <w:pPr>
              <w:ind w:firstLine="0"/>
              <w:rPr>
                <w:color w:val="000000"/>
              </w:rPr>
            </w:pPr>
            <w:r w:rsidRPr="00CB2562">
              <w:rPr>
                <w:color w:val="000000"/>
              </w:rPr>
              <w:t>3,295837</w:t>
            </w:r>
          </w:p>
        </w:tc>
        <w:tc>
          <w:tcPr>
            <w:tcW w:w="1283" w:type="dxa"/>
            <w:vAlign w:val="bottom"/>
          </w:tcPr>
          <w:p w:rsidR="0095029F" w:rsidRPr="00CB2562" w:rsidRDefault="0095029F" w:rsidP="003E7FCB">
            <w:pPr>
              <w:ind w:firstLine="0"/>
              <w:rPr>
                <w:color w:val="000000"/>
              </w:rPr>
            </w:pPr>
            <w:r w:rsidRPr="00CB2562">
              <w:rPr>
                <w:color w:val="000000"/>
              </w:rPr>
              <w:t>0,262934</w:t>
            </w:r>
          </w:p>
        </w:tc>
        <w:tc>
          <w:tcPr>
            <w:tcW w:w="1284" w:type="dxa"/>
            <w:vAlign w:val="bottom"/>
          </w:tcPr>
          <w:p w:rsidR="0095029F" w:rsidRPr="00CB2562" w:rsidRDefault="0095029F" w:rsidP="003E7FCB">
            <w:pPr>
              <w:jc w:val="right"/>
              <w:rPr>
                <w:color w:val="000000"/>
              </w:rPr>
            </w:pPr>
            <w:r w:rsidRPr="00CB2562">
              <w:rPr>
                <w:color w:val="000000"/>
              </w:rPr>
              <w:t>0</w:t>
            </w:r>
          </w:p>
        </w:tc>
        <w:tc>
          <w:tcPr>
            <w:tcW w:w="1284" w:type="dxa"/>
            <w:vAlign w:val="bottom"/>
          </w:tcPr>
          <w:p w:rsidR="0095029F" w:rsidRPr="00CB2562" w:rsidRDefault="0095029F" w:rsidP="003E7FCB">
            <w:pPr>
              <w:ind w:firstLine="0"/>
              <w:rPr>
                <w:color w:val="000000"/>
              </w:rPr>
            </w:pPr>
            <w:r w:rsidRPr="00CB2562">
              <w:rPr>
                <w:color w:val="000000"/>
              </w:rPr>
              <w:t>7,87E-31</w:t>
            </w:r>
          </w:p>
        </w:tc>
        <w:tc>
          <w:tcPr>
            <w:tcW w:w="1771" w:type="dxa"/>
            <w:vAlign w:val="bottom"/>
          </w:tcPr>
          <w:p w:rsidR="0095029F" w:rsidRPr="00CB2562" w:rsidRDefault="0095029F" w:rsidP="003E7FCB">
            <w:pPr>
              <w:ind w:firstLine="0"/>
              <w:jc w:val="left"/>
              <w:rPr>
                <w:color w:val="000000"/>
              </w:rPr>
            </w:pPr>
            <w:r w:rsidRPr="00CB2562">
              <w:rPr>
                <w:color w:val="000000"/>
              </w:rPr>
              <w:t>0,964286</w:t>
            </w:r>
          </w:p>
        </w:tc>
      </w:tr>
      <w:tr w:rsidR="0095029F" w:rsidTr="003E7FCB">
        <w:tc>
          <w:tcPr>
            <w:tcW w:w="1276" w:type="dxa"/>
          </w:tcPr>
          <w:p w:rsidR="0095029F" w:rsidRPr="00CB2562" w:rsidRDefault="0095029F" w:rsidP="003E7FCB">
            <w:pPr>
              <w:pStyle w:val="Paragrafoelenco"/>
              <w:spacing w:line="240" w:lineRule="auto"/>
              <w:ind w:left="0" w:right="-567" w:firstLine="0"/>
              <w:jc w:val="left"/>
              <w:rPr>
                <w:lang w:eastAsia="en-US"/>
              </w:rPr>
            </w:pPr>
            <w:r w:rsidRPr="00CB2562">
              <w:rPr>
                <w:lang w:eastAsia="en-US"/>
              </w:rPr>
              <w:t>RRO(edges)</w:t>
            </w:r>
          </w:p>
        </w:tc>
        <w:tc>
          <w:tcPr>
            <w:tcW w:w="1182" w:type="dxa"/>
            <w:vAlign w:val="bottom"/>
          </w:tcPr>
          <w:p w:rsidR="0095029F" w:rsidRPr="00CB2562" w:rsidRDefault="0095029F" w:rsidP="003E7FCB">
            <w:pPr>
              <w:ind w:firstLine="0"/>
              <w:rPr>
                <w:color w:val="000000"/>
              </w:rPr>
            </w:pPr>
            <w:r w:rsidRPr="00CB2562">
              <w:rPr>
                <w:color w:val="000000"/>
              </w:rPr>
              <w:t>1,478102</w:t>
            </w:r>
          </w:p>
        </w:tc>
        <w:tc>
          <w:tcPr>
            <w:tcW w:w="1283" w:type="dxa"/>
            <w:vAlign w:val="bottom"/>
          </w:tcPr>
          <w:p w:rsidR="0095029F" w:rsidRPr="00CB2562" w:rsidRDefault="0095029F" w:rsidP="003E7FCB">
            <w:pPr>
              <w:ind w:firstLine="0"/>
              <w:rPr>
                <w:color w:val="000000"/>
              </w:rPr>
            </w:pPr>
            <w:r w:rsidRPr="00CB2562">
              <w:rPr>
                <w:color w:val="000000"/>
              </w:rPr>
              <w:t>0,125477</w:t>
            </w:r>
          </w:p>
        </w:tc>
        <w:tc>
          <w:tcPr>
            <w:tcW w:w="1284" w:type="dxa"/>
            <w:vAlign w:val="bottom"/>
          </w:tcPr>
          <w:p w:rsidR="0095029F" w:rsidRPr="00CB2562" w:rsidRDefault="0095029F" w:rsidP="003E7FCB">
            <w:pPr>
              <w:jc w:val="right"/>
              <w:rPr>
                <w:color w:val="000000"/>
              </w:rPr>
            </w:pPr>
            <w:r w:rsidRPr="00CB2562">
              <w:rPr>
                <w:color w:val="000000"/>
              </w:rPr>
              <w:t>0</w:t>
            </w:r>
          </w:p>
        </w:tc>
        <w:tc>
          <w:tcPr>
            <w:tcW w:w="1284" w:type="dxa"/>
            <w:vAlign w:val="bottom"/>
          </w:tcPr>
          <w:p w:rsidR="0095029F" w:rsidRPr="00CB2562" w:rsidRDefault="0095029F" w:rsidP="003E7FCB">
            <w:pPr>
              <w:ind w:firstLine="0"/>
              <w:rPr>
                <w:color w:val="000000"/>
              </w:rPr>
            </w:pPr>
            <w:r w:rsidRPr="00CB2562">
              <w:rPr>
                <w:color w:val="000000"/>
              </w:rPr>
              <w:t>7,28E-28</w:t>
            </w:r>
          </w:p>
        </w:tc>
        <w:tc>
          <w:tcPr>
            <w:tcW w:w="1771" w:type="dxa"/>
            <w:vAlign w:val="bottom"/>
          </w:tcPr>
          <w:p w:rsidR="0095029F" w:rsidRPr="00CB2562" w:rsidRDefault="0095029F" w:rsidP="003E7FCB">
            <w:pPr>
              <w:ind w:firstLine="0"/>
              <w:jc w:val="left"/>
              <w:rPr>
                <w:color w:val="000000"/>
              </w:rPr>
            </w:pPr>
            <w:r w:rsidRPr="00CB2562">
              <w:rPr>
                <w:color w:val="000000"/>
              </w:rPr>
              <w:t>0,814286</w:t>
            </w:r>
          </w:p>
        </w:tc>
      </w:tr>
      <w:tr w:rsidR="0095029F" w:rsidTr="003E7FCB">
        <w:tc>
          <w:tcPr>
            <w:tcW w:w="1276" w:type="dxa"/>
          </w:tcPr>
          <w:p w:rsidR="0095029F" w:rsidRPr="00CB2562" w:rsidRDefault="0095029F" w:rsidP="003E7FCB">
            <w:pPr>
              <w:pStyle w:val="Paragrafoelenco"/>
              <w:spacing w:line="240" w:lineRule="auto"/>
              <w:ind w:left="0" w:right="-567" w:firstLine="0"/>
              <w:jc w:val="left"/>
              <w:rPr>
                <w:lang w:eastAsia="en-US"/>
              </w:rPr>
            </w:pPr>
            <w:r w:rsidRPr="00CB2562">
              <w:rPr>
                <w:lang w:eastAsia="en-US"/>
              </w:rPr>
              <w:t>RDH(edges)</w:t>
            </w:r>
          </w:p>
        </w:tc>
        <w:tc>
          <w:tcPr>
            <w:tcW w:w="1182" w:type="dxa"/>
            <w:vAlign w:val="bottom"/>
          </w:tcPr>
          <w:p w:rsidR="0095029F" w:rsidRPr="00CB2562" w:rsidRDefault="0095029F" w:rsidP="003E7FCB">
            <w:pPr>
              <w:ind w:firstLine="0"/>
              <w:rPr>
                <w:color w:val="000000"/>
              </w:rPr>
            </w:pPr>
            <w:r w:rsidRPr="00CB2562">
              <w:rPr>
                <w:color w:val="000000"/>
              </w:rPr>
              <w:t>0,104858</w:t>
            </w:r>
          </w:p>
        </w:tc>
        <w:tc>
          <w:tcPr>
            <w:tcW w:w="1283" w:type="dxa"/>
            <w:vAlign w:val="bottom"/>
          </w:tcPr>
          <w:p w:rsidR="0095029F" w:rsidRPr="00CB2562" w:rsidRDefault="0095029F" w:rsidP="003E7FCB">
            <w:pPr>
              <w:ind w:firstLine="0"/>
              <w:rPr>
                <w:color w:val="000000"/>
              </w:rPr>
            </w:pPr>
            <w:r w:rsidRPr="00CB2562">
              <w:rPr>
                <w:color w:val="000000"/>
              </w:rPr>
              <w:t>0,097724</w:t>
            </w:r>
          </w:p>
        </w:tc>
        <w:tc>
          <w:tcPr>
            <w:tcW w:w="1284" w:type="dxa"/>
            <w:vAlign w:val="bottom"/>
          </w:tcPr>
          <w:p w:rsidR="0095029F" w:rsidRPr="00CB2562" w:rsidRDefault="0095029F" w:rsidP="003E7FCB">
            <w:pPr>
              <w:jc w:val="right"/>
              <w:rPr>
                <w:color w:val="000000"/>
              </w:rPr>
            </w:pPr>
            <w:r w:rsidRPr="00CB2562">
              <w:rPr>
                <w:color w:val="000000"/>
              </w:rPr>
              <w:t>0</w:t>
            </w:r>
          </w:p>
        </w:tc>
        <w:tc>
          <w:tcPr>
            <w:tcW w:w="1284" w:type="dxa"/>
            <w:vAlign w:val="bottom"/>
          </w:tcPr>
          <w:p w:rsidR="0095029F" w:rsidRPr="00CB2562" w:rsidRDefault="0095029F" w:rsidP="003E7FCB">
            <w:pPr>
              <w:ind w:firstLine="0"/>
              <w:rPr>
                <w:color w:val="000000"/>
              </w:rPr>
            </w:pPr>
            <w:r w:rsidRPr="00CB2562">
              <w:rPr>
                <w:color w:val="000000"/>
              </w:rPr>
              <w:t>0,283889</w:t>
            </w:r>
          </w:p>
        </w:tc>
        <w:tc>
          <w:tcPr>
            <w:tcW w:w="1771" w:type="dxa"/>
            <w:vAlign w:val="bottom"/>
          </w:tcPr>
          <w:p w:rsidR="0095029F" w:rsidRPr="00CB2562" w:rsidRDefault="0095029F" w:rsidP="003E7FCB">
            <w:pPr>
              <w:ind w:firstLine="0"/>
              <w:jc w:val="left"/>
              <w:rPr>
                <w:color w:val="000000"/>
              </w:rPr>
            </w:pPr>
            <w:r w:rsidRPr="00CB2562">
              <w:rPr>
                <w:color w:val="000000"/>
              </w:rPr>
              <w:t>0,52619</w:t>
            </w:r>
          </w:p>
        </w:tc>
      </w:tr>
      <w:tr w:rsidR="0095029F" w:rsidTr="003E7FCB">
        <w:tc>
          <w:tcPr>
            <w:tcW w:w="1276" w:type="dxa"/>
          </w:tcPr>
          <w:p w:rsidR="0095029F" w:rsidRPr="00CB2562" w:rsidRDefault="0095029F" w:rsidP="003E7FCB">
            <w:pPr>
              <w:pStyle w:val="Paragrafoelenco"/>
              <w:spacing w:line="240" w:lineRule="auto"/>
              <w:ind w:left="0" w:right="-567" w:firstLine="0"/>
              <w:jc w:val="left"/>
              <w:rPr>
                <w:lang w:eastAsia="en-US"/>
              </w:rPr>
            </w:pPr>
            <w:r w:rsidRPr="00CB2562">
              <w:rPr>
                <w:lang w:eastAsia="en-US"/>
              </w:rPr>
              <w:t>LTRO(edges)</w:t>
            </w:r>
          </w:p>
        </w:tc>
        <w:tc>
          <w:tcPr>
            <w:tcW w:w="1182" w:type="dxa"/>
            <w:vAlign w:val="bottom"/>
          </w:tcPr>
          <w:p w:rsidR="0095029F" w:rsidRPr="00CB2562" w:rsidRDefault="0095029F" w:rsidP="003E7FCB">
            <w:pPr>
              <w:ind w:firstLine="0"/>
              <w:rPr>
                <w:color w:val="000000"/>
              </w:rPr>
            </w:pPr>
            <w:r w:rsidRPr="00CB2562">
              <w:rPr>
                <w:color w:val="000000"/>
              </w:rPr>
              <w:t>0,326684</w:t>
            </w:r>
          </w:p>
        </w:tc>
        <w:tc>
          <w:tcPr>
            <w:tcW w:w="1283" w:type="dxa"/>
            <w:vAlign w:val="bottom"/>
          </w:tcPr>
          <w:p w:rsidR="0095029F" w:rsidRPr="00CB2562" w:rsidRDefault="0095029F" w:rsidP="003E7FCB">
            <w:pPr>
              <w:ind w:firstLine="0"/>
              <w:rPr>
                <w:color w:val="000000"/>
              </w:rPr>
            </w:pPr>
            <w:r w:rsidRPr="00CB2562">
              <w:rPr>
                <w:color w:val="000000"/>
              </w:rPr>
              <w:t>0,098895</w:t>
            </w:r>
          </w:p>
        </w:tc>
        <w:tc>
          <w:tcPr>
            <w:tcW w:w="1284" w:type="dxa"/>
            <w:vAlign w:val="bottom"/>
          </w:tcPr>
          <w:p w:rsidR="0095029F" w:rsidRPr="00CB2562" w:rsidRDefault="0095029F" w:rsidP="003E7FCB">
            <w:pPr>
              <w:jc w:val="right"/>
              <w:rPr>
                <w:color w:val="000000"/>
              </w:rPr>
            </w:pPr>
            <w:r w:rsidRPr="00CB2562">
              <w:rPr>
                <w:color w:val="000000"/>
              </w:rPr>
              <w:t>0</w:t>
            </w:r>
          </w:p>
        </w:tc>
        <w:tc>
          <w:tcPr>
            <w:tcW w:w="1284" w:type="dxa"/>
            <w:vAlign w:val="bottom"/>
          </w:tcPr>
          <w:p w:rsidR="0095029F" w:rsidRPr="00CB2562" w:rsidRDefault="0095029F" w:rsidP="003E7FCB">
            <w:pPr>
              <w:ind w:firstLine="0"/>
              <w:rPr>
                <w:color w:val="000000"/>
              </w:rPr>
            </w:pPr>
            <w:r w:rsidRPr="00CB2562">
              <w:rPr>
                <w:color w:val="000000"/>
              </w:rPr>
              <w:t>0,001037</w:t>
            </w:r>
          </w:p>
        </w:tc>
        <w:tc>
          <w:tcPr>
            <w:tcW w:w="1771" w:type="dxa"/>
            <w:vAlign w:val="bottom"/>
          </w:tcPr>
          <w:p w:rsidR="0095029F" w:rsidRPr="00CB2562" w:rsidRDefault="0095029F" w:rsidP="003E7FCB">
            <w:pPr>
              <w:ind w:firstLine="0"/>
              <w:jc w:val="left"/>
              <w:rPr>
                <w:color w:val="000000"/>
              </w:rPr>
            </w:pPr>
            <w:r w:rsidRPr="00CB2562">
              <w:rPr>
                <w:color w:val="000000"/>
              </w:rPr>
              <w:t>0,580952</w:t>
            </w:r>
          </w:p>
        </w:tc>
      </w:tr>
    </w:tbl>
    <w:p w:rsidR="0095029F" w:rsidRDefault="0095029F" w:rsidP="000225C9">
      <w:pPr>
        <w:pStyle w:val="Paragrafoelenco"/>
        <w:spacing w:after="160" w:line="259" w:lineRule="auto"/>
        <w:ind w:left="-567" w:right="-567" w:firstLine="0"/>
        <w:jc w:val="left"/>
      </w:pPr>
    </w:p>
    <w:p w:rsidR="00C07F73" w:rsidRDefault="00C07F73" w:rsidP="000225C9">
      <w:pPr>
        <w:pStyle w:val="Paragrafoelenco"/>
        <w:spacing w:after="160" w:line="259" w:lineRule="auto"/>
        <w:ind w:left="-567" w:right="-567" w:firstLine="0"/>
        <w:jc w:val="left"/>
      </w:pPr>
      <w:r w:rsidRPr="00C07F73">
        <w:t>Table 5 ERGM Model 2. Year=2010</w:t>
      </w:r>
    </w:p>
    <w:tbl>
      <w:tblPr>
        <w:tblStyle w:val="Grigliatabella"/>
        <w:tblW w:w="8080" w:type="dxa"/>
        <w:tblInd w:w="-459" w:type="dxa"/>
        <w:tblLook w:val="04A0" w:firstRow="1" w:lastRow="0" w:firstColumn="1" w:lastColumn="0" w:noHBand="0" w:noVBand="1"/>
      </w:tblPr>
      <w:tblGrid>
        <w:gridCol w:w="1276"/>
        <w:gridCol w:w="1276"/>
        <w:gridCol w:w="1276"/>
        <w:gridCol w:w="1275"/>
        <w:gridCol w:w="1276"/>
        <w:gridCol w:w="1701"/>
      </w:tblGrid>
      <w:tr w:rsidR="00C07F73" w:rsidTr="003E7FCB">
        <w:tc>
          <w:tcPr>
            <w:tcW w:w="1276" w:type="dxa"/>
          </w:tcPr>
          <w:p w:rsidR="00C07F73" w:rsidRPr="007F1E21" w:rsidRDefault="00C07F73" w:rsidP="003E7FCB">
            <w:pPr>
              <w:pStyle w:val="Paragrafoelenco"/>
              <w:spacing w:line="240" w:lineRule="auto"/>
              <w:ind w:left="0" w:right="-567" w:firstLine="0"/>
              <w:jc w:val="left"/>
              <w:rPr>
                <w:lang w:eastAsia="en-US"/>
              </w:rPr>
            </w:pPr>
            <w:r>
              <w:rPr>
                <w:lang w:eastAsia="en-US"/>
              </w:rPr>
              <w:t>Model2</w:t>
            </w:r>
          </w:p>
        </w:tc>
        <w:tc>
          <w:tcPr>
            <w:tcW w:w="1276" w:type="dxa"/>
            <w:vAlign w:val="bottom"/>
          </w:tcPr>
          <w:p w:rsidR="00C07F73" w:rsidRPr="007F1E21" w:rsidRDefault="00C07F73" w:rsidP="003E7FCB">
            <w:pPr>
              <w:ind w:firstLine="0"/>
              <w:jc w:val="left"/>
              <w:rPr>
                <w:color w:val="000000"/>
              </w:rPr>
            </w:pPr>
            <w:r w:rsidRPr="007F1E21">
              <w:rPr>
                <w:color w:val="000000"/>
              </w:rPr>
              <w:t>Estimate</w:t>
            </w:r>
          </w:p>
        </w:tc>
        <w:tc>
          <w:tcPr>
            <w:tcW w:w="1276" w:type="dxa"/>
            <w:vAlign w:val="bottom"/>
          </w:tcPr>
          <w:p w:rsidR="00C07F73" w:rsidRPr="007F1E21" w:rsidRDefault="00C07F73" w:rsidP="003E7FCB">
            <w:pPr>
              <w:ind w:firstLine="0"/>
              <w:jc w:val="left"/>
              <w:rPr>
                <w:color w:val="000000"/>
              </w:rPr>
            </w:pPr>
            <w:r w:rsidRPr="007F1E21">
              <w:rPr>
                <w:color w:val="000000"/>
              </w:rPr>
              <w:t>Std. Error</w:t>
            </w:r>
          </w:p>
        </w:tc>
        <w:tc>
          <w:tcPr>
            <w:tcW w:w="1275" w:type="dxa"/>
            <w:vAlign w:val="bottom"/>
          </w:tcPr>
          <w:p w:rsidR="00C07F73" w:rsidRPr="007F1E21" w:rsidRDefault="00C07F73" w:rsidP="003E7FCB">
            <w:pPr>
              <w:ind w:firstLine="0"/>
              <w:jc w:val="left"/>
              <w:rPr>
                <w:color w:val="000000"/>
              </w:rPr>
            </w:pPr>
            <w:r w:rsidRPr="007F1E21">
              <w:rPr>
                <w:color w:val="000000"/>
              </w:rPr>
              <w:t>MCMC %</w:t>
            </w:r>
          </w:p>
        </w:tc>
        <w:tc>
          <w:tcPr>
            <w:tcW w:w="1276" w:type="dxa"/>
            <w:vAlign w:val="bottom"/>
          </w:tcPr>
          <w:p w:rsidR="00C07F73" w:rsidRPr="007F1E21" w:rsidRDefault="00C07F73" w:rsidP="003E7FCB">
            <w:pPr>
              <w:jc w:val="left"/>
              <w:rPr>
                <w:color w:val="000000"/>
              </w:rPr>
            </w:pPr>
            <w:r w:rsidRPr="007F1E21">
              <w:rPr>
                <w:color w:val="000000"/>
              </w:rPr>
              <w:t>p-value</w:t>
            </w:r>
          </w:p>
        </w:tc>
        <w:tc>
          <w:tcPr>
            <w:tcW w:w="1701" w:type="dxa"/>
          </w:tcPr>
          <w:p w:rsidR="00C07F73" w:rsidRPr="007F1E21" w:rsidRDefault="00C07F73" w:rsidP="003E7FCB">
            <w:pPr>
              <w:pStyle w:val="Paragrafoelenco"/>
              <w:spacing w:line="240" w:lineRule="auto"/>
              <w:ind w:left="0" w:right="-567" w:firstLine="0"/>
              <w:jc w:val="left"/>
              <w:rPr>
                <w:lang w:eastAsia="en-US"/>
              </w:rPr>
            </w:pPr>
            <w:proofErr w:type="spellStart"/>
            <w:r w:rsidRPr="007F1E21">
              <w:rPr>
                <w:lang w:eastAsia="en-US"/>
              </w:rPr>
              <w:t>plogis</w:t>
            </w:r>
            <w:proofErr w:type="spellEnd"/>
          </w:p>
        </w:tc>
      </w:tr>
      <w:tr w:rsidR="00C07F73" w:rsidTr="003E7FCB">
        <w:tc>
          <w:tcPr>
            <w:tcW w:w="1276" w:type="dxa"/>
          </w:tcPr>
          <w:p w:rsidR="00C07F73" w:rsidRPr="007F1E21" w:rsidRDefault="00C07F73" w:rsidP="003E7FCB">
            <w:pPr>
              <w:pStyle w:val="Paragrafoelenco"/>
              <w:spacing w:line="240" w:lineRule="auto"/>
              <w:ind w:left="0" w:right="-567" w:firstLine="0"/>
              <w:jc w:val="left"/>
              <w:rPr>
                <w:lang w:eastAsia="en-US"/>
              </w:rPr>
            </w:pPr>
            <w:r w:rsidRPr="007F1E21">
              <w:rPr>
                <w:lang w:eastAsia="en-US"/>
              </w:rPr>
              <w:t>ARO (edges)</w:t>
            </w:r>
          </w:p>
        </w:tc>
        <w:tc>
          <w:tcPr>
            <w:tcW w:w="1276" w:type="dxa"/>
            <w:vAlign w:val="bottom"/>
          </w:tcPr>
          <w:p w:rsidR="00C07F73" w:rsidRPr="007F1E21" w:rsidRDefault="00C07F73" w:rsidP="003E7FCB">
            <w:pPr>
              <w:ind w:firstLine="0"/>
              <w:rPr>
                <w:color w:val="000000"/>
              </w:rPr>
            </w:pPr>
            <w:r w:rsidRPr="007F1E21">
              <w:rPr>
                <w:color w:val="000000"/>
              </w:rPr>
              <w:t>9,488123</w:t>
            </w:r>
          </w:p>
        </w:tc>
        <w:tc>
          <w:tcPr>
            <w:tcW w:w="1276" w:type="dxa"/>
            <w:vAlign w:val="bottom"/>
          </w:tcPr>
          <w:p w:rsidR="00C07F73" w:rsidRPr="007F1E21" w:rsidRDefault="00C07F73" w:rsidP="003E7FCB">
            <w:pPr>
              <w:ind w:firstLine="0"/>
              <w:rPr>
                <w:color w:val="000000"/>
              </w:rPr>
            </w:pPr>
            <w:r w:rsidRPr="007F1E21">
              <w:rPr>
                <w:color w:val="000000"/>
              </w:rPr>
              <w:t>2,16552</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1,49E-05</w:t>
            </w:r>
          </w:p>
        </w:tc>
        <w:tc>
          <w:tcPr>
            <w:tcW w:w="1701" w:type="dxa"/>
            <w:vAlign w:val="bottom"/>
          </w:tcPr>
          <w:p w:rsidR="00C07F73" w:rsidRPr="007F1E21" w:rsidRDefault="00C07F73" w:rsidP="003E7FCB">
            <w:pPr>
              <w:ind w:firstLine="0"/>
              <w:jc w:val="left"/>
              <w:rPr>
                <w:color w:val="000000"/>
              </w:rPr>
            </w:pPr>
            <w:r w:rsidRPr="007F1E21">
              <w:rPr>
                <w:color w:val="000000"/>
              </w:rPr>
              <w:t>0,999927</w:t>
            </w:r>
          </w:p>
        </w:tc>
      </w:tr>
      <w:tr w:rsidR="00C07F73" w:rsidTr="003E7FCB">
        <w:tc>
          <w:tcPr>
            <w:tcW w:w="1276" w:type="dxa"/>
          </w:tcPr>
          <w:p w:rsidR="00C07F73" w:rsidRPr="007F1E21" w:rsidRDefault="00C07F73"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276" w:type="dxa"/>
            <w:vAlign w:val="bottom"/>
          </w:tcPr>
          <w:p w:rsidR="00C07F73" w:rsidRPr="007F1E21" w:rsidRDefault="00C07F73" w:rsidP="003E7FCB">
            <w:pPr>
              <w:ind w:firstLine="0"/>
              <w:rPr>
                <w:color w:val="000000"/>
              </w:rPr>
            </w:pPr>
            <w:r w:rsidRPr="007F1E21">
              <w:rPr>
                <w:color w:val="000000"/>
              </w:rPr>
              <w:t>0,033318</w:t>
            </w:r>
          </w:p>
        </w:tc>
        <w:tc>
          <w:tcPr>
            <w:tcW w:w="1276" w:type="dxa"/>
            <w:vAlign w:val="bottom"/>
          </w:tcPr>
          <w:p w:rsidR="00C07F73" w:rsidRPr="007F1E21" w:rsidRDefault="00C07F73" w:rsidP="003E7FCB">
            <w:pPr>
              <w:ind w:firstLine="0"/>
              <w:rPr>
                <w:color w:val="000000"/>
              </w:rPr>
            </w:pPr>
            <w:r w:rsidRPr="007F1E21">
              <w:rPr>
                <w:color w:val="000000"/>
              </w:rPr>
              <w:t>0,011882</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0,005281</w:t>
            </w:r>
          </w:p>
        </w:tc>
        <w:tc>
          <w:tcPr>
            <w:tcW w:w="1701" w:type="dxa"/>
            <w:vAlign w:val="bottom"/>
          </w:tcPr>
          <w:p w:rsidR="00C07F73" w:rsidRPr="007F1E21" w:rsidRDefault="00C07F73" w:rsidP="003E7FCB">
            <w:pPr>
              <w:ind w:firstLine="0"/>
              <w:jc w:val="left"/>
              <w:rPr>
                <w:color w:val="000000"/>
              </w:rPr>
            </w:pPr>
          </w:p>
        </w:tc>
      </w:tr>
      <w:tr w:rsidR="00C07F73" w:rsidTr="003E7FCB">
        <w:tc>
          <w:tcPr>
            <w:tcW w:w="1276" w:type="dxa"/>
          </w:tcPr>
          <w:p w:rsidR="00C07F73" w:rsidRPr="007F1E21" w:rsidRDefault="00C07F73" w:rsidP="003E7FCB">
            <w:pPr>
              <w:pStyle w:val="Paragrafoelenco"/>
              <w:spacing w:line="240" w:lineRule="auto"/>
              <w:ind w:left="0" w:right="-567" w:firstLine="0"/>
              <w:jc w:val="left"/>
              <w:rPr>
                <w:lang w:eastAsia="en-US"/>
              </w:rPr>
            </w:pPr>
            <w:r w:rsidRPr="007F1E21">
              <w:rPr>
                <w:lang w:eastAsia="en-US"/>
              </w:rPr>
              <w:t>ADH(edges)</w:t>
            </w:r>
          </w:p>
        </w:tc>
        <w:tc>
          <w:tcPr>
            <w:tcW w:w="1276" w:type="dxa"/>
            <w:vAlign w:val="bottom"/>
          </w:tcPr>
          <w:p w:rsidR="00C07F73" w:rsidRPr="007F1E21" w:rsidRDefault="00C07F73" w:rsidP="003E7FCB">
            <w:pPr>
              <w:ind w:firstLine="0"/>
              <w:rPr>
                <w:color w:val="000000"/>
              </w:rPr>
            </w:pPr>
            <w:r w:rsidRPr="007F1E21">
              <w:rPr>
                <w:color w:val="000000"/>
              </w:rPr>
              <w:t>8,442294</w:t>
            </w:r>
          </w:p>
        </w:tc>
        <w:tc>
          <w:tcPr>
            <w:tcW w:w="1276" w:type="dxa"/>
            <w:vAlign w:val="bottom"/>
          </w:tcPr>
          <w:p w:rsidR="00C07F73" w:rsidRPr="007F1E21" w:rsidRDefault="00C07F73" w:rsidP="003E7FCB">
            <w:pPr>
              <w:ind w:firstLine="0"/>
              <w:rPr>
                <w:color w:val="000000"/>
              </w:rPr>
            </w:pPr>
            <w:r w:rsidRPr="007F1E21">
              <w:rPr>
                <w:color w:val="000000"/>
              </w:rPr>
              <w:t>1,399474</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3,56E-09</w:t>
            </w:r>
          </w:p>
        </w:tc>
        <w:tc>
          <w:tcPr>
            <w:tcW w:w="1701" w:type="dxa"/>
            <w:vAlign w:val="bottom"/>
          </w:tcPr>
          <w:p w:rsidR="00C07F73" w:rsidRPr="007F1E21" w:rsidRDefault="00C07F73" w:rsidP="003E7FCB">
            <w:pPr>
              <w:ind w:firstLine="0"/>
              <w:jc w:val="left"/>
              <w:rPr>
                <w:color w:val="000000"/>
              </w:rPr>
            </w:pPr>
            <w:r w:rsidRPr="007F1E21">
              <w:rPr>
                <w:color w:val="000000"/>
              </w:rPr>
              <w:t>0,999791</w:t>
            </w:r>
          </w:p>
        </w:tc>
      </w:tr>
      <w:tr w:rsidR="00C07F73" w:rsidTr="003E7FCB">
        <w:tc>
          <w:tcPr>
            <w:tcW w:w="1276" w:type="dxa"/>
          </w:tcPr>
          <w:p w:rsidR="00C07F73" w:rsidRPr="007F1E21" w:rsidRDefault="00C07F73"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276" w:type="dxa"/>
            <w:vAlign w:val="bottom"/>
          </w:tcPr>
          <w:p w:rsidR="00C07F73" w:rsidRPr="007F1E21" w:rsidRDefault="00C07F73" w:rsidP="003E7FCB">
            <w:pPr>
              <w:ind w:firstLine="0"/>
              <w:rPr>
                <w:color w:val="000000"/>
              </w:rPr>
            </w:pPr>
            <w:r w:rsidRPr="007F1E21">
              <w:rPr>
                <w:color w:val="000000"/>
              </w:rPr>
              <w:t>0,03301</w:t>
            </w:r>
          </w:p>
        </w:tc>
        <w:tc>
          <w:tcPr>
            <w:tcW w:w="1276" w:type="dxa"/>
            <w:vAlign w:val="bottom"/>
          </w:tcPr>
          <w:p w:rsidR="00C07F73" w:rsidRPr="007F1E21" w:rsidRDefault="00C07F73" w:rsidP="003E7FCB">
            <w:pPr>
              <w:ind w:firstLine="0"/>
              <w:rPr>
                <w:color w:val="000000"/>
              </w:rPr>
            </w:pPr>
            <w:r w:rsidRPr="007F1E21">
              <w:rPr>
                <w:color w:val="000000"/>
              </w:rPr>
              <w:t>0,007868</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3,32E-05</w:t>
            </w:r>
          </w:p>
        </w:tc>
        <w:tc>
          <w:tcPr>
            <w:tcW w:w="1701" w:type="dxa"/>
            <w:vAlign w:val="bottom"/>
          </w:tcPr>
          <w:p w:rsidR="00C07F73" w:rsidRPr="007F1E21" w:rsidRDefault="00C07F73" w:rsidP="003E7FCB">
            <w:pPr>
              <w:ind w:firstLine="0"/>
              <w:jc w:val="left"/>
              <w:rPr>
                <w:color w:val="000000"/>
              </w:rPr>
            </w:pPr>
          </w:p>
        </w:tc>
      </w:tr>
      <w:tr w:rsidR="00C07F73" w:rsidTr="003E7FCB">
        <w:tc>
          <w:tcPr>
            <w:tcW w:w="1276" w:type="dxa"/>
          </w:tcPr>
          <w:p w:rsidR="00C07F73" w:rsidRPr="007F1E21" w:rsidRDefault="00C07F73" w:rsidP="003E7FCB">
            <w:pPr>
              <w:pStyle w:val="Paragrafoelenco"/>
              <w:spacing w:line="240" w:lineRule="auto"/>
              <w:ind w:left="0" w:right="-567" w:firstLine="0"/>
              <w:jc w:val="left"/>
              <w:rPr>
                <w:lang w:eastAsia="en-US"/>
              </w:rPr>
            </w:pPr>
            <w:r w:rsidRPr="007F1E21">
              <w:rPr>
                <w:lang w:eastAsia="en-US"/>
              </w:rPr>
              <w:t>RRO(edges)</w:t>
            </w:r>
          </w:p>
        </w:tc>
        <w:tc>
          <w:tcPr>
            <w:tcW w:w="1276" w:type="dxa"/>
            <w:vAlign w:val="bottom"/>
          </w:tcPr>
          <w:p w:rsidR="00C07F73" w:rsidRPr="007F1E21" w:rsidRDefault="00C07F73" w:rsidP="003E7FCB">
            <w:pPr>
              <w:ind w:firstLine="0"/>
              <w:rPr>
                <w:color w:val="000000"/>
              </w:rPr>
            </w:pPr>
            <w:r w:rsidRPr="007F1E21">
              <w:rPr>
                <w:color w:val="000000"/>
              </w:rPr>
              <w:t>2,750677</w:t>
            </w:r>
          </w:p>
        </w:tc>
        <w:tc>
          <w:tcPr>
            <w:tcW w:w="1276" w:type="dxa"/>
            <w:vAlign w:val="bottom"/>
          </w:tcPr>
          <w:p w:rsidR="00C07F73" w:rsidRPr="007F1E21" w:rsidRDefault="00C07F73" w:rsidP="003E7FCB">
            <w:pPr>
              <w:ind w:firstLine="0"/>
              <w:rPr>
                <w:color w:val="000000"/>
              </w:rPr>
            </w:pPr>
            <w:r w:rsidRPr="007F1E21">
              <w:rPr>
                <w:color w:val="000000"/>
              </w:rPr>
              <w:t>0,507518</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1,01E-07</w:t>
            </w:r>
          </w:p>
        </w:tc>
        <w:tc>
          <w:tcPr>
            <w:tcW w:w="1701" w:type="dxa"/>
            <w:vAlign w:val="bottom"/>
          </w:tcPr>
          <w:p w:rsidR="00C07F73" w:rsidRPr="007F1E21" w:rsidRDefault="00C07F73" w:rsidP="003E7FCB">
            <w:pPr>
              <w:ind w:firstLine="0"/>
              <w:jc w:val="left"/>
              <w:rPr>
                <w:color w:val="000000"/>
              </w:rPr>
            </w:pPr>
            <w:r w:rsidRPr="007F1E21">
              <w:rPr>
                <w:color w:val="000000"/>
              </w:rPr>
              <w:t>0,940465</w:t>
            </w:r>
          </w:p>
        </w:tc>
      </w:tr>
      <w:tr w:rsidR="00C07F73" w:rsidTr="003E7FCB">
        <w:tc>
          <w:tcPr>
            <w:tcW w:w="1276" w:type="dxa"/>
          </w:tcPr>
          <w:p w:rsidR="00C07F73" w:rsidRPr="007F1E21" w:rsidRDefault="00C07F73"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276" w:type="dxa"/>
            <w:vAlign w:val="bottom"/>
          </w:tcPr>
          <w:p w:rsidR="00C07F73" w:rsidRPr="007F1E21" w:rsidRDefault="00C07F73" w:rsidP="003E7FCB">
            <w:pPr>
              <w:ind w:firstLine="0"/>
              <w:rPr>
                <w:color w:val="000000"/>
              </w:rPr>
            </w:pPr>
            <w:r w:rsidRPr="007F1E21">
              <w:rPr>
                <w:color w:val="000000"/>
              </w:rPr>
              <w:t>0,009139</w:t>
            </w:r>
          </w:p>
        </w:tc>
        <w:tc>
          <w:tcPr>
            <w:tcW w:w="1276" w:type="dxa"/>
            <w:vAlign w:val="bottom"/>
          </w:tcPr>
          <w:p w:rsidR="00C07F73" w:rsidRPr="007F1E21" w:rsidRDefault="00C07F73" w:rsidP="003E7FCB">
            <w:pPr>
              <w:ind w:firstLine="0"/>
              <w:rPr>
                <w:color w:val="000000"/>
              </w:rPr>
            </w:pPr>
            <w:r w:rsidRPr="007F1E21">
              <w:rPr>
                <w:color w:val="000000"/>
              </w:rPr>
              <w:t>0,003439</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0,008169</w:t>
            </w:r>
          </w:p>
        </w:tc>
        <w:tc>
          <w:tcPr>
            <w:tcW w:w="1701" w:type="dxa"/>
            <w:vAlign w:val="bottom"/>
          </w:tcPr>
          <w:p w:rsidR="00C07F73" w:rsidRPr="007F1E21" w:rsidRDefault="00C07F73" w:rsidP="003E7FCB">
            <w:pPr>
              <w:ind w:firstLine="0"/>
              <w:jc w:val="left"/>
              <w:rPr>
                <w:color w:val="000000"/>
              </w:rPr>
            </w:pPr>
          </w:p>
        </w:tc>
      </w:tr>
      <w:tr w:rsidR="00C07F73" w:rsidTr="003E7FCB">
        <w:tc>
          <w:tcPr>
            <w:tcW w:w="1276" w:type="dxa"/>
          </w:tcPr>
          <w:p w:rsidR="00C07F73" w:rsidRPr="007F1E21" w:rsidRDefault="00C07F73" w:rsidP="003E7FCB">
            <w:pPr>
              <w:pStyle w:val="Paragrafoelenco"/>
              <w:spacing w:line="240" w:lineRule="auto"/>
              <w:ind w:left="0" w:right="-567" w:firstLine="0"/>
              <w:jc w:val="left"/>
              <w:rPr>
                <w:lang w:eastAsia="en-US"/>
              </w:rPr>
            </w:pPr>
            <w:r w:rsidRPr="007F1E21">
              <w:rPr>
                <w:lang w:eastAsia="en-US"/>
              </w:rPr>
              <w:t>RDH(edges)</w:t>
            </w:r>
          </w:p>
        </w:tc>
        <w:tc>
          <w:tcPr>
            <w:tcW w:w="1276" w:type="dxa"/>
            <w:vAlign w:val="bottom"/>
          </w:tcPr>
          <w:p w:rsidR="00C07F73" w:rsidRPr="007F1E21" w:rsidRDefault="00C07F73" w:rsidP="003E7FCB">
            <w:pPr>
              <w:ind w:firstLine="0"/>
              <w:rPr>
                <w:color w:val="000000"/>
              </w:rPr>
            </w:pPr>
            <w:r w:rsidRPr="007F1E21">
              <w:rPr>
                <w:color w:val="000000"/>
              </w:rPr>
              <w:t>1,47735</w:t>
            </w:r>
          </w:p>
        </w:tc>
        <w:tc>
          <w:tcPr>
            <w:tcW w:w="1276" w:type="dxa"/>
            <w:vAlign w:val="bottom"/>
          </w:tcPr>
          <w:p w:rsidR="00C07F73" w:rsidRPr="007F1E21" w:rsidRDefault="00C07F73" w:rsidP="003E7FCB">
            <w:pPr>
              <w:ind w:firstLine="0"/>
              <w:rPr>
                <w:color w:val="000000"/>
              </w:rPr>
            </w:pPr>
            <w:r w:rsidRPr="007F1E21">
              <w:rPr>
                <w:color w:val="000000"/>
              </w:rPr>
              <w:t>0,39243</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0,000191</w:t>
            </w:r>
          </w:p>
        </w:tc>
        <w:tc>
          <w:tcPr>
            <w:tcW w:w="1701" w:type="dxa"/>
            <w:vAlign w:val="bottom"/>
          </w:tcPr>
          <w:p w:rsidR="00C07F73" w:rsidRPr="007F1E21" w:rsidRDefault="00C07F73" w:rsidP="003E7FCB">
            <w:pPr>
              <w:ind w:firstLine="0"/>
              <w:jc w:val="left"/>
              <w:rPr>
                <w:color w:val="000000"/>
              </w:rPr>
            </w:pPr>
            <w:r w:rsidRPr="007F1E21">
              <w:rPr>
                <w:color w:val="000000"/>
              </w:rPr>
              <w:t>0,815697</w:t>
            </w:r>
          </w:p>
        </w:tc>
      </w:tr>
      <w:tr w:rsidR="00C07F73" w:rsidTr="003E7FCB">
        <w:tc>
          <w:tcPr>
            <w:tcW w:w="1276" w:type="dxa"/>
          </w:tcPr>
          <w:p w:rsidR="00C07F73" w:rsidRPr="007F1E21" w:rsidRDefault="00C07F73"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276" w:type="dxa"/>
            <w:vAlign w:val="bottom"/>
          </w:tcPr>
          <w:p w:rsidR="00C07F73" w:rsidRPr="007F1E21" w:rsidRDefault="00C07F73" w:rsidP="003E7FCB">
            <w:pPr>
              <w:ind w:firstLine="0"/>
              <w:rPr>
                <w:color w:val="000000"/>
              </w:rPr>
            </w:pPr>
            <w:r w:rsidRPr="007F1E21">
              <w:rPr>
                <w:color w:val="000000"/>
              </w:rPr>
              <w:t>0,010114</w:t>
            </w:r>
          </w:p>
        </w:tc>
        <w:tc>
          <w:tcPr>
            <w:tcW w:w="1276" w:type="dxa"/>
            <w:vAlign w:val="bottom"/>
          </w:tcPr>
          <w:p w:rsidR="00C07F73" w:rsidRPr="007F1E21" w:rsidRDefault="00C07F73" w:rsidP="003E7FCB">
            <w:pPr>
              <w:ind w:firstLine="0"/>
              <w:rPr>
                <w:color w:val="000000"/>
              </w:rPr>
            </w:pPr>
            <w:r w:rsidRPr="007F1E21">
              <w:rPr>
                <w:color w:val="000000"/>
              </w:rPr>
              <w:t>0,002795</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0,000333</w:t>
            </w:r>
          </w:p>
        </w:tc>
        <w:tc>
          <w:tcPr>
            <w:tcW w:w="1701" w:type="dxa"/>
            <w:vAlign w:val="bottom"/>
          </w:tcPr>
          <w:p w:rsidR="00C07F73" w:rsidRPr="007F1E21" w:rsidRDefault="00C07F73" w:rsidP="003E7FCB">
            <w:pPr>
              <w:ind w:firstLine="0"/>
              <w:jc w:val="left"/>
              <w:rPr>
                <w:color w:val="000000"/>
              </w:rPr>
            </w:pPr>
          </w:p>
        </w:tc>
      </w:tr>
      <w:tr w:rsidR="00C07F73" w:rsidTr="003E7FCB">
        <w:tc>
          <w:tcPr>
            <w:tcW w:w="1276" w:type="dxa"/>
          </w:tcPr>
          <w:p w:rsidR="00C07F73" w:rsidRPr="007F1E21" w:rsidRDefault="00C07F73" w:rsidP="003E7FCB">
            <w:pPr>
              <w:pStyle w:val="Paragrafoelenco"/>
              <w:spacing w:line="240" w:lineRule="auto"/>
              <w:ind w:left="0" w:right="-567" w:firstLine="0"/>
              <w:jc w:val="left"/>
              <w:rPr>
                <w:lang w:eastAsia="en-US"/>
              </w:rPr>
            </w:pPr>
            <w:r w:rsidRPr="007F1E21">
              <w:rPr>
                <w:lang w:eastAsia="en-US"/>
              </w:rPr>
              <w:t>LTRO(edges)</w:t>
            </w:r>
          </w:p>
        </w:tc>
        <w:tc>
          <w:tcPr>
            <w:tcW w:w="1276" w:type="dxa"/>
            <w:vAlign w:val="bottom"/>
          </w:tcPr>
          <w:p w:rsidR="00C07F73" w:rsidRPr="007F1E21" w:rsidRDefault="00C07F73" w:rsidP="003E7FCB">
            <w:pPr>
              <w:ind w:firstLine="0"/>
              <w:rPr>
                <w:color w:val="000000"/>
              </w:rPr>
            </w:pPr>
            <w:r w:rsidRPr="007F1E21">
              <w:rPr>
                <w:color w:val="000000"/>
              </w:rPr>
              <w:t>1,761283</w:t>
            </w:r>
          </w:p>
        </w:tc>
        <w:tc>
          <w:tcPr>
            <w:tcW w:w="1276" w:type="dxa"/>
            <w:vAlign w:val="bottom"/>
          </w:tcPr>
          <w:p w:rsidR="00C07F73" w:rsidRPr="007F1E21" w:rsidRDefault="00C07F73" w:rsidP="003E7FCB">
            <w:pPr>
              <w:ind w:firstLine="0"/>
              <w:rPr>
                <w:color w:val="000000"/>
              </w:rPr>
            </w:pPr>
            <w:r w:rsidRPr="007F1E21">
              <w:rPr>
                <w:color w:val="000000"/>
              </w:rPr>
              <w:t>0,400123</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1,36E-05</w:t>
            </w:r>
          </w:p>
        </w:tc>
        <w:tc>
          <w:tcPr>
            <w:tcW w:w="1701" w:type="dxa"/>
          </w:tcPr>
          <w:p w:rsidR="00C07F73" w:rsidRPr="007F1E21" w:rsidRDefault="00C07F73" w:rsidP="003E7FCB">
            <w:pPr>
              <w:pStyle w:val="Paragrafoelenco"/>
              <w:spacing w:line="240" w:lineRule="auto"/>
              <w:ind w:left="0" w:right="-567" w:firstLine="0"/>
              <w:jc w:val="left"/>
              <w:rPr>
                <w:lang w:eastAsia="en-US"/>
              </w:rPr>
            </w:pPr>
            <w:r w:rsidRPr="007F1E21">
              <w:rPr>
                <w:lang w:eastAsia="en-US"/>
              </w:rPr>
              <w:t>0,854681</w:t>
            </w:r>
          </w:p>
        </w:tc>
      </w:tr>
      <w:tr w:rsidR="00C07F73" w:rsidTr="003E7FCB">
        <w:tc>
          <w:tcPr>
            <w:tcW w:w="1276" w:type="dxa"/>
          </w:tcPr>
          <w:p w:rsidR="00C07F73" w:rsidRPr="007F1E21" w:rsidRDefault="00C07F73"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276" w:type="dxa"/>
            <w:vAlign w:val="bottom"/>
          </w:tcPr>
          <w:p w:rsidR="00C07F73" w:rsidRPr="007F1E21" w:rsidRDefault="00C07F73" w:rsidP="003E7FCB">
            <w:pPr>
              <w:ind w:firstLine="0"/>
              <w:rPr>
                <w:color w:val="000000"/>
              </w:rPr>
            </w:pPr>
            <w:r w:rsidRPr="007F1E21">
              <w:rPr>
                <w:color w:val="000000"/>
              </w:rPr>
              <w:t>0,010513</w:t>
            </w:r>
          </w:p>
        </w:tc>
        <w:tc>
          <w:tcPr>
            <w:tcW w:w="1276" w:type="dxa"/>
            <w:vAlign w:val="bottom"/>
          </w:tcPr>
          <w:p w:rsidR="00C07F73" w:rsidRPr="007F1E21" w:rsidRDefault="00C07F73" w:rsidP="003E7FCB">
            <w:pPr>
              <w:ind w:firstLine="0"/>
              <w:rPr>
                <w:color w:val="000000"/>
              </w:rPr>
            </w:pPr>
            <w:r w:rsidRPr="007F1E21">
              <w:rPr>
                <w:color w:val="000000"/>
              </w:rPr>
              <w:t>0,002821</w:t>
            </w:r>
          </w:p>
        </w:tc>
        <w:tc>
          <w:tcPr>
            <w:tcW w:w="1275" w:type="dxa"/>
            <w:vAlign w:val="bottom"/>
          </w:tcPr>
          <w:p w:rsidR="00C07F73" w:rsidRPr="007F1E21" w:rsidRDefault="00C07F73" w:rsidP="003E7FCB">
            <w:pPr>
              <w:jc w:val="right"/>
              <w:rPr>
                <w:color w:val="000000"/>
              </w:rPr>
            </w:pPr>
            <w:r w:rsidRPr="007F1E21">
              <w:rPr>
                <w:color w:val="000000"/>
              </w:rPr>
              <w:t>0</w:t>
            </w:r>
          </w:p>
        </w:tc>
        <w:tc>
          <w:tcPr>
            <w:tcW w:w="1276" w:type="dxa"/>
            <w:vAlign w:val="bottom"/>
          </w:tcPr>
          <w:p w:rsidR="00C07F73" w:rsidRPr="007F1E21" w:rsidRDefault="00C07F73" w:rsidP="003E7FCB">
            <w:pPr>
              <w:ind w:firstLine="0"/>
              <w:rPr>
                <w:color w:val="000000"/>
              </w:rPr>
            </w:pPr>
            <w:r w:rsidRPr="007F1E21">
              <w:rPr>
                <w:color w:val="000000"/>
              </w:rPr>
              <w:t>0,00022</w:t>
            </w:r>
          </w:p>
        </w:tc>
        <w:tc>
          <w:tcPr>
            <w:tcW w:w="1701" w:type="dxa"/>
          </w:tcPr>
          <w:p w:rsidR="00C07F73" w:rsidRPr="007F1E21" w:rsidRDefault="00C07F73" w:rsidP="003E7FCB">
            <w:pPr>
              <w:pStyle w:val="Paragrafoelenco"/>
              <w:spacing w:line="240" w:lineRule="auto"/>
              <w:ind w:left="0" w:right="-567" w:firstLine="0"/>
              <w:jc w:val="left"/>
              <w:rPr>
                <w:lang w:eastAsia="en-US"/>
              </w:rPr>
            </w:pPr>
          </w:p>
        </w:tc>
      </w:tr>
    </w:tbl>
    <w:p w:rsidR="00C07F73" w:rsidRDefault="00C07F73" w:rsidP="000225C9">
      <w:pPr>
        <w:pStyle w:val="Paragrafoelenco"/>
        <w:spacing w:after="160" w:line="259" w:lineRule="auto"/>
        <w:ind w:left="-567" w:right="-567" w:firstLine="0"/>
        <w:jc w:val="left"/>
      </w:pPr>
    </w:p>
    <w:p w:rsidR="00C07F73" w:rsidRDefault="008C5D5B" w:rsidP="000225C9">
      <w:pPr>
        <w:pStyle w:val="Paragrafoelenco"/>
        <w:spacing w:after="160" w:line="259" w:lineRule="auto"/>
        <w:ind w:left="-567" w:right="-567" w:firstLine="0"/>
        <w:jc w:val="left"/>
      </w:pPr>
      <w:r w:rsidRPr="008C5D5B">
        <w:t>Table 6 ERGM Model 3. Year=2010</w:t>
      </w:r>
    </w:p>
    <w:tbl>
      <w:tblPr>
        <w:tblStyle w:val="Grigliatabella"/>
        <w:tblW w:w="8080" w:type="dxa"/>
        <w:tblInd w:w="-459" w:type="dxa"/>
        <w:tblLook w:val="04A0" w:firstRow="1" w:lastRow="0" w:firstColumn="1" w:lastColumn="0" w:noHBand="0" w:noVBand="1"/>
      </w:tblPr>
      <w:tblGrid>
        <w:gridCol w:w="1542"/>
        <w:gridCol w:w="1407"/>
        <w:gridCol w:w="1124"/>
        <w:gridCol w:w="1406"/>
        <w:gridCol w:w="1124"/>
        <w:gridCol w:w="1477"/>
      </w:tblGrid>
      <w:tr w:rsidR="008C5D5B" w:rsidTr="003E7FCB">
        <w:tc>
          <w:tcPr>
            <w:tcW w:w="1542" w:type="dxa"/>
          </w:tcPr>
          <w:p w:rsidR="008C5D5B" w:rsidRPr="007F1E21" w:rsidRDefault="008C5D5B" w:rsidP="003E7FCB">
            <w:pPr>
              <w:pStyle w:val="Paragrafoelenco"/>
              <w:spacing w:line="240" w:lineRule="auto"/>
              <w:ind w:left="0" w:right="-567" w:firstLine="0"/>
              <w:jc w:val="left"/>
              <w:rPr>
                <w:lang w:eastAsia="en-US"/>
              </w:rPr>
            </w:pPr>
            <w:r>
              <w:rPr>
                <w:lang w:eastAsia="en-US"/>
              </w:rPr>
              <w:t>Model3</w:t>
            </w:r>
          </w:p>
        </w:tc>
        <w:tc>
          <w:tcPr>
            <w:tcW w:w="1407" w:type="dxa"/>
            <w:vAlign w:val="bottom"/>
          </w:tcPr>
          <w:p w:rsidR="008C5D5B" w:rsidRPr="00EF2677" w:rsidRDefault="008C5D5B" w:rsidP="003E7FCB">
            <w:pPr>
              <w:jc w:val="left"/>
              <w:rPr>
                <w:color w:val="000000"/>
              </w:rPr>
            </w:pPr>
            <w:r w:rsidRPr="00EF2677">
              <w:rPr>
                <w:color w:val="000000"/>
              </w:rPr>
              <w:t>Estimate</w:t>
            </w:r>
          </w:p>
        </w:tc>
        <w:tc>
          <w:tcPr>
            <w:tcW w:w="1124" w:type="dxa"/>
            <w:vAlign w:val="bottom"/>
          </w:tcPr>
          <w:p w:rsidR="008C5D5B" w:rsidRPr="00EF2677" w:rsidRDefault="008C5D5B" w:rsidP="003E7FCB">
            <w:pPr>
              <w:ind w:firstLine="0"/>
              <w:jc w:val="left"/>
              <w:rPr>
                <w:color w:val="000000"/>
              </w:rPr>
            </w:pPr>
            <w:r w:rsidRPr="00EF2677">
              <w:rPr>
                <w:color w:val="000000"/>
              </w:rPr>
              <w:t>Std. Error</w:t>
            </w:r>
          </w:p>
        </w:tc>
        <w:tc>
          <w:tcPr>
            <w:tcW w:w="1406" w:type="dxa"/>
            <w:vAlign w:val="bottom"/>
          </w:tcPr>
          <w:p w:rsidR="008C5D5B" w:rsidRPr="00EF2677" w:rsidRDefault="008C5D5B" w:rsidP="003E7FCB">
            <w:pPr>
              <w:jc w:val="left"/>
              <w:rPr>
                <w:color w:val="000000"/>
              </w:rPr>
            </w:pPr>
            <w:r w:rsidRPr="00EF2677">
              <w:rPr>
                <w:color w:val="000000"/>
              </w:rPr>
              <w:t>MCMC %</w:t>
            </w:r>
          </w:p>
        </w:tc>
        <w:tc>
          <w:tcPr>
            <w:tcW w:w="1124" w:type="dxa"/>
            <w:vAlign w:val="bottom"/>
          </w:tcPr>
          <w:p w:rsidR="008C5D5B" w:rsidRPr="00EF2677" w:rsidRDefault="008C5D5B" w:rsidP="003E7FCB">
            <w:pPr>
              <w:jc w:val="left"/>
              <w:rPr>
                <w:color w:val="000000"/>
              </w:rPr>
            </w:pPr>
            <w:r w:rsidRPr="00EF2677">
              <w:rPr>
                <w:color w:val="000000"/>
              </w:rPr>
              <w:t>p-value</w:t>
            </w:r>
          </w:p>
        </w:tc>
        <w:tc>
          <w:tcPr>
            <w:tcW w:w="1477" w:type="dxa"/>
          </w:tcPr>
          <w:p w:rsidR="008C5D5B" w:rsidRPr="007F1E21" w:rsidRDefault="008C5D5B" w:rsidP="003E7FCB">
            <w:pPr>
              <w:pStyle w:val="Paragrafoelenco"/>
              <w:spacing w:line="240" w:lineRule="auto"/>
              <w:ind w:left="0" w:right="-567" w:firstLine="0"/>
              <w:jc w:val="left"/>
              <w:rPr>
                <w:lang w:eastAsia="en-US"/>
              </w:rPr>
            </w:pPr>
            <w:proofErr w:type="spellStart"/>
            <w:r w:rsidRPr="007F1E21">
              <w:rPr>
                <w:lang w:eastAsia="en-US"/>
              </w:rPr>
              <w:t>plogis</w:t>
            </w:r>
            <w:proofErr w:type="spellEnd"/>
          </w:p>
        </w:tc>
      </w:tr>
      <w:tr w:rsidR="008C5D5B" w:rsidTr="003E7FCB">
        <w:tc>
          <w:tcPr>
            <w:tcW w:w="1542" w:type="dxa"/>
          </w:tcPr>
          <w:p w:rsidR="008C5D5B" w:rsidRPr="007F1E21" w:rsidRDefault="008C5D5B" w:rsidP="003E7FCB">
            <w:pPr>
              <w:pStyle w:val="Paragrafoelenco"/>
              <w:spacing w:line="240" w:lineRule="auto"/>
              <w:ind w:left="0" w:right="-567" w:firstLine="0"/>
              <w:jc w:val="left"/>
              <w:rPr>
                <w:lang w:eastAsia="en-US"/>
              </w:rPr>
            </w:pPr>
            <w:r w:rsidRPr="007F1E21">
              <w:rPr>
                <w:lang w:eastAsia="en-US"/>
              </w:rPr>
              <w:t>ARO (edges)</w:t>
            </w:r>
          </w:p>
        </w:tc>
        <w:tc>
          <w:tcPr>
            <w:tcW w:w="1407" w:type="dxa"/>
            <w:vAlign w:val="bottom"/>
          </w:tcPr>
          <w:p w:rsidR="008C5D5B" w:rsidRPr="00EF2677" w:rsidRDefault="008C5D5B" w:rsidP="003E7FCB">
            <w:pPr>
              <w:ind w:firstLine="0"/>
              <w:rPr>
                <w:color w:val="000000"/>
              </w:rPr>
            </w:pPr>
            <w:r w:rsidRPr="00EF2677">
              <w:rPr>
                <w:color w:val="000000"/>
              </w:rPr>
              <w:t>8,559924</w:t>
            </w:r>
          </w:p>
        </w:tc>
        <w:tc>
          <w:tcPr>
            <w:tcW w:w="1124" w:type="dxa"/>
            <w:vAlign w:val="bottom"/>
          </w:tcPr>
          <w:p w:rsidR="008C5D5B" w:rsidRPr="00EF2677" w:rsidRDefault="008C5D5B" w:rsidP="003E7FCB">
            <w:pPr>
              <w:ind w:firstLine="0"/>
              <w:rPr>
                <w:color w:val="000000"/>
              </w:rPr>
            </w:pPr>
            <w:r w:rsidRPr="00EF2677">
              <w:rPr>
                <w:color w:val="000000"/>
              </w:rPr>
              <w:t>6,199615</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0,168105</w:t>
            </w:r>
          </w:p>
        </w:tc>
        <w:tc>
          <w:tcPr>
            <w:tcW w:w="1477" w:type="dxa"/>
            <w:vAlign w:val="bottom"/>
          </w:tcPr>
          <w:p w:rsidR="008C5D5B" w:rsidRPr="007D3A9D" w:rsidRDefault="008C5D5B" w:rsidP="003E7FCB">
            <w:pPr>
              <w:ind w:firstLine="0"/>
              <w:rPr>
                <w:color w:val="000000"/>
              </w:rPr>
            </w:pPr>
            <w:r w:rsidRPr="007D3A9D">
              <w:rPr>
                <w:color w:val="000000"/>
              </w:rPr>
              <w:t>0,99981</w:t>
            </w: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8C5D5B" w:rsidRPr="00EF2677" w:rsidRDefault="008C5D5B" w:rsidP="003E7FCB">
            <w:pPr>
              <w:ind w:firstLine="0"/>
              <w:rPr>
                <w:color w:val="000000"/>
              </w:rPr>
            </w:pPr>
            <w:r w:rsidRPr="00EF2677">
              <w:rPr>
                <w:color w:val="000000"/>
              </w:rPr>
              <w:t>0,031965</w:t>
            </w:r>
          </w:p>
        </w:tc>
        <w:tc>
          <w:tcPr>
            <w:tcW w:w="1124" w:type="dxa"/>
            <w:vAlign w:val="bottom"/>
          </w:tcPr>
          <w:p w:rsidR="008C5D5B" w:rsidRPr="00EF2677" w:rsidRDefault="008C5D5B" w:rsidP="003E7FCB">
            <w:pPr>
              <w:ind w:firstLine="0"/>
              <w:rPr>
                <w:color w:val="000000"/>
              </w:rPr>
            </w:pPr>
            <w:r w:rsidRPr="00EF2677">
              <w:rPr>
                <w:color w:val="000000"/>
              </w:rPr>
              <w:t>0,014553</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0,028605</w:t>
            </w:r>
          </w:p>
        </w:tc>
        <w:tc>
          <w:tcPr>
            <w:tcW w:w="1477" w:type="dxa"/>
            <w:vAlign w:val="bottom"/>
          </w:tcPr>
          <w:p w:rsidR="008C5D5B" w:rsidRPr="007D3A9D" w:rsidRDefault="008C5D5B" w:rsidP="003E7FCB">
            <w:pPr>
              <w:jc w:val="righ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Pr>
                <w:i/>
                <w:lang w:eastAsia="en-US"/>
              </w:rPr>
              <w:lastRenderedPageBreak/>
              <w:t>Facaccess</w:t>
            </w:r>
            <w:proofErr w:type="spellEnd"/>
          </w:p>
        </w:tc>
        <w:tc>
          <w:tcPr>
            <w:tcW w:w="1407" w:type="dxa"/>
            <w:vAlign w:val="bottom"/>
          </w:tcPr>
          <w:p w:rsidR="008C5D5B" w:rsidRPr="00EF2677" w:rsidRDefault="008C5D5B" w:rsidP="003E7FCB">
            <w:pPr>
              <w:ind w:firstLine="0"/>
              <w:rPr>
                <w:color w:val="000000"/>
              </w:rPr>
            </w:pPr>
            <w:r w:rsidRPr="00EF2677">
              <w:rPr>
                <w:color w:val="000000"/>
              </w:rPr>
              <w:t>0,000271</w:t>
            </w:r>
          </w:p>
        </w:tc>
        <w:tc>
          <w:tcPr>
            <w:tcW w:w="1124" w:type="dxa"/>
            <w:vAlign w:val="bottom"/>
          </w:tcPr>
          <w:p w:rsidR="008C5D5B" w:rsidRPr="00EF2677" w:rsidRDefault="008C5D5B" w:rsidP="003E7FCB">
            <w:pPr>
              <w:ind w:firstLine="0"/>
              <w:rPr>
                <w:color w:val="000000"/>
              </w:rPr>
            </w:pPr>
            <w:r w:rsidRPr="00EF2677">
              <w:rPr>
                <w:color w:val="000000"/>
              </w:rPr>
              <w:t>0,001708</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0,87382</w:t>
            </w:r>
          </w:p>
        </w:tc>
        <w:tc>
          <w:tcPr>
            <w:tcW w:w="1477" w:type="dxa"/>
            <w:vAlign w:val="bottom"/>
          </w:tcPr>
          <w:p w:rsidR="008C5D5B" w:rsidRPr="007D3A9D" w:rsidRDefault="008C5D5B" w:rsidP="003E7FCB">
            <w:pPr>
              <w:jc w:val="righ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lang w:eastAsia="en-US"/>
              </w:rPr>
            </w:pPr>
            <w:r w:rsidRPr="007F1E21">
              <w:rPr>
                <w:lang w:eastAsia="en-US"/>
              </w:rPr>
              <w:t>ADH(edges)</w:t>
            </w:r>
          </w:p>
        </w:tc>
        <w:tc>
          <w:tcPr>
            <w:tcW w:w="1407" w:type="dxa"/>
            <w:vAlign w:val="bottom"/>
          </w:tcPr>
          <w:p w:rsidR="008C5D5B" w:rsidRPr="00EF2677" w:rsidRDefault="008C5D5B" w:rsidP="003E7FCB">
            <w:pPr>
              <w:ind w:firstLine="0"/>
              <w:rPr>
                <w:color w:val="000000"/>
              </w:rPr>
            </w:pPr>
            <w:r w:rsidRPr="00EF2677">
              <w:rPr>
                <w:color w:val="000000"/>
              </w:rPr>
              <w:t>9,578047</w:t>
            </w:r>
          </w:p>
        </w:tc>
        <w:tc>
          <w:tcPr>
            <w:tcW w:w="1124" w:type="dxa"/>
            <w:vAlign w:val="bottom"/>
          </w:tcPr>
          <w:p w:rsidR="008C5D5B" w:rsidRPr="00EF2677" w:rsidRDefault="008C5D5B" w:rsidP="003E7FCB">
            <w:pPr>
              <w:ind w:firstLine="0"/>
              <w:rPr>
                <w:color w:val="000000"/>
              </w:rPr>
            </w:pPr>
            <w:r w:rsidRPr="00EF2677">
              <w:rPr>
                <w:color w:val="000000"/>
              </w:rPr>
              <w:t>4,086669</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0,019561</w:t>
            </w:r>
          </w:p>
        </w:tc>
        <w:tc>
          <w:tcPr>
            <w:tcW w:w="1477" w:type="dxa"/>
            <w:vAlign w:val="bottom"/>
          </w:tcPr>
          <w:p w:rsidR="008C5D5B" w:rsidRPr="007D3A9D" w:rsidRDefault="008C5D5B" w:rsidP="003E7FCB">
            <w:pPr>
              <w:ind w:firstLine="0"/>
              <w:rPr>
                <w:color w:val="000000"/>
              </w:rPr>
            </w:pPr>
            <w:r w:rsidRPr="007D3A9D">
              <w:rPr>
                <w:color w:val="000000"/>
              </w:rPr>
              <w:t>0,999933</w:t>
            </w: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8C5D5B" w:rsidRPr="00EF2677" w:rsidRDefault="008C5D5B" w:rsidP="003E7FCB">
            <w:pPr>
              <w:ind w:firstLine="0"/>
              <w:rPr>
                <w:color w:val="000000"/>
              </w:rPr>
            </w:pPr>
            <w:r w:rsidRPr="00EF2677">
              <w:rPr>
                <w:color w:val="000000"/>
              </w:rPr>
              <w:t>0,034687</w:t>
            </w:r>
          </w:p>
        </w:tc>
        <w:tc>
          <w:tcPr>
            <w:tcW w:w="1124" w:type="dxa"/>
            <w:vAlign w:val="bottom"/>
          </w:tcPr>
          <w:p w:rsidR="008C5D5B" w:rsidRPr="00EF2677" w:rsidRDefault="008C5D5B" w:rsidP="003E7FCB">
            <w:pPr>
              <w:ind w:firstLine="0"/>
              <w:rPr>
                <w:color w:val="000000"/>
              </w:rPr>
            </w:pPr>
            <w:r w:rsidRPr="00EF2677">
              <w:rPr>
                <w:color w:val="000000"/>
              </w:rPr>
              <w:t>0,009737</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0,00041</w:t>
            </w:r>
          </w:p>
        </w:tc>
        <w:tc>
          <w:tcPr>
            <w:tcW w:w="1477" w:type="dxa"/>
            <w:vAlign w:val="bottom"/>
          </w:tcPr>
          <w:p w:rsidR="008C5D5B" w:rsidRPr="007D3A9D" w:rsidRDefault="008C5D5B" w:rsidP="003E7FCB">
            <w:pPr>
              <w:jc w:val="righ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Pr>
                <w:i/>
                <w:lang w:eastAsia="en-US"/>
              </w:rPr>
              <w:t>Facaccess</w:t>
            </w:r>
            <w:proofErr w:type="spellEnd"/>
          </w:p>
        </w:tc>
        <w:tc>
          <w:tcPr>
            <w:tcW w:w="1407" w:type="dxa"/>
            <w:vAlign w:val="bottom"/>
          </w:tcPr>
          <w:p w:rsidR="008C5D5B" w:rsidRPr="00EF2677" w:rsidRDefault="008C5D5B" w:rsidP="003E7FCB">
            <w:pPr>
              <w:ind w:firstLine="0"/>
              <w:rPr>
                <w:color w:val="000000"/>
              </w:rPr>
            </w:pPr>
            <w:r w:rsidRPr="00EF2677">
              <w:rPr>
                <w:color w:val="000000"/>
              </w:rPr>
              <w:t>-0,00033</w:t>
            </w:r>
          </w:p>
        </w:tc>
        <w:tc>
          <w:tcPr>
            <w:tcW w:w="1124" w:type="dxa"/>
            <w:vAlign w:val="bottom"/>
          </w:tcPr>
          <w:p w:rsidR="008C5D5B" w:rsidRPr="00EF2677" w:rsidRDefault="008C5D5B" w:rsidP="003E7FCB">
            <w:pPr>
              <w:ind w:firstLine="0"/>
              <w:rPr>
                <w:color w:val="000000"/>
              </w:rPr>
            </w:pPr>
            <w:r w:rsidRPr="00EF2677">
              <w:rPr>
                <w:color w:val="000000"/>
              </w:rPr>
              <w:t>0,001103</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0,765948</w:t>
            </w:r>
          </w:p>
        </w:tc>
        <w:tc>
          <w:tcPr>
            <w:tcW w:w="1477" w:type="dxa"/>
            <w:vAlign w:val="bottom"/>
          </w:tcPr>
          <w:p w:rsidR="008C5D5B" w:rsidRPr="007D3A9D" w:rsidRDefault="008C5D5B" w:rsidP="003E7FCB">
            <w:pPr>
              <w:jc w:val="righ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lang w:eastAsia="en-US"/>
              </w:rPr>
            </w:pPr>
            <w:r w:rsidRPr="007F1E21">
              <w:rPr>
                <w:lang w:eastAsia="en-US"/>
              </w:rPr>
              <w:t>RRO(edges)</w:t>
            </w:r>
          </w:p>
        </w:tc>
        <w:tc>
          <w:tcPr>
            <w:tcW w:w="1407" w:type="dxa"/>
            <w:vAlign w:val="bottom"/>
          </w:tcPr>
          <w:p w:rsidR="008C5D5B" w:rsidRPr="00EF2677" w:rsidRDefault="008C5D5B" w:rsidP="003E7FCB">
            <w:pPr>
              <w:ind w:firstLine="0"/>
              <w:rPr>
                <w:color w:val="000000"/>
              </w:rPr>
            </w:pPr>
            <w:r w:rsidRPr="00EF2677">
              <w:rPr>
                <w:color w:val="000000"/>
              </w:rPr>
              <w:t>6,401123</w:t>
            </w:r>
          </w:p>
        </w:tc>
        <w:tc>
          <w:tcPr>
            <w:tcW w:w="1124" w:type="dxa"/>
            <w:vAlign w:val="bottom"/>
          </w:tcPr>
          <w:p w:rsidR="008C5D5B" w:rsidRPr="00EF2677" w:rsidRDefault="008C5D5B" w:rsidP="003E7FCB">
            <w:pPr>
              <w:ind w:firstLine="0"/>
              <w:rPr>
                <w:color w:val="000000"/>
              </w:rPr>
            </w:pPr>
            <w:r w:rsidRPr="00EF2677">
              <w:rPr>
                <w:color w:val="000000"/>
              </w:rPr>
              <w:t>1,772503</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0,000342</w:t>
            </w:r>
          </w:p>
        </w:tc>
        <w:tc>
          <w:tcPr>
            <w:tcW w:w="1477" w:type="dxa"/>
            <w:vAlign w:val="bottom"/>
          </w:tcPr>
          <w:p w:rsidR="008C5D5B" w:rsidRPr="007D3A9D" w:rsidRDefault="008C5D5B" w:rsidP="003E7FCB">
            <w:pPr>
              <w:ind w:firstLine="0"/>
              <w:rPr>
                <w:color w:val="000000"/>
              </w:rPr>
            </w:pPr>
            <w:r w:rsidRPr="007D3A9D">
              <w:rPr>
                <w:color w:val="000000"/>
              </w:rPr>
              <w:t>0,998365</w:t>
            </w: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8C5D5B" w:rsidRPr="00EF2677" w:rsidRDefault="008C5D5B" w:rsidP="003E7FCB">
            <w:pPr>
              <w:ind w:firstLine="0"/>
              <w:rPr>
                <w:color w:val="000000"/>
              </w:rPr>
            </w:pPr>
            <w:r w:rsidRPr="00EF2677">
              <w:rPr>
                <w:color w:val="000000"/>
              </w:rPr>
              <w:t>0,014371</w:t>
            </w:r>
          </w:p>
        </w:tc>
        <w:tc>
          <w:tcPr>
            <w:tcW w:w="1124" w:type="dxa"/>
            <w:vAlign w:val="bottom"/>
          </w:tcPr>
          <w:p w:rsidR="008C5D5B" w:rsidRPr="00EF2677" w:rsidRDefault="008C5D5B" w:rsidP="003E7FCB">
            <w:pPr>
              <w:ind w:firstLine="0"/>
              <w:rPr>
                <w:color w:val="000000"/>
              </w:rPr>
            </w:pPr>
            <w:r w:rsidRPr="00EF2677">
              <w:rPr>
                <w:color w:val="000000"/>
              </w:rPr>
              <w:t>0,004264</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0,00082</w:t>
            </w:r>
          </w:p>
        </w:tc>
        <w:tc>
          <w:tcPr>
            <w:tcW w:w="1477" w:type="dxa"/>
            <w:vAlign w:val="bottom"/>
          </w:tcPr>
          <w:p w:rsidR="008C5D5B" w:rsidRPr="007D3A9D" w:rsidRDefault="008C5D5B" w:rsidP="003E7FCB">
            <w:pPr>
              <w:jc w:val="righ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Pr>
                <w:i/>
                <w:lang w:eastAsia="en-US"/>
              </w:rPr>
              <w:t>Facaccess</w:t>
            </w:r>
            <w:proofErr w:type="spellEnd"/>
          </w:p>
        </w:tc>
        <w:tc>
          <w:tcPr>
            <w:tcW w:w="1407" w:type="dxa"/>
            <w:vAlign w:val="bottom"/>
          </w:tcPr>
          <w:p w:rsidR="008C5D5B" w:rsidRPr="00EF2677" w:rsidRDefault="008C5D5B" w:rsidP="003E7FCB">
            <w:pPr>
              <w:ind w:firstLine="0"/>
              <w:rPr>
                <w:color w:val="000000"/>
              </w:rPr>
            </w:pPr>
            <w:r w:rsidRPr="00EF2677">
              <w:rPr>
                <w:color w:val="000000"/>
              </w:rPr>
              <w:t>-0,00106</w:t>
            </w:r>
          </w:p>
        </w:tc>
        <w:tc>
          <w:tcPr>
            <w:tcW w:w="1124" w:type="dxa"/>
            <w:vAlign w:val="bottom"/>
          </w:tcPr>
          <w:p w:rsidR="008C5D5B" w:rsidRPr="00EF2677" w:rsidRDefault="008C5D5B" w:rsidP="003E7FCB">
            <w:pPr>
              <w:ind w:firstLine="0"/>
              <w:rPr>
                <w:color w:val="000000"/>
              </w:rPr>
            </w:pPr>
            <w:r w:rsidRPr="00EF2677">
              <w:rPr>
                <w:color w:val="000000"/>
              </w:rPr>
              <w:t>0,000487</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0,029964</w:t>
            </w:r>
          </w:p>
        </w:tc>
        <w:tc>
          <w:tcPr>
            <w:tcW w:w="1477" w:type="dxa"/>
            <w:vAlign w:val="bottom"/>
          </w:tcPr>
          <w:p w:rsidR="008C5D5B" w:rsidRPr="007D3A9D" w:rsidRDefault="008C5D5B" w:rsidP="003E7FCB">
            <w:pPr>
              <w:jc w:val="righ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lang w:eastAsia="en-US"/>
              </w:rPr>
            </w:pPr>
            <w:r w:rsidRPr="007F1E21">
              <w:rPr>
                <w:lang w:eastAsia="en-US"/>
              </w:rPr>
              <w:t>RDH(edges)</w:t>
            </w:r>
          </w:p>
        </w:tc>
        <w:tc>
          <w:tcPr>
            <w:tcW w:w="1407" w:type="dxa"/>
            <w:vAlign w:val="bottom"/>
          </w:tcPr>
          <w:p w:rsidR="008C5D5B" w:rsidRPr="00EF2677" w:rsidRDefault="008C5D5B" w:rsidP="003E7FCB">
            <w:pPr>
              <w:ind w:firstLine="0"/>
              <w:rPr>
                <w:color w:val="000000"/>
              </w:rPr>
            </w:pPr>
            <w:r w:rsidRPr="00EF2677">
              <w:rPr>
                <w:color w:val="000000"/>
              </w:rPr>
              <w:t>6,59532</w:t>
            </w:r>
          </w:p>
        </w:tc>
        <w:tc>
          <w:tcPr>
            <w:tcW w:w="1124" w:type="dxa"/>
            <w:vAlign w:val="bottom"/>
          </w:tcPr>
          <w:p w:rsidR="008C5D5B" w:rsidRPr="00EF2677" w:rsidRDefault="008C5D5B" w:rsidP="003E7FCB">
            <w:pPr>
              <w:ind w:firstLine="0"/>
              <w:rPr>
                <w:color w:val="000000"/>
              </w:rPr>
            </w:pPr>
            <w:r w:rsidRPr="00EF2677">
              <w:rPr>
                <w:color w:val="000000"/>
              </w:rPr>
              <w:t>1,402127</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3,48E-06</w:t>
            </w:r>
          </w:p>
        </w:tc>
        <w:tc>
          <w:tcPr>
            <w:tcW w:w="1477" w:type="dxa"/>
            <w:vAlign w:val="bottom"/>
          </w:tcPr>
          <w:p w:rsidR="008C5D5B" w:rsidRPr="007D3A9D" w:rsidRDefault="008C5D5B" w:rsidP="003E7FCB">
            <w:pPr>
              <w:ind w:firstLine="0"/>
              <w:rPr>
                <w:color w:val="000000"/>
              </w:rPr>
            </w:pPr>
            <w:r w:rsidRPr="007D3A9D">
              <w:rPr>
                <w:color w:val="000000"/>
              </w:rPr>
              <w:t>0,998657</w:t>
            </w: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8C5D5B" w:rsidRPr="00EF2677" w:rsidRDefault="008C5D5B" w:rsidP="003E7FCB">
            <w:pPr>
              <w:ind w:firstLine="0"/>
              <w:rPr>
                <w:color w:val="000000"/>
              </w:rPr>
            </w:pPr>
            <w:r w:rsidRPr="00EF2677">
              <w:rPr>
                <w:color w:val="000000"/>
              </w:rPr>
              <w:t>0,017488</w:t>
            </w:r>
          </w:p>
        </w:tc>
        <w:tc>
          <w:tcPr>
            <w:tcW w:w="1124" w:type="dxa"/>
            <w:vAlign w:val="bottom"/>
          </w:tcPr>
          <w:p w:rsidR="008C5D5B" w:rsidRPr="00EF2677" w:rsidRDefault="008C5D5B" w:rsidP="003E7FCB">
            <w:pPr>
              <w:ind w:firstLine="0"/>
              <w:rPr>
                <w:color w:val="000000"/>
              </w:rPr>
            </w:pPr>
            <w:r w:rsidRPr="00EF2677">
              <w:rPr>
                <w:color w:val="000000"/>
              </w:rPr>
              <w:t>0,003474</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7,16E-07</w:t>
            </w:r>
          </w:p>
        </w:tc>
        <w:tc>
          <w:tcPr>
            <w:tcW w:w="1477" w:type="dxa"/>
            <w:vAlign w:val="bottom"/>
          </w:tcPr>
          <w:p w:rsidR="008C5D5B" w:rsidRPr="007D3A9D" w:rsidRDefault="008C5D5B" w:rsidP="003E7FCB">
            <w:pPr>
              <w:jc w:val="righ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Pr>
                <w:i/>
                <w:lang w:eastAsia="en-US"/>
              </w:rPr>
              <w:t>Facaccess</w:t>
            </w:r>
            <w:proofErr w:type="spellEnd"/>
          </w:p>
        </w:tc>
        <w:tc>
          <w:tcPr>
            <w:tcW w:w="1407" w:type="dxa"/>
            <w:vAlign w:val="bottom"/>
          </w:tcPr>
          <w:p w:rsidR="008C5D5B" w:rsidRPr="00EF2677" w:rsidRDefault="008C5D5B" w:rsidP="003E7FCB">
            <w:pPr>
              <w:ind w:firstLine="0"/>
              <w:rPr>
                <w:color w:val="000000"/>
              </w:rPr>
            </w:pPr>
            <w:r w:rsidRPr="00EF2677">
              <w:rPr>
                <w:color w:val="000000"/>
              </w:rPr>
              <w:t>-0,0015</w:t>
            </w:r>
          </w:p>
        </w:tc>
        <w:tc>
          <w:tcPr>
            <w:tcW w:w="1124" w:type="dxa"/>
            <w:vAlign w:val="bottom"/>
          </w:tcPr>
          <w:p w:rsidR="008C5D5B" w:rsidRPr="00EF2677" w:rsidRDefault="008C5D5B" w:rsidP="003E7FCB">
            <w:pPr>
              <w:ind w:firstLine="0"/>
              <w:rPr>
                <w:color w:val="000000"/>
              </w:rPr>
            </w:pPr>
            <w:r w:rsidRPr="00EF2677">
              <w:rPr>
                <w:color w:val="000000"/>
              </w:rPr>
              <w:t>0,00039</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0,000141</w:t>
            </w:r>
          </w:p>
        </w:tc>
        <w:tc>
          <w:tcPr>
            <w:tcW w:w="1477" w:type="dxa"/>
            <w:vAlign w:val="bottom"/>
          </w:tcPr>
          <w:p w:rsidR="008C5D5B" w:rsidRPr="007D3A9D" w:rsidRDefault="008C5D5B" w:rsidP="003E7FCB">
            <w:pPr>
              <w:ind w:firstLine="0"/>
              <w:jc w:val="left"/>
              <w:rPr>
                <w:color w:val="000000"/>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lang w:eastAsia="en-US"/>
              </w:rPr>
            </w:pPr>
            <w:r w:rsidRPr="007F1E21">
              <w:rPr>
                <w:lang w:eastAsia="en-US"/>
              </w:rPr>
              <w:t>LTRO(edges)</w:t>
            </w:r>
          </w:p>
        </w:tc>
        <w:tc>
          <w:tcPr>
            <w:tcW w:w="1407" w:type="dxa"/>
            <w:vAlign w:val="bottom"/>
          </w:tcPr>
          <w:p w:rsidR="008C5D5B" w:rsidRPr="00EF2677" w:rsidRDefault="008C5D5B" w:rsidP="003E7FCB">
            <w:pPr>
              <w:ind w:firstLine="0"/>
              <w:rPr>
                <w:color w:val="000000"/>
              </w:rPr>
            </w:pPr>
            <w:r w:rsidRPr="00EF2677">
              <w:rPr>
                <w:color w:val="000000"/>
              </w:rPr>
              <w:t>6,962899</w:t>
            </w:r>
          </w:p>
        </w:tc>
        <w:tc>
          <w:tcPr>
            <w:tcW w:w="1124" w:type="dxa"/>
            <w:vAlign w:val="bottom"/>
          </w:tcPr>
          <w:p w:rsidR="008C5D5B" w:rsidRPr="00EF2677" w:rsidRDefault="008C5D5B" w:rsidP="003E7FCB">
            <w:pPr>
              <w:ind w:firstLine="0"/>
              <w:rPr>
                <w:color w:val="000000"/>
              </w:rPr>
            </w:pPr>
            <w:r w:rsidRPr="00EF2677">
              <w:rPr>
                <w:color w:val="000000"/>
              </w:rPr>
              <w:t>1,429511</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1,58E-06</w:t>
            </w:r>
          </w:p>
        </w:tc>
        <w:tc>
          <w:tcPr>
            <w:tcW w:w="1477" w:type="dxa"/>
          </w:tcPr>
          <w:p w:rsidR="008C5D5B" w:rsidRPr="007D3A9D" w:rsidRDefault="008C5D5B" w:rsidP="003E7FCB">
            <w:pPr>
              <w:pStyle w:val="Paragrafoelenco"/>
              <w:spacing w:line="240" w:lineRule="auto"/>
              <w:ind w:left="0" w:right="-567" w:firstLine="0"/>
              <w:jc w:val="left"/>
              <w:rPr>
                <w:lang w:eastAsia="en-US"/>
              </w:rPr>
            </w:pPr>
            <w:r w:rsidRPr="007D3A9D">
              <w:rPr>
                <w:lang w:eastAsia="en-US"/>
              </w:rPr>
              <w:t>0,99907</w:t>
            </w: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8C5D5B" w:rsidRPr="00EF2677" w:rsidRDefault="008C5D5B" w:rsidP="003E7FCB">
            <w:pPr>
              <w:ind w:firstLine="0"/>
              <w:rPr>
                <w:color w:val="000000"/>
              </w:rPr>
            </w:pPr>
            <w:r w:rsidRPr="00EF2677">
              <w:rPr>
                <w:color w:val="000000"/>
              </w:rPr>
              <w:t>0,018037</w:t>
            </w:r>
          </w:p>
        </w:tc>
        <w:tc>
          <w:tcPr>
            <w:tcW w:w="1124" w:type="dxa"/>
            <w:vAlign w:val="bottom"/>
          </w:tcPr>
          <w:p w:rsidR="008C5D5B" w:rsidRPr="00EF2677" w:rsidRDefault="008C5D5B" w:rsidP="003E7FCB">
            <w:pPr>
              <w:ind w:firstLine="0"/>
              <w:rPr>
                <w:color w:val="000000"/>
              </w:rPr>
            </w:pPr>
            <w:r w:rsidRPr="00EF2677">
              <w:rPr>
                <w:color w:val="000000"/>
              </w:rPr>
              <w:t>0,003526</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4,77E-07</w:t>
            </w:r>
          </w:p>
        </w:tc>
        <w:tc>
          <w:tcPr>
            <w:tcW w:w="1477" w:type="dxa"/>
          </w:tcPr>
          <w:p w:rsidR="008C5D5B" w:rsidRPr="007F1E21" w:rsidRDefault="008C5D5B" w:rsidP="003E7FCB">
            <w:pPr>
              <w:pStyle w:val="Paragrafoelenco"/>
              <w:spacing w:line="240" w:lineRule="auto"/>
              <w:ind w:left="0" w:right="-567" w:firstLine="0"/>
              <w:jc w:val="left"/>
              <w:rPr>
                <w:lang w:eastAsia="en-US"/>
              </w:rPr>
            </w:pPr>
          </w:p>
        </w:tc>
      </w:tr>
      <w:tr w:rsidR="008C5D5B" w:rsidTr="003E7FCB">
        <w:tc>
          <w:tcPr>
            <w:tcW w:w="1542" w:type="dxa"/>
          </w:tcPr>
          <w:p w:rsidR="008C5D5B" w:rsidRPr="007F1E21" w:rsidRDefault="008C5D5B" w:rsidP="003E7FCB">
            <w:pPr>
              <w:pStyle w:val="Paragrafoelenco"/>
              <w:spacing w:line="240" w:lineRule="auto"/>
              <w:ind w:left="0" w:right="-567" w:firstLine="0"/>
              <w:jc w:val="left"/>
              <w:rPr>
                <w:i/>
                <w:lang w:eastAsia="en-US"/>
              </w:rPr>
            </w:pPr>
            <w:proofErr w:type="spellStart"/>
            <w:r>
              <w:rPr>
                <w:i/>
                <w:lang w:eastAsia="en-US"/>
              </w:rPr>
              <w:t>Facaccess</w:t>
            </w:r>
            <w:proofErr w:type="spellEnd"/>
          </w:p>
        </w:tc>
        <w:tc>
          <w:tcPr>
            <w:tcW w:w="1407" w:type="dxa"/>
            <w:vAlign w:val="bottom"/>
          </w:tcPr>
          <w:p w:rsidR="008C5D5B" w:rsidRPr="00EF2677" w:rsidRDefault="008C5D5B" w:rsidP="003E7FCB">
            <w:pPr>
              <w:ind w:firstLine="0"/>
              <w:rPr>
                <w:color w:val="000000"/>
              </w:rPr>
            </w:pPr>
            <w:r w:rsidRPr="00EF2677">
              <w:rPr>
                <w:color w:val="000000"/>
              </w:rPr>
              <w:t>-0,00152</w:t>
            </w:r>
          </w:p>
        </w:tc>
        <w:tc>
          <w:tcPr>
            <w:tcW w:w="1124" w:type="dxa"/>
            <w:vAlign w:val="bottom"/>
          </w:tcPr>
          <w:p w:rsidR="008C5D5B" w:rsidRPr="00EF2677" w:rsidRDefault="008C5D5B" w:rsidP="003E7FCB">
            <w:pPr>
              <w:ind w:firstLine="0"/>
              <w:rPr>
                <w:color w:val="000000"/>
              </w:rPr>
            </w:pPr>
            <w:r w:rsidRPr="00EF2677">
              <w:rPr>
                <w:color w:val="000000"/>
              </w:rPr>
              <w:t>0,000395</w:t>
            </w:r>
          </w:p>
        </w:tc>
        <w:tc>
          <w:tcPr>
            <w:tcW w:w="1406" w:type="dxa"/>
            <w:vAlign w:val="bottom"/>
          </w:tcPr>
          <w:p w:rsidR="008C5D5B" w:rsidRPr="00EF2677" w:rsidRDefault="008C5D5B" w:rsidP="003E7FCB">
            <w:pPr>
              <w:jc w:val="right"/>
              <w:rPr>
                <w:color w:val="000000"/>
              </w:rPr>
            </w:pPr>
            <w:r w:rsidRPr="00EF2677">
              <w:rPr>
                <w:color w:val="000000"/>
              </w:rPr>
              <w:t>0</w:t>
            </w:r>
          </w:p>
        </w:tc>
        <w:tc>
          <w:tcPr>
            <w:tcW w:w="1124" w:type="dxa"/>
            <w:vAlign w:val="bottom"/>
          </w:tcPr>
          <w:p w:rsidR="008C5D5B" w:rsidRPr="00EF2677" w:rsidRDefault="008C5D5B" w:rsidP="003E7FCB">
            <w:pPr>
              <w:ind w:firstLine="0"/>
              <w:rPr>
                <w:color w:val="000000"/>
              </w:rPr>
            </w:pPr>
            <w:r w:rsidRPr="00EF2677">
              <w:rPr>
                <w:color w:val="000000"/>
              </w:rPr>
              <w:t>0,000143</w:t>
            </w:r>
          </w:p>
        </w:tc>
        <w:tc>
          <w:tcPr>
            <w:tcW w:w="1477" w:type="dxa"/>
          </w:tcPr>
          <w:p w:rsidR="008C5D5B" w:rsidRPr="007F1E21" w:rsidRDefault="008C5D5B" w:rsidP="003E7FCB">
            <w:pPr>
              <w:pStyle w:val="Paragrafoelenco"/>
              <w:spacing w:line="240" w:lineRule="auto"/>
              <w:ind w:left="0" w:right="-567" w:firstLine="0"/>
              <w:jc w:val="left"/>
              <w:rPr>
                <w:lang w:eastAsia="en-US"/>
              </w:rPr>
            </w:pPr>
          </w:p>
        </w:tc>
      </w:tr>
    </w:tbl>
    <w:p w:rsidR="008C5D5B" w:rsidRDefault="008C5D5B" w:rsidP="000225C9">
      <w:pPr>
        <w:pStyle w:val="Paragrafoelenco"/>
        <w:spacing w:after="160" w:line="259" w:lineRule="auto"/>
        <w:ind w:left="-567" w:right="-567" w:firstLine="0"/>
        <w:jc w:val="left"/>
      </w:pPr>
    </w:p>
    <w:p w:rsidR="00370FE2" w:rsidRDefault="00370FE2" w:rsidP="000225C9">
      <w:pPr>
        <w:pStyle w:val="Paragrafoelenco"/>
        <w:spacing w:after="160" w:line="259" w:lineRule="auto"/>
        <w:ind w:left="-567" w:right="-567" w:firstLine="0"/>
        <w:jc w:val="left"/>
      </w:pPr>
      <w:r w:rsidRPr="00370FE2">
        <w:t>Table 7 Relative ties frequency for type of health system. Year=2010</w:t>
      </w:r>
    </w:p>
    <w:tbl>
      <w:tblPr>
        <w:tblStyle w:val="Grigliatabella"/>
        <w:tblW w:w="8080" w:type="dxa"/>
        <w:tblInd w:w="-459" w:type="dxa"/>
        <w:tblLook w:val="04A0" w:firstRow="1" w:lastRow="0" w:firstColumn="1" w:lastColumn="0" w:noHBand="0" w:noVBand="1"/>
      </w:tblPr>
      <w:tblGrid>
        <w:gridCol w:w="1061"/>
        <w:gridCol w:w="1174"/>
        <w:gridCol w:w="1560"/>
        <w:gridCol w:w="1450"/>
        <w:gridCol w:w="1418"/>
        <w:gridCol w:w="1417"/>
      </w:tblGrid>
      <w:tr w:rsidR="00370FE2" w:rsidTr="003E7FCB">
        <w:tc>
          <w:tcPr>
            <w:tcW w:w="1061" w:type="dxa"/>
          </w:tcPr>
          <w:p w:rsidR="00370FE2" w:rsidRDefault="00370FE2" w:rsidP="003E7FCB">
            <w:pPr>
              <w:pStyle w:val="Paragrafoelenco"/>
              <w:spacing w:line="240" w:lineRule="auto"/>
              <w:ind w:left="0" w:right="-567" w:firstLine="0"/>
              <w:rPr>
                <w:lang w:eastAsia="en-US"/>
              </w:rPr>
            </w:pPr>
          </w:p>
        </w:tc>
        <w:tc>
          <w:tcPr>
            <w:tcW w:w="7019" w:type="dxa"/>
            <w:gridSpan w:val="5"/>
          </w:tcPr>
          <w:p w:rsidR="00370FE2" w:rsidRDefault="00370FE2" w:rsidP="003E7FCB">
            <w:pPr>
              <w:pStyle w:val="Paragrafoelenco"/>
              <w:spacing w:line="240" w:lineRule="auto"/>
              <w:ind w:left="0" w:right="-567" w:firstLine="0"/>
              <w:rPr>
                <w:lang w:eastAsia="en-US"/>
              </w:rPr>
            </w:pPr>
            <w:r>
              <w:rPr>
                <w:lang w:eastAsia="en-US"/>
              </w:rPr>
              <w:t>Network ARO</w:t>
            </w:r>
          </w:p>
        </w:tc>
      </w:tr>
      <w:tr w:rsidR="00370FE2" w:rsidTr="003E7FCB">
        <w:tc>
          <w:tcPr>
            <w:tcW w:w="1061" w:type="dxa"/>
          </w:tcPr>
          <w:p w:rsidR="00370FE2" w:rsidRDefault="00370FE2" w:rsidP="003E7FCB">
            <w:pPr>
              <w:pStyle w:val="Paragrafoelenco"/>
              <w:spacing w:line="240" w:lineRule="auto"/>
              <w:ind w:left="0" w:right="-567" w:firstLine="0"/>
              <w:rPr>
                <w:lang w:eastAsia="en-US"/>
              </w:rPr>
            </w:pPr>
          </w:p>
        </w:tc>
        <w:tc>
          <w:tcPr>
            <w:tcW w:w="1174" w:type="dxa"/>
          </w:tcPr>
          <w:p w:rsidR="00370FE2" w:rsidRDefault="00370FE2" w:rsidP="003E7FCB">
            <w:pPr>
              <w:pStyle w:val="Paragrafoelenco"/>
              <w:spacing w:line="240" w:lineRule="auto"/>
              <w:ind w:left="0" w:right="-567" w:firstLine="0"/>
              <w:rPr>
                <w:lang w:eastAsia="en-US"/>
              </w:rPr>
            </w:pPr>
            <w:r>
              <w:rPr>
                <w:lang w:eastAsia="en-US"/>
              </w:rPr>
              <w:t xml:space="preserve">To </w:t>
            </w:r>
          </w:p>
        </w:tc>
        <w:tc>
          <w:tcPr>
            <w:tcW w:w="1560" w:type="dxa"/>
          </w:tcPr>
          <w:p w:rsidR="00370FE2" w:rsidRDefault="00370FE2" w:rsidP="003E7FCB">
            <w:pPr>
              <w:pStyle w:val="Paragrafoelenco"/>
              <w:spacing w:line="240" w:lineRule="auto"/>
              <w:ind w:left="0" w:right="-567" w:firstLine="0"/>
              <w:rPr>
                <w:lang w:eastAsia="en-US"/>
              </w:rPr>
            </w:pPr>
          </w:p>
        </w:tc>
        <w:tc>
          <w:tcPr>
            <w:tcW w:w="1450" w:type="dxa"/>
          </w:tcPr>
          <w:p w:rsidR="00370FE2" w:rsidRDefault="00370FE2" w:rsidP="003E7FCB">
            <w:pPr>
              <w:pStyle w:val="Paragrafoelenco"/>
              <w:spacing w:line="240" w:lineRule="auto"/>
              <w:ind w:left="0" w:right="-567" w:firstLine="0"/>
              <w:rPr>
                <w:lang w:eastAsia="en-US"/>
              </w:rPr>
            </w:pPr>
          </w:p>
        </w:tc>
        <w:tc>
          <w:tcPr>
            <w:tcW w:w="1418" w:type="dxa"/>
          </w:tcPr>
          <w:p w:rsidR="00370FE2" w:rsidRDefault="00370FE2" w:rsidP="003E7FCB">
            <w:pPr>
              <w:pStyle w:val="Paragrafoelenco"/>
              <w:spacing w:line="240" w:lineRule="auto"/>
              <w:ind w:left="0" w:right="-567" w:firstLine="0"/>
              <w:rPr>
                <w:lang w:eastAsia="en-US"/>
              </w:rPr>
            </w:pPr>
          </w:p>
        </w:tc>
        <w:tc>
          <w:tcPr>
            <w:tcW w:w="1417" w:type="dxa"/>
          </w:tcPr>
          <w:p w:rsidR="00370FE2" w:rsidRDefault="00370FE2" w:rsidP="003E7FCB">
            <w:pPr>
              <w:pStyle w:val="Paragrafoelenco"/>
              <w:spacing w:line="240" w:lineRule="auto"/>
              <w:ind w:left="0" w:right="-567" w:firstLine="0"/>
              <w:rPr>
                <w:lang w:eastAsia="en-US"/>
              </w:rPr>
            </w:pP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 xml:space="preserve">From </w:t>
            </w:r>
          </w:p>
        </w:tc>
        <w:tc>
          <w:tcPr>
            <w:tcW w:w="1174" w:type="dxa"/>
          </w:tcPr>
          <w:p w:rsidR="00370FE2" w:rsidRDefault="00370FE2" w:rsidP="003E7FCB">
            <w:pPr>
              <w:pStyle w:val="Paragrafoelenco"/>
              <w:spacing w:line="240" w:lineRule="auto"/>
              <w:ind w:left="0" w:right="-567" w:firstLine="0"/>
              <w:rPr>
                <w:lang w:eastAsia="en-US"/>
              </w:rPr>
            </w:pPr>
            <w:r>
              <w:rPr>
                <w:lang w:eastAsia="en-US"/>
              </w:rPr>
              <w:t>Type 1</w:t>
            </w:r>
          </w:p>
          <w:p w:rsidR="00370FE2" w:rsidRDefault="00370FE2" w:rsidP="003E7FCB">
            <w:pPr>
              <w:pStyle w:val="Paragrafoelenco"/>
              <w:spacing w:line="240" w:lineRule="auto"/>
              <w:ind w:left="0" w:right="-567" w:firstLine="0"/>
              <w:rPr>
                <w:lang w:eastAsia="en-US"/>
              </w:rPr>
            </w:pPr>
            <w:r w:rsidRPr="00527D93">
              <w:rPr>
                <w:sz w:val="16"/>
                <w:szCs w:val="16"/>
                <w:lang w:eastAsia="en-US"/>
              </w:rPr>
              <w:t>(INTEGRATED</w:t>
            </w:r>
            <w:r>
              <w:rPr>
                <w:lang w:eastAsia="en-US"/>
              </w:rPr>
              <w:t>)</w:t>
            </w:r>
          </w:p>
        </w:tc>
        <w:tc>
          <w:tcPr>
            <w:tcW w:w="1560" w:type="dxa"/>
          </w:tcPr>
          <w:p w:rsidR="00370FE2" w:rsidRDefault="00370FE2" w:rsidP="003E7FCB">
            <w:pPr>
              <w:pStyle w:val="Paragrafoelenco"/>
              <w:spacing w:line="240" w:lineRule="auto"/>
              <w:ind w:left="0" w:right="-567" w:firstLine="0"/>
              <w:rPr>
                <w:lang w:eastAsia="en-US"/>
              </w:rPr>
            </w:pPr>
            <w:r>
              <w:rPr>
                <w:lang w:eastAsia="en-US"/>
              </w:rPr>
              <w:t>Type 2</w:t>
            </w:r>
          </w:p>
          <w:p w:rsidR="00370FE2" w:rsidRDefault="00370FE2" w:rsidP="003E7FCB">
            <w:pPr>
              <w:pStyle w:val="Paragrafoelenco"/>
              <w:spacing w:line="240" w:lineRule="auto"/>
              <w:ind w:left="0" w:right="-567" w:firstLine="0"/>
              <w:rPr>
                <w:lang w:eastAsia="en-US"/>
              </w:rPr>
            </w:pPr>
            <w:r w:rsidRPr="00527D93">
              <w:rPr>
                <w:sz w:val="16"/>
                <w:szCs w:val="16"/>
                <w:lang w:eastAsia="en-US"/>
              </w:rPr>
              <w:t>(HYBRID-SEMI_INTEGRATED</w:t>
            </w:r>
            <w:r>
              <w:rPr>
                <w:lang w:eastAsia="en-US"/>
              </w:rPr>
              <w:t>)</w:t>
            </w:r>
          </w:p>
        </w:tc>
        <w:tc>
          <w:tcPr>
            <w:tcW w:w="1450" w:type="dxa"/>
          </w:tcPr>
          <w:p w:rsidR="00370FE2" w:rsidRDefault="00370FE2" w:rsidP="003E7FCB">
            <w:pPr>
              <w:pStyle w:val="Paragrafoelenco"/>
              <w:spacing w:line="240" w:lineRule="auto"/>
              <w:ind w:left="0" w:right="-567" w:firstLine="0"/>
              <w:rPr>
                <w:lang w:eastAsia="en-US"/>
              </w:rPr>
            </w:pPr>
            <w:r>
              <w:rPr>
                <w:lang w:eastAsia="en-US"/>
              </w:rPr>
              <w:t>Type 3</w:t>
            </w:r>
          </w:p>
          <w:p w:rsidR="00370FE2" w:rsidRDefault="00370FE2" w:rsidP="003E7FCB">
            <w:pPr>
              <w:pStyle w:val="Paragrafoelenco"/>
              <w:spacing w:line="240" w:lineRule="auto"/>
              <w:ind w:left="0" w:right="-567" w:firstLine="0"/>
              <w:rPr>
                <w:lang w:eastAsia="en-US"/>
              </w:rPr>
            </w:pPr>
            <w:r>
              <w:rPr>
                <w:lang w:eastAsia="en-US"/>
              </w:rPr>
              <w:t>(</w:t>
            </w:r>
            <w:r w:rsidRPr="00527D93">
              <w:rPr>
                <w:sz w:val="16"/>
                <w:szCs w:val="16"/>
                <w:lang w:eastAsia="en-US"/>
              </w:rPr>
              <w:t>HYBRID-SEMI_SEPARATED</w:t>
            </w:r>
            <w:r>
              <w:rPr>
                <w:lang w:eastAsia="en-US"/>
              </w:rPr>
              <w:t>)</w:t>
            </w:r>
          </w:p>
        </w:tc>
        <w:tc>
          <w:tcPr>
            <w:tcW w:w="1418" w:type="dxa"/>
          </w:tcPr>
          <w:p w:rsidR="00370FE2" w:rsidRDefault="00370FE2" w:rsidP="003E7FCB">
            <w:pPr>
              <w:pStyle w:val="Paragrafoelenco"/>
              <w:spacing w:line="240" w:lineRule="auto"/>
              <w:ind w:left="0" w:right="-567" w:firstLine="0"/>
              <w:rPr>
                <w:lang w:eastAsia="en-US"/>
              </w:rPr>
            </w:pPr>
            <w:r>
              <w:rPr>
                <w:lang w:eastAsia="en-US"/>
              </w:rPr>
              <w:t>Type 4</w:t>
            </w:r>
          </w:p>
          <w:p w:rsidR="00370FE2" w:rsidRPr="00527D93" w:rsidRDefault="00370FE2" w:rsidP="003E7FCB">
            <w:pPr>
              <w:pStyle w:val="Paragrafoelenco"/>
              <w:spacing w:line="240" w:lineRule="auto"/>
              <w:ind w:left="0" w:right="-567" w:firstLine="0"/>
              <w:rPr>
                <w:sz w:val="16"/>
                <w:szCs w:val="16"/>
                <w:lang w:eastAsia="en-US"/>
              </w:rPr>
            </w:pPr>
            <w:r w:rsidRPr="00527D93">
              <w:rPr>
                <w:sz w:val="16"/>
                <w:szCs w:val="16"/>
                <w:lang w:eastAsia="en-US"/>
              </w:rPr>
              <w:t>(SEPARATED)</w:t>
            </w:r>
          </w:p>
        </w:tc>
        <w:tc>
          <w:tcPr>
            <w:tcW w:w="1417" w:type="dxa"/>
          </w:tcPr>
          <w:p w:rsidR="00370FE2" w:rsidRDefault="00370FE2" w:rsidP="003E7FCB">
            <w:pPr>
              <w:pStyle w:val="Paragrafoelenco"/>
              <w:spacing w:line="240" w:lineRule="auto"/>
              <w:ind w:left="0" w:right="-567" w:firstLine="0"/>
              <w:rPr>
                <w:lang w:eastAsia="en-US"/>
              </w:rPr>
            </w:pPr>
            <w:r>
              <w:rPr>
                <w:lang w:eastAsia="en-US"/>
              </w:rPr>
              <w:t xml:space="preserve">Total </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1</w:t>
            </w:r>
          </w:p>
        </w:tc>
        <w:tc>
          <w:tcPr>
            <w:tcW w:w="1174" w:type="dxa"/>
          </w:tcPr>
          <w:p w:rsidR="00370FE2" w:rsidRDefault="00370FE2" w:rsidP="003E7FCB">
            <w:pPr>
              <w:pStyle w:val="Paragrafoelenco"/>
              <w:spacing w:line="240" w:lineRule="auto"/>
              <w:ind w:left="0" w:right="-567" w:firstLine="0"/>
              <w:rPr>
                <w:lang w:eastAsia="en-US"/>
              </w:rPr>
            </w:pPr>
            <w:r>
              <w:rPr>
                <w:lang w:eastAsia="en-US"/>
              </w:rPr>
              <w:t>38</w:t>
            </w:r>
          </w:p>
        </w:tc>
        <w:tc>
          <w:tcPr>
            <w:tcW w:w="1560" w:type="dxa"/>
          </w:tcPr>
          <w:p w:rsidR="00370FE2" w:rsidRDefault="00370FE2" w:rsidP="003E7FCB">
            <w:pPr>
              <w:pStyle w:val="Paragrafoelenco"/>
              <w:spacing w:line="240" w:lineRule="auto"/>
              <w:ind w:left="0" w:right="-567" w:firstLine="0"/>
              <w:rPr>
                <w:lang w:eastAsia="en-US"/>
              </w:rPr>
            </w:pPr>
            <w:r>
              <w:rPr>
                <w:lang w:eastAsia="en-US"/>
              </w:rPr>
              <w:t>63</w:t>
            </w:r>
          </w:p>
        </w:tc>
        <w:tc>
          <w:tcPr>
            <w:tcW w:w="1450" w:type="dxa"/>
          </w:tcPr>
          <w:p w:rsidR="00370FE2" w:rsidRDefault="00370FE2" w:rsidP="003E7FCB">
            <w:pPr>
              <w:pStyle w:val="Paragrafoelenco"/>
              <w:spacing w:line="240" w:lineRule="auto"/>
              <w:ind w:left="0" w:right="-567" w:firstLine="0"/>
              <w:rPr>
                <w:lang w:eastAsia="en-US"/>
              </w:rPr>
            </w:pPr>
            <w:r>
              <w:rPr>
                <w:lang w:eastAsia="en-US"/>
              </w:rPr>
              <w:t>28</w:t>
            </w:r>
          </w:p>
        </w:tc>
        <w:tc>
          <w:tcPr>
            <w:tcW w:w="1418" w:type="dxa"/>
          </w:tcPr>
          <w:p w:rsidR="00370FE2" w:rsidRDefault="00370FE2" w:rsidP="003E7FCB">
            <w:pPr>
              <w:pStyle w:val="Paragrafoelenco"/>
              <w:spacing w:line="240" w:lineRule="auto"/>
              <w:ind w:left="0" w:right="-567" w:firstLine="0"/>
              <w:rPr>
                <w:lang w:eastAsia="en-US"/>
              </w:rPr>
            </w:pPr>
            <w:r>
              <w:rPr>
                <w:lang w:eastAsia="en-US"/>
              </w:rPr>
              <w:t>7</w:t>
            </w:r>
          </w:p>
        </w:tc>
        <w:tc>
          <w:tcPr>
            <w:tcW w:w="1417" w:type="dxa"/>
          </w:tcPr>
          <w:p w:rsidR="00370FE2" w:rsidRDefault="00370FE2" w:rsidP="003E7FCB">
            <w:pPr>
              <w:pStyle w:val="Paragrafoelenco"/>
              <w:spacing w:line="240" w:lineRule="auto"/>
              <w:ind w:left="0" w:right="-567" w:firstLine="0"/>
              <w:rPr>
                <w:lang w:eastAsia="en-US"/>
              </w:rPr>
            </w:pPr>
            <w:r>
              <w:rPr>
                <w:lang w:eastAsia="en-US"/>
              </w:rPr>
              <w:t>136</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2</w:t>
            </w:r>
          </w:p>
        </w:tc>
        <w:tc>
          <w:tcPr>
            <w:tcW w:w="1174" w:type="dxa"/>
          </w:tcPr>
          <w:p w:rsidR="00370FE2" w:rsidRDefault="00370FE2" w:rsidP="003E7FCB">
            <w:pPr>
              <w:pStyle w:val="Paragrafoelenco"/>
              <w:spacing w:line="240" w:lineRule="auto"/>
              <w:ind w:left="0" w:right="-567" w:firstLine="0"/>
              <w:rPr>
                <w:lang w:eastAsia="en-US"/>
              </w:rPr>
            </w:pPr>
            <w:r>
              <w:rPr>
                <w:lang w:eastAsia="en-US"/>
              </w:rPr>
              <w:t>63</w:t>
            </w:r>
          </w:p>
        </w:tc>
        <w:tc>
          <w:tcPr>
            <w:tcW w:w="1560" w:type="dxa"/>
          </w:tcPr>
          <w:p w:rsidR="00370FE2" w:rsidRDefault="00370FE2" w:rsidP="003E7FCB">
            <w:pPr>
              <w:pStyle w:val="Paragrafoelenco"/>
              <w:spacing w:line="240" w:lineRule="auto"/>
              <w:ind w:left="0" w:right="-567" w:firstLine="0"/>
              <w:rPr>
                <w:lang w:eastAsia="en-US"/>
              </w:rPr>
            </w:pPr>
            <w:r>
              <w:rPr>
                <w:lang w:eastAsia="en-US"/>
              </w:rPr>
              <w:t>72</w:t>
            </w:r>
          </w:p>
        </w:tc>
        <w:tc>
          <w:tcPr>
            <w:tcW w:w="1450" w:type="dxa"/>
          </w:tcPr>
          <w:p w:rsidR="00370FE2" w:rsidRDefault="00370FE2" w:rsidP="003E7FCB">
            <w:pPr>
              <w:pStyle w:val="Paragrafoelenco"/>
              <w:spacing w:line="240" w:lineRule="auto"/>
              <w:ind w:left="0" w:right="-567" w:firstLine="0"/>
              <w:rPr>
                <w:lang w:eastAsia="en-US"/>
              </w:rPr>
            </w:pPr>
            <w:r>
              <w:rPr>
                <w:lang w:eastAsia="en-US"/>
              </w:rPr>
              <w:t>36</w:t>
            </w:r>
          </w:p>
        </w:tc>
        <w:tc>
          <w:tcPr>
            <w:tcW w:w="1418" w:type="dxa"/>
          </w:tcPr>
          <w:p w:rsidR="00370FE2" w:rsidRDefault="00370FE2" w:rsidP="003E7FCB">
            <w:pPr>
              <w:pStyle w:val="Paragrafoelenco"/>
              <w:spacing w:line="240" w:lineRule="auto"/>
              <w:ind w:left="0" w:right="-567" w:firstLine="0"/>
              <w:rPr>
                <w:lang w:eastAsia="en-US"/>
              </w:rPr>
            </w:pPr>
            <w:r>
              <w:rPr>
                <w:lang w:eastAsia="en-US"/>
              </w:rPr>
              <w:t>9</w:t>
            </w:r>
          </w:p>
        </w:tc>
        <w:tc>
          <w:tcPr>
            <w:tcW w:w="1417" w:type="dxa"/>
          </w:tcPr>
          <w:p w:rsidR="00370FE2" w:rsidRDefault="00370FE2" w:rsidP="003E7FCB">
            <w:pPr>
              <w:pStyle w:val="Paragrafoelenco"/>
              <w:spacing w:line="240" w:lineRule="auto"/>
              <w:ind w:left="0" w:right="-567" w:firstLine="0"/>
              <w:rPr>
                <w:lang w:eastAsia="en-US"/>
              </w:rPr>
            </w:pPr>
            <w:r>
              <w:rPr>
                <w:lang w:eastAsia="en-US"/>
              </w:rPr>
              <w:t>180</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3</w:t>
            </w:r>
          </w:p>
        </w:tc>
        <w:tc>
          <w:tcPr>
            <w:tcW w:w="1174" w:type="dxa"/>
          </w:tcPr>
          <w:p w:rsidR="00370FE2" w:rsidRDefault="00370FE2" w:rsidP="003E7FCB">
            <w:pPr>
              <w:pStyle w:val="Paragrafoelenco"/>
              <w:spacing w:line="240" w:lineRule="auto"/>
              <w:ind w:left="0" w:right="-567" w:firstLine="0"/>
              <w:rPr>
                <w:lang w:eastAsia="en-US"/>
              </w:rPr>
            </w:pPr>
            <w:r>
              <w:rPr>
                <w:lang w:eastAsia="en-US"/>
              </w:rPr>
              <w:t>26</w:t>
            </w:r>
          </w:p>
        </w:tc>
        <w:tc>
          <w:tcPr>
            <w:tcW w:w="1560" w:type="dxa"/>
          </w:tcPr>
          <w:p w:rsidR="00370FE2" w:rsidRDefault="00370FE2" w:rsidP="003E7FCB">
            <w:pPr>
              <w:pStyle w:val="Paragrafoelenco"/>
              <w:spacing w:line="240" w:lineRule="auto"/>
              <w:ind w:left="0" w:right="-567" w:firstLine="0"/>
              <w:rPr>
                <w:lang w:eastAsia="en-US"/>
              </w:rPr>
            </w:pPr>
            <w:r>
              <w:rPr>
                <w:lang w:eastAsia="en-US"/>
              </w:rPr>
              <w:t>36</w:t>
            </w:r>
          </w:p>
        </w:tc>
        <w:tc>
          <w:tcPr>
            <w:tcW w:w="1450" w:type="dxa"/>
          </w:tcPr>
          <w:p w:rsidR="00370FE2" w:rsidRDefault="00370FE2" w:rsidP="003E7FCB">
            <w:pPr>
              <w:pStyle w:val="Paragrafoelenco"/>
              <w:spacing w:line="240" w:lineRule="auto"/>
              <w:ind w:left="0" w:right="-567" w:firstLine="0"/>
              <w:rPr>
                <w:lang w:eastAsia="en-US"/>
              </w:rPr>
            </w:pPr>
            <w:r>
              <w:rPr>
                <w:lang w:eastAsia="en-US"/>
              </w:rPr>
              <w:t>12</w:t>
            </w:r>
          </w:p>
        </w:tc>
        <w:tc>
          <w:tcPr>
            <w:tcW w:w="1418" w:type="dxa"/>
          </w:tcPr>
          <w:p w:rsidR="00370FE2" w:rsidRDefault="00370FE2" w:rsidP="003E7FCB">
            <w:pPr>
              <w:pStyle w:val="Paragrafoelenco"/>
              <w:spacing w:line="240" w:lineRule="auto"/>
              <w:ind w:left="0" w:right="-567" w:firstLine="0"/>
              <w:rPr>
                <w:lang w:eastAsia="en-US"/>
              </w:rPr>
            </w:pPr>
            <w:r>
              <w:rPr>
                <w:lang w:eastAsia="en-US"/>
              </w:rPr>
              <w:t>4</w:t>
            </w:r>
          </w:p>
        </w:tc>
        <w:tc>
          <w:tcPr>
            <w:tcW w:w="1417" w:type="dxa"/>
          </w:tcPr>
          <w:p w:rsidR="00370FE2" w:rsidRDefault="00370FE2" w:rsidP="003E7FCB">
            <w:pPr>
              <w:pStyle w:val="Paragrafoelenco"/>
              <w:spacing w:line="240" w:lineRule="auto"/>
              <w:ind w:left="0" w:right="-567" w:firstLine="0"/>
              <w:rPr>
                <w:lang w:eastAsia="en-US"/>
              </w:rPr>
            </w:pPr>
            <w:r>
              <w:rPr>
                <w:lang w:eastAsia="en-US"/>
              </w:rPr>
              <w:t>78</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4</w:t>
            </w:r>
          </w:p>
        </w:tc>
        <w:tc>
          <w:tcPr>
            <w:tcW w:w="1174" w:type="dxa"/>
          </w:tcPr>
          <w:p w:rsidR="00370FE2" w:rsidRDefault="00370FE2" w:rsidP="003E7FCB">
            <w:pPr>
              <w:pStyle w:val="Paragrafoelenco"/>
              <w:spacing w:line="240" w:lineRule="auto"/>
              <w:ind w:left="0" w:right="-567" w:firstLine="0"/>
              <w:rPr>
                <w:lang w:eastAsia="en-US"/>
              </w:rPr>
            </w:pPr>
            <w:r>
              <w:rPr>
                <w:lang w:eastAsia="en-US"/>
              </w:rPr>
              <w:t>7</w:t>
            </w:r>
          </w:p>
        </w:tc>
        <w:tc>
          <w:tcPr>
            <w:tcW w:w="1560" w:type="dxa"/>
          </w:tcPr>
          <w:p w:rsidR="00370FE2" w:rsidRDefault="00370FE2" w:rsidP="003E7FCB">
            <w:pPr>
              <w:pStyle w:val="Paragrafoelenco"/>
              <w:spacing w:line="240" w:lineRule="auto"/>
              <w:ind w:left="0" w:right="-567" w:firstLine="0"/>
              <w:rPr>
                <w:lang w:eastAsia="en-US"/>
              </w:rPr>
            </w:pPr>
            <w:r>
              <w:rPr>
                <w:lang w:eastAsia="en-US"/>
              </w:rPr>
              <w:t>9</w:t>
            </w:r>
          </w:p>
        </w:tc>
        <w:tc>
          <w:tcPr>
            <w:tcW w:w="1450" w:type="dxa"/>
          </w:tcPr>
          <w:p w:rsidR="00370FE2" w:rsidRDefault="00370FE2" w:rsidP="003E7FCB">
            <w:pPr>
              <w:pStyle w:val="Paragrafoelenco"/>
              <w:spacing w:line="240" w:lineRule="auto"/>
              <w:ind w:left="0" w:right="-567" w:firstLine="0"/>
              <w:rPr>
                <w:lang w:eastAsia="en-US"/>
              </w:rPr>
            </w:pPr>
            <w:r>
              <w:rPr>
                <w:lang w:eastAsia="en-US"/>
              </w:rPr>
              <w:t>4</w:t>
            </w:r>
          </w:p>
        </w:tc>
        <w:tc>
          <w:tcPr>
            <w:tcW w:w="1418" w:type="dxa"/>
          </w:tcPr>
          <w:p w:rsidR="00370FE2" w:rsidRDefault="00370FE2" w:rsidP="003E7FCB">
            <w:pPr>
              <w:pStyle w:val="Paragrafoelenco"/>
              <w:spacing w:line="240" w:lineRule="auto"/>
              <w:ind w:left="0" w:right="-567" w:firstLine="0"/>
              <w:rPr>
                <w:lang w:eastAsia="en-US"/>
              </w:rPr>
            </w:pPr>
            <w:r>
              <w:rPr>
                <w:lang w:eastAsia="en-US"/>
              </w:rPr>
              <w:t>0</w:t>
            </w:r>
          </w:p>
        </w:tc>
        <w:tc>
          <w:tcPr>
            <w:tcW w:w="1417" w:type="dxa"/>
          </w:tcPr>
          <w:p w:rsidR="00370FE2" w:rsidRDefault="00370FE2" w:rsidP="003E7FCB">
            <w:pPr>
              <w:pStyle w:val="Paragrafoelenco"/>
              <w:spacing w:line="240" w:lineRule="auto"/>
              <w:ind w:left="0" w:right="-567" w:firstLine="0"/>
              <w:rPr>
                <w:lang w:eastAsia="en-US"/>
              </w:rPr>
            </w:pPr>
            <w:r>
              <w:rPr>
                <w:lang w:eastAsia="en-US"/>
              </w:rPr>
              <w:t>20</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sidRPr="005D15FA">
              <w:rPr>
                <w:lang w:eastAsia="en-US"/>
              </w:rPr>
              <w:t>Total</w:t>
            </w:r>
          </w:p>
        </w:tc>
        <w:tc>
          <w:tcPr>
            <w:tcW w:w="1174" w:type="dxa"/>
          </w:tcPr>
          <w:p w:rsidR="00370FE2" w:rsidRDefault="00370FE2" w:rsidP="003E7FCB">
            <w:pPr>
              <w:pStyle w:val="Paragrafoelenco"/>
              <w:spacing w:line="240" w:lineRule="auto"/>
              <w:ind w:left="0" w:right="-567" w:firstLine="0"/>
              <w:rPr>
                <w:lang w:eastAsia="en-US"/>
              </w:rPr>
            </w:pPr>
            <w:r>
              <w:rPr>
                <w:lang w:eastAsia="en-US"/>
              </w:rPr>
              <w:t>134</w:t>
            </w:r>
          </w:p>
        </w:tc>
        <w:tc>
          <w:tcPr>
            <w:tcW w:w="1560" w:type="dxa"/>
          </w:tcPr>
          <w:p w:rsidR="00370FE2" w:rsidRDefault="00370FE2" w:rsidP="003E7FCB">
            <w:pPr>
              <w:pStyle w:val="Paragrafoelenco"/>
              <w:spacing w:line="240" w:lineRule="auto"/>
              <w:ind w:left="0" w:right="-567" w:firstLine="0"/>
              <w:rPr>
                <w:lang w:eastAsia="en-US"/>
              </w:rPr>
            </w:pPr>
            <w:r>
              <w:rPr>
                <w:lang w:eastAsia="en-US"/>
              </w:rPr>
              <w:t>180</w:t>
            </w:r>
          </w:p>
        </w:tc>
        <w:tc>
          <w:tcPr>
            <w:tcW w:w="1450" w:type="dxa"/>
          </w:tcPr>
          <w:p w:rsidR="00370FE2" w:rsidRDefault="00370FE2" w:rsidP="003E7FCB">
            <w:pPr>
              <w:pStyle w:val="Paragrafoelenco"/>
              <w:spacing w:line="240" w:lineRule="auto"/>
              <w:ind w:left="0" w:right="-567" w:firstLine="0"/>
              <w:rPr>
                <w:lang w:eastAsia="en-US"/>
              </w:rPr>
            </w:pPr>
            <w:r>
              <w:rPr>
                <w:lang w:eastAsia="en-US"/>
              </w:rPr>
              <w:t>80</w:t>
            </w:r>
          </w:p>
        </w:tc>
        <w:tc>
          <w:tcPr>
            <w:tcW w:w="1418" w:type="dxa"/>
          </w:tcPr>
          <w:p w:rsidR="00370FE2" w:rsidRDefault="00370FE2" w:rsidP="003E7FCB">
            <w:pPr>
              <w:pStyle w:val="Paragrafoelenco"/>
              <w:spacing w:line="240" w:lineRule="auto"/>
              <w:ind w:left="0" w:right="-567" w:firstLine="0"/>
              <w:rPr>
                <w:lang w:eastAsia="en-US"/>
              </w:rPr>
            </w:pPr>
            <w:r>
              <w:rPr>
                <w:lang w:eastAsia="en-US"/>
              </w:rPr>
              <w:t>20</w:t>
            </w:r>
          </w:p>
        </w:tc>
        <w:tc>
          <w:tcPr>
            <w:tcW w:w="1417" w:type="dxa"/>
          </w:tcPr>
          <w:p w:rsidR="00370FE2" w:rsidRDefault="00370FE2" w:rsidP="003E7FCB">
            <w:pPr>
              <w:pStyle w:val="Paragrafoelenco"/>
              <w:spacing w:line="240" w:lineRule="auto"/>
              <w:ind w:left="0" w:right="-567" w:firstLine="0"/>
              <w:rPr>
                <w:lang w:eastAsia="en-US"/>
              </w:rPr>
            </w:pPr>
            <w:r>
              <w:rPr>
                <w:lang w:eastAsia="en-US"/>
              </w:rPr>
              <w:t>414</w:t>
            </w:r>
          </w:p>
        </w:tc>
      </w:tr>
      <w:tr w:rsidR="00370FE2" w:rsidTr="003E7FCB">
        <w:tc>
          <w:tcPr>
            <w:tcW w:w="1061" w:type="dxa"/>
          </w:tcPr>
          <w:p w:rsidR="00370FE2" w:rsidRPr="005D15FA" w:rsidRDefault="00370FE2" w:rsidP="003E7FCB">
            <w:pPr>
              <w:pStyle w:val="Paragrafoelenco"/>
              <w:spacing w:line="240" w:lineRule="auto"/>
              <w:ind w:left="0" w:right="-567" w:firstLine="0"/>
              <w:rPr>
                <w:lang w:eastAsia="en-US"/>
              </w:rPr>
            </w:pPr>
          </w:p>
        </w:tc>
        <w:tc>
          <w:tcPr>
            <w:tcW w:w="7019" w:type="dxa"/>
            <w:gridSpan w:val="5"/>
          </w:tcPr>
          <w:p w:rsidR="00370FE2" w:rsidRDefault="00370FE2" w:rsidP="003E7FCB">
            <w:pPr>
              <w:pStyle w:val="Paragrafoelenco"/>
              <w:spacing w:line="240" w:lineRule="auto"/>
              <w:ind w:left="0" w:right="-567" w:firstLine="0"/>
              <w:rPr>
                <w:lang w:eastAsia="en-US"/>
              </w:rPr>
            </w:pPr>
            <w:r>
              <w:rPr>
                <w:lang w:eastAsia="en-US"/>
              </w:rPr>
              <w:t>Network ADH</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1</w:t>
            </w:r>
          </w:p>
        </w:tc>
        <w:tc>
          <w:tcPr>
            <w:tcW w:w="1174" w:type="dxa"/>
          </w:tcPr>
          <w:p w:rsidR="00370FE2" w:rsidRDefault="00370FE2" w:rsidP="003E7FCB">
            <w:pPr>
              <w:pStyle w:val="Paragrafoelenco"/>
              <w:spacing w:line="240" w:lineRule="auto"/>
              <w:ind w:left="0" w:right="-567" w:firstLine="0"/>
              <w:rPr>
                <w:lang w:eastAsia="en-US"/>
              </w:rPr>
            </w:pPr>
            <w:r>
              <w:rPr>
                <w:lang w:eastAsia="en-US"/>
              </w:rPr>
              <w:t>35</w:t>
            </w:r>
          </w:p>
        </w:tc>
        <w:tc>
          <w:tcPr>
            <w:tcW w:w="1560" w:type="dxa"/>
          </w:tcPr>
          <w:p w:rsidR="00370FE2" w:rsidRDefault="00370FE2" w:rsidP="003E7FCB">
            <w:pPr>
              <w:pStyle w:val="Paragrafoelenco"/>
              <w:spacing w:line="240" w:lineRule="auto"/>
              <w:ind w:left="0" w:right="-567" w:firstLine="0"/>
              <w:rPr>
                <w:lang w:eastAsia="en-US"/>
              </w:rPr>
            </w:pPr>
            <w:r>
              <w:rPr>
                <w:lang w:eastAsia="en-US"/>
              </w:rPr>
              <w:t>61</w:t>
            </w:r>
          </w:p>
        </w:tc>
        <w:tc>
          <w:tcPr>
            <w:tcW w:w="1450" w:type="dxa"/>
          </w:tcPr>
          <w:p w:rsidR="00370FE2" w:rsidRDefault="00370FE2" w:rsidP="003E7FCB">
            <w:pPr>
              <w:pStyle w:val="Paragrafoelenco"/>
              <w:spacing w:line="240" w:lineRule="auto"/>
              <w:ind w:left="0" w:right="-567" w:firstLine="0"/>
              <w:rPr>
                <w:lang w:eastAsia="en-US"/>
              </w:rPr>
            </w:pPr>
            <w:r>
              <w:rPr>
                <w:lang w:eastAsia="en-US"/>
              </w:rPr>
              <w:t>27</w:t>
            </w:r>
          </w:p>
        </w:tc>
        <w:tc>
          <w:tcPr>
            <w:tcW w:w="1418" w:type="dxa"/>
          </w:tcPr>
          <w:p w:rsidR="00370FE2" w:rsidRDefault="00370FE2" w:rsidP="003E7FCB">
            <w:pPr>
              <w:pStyle w:val="Paragrafoelenco"/>
              <w:spacing w:line="240" w:lineRule="auto"/>
              <w:ind w:left="0" w:right="-567" w:firstLine="0"/>
              <w:rPr>
                <w:lang w:eastAsia="en-US"/>
              </w:rPr>
            </w:pPr>
            <w:r>
              <w:rPr>
                <w:lang w:eastAsia="en-US"/>
              </w:rPr>
              <w:t>7</w:t>
            </w:r>
          </w:p>
        </w:tc>
        <w:tc>
          <w:tcPr>
            <w:tcW w:w="1417" w:type="dxa"/>
          </w:tcPr>
          <w:p w:rsidR="00370FE2" w:rsidRDefault="00370FE2" w:rsidP="003E7FCB">
            <w:pPr>
              <w:pStyle w:val="Paragrafoelenco"/>
              <w:spacing w:line="240" w:lineRule="auto"/>
              <w:ind w:left="0" w:right="-567" w:firstLine="0"/>
              <w:rPr>
                <w:lang w:eastAsia="en-US"/>
              </w:rPr>
            </w:pPr>
            <w:r>
              <w:rPr>
                <w:lang w:eastAsia="en-US"/>
              </w:rPr>
              <w:t>130</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2</w:t>
            </w:r>
          </w:p>
        </w:tc>
        <w:tc>
          <w:tcPr>
            <w:tcW w:w="1174" w:type="dxa"/>
          </w:tcPr>
          <w:p w:rsidR="00370FE2" w:rsidRDefault="00370FE2" w:rsidP="003E7FCB">
            <w:pPr>
              <w:pStyle w:val="Paragrafoelenco"/>
              <w:spacing w:line="240" w:lineRule="auto"/>
              <w:ind w:left="0" w:right="-567" w:firstLine="0"/>
              <w:rPr>
                <w:lang w:eastAsia="en-US"/>
              </w:rPr>
            </w:pPr>
            <w:r>
              <w:rPr>
                <w:lang w:eastAsia="en-US"/>
              </w:rPr>
              <w:t>60</w:t>
            </w:r>
          </w:p>
        </w:tc>
        <w:tc>
          <w:tcPr>
            <w:tcW w:w="1560" w:type="dxa"/>
          </w:tcPr>
          <w:p w:rsidR="00370FE2" w:rsidRDefault="00370FE2" w:rsidP="003E7FCB">
            <w:pPr>
              <w:pStyle w:val="Paragrafoelenco"/>
              <w:spacing w:line="240" w:lineRule="auto"/>
              <w:ind w:left="0" w:right="-567" w:firstLine="0"/>
              <w:rPr>
                <w:lang w:eastAsia="en-US"/>
              </w:rPr>
            </w:pPr>
            <w:r>
              <w:rPr>
                <w:lang w:eastAsia="en-US"/>
              </w:rPr>
              <w:t>72</w:t>
            </w:r>
          </w:p>
        </w:tc>
        <w:tc>
          <w:tcPr>
            <w:tcW w:w="1450" w:type="dxa"/>
          </w:tcPr>
          <w:p w:rsidR="00370FE2" w:rsidRDefault="00370FE2" w:rsidP="003E7FCB">
            <w:pPr>
              <w:pStyle w:val="Paragrafoelenco"/>
              <w:spacing w:line="240" w:lineRule="auto"/>
              <w:ind w:left="0" w:right="-567" w:firstLine="0"/>
              <w:rPr>
                <w:lang w:eastAsia="en-US"/>
              </w:rPr>
            </w:pPr>
            <w:r>
              <w:rPr>
                <w:lang w:eastAsia="en-US"/>
              </w:rPr>
              <w:t>36</w:t>
            </w:r>
          </w:p>
        </w:tc>
        <w:tc>
          <w:tcPr>
            <w:tcW w:w="1418" w:type="dxa"/>
          </w:tcPr>
          <w:p w:rsidR="00370FE2" w:rsidRDefault="00370FE2" w:rsidP="003E7FCB">
            <w:pPr>
              <w:pStyle w:val="Paragrafoelenco"/>
              <w:spacing w:line="240" w:lineRule="auto"/>
              <w:ind w:left="0" w:right="-567" w:firstLine="0"/>
              <w:rPr>
                <w:lang w:eastAsia="en-US"/>
              </w:rPr>
            </w:pPr>
            <w:r>
              <w:rPr>
                <w:lang w:eastAsia="en-US"/>
              </w:rPr>
              <w:t>9</w:t>
            </w:r>
          </w:p>
        </w:tc>
        <w:tc>
          <w:tcPr>
            <w:tcW w:w="1417" w:type="dxa"/>
          </w:tcPr>
          <w:p w:rsidR="00370FE2" w:rsidRDefault="00370FE2" w:rsidP="003E7FCB">
            <w:pPr>
              <w:pStyle w:val="Paragrafoelenco"/>
              <w:spacing w:line="240" w:lineRule="auto"/>
              <w:ind w:left="0" w:right="-567" w:firstLine="0"/>
              <w:rPr>
                <w:lang w:eastAsia="en-US"/>
              </w:rPr>
            </w:pPr>
            <w:r>
              <w:rPr>
                <w:lang w:eastAsia="en-US"/>
              </w:rPr>
              <w:t>177</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3</w:t>
            </w:r>
          </w:p>
        </w:tc>
        <w:tc>
          <w:tcPr>
            <w:tcW w:w="1174" w:type="dxa"/>
          </w:tcPr>
          <w:p w:rsidR="00370FE2" w:rsidRDefault="00370FE2" w:rsidP="003E7FCB">
            <w:pPr>
              <w:pStyle w:val="Paragrafoelenco"/>
              <w:spacing w:line="240" w:lineRule="auto"/>
              <w:ind w:left="0" w:right="-567" w:firstLine="0"/>
              <w:rPr>
                <w:lang w:eastAsia="en-US"/>
              </w:rPr>
            </w:pPr>
            <w:r>
              <w:rPr>
                <w:lang w:eastAsia="en-US"/>
              </w:rPr>
              <w:t>26</w:t>
            </w:r>
          </w:p>
        </w:tc>
        <w:tc>
          <w:tcPr>
            <w:tcW w:w="1560" w:type="dxa"/>
          </w:tcPr>
          <w:p w:rsidR="00370FE2" w:rsidRDefault="00370FE2" w:rsidP="003E7FCB">
            <w:pPr>
              <w:pStyle w:val="Paragrafoelenco"/>
              <w:spacing w:line="240" w:lineRule="auto"/>
              <w:ind w:left="0" w:right="-567" w:firstLine="0"/>
              <w:rPr>
                <w:lang w:eastAsia="en-US"/>
              </w:rPr>
            </w:pPr>
            <w:r>
              <w:rPr>
                <w:lang w:eastAsia="en-US"/>
              </w:rPr>
              <w:t>36</w:t>
            </w:r>
          </w:p>
        </w:tc>
        <w:tc>
          <w:tcPr>
            <w:tcW w:w="1450" w:type="dxa"/>
          </w:tcPr>
          <w:p w:rsidR="00370FE2" w:rsidRDefault="00370FE2" w:rsidP="003E7FCB">
            <w:pPr>
              <w:pStyle w:val="Paragrafoelenco"/>
              <w:spacing w:line="240" w:lineRule="auto"/>
              <w:ind w:left="0" w:right="-567" w:firstLine="0"/>
              <w:rPr>
                <w:lang w:eastAsia="en-US"/>
              </w:rPr>
            </w:pPr>
            <w:r>
              <w:rPr>
                <w:lang w:eastAsia="en-US"/>
              </w:rPr>
              <w:t>12</w:t>
            </w:r>
          </w:p>
        </w:tc>
        <w:tc>
          <w:tcPr>
            <w:tcW w:w="1418" w:type="dxa"/>
          </w:tcPr>
          <w:p w:rsidR="00370FE2" w:rsidRDefault="00370FE2" w:rsidP="003E7FCB">
            <w:pPr>
              <w:pStyle w:val="Paragrafoelenco"/>
              <w:spacing w:line="240" w:lineRule="auto"/>
              <w:ind w:left="0" w:right="-567" w:firstLine="0"/>
              <w:rPr>
                <w:lang w:eastAsia="en-US"/>
              </w:rPr>
            </w:pPr>
            <w:r>
              <w:rPr>
                <w:lang w:eastAsia="en-US"/>
              </w:rPr>
              <w:t>4</w:t>
            </w:r>
          </w:p>
        </w:tc>
        <w:tc>
          <w:tcPr>
            <w:tcW w:w="1417" w:type="dxa"/>
          </w:tcPr>
          <w:p w:rsidR="00370FE2" w:rsidRDefault="00370FE2" w:rsidP="003E7FCB">
            <w:pPr>
              <w:pStyle w:val="Paragrafoelenco"/>
              <w:spacing w:line="240" w:lineRule="auto"/>
              <w:ind w:left="0" w:right="-567" w:firstLine="0"/>
              <w:rPr>
                <w:lang w:eastAsia="en-US"/>
              </w:rPr>
            </w:pPr>
            <w:r>
              <w:rPr>
                <w:lang w:eastAsia="en-US"/>
              </w:rPr>
              <w:t>78</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4</w:t>
            </w:r>
          </w:p>
        </w:tc>
        <w:tc>
          <w:tcPr>
            <w:tcW w:w="1174" w:type="dxa"/>
          </w:tcPr>
          <w:p w:rsidR="00370FE2" w:rsidRDefault="00370FE2" w:rsidP="003E7FCB">
            <w:pPr>
              <w:pStyle w:val="Paragrafoelenco"/>
              <w:spacing w:line="240" w:lineRule="auto"/>
              <w:ind w:left="0" w:right="-567" w:firstLine="0"/>
              <w:rPr>
                <w:lang w:eastAsia="en-US"/>
              </w:rPr>
            </w:pPr>
            <w:r>
              <w:rPr>
                <w:lang w:eastAsia="en-US"/>
              </w:rPr>
              <w:t>7</w:t>
            </w:r>
          </w:p>
        </w:tc>
        <w:tc>
          <w:tcPr>
            <w:tcW w:w="1560" w:type="dxa"/>
          </w:tcPr>
          <w:p w:rsidR="00370FE2" w:rsidRDefault="00370FE2" w:rsidP="003E7FCB">
            <w:pPr>
              <w:pStyle w:val="Paragrafoelenco"/>
              <w:spacing w:line="240" w:lineRule="auto"/>
              <w:ind w:left="0" w:right="-567" w:firstLine="0"/>
              <w:rPr>
                <w:lang w:eastAsia="en-US"/>
              </w:rPr>
            </w:pPr>
            <w:r>
              <w:rPr>
                <w:lang w:eastAsia="en-US"/>
              </w:rPr>
              <w:t>9</w:t>
            </w:r>
          </w:p>
        </w:tc>
        <w:tc>
          <w:tcPr>
            <w:tcW w:w="1450" w:type="dxa"/>
          </w:tcPr>
          <w:p w:rsidR="00370FE2" w:rsidRDefault="00370FE2" w:rsidP="003E7FCB">
            <w:pPr>
              <w:pStyle w:val="Paragrafoelenco"/>
              <w:spacing w:line="240" w:lineRule="auto"/>
              <w:ind w:left="0" w:right="-567" w:firstLine="0"/>
              <w:rPr>
                <w:lang w:eastAsia="en-US"/>
              </w:rPr>
            </w:pPr>
            <w:r>
              <w:rPr>
                <w:lang w:eastAsia="en-US"/>
              </w:rPr>
              <w:t>4</w:t>
            </w:r>
          </w:p>
        </w:tc>
        <w:tc>
          <w:tcPr>
            <w:tcW w:w="1418" w:type="dxa"/>
          </w:tcPr>
          <w:p w:rsidR="00370FE2" w:rsidRDefault="00370FE2" w:rsidP="003E7FCB">
            <w:pPr>
              <w:pStyle w:val="Paragrafoelenco"/>
              <w:spacing w:line="240" w:lineRule="auto"/>
              <w:ind w:left="0" w:right="-567" w:firstLine="0"/>
              <w:rPr>
                <w:lang w:eastAsia="en-US"/>
              </w:rPr>
            </w:pPr>
            <w:r>
              <w:rPr>
                <w:lang w:eastAsia="en-US"/>
              </w:rPr>
              <w:t>0</w:t>
            </w:r>
          </w:p>
        </w:tc>
        <w:tc>
          <w:tcPr>
            <w:tcW w:w="1417" w:type="dxa"/>
          </w:tcPr>
          <w:p w:rsidR="00370FE2" w:rsidRDefault="00370FE2" w:rsidP="003E7FCB">
            <w:pPr>
              <w:pStyle w:val="Paragrafoelenco"/>
              <w:spacing w:line="240" w:lineRule="auto"/>
              <w:ind w:left="0" w:right="-567" w:firstLine="0"/>
              <w:rPr>
                <w:lang w:eastAsia="en-US"/>
              </w:rPr>
            </w:pPr>
            <w:r>
              <w:rPr>
                <w:lang w:eastAsia="en-US"/>
              </w:rPr>
              <w:t>20</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sidRPr="005D15FA">
              <w:rPr>
                <w:lang w:eastAsia="en-US"/>
              </w:rPr>
              <w:t>Total</w:t>
            </w:r>
          </w:p>
        </w:tc>
        <w:tc>
          <w:tcPr>
            <w:tcW w:w="1174" w:type="dxa"/>
          </w:tcPr>
          <w:p w:rsidR="00370FE2" w:rsidRDefault="00370FE2" w:rsidP="003E7FCB">
            <w:pPr>
              <w:pStyle w:val="Paragrafoelenco"/>
              <w:spacing w:line="240" w:lineRule="auto"/>
              <w:ind w:left="0" w:right="-567" w:firstLine="0"/>
              <w:rPr>
                <w:lang w:eastAsia="en-US"/>
              </w:rPr>
            </w:pPr>
            <w:r>
              <w:rPr>
                <w:lang w:eastAsia="en-US"/>
              </w:rPr>
              <w:t>128</w:t>
            </w:r>
          </w:p>
        </w:tc>
        <w:tc>
          <w:tcPr>
            <w:tcW w:w="1560" w:type="dxa"/>
          </w:tcPr>
          <w:p w:rsidR="00370FE2" w:rsidRDefault="00370FE2" w:rsidP="003E7FCB">
            <w:pPr>
              <w:pStyle w:val="Paragrafoelenco"/>
              <w:spacing w:line="240" w:lineRule="auto"/>
              <w:ind w:left="0" w:right="-567" w:firstLine="0"/>
              <w:rPr>
                <w:lang w:eastAsia="en-US"/>
              </w:rPr>
            </w:pPr>
            <w:r>
              <w:rPr>
                <w:lang w:eastAsia="en-US"/>
              </w:rPr>
              <w:t>178</w:t>
            </w:r>
          </w:p>
        </w:tc>
        <w:tc>
          <w:tcPr>
            <w:tcW w:w="1450" w:type="dxa"/>
          </w:tcPr>
          <w:p w:rsidR="00370FE2" w:rsidRDefault="00370FE2" w:rsidP="003E7FCB">
            <w:pPr>
              <w:pStyle w:val="Paragrafoelenco"/>
              <w:spacing w:line="240" w:lineRule="auto"/>
              <w:ind w:left="0" w:right="-567" w:firstLine="0"/>
              <w:rPr>
                <w:lang w:eastAsia="en-US"/>
              </w:rPr>
            </w:pPr>
            <w:r>
              <w:rPr>
                <w:lang w:eastAsia="en-US"/>
              </w:rPr>
              <w:t>79</w:t>
            </w:r>
          </w:p>
        </w:tc>
        <w:tc>
          <w:tcPr>
            <w:tcW w:w="1418" w:type="dxa"/>
          </w:tcPr>
          <w:p w:rsidR="00370FE2" w:rsidRDefault="00370FE2" w:rsidP="003E7FCB">
            <w:pPr>
              <w:pStyle w:val="Paragrafoelenco"/>
              <w:spacing w:line="240" w:lineRule="auto"/>
              <w:ind w:left="0" w:right="-567" w:firstLine="0"/>
              <w:rPr>
                <w:lang w:eastAsia="en-US"/>
              </w:rPr>
            </w:pPr>
            <w:r>
              <w:rPr>
                <w:lang w:eastAsia="en-US"/>
              </w:rPr>
              <w:t>20</w:t>
            </w:r>
          </w:p>
        </w:tc>
        <w:tc>
          <w:tcPr>
            <w:tcW w:w="1417" w:type="dxa"/>
          </w:tcPr>
          <w:p w:rsidR="00370FE2" w:rsidRDefault="00370FE2" w:rsidP="003E7FCB">
            <w:pPr>
              <w:pStyle w:val="Paragrafoelenco"/>
              <w:spacing w:line="240" w:lineRule="auto"/>
              <w:ind w:left="0" w:right="-567" w:firstLine="0"/>
              <w:rPr>
                <w:lang w:eastAsia="en-US"/>
              </w:rPr>
            </w:pPr>
            <w:r>
              <w:rPr>
                <w:lang w:eastAsia="en-US"/>
              </w:rPr>
              <w:t>405</w:t>
            </w:r>
          </w:p>
        </w:tc>
      </w:tr>
      <w:tr w:rsidR="00370FE2" w:rsidTr="003E7FCB">
        <w:tc>
          <w:tcPr>
            <w:tcW w:w="1061" w:type="dxa"/>
          </w:tcPr>
          <w:p w:rsidR="00370FE2" w:rsidRPr="005D15FA" w:rsidRDefault="00370FE2" w:rsidP="003E7FCB">
            <w:pPr>
              <w:pStyle w:val="Paragrafoelenco"/>
              <w:spacing w:line="240" w:lineRule="auto"/>
              <w:ind w:left="0" w:right="-567" w:firstLine="0"/>
              <w:rPr>
                <w:lang w:eastAsia="en-US"/>
              </w:rPr>
            </w:pPr>
          </w:p>
        </w:tc>
        <w:tc>
          <w:tcPr>
            <w:tcW w:w="7019" w:type="dxa"/>
            <w:gridSpan w:val="5"/>
          </w:tcPr>
          <w:p w:rsidR="00370FE2" w:rsidRDefault="00370FE2" w:rsidP="003E7FCB">
            <w:pPr>
              <w:pStyle w:val="Paragrafoelenco"/>
              <w:spacing w:line="240" w:lineRule="auto"/>
              <w:ind w:left="0" w:right="-567" w:firstLine="0"/>
              <w:rPr>
                <w:lang w:eastAsia="en-US"/>
              </w:rPr>
            </w:pPr>
            <w:r>
              <w:rPr>
                <w:lang w:eastAsia="en-US"/>
              </w:rPr>
              <w:t>Network RRO</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1</w:t>
            </w:r>
          </w:p>
        </w:tc>
        <w:tc>
          <w:tcPr>
            <w:tcW w:w="1174" w:type="dxa"/>
          </w:tcPr>
          <w:p w:rsidR="00370FE2" w:rsidRDefault="00370FE2" w:rsidP="003E7FCB">
            <w:pPr>
              <w:pStyle w:val="Paragrafoelenco"/>
              <w:spacing w:line="240" w:lineRule="auto"/>
              <w:ind w:left="0" w:right="-567" w:firstLine="0"/>
              <w:rPr>
                <w:lang w:eastAsia="en-US"/>
              </w:rPr>
            </w:pPr>
            <w:r>
              <w:rPr>
                <w:lang w:eastAsia="en-US"/>
              </w:rPr>
              <w:t>23</w:t>
            </w:r>
          </w:p>
        </w:tc>
        <w:tc>
          <w:tcPr>
            <w:tcW w:w="1560" w:type="dxa"/>
          </w:tcPr>
          <w:p w:rsidR="00370FE2" w:rsidRDefault="00370FE2" w:rsidP="003E7FCB">
            <w:pPr>
              <w:pStyle w:val="Paragrafoelenco"/>
              <w:spacing w:line="240" w:lineRule="auto"/>
              <w:ind w:left="0" w:right="-567" w:firstLine="0"/>
              <w:rPr>
                <w:lang w:eastAsia="en-US"/>
              </w:rPr>
            </w:pPr>
            <w:r>
              <w:rPr>
                <w:lang w:eastAsia="en-US"/>
              </w:rPr>
              <w:t>46</w:t>
            </w:r>
          </w:p>
        </w:tc>
        <w:tc>
          <w:tcPr>
            <w:tcW w:w="1450" w:type="dxa"/>
          </w:tcPr>
          <w:p w:rsidR="00370FE2" w:rsidRDefault="00370FE2" w:rsidP="003E7FCB">
            <w:pPr>
              <w:pStyle w:val="Paragrafoelenco"/>
              <w:spacing w:line="240" w:lineRule="auto"/>
              <w:ind w:left="0" w:right="-567" w:firstLine="0"/>
              <w:rPr>
                <w:lang w:eastAsia="en-US"/>
              </w:rPr>
            </w:pPr>
            <w:r>
              <w:rPr>
                <w:lang w:eastAsia="en-US"/>
              </w:rPr>
              <w:t>24</w:t>
            </w:r>
          </w:p>
        </w:tc>
        <w:tc>
          <w:tcPr>
            <w:tcW w:w="1418" w:type="dxa"/>
          </w:tcPr>
          <w:p w:rsidR="00370FE2" w:rsidRDefault="00370FE2" w:rsidP="003E7FCB">
            <w:pPr>
              <w:pStyle w:val="Paragrafoelenco"/>
              <w:spacing w:line="240" w:lineRule="auto"/>
              <w:ind w:left="0" w:right="-567" w:firstLine="0"/>
              <w:rPr>
                <w:lang w:eastAsia="en-US"/>
              </w:rPr>
            </w:pPr>
            <w:r>
              <w:rPr>
                <w:lang w:eastAsia="en-US"/>
              </w:rPr>
              <w:t>7</w:t>
            </w:r>
          </w:p>
        </w:tc>
        <w:tc>
          <w:tcPr>
            <w:tcW w:w="1417" w:type="dxa"/>
          </w:tcPr>
          <w:p w:rsidR="00370FE2" w:rsidRDefault="00370FE2" w:rsidP="003E7FCB">
            <w:pPr>
              <w:pStyle w:val="Paragrafoelenco"/>
              <w:spacing w:line="240" w:lineRule="auto"/>
              <w:ind w:left="0" w:right="-567" w:firstLine="0"/>
              <w:rPr>
                <w:lang w:eastAsia="en-US"/>
              </w:rPr>
            </w:pPr>
            <w:r>
              <w:rPr>
                <w:lang w:eastAsia="en-US"/>
              </w:rPr>
              <w:t>100</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2</w:t>
            </w:r>
          </w:p>
        </w:tc>
        <w:tc>
          <w:tcPr>
            <w:tcW w:w="1174" w:type="dxa"/>
          </w:tcPr>
          <w:p w:rsidR="00370FE2" w:rsidRDefault="00370FE2" w:rsidP="003E7FCB">
            <w:pPr>
              <w:pStyle w:val="Paragrafoelenco"/>
              <w:spacing w:line="240" w:lineRule="auto"/>
              <w:ind w:left="0" w:right="-567" w:firstLine="0"/>
              <w:rPr>
                <w:lang w:eastAsia="en-US"/>
              </w:rPr>
            </w:pPr>
            <w:r>
              <w:rPr>
                <w:lang w:eastAsia="en-US"/>
              </w:rPr>
              <w:t>47</w:t>
            </w:r>
          </w:p>
        </w:tc>
        <w:tc>
          <w:tcPr>
            <w:tcW w:w="1560" w:type="dxa"/>
          </w:tcPr>
          <w:p w:rsidR="00370FE2" w:rsidRDefault="00370FE2" w:rsidP="003E7FCB">
            <w:pPr>
              <w:pStyle w:val="Paragrafoelenco"/>
              <w:spacing w:line="240" w:lineRule="auto"/>
              <w:ind w:left="0" w:right="-567" w:firstLine="0"/>
              <w:rPr>
                <w:lang w:eastAsia="en-US"/>
              </w:rPr>
            </w:pPr>
            <w:r>
              <w:rPr>
                <w:lang w:eastAsia="en-US"/>
              </w:rPr>
              <w:t>68</w:t>
            </w:r>
          </w:p>
        </w:tc>
        <w:tc>
          <w:tcPr>
            <w:tcW w:w="1450" w:type="dxa"/>
          </w:tcPr>
          <w:p w:rsidR="00370FE2" w:rsidRDefault="00370FE2" w:rsidP="003E7FCB">
            <w:pPr>
              <w:pStyle w:val="Paragrafoelenco"/>
              <w:spacing w:line="240" w:lineRule="auto"/>
              <w:ind w:left="0" w:right="-567" w:firstLine="0"/>
              <w:rPr>
                <w:lang w:eastAsia="en-US"/>
              </w:rPr>
            </w:pPr>
            <w:r>
              <w:rPr>
                <w:lang w:eastAsia="en-US"/>
              </w:rPr>
              <w:t>32</w:t>
            </w:r>
          </w:p>
        </w:tc>
        <w:tc>
          <w:tcPr>
            <w:tcW w:w="1418" w:type="dxa"/>
          </w:tcPr>
          <w:p w:rsidR="00370FE2" w:rsidRDefault="00370FE2" w:rsidP="003E7FCB">
            <w:pPr>
              <w:pStyle w:val="Paragrafoelenco"/>
              <w:spacing w:line="240" w:lineRule="auto"/>
              <w:ind w:left="0" w:right="-567" w:firstLine="0"/>
              <w:rPr>
                <w:lang w:eastAsia="en-US"/>
              </w:rPr>
            </w:pPr>
            <w:r>
              <w:rPr>
                <w:lang w:eastAsia="en-US"/>
              </w:rPr>
              <w:t>9</w:t>
            </w:r>
          </w:p>
        </w:tc>
        <w:tc>
          <w:tcPr>
            <w:tcW w:w="1417" w:type="dxa"/>
          </w:tcPr>
          <w:p w:rsidR="00370FE2" w:rsidRDefault="00370FE2" w:rsidP="003E7FCB">
            <w:pPr>
              <w:pStyle w:val="Paragrafoelenco"/>
              <w:spacing w:line="240" w:lineRule="auto"/>
              <w:ind w:left="0" w:right="-567" w:firstLine="0"/>
              <w:rPr>
                <w:lang w:eastAsia="en-US"/>
              </w:rPr>
            </w:pPr>
            <w:r>
              <w:rPr>
                <w:lang w:eastAsia="en-US"/>
              </w:rPr>
              <w:t>156</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3</w:t>
            </w:r>
          </w:p>
        </w:tc>
        <w:tc>
          <w:tcPr>
            <w:tcW w:w="1174" w:type="dxa"/>
          </w:tcPr>
          <w:p w:rsidR="00370FE2" w:rsidRDefault="00370FE2" w:rsidP="003E7FCB">
            <w:pPr>
              <w:pStyle w:val="Paragrafoelenco"/>
              <w:spacing w:line="240" w:lineRule="auto"/>
              <w:ind w:left="0" w:right="-567" w:firstLine="0"/>
              <w:rPr>
                <w:lang w:eastAsia="en-US"/>
              </w:rPr>
            </w:pPr>
            <w:r>
              <w:rPr>
                <w:lang w:eastAsia="en-US"/>
              </w:rPr>
              <w:t>17</w:t>
            </w:r>
          </w:p>
        </w:tc>
        <w:tc>
          <w:tcPr>
            <w:tcW w:w="1560" w:type="dxa"/>
          </w:tcPr>
          <w:p w:rsidR="00370FE2" w:rsidRDefault="00370FE2" w:rsidP="003E7FCB">
            <w:pPr>
              <w:pStyle w:val="Paragrafoelenco"/>
              <w:spacing w:line="240" w:lineRule="auto"/>
              <w:ind w:left="0" w:right="-567" w:firstLine="0"/>
              <w:rPr>
                <w:lang w:eastAsia="en-US"/>
              </w:rPr>
            </w:pPr>
            <w:r>
              <w:rPr>
                <w:lang w:eastAsia="en-US"/>
              </w:rPr>
              <w:t>33</w:t>
            </w:r>
          </w:p>
        </w:tc>
        <w:tc>
          <w:tcPr>
            <w:tcW w:w="1450" w:type="dxa"/>
          </w:tcPr>
          <w:p w:rsidR="00370FE2" w:rsidRDefault="00370FE2" w:rsidP="003E7FCB">
            <w:pPr>
              <w:pStyle w:val="Paragrafoelenco"/>
              <w:spacing w:line="240" w:lineRule="auto"/>
              <w:ind w:left="0" w:right="-567" w:firstLine="0"/>
              <w:rPr>
                <w:lang w:eastAsia="en-US"/>
              </w:rPr>
            </w:pPr>
            <w:r>
              <w:rPr>
                <w:lang w:eastAsia="en-US"/>
              </w:rPr>
              <w:t>12</w:t>
            </w:r>
          </w:p>
        </w:tc>
        <w:tc>
          <w:tcPr>
            <w:tcW w:w="1418" w:type="dxa"/>
          </w:tcPr>
          <w:p w:rsidR="00370FE2" w:rsidRDefault="00370FE2" w:rsidP="003E7FCB">
            <w:pPr>
              <w:pStyle w:val="Paragrafoelenco"/>
              <w:spacing w:line="240" w:lineRule="auto"/>
              <w:ind w:left="0" w:right="-567" w:firstLine="0"/>
              <w:rPr>
                <w:lang w:eastAsia="en-US"/>
              </w:rPr>
            </w:pPr>
            <w:r>
              <w:rPr>
                <w:lang w:eastAsia="en-US"/>
              </w:rPr>
              <w:t>4</w:t>
            </w:r>
          </w:p>
        </w:tc>
        <w:tc>
          <w:tcPr>
            <w:tcW w:w="1417" w:type="dxa"/>
          </w:tcPr>
          <w:p w:rsidR="00370FE2" w:rsidRDefault="00370FE2" w:rsidP="003E7FCB">
            <w:pPr>
              <w:pStyle w:val="Paragrafoelenco"/>
              <w:spacing w:line="240" w:lineRule="auto"/>
              <w:ind w:left="0" w:right="-567" w:firstLine="0"/>
              <w:rPr>
                <w:lang w:eastAsia="en-US"/>
              </w:rPr>
            </w:pPr>
            <w:r>
              <w:rPr>
                <w:lang w:eastAsia="en-US"/>
              </w:rPr>
              <w:t>66</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4</w:t>
            </w:r>
          </w:p>
        </w:tc>
        <w:tc>
          <w:tcPr>
            <w:tcW w:w="1174" w:type="dxa"/>
          </w:tcPr>
          <w:p w:rsidR="00370FE2" w:rsidRDefault="00370FE2" w:rsidP="003E7FCB">
            <w:pPr>
              <w:pStyle w:val="Paragrafoelenco"/>
              <w:spacing w:line="240" w:lineRule="auto"/>
              <w:ind w:left="0" w:right="-567" w:firstLine="0"/>
              <w:rPr>
                <w:lang w:eastAsia="en-US"/>
              </w:rPr>
            </w:pPr>
            <w:r>
              <w:rPr>
                <w:lang w:eastAsia="en-US"/>
              </w:rPr>
              <w:t>7</w:t>
            </w:r>
          </w:p>
        </w:tc>
        <w:tc>
          <w:tcPr>
            <w:tcW w:w="1560" w:type="dxa"/>
          </w:tcPr>
          <w:p w:rsidR="00370FE2" w:rsidRDefault="00370FE2" w:rsidP="003E7FCB">
            <w:pPr>
              <w:pStyle w:val="Paragrafoelenco"/>
              <w:spacing w:line="240" w:lineRule="auto"/>
              <w:ind w:left="0" w:right="-567" w:firstLine="0"/>
              <w:rPr>
                <w:lang w:eastAsia="en-US"/>
              </w:rPr>
            </w:pPr>
            <w:r>
              <w:rPr>
                <w:lang w:eastAsia="en-US"/>
              </w:rPr>
              <w:t>9</w:t>
            </w:r>
          </w:p>
        </w:tc>
        <w:tc>
          <w:tcPr>
            <w:tcW w:w="1450" w:type="dxa"/>
          </w:tcPr>
          <w:p w:rsidR="00370FE2" w:rsidRDefault="00370FE2" w:rsidP="003E7FCB">
            <w:pPr>
              <w:pStyle w:val="Paragrafoelenco"/>
              <w:spacing w:line="240" w:lineRule="auto"/>
              <w:ind w:left="0" w:right="-567" w:firstLine="0"/>
              <w:rPr>
                <w:lang w:eastAsia="en-US"/>
              </w:rPr>
            </w:pPr>
            <w:r>
              <w:rPr>
                <w:lang w:eastAsia="en-US"/>
              </w:rPr>
              <w:t>4</w:t>
            </w:r>
          </w:p>
        </w:tc>
        <w:tc>
          <w:tcPr>
            <w:tcW w:w="1418" w:type="dxa"/>
          </w:tcPr>
          <w:p w:rsidR="00370FE2" w:rsidRDefault="00370FE2" w:rsidP="003E7FCB">
            <w:pPr>
              <w:pStyle w:val="Paragrafoelenco"/>
              <w:spacing w:line="240" w:lineRule="auto"/>
              <w:ind w:left="0" w:right="-567" w:firstLine="0"/>
              <w:rPr>
                <w:lang w:eastAsia="en-US"/>
              </w:rPr>
            </w:pPr>
            <w:r>
              <w:rPr>
                <w:lang w:eastAsia="en-US"/>
              </w:rPr>
              <w:t>0</w:t>
            </w:r>
          </w:p>
        </w:tc>
        <w:tc>
          <w:tcPr>
            <w:tcW w:w="1417" w:type="dxa"/>
          </w:tcPr>
          <w:p w:rsidR="00370FE2" w:rsidRDefault="00370FE2" w:rsidP="003E7FCB">
            <w:pPr>
              <w:pStyle w:val="Paragrafoelenco"/>
              <w:spacing w:line="240" w:lineRule="auto"/>
              <w:ind w:left="0" w:right="-567" w:firstLine="0"/>
              <w:rPr>
                <w:lang w:eastAsia="en-US"/>
              </w:rPr>
            </w:pPr>
            <w:r>
              <w:rPr>
                <w:lang w:eastAsia="en-US"/>
              </w:rPr>
              <w:t>20</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sidRPr="005D15FA">
              <w:rPr>
                <w:lang w:eastAsia="en-US"/>
              </w:rPr>
              <w:t>Total</w:t>
            </w:r>
          </w:p>
        </w:tc>
        <w:tc>
          <w:tcPr>
            <w:tcW w:w="1174" w:type="dxa"/>
          </w:tcPr>
          <w:p w:rsidR="00370FE2" w:rsidRDefault="00370FE2" w:rsidP="003E7FCB">
            <w:pPr>
              <w:pStyle w:val="Paragrafoelenco"/>
              <w:spacing w:line="240" w:lineRule="auto"/>
              <w:ind w:left="0" w:right="-567" w:firstLine="0"/>
              <w:rPr>
                <w:lang w:eastAsia="en-US"/>
              </w:rPr>
            </w:pPr>
            <w:r>
              <w:rPr>
                <w:lang w:eastAsia="en-US"/>
              </w:rPr>
              <w:t>94</w:t>
            </w:r>
          </w:p>
        </w:tc>
        <w:tc>
          <w:tcPr>
            <w:tcW w:w="1560" w:type="dxa"/>
          </w:tcPr>
          <w:p w:rsidR="00370FE2" w:rsidRDefault="00370FE2" w:rsidP="003E7FCB">
            <w:pPr>
              <w:pStyle w:val="Paragrafoelenco"/>
              <w:spacing w:line="240" w:lineRule="auto"/>
              <w:ind w:left="0" w:right="-567" w:firstLine="0"/>
              <w:rPr>
                <w:lang w:eastAsia="en-US"/>
              </w:rPr>
            </w:pPr>
            <w:r>
              <w:rPr>
                <w:lang w:eastAsia="en-US"/>
              </w:rPr>
              <w:t>156</w:t>
            </w:r>
          </w:p>
        </w:tc>
        <w:tc>
          <w:tcPr>
            <w:tcW w:w="1450" w:type="dxa"/>
          </w:tcPr>
          <w:p w:rsidR="00370FE2" w:rsidRDefault="00370FE2" w:rsidP="003E7FCB">
            <w:pPr>
              <w:pStyle w:val="Paragrafoelenco"/>
              <w:spacing w:line="240" w:lineRule="auto"/>
              <w:ind w:left="0" w:right="-567" w:firstLine="0"/>
              <w:rPr>
                <w:lang w:eastAsia="en-US"/>
              </w:rPr>
            </w:pPr>
            <w:r>
              <w:rPr>
                <w:lang w:eastAsia="en-US"/>
              </w:rPr>
              <w:t>72</w:t>
            </w:r>
          </w:p>
        </w:tc>
        <w:tc>
          <w:tcPr>
            <w:tcW w:w="1418" w:type="dxa"/>
          </w:tcPr>
          <w:p w:rsidR="00370FE2" w:rsidRDefault="00370FE2" w:rsidP="003E7FCB">
            <w:pPr>
              <w:pStyle w:val="Paragrafoelenco"/>
              <w:spacing w:line="240" w:lineRule="auto"/>
              <w:ind w:left="0" w:right="-567" w:firstLine="0"/>
              <w:rPr>
                <w:lang w:eastAsia="en-US"/>
              </w:rPr>
            </w:pPr>
            <w:r>
              <w:rPr>
                <w:lang w:eastAsia="en-US"/>
              </w:rPr>
              <w:t>20</w:t>
            </w:r>
          </w:p>
        </w:tc>
        <w:tc>
          <w:tcPr>
            <w:tcW w:w="1417" w:type="dxa"/>
          </w:tcPr>
          <w:p w:rsidR="00370FE2" w:rsidRDefault="00370FE2" w:rsidP="003E7FCB">
            <w:pPr>
              <w:pStyle w:val="Paragrafoelenco"/>
              <w:spacing w:line="240" w:lineRule="auto"/>
              <w:ind w:left="0" w:right="-567" w:firstLine="0"/>
              <w:rPr>
                <w:lang w:eastAsia="en-US"/>
              </w:rPr>
            </w:pPr>
            <w:r>
              <w:rPr>
                <w:lang w:eastAsia="en-US"/>
              </w:rPr>
              <w:t>342</w:t>
            </w:r>
          </w:p>
        </w:tc>
      </w:tr>
      <w:tr w:rsidR="00370FE2" w:rsidTr="003E7FCB">
        <w:tc>
          <w:tcPr>
            <w:tcW w:w="1061" w:type="dxa"/>
          </w:tcPr>
          <w:p w:rsidR="00370FE2" w:rsidRPr="005D15FA" w:rsidRDefault="00370FE2" w:rsidP="003E7FCB">
            <w:pPr>
              <w:pStyle w:val="Paragrafoelenco"/>
              <w:spacing w:line="240" w:lineRule="auto"/>
              <w:ind w:left="0" w:right="-567" w:firstLine="0"/>
              <w:rPr>
                <w:lang w:eastAsia="en-US"/>
              </w:rPr>
            </w:pPr>
          </w:p>
        </w:tc>
        <w:tc>
          <w:tcPr>
            <w:tcW w:w="7019" w:type="dxa"/>
            <w:gridSpan w:val="5"/>
          </w:tcPr>
          <w:p w:rsidR="00370FE2" w:rsidRDefault="00370FE2" w:rsidP="003E7FCB">
            <w:pPr>
              <w:pStyle w:val="Paragrafoelenco"/>
              <w:spacing w:line="240" w:lineRule="auto"/>
              <w:ind w:left="0" w:right="-567" w:firstLine="0"/>
              <w:rPr>
                <w:lang w:eastAsia="en-US"/>
              </w:rPr>
            </w:pPr>
            <w:r>
              <w:rPr>
                <w:lang w:eastAsia="en-US"/>
              </w:rPr>
              <w:t>Network RDH</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1</w:t>
            </w:r>
          </w:p>
        </w:tc>
        <w:tc>
          <w:tcPr>
            <w:tcW w:w="1174" w:type="dxa"/>
          </w:tcPr>
          <w:p w:rsidR="00370FE2" w:rsidRDefault="00370FE2" w:rsidP="003E7FCB">
            <w:pPr>
              <w:pStyle w:val="Paragrafoelenco"/>
              <w:spacing w:line="240" w:lineRule="auto"/>
              <w:ind w:left="0" w:right="-567" w:firstLine="0"/>
              <w:rPr>
                <w:lang w:eastAsia="en-US"/>
              </w:rPr>
            </w:pPr>
            <w:r>
              <w:rPr>
                <w:lang w:eastAsia="en-US"/>
              </w:rPr>
              <w:t>11</w:t>
            </w:r>
          </w:p>
        </w:tc>
        <w:tc>
          <w:tcPr>
            <w:tcW w:w="1560" w:type="dxa"/>
          </w:tcPr>
          <w:p w:rsidR="00370FE2" w:rsidRDefault="00370FE2" w:rsidP="003E7FCB">
            <w:pPr>
              <w:pStyle w:val="Paragrafoelenco"/>
              <w:spacing w:line="240" w:lineRule="auto"/>
              <w:ind w:left="0" w:right="-567" w:firstLine="0"/>
              <w:rPr>
                <w:lang w:eastAsia="en-US"/>
              </w:rPr>
            </w:pPr>
            <w:r>
              <w:rPr>
                <w:lang w:eastAsia="en-US"/>
              </w:rPr>
              <w:t>16</w:t>
            </w:r>
          </w:p>
        </w:tc>
        <w:tc>
          <w:tcPr>
            <w:tcW w:w="1450" w:type="dxa"/>
          </w:tcPr>
          <w:p w:rsidR="00370FE2" w:rsidRDefault="00370FE2" w:rsidP="003E7FCB">
            <w:pPr>
              <w:pStyle w:val="Paragrafoelenco"/>
              <w:spacing w:line="240" w:lineRule="auto"/>
              <w:ind w:left="0" w:right="-567" w:firstLine="0"/>
              <w:rPr>
                <w:lang w:eastAsia="en-US"/>
              </w:rPr>
            </w:pPr>
            <w:r>
              <w:rPr>
                <w:lang w:eastAsia="en-US"/>
              </w:rPr>
              <w:t>10</w:t>
            </w:r>
          </w:p>
        </w:tc>
        <w:tc>
          <w:tcPr>
            <w:tcW w:w="1418" w:type="dxa"/>
          </w:tcPr>
          <w:p w:rsidR="00370FE2" w:rsidRDefault="00370FE2" w:rsidP="003E7FCB">
            <w:pPr>
              <w:pStyle w:val="Paragrafoelenco"/>
              <w:spacing w:line="240" w:lineRule="auto"/>
              <w:ind w:left="0" w:right="-567" w:firstLine="0"/>
              <w:rPr>
                <w:lang w:eastAsia="en-US"/>
              </w:rPr>
            </w:pPr>
            <w:r>
              <w:rPr>
                <w:lang w:eastAsia="en-US"/>
              </w:rPr>
              <w:t>4</w:t>
            </w:r>
          </w:p>
        </w:tc>
        <w:tc>
          <w:tcPr>
            <w:tcW w:w="1417" w:type="dxa"/>
          </w:tcPr>
          <w:p w:rsidR="00370FE2" w:rsidRDefault="00370FE2" w:rsidP="003E7FCB">
            <w:pPr>
              <w:pStyle w:val="Paragrafoelenco"/>
              <w:spacing w:line="240" w:lineRule="auto"/>
              <w:ind w:left="0" w:right="-567" w:firstLine="0"/>
              <w:rPr>
                <w:lang w:eastAsia="en-US"/>
              </w:rPr>
            </w:pPr>
            <w:r>
              <w:rPr>
                <w:lang w:eastAsia="en-US"/>
              </w:rPr>
              <w:t>41</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2</w:t>
            </w:r>
          </w:p>
        </w:tc>
        <w:tc>
          <w:tcPr>
            <w:tcW w:w="1174" w:type="dxa"/>
          </w:tcPr>
          <w:p w:rsidR="00370FE2" w:rsidRDefault="00370FE2" w:rsidP="003E7FCB">
            <w:pPr>
              <w:pStyle w:val="Paragrafoelenco"/>
              <w:spacing w:line="240" w:lineRule="auto"/>
              <w:ind w:left="0" w:right="-567" w:firstLine="0"/>
              <w:rPr>
                <w:lang w:eastAsia="en-US"/>
              </w:rPr>
            </w:pPr>
            <w:r>
              <w:rPr>
                <w:lang w:eastAsia="en-US"/>
              </w:rPr>
              <w:t>22</w:t>
            </w:r>
          </w:p>
        </w:tc>
        <w:tc>
          <w:tcPr>
            <w:tcW w:w="1560" w:type="dxa"/>
          </w:tcPr>
          <w:p w:rsidR="00370FE2" w:rsidRDefault="00370FE2" w:rsidP="003E7FCB">
            <w:pPr>
              <w:pStyle w:val="Paragrafoelenco"/>
              <w:spacing w:line="240" w:lineRule="auto"/>
              <w:ind w:left="0" w:right="-567" w:firstLine="0"/>
              <w:rPr>
                <w:lang w:eastAsia="en-US"/>
              </w:rPr>
            </w:pPr>
            <w:r>
              <w:rPr>
                <w:lang w:eastAsia="en-US"/>
              </w:rPr>
              <w:t>55</w:t>
            </w:r>
          </w:p>
        </w:tc>
        <w:tc>
          <w:tcPr>
            <w:tcW w:w="1450" w:type="dxa"/>
          </w:tcPr>
          <w:p w:rsidR="00370FE2" w:rsidRDefault="00370FE2" w:rsidP="003E7FCB">
            <w:pPr>
              <w:pStyle w:val="Paragrafoelenco"/>
              <w:spacing w:line="240" w:lineRule="auto"/>
              <w:ind w:left="0" w:right="-567" w:firstLine="0"/>
              <w:rPr>
                <w:lang w:eastAsia="en-US"/>
              </w:rPr>
            </w:pPr>
            <w:r>
              <w:rPr>
                <w:lang w:eastAsia="en-US"/>
              </w:rPr>
              <w:t>28</w:t>
            </w:r>
          </w:p>
        </w:tc>
        <w:tc>
          <w:tcPr>
            <w:tcW w:w="1418" w:type="dxa"/>
          </w:tcPr>
          <w:p w:rsidR="00370FE2" w:rsidRDefault="00370FE2" w:rsidP="003E7FCB">
            <w:pPr>
              <w:pStyle w:val="Paragrafoelenco"/>
              <w:spacing w:line="240" w:lineRule="auto"/>
              <w:ind w:left="0" w:right="-567" w:firstLine="0"/>
              <w:rPr>
                <w:lang w:eastAsia="en-US"/>
              </w:rPr>
            </w:pPr>
            <w:r>
              <w:rPr>
                <w:lang w:eastAsia="en-US"/>
              </w:rPr>
              <w:t>8</w:t>
            </w:r>
          </w:p>
        </w:tc>
        <w:tc>
          <w:tcPr>
            <w:tcW w:w="1417" w:type="dxa"/>
          </w:tcPr>
          <w:p w:rsidR="00370FE2" w:rsidRDefault="00370FE2" w:rsidP="003E7FCB">
            <w:pPr>
              <w:pStyle w:val="Paragrafoelenco"/>
              <w:spacing w:line="240" w:lineRule="auto"/>
              <w:ind w:left="0" w:right="-567" w:firstLine="0"/>
              <w:rPr>
                <w:lang w:eastAsia="en-US"/>
              </w:rPr>
            </w:pPr>
            <w:r>
              <w:rPr>
                <w:lang w:eastAsia="en-US"/>
              </w:rPr>
              <w:t>113</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3</w:t>
            </w:r>
          </w:p>
        </w:tc>
        <w:tc>
          <w:tcPr>
            <w:tcW w:w="1174" w:type="dxa"/>
          </w:tcPr>
          <w:p w:rsidR="00370FE2" w:rsidRDefault="00370FE2" w:rsidP="003E7FCB">
            <w:pPr>
              <w:pStyle w:val="Paragrafoelenco"/>
              <w:spacing w:line="240" w:lineRule="auto"/>
              <w:ind w:left="0" w:right="-567" w:firstLine="0"/>
              <w:rPr>
                <w:lang w:eastAsia="en-US"/>
              </w:rPr>
            </w:pPr>
            <w:r>
              <w:rPr>
                <w:lang w:eastAsia="en-US"/>
              </w:rPr>
              <w:t>13</w:t>
            </w:r>
          </w:p>
        </w:tc>
        <w:tc>
          <w:tcPr>
            <w:tcW w:w="1560" w:type="dxa"/>
          </w:tcPr>
          <w:p w:rsidR="00370FE2" w:rsidRDefault="00370FE2" w:rsidP="003E7FCB">
            <w:pPr>
              <w:pStyle w:val="Paragrafoelenco"/>
              <w:spacing w:line="240" w:lineRule="auto"/>
              <w:ind w:left="0" w:right="-567" w:firstLine="0"/>
              <w:rPr>
                <w:lang w:eastAsia="en-US"/>
              </w:rPr>
            </w:pPr>
            <w:r>
              <w:rPr>
                <w:lang w:eastAsia="en-US"/>
              </w:rPr>
              <w:t>23</w:t>
            </w:r>
          </w:p>
        </w:tc>
        <w:tc>
          <w:tcPr>
            <w:tcW w:w="1450" w:type="dxa"/>
          </w:tcPr>
          <w:p w:rsidR="00370FE2" w:rsidRDefault="00370FE2" w:rsidP="003E7FCB">
            <w:pPr>
              <w:pStyle w:val="Paragrafoelenco"/>
              <w:spacing w:line="240" w:lineRule="auto"/>
              <w:ind w:left="0" w:right="-567" w:firstLine="0"/>
              <w:rPr>
                <w:lang w:eastAsia="en-US"/>
              </w:rPr>
            </w:pPr>
            <w:r>
              <w:rPr>
                <w:lang w:eastAsia="en-US"/>
              </w:rPr>
              <w:t>7</w:t>
            </w:r>
          </w:p>
        </w:tc>
        <w:tc>
          <w:tcPr>
            <w:tcW w:w="1418" w:type="dxa"/>
          </w:tcPr>
          <w:p w:rsidR="00370FE2" w:rsidRDefault="00370FE2" w:rsidP="003E7FCB">
            <w:pPr>
              <w:pStyle w:val="Paragrafoelenco"/>
              <w:spacing w:line="240" w:lineRule="auto"/>
              <w:ind w:left="0" w:right="-567" w:firstLine="0"/>
              <w:rPr>
                <w:lang w:eastAsia="en-US"/>
              </w:rPr>
            </w:pPr>
            <w:r>
              <w:rPr>
                <w:lang w:eastAsia="en-US"/>
              </w:rPr>
              <w:t>4</w:t>
            </w:r>
          </w:p>
        </w:tc>
        <w:tc>
          <w:tcPr>
            <w:tcW w:w="1417" w:type="dxa"/>
          </w:tcPr>
          <w:p w:rsidR="00370FE2" w:rsidRDefault="00370FE2" w:rsidP="003E7FCB">
            <w:pPr>
              <w:pStyle w:val="Paragrafoelenco"/>
              <w:spacing w:line="240" w:lineRule="auto"/>
              <w:ind w:left="0" w:right="-567" w:firstLine="0"/>
              <w:rPr>
                <w:lang w:eastAsia="en-US"/>
              </w:rPr>
            </w:pPr>
            <w:r>
              <w:rPr>
                <w:lang w:eastAsia="en-US"/>
              </w:rPr>
              <w:t>47</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4</w:t>
            </w:r>
          </w:p>
        </w:tc>
        <w:tc>
          <w:tcPr>
            <w:tcW w:w="1174" w:type="dxa"/>
          </w:tcPr>
          <w:p w:rsidR="00370FE2" w:rsidRDefault="00370FE2" w:rsidP="003E7FCB">
            <w:pPr>
              <w:pStyle w:val="Paragrafoelenco"/>
              <w:spacing w:line="240" w:lineRule="auto"/>
              <w:ind w:left="0" w:right="-567" w:firstLine="0"/>
              <w:rPr>
                <w:lang w:eastAsia="en-US"/>
              </w:rPr>
            </w:pPr>
            <w:r>
              <w:rPr>
                <w:lang w:eastAsia="en-US"/>
              </w:rPr>
              <w:t>7</w:t>
            </w:r>
          </w:p>
        </w:tc>
        <w:tc>
          <w:tcPr>
            <w:tcW w:w="1560" w:type="dxa"/>
          </w:tcPr>
          <w:p w:rsidR="00370FE2" w:rsidRDefault="00370FE2" w:rsidP="003E7FCB">
            <w:pPr>
              <w:pStyle w:val="Paragrafoelenco"/>
              <w:spacing w:line="240" w:lineRule="auto"/>
              <w:ind w:left="0" w:right="-567" w:firstLine="0"/>
              <w:rPr>
                <w:lang w:eastAsia="en-US"/>
              </w:rPr>
            </w:pPr>
            <w:r>
              <w:rPr>
                <w:lang w:eastAsia="en-US"/>
              </w:rPr>
              <w:t>9</w:t>
            </w:r>
          </w:p>
        </w:tc>
        <w:tc>
          <w:tcPr>
            <w:tcW w:w="1450" w:type="dxa"/>
          </w:tcPr>
          <w:p w:rsidR="00370FE2" w:rsidRDefault="00370FE2" w:rsidP="003E7FCB">
            <w:pPr>
              <w:pStyle w:val="Paragrafoelenco"/>
              <w:spacing w:line="240" w:lineRule="auto"/>
              <w:ind w:left="0" w:right="-567" w:firstLine="0"/>
              <w:rPr>
                <w:lang w:eastAsia="en-US"/>
              </w:rPr>
            </w:pPr>
            <w:r>
              <w:rPr>
                <w:lang w:eastAsia="en-US"/>
              </w:rPr>
              <w:t>4</w:t>
            </w:r>
          </w:p>
        </w:tc>
        <w:tc>
          <w:tcPr>
            <w:tcW w:w="1418" w:type="dxa"/>
          </w:tcPr>
          <w:p w:rsidR="00370FE2" w:rsidRDefault="00370FE2" w:rsidP="003E7FCB">
            <w:pPr>
              <w:pStyle w:val="Paragrafoelenco"/>
              <w:spacing w:line="240" w:lineRule="auto"/>
              <w:ind w:left="0" w:right="-567" w:firstLine="0"/>
              <w:rPr>
                <w:lang w:eastAsia="en-US"/>
              </w:rPr>
            </w:pPr>
            <w:r>
              <w:rPr>
                <w:lang w:eastAsia="en-US"/>
              </w:rPr>
              <w:t>0</w:t>
            </w:r>
          </w:p>
        </w:tc>
        <w:tc>
          <w:tcPr>
            <w:tcW w:w="1417" w:type="dxa"/>
          </w:tcPr>
          <w:p w:rsidR="00370FE2" w:rsidRDefault="00370FE2" w:rsidP="003E7FCB">
            <w:pPr>
              <w:pStyle w:val="Paragrafoelenco"/>
              <w:spacing w:line="240" w:lineRule="auto"/>
              <w:ind w:left="0" w:right="-567" w:firstLine="0"/>
              <w:rPr>
                <w:lang w:eastAsia="en-US"/>
              </w:rPr>
            </w:pPr>
            <w:r>
              <w:rPr>
                <w:lang w:eastAsia="en-US"/>
              </w:rPr>
              <w:t>20</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sidRPr="005D15FA">
              <w:rPr>
                <w:lang w:eastAsia="en-US"/>
              </w:rPr>
              <w:t>Total</w:t>
            </w:r>
          </w:p>
        </w:tc>
        <w:tc>
          <w:tcPr>
            <w:tcW w:w="1174" w:type="dxa"/>
          </w:tcPr>
          <w:p w:rsidR="00370FE2" w:rsidRDefault="00370FE2" w:rsidP="003E7FCB">
            <w:pPr>
              <w:pStyle w:val="Paragrafoelenco"/>
              <w:spacing w:line="240" w:lineRule="auto"/>
              <w:ind w:left="0" w:right="-567" w:firstLine="0"/>
              <w:rPr>
                <w:lang w:eastAsia="en-US"/>
              </w:rPr>
            </w:pPr>
            <w:r>
              <w:rPr>
                <w:lang w:eastAsia="en-US"/>
              </w:rPr>
              <w:t>53</w:t>
            </w:r>
          </w:p>
        </w:tc>
        <w:tc>
          <w:tcPr>
            <w:tcW w:w="1560" w:type="dxa"/>
          </w:tcPr>
          <w:p w:rsidR="00370FE2" w:rsidRDefault="00370FE2" w:rsidP="003E7FCB">
            <w:pPr>
              <w:pStyle w:val="Paragrafoelenco"/>
              <w:spacing w:line="240" w:lineRule="auto"/>
              <w:ind w:left="0" w:right="-567" w:firstLine="0"/>
              <w:rPr>
                <w:lang w:eastAsia="en-US"/>
              </w:rPr>
            </w:pPr>
            <w:r>
              <w:rPr>
                <w:lang w:eastAsia="en-US"/>
              </w:rPr>
              <w:t>103</w:t>
            </w:r>
          </w:p>
        </w:tc>
        <w:tc>
          <w:tcPr>
            <w:tcW w:w="1450" w:type="dxa"/>
          </w:tcPr>
          <w:p w:rsidR="00370FE2" w:rsidRDefault="00370FE2" w:rsidP="003E7FCB">
            <w:pPr>
              <w:pStyle w:val="Paragrafoelenco"/>
              <w:spacing w:line="240" w:lineRule="auto"/>
              <w:ind w:left="0" w:right="-567" w:firstLine="0"/>
              <w:rPr>
                <w:lang w:eastAsia="en-US"/>
              </w:rPr>
            </w:pPr>
            <w:r>
              <w:rPr>
                <w:lang w:eastAsia="en-US"/>
              </w:rPr>
              <w:t>49</w:t>
            </w:r>
          </w:p>
        </w:tc>
        <w:tc>
          <w:tcPr>
            <w:tcW w:w="1418" w:type="dxa"/>
          </w:tcPr>
          <w:p w:rsidR="00370FE2" w:rsidRDefault="00370FE2" w:rsidP="003E7FCB">
            <w:pPr>
              <w:pStyle w:val="Paragrafoelenco"/>
              <w:spacing w:line="240" w:lineRule="auto"/>
              <w:ind w:left="0" w:right="-567" w:firstLine="0"/>
              <w:rPr>
                <w:lang w:eastAsia="en-US"/>
              </w:rPr>
            </w:pPr>
            <w:r>
              <w:rPr>
                <w:lang w:eastAsia="en-US"/>
              </w:rPr>
              <w:t>16</w:t>
            </w:r>
          </w:p>
        </w:tc>
        <w:tc>
          <w:tcPr>
            <w:tcW w:w="1417" w:type="dxa"/>
          </w:tcPr>
          <w:p w:rsidR="00370FE2" w:rsidRDefault="00370FE2" w:rsidP="003E7FCB">
            <w:pPr>
              <w:pStyle w:val="Paragrafoelenco"/>
              <w:spacing w:line="240" w:lineRule="auto"/>
              <w:ind w:left="0" w:right="-567" w:firstLine="0"/>
              <w:rPr>
                <w:lang w:eastAsia="en-US"/>
              </w:rPr>
            </w:pPr>
            <w:r>
              <w:rPr>
                <w:lang w:eastAsia="en-US"/>
              </w:rPr>
              <w:t>221</w:t>
            </w:r>
          </w:p>
        </w:tc>
      </w:tr>
      <w:tr w:rsidR="00370FE2" w:rsidTr="003E7FCB">
        <w:tc>
          <w:tcPr>
            <w:tcW w:w="1061" w:type="dxa"/>
          </w:tcPr>
          <w:p w:rsidR="00370FE2" w:rsidRPr="005D15FA" w:rsidRDefault="00370FE2" w:rsidP="003E7FCB">
            <w:pPr>
              <w:pStyle w:val="Paragrafoelenco"/>
              <w:spacing w:line="240" w:lineRule="auto"/>
              <w:ind w:left="0" w:right="-567" w:firstLine="0"/>
              <w:rPr>
                <w:lang w:eastAsia="en-US"/>
              </w:rPr>
            </w:pPr>
          </w:p>
        </w:tc>
        <w:tc>
          <w:tcPr>
            <w:tcW w:w="7019" w:type="dxa"/>
            <w:gridSpan w:val="5"/>
          </w:tcPr>
          <w:p w:rsidR="00370FE2" w:rsidRDefault="00370FE2" w:rsidP="003E7FCB">
            <w:pPr>
              <w:pStyle w:val="Paragrafoelenco"/>
              <w:spacing w:line="240" w:lineRule="auto"/>
              <w:ind w:left="0" w:right="-567" w:firstLine="0"/>
              <w:rPr>
                <w:lang w:eastAsia="en-US"/>
              </w:rPr>
            </w:pPr>
            <w:r>
              <w:rPr>
                <w:lang w:eastAsia="en-US"/>
              </w:rPr>
              <w:t>Network LT</w:t>
            </w:r>
            <w:r w:rsidRPr="009D4844">
              <w:rPr>
                <w:lang w:eastAsia="en-US"/>
              </w:rPr>
              <w:t>RO</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lastRenderedPageBreak/>
              <w:t>Type 1</w:t>
            </w:r>
          </w:p>
        </w:tc>
        <w:tc>
          <w:tcPr>
            <w:tcW w:w="1174" w:type="dxa"/>
          </w:tcPr>
          <w:p w:rsidR="00370FE2" w:rsidRDefault="00370FE2" w:rsidP="003E7FCB">
            <w:pPr>
              <w:pStyle w:val="Paragrafoelenco"/>
              <w:spacing w:line="240" w:lineRule="auto"/>
              <w:ind w:left="0" w:right="-567" w:firstLine="0"/>
              <w:rPr>
                <w:lang w:eastAsia="en-US"/>
              </w:rPr>
            </w:pPr>
            <w:r>
              <w:rPr>
                <w:lang w:eastAsia="en-US"/>
              </w:rPr>
              <w:t>14</w:t>
            </w:r>
          </w:p>
        </w:tc>
        <w:tc>
          <w:tcPr>
            <w:tcW w:w="1560" w:type="dxa"/>
          </w:tcPr>
          <w:p w:rsidR="00370FE2" w:rsidRDefault="00370FE2" w:rsidP="003E7FCB">
            <w:pPr>
              <w:pStyle w:val="Paragrafoelenco"/>
              <w:spacing w:line="240" w:lineRule="auto"/>
              <w:ind w:left="0" w:right="-567" w:firstLine="0"/>
              <w:rPr>
                <w:lang w:eastAsia="en-US"/>
              </w:rPr>
            </w:pPr>
            <w:r>
              <w:rPr>
                <w:lang w:eastAsia="en-US"/>
              </w:rPr>
              <w:t>38</w:t>
            </w:r>
          </w:p>
        </w:tc>
        <w:tc>
          <w:tcPr>
            <w:tcW w:w="1450" w:type="dxa"/>
          </w:tcPr>
          <w:p w:rsidR="00370FE2" w:rsidRDefault="00370FE2" w:rsidP="003E7FCB">
            <w:pPr>
              <w:pStyle w:val="Paragrafoelenco"/>
              <w:spacing w:line="240" w:lineRule="auto"/>
              <w:ind w:left="0" w:right="-567" w:firstLine="0"/>
              <w:rPr>
                <w:lang w:eastAsia="en-US"/>
              </w:rPr>
            </w:pPr>
            <w:r>
              <w:rPr>
                <w:lang w:eastAsia="en-US"/>
              </w:rPr>
              <w:t>17</w:t>
            </w:r>
          </w:p>
        </w:tc>
        <w:tc>
          <w:tcPr>
            <w:tcW w:w="1418" w:type="dxa"/>
          </w:tcPr>
          <w:p w:rsidR="00370FE2" w:rsidRDefault="00370FE2" w:rsidP="003E7FCB">
            <w:pPr>
              <w:pStyle w:val="Paragrafoelenco"/>
              <w:spacing w:line="240" w:lineRule="auto"/>
              <w:ind w:left="0" w:right="-567" w:firstLine="0"/>
              <w:rPr>
                <w:lang w:eastAsia="en-US"/>
              </w:rPr>
            </w:pPr>
            <w:r>
              <w:rPr>
                <w:lang w:eastAsia="en-US"/>
              </w:rPr>
              <w:t>4</w:t>
            </w:r>
          </w:p>
        </w:tc>
        <w:tc>
          <w:tcPr>
            <w:tcW w:w="1417" w:type="dxa"/>
          </w:tcPr>
          <w:p w:rsidR="00370FE2" w:rsidRDefault="00370FE2" w:rsidP="003E7FCB">
            <w:pPr>
              <w:pStyle w:val="Paragrafoelenco"/>
              <w:spacing w:line="240" w:lineRule="auto"/>
              <w:ind w:left="0" w:right="-567" w:firstLine="0"/>
              <w:rPr>
                <w:lang w:eastAsia="en-US"/>
              </w:rPr>
            </w:pPr>
            <w:r>
              <w:rPr>
                <w:lang w:eastAsia="en-US"/>
              </w:rPr>
              <w:t>73</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2</w:t>
            </w:r>
          </w:p>
        </w:tc>
        <w:tc>
          <w:tcPr>
            <w:tcW w:w="1174" w:type="dxa"/>
          </w:tcPr>
          <w:p w:rsidR="00370FE2" w:rsidRDefault="00370FE2" w:rsidP="003E7FCB">
            <w:pPr>
              <w:pStyle w:val="Paragrafoelenco"/>
              <w:spacing w:line="240" w:lineRule="auto"/>
              <w:ind w:left="0" w:right="-567" w:firstLine="0"/>
              <w:rPr>
                <w:lang w:eastAsia="en-US"/>
              </w:rPr>
            </w:pPr>
            <w:r>
              <w:rPr>
                <w:lang w:eastAsia="en-US"/>
              </w:rPr>
              <w:t>25</w:t>
            </w:r>
          </w:p>
        </w:tc>
        <w:tc>
          <w:tcPr>
            <w:tcW w:w="1560" w:type="dxa"/>
          </w:tcPr>
          <w:p w:rsidR="00370FE2" w:rsidRDefault="00370FE2" w:rsidP="003E7FCB">
            <w:pPr>
              <w:pStyle w:val="Paragrafoelenco"/>
              <w:spacing w:line="240" w:lineRule="auto"/>
              <w:ind w:left="0" w:right="-567" w:firstLine="0"/>
              <w:rPr>
                <w:lang w:eastAsia="en-US"/>
              </w:rPr>
            </w:pPr>
            <w:r>
              <w:rPr>
                <w:lang w:eastAsia="en-US"/>
              </w:rPr>
              <w:t>49</w:t>
            </w:r>
          </w:p>
        </w:tc>
        <w:tc>
          <w:tcPr>
            <w:tcW w:w="1450" w:type="dxa"/>
          </w:tcPr>
          <w:p w:rsidR="00370FE2" w:rsidRDefault="00370FE2" w:rsidP="003E7FCB">
            <w:pPr>
              <w:pStyle w:val="Paragrafoelenco"/>
              <w:spacing w:line="240" w:lineRule="auto"/>
              <w:ind w:left="0" w:right="-567" w:firstLine="0"/>
              <w:rPr>
                <w:lang w:eastAsia="en-US"/>
              </w:rPr>
            </w:pPr>
            <w:r>
              <w:rPr>
                <w:lang w:eastAsia="en-US"/>
              </w:rPr>
              <w:t>27</w:t>
            </w:r>
          </w:p>
        </w:tc>
        <w:tc>
          <w:tcPr>
            <w:tcW w:w="1418" w:type="dxa"/>
          </w:tcPr>
          <w:p w:rsidR="00370FE2" w:rsidRDefault="00370FE2" w:rsidP="003E7FCB">
            <w:pPr>
              <w:pStyle w:val="Paragrafoelenco"/>
              <w:spacing w:line="240" w:lineRule="auto"/>
              <w:ind w:left="0" w:right="-567" w:firstLine="0"/>
              <w:rPr>
                <w:lang w:eastAsia="en-US"/>
              </w:rPr>
            </w:pPr>
            <w:r>
              <w:rPr>
                <w:lang w:eastAsia="en-US"/>
              </w:rPr>
              <w:t>8</w:t>
            </w:r>
          </w:p>
        </w:tc>
        <w:tc>
          <w:tcPr>
            <w:tcW w:w="1417" w:type="dxa"/>
          </w:tcPr>
          <w:p w:rsidR="00370FE2" w:rsidRDefault="00370FE2" w:rsidP="003E7FCB">
            <w:pPr>
              <w:pStyle w:val="Paragrafoelenco"/>
              <w:spacing w:line="240" w:lineRule="auto"/>
              <w:ind w:left="0" w:right="-567" w:firstLine="0"/>
              <w:rPr>
                <w:lang w:eastAsia="en-US"/>
              </w:rPr>
            </w:pPr>
            <w:r>
              <w:rPr>
                <w:lang w:eastAsia="en-US"/>
              </w:rPr>
              <w:t>109</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3</w:t>
            </w:r>
          </w:p>
        </w:tc>
        <w:tc>
          <w:tcPr>
            <w:tcW w:w="1174" w:type="dxa"/>
          </w:tcPr>
          <w:p w:rsidR="00370FE2" w:rsidRDefault="00370FE2" w:rsidP="003E7FCB">
            <w:pPr>
              <w:pStyle w:val="Paragrafoelenco"/>
              <w:spacing w:line="240" w:lineRule="auto"/>
              <w:ind w:left="0" w:right="-567" w:firstLine="0"/>
              <w:rPr>
                <w:lang w:eastAsia="en-US"/>
              </w:rPr>
            </w:pPr>
            <w:r>
              <w:rPr>
                <w:lang w:eastAsia="en-US"/>
              </w:rPr>
              <w:t>7</w:t>
            </w:r>
          </w:p>
        </w:tc>
        <w:tc>
          <w:tcPr>
            <w:tcW w:w="1560" w:type="dxa"/>
          </w:tcPr>
          <w:p w:rsidR="00370FE2" w:rsidRDefault="00370FE2" w:rsidP="003E7FCB">
            <w:pPr>
              <w:pStyle w:val="Paragrafoelenco"/>
              <w:spacing w:line="240" w:lineRule="auto"/>
              <w:ind w:left="0" w:right="-567" w:firstLine="0"/>
              <w:rPr>
                <w:lang w:eastAsia="en-US"/>
              </w:rPr>
            </w:pPr>
            <w:r>
              <w:rPr>
                <w:lang w:eastAsia="en-US"/>
              </w:rPr>
              <w:t>25</w:t>
            </w:r>
          </w:p>
        </w:tc>
        <w:tc>
          <w:tcPr>
            <w:tcW w:w="1450" w:type="dxa"/>
          </w:tcPr>
          <w:p w:rsidR="00370FE2" w:rsidRDefault="00370FE2" w:rsidP="003E7FCB">
            <w:pPr>
              <w:pStyle w:val="Paragrafoelenco"/>
              <w:spacing w:line="240" w:lineRule="auto"/>
              <w:ind w:left="0" w:right="-567" w:firstLine="0"/>
              <w:rPr>
                <w:lang w:eastAsia="en-US"/>
              </w:rPr>
            </w:pPr>
            <w:r>
              <w:rPr>
                <w:lang w:eastAsia="en-US"/>
              </w:rPr>
              <w:t>8</w:t>
            </w:r>
          </w:p>
        </w:tc>
        <w:tc>
          <w:tcPr>
            <w:tcW w:w="1418" w:type="dxa"/>
          </w:tcPr>
          <w:p w:rsidR="00370FE2" w:rsidRDefault="00370FE2" w:rsidP="003E7FCB">
            <w:pPr>
              <w:pStyle w:val="Paragrafoelenco"/>
              <w:spacing w:line="240" w:lineRule="auto"/>
              <w:ind w:left="0" w:right="-567" w:firstLine="0"/>
              <w:rPr>
                <w:lang w:eastAsia="en-US"/>
              </w:rPr>
            </w:pPr>
            <w:r>
              <w:rPr>
                <w:lang w:eastAsia="en-US"/>
              </w:rPr>
              <w:t>4</w:t>
            </w:r>
          </w:p>
        </w:tc>
        <w:tc>
          <w:tcPr>
            <w:tcW w:w="1417" w:type="dxa"/>
          </w:tcPr>
          <w:p w:rsidR="00370FE2" w:rsidRDefault="00370FE2" w:rsidP="003E7FCB">
            <w:pPr>
              <w:pStyle w:val="Paragrafoelenco"/>
              <w:spacing w:line="240" w:lineRule="auto"/>
              <w:ind w:left="0" w:right="-567" w:firstLine="0"/>
              <w:rPr>
                <w:lang w:eastAsia="en-US"/>
              </w:rPr>
            </w:pPr>
            <w:r>
              <w:rPr>
                <w:lang w:eastAsia="en-US"/>
              </w:rPr>
              <w:t>44</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Pr>
                <w:lang w:eastAsia="en-US"/>
              </w:rPr>
              <w:t>Type 4</w:t>
            </w:r>
          </w:p>
        </w:tc>
        <w:tc>
          <w:tcPr>
            <w:tcW w:w="1174" w:type="dxa"/>
          </w:tcPr>
          <w:p w:rsidR="00370FE2" w:rsidRDefault="00370FE2" w:rsidP="003E7FCB">
            <w:pPr>
              <w:pStyle w:val="Paragrafoelenco"/>
              <w:spacing w:line="240" w:lineRule="auto"/>
              <w:ind w:left="0" w:right="-567" w:firstLine="0"/>
              <w:rPr>
                <w:lang w:eastAsia="en-US"/>
              </w:rPr>
            </w:pPr>
            <w:r>
              <w:rPr>
                <w:lang w:eastAsia="en-US"/>
              </w:rPr>
              <w:t>5</w:t>
            </w:r>
          </w:p>
        </w:tc>
        <w:tc>
          <w:tcPr>
            <w:tcW w:w="1560" w:type="dxa"/>
          </w:tcPr>
          <w:p w:rsidR="00370FE2" w:rsidRDefault="00370FE2" w:rsidP="003E7FCB">
            <w:pPr>
              <w:pStyle w:val="Paragrafoelenco"/>
              <w:spacing w:line="240" w:lineRule="auto"/>
              <w:ind w:left="0" w:right="-567" w:firstLine="0"/>
              <w:rPr>
                <w:lang w:eastAsia="en-US"/>
              </w:rPr>
            </w:pPr>
            <w:r>
              <w:rPr>
                <w:lang w:eastAsia="en-US"/>
              </w:rPr>
              <w:t>9</w:t>
            </w:r>
          </w:p>
        </w:tc>
        <w:tc>
          <w:tcPr>
            <w:tcW w:w="1450" w:type="dxa"/>
          </w:tcPr>
          <w:p w:rsidR="00370FE2" w:rsidRDefault="00370FE2" w:rsidP="003E7FCB">
            <w:pPr>
              <w:pStyle w:val="Paragrafoelenco"/>
              <w:spacing w:line="240" w:lineRule="auto"/>
              <w:ind w:left="0" w:right="-567" w:firstLine="0"/>
              <w:rPr>
                <w:lang w:eastAsia="en-US"/>
              </w:rPr>
            </w:pPr>
            <w:r>
              <w:rPr>
                <w:lang w:eastAsia="en-US"/>
              </w:rPr>
              <w:t>4</w:t>
            </w:r>
          </w:p>
        </w:tc>
        <w:tc>
          <w:tcPr>
            <w:tcW w:w="1418" w:type="dxa"/>
          </w:tcPr>
          <w:p w:rsidR="00370FE2" w:rsidRDefault="00370FE2" w:rsidP="003E7FCB">
            <w:pPr>
              <w:pStyle w:val="Paragrafoelenco"/>
              <w:spacing w:line="240" w:lineRule="auto"/>
              <w:ind w:left="0" w:right="-567" w:firstLine="0"/>
              <w:rPr>
                <w:lang w:eastAsia="en-US"/>
              </w:rPr>
            </w:pPr>
            <w:r>
              <w:rPr>
                <w:lang w:eastAsia="en-US"/>
              </w:rPr>
              <w:t>0</w:t>
            </w:r>
          </w:p>
        </w:tc>
        <w:tc>
          <w:tcPr>
            <w:tcW w:w="1417" w:type="dxa"/>
          </w:tcPr>
          <w:p w:rsidR="00370FE2" w:rsidRDefault="00370FE2" w:rsidP="003E7FCB">
            <w:pPr>
              <w:pStyle w:val="Paragrafoelenco"/>
              <w:spacing w:line="240" w:lineRule="auto"/>
              <w:ind w:left="0" w:right="-567" w:firstLine="0"/>
              <w:rPr>
                <w:lang w:eastAsia="en-US"/>
              </w:rPr>
            </w:pPr>
            <w:r>
              <w:rPr>
                <w:lang w:eastAsia="en-US"/>
              </w:rPr>
              <w:t>18</w:t>
            </w:r>
          </w:p>
        </w:tc>
      </w:tr>
      <w:tr w:rsidR="00370FE2" w:rsidTr="003E7FCB">
        <w:tc>
          <w:tcPr>
            <w:tcW w:w="1061" w:type="dxa"/>
          </w:tcPr>
          <w:p w:rsidR="00370FE2" w:rsidRDefault="00370FE2" w:rsidP="003E7FCB">
            <w:pPr>
              <w:pStyle w:val="Paragrafoelenco"/>
              <w:spacing w:line="240" w:lineRule="auto"/>
              <w:ind w:left="0" w:right="-567" w:firstLine="0"/>
              <w:rPr>
                <w:lang w:eastAsia="en-US"/>
              </w:rPr>
            </w:pPr>
            <w:r w:rsidRPr="005D15FA">
              <w:rPr>
                <w:lang w:eastAsia="en-US"/>
              </w:rPr>
              <w:t>Total</w:t>
            </w:r>
          </w:p>
        </w:tc>
        <w:tc>
          <w:tcPr>
            <w:tcW w:w="1174" w:type="dxa"/>
          </w:tcPr>
          <w:p w:rsidR="00370FE2" w:rsidRDefault="00370FE2" w:rsidP="003E7FCB">
            <w:pPr>
              <w:pStyle w:val="Paragrafoelenco"/>
              <w:spacing w:line="240" w:lineRule="auto"/>
              <w:ind w:left="0" w:right="-567" w:firstLine="0"/>
              <w:rPr>
                <w:lang w:eastAsia="en-US"/>
              </w:rPr>
            </w:pPr>
            <w:r>
              <w:rPr>
                <w:lang w:eastAsia="en-US"/>
              </w:rPr>
              <w:t>51</w:t>
            </w:r>
          </w:p>
        </w:tc>
        <w:tc>
          <w:tcPr>
            <w:tcW w:w="1560" w:type="dxa"/>
          </w:tcPr>
          <w:p w:rsidR="00370FE2" w:rsidRDefault="00370FE2" w:rsidP="003E7FCB">
            <w:pPr>
              <w:pStyle w:val="Paragrafoelenco"/>
              <w:spacing w:line="240" w:lineRule="auto"/>
              <w:ind w:left="0" w:right="-567" w:firstLine="0"/>
              <w:rPr>
                <w:lang w:eastAsia="en-US"/>
              </w:rPr>
            </w:pPr>
            <w:r>
              <w:rPr>
                <w:lang w:eastAsia="en-US"/>
              </w:rPr>
              <w:t>121</w:t>
            </w:r>
          </w:p>
        </w:tc>
        <w:tc>
          <w:tcPr>
            <w:tcW w:w="1450" w:type="dxa"/>
          </w:tcPr>
          <w:p w:rsidR="00370FE2" w:rsidRDefault="00370FE2" w:rsidP="003E7FCB">
            <w:pPr>
              <w:pStyle w:val="Paragrafoelenco"/>
              <w:spacing w:line="240" w:lineRule="auto"/>
              <w:ind w:left="0" w:right="-567" w:firstLine="0"/>
              <w:rPr>
                <w:lang w:eastAsia="en-US"/>
              </w:rPr>
            </w:pPr>
            <w:r>
              <w:rPr>
                <w:lang w:eastAsia="en-US"/>
              </w:rPr>
              <w:t>56</w:t>
            </w:r>
          </w:p>
        </w:tc>
        <w:tc>
          <w:tcPr>
            <w:tcW w:w="1418" w:type="dxa"/>
          </w:tcPr>
          <w:p w:rsidR="00370FE2" w:rsidRDefault="00370FE2" w:rsidP="003E7FCB">
            <w:pPr>
              <w:pStyle w:val="Paragrafoelenco"/>
              <w:spacing w:line="240" w:lineRule="auto"/>
              <w:ind w:left="0" w:right="-567" w:firstLine="0"/>
              <w:rPr>
                <w:lang w:eastAsia="en-US"/>
              </w:rPr>
            </w:pPr>
            <w:r>
              <w:rPr>
                <w:lang w:eastAsia="en-US"/>
              </w:rPr>
              <w:t>16</w:t>
            </w:r>
          </w:p>
        </w:tc>
        <w:tc>
          <w:tcPr>
            <w:tcW w:w="1417" w:type="dxa"/>
          </w:tcPr>
          <w:p w:rsidR="00370FE2" w:rsidRDefault="00370FE2" w:rsidP="003E7FCB">
            <w:pPr>
              <w:pStyle w:val="Paragrafoelenco"/>
              <w:spacing w:line="240" w:lineRule="auto"/>
              <w:ind w:left="0" w:right="-567" w:firstLine="0"/>
              <w:rPr>
                <w:lang w:eastAsia="en-US"/>
              </w:rPr>
            </w:pPr>
            <w:r>
              <w:rPr>
                <w:lang w:eastAsia="en-US"/>
              </w:rPr>
              <w:t>244</w:t>
            </w:r>
          </w:p>
        </w:tc>
      </w:tr>
    </w:tbl>
    <w:p w:rsidR="00370FE2" w:rsidRDefault="00370FE2" w:rsidP="000225C9">
      <w:pPr>
        <w:pStyle w:val="Paragrafoelenco"/>
        <w:spacing w:after="160" w:line="259" w:lineRule="auto"/>
        <w:ind w:left="-567" w:right="-567" w:firstLine="0"/>
        <w:jc w:val="left"/>
      </w:pPr>
    </w:p>
    <w:p w:rsidR="009D48EB" w:rsidRDefault="009D48EB" w:rsidP="000225C9">
      <w:pPr>
        <w:pStyle w:val="Paragrafoelenco"/>
        <w:spacing w:after="160" w:line="259" w:lineRule="auto"/>
        <w:ind w:left="-567" w:right="-567" w:firstLine="0"/>
        <w:jc w:val="left"/>
      </w:pPr>
      <w:r w:rsidRPr="009D48EB">
        <w:t>Table 8 ERGM Model 4 homo. Year=2010</w:t>
      </w:r>
    </w:p>
    <w:p w:rsidR="009D48EB" w:rsidRDefault="009D48EB" w:rsidP="000225C9">
      <w:pPr>
        <w:pStyle w:val="Paragrafoelenco"/>
        <w:spacing w:after="160" w:line="259" w:lineRule="auto"/>
        <w:ind w:left="-567" w:right="-567" w:firstLine="0"/>
        <w:jc w:val="left"/>
      </w:pPr>
    </w:p>
    <w:tbl>
      <w:tblPr>
        <w:tblStyle w:val="Grigliatabella"/>
        <w:tblW w:w="7938" w:type="dxa"/>
        <w:tblInd w:w="-459" w:type="dxa"/>
        <w:tblLook w:val="04A0" w:firstRow="1" w:lastRow="0" w:firstColumn="1" w:lastColumn="0" w:noHBand="0" w:noVBand="1"/>
      </w:tblPr>
      <w:tblGrid>
        <w:gridCol w:w="1542"/>
        <w:gridCol w:w="1407"/>
        <w:gridCol w:w="1124"/>
        <w:gridCol w:w="1406"/>
        <w:gridCol w:w="1124"/>
        <w:gridCol w:w="1335"/>
      </w:tblGrid>
      <w:tr w:rsidR="009D48EB" w:rsidTr="003E7FCB">
        <w:tc>
          <w:tcPr>
            <w:tcW w:w="1542" w:type="dxa"/>
          </w:tcPr>
          <w:p w:rsidR="009D48EB" w:rsidRPr="007F1E21" w:rsidRDefault="009D48EB" w:rsidP="003E7FCB">
            <w:pPr>
              <w:pStyle w:val="Paragrafoelenco"/>
              <w:spacing w:line="240" w:lineRule="auto"/>
              <w:ind w:left="0" w:right="-567" w:firstLine="0"/>
              <w:jc w:val="left"/>
              <w:rPr>
                <w:lang w:eastAsia="en-US"/>
              </w:rPr>
            </w:pPr>
            <w:r>
              <w:rPr>
                <w:lang w:eastAsia="en-US"/>
              </w:rPr>
              <w:t>Model 4</w:t>
            </w:r>
          </w:p>
        </w:tc>
        <w:tc>
          <w:tcPr>
            <w:tcW w:w="1407" w:type="dxa"/>
            <w:vAlign w:val="bottom"/>
          </w:tcPr>
          <w:p w:rsidR="009D48EB" w:rsidRPr="007F1E21" w:rsidRDefault="009D48EB" w:rsidP="003E7FCB">
            <w:pPr>
              <w:jc w:val="left"/>
              <w:rPr>
                <w:color w:val="000000"/>
              </w:rPr>
            </w:pPr>
            <w:r w:rsidRPr="007F1E21">
              <w:rPr>
                <w:color w:val="000000"/>
              </w:rPr>
              <w:t>Estimate</w:t>
            </w:r>
          </w:p>
        </w:tc>
        <w:tc>
          <w:tcPr>
            <w:tcW w:w="1124" w:type="dxa"/>
            <w:vAlign w:val="bottom"/>
          </w:tcPr>
          <w:p w:rsidR="009D48EB" w:rsidRPr="007F1E21" w:rsidRDefault="009D48EB" w:rsidP="003E7FCB">
            <w:pPr>
              <w:ind w:firstLine="0"/>
              <w:jc w:val="left"/>
              <w:rPr>
                <w:color w:val="000000"/>
              </w:rPr>
            </w:pPr>
            <w:r w:rsidRPr="007F1E21">
              <w:rPr>
                <w:color w:val="000000"/>
              </w:rPr>
              <w:t>Std. Error</w:t>
            </w:r>
          </w:p>
        </w:tc>
        <w:tc>
          <w:tcPr>
            <w:tcW w:w="1406" w:type="dxa"/>
            <w:vAlign w:val="bottom"/>
          </w:tcPr>
          <w:p w:rsidR="009D48EB" w:rsidRPr="007F1E21" w:rsidRDefault="009D48EB" w:rsidP="003E7FCB">
            <w:pPr>
              <w:jc w:val="left"/>
              <w:rPr>
                <w:color w:val="000000"/>
              </w:rPr>
            </w:pPr>
            <w:r w:rsidRPr="007F1E21">
              <w:rPr>
                <w:color w:val="000000"/>
              </w:rPr>
              <w:t>MCMC %</w:t>
            </w:r>
          </w:p>
        </w:tc>
        <w:tc>
          <w:tcPr>
            <w:tcW w:w="1124" w:type="dxa"/>
            <w:vAlign w:val="bottom"/>
          </w:tcPr>
          <w:p w:rsidR="009D48EB" w:rsidRPr="007F1E21" w:rsidRDefault="009D48EB" w:rsidP="003E7FCB">
            <w:pPr>
              <w:jc w:val="left"/>
              <w:rPr>
                <w:color w:val="000000"/>
              </w:rPr>
            </w:pPr>
            <w:r w:rsidRPr="007F1E21">
              <w:rPr>
                <w:color w:val="000000"/>
              </w:rPr>
              <w:t>p-value</w:t>
            </w:r>
          </w:p>
        </w:tc>
        <w:tc>
          <w:tcPr>
            <w:tcW w:w="1335" w:type="dxa"/>
          </w:tcPr>
          <w:p w:rsidR="009D48EB" w:rsidRPr="007F1E21" w:rsidRDefault="009D48EB" w:rsidP="003E7FCB">
            <w:pPr>
              <w:pStyle w:val="Paragrafoelenco"/>
              <w:spacing w:line="240" w:lineRule="auto"/>
              <w:ind w:left="0" w:right="-567" w:firstLine="0"/>
              <w:jc w:val="left"/>
              <w:rPr>
                <w:lang w:eastAsia="en-US"/>
              </w:rPr>
            </w:pPr>
            <w:proofErr w:type="spellStart"/>
            <w:r w:rsidRPr="007F1E21">
              <w:rPr>
                <w:lang w:eastAsia="en-US"/>
              </w:rPr>
              <w:t>plogis</w:t>
            </w:r>
            <w:proofErr w:type="spellEnd"/>
          </w:p>
        </w:tc>
      </w:tr>
      <w:tr w:rsidR="009D48EB" w:rsidTr="003E7FCB">
        <w:tc>
          <w:tcPr>
            <w:tcW w:w="1542" w:type="dxa"/>
          </w:tcPr>
          <w:p w:rsidR="009D48EB" w:rsidRPr="007F1E21" w:rsidRDefault="009D48EB" w:rsidP="003E7FCB">
            <w:pPr>
              <w:pStyle w:val="Paragrafoelenco"/>
              <w:spacing w:line="240" w:lineRule="auto"/>
              <w:ind w:left="0" w:right="-567" w:firstLine="0"/>
              <w:jc w:val="left"/>
              <w:rPr>
                <w:lang w:eastAsia="en-US"/>
              </w:rPr>
            </w:pPr>
            <w:r w:rsidRPr="007F1E21">
              <w:rPr>
                <w:lang w:eastAsia="en-US"/>
              </w:rPr>
              <w:t>ARO (edges)</w:t>
            </w:r>
          </w:p>
        </w:tc>
        <w:tc>
          <w:tcPr>
            <w:tcW w:w="1407" w:type="dxa"/>
            <w:vAlign w:val="bottom"/>
          </w:tcPr>
          <w:p w:rsidR="009D48EB" w:rsidRPr="00396674" w:rsidRDefault="009D48EB" w:rsidP="003E7FCB">
            <w:pPr>
              <w:ind w:firstLine="0"/>
              <w:rPr>
                <w:color w:val="000000"/>
              </w:rPr>
            </w:pPr>
            <w:r w:rsidRPr="00396674">
              <w:rPr>
                <w:color w:val="000000"/>
              </w:rPr>
              <w:t>9,632232</w:t>
            </w:r>
          </w:p>
        </w:tc>
        <w:tc>
          <w:tcPr>
            <w:tcW w:w="1124" w:type="dxa"/>
            <w:vAlign w:val="bottom"/>
          </w:tcPr>
          <w:p w:rsidR="009D48EB" w:rsidRPr="00396674" w:rsidRDefault="009D48EB" w:rsidP="003E7FCB">
            <w:pPr>
              <w:ind w:firstLine="0"/>
              <w:rPr>
                <w:color w:val="000000"/>
              </w:rPr>
            </w:pPr>
            <w:r w:rsidRPr="00396674">
              <w:rPr>
                <w:color w:val="000000"/>
              </w:rPr>
              <w:t>2,045392</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3,39E-06</w:t>
            </w:r>
          </w:p>
        </w:tc>
        <w:tc>
          <w:tcPr>
            <w:tcW w:w="1335" w:type="dxa"/>
            <w:vAlign w:val="bottom"/>
          </w:tcPr>
          <w:p w:rsidR="009D48EB" w:rsidRPr="00A06A42" w:rsidRDefault="009D48EB" w:rsidP="003E7FCB">
            <w:pPr>
              <w:ind w:firstLine="0"/>
              <w:rPr>
                <w:color w:val="000000"/>
              </w:rPr>
            </w:pPr>
            <w:r w:rsidRPr="00A06A42">
              <w:rPr>
                <w:color w:val="000000"/>
              </w:rPr>
              <w:t>0,999745</w:t>
            </w: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9D48EB" w:rsidRPr="00396674" w:rsidRDefault="009D48EB" w:rsidP="003E7FCB">
            <w:pPr>
              <w:ind w:firstLine="0"/>
              <w:rPr>
                <w:color w:val="000000"/>
              </w:rPr>
            </w:pPr>
            <w:r w:rsidRPr="00396674">
              <w:rPr>
                <w:color w:val="000000"/>
              </w:rPr>
              <w:t>0,030204</w:t>
            </w:r>
          </w:p>
        </w:tc>
        <w:tc>
          <w:tcPr>
            <w:tcW w:w="1124" w:type="dxa"/>
            <w:vAlign w:val="bottom"/>
          </w:tcPr>
          <w:p w:rsidR="009D48EB" w:rsidRPr="00396674" w:rsidRDefault="009D48EB" w:rsidP="003E7FCB">
            <w:pPr>
              <w:ind w:firstLine="0"/>
              <w:rPr>
                <w:color w:val="000000"/>
              </w:rPr>
            </w:pPr>
            <w:r w:rsidRPr="00396674">
              <w:rPr>
                <w:color w:val="000000"/>
              </w:rPr>
              <w:t>0,011187</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0,007218</w:t>
            </w:r>
          </w:p>
        </w:tc>
        <w:tc>
          <w:tcPr>
            <w:tcW w:w="1335" w:type="dxa"/>
            <w:vAlign w:val="bottom"/>
          </w:tcPr>
          <w:p w:rsidR="009D48EB" w:rsidRPr="00A06A42" w:rsidRDefault="009D48EB" w:rsidP="003E7FCB">
            <w:pPr>
              <w:jc w:val="righ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Pr>
                <w:i/>
                <w:lang w:eastAsia="en-US"/>
              </w:rPr>
              <w:t>Systype</w:t>
            </w:r>
            <w:proofErr w:type="spellEnd"/>
            <w:r>
              <w:rPr>
                <w:i/>
                <w:lang w:eastAsia="en-US"/>
              </w:rPr>
              <w:t>-homo</w:t>
            </w:r>
          </w:p>
        </w:tc>
        <w:tc>
          <w:tcPr>
            <w:tcW w:w="1407" w:type="dxa"/>
            <w:vAlign w:val="bottom"/>
          </w:tcPr>
          <w:p w:rsidR="009D48EB" w:rsidRPr="00396674" w:rsidRDefault="009D48EB" w:rsidP="003E7FCB">
            <w:pPr>
              <w:ind w:firstLine="0"/>
              <w:rPr>
                <w:color w:val="000000"/>
              </w:rPr>
            </w:pPr>
            <w:r w:rsidRPr="00396674">
              <w:rPr>
                <w:color w:val="000000"/>
              </w:rPr>
              <w:t>-1,41981</w:t>
            </w:r>
          </w:p>
        </w:tc>
        <w:tc>
          <w:tcPr>
            <w:tcW w:w="1124" w:type="dxa"/>
            <w:vAlign w:val="bottom"/>
          </w:tcPr>
          <w:p w:rsidR="009D48EB" w:rsidRPr="00396674" w:rsidRDefault="009D48EB" w:rsidP="003E7FCB">
            <w:pPr>
              <w:ind w:firstLine="0"/>
              <w:rPr>
                <w:color w:val="000000"/>
              </w:rPr>
            </w:pPr>
            <w:r w:rsidRPr="00396674">
              <w:rPr>
                <w:color w:val="000000"/>
              </w:rPr>
              <w:t>0,89409</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0,113045</w:t>
            </w:r>
          </w:p>
        </w:tc>
        <w:tc>
          <w:tcPr>
            <w:tcW w:w="1335" w:type="dxa"/>
            <w:vAlign w:val="bottom"/>
          </w:tcPr>
          <w:p w:rsidR="009D48EB" w:rsidRPr="00A06A42" w:rsidRDefault="009D48EB" w:rsidP="003E7FCB">
            <w:pPr>
              <w:jc w:val="righ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lang w:eastAsia="en-US"/>
              </w:rPr>
            </w:pPr>
            <w:r w:rsidRPr="007F1E21">
              <w:rPr>
                <w:lang w:eastAsia="en-US"/>
              </w:rPr>
              <w:t>ADH(edges)</w:t>
            </w:r>
          </w:p>
        </w:tc>
        <w:tc>
          <w:tcPr>
            <w:tcW w:w="1407" w:type="dxa"/>
            <w:vAlign w:val="bottom"/>
          </w:tcPr>
          <w:p w:rsidR="009D48EB" w:rsidRPr="00396674" w:rsidRDefault="009D48EB" w:rsidP="003E7FCB">
            <w:pPr>
              <w:ind w:firstLine="0"/>
              <w:rPr>
                <w:color w:val="000000"/>
              </w:rPr>
            </w:pPr>
            <w:r w:rsidRPr="00396674">
              <w:rPr>
                <w:color w:val="000000"/>
              </w:rPr>
              <w:t>8,493814</w:t>
            </w:r>
          </w:p>
        </w:tc>
        <w:tc>
          <w:tcPr>
            <w:tcW w:w="1124" w:type="dxa"/>
            <w:vAlign w:val="bottom"/>
          </w:tcPr>
          <w:p w:rsidR="009D48EB" w:rsidRPr="00396674" w:rsidRDefault="009D48EB" w:rsidP="003E7FCB">
            <w:pPr>
              <w:ind w:firstLine="0"/>
              <w:rPr>
                <w:color w:val="000000"/>
              </w:rPr>
            </w:pPr>
            <w:r w:rsidRPr="00396674">
              <w:rPr>
                <w:color w:val="000000"/>
              </w:rPr>
              <w:t>1,375614</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1,58E-09</w:t>
            </w:r>
          </w:p>
        </w:tc>
        <w:tc>
          <w:tcPr>
            <w:tcW w:w="1335" w:type="dxa"/>
            <w:vAlign w:val="bottom"/>
          </w:tcPr>
          <w:p w:rsidR="009D48EB" w:rsidRPr="00A06A42" w:rsidRDefault="009D48EB" w:rsidP="003E7FCB">
            <w:pPr>
              <w:ind w:firstLine="0"/>
              <w:rPr>
                <w:color w:val="000000"/>
              </w:rPr>
            </w:pPr>
            <w:r w:rsidRPr="00A06A42">
              <w:rPr>
                <w:color w:val="000000"/>
              </w:rPr>
              <w:t>0,999644</w:t>
            </w: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9D48EB" w:rsidRPr="00396674" w:rsidRDefault="009D48EB" w:rsidP="003E7FCB">
            <w:pPr>
              <w:ind w:firstLine="0"/>
              <w:rPr>
                <w:color w:val="000000"/>
              </w:rPr>
            </w:pPr>
            <w:r w:rsidRPr="00396674">
              <w:rPr>
                <w:color w:val="000000"/>
              </w:rPr>
              <w:t>0,031964</w:t>
            </w:r>
          </w:p>
        </w:tc>
        <w:tc>
          <w:tcPr>
            <w:tcW w:w="1124" w:type="dxa"/>
            <w:vAlign w:val="bottom"/>
          </w:tcPr>
          <w:p w:rsidR="009D48EB" w:rsidRPr="00396674" w:rsidRDefault="009D48EB" w:rsidP="003E7FCB">
            <w:pPr>
              <w:ind w:firstLine="0"/>
              <w:rPr>
                <w:color w:val="000000"/>
              </w:rPr>
            </w:pPr>
            <w:r w:rsidRPr="00396674">
              <w:rPr>
                <w:color w:val="000000"/>
              </w:rPr>
              <w:t>0,00777</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4,69E-05</w:t>
            </w:r>
          </w:p>
        </w:tc>
        <w:tc>
          <w:tcPr>
            <w:tcW w:w="1335" w:type="dxa"/>
            <w:vAlign w:val="bottom"/>
          </w:tcPr>
          <w:p w:rsidR="009D48EB" w:rsidRPr="00A06A42" w:rsidRDefault="009D48EB" w:rsidP="003E7FCB">
            <w:pPr>
              <w:jc w:val="righ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B628AB">
              <w:rPr>
                <w:i/>
                <w:lang w:eastAsia="en-US"/>
              </w:rPr>
              <w:t>Systype</w:t>
            </w:r>
            <w:proofErr w:type="spellEnd"/>
            <w:r w:rsidRPr="00B628AB">
              <w:rPr>
                <w:i/>
                <w:lang w:eastAsia="en-US"/>
              </w:rPr>
              <w:t>-homo</w:t>
            </w:r>
          </w:p>
        </w:tc>
        <w:tc>
          <w:tcPr>
            <w:tcW w:w="1407" w:type="dxa"/>
            <w:vAlign w:val="bottom"/>
          </w:tcPr>
          <w:p w:rsidR="009D48EB" w:rsidRPr="00396674" w:rsidRDefault="009D48EB" w:rsidP="003E7FCB">
            <w:pPr>
              <w:ind w:firstLine="0"/>
              <w:rPr>
                <w:color w:val="000000"/>
              </w:rPr>
            </w:pPr>
            <w:r w:rsidRPr="00396674">
              <w:rPr>
                <w:color w:val="000000"/>
              </w:rPr>
              <w:t>-0,61754</w:t>
            </w:r>
          </w:p>
        </w:tc>
        <w:tc>
          <w:tcPr>
            <w:tcW w:w="1124" w:type="dxa"/>
            <w:vAlign w:val="bottom"/>
          </w:tcPr>
          <w:p w:rsidR="009D48EB" w:rsidRPr="00396674" w:rsidRDefault="009D48EB" w:rsidP="003E7FCB">
            <w:pPr>
              <w:ind w:firstLine="0"/>
              <w:rPr>
                <w:color w:val="000000"/>
              </w:rPr>
            </w:pPr>
            <w:r w:rsidRPr="00396674">
              <w:rPr>
                <w:color w:val="000000"/>
              </w:rPr>
              <w:t>0,557627</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0,268742</w:t>
            </w:r>
          </w:p>
        </w:tc>
        <w:tc>
          <w:tcPr>
            <w:tcW w:w="1335" w:type="dxa"/>
            <w:vAlign w:val="bottom"/>
          </w:tcPr>
          <w:p w:rsidR="009D48EB" w:rsidRPr="00A06A42" w:rsidRDefault="009D48EB" w:rsidP="003E7FCB">
            <w:pPr>
              <w:jc w:val="righ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lang w:eastAsia="en-US"/>
              </w:rPr>
            </w:pPr>
            <w:r w:rsidRPr="007F1E21">
              <w:rPr>
                <w:lang w:eastAsia="en-US"/>
              </w:rPr>
              <w:t>RRO(edges)</w:t>
            </w:r>
          </w:p>
        </w:tc>
        <w:tc>
          <w:tcPr>
            <w:tcW w:w="1407" w:type="dxa"/>
            <w:vAlign w:val="bottom"/>
          </w:tcPr>
          <w:p w:rsidR="009D48EB" w:rsidRPr="00396674" w:rsidRDefault="009D48EB" w:rsidP="003E7FCB">
            <w:pPr>
              <w:ind w:firstLine="0"/>
              <w:rPr>
                <w:color w:val="000000"/>
              </w:rPr>
            </w:pPr>
            <w:r w:rsidRPr="00396674">
              <w:rPr>
                <w:color w:val="000000"/>
              </w:rPr>
              <w:t>2,738833</w:t>
            </w:r>
          </w:p>
        </w:tc>
        <w:tc>
          <w:tcPr>
            <w:tcW w:w="1124" w:type="dxa"/>
            <w:vAlign w:val="bottom"/>
          </w:tcPr>
          <w:p w:rsidR="009D48EB" w:rsidRPr="00396674" w:rsidRDefault="009D48EB" w:rsidP="003E7FCB">
            <w:pPr>
              <w:ind w:firstLine="0"/>
              <w:rPr>
                <w:color w:val="000000"/>
              </w:rPr>
            </w:pPr>
            <w:r w:rsidRPr="00396674">
              <w:rPr>
                <w:color w:val="000000"/>
              </w:rPr>
              <w:t>0,512139</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1,47E-07</w:t>
            </w:r>
          </w:p>
        </w:tc>
        <w:tc>
          <w:tcPr>
            <w:tcW w:w="1335" w:type="dxa"/>
            <w:vAlign w:val="bottom"/>
          </w:tcPr>
          <w:p w:rsidR="009D48EB" w:rsidRPr="00A06A42" w:rsidRDefault="009D48EB" w:rsidP="003E7FCB">
            <w:pPr>
              <w:ind w:firstLine="0"/>
              <w:rPr>
                <w:color w:val="000000"/>
              </w:rPr>
            </w:pPr>
            <w:r w:rsidRPr="00A06A42">
              <w:rPr>
                <w:color w:val="000000"/>
              </w:rPr>
              <w:t>0,942933</w:t>
            </w: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9D48EB" w:rsidRPr="00396674" w:rsidRDefault="009D48EB" w:rsidP="003E7FCB">
            <w:pPr>
              <w:ind w:firstLine="0"/>
              <w:rPr>
                <w:color w:val="000000"/>
              </w:rPr>
            </w:pPr>
            <w:r w:rsidRPr="00396674">
              <w:rPr>
                <w:color w:val="000000"/>
              </w:rPr>
              <w:t>0,009156</w:t>
            </w:r>
          </w:p>
        </w:tc>
        <w:tc>
          <w:tcPr>
            <w:tcW w:w="1124" w:type="dxa"/>
            <w:vAlign w:val="bottom"/>
          </w:tcPr>
          <w:p w:rsidR="009D48EB" w:rsidRPr="00396674" w:rsidRDefault="009D48EB" w:rsidP="003E7FCB">
            <w:pPr>
              <w:ind w:firstLine="0"/>
              <w:rPr>
                <w:color w:val="000000"/>
              </w:rPr>
            </w:pPr>
            <w:r w:rsidRPr="00396674">
              <w:rPr>
                <w:color w:val="000000"/>
              </w:rPr>
              <w:t>0,003441</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0,008096</w:t>
            </w:r>
          </w:p>
        </w:tc>
        <w:tc>
          <w:tcPr>
            <w:tcW w:w="1335" w:type="dxa"/>
            <w:vAlign w:val="bottom"/>
          </w:tcPr>
          <w:p w:rsidR="009D48EB" w:rsidRPr="00A06A42" w:rsidRDefault="009D48EB" w:rsidP="003E7FCB">
            <w:pPr>
              <w:jc w:val="righ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B628AB">
              <w:rPr>
                <w:i/>
                <w:lang w:eastAsia="en-US"/>
              </w:rPr>
              <w:t>Systype</w:t>
            </w:r>
            <w:proofErr w:type="spellEnd"/>
            <w:r w:rsidRPr="00B628AB">
              <w:rPr>
                <w:i/>
                <w:lang w:eastAsia="en-US"/>
              </w:rPr>
              <w:t>-homo</w:t>
            </w:r>
          </w:p>
        </w:tc>
        <w:tc>
          <w:tcPr>
            <w:tcW w:w="1407" w:type="dxa"/>
            <w:vAlign w:val="bottom"/>
          </w:tcPr>
          <w:p w:rsidR="009D48EB" w:rsidRPr="00396674" w:rsidRDefault="009D48EB" w:rsidP="003E7FCB">
            <w:pPr>
              <w:ind w:firstLine="0"/>
              <w:rPr>
                <w:color w:val="000000"/>
              </w:rPr>
            </w:pPr>
            <w:r w:rsidRPr="00396674">
              <w:rPr>
                <w:color w:val="000000"/>
              </w:rPr>
              <w:t>0,047623</w:t>
            </w:r>
          </w:p>
        </w:tc>
        <w:tc>
          <w:tcPr>
            <w:tcW w:w="1124" w:type="dxa"/>
            <w:vAlign w:val="bottom"/>
          </w:tcPr>
          <w:p w:rsidR="009D48EB" w:rsidRPr="00396674" w:rsidRDefault="009D48EB" w:rsidP="003E7FCB">
            <w:pPr>
              <w:ind w:firstLine="0"/>
              <w:rPr>
                <w:color w:val="000000"/>
              </w:rPr>
            </w:pPr>
            <w:r w:rsidRPr="00396674">
              <w:rPr>
                <w:color w:val="000000"/>
              </w:rPr>
              <w:t>0,277599</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0,863873</w:t>
            </w:r>
          </w:p>
        </w:tc>
        <w:tc>
          <w:tcPr>
            <w:tcW w:w="1335" w:type="dxa"/>
            <w:vAlign w:val="bottom"/>
          </w:tcPr>
          <w:p w:rsidR="009D48EB" w:rsidRPr="00A06A42" w:rsidRDefault="009D48EB" w:rsidP="003E7FCB">
            <w:pPr>
              <w:jc w:val="righ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lang w:eastAsia="en-US"/>
              </w:rPr>
            </w:pPr>
            <w:r w:rsidRPr="007F1E21">
              <w:rPr>
                <w:lang w:eastAsia="en-US"/>
              </w:rPr>
              <w:t>RDH(edges)</w:t>
            </w:r>
          </w:p>
        </w:tc>
        <w:tc>
          <w:tcPr>
            <w:tcW w:w="1407" w:type="dxa"/>
            <w:vAlign w:val="bottom"/>
          </w:tcPr>
          <w:p w:rsidR="009D48EB" w:rsidRPr="00396674" w:rsidRDefault="009D48EB" w:rsidP="003E7FCB">
            <w:pPr>
              <w:ind w:firstLine="0"/>
              <w:rPr>
                <w:color w:val="000000"/>
              </w:rPr>
            </w:pPr>
            <w:r w:rsidRPr="00396674">
              <w:rPr>
                <w:color w:val="000000"/>
              </w:rPr>
              <w:t>1,39378</w:t>
            </w:r>
          </w:p>
        </w:tc>
        <w:tc>
          <w:tcPr>
            <w:tcW w:w="1124" w:type="dxa"/>
            <w:vAlign w:val="bottom"/>
          </w:tcPr>
          <w:p w:rsidR="009D48EB" w:rsidRPr="00396674" w:rsidRDefault="009D48EB" w:rsidP="003E7FCB">
            <w:pPr>
              <w:ind w:firstLine="0"/>
              <w:rPr>
                <w:color w:val="000000"/>
              </w:rPr>
            </w:pPr>
            <w:r w:rsidRPr="00396674">
              <w:rPr>
                <w:color w:val="000000"/>
              </w:rPr>
              <w:t>0,395761</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0,000476</w:t>
            </w:r>
          </w:p>
        </w:tc>
        <w:tc>
          <w:tcPr>
            <w:tcW w:w="1335" w:type="dxa"/>
            <w:vAlign w:val="bottom"/>
          </w:tcPr>
          <w:p w:rsidR="009D48EB" w:rsidRPr="00A06A42" w:rsidRDefault="009D48EB" w:rsidP="003E7FCB">
            <w:pPr>
              <w:ind w:firstLine="0"/>
              <w:rPr>
                <w:color w:val="000000"/>
              </w:rPr>
            </w:pPr>
            <w:r w:rsidRPr="00A06A42">
              <w:rPr>
                <w:color w:val="000000"/>
              </w:rPr>
              <w:t>0,851288</w:t>
            </w: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9D48EB" w:rsidRPr="00396674" w:rsidRDefault="009D48EB" w:rsidP="003E7FCB">
            <w:pPr>
              <w:ind w:firstLine="0"/>
              <w:rPr>
                <w:color w:val="000000"/>
              </w:rPr>
            </w:pPr>
            <w:r w:rsidRPr="00396674">
              <w:rPr>
                <w:color w:val="000000"/>
              </w:rPr>
              <w:t>0,010222</w:t>
            </w:r>
          </w:p>
        </w:tc>
        <w:tc>
          <w:tcPr>
            <w:tcW w:w="1124" w:type="dxa"/>
            <w:vAlign w:val="bottom"/>
          </w:tcPr>
          <w:p w:rsidR="009D48EB" w:rsidRPr="00396674" w:rsidRDefault="009D48EB" w:rsidP="003E7FCB">
            <w:pPr>
              <w:ind w:firstLine="0"/>
              <w:rPr>
                <w:color w:val="000000"/>
              </w:rPr>
            </w:pPr>
            <w:r w:rsidRPr="00396674">
              <w:rPr>
                <w:color w:val="000000"/>
              </w:rPr>
              <w:t>0,002798</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0,000292</w:t>
            </w:r>
          </w:p>
        </w:tc>
        <w:tc>
          <w:tcPr>
            <w:tcW w:w="1335" w:type="dxa"/>
            <w:vAlign w:val="bottom"/>
          </w:tcPr>
          <w:p w:rsidR="009D48EB" w:rsidRPr="00A06A42" w:rsidRDefault="009D48EB" w:rsidP="003E7FCB">
            <w:pPr>
              <w:jc w:val="righ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B628AB">
              <w:rPr>
                <w:i/>
                <w:lang w:eastAsia="en-US"/>
              </w:rPr>
              <w:t>Systype</w:t>
            </w:r>
            <w:proofErr w:type="spellEnd"/>
            <w:r w:rsidRPr="00B628AB">
              <w:rPr>
                <w:i/>
                <w:lang w:eastAsia="en-US"/>
              </w:rPr>
              <w:t>-homo</w:t>
            </w:r>
          </w:p>
        </w:tc>
        <w:tc>
          <w:tcPr>
            <w:tcW w:w="1407" w:type="dxa"/>
            <w:vAlign w:val="bottom"/>
          </w:tcPr>
          <w:p w:rsidR="009D48EB" w:rsidRPr="00396674" w:rsidRDefault="009D48EB" w:rsidP="003E7FCB">
            <w:pPr>
              <w:ind w:firstLine="0"/>
              <w:rPr>
                <w:color w:val="000000"/>
              </w:rPr>
            </w:pPr>
            <w:r w:rsidRPr="00396674">
              <w:rPr>
                <w:color w:val="000000"/>
              </w:rPr>
              <w:t>0,330519</w:t>
            </w:r>
          </w:p>
        </w:tc>
        <w:tc>
          <w:tcPr>
            <w:tcW w:w="1124" w:type="dxa"/>
            <w:vAlign w:val="bottom"/>
          </w:tcPr>
          <w:p w:rsidR="009D48EB" w:rsidRPr="00396674" w:rsidRDefault="009D48EB" w:rsidP="003E7FCB">
            <w:pPr>
              <w:ind w:firstLine="0"/>
              <w:rPr>
                <w:color w:val="000000"/>
              </w:rPr>
            </w:pPr>
            <w:r w:rsidRPr="00396674">
              <w:rPr>
                <w:color w:val="000000"/>
              </w:rPr>
              <w:t>0,218795</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0,13164</w:t>
            </w:r>
          </w:p>
        </w:tc>
        <w:tc>
          <w:tcPr>
            <w:tcW w:w="1335" w:type="dxa"/>
            <w:vAlign w:val="bottom"/>
          </w:tcPr>
          <w:p w:rsidR="009D48EB" w:rsidRPr="00A06A42" w:rsidRDefault="009D48EB" w:rsidP="003E7FCB">
            <w:pPr>
              <w:ind w:firstLine="0"/>
              <w:jc w:val="left"/>
              <w:rPr>
                <w:color w:val="000000"/>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lang w:eastAsia="en-US"/>
              </w:rPr>
            </w:pPr>
            <w:r w:rsidRPr="007F1E21">
              <w:rPr>
                <w:lang w:eastAsia="en-US"/>
              </w:rPr>
              <w:t>LTRO(edges)</w:t>
            </w:r>
          </w:p>
        </w:tc>
        <w:tc>
          <w:tcPr>
            <w:tcW w:w="1407" w:type="dxa"/>
            <w:vAlign w:val="bottom"/>
          </w:tcPr>
          <w:p w:rsidR="009D48EB" w:rsidRPr="00396674" w:rsidRDefault="009D48EB" w:rsidP="003E7FCB">
            <w:pPr>
              <w:ind w:firstLine="0"/>
              <w:rPr>
                <w:color w:val="000000"/>
              </w:rPr>
            </w:pPr>
            <w:r w:rsidRPr="00396674">
              <w:rPr>
                <w:color w:val="000000"/>
              </w:rPr>
              <w:t>1,787415</w:t>
            </w:r>
          </w:p>
        </w:tc>
        <w:tc>
          <w:tcPr>
            <w:tcW w:w="1124" w:type="dxa"/>
            <w:vAlign w:val="bottom"/>
          </w:tcPr>
          <w:p w:rsidR="009D48EB" w:rsidRPr="00396674" w:rsidRDefault="009D48EB" w:rsidP="003E7FCB">
            <w:pPr>
              <w:ind w:firstLine="0"/>
              <w:rPr>
                <w:color w:val="000000"/>
              </w:rPr>
            </w:pPr>
            <w:r w:rsidRPr="00396674">
              <w:rPr>
                <w:color w:val="000000"/>
              </w:rPr>
              <w:t>0,40555</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1,33E-05</w:t>
            </w:r>
          </w:p>
        </w:tc>
        <w:tc>
          <w:tcPr>
            <w:tcW w:w="1335" w:type="dxa"/>
          </w:tcPr>
          <w:p w:rsidR="009D48EB" w:rsidRPr="00A06A42" w:rsidRDefault="009D48EB" w:rsidP="003E7FCB">
            <w:pPr>
              <w:pStyle w:val="Paragrafoelenco"/>
              <w:spacing w:line="240" w:lineRule="auto"/>
              <w:ind w:left="0" w:right="-567" w:firstLine="0"/>
              <w:jc w:val="left"/>
              <w:rPr>
                <w:lang w:eastAsia="en-US"/>
              </w:rPr>
            </w:pPr>
            <w:r w:rsidRPr="00A06A42">
              <w:rPr>
                <w:lang w:eastAsia="en-US"/>
              </w:rPr>
              <w:t>0,847712</w:t>
            </w: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7F1E21">
              <w:rPr>
                <w:i/>
                <w:lang w:eastAsia="en-US"/>
              </w:rPr>
              <w:t>Facpercqual</w:t>
            </w:r>
            <w:proofErr w:type="spellEnd"/>
          </w:p>
        </w:tc>
        <w:tc>
          <w:tcPr>
            <w:tcW w:w="1407" w:type="dxa"/>
            <w:vAlign w:val="bottom"/>
          </w:tcPr>
          <w:p w:rsidR="009D48EB" w:rsidRPr="00396674" w:rsidRDefault="009D48EB" w:rsidP="003E7FCB">
            <w:pPr>
              <w:ind w:firstLine="0"/>
              <w:rPr>
                <w:color w:val="000000"/>
              </w:rPr>
            </w:pPr>
            <w:r w:rsidRPr="00396674">
              <w:rPr>
                <w:color w:val="000000"/>
              </w:rPr>
              <w:t>0,010502</w:t>
            </w:r>
          </w:p>
        </w:tc>
        <w:tc>
          <w:tcPr>
            <w:tcW w:w="1124" w:type="dxa"/>
            <w:vAlign w:val="bottom"/>
          </w:tcPr>
          <w:p w:rsidR="009D48EB" w:rsidRPr="00396674" w:rsidRDefault="009D48EB" w:rsidP="003E7FCB">
            <w:pPr>
              <w:ind w:firstLine="0"/>
              <w:rPr>
                <w:color w:val="000000"/>
              </w:rPr>
            </w:pPr>
            <w:r w:rsidRPr="00396674">
              <w:rPr>
                <w:color w:val="000000"/>
              </w:rPr>
              <w:t>0,002823</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0,000227</w:t>
            </w:r>
          </w:p>
        </w:tc>
        <w:tc>
          <w:tcPr>
            <w:tcW w:w="1335" w:type="dxa"/>
          </w:tcPr>
          <w:p w:rsidR="009D48EB" w:rsidRPr="00A06A42" w:rsidRDefault="009D48EB" w:rsidP="003E7FCB">
            <w:pPr>
              <w:pStyle w:val="Paragrafoelenco"/>
              <w:spacing w:line="240" w:lineRule="auto"/>
              <w:ind w:left="0" w:right="-567" w:firstLine="0"/>
              <w:jc w:val="left"/>
              <w:rPr>
                <w:lang w:eastAsia="en-US"/>
              </w:rPr>
            </w:pPr>
          </w:p>
        </w:tc>
      </w:tr>
      <w:tr w:rsidR="009D48EB" w:rsidTr="003E7FCB">
        <w:tc>
          <w:tcPr>
            <w:tcW w:w="1542" w:type="dxa"/>
          </w:tcPr>
          <w:p w:rsidR="009D48EB" w:rsidRPr="007F1E21" w:rsidRDefault="009D48EB" w:rsidP="003E7FCB">
            <w:pPr>
              <w:pStyle w:val="Paragrafoelenco"/>
              <w:spacing w:line="240" w:lineRule="auto"/>
              <w:ind w:left="0" w:right="-567" w:firstLine="0"/>
              <w:jc w:val="left"/>
              <w:rPr>
                <w:i/>
                <w:lang w:eastAsia="en-US"/>
              </w:rPr>
            </w:pPr>
            <w:proofErr w:type="spellStart"/>
            <w:r w:rsidRPr="00B628AB">
              <w:rPr>
                <w:i/>
                <w:lang w:eastAsia="en-US"/>
              </w:rPr>
              <w:t>Systype</w:t>
            </w:r>
            <w:proofErr w:type="spellEnd"/>
            <w:r w:rsidRPr="00B628AB">
              <w:rPr>
                <w:i/>
                <w:lang w:eastAsia="en-US"/>
              </w:rPr>
              <w:t>-homo</w:t>
            </w:r>
          </w:p>
        </w:tc>
        <w:tc>
          <w:tcPr>
            <w:tcW w:w="1407" w:type="dxa"/>
            <w:vAlign w:val="bottom"/>
          </w:tcPr>
          <w:p w:rsidR="009D48EB" w:rsidRPr="00396674" w:rsidRDefault="009D48EB" w:rsidP="003E7FCB">
            <w:pPr>
              <w:ind w:firstLine="0"/>
              <w:rPr>
                <w:color w:val="000000"/>
              </w:rPr>
            </w:pPr>
            <w:r w:rsidRPr="00396674">
              <w:rPr>
                <w:color w:val="000000"/>
              </w:rPr>
              <w:t>-0,09165</w:t>
            </w:r>
          </w:p>
        </w:tc>
        <w:tc>
          <w:tcPr>
            <w:tcW w:w="1124" w:type="dxa"/>
            <w:vAlign w:val="bottom"/>
          </w:tcPr>
          <w:p w:rsidR="009D48EB" w:rsidRPr="00396674" w:rsidRDefault="009D48EB" w:rsidP="003E7FCB">
            <w:pPr>
              <w:ind w:firstLine="0"/>
              <w:rPr>
                <w:color w:val="000000"/>
              </w:rPr>
            </w:pPr>
            <w:r w:rsidRPr="00396674">
              <w:rPr>
                <w:color w:val="000000"/>
              </w:rPr>
              <w:t>0,219142</w:t>
            </w:r>
          </w:p>
        </w:tc>
        <w:tc>
          <w:tcPr>
            <w:tcW w:w="1406" w:type="dxa"/>
            <w:vAlign w:val="bottom"/>
          </w:tcPr>
          <w:p w:rsidR="009D48EB" w:rsidRPr="00396674" w:rsidRDefault="009D48EB" w:rsidP="003E7FCB">
            <w:pPr>
              <w:jc w:val="right"/>
              <w:rPr>
                <w:color w:val="000000"/>
              </w:rPr>
            </w:pPr>
            <w:r w:rsidRPr="00396674">
              <w:rPr>
                <w:color w:val="000000"/>
              </w:rPr>
              <w:t>0</w:t>
            </w:r>
          </w:p>
        </w:tc>
        <w:tc>
          <w:tcPr>
            <w:tcW w:w="1124" w:type="dxa"/>
            <w:vAlign w:val="bottom"/>
          </w:tcPr>
          <w:p w:rsidR="009D48EB" w:rsidRPr="00396674" w:rsidRDefault="009D48EB" w:rsidP="003E7FCB">
            <w:pPr>
              <w:ind w:firstLine="0"/>
              <w:rPr>
                <w:color w:val="000000"/>
              </w:rPr>
            </w:pPr>
            <w:r w:rsidRPr="00396674">
              <w:rPr>
                <w:color w:val="000000"/>
              </w:rPr>
              <w:t>0,675984</w:t>
            </w:r>
          </w:p>
        </w:tc>
        <w:tc>
          <w:tcPr>
            <w:tcW w:w="1335" w:type="dxa"/>
          </w:tcPr>
          <w:p w:rsidR="009D48EB" w:rsidRPr="00A06A42" w:rsidRDefault="009D48EB" w:rsidP="003E7FCB">
            <w:pPr>
              <w:pStyle w:val="Paragrafoelenco"/>
              <w:spacing w:line="240" w:lineRule="auto"/>
              <w:ind w:left="0" w:right="-567" w:firstLine="0"/>
              <w:jc w:val="left"/>
              <w:rPr>
                <w:lang w:eastAsia="en-US"/>
              </w:rPr>
            </w:pPr>
          </w:p>
        </w:tc>
      </w:tr>
    </w:tbl>
    <w:p w:rsidR="009D48EB" w:rsidRDefault="009D48EB" w:rsidP="000225C9">
      <w:pPr>
        <w:pStyle w:val="Paragrafoelenco"/>
        <w:spacing w:after="160" w:line="259" w:lineRule="auto"/>
        <w:ind w:left="-567" w:right="-567" w:firstLine="0"/>
        <w:jc w:val="left"/>
      </w:pPr>
    </w:p>
    <w:p w:rsidR="003E7FCB" w:rsidRDefault="003E7FCB" w:rsidP="000225C9">
      <w:pPr>
        <w:pStyle w:val="Paragrafoelenco"/>
        <w:spacing w:after="160" w:line="259" w:lineRule="auto"/>
        <w:ind w:left="-567" w:right="-567" w:firstLine="0"/>
        <w:jc w:val="left"/>
      </w:pPr>
      <w:r w:rsidRPr="003E7FCB">
        <w:t>Table 9 ERGM Model 5. Year=2010</w:t>
      </w:r>
    </w:p>
    <w:tbl>
      <w:tblPr>
        <w:tblStyle w:val="Grigliatabella"/>
        <w:tblW w:w="7938" w:type="dxa"/>
        <w:tblInd w:w="-459" w:type="dxa"/>
        <w:tblLook w:val="04A0" w:firstRow="1" w:lastRow="0" w:firstColumn="1" w:lastColumn="0" w:noHBand="0" w:noVBand="1"/>
      </w:tblPr>
      <w:tblGrid>
        <w:gridCol w:w="1542"/>
        <w:gridCol w:w="1407"/>
        <w:gridCol w:w="1124"/>
        <w:gridCol w:w="1406"/>
        <w:gridCol w:w="1124"/>
        <w:gridCol w:w="1335"/>
      </w:tblGrid>
      <w:tr w:rsidR="00AF49B1" w:rsidTr="00F731C0">
        <w:tc>
          <w:tcPr>
            <w:tcW w:w="1542" w:type="dxa"/>
          </w:tcPr>
          <w:p w:rsidR="00AF49B1" w:rsidRPr="00E3450C" w:rsidRDefault="00AF49B1" w:rsidP="00F731C0">
            <w:pPr>
              <w:pStyle w:val="Paragrafoelenco"/>
              <w:spacing w:line="240" w:lineRule="auto"/>
              <w:ind w:left="0" w:right="-567" w:firstLine="0"/>
              <w:jc w:val="left"/>
              <w:rPr>
                <w:lang w:eastAsia="en-US"/>
              </w:rPr>
            </w:pPr>
            <w:r w:rsidRPr="00E3450C">
              <w:rPr>
                <w:lang w:eastAsia="en-US"/>
              </w:rPr>
              <w:t>Model</w:t>
            </w:r>
            <w:r>
              <w:rPr>
                <w:lang w:eastAsia="en-US"/>
              </w:rPr>
              <w:t xml:space="preserve"> </w:t>
            </w:r>
            <w:r w:rsidRPr="00E3450C">
              <w:rPr>
                <w:lang w:eastAsia="en-US"/>
              </w:rPr>
              <w:t>5</w:t>
            </w:r>
          </w:p>
        </w:tc>
        <w:tc>
          <w:tcPr>
            <w:tcW w:w="1407" w:type="dxa"/>
            <w:vAlign w:val="bottom"/>
          </w:tcPr>
          <w:p w:rsidR="00AF49B1" w:rsidRPr="00E3450C" w:rsidRDefault="00AF49B1" w:rsidP="00F731C0">
            <w:pPr>
              <w:jc w:val="left"/>
              <w:rPr>
                <w:color w:val="000000"/>
              </w:rPr>
            </w:pPr>
            <w:r w:rsidRPr="00E3450C">
              <w:rPr>
                <w:color w:val="000000"/>
              </w:rPr>
              <w:t>Estimate</w:t>
            </w:r>
          </w:p>
        </w:tc>
        <w:tc>
          <w:tcPr>
            <w:tcW w:w="1124" w:type="dxa"/>
            <w:vAlign w:val="bottom"/>
          </w:tcPr>
          <w:p w:rsidR="00AF49B1" w:rsidRPr="00E3450C" w:rsidRDefault="00AF49B1" w:rsidP="00F731C0">
            <w:pPr>
              <w:ind w:firstLine="0"/>
              <w:jc w:val="left"/>
              <w:rPr>
                <w:color w:val="000000"/>
              </w:rPr>
            </w:pPr>
            <w:r w:rsidRPr="00E3450C">
              <w:rPr>
                <w:color w:val="000000"/>
              </w:rPr>
              <w:t>Std. Error</w:t>
            </w:r>
          </w:p>
        </w:tc>
        <w:tc>
          <w:tcPr>
            <w:tcW w:w="1406" w:type="dxa"/>
            <w:vAlign w:val="bottom"/>
          </w:tcPr>
          <w:p w:rsidR="00AF49B1" w:rsidRPr="00E3450C" w:rsidRDefault="00AF49B1" w:rsidP="00F731C0">
            <w:pPr>
              <w:jc w:val="left"/>
              <w:rPr>
                <w:color w:val="000000"/>
              </w:rPr>
            </w:pPr>
            <w:r w:rsidRPr="00E3450C">
              <w:rPr>
                <w:color w:val="000000"/>
              </w:rPr>
              <w:t>MCMC %</w:t>
            </w:r>
          </w:p>
        </w:tc>
        <w:tc>
          <w:tcPr>
            <w:tcW w:w="1124" w:type="dxa"/>
            <w:vAlign w:val="bottom"/>
          </w:tcPr>
          <w:p w:rsidR="00AF49B1" w:rsidRPr="00E3450C" w:rsidRDefault="00AF49B1" w:rsidP="00F731C0">
            <w:pPr>
              <w:jc w:val="left"/>
              <w:rPr>
                <w:color w:val="000000"/>
              </w:rPr>
            </w:pPr>
            <w:r w:rsidRPr="00E3450C">
              <w:rPr>
                <w:color w:val="000000"/>
              </w:rPr>
              <w:t>p-value</w:t>
            </w:r>
          </w:p>
        </w:tc>
        <w:tc>
          <w:tcPr>
            <w:tcW w:w="1335" w:type="dxa"/>
          </w:tcPr>
          <w:p w:rsidR="00AF49B1" w:rsidRPr="00E3450C" w:rsidRDefault="00AF49B1" w:rsidP="00F731C0">
            <w:pPr>
              <w:pStyle w:val="Paragrafoelenco"/>
              <w:spacing w:line="240" w:lineRule="auto"/>
              <w:ind w:left="0" w:right="-567" w:firstLine="0"/>
              <w:jc w:val="left"/>
              <w:rPr>
                <w:lang w:eastAsia="en-US"/>
              </w:rPr>
            </w:pPr>
            <w:proofErr w:type="spellStart"/>
            <w:r w:rsidRPr="00E3450C">
              <w:rPr>
                <w:lang w:eastAsia="en-US"/>
              </w:rPr>
              <w:t>plogis</w:t>
            </w:r>
            <w:proofErr w:type="spellEnd"/>
          </w:p>
        </w:tc>
      </w:tr>
      <w:tr w:rsidR="00AF49B1" w:rsidTr="00F731C0">
        <w:tc>
          <w:tcPr>
            <w:tcW w:w="1542" w:type="dxa"/>
          </w:tcPr>
          <w:p w:rsidR="00AF49B1" w:rsidRPr="00E3450C" w:rsidRDefault="00AF49B1" w:rsidP="00F731C0">
            <w:pPr>
              <w:pStyle w:val="Paragrafoelenco"/>
              <w:spacing w:line="240" w:lineRule="auto"/>
              <w:ind w:left="0" w:right="-567" w:firstLine="0"/>
              <w:jc w:val="left"/>
              <w:rPr>
                <w:lang w:eastAsia="en-US"/>
              </w:rPr>
            </w:pPr>
            <w:r w:rsidRPr="00E3450C">
              <w:rPr>
                <w:lang w:eastAsia="en-US"/>
              </w:rPr>
              <w:t>ARO (edges)</w:t>
            </w:r>
          </w:p>
        </w:tc>
        <w:tc>
          <w:tcPr>
            <w:tcW w:w="1407" w:type="dxa"/>
            <w:vAlign w:val="bottom"/>
          </w:tcPr>
          <w:p w:rsidR="00AF49B1" w:rsidRPr="00E3450C" w:rsidRDefault="00AF49B1" w:rsidP="00F731C0">
            <w:pPr>
              <w:ind w:firstLine="0"/>
              <w:rPr>
                <w:color w:val="000000"/>
              </w:rPr>
            </w:pPr>
            <w:r w:rsidRPr="00E3450C">
              <w:rPr>
                <w:color w:val="000000"/>
              </w:rPr>
              <w:t>6,907594</w:t>
            </w:r>
          </w:p>
        </w:tc>
        <w:tc>
          <w:tcPr>
            <w:tcW w:w="1124" w:type="dxa"/>
            <w:vAlign w:val="bottom"/>
          </w:tcPr>
          <w:p w:rsidR="00AF49B1" w:rsidRPr="00E3450C" w:rsidRDefault="00AF49B1" w:rsidP="00F731C0">
            <w:pPr>
              <w:ind w:firstLine="0"/>
              <w:rPr>
                <w:color w:val="000000"/>
              </w:rPr>
            </w:pPr>
            <w:r w:rsidRPr="00E3450C">
              <w:rPr>
                <w:color w:val="000000"/>
              </w:rPr>
              <w:t>2,38518</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0,003978</w:t>
            </w:r>
          </w:p>
        </w:tc>
        <w:tc>
          <w:tcPr>
            <w:tcW w:w="1335" w:type="dxa"/>
            <w:vAlign w:val="bottom"/>
          </w:tcPr>
          <w:p w:rsidR="00AF49B1" w:rsidRPr="00E3450C" w:rsidRDefault="00AF49B1" w:rsidP="00F731C0">
            <w:pPr>
              <w:ind w:firstLine="0"/>
              <w:rPr>
                <w:color w:val="000000"/>
              </w:rPr>
            </w:pPr>
            <w:r w:rsidRPr="00E3450C">
              <w:rPr>
                <w:color w:val="000000"/>
              </w:rPr>
              <w:t>0,99903</w:t>
            </w: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AF49B1" w:rsidRPr="00E3450C" w:rsidRDefault="00AF49B1" w:rsidP="00F731C0">
            <w:pPr>
              <w:ind w:firstLine="0"/>
              <w:rPr>
                <w:color w:val="000000"/>
              </w:rPr>
            </w:pPr>
            <w:r w:rsidRPr="00E3450C">
              <w:rPr>
                <w:color w:val="000000"/>
              </w:rPr>
              <w:t>0,000412</w:t>
            </w:r>
          </w:p>
        </w:tc>
        <w:tc>
          <w:tcPr>
            <w:tcW w:w="1124" w:type="dxa"/>
            <w:vAlign w:val="bottom"/>
          </w:tcPr>
          <w:p w:rsidR="00AF49B1" w:rsidRPr="00E3450C" w:rsidRDefault="00AF49B1" w:rsidP="00F731C0">
            <w:pPr>
              <w:ind w:firstLine="0"/>
              <w:rPr>
                <w:color w:val="000000"/>
              </w:rPr>
            </w:pPr>
            <w:r w:rsidRPr="00E3450C">
              <w:rPr>
                <w:color w:val="000000"/>
              </w:rPr>
              <w:t>0,000254</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0,104656</w:t>
            </w:r>
          </w:p>
        </w:tc>
        <w:tc>
          <w:tcPr>
            <w:tcW w:w="1335" w:type="dxa"/>
            <w:vAlign w:val="bottom"/>
          </w:tcPr>
          <w:p w:rsidR="00AF49B1" w:rsidRPr="00E3450C" w:rsidRDefault="00AF49B1" w:rsidP="00F731C0">
            <w:pPr>
              <w:ind w:firstLine="0"/>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Equipfac</w:t>
            </w:r>
            <w:proofErr w:type="spellEnd"/>
          </w:p>
        </w:tc>
        <w:tc>
          <w:tcPr>
            <w:tcW w:w="1407" w:type="dxa"/>
            <w:vAlign w:val="bottom"/>
          </w:tcPr>
          <w:p w:rsidR="00AF49B1" w:rsidRPr="00E3450C" w:rsidRDefault="00AF49B1" w:rsidP="00F731C0">
            <w:pPr>
              <w:ind w:firstLine="0"/>
              <w:rPr>
                <w:color w:val="000000"/>
              </w:rPr>
            </w:pPr>
            <w:r w:rsidRPr="00E3450C">
              <w:rPr>
                <w:color w:val="000000"/>
              </w:rPr>
              <w:t>0,026073</w:t>
            </w:r>
          </w:p>
        </w:tc>
        <w:tc>
          <w:tcPr>
            <w:tcW w:w="1124" w:type="dxa"/>
            <w:vAlign w:val="bottom"/>
          </w:tcPr>
          <w:p w:rsidR="00AF49B1" w:rsidRPr="00E3450C" w:rsidRDefault="00AF49B1" w:rsidP="00F731C0">
            <w:pPr>
              <w:ind w:firstLine="0"/>
              <w:rPr>
                <w:color w:val="000000"/>
              </w:rPr>
            </w:pPr>
            <w:r w:rsidRPr="00E3450C">
              <w:rPr>
                <w:color w:val="000000"/>
              </w:rPr>
              <w:t>0,011945</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0,029608</w:t>
            </w:r>
          </w:p>
        </w:tc>
        <w:tc>
          <w:tcPr>
            <w:tcW w:w="1335" w:type="dxa"/>
            <w:vAlign w:val="bottom"/>
          </w:tcPr>
          <w:p w:rsidR="00AF49B1" w:rsidRPr="00E3450C" w:rsidRDefault="00AF49B1" w:rsidP="00F731C0">
            <w:pPr>
              <w:ind w:firstLine="0"/>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lang w:eastAsia="en-US"/>
              </w:rPr>
            </w:pPr>
            <w:r w:rsidRPr="00E3450C">
              <w:rPr>
                <w:lang w:eastAsia="en-US"/>
              </w:rPr>
              <w:t>ADH(edges)</w:t>
            </w:r>
          </w:p>
        </w:tc>
        <w:tc>
          <w:tcPr>
            <w:tcW w:w="1407" w:type="dxa"/>
            <w:vAlign w:val="bottom"/>
          </w:tcPr>
          <w:p w:rsidR="00AF49B1" w:rsidRPr="00E3450C" w:rsidRDefault="00AF49B1" w:rsidP="00F731C0">
            <w:pPr>
              <w:ind w:firstLine="0"/>
              <w:rPr>
                <w:color w:val="000000"/>
              </w:rPr>
            </w:pPr>
            <w:r w:rsidRPr="00E3450C">
              <w:rPr>
                <w:color w:val="000000"/>
              </w:rPr>
              <w:t>4,551977</w:t>
            </w:r>
          </w:p>
        </w:tc>
        <w:tc>
          <w:tcPr>
            <w:tcW w:w="1124" w:type="dxa"/>
            <w:vAlign w:val="bottom"/>
          </w:tcPr>
          <w:p w:rsidR="00AF49B1" w:rsidRPr="00E3450C" w:rsidRDefault="00AF49B1" w:rsidP="00F731C0">
            <w:pPr>
              <w:ind w:firstLine="0"/>
              <w:rPr>
                <w:color w:val="000000"/>
              </w:rPr>
            </w:pPr>
            <w:r w:rsidRPr="00E3450C">
              <w:rPr>
                <w:color w:val="000000"/>
              </w:rPr>
              <w:t>1,634723</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0,005604</w:t>
            </w:r>
          </w:p>
        </w:tc>
        <w:tc>
          <w:tcPr>
            <w:tcW w:w="1335" w:type="dxa"/>
            <w:vAlign w:val="bottom"/>
          </w:tcPr>
          <w:p w:rsidR="00AF49B1" w:rsidRPr="00E3450C" w:rsidRDefault="00AF49B1" w:rsidP="00F731C0">
            <w:pPr>
              <w:ind w:firstLine="0"/>
              <w:rPr>
                <w:color w:val="000000"/>
              </w:rPr>
            </w:pPr>
            <w:r w:rsidRPr="00E3450C">
              <w:rPr>
                <w:color w:val="000000"/>
              </w:rPr>
              <w:t>0,98983</w:t>
            </w: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AF49B1" w:rsidRPr="00E3450C" w:rsidRDefault="00AF49B1" w:rsidP="00F731C0">
            <w:pPr>
              <w:ind w:firstLine="0"/>
              <w:rPr>
                <w:color w:val="000000"/>
              </w:rPr>
            </w:pPr>
            <w:r w:rsidRPr="00E3450C">
              <w:rPr>
                <w:color w:val="000000"/>
              </w:rPr>
              <w:t>0,00084</w:t>
            </w:r>
          </w:p>
        </w:tc>
        <w:tc>
          <w:tcPr>
            <w:tcW w:w="1124" w:type="dxa"/>
            <w:vAlign w:val="bottom"/>
          </w:tcPr>
          <w:p w:rsidR="00AF49B1" w:rsidRPr="00E3450C" w:rsidRDefault="00AF49B1" w:rsidP="00F731C0">
            <w:pPr>
              <w:ind w:firstLine="0"/>
              <w:rPr>
                <w:color w:val="000000"/>
              </w:rPr>
            </w:pPr>
            <w:r w:rsidRPr="00E3450C">
              <w:rPr>
                <w:color w:val="000000"/>
              </w:rPr>
              <w:t>0,000271</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0,002074</w:t>
            </w:r>
          </w:p>
        </w:tc>
        <w:tc>
          <w:tcPr>
            <w:tcW w:w="1335" w:type="dxa"/>
            <w:vAlign w:val="bottom"/>
          </w:tcPr>
          <w:p w:rsidR="00AF49B1" w:rsidRPr="00E3450C" w:rsidRDefault="00AF49B1" w:rsidP="00F731C0">
            <w:pPr>
              <w:ind w:firstLine="0"/>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Equipfac</w:t>
            </w:r>
            <w:proofErr w:type="spellEnd"/>
          </w:p>
        </w:tc>
        <w:tc>
          <w:tcPr>
            <w:tcW w:w="1407" w:type="dxa"/>
            <w:vAlign w:val="bottom"/>
          </w:tcPr>
          <w:p w:rsidR="00AF49B1" w:rsidRPr="00E3450C" w:rsidRDefault="00AF49B1" w:rsidP="00F731C0">
            <w:pPr>
              <w:ind w:firstLine="0"/>
              <w:rPr>
                <w:color w:val="000000"/>
              </w:rPr>
            </w:pPr>
            <w:r w:rsidRPr="00E3450C">
              <w:rPr>
                <w:color w:val="000000"/>
              </w:rPr>
              <w:t>0,023512</w:t>
            </w:r>
          </w:p>
        </w:tc>
        <w:tc>
          <w:tcPr>
            <w:tcW w:w="1124" w:type="dxa"/>
            <w:vAlign w:val="bottom"/>
          </w:tcPr>
          <w:p w:rsidR="00AF49B1" w:rsidRPr="00E3450C" w:rsidRDefault="00AF49B1" w:rsidP="00F731C0">
            <w:pPr>
              <w:ind w:firstLine="0"/>
              <w:rPr>
                <w:color w:val="000000"/>
              </w:rPr>
            </w:pPr>
            <w:r w:rsidRPr="00E3450C">
              <w:rPr>
                <w:color w:val="000000"/>
              </w:rPr>
              <w:t>0,008412</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0,005431</w:t>
            </w:r>
          </w:p>
        </w:tc>
        <w:tc>
          <w:tcPr>
            <w:tcW w:w="1335" w:type="dxa"/>
            <w:vAlign w:val="bottom"/>
          </w:tcPr>
          <w:p w:rsidR="00AF49B1" w:rsidRPr="00E3450C" w:rsidRDefault="00AF49B1" w:rsidP="00F731C0">
            <w:pPr>
              <w:ind w:firstLine="0"/>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lang w:eastAsia="en-US"/>
              </w:rPr>
            </w:pPr>
            <w:r w:rsidRPr="00E3450C">
              <w:rPr>
                <w:lang w:eastAsia="en-US"/>
              </w:rPr>
              <w:t>RRO(edges)</w:t>
            </w:r>
          </w:p>
        </w:tc>
        <w:tc>
          <w:tcPr>
            <w:tcW w:w="1407" w:type="dxa"/>
            <w:vAlign w:val="bottom"/>
          </w:tcPr>
          <w:p w:rsidR="00AF49B1" w:rsidRPr="00E3450C" w:rsidRDefault="00AF49B1" w:rsidP="00F731C0">
            <w:pPr>
              <w:ind w:firstLine="0"/>
              <w:rPr>
                <w:color w:val="000000"/>
              </w:rPr>
            </w:pPr>
            <w:r w:rsidRPr="00E3450C">
              <w:rPr>
                <w:color w:val="000000"/>
              </w:rPr>
              <w:t>-0,50179</w:t>
            </w:r>
          </w:p>
        </w:tc>
        <w:tc>
          <w:tcPr>
            <w:tcW w:w="1124" w:type="dxa"/>
            <w:vAlign w:val="bottom"/>
          </w:tcPr>
          <w:p w:rsidR="00AF49B1" w:rsidRPr="00E3450C" w:rsidRDefault="00AF49B1" w:rsidP="00F731C0">
            <w:pPr>
              <w:ind w:firstLine="0"/>
              <w:rPr>
                <w:color w:val="000000"/>
              </w:rPr>
            </w:pPr>
            <w:r w:rsidRPr="00E3450C">
              <w:rPr>
                <w:color w:val="000000"/>
              </w:rPr>
              <w:t>0,667079</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0,45234</w:t>
            </w:r>
          </w:p>
        </w:tc>
        <w:tc>
          <w:tcPr>
            <w:tcW w:w="1335" w:type="dxa"/>
            <w:vAlign w:val="bottom"/>
          </w:tcPr>
          <w:p w:rsidR="00AF49B1" w:rsidRPr="00E3450C" w:rsidRDefault="00AF49B1" w:rsidP="00F731C0">
            <w:pPr>
              <w:ind w:firstLine="0"/>
              <w:rPr>
                <w:color w:val="000000"/>
              </w:rPr>
            </w:pPr>
            <w:r w:rsidRPr="00E3450C">
              <w:rPr>
                <w:color w:val="000000"/>
              </w:rPr>
              <w:t>0,37812</w:t>
            </w: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AF49B1" w:rsidRPr="00E3450C" w:rsidRDefault="00AF49B1" w:rsidP="00F731C0">
            <w:pPr>
              <w:ind w:firstLine="0"/>
              <w:rPr>
                <w:color w:val="000000"/>
              </w:rPr>
            </w:pPr>
            <w:r w:rsidRPr="00E3450C">
              <w:rPr>
                <w:color w:val="000000"/>
              </w:rPr>
              <w:t>0,000618</w:t>
            </w:r>
          </w:p>
        </w:tc>
        <w:tc>
          <w:tcPr>
            <w:tcW w:w="1124" w:type="dxa"/>
            <w:vAlign w:val="bottom"/>
          </w:tcPr>
          <w:p w:rsidR="00AF49B1" w:rsidRPr="00E3450C" w:rsidRDefault="00AF49B1" w:rsidP="00F731C0">
            <w:pPr>
              <w:ind w:firstLine="0"/>
              <w:rPr>
                <w:color w:val="000000"/>
              </w:rPr>
            </w:pPr>
            <w:r w:rsidRPr="00E3450C">
              <w:rPr>
                <w:color w:val="000000"/>
              </w:rPr>
              <w:t>8,48E-05</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1,55E-12</w:t>
            </w:r>
          </w:p>
        </w:tc>
        <w:tc>
          <w:tcPr>
            <w:tcW w:w="1335" w:type="dxa"/>
            <w:vAlign w:val="bottom"/>
          </w:tcPr>
          <w:p w:rsidR="00AF49B1" w:rsidRPr="00E3450C" w:rsidRDefault="00AF49B1" w:rsidP="00F731C0">
            <w:pPr>
              <w:ind w:firstLine="0"/>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Equipfac</w:t>
            </w:r>
            <w:proofErr w:type="spellEnd"/>
          </w:p>
        </w:tc>
        <w:tc>
          <w:tcPr>
            <w:tcW w:w="1407" w:type="dxa"/>
            <w:vAlign w:val="bottom"/>
          </w:tcPr>
          <w:p w:rsidR="00AF49B1" w:rsidRPr="00E3450C" w:rsidRDefault="00AF49B1" w:rsidP="00F731C0">
            <w:pPr>
              <w:ind w:firstLine="0"/>
              <w:rPr>
                <w:color w:val="000000"/>
              </w:rPr>
            </w:pPr>
            <w:r w:rsidRPr="00E3450C">
              <w:rPr>
                <w:color w:val="000000"/>
              </w:rPr>
              <w:t>0,002409</w:t>
            </w:r>
          </w:p>
        </w:tc>
        <w:tc>
          <w:tcPr>
            <w:tcW w:w="1124" w:type="dxa"/>
            <w:vAlign w:val="bottom"/>
          </w:tcPr>
          <w:p w:rsidR="00AF49B1" w:rsidRPr="00E3450C" w:rsidRDefault="00AF49B1" w:rsidP="00F731C0">
            <w:pPr>
              <w:ind w:firstLine="0"/>
              <w:rPr>
                <w:color w:val="000000"/>
              </w:rPr>
            </w:pPr>
            <w:r w:rsidRPr="00E3450C">
              <w:rPr>
                <w:color w:val="000000"/>
              </w:rPr>
              <w:t>0,003901</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0,537164</w:t>
            </w:r>
          </w:p>
        </w:tc>
        <w:tc>
          <w:tcPr>
            <w:tcW w:w="1335" w:type="dxa"/>
            <w:vAlign w:val="bottom"/>
          </w:tcPr>
          <w:p w:rsidR="00AF49B1" w:rsidRPr="00E3450C" w:rsidRDefault="00AF49B1" w:rsidP="00F731C0">
            <w:pPr>
              <w:ind w:firstLine="0"/>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lang w:eastAsia="en-US"/>
              </w:rPr>
            </w:pPr>
            <w:r w:rsidRPr="00E3450C">
              <w:rPr>
                <w:lang w:eastAsia="en-US"/>
              </w:rPr>
              <w:t>RDH(edges)</w:t>
            </w:r>
          </w:p>
        </w:tc>
        <w:tc>
          <w:tcPr>
            <w:tcW w:w="1407" w:type="dxa"/>
            <w:vAlign w:val="bottom"/>
          </w:tcPr>
          <w:p w:rsidR="00AF49B1" w:rsidRPr="00E3450C" w:rsidRDefault="00AF49B1" w:rsidP="00F731C0">
            <w:pPr>
              <w:ind w:firstLine="0"/>
              <w:rPr>
                <w:color w:val="000000"/>
              </w:rPr>
            </w:pPr>
            <w:r w:rsidRPr="00E3450C">
              <w:rPr>
                <w:color w:val="000000"/>
              </w:rPr>
              <w:t>-1,4264</w:t>
            </w:r>
          </w:p>
        </w:tc>
        <w:tc>
          <w:tcPr>
            <w:tcW w:w="1124" w:type="dxa"/>
            <w:vAlign w:val="bottom"/>
          </w:tcPr>
          <w:p w:rsidR="00AF49B1" w:rsidRPr="00E3450C" w:rsidRDefault="00AF49B1" w:rsidP="00F731C0">
            <w:pPr>
              <w:ind w:firstLine="0"/>
              <w:rPr>
                <w:color w:val="000000"/>
              </w:rPr>
            </w:pPr>
            <w:r w:rsidRPr="00E3450C">
              <w:rPr>
                <w:color w:val="000000"/>
              </w:rPr>
              <w:t>0,536975</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0,008202</w:t>
            </w:r>
          </w:p>
        </w:tc>
        <w:tc>
          <w:tcPr>
            <w:tcW w:w="1335" w:type="dxa"/>
            <w:vAlign w:val="bottom"/>
          </w:tcPr>
          <w:p w:rsidR="00AF49B1" w:rsidRPr="00E3450C" w:rsidRDefault="00AF49B1" w:rsidP="00F731C0">
            <w:pPr>
              <w:ind w:firstLine="0"/>
              <w:rPr>
                <w:color w:val="000000"/>
              </w:rPr>
            </w:pPr>
            <w:r w:rsidRPr="00E3450C">
              <w:rPr>
                <w:color w:val="000000"/>
              </w:rPr>
              <w:t>0,19515</w:t>
            </w: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AF49B1" w:rsidRPr="00E3450C" w:rsidRDefault="00AF49B1" w:rsidP="00F731C0">
            <w:pPr>
              <w:ind w:firstLine="0"/>
              <w:rPr>
                <w:color w:val="000000"/>
              </w:rPr>
            </w:pPr>
            <w:r w:rsidRPr="00E3450C">
              <w:rPr>
                <w:color w:val="000000"/>
              </w:rPr>
              <w:t>0,000545</w:t>
            </w:r>
          </w:p>
        </w:tc>
        <w:tc>
          <w:tcPr>
            <w:tcW w:w="1124" w:type="dxa"/>
            <w:vAlign w:val="bottom"/>
          </w:tcPr>
          <w:p w:rsidR="00AF49B1" w:rsidRPr="00E3450C" w:rsidRDefault="00AF49B1" w:rsidP="00F731C0">
            <w:pPr>
              <w:ind w:firstLine="0"/>
              <w:rPr>
                <w:color w:val="000000"/>
              </w:rPr>
            </w:pPr>
            <w:r w:rsidRPr="00E3450C">
              <w:rPr>
                <w:color w:val="000000"/>
              </w:rPr>
              <w:t>5,89E-05</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1,21E-18</w:t>
            </w:r>
          </w:p>
        </w:tc>
        <w:tc>
          <w:tcPr>
            <w:tcW w:w="1335" w:type="dxa"/>
            <w:vAlign w:val="bottom"/>
          </w:tcPr>
          <w:p w:rsidR="00AF49B1" w:rsidRPr="00E3450C" w:rsidRDefault="00AF49B1" w:rsidP="00F731C0">
            <w:pPr>
              <w:ind w:firstLine="0"/>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Equipfac</w:t>
            </w:r>
            <w:proofErr w:type="spellEnd"/>
          </w:p>
        </w:tc>
        <w:tc>
          <w:tcPr>
            <w:tcW w:w="1407" w:type="dxa"/>
            <w:vAlign w:val="bottom"/>
          </w:tcPr>
          <w:p w:rsidR="00AF49B1" w:rsidRPr="00E3450C" w:rsidRDefault="00AF49B1" w:rsidP="00F731C0">
            <w:pPr>
              <w:ind w:firstLine="0"/>
              <w:rPr>
                <w:color w:val="000000"/>
              </w:rPr>
            </w:pPr>
            <w:r w:rsidRPr="00E3450C">
              <w:rPr>
                <w:color w:val="000000"/>
              </w:rPr>
              <w:t>0,007859</w:t>
            </w:r>
          </w:p>
        </w:tc>
        <w:tc>
          <w:tcPr>
            <w:tcW w:w="1124" w:type="dxa"/>
            <w:vAlign w:val="bottom"/>
          </w:tcPr>
          <w:p w:rsidR="00AF49B1" w:rsidRPr="00E3450C" w:rsidRDefault="00AF49B1" w:rsidP="00F731C0">
            <w:pPr>
              <w:ind w:firstLine="0"/>
              <w:rPr>
                <w:color w:val="000000"/>
              </w:rPr>
            </w:pPr>
            <w:r w:rsidRPr="00E3450C">
              <w:rPr>
                <w:color w:val="000000"/>
              </w:rPr>
              <w:t>0,003334</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0,018867</w:t>
            </w:r>
          </w:p>
        </w:tc>
        <w:tc>
          <w:tcPr>
            <w:tcW w:w="1335" w:type="dxa"/>
            <w:vAlign w:val="bottom"/>
          </w:tcPr>
          <w:p w:rsidR="00AF49B1" w:rsidRPr="00E3450C" w:rsidRDefault="00AF49B1" w:rsidP="00F731C0">
            <w:pPr>
              <w:ind w:firstLine="0"/>
              <w:jc w:val="left"/>
              <w:rPr>
                <w:color w:val="000000"/>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lang w:eastAsia="en-US"/>
              </w:rPr>
            </w:pPr>
            <w:r w:rsidRPr="00E3450C">
              <w:rPr>
                <w:lang w:eastAsia="en-US"/>
              </w:rPr>
              <w:t>LTRO(edges)</w:t>
            </w:r>
          </w:p>
        </w:tc>
        <w:tc>
          <w:tcPr>
            <w:tcW w:w="1407" w:type="dxa"/>
            <w:vAlign w:val="bottom"/>
          </w:tcPr>
          <w:p w:rsidR="00AF49B1" w:rsidRPr="00E3450C" w:rsidRDefault="00AF49B1" w:rsidP="00F731C0">
            <w:pPr>
              <w:ind w:firstLine="0"/>
              <w:rPr>
                <w:color w:val="000000"/>
              </w:rPr>
            </w:pPr>
            <w:r w:rsidRPr="00E3450C">
              <w:rPr>
                <w:color w:val="000000"/>
              </w:rPr>
              <w:t>-0,49482</w:t>
            </w:r>
          </w:p>
        </w:tc>
        <w:tc>
          <w:tcPr>
            <w:tcW w:w="1124" w:type="dxa"/>
            <w:vAlign w:val="bottom"/>
          </w:tcPr>
          <w:p w:rsidR="00AF49B1" w:rsidRPr="00E3450C" w:rsidRDefault="00AF49B1" w:rsidP="00F731C0">
            <w:pPr>
              <w:ind w:firstLine="0"/>
              <w:rPr>
                <w:color w:val="000000"/>
              </w:rPr>
            </w:pPr>
            <w:r w:rsidRPr="00E3450C">
              <w:rPr>
                <w:color w:val="000000"/>
              </w:rPr>
              <w:t>0,50435</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0,327109</w:t>
            </w:r>
          </w:p>
        </w:tc>
        <w:tc>
          <w:tcPr>
            <w:tcW w:w="1335" w:type="dxa"/>
          </w:tcPr>
          <w:p w:rsidR="00AF49B1" w:rsidRPr="00E3450C" w:rsidRDefault="00AF49B1" w:rsidP="00F731C0">
            <w:pPr>
              <w:pStyle w:val="Paragrafoelenco"/>
              <w:spacing w:line="240" w:lineRule="auto"/>
              <w:ind w:left="0" w:right="-567" w:firstLine="0"/>
              <w:jc w:val="left"/>
              <w:rPr>
                <w:lang w:eastAsia="en-US"/>
              </w:rPr>
            </w:pPr>
            <w:r w:rsidRPr="00E3450C">
              <w:rPr>
                <w:lang w:eastAsia="en-US"/>
              </w:rPr>
              <w:t>0,38096</w:t>
            </w: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AF49B1" w:rsidRPr="00E3450C" w:rsidRDefault="00AF49B1" w:rsidP="00F731C0">
            <w:pPr>
              <w:ind w:firstLine="0"/>
              <w:rPr>
                <w:color w:val="000000"/>
              </w:rPr>
            </w:pPr>
            <w:r w:rsidRPr="00E3450C">
              <w:rPr>
                <w:color w:val="000000"/>
              </w:rPr>
              <w:t>0,000412</w:t>
            </w:r>
          </w:p>
        </w:tc>
        <w:tc>
          <w:tcPr>
            <w:tcW w:w="1124" w:type="dxa"/>
            <w:vAlign w:val="bottom"/>
          </w:tcPr>
          <w:p w:rsidR="00AF49B1" w:rsidRPr="00E3450C" w:rsidRDefault="00AF49B1" w:rsidP="00F731C0">
            <w:pPr>
              <w:ind w:firstLine="0"/>
              <w:rPr>
                <w:color w:val="000000"/>
              </w:rPr>
            </w:pPr>
            <w:r w:rsidRPr="00E3450C">
              <w:rPr>
                <w:color w:val="000000"/>
              </w:rPr>
              <w:t>5,07E-05</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4,98E-15</w:t>
            </w:r>
          </w:p>
        </w:tc>
        <w:tc>
          <w:tcPr>
            <w:tcW w:w="1335" w:type="dxa"/>
          </w:tcPr>
          <w:p w:rsidR="00AF49B1" w:rsidRPr="00E3450C" w:rsidRDefault="00AF49B1" w:rsidP="00F731C0">
            <w:pPr>
              <w:pStyle w:val="Paragrafoelenco"/>
              <w:spacing w:line="240" w:lineRule="auto"/>
              <w:ind w:left="0" w:right="-567" w:firstLine="0"/>
              <w:jc w:val="left"/>
              <w:rPr>
                <w:lang w:eastAsia="en-US"/>
              </w:rPr>
            </w:pPr>
          </w:p>
        </w:tc>
      </w:tr>
      <w:tr w:rsidR="00AF49B1" w:rsidTr="00F731C0">
        <w:tc>
          <w:tcPr>
            <w:tcW w:w="1542" w:type="dxa"/>
          </w:tcPr>
          <w:p w:rsidR="00AF49B1" w:rsidRPr="00E3450C" w:rsidRDefault="00AF49B1" w:rsidP="00F731C0">
            <w:pPr>
              <w:pStyle w:val="Paragrafoelenco"/>
              <w:spacing w:line="240" w:lineRule="auto"/>
              <w:ind w:left="0" w:right="-567" w:firstLine="0"/>
              <w:jc w:val="left"/>
              <w:rPr>
                <w:i/>
                <w:lang w:eastAsia="en-US"/>
              </w:rPr>
            </w:pPr>
            <w:proofErr w:type="spellStart"/>
            <w:r w:rsidRPr="00E3450C">
              <w:rPr>
                <w:i/>
                <w:lang w:eastAsia="en-US"/>
              </w:rPr>
              <w:t>Equipfac</w:t>
            </w:r>
            <w:proofErr w:type="spellEnd"/>
          </w:p>
        </w:tc>
        <w:tc>
          <w:tcPr>
            <w:tcW w:w="1407" w:type="dxa"/>
            <w:vAlign w:val="bottom"/>
          </w:tcPr>
          <w:p w:rsidR="00AF49B1" w:rsidRPr="00E3450C" w:rsidRDefault="00AF49B1" w:rsidP="00F731C0">
            <w:pPr>
              <w:ind w:firstLine="0"/>
              <w:rPr>
                <w:color w:val="000000"/>
              </w:rPr>
            </w:pPr>
            <w:r w:rsidRPr="00E3450C">
              <w:rPr>
                <w:color w:val="000000"/>
              </w:rPr>
              <w:t>0,008119</w:t>
            </w:r>
          </w:p>
        </w:tc>
        <w:tc>
          <w:tcPr>
            <w:tcW w:w="1124" w:type="dxa"/>
            <w:vAlign w:val="bottom"/>
          </w:tcPr>
          <w:p w:rsidR="00AF49B1" w:rsidRPr="00E3450C" w:rsidRDefault="00AF49B1" w:rsidP="00F731C0">
            <w:pPr>
              <w:ind w:firstLine="0"/>
              <w:rPr>
                <w:color w:val="000000"/>
              </w:rPr>
            </w:pPr>
            <w:r w:rsidRPr="00E3450C">
              <w:rPr>
                <w:color w:val="000000"/>
              </w:rPr>
              <w:t>0,003157</w:t>
            </w:r>
          </w:p>
        </w:tc>
        <w:tc>
          <w:tcPr>
            <w:tcW w:w="1406" w:type="dxa"/>
            <w:vAlign w:val="bottom"/>
          </w:tcPr>
          <w:p w:rsidR="00AF49B1" w:rsidRPr="00E3450C" w:rsidRDefault="00AF49B1" w:rsidP="00F731C0">
            <w:pPr>
              <w:jc w:val="right"/>
              <w:rPr>
                <w:color w:val="000000"/>
              </w:rPr>
            </w:pPr>
            <w:r w:rsidRPr="00E3450C">
              <w:rPr>
                <w:color w:val="000000"/>
              </w:rPr>
              <w:t>0</w:t>
            </w:r>
          </w:p>
        </w:tc>
        <w:tc>
          <w:tcPr>
            <w:tcW w:w="1124" w:type="dxa"/>
            <w:vAlign w:val="bottom"/>
          </w:tcPr>
          <w:p w:rsidR="00AF49B1" w:rsidRPr="00E3450C" w:rsidRDefault="00AF49B1" w:rsidP="00F731C0">
            <w:pPr>
              <w:ind w:firstLine="0"/>
              <w:rPr>
                <w:color w:val="000000"/>
              </w:rPr>
            </w:pPr>
            <w:r w:rsidRPr="00E3450C">
              <w:rPr>
                <w:color w:val="000000"/>
              </w:rPr>
              <w:t>0,010453</w:t>
            </w:r>
          </w:p>
        </w:tc>
        <w:tc>
          <w:tcPr>
            <w:tcW w:w="1335" w:type="dxa"/>
          </w:tcPr>
          <w:p w:rsidR="00AF49B1" w:rsidRPr="00E3450C" w:rsidRDefault="00AF49B1" w:rsidP="00F731C0">
            <w:pPr>
              <w:pStyle w:val="Paragrafoelenco"/>
              <w:spacing w:line="240" w:lineRule="auto"/>
              <w:ind w:left="0" w:right="-567" w:firstLine="0"/>
              <w:jc w:val="left"/>
              <w:rPr>
                <w:lang w:eastAsia="en-US"/>
              </w:rPr>
            </w:pPr>
          </w:p>
        </w:tc>
      </w:tr>
    </w:tbl>
    <w:p w:rsidR="00AF49B1" w:rsidRDefault="00AF49B1" w:rsidP="000225C9">
      <w:pPr>
        <w:pStyle w:val="Paragrafoelenco"/>
        <w:spacing w:after="160" w:line="259" w:lineRule="auto"/>
        <w:ind w:left="-567" w:right="-567" w:firstLine="0"/>
        <w:jc w:val="left"/>
      </w:pPr>
    </w:p>
    <w:p w:rsidR="00C03874" w:rsidRDefault="00C03874" w:rsidP="000225C9">
      <w:pPr>
        <w:pStyle w:val="Paragrafoelenco"/>
        <w:spacing w:after="160" w:line="259" w:lineRule="auto"/>
        <w:ind w:left="-567" w:right="-567" w:firstLine="0"/>
        <w:jc w:val="left"/>
      </w:pPr>
    </w:p>
    <w:p w:rsidR="00C03874" w:rsidRDefault="00C03874" w:rsidP="000225C9">
      <w:pPr>
        <w:pStyle w:val="Paragrafoelenco"/>
        <w:spacing w:after="160" w:line="259" w:lineRule="auto"/>
        <w:ind w:left="-567" w:right="-567" w:firstLine="0"/>
        <w:jc w:val="left"/>
      </w:pPr>
      <w:r w:rsidRPr="00C03874">
        <w:t>Table 10 Relative ties frequency for geographical area. Year=2010</w:t>
      </w:r>
    </w:p>
    <w:tbl>
      <w:tblPr>
        <w:tblStyle w:val="Grigliatabella"/>
        <w:tblW w:w="7938" w:type="dxa"/>
        <w:tblInd w:w="-459" w:type="dxa"/>
        <w:tblLook w:val="04A0" w:firstRow="1" w:lastRow="0" w:firstColumn="1" w:lastColumn="0" w:noHBand="0" w:noVBand="1"/>
      </w:tblPr>
      <w:tblGrid>
        <w:gridCol w:w="1843"/>
        <w:gridCol w:w="1134"/>
        <w:gridCol w:w="1559"/>
        <w:gridCol w:w="1843"/>
        <w:gridCol w:w="1559"/>
      </w:tblGrid>
      <w:tr w:rsidR="00C03874" w:rsidTr="00F731C0">
        <w:trPr>
          <w:trHeight w:val="83"/>
        </w:trPr>
        <w:tc>
          <w:tcPr>
            <w:tcW w:w="1843" w:type="dxa"/>
          </w:tcPr>
          <w:p w:rsidR="00C03874" w:rsidRDefault="00C03874" w:rsidP="00F731C0">
            <w:pPr>
              <w:pStyle w:val="Paragrafoelenco"/>
              <w:spacing w:line="240" w:lineRule="auto"/>
              <w:ind w:left="0" w:right="-567" w:firstLine="0"/>
              <w:rPr>
                <w:lang w:eastAsia="en-US"/>
              </w:rPr>
            </w:pPr>
            <w:r w:rsidRPr="00BB5FAC">
              <w:rPr>
                <w:lang w:eastAsia="en-US"/>
              </w:rPr>
              <w:t>Network ARO</w:t>
            </w:r>
          </w:p>
        </w:tc>
        <w:tc>
          <w:tcPr>
            <w:tcW w:w="1134" w:type="dxa"/>
          </w:tcPr>
          <w:p w:rsidR="00C03874" w:rsidRDefault="00C03874" w:rsidP="00F731C0">
            <w:pPr>
              <w:pStyle w:val="Paragrafoelenco"/>
              <w:spacing w:line="240" w:lineRule="auto"/>
              <w:ind w:left="0" w:right="-567" w:firstLine="0"/>
              <w:rPr>
                <w:lang w:eastAsia="en-US"/>
              </w:rPr>
            </w:pPr>
            <w:r>
              <w:rPr>
                <w:lang w:eastAsia="en-US"/>
              </w:rPr>
              <w:t xml:space="preserve">To </w:t>
            </w:r>
          </w:p>
        </w:tc>
        <w:tc>
          <w:tcPr>
            <w:tcW w:w="1559" w:type="dxa"/>
          </w:tcPr>
          <w:p w:rsidR="00C03874" w:rsidRDefault="00C03874" w:rsidP="00F731C0">
            <w:pPr>
              <w:pStyle w:val="Paragrafoelenco"/>
              <w:spacing w:line="240" w:lineRule="auto"/>
              <w:ind w:left="0" w:right="-567" w:firstLine="0"/>
              <w:rPr>
                <w:lang w:eastAsia="en-US"/>
              </w:rPr>
            </w:pPr>
          </w:p>
        </w:tc>
        <w:tc>
          <w:tcPr>
            <w:tcW w:w="1843" w:type="dxa"/>
          </w:tcPr>
          <w:p w:rsidR="00C03874" w:rsidRDefault="00C03874" w:rsidP="00F731C0">
            <w:pPr>
              <w:pStyle w:val="Paragrafoelenco"/>
              <w:spacing w:line="240" w:lineRule="auto"/>
              <w:ind w:left="0" w:right="-567" w:firstLine="0"/>
              <w:rPr>
                <w:lang w:eastAsia="en-US"/>
              </w:rPr>
            </w:pPr>
          </w:p>
        </w:tc>
        <w:tc>
          <w:tcPr>
            <w:tcW w:w="1559" w:type="dxa"/>
          </w:tcPr>
          <w:p w:rsidR="00C03874" w:rsidRDefault="00C03874" w:rsidP="00F731C0">
            <w:pPr>
              <w:pStyle w:val="Paragrafoelenco"/>
              <w:spacing w:line="240" w:lineRule="auto"/>
              <w:ind w:left="0" w:right="-567" w:firstLine="0"/>
              <w:rPr>
                <w:lang w:eastAsia="en-US"/>
              </w:rPr>
            </w:pP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 xml:space="preserve">From </w:t>
            </w:r>
          </w:p>
        </w:tc>
        <w:tc>
          <w:tcPr>
            <w:tcW w:w="1134" w:type="dxa"/>
          </w:tcPr>
          <w:p w:rsidR="00C03874" w:rsidRDefault="00C03874" w:rsidP="00F731C0">
            <w:pPr>
              <w:pStyle w:val="Paragrafoelenco"/>
              <w:spacing w:line="240" w:lineRule="auto"/>
              <w:ind w:left="0" w:right="-567" w:firstLine="0"/>
              <w:rPr>
                <w:lang w:eastAsia="en-US"/>
              </w:rPr>
            </w:pPr>
            <w:r w:rsidRPr="00A95D00">
              <w:rPr>
                <w:lang w:eastAsia="en-US"/>
              </w:rPr>
              <w:t>North</w:t>
            </w:r>
          </w:p>
        </w:tc>
        <w:tc>
          <w:tcPr>
            <w:tcW w:w="1559" w:type="dxa"/>
          </w:tcPr>
          <w:p w:rsidR="00C03874" w:rsidRDefault="00C03874" w:rsidP="00F731C0">
            <w:pPr>
              <w:pStyle w:val="Paragrafoelenco"/>
              <w:spacing w:line="240" w:lineRule="auto"/>
              <w:ind w:left="0" w:right="-567" w:firstLine="0"/>
              <w:rPr>
                <w:lang w:eastAsia="en-US"/>
              </w:rPr>
            </w:pPr>
            <w:r w:rsidRPr="00A95D00">
              <w:rPr>
                <w:lang w:eastAsia="en-US"/>
              </w:rPr>
              <w:t>Centre</w:t>
            </w:r>
          </w:p>
        </w:tc>
        <w:tc>
          <w:tcPr>
            <w:tcW w:w="1843" w:type="dxa"/>
          </w:tcPr>
          <w:p w:rsidR="00C03874" w:rsidRDefault="00C03874" w:rsidP="00F731C0">
            <w:pPr>
              <w:pStyle w:val="Paragrafoelenco"/>
              <w:spacing w:line="240" w:lineRule="auto"/>
              <w:ind w:left="0" w:right="-567" w:firstLine="0"/>
              <w:rPr>
                <w:lang w:eastAsia="en-US"/>
              </w:rPr>
            </w:pPr>
            <w:r w:rsidRPr="00A95D00">
              <w:rPr>
                <w:lang w:eastAsia="en-US"/>
              </w:rPr>
              <w:t>South and Isles</w:t>
            </w:r>
          </w:p>
        </w:tc>
        <w:tc>
          <w:tcPr>
            <w:tcW w:w="1559" w:type="dxa"/>
          </w:tcPr>
          <w:p w:rsidR="00C03874" w:rsidRPr="00527D93" w:rsidRDefault="00C03874" w:rsidP="00F731C0">
            <w:pPr>
              <w:pStyle w:val="Paragrafoelenco"/>
              <w:spacing w:line="240" w:lineRule="auto"/>
              <w:ind w:left="0" w:right="-567" w:firstLine="0"/>
              <w:rPr>
                <w:sz w:val="16"/>
                <w:szCs w:val="16"/>
                <w:lang w:eastAsia="en-US"/>
              </w:rPr>
            </w:pPr>
            <w:r w:rsidRPr="00BF01C2">
              <w:rPr>
                <w:sz w:val="16"/>
                <w:szCs w:val="16"/>
                <w:lang w:eastAsia="en-US"/>
              </w:rPr>
              <w:t>Total</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North</w:t>
            </w:r>
          </w:p>
        </w:tc>
        <w:tc>
          <w:tcPr>
            <w:tcW w:w="1134" w:type="dxa"/>
          </w:tcPr>
          <w:p w:rsidR="00C03874" w:rsidRDefault="00C03874" w:rsidP="00F731C0">
            <w:pPr>
              <w:pStyle w:val="Paragrafoelenco"/>
              <w:spacing w:line="240" w:lineRule="auto"/>
              <w:ind w:left="0" w:right="-567" w:firstLine="0"/>
              <w:rPr>
                <w:lang w:eastAsia="en-US"/>
              </w:rPr>
            </w:pPr>
            <w:r>
              <w:rPr>
                <w:lang w:eastAsia="en-US"/>
              </w:rPr>
              <w:t>88</w:t>
            </w:r>
          </w:p>
        </w:tc>
        <w:tc>
          <w:tcPr>
            <w:tcW w:w="1559" w:type="dxa"/>
          </w:tcPr>
          <w:p w:rsidR="00C03874" w:rsidRDefault="00C03874" w:rsidP="00F731C0">
            <w:pPr>
              <w:pStyle w:val="Paragrafoelenco"/>
              <w:spacing w:line="240" w:lineRule="auto"/>
              <w:ind w:left="0" w:right="-567" w:firstLine="0"/>
              <w:rPr>
                <w:lang w:eastAsia="en-US"/>
              </w:rPr>
            </w:pPr>
            <w:r>
              <w:rPr>
                <w:lang w:eastAsia="en-US"/>
              </w:rPr>
              <w:t>40</w:t>
            </w:r>
          </w:p>
        </w:tc>
        <w:tc>
          <w:tcPr>
            <w:tcW w:w="1843" w:type="dxa"/>
          </w:tcPr>
          <w:p w:rsidR="00C03874" w:rsidRDefault="00C03874" w:rsidP="00F731C0">
            <w:pPr>
              <w:pStyle w:val="Paragrafoelenco"/>
              <w:spacing w:line="240" w:lineRule="auto"/>
              <w:ind w:left="0" w:right="-567" w:firstLine="0"/>
              <w:rPr>
                <w:lang w:eastAsia="en-US"/>
              </w:rPr>
            </w:pPr>
            <w:r>
              <w:rPr>
                <w:lang w:eastAsia="en-US"/>
              </w:rPr>
              <w:t>69</w:t>
            </w:r>
          </w:p>
        </w:tc>
        <w:tc>
          <w:tcPr>
            <w:tcW w:w="1559" w:type="dxa"/>
          </w:tcPr>
          <w:p w:rsidR="00C03874" w:rsidRDefault="00C03874" w:rsidP="00F731C0">
            <w:pPr>
              <w:pStyle w:val="Paragrafoelenco"/>
              <w:spacing w:line="240" w:lineRule="auto"/>
              <w:ind w:left="0" w:right="-567" w:firstLine="0"/>
              <w:rPr>
                <w:lang w:eastAsia="en-US"/>
              </w:rPr>
            </w:pPr>
            <w:r>
              <w:rPr>
                <w:lang w:eastAsia="en-US"/>
              </w:rPr>
              <w:t>197</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 xml:space="preserve">Centre </w:t>
            </w:r>
          </w:p>
        </w:tc>
        <w:tc>
          <w:tcPr>
            <w:tcW w:w="1134" w:type="dxa"/>
          </w:tcPr>
          <w:p w:rsidR="00C03874" w:rsidRDefault="00C03874" w:rsidP="00F731C0">
            <w:pPr>
              <w:pStyle w:val="Paragrafoelenco"/>
              <w:spacing w:line="240" w:lineRule="auto"/>
              <w:ind w:left="0" w:right="-567" w:firstLine="0"/>
              <w:rPr>
                <w:lang w:eastAsia="en-US"/>
              </w:rPr>
            </w:pPr>
            <w:r>
              <w:rPr>
                <w:lang w:eastAsia="en-US"/>
              </w:rPr>
              <w:t>38</w:t>
            </w:r>
          </w:p>
        </w:tc>
        <w:tc>
          <w:tcPr>
            <w:tcW w:w="1559" w:type="dxa"/>
          </w:tcPr>
          <w:p w:rsidR="00C03874" w:rsidRDefault="00C03874" w:rsidP="00F731C0">
            <w:pPr>
              <w:pStyle w:val="Paragrafoelenco"/>
              <w:spacing w:line="240" w:lineRule="auto"/>
              <w:ind w:left="0" w:right="-567" w:firstLine="0"/>
              <w:rPr>
                <w:lang w:eastAsia="en-US"/>
              </w:rPr>
            </w:pPr>
            <w:r>
              <w:rPr>
                <w:lang w:eastAsia="en-US"/>
              </w:rPr>
              <w:t>12</w:t>
            </w:r>
          </w:p>
        </w:tc>
        <w:tc>
          <w:tcPr>
            <w:tcW w:w="1843" w:type="dxa"/>
          </w:tcPr>
          <w:p w:rsidR="00C03874" w:rsidRDefault="00C03874" w:rsidP="00F731C0">
            <w:pPr>
              <w:pStyle w:val="Paragrafoelenco"/>
              <w:spacing w:line="240" w:lineRule="auto"/>
              <w:ind w:left="0" w:right="-567" w:firstLine="0"/>
              <w:rPr>
                <w:lang w:eastAsia="en-US"/>
              </w:rPr>
            </w:pPr>
            <w:r>
              <w:rPr>
                <w:lang w:eastAsia="en-US"/>
              </w:rPr>
              <w:t>28</w:t>
            </w:r>
          </w:p>
        </w:tc>
        <w:tc>
          <w:tcPr>
            <w:tcW w:w="1559" w:type="dxa"/>
          </w:tcPr>
          <w:p w:rsidR="00C03874" w:rsidRDefault="00C03874" w:rsidP="00F731C0">
            <w:pPr>
              <w:pStyle w:val="Paragrafoelenco"/>
              <w:spacing w:line="240" w:lineRule="auto"/>
              <w:ind w:left="0" w:right="-567" w:firstLine="0"/>
              <w:rPr>
                <w:lang w:eastAsia="en-US"/>
              </w:rPr>
            </w:pPr>
            <w:r>
              <w:rPr>
                <w:lang w:eastAsia="en-US"/>
              </w:rPr>
              <w:t>78</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South and Isles</w:t>
            </w:r>
          </w:p>
        </w:tc>
        <w:tc>
          <w:tcPr>
            <w:tcW w:w="1134" w:type="dxa"/>
          </w:tcPr>
          <w:p w:rsidR="00C03874" w:rsidRDefault="00C03874" w:rsidP="00F731C0">
            <w:pPr>
              <w:pStyle w:val="Paragrafoelenco"/>
              <w:spacing w:line="240" w:lineRule="auto"/>
              <w:ind w:left="0" w:right="-567" w:firstLine="0"/>
              <w:rPr>
                <w:lang w:eastAsia="en-US"/>
              </w:rPr>
            </w:pPr>
            <w:r>
              <w:rPr>
                <w:lang w:eastAsia="en-US"/>
              </w:rPr>
              <w:t>69</w:t>
            </w:r>
          </w:p>
        </w:tc>
        <w:tc>
          <w:tcPr>
            <w:tcW w:w="1559" w:type="dxa"/>
          </w:tcPr>
          <w:p w:rsidR="00C03874" w:rsidRDefault="00C03874" w:rsidP="00F731C0">
            <w:pPr>
              <w:pStyle w:val="Paragrafoelenco"/>
              <w:spacing w:line="240" w:lineRule="auto"/>
              <w:ind w:left="0" w:right="-567" w:firstLine="0"/>
              <w:rPr>
                <w:lang w:eastAsia="en-US"/>
              </w:rPr>
            </w:pPr>
            <w:r>
              <w:rPr>
                <w:lang w:eastAsia="en-US"/>
              </w:rPr>
              <w:t>28</w:t>
            </w:r>
          </w:p>
        </w:tc>
        <w:tc>
          <w:tcPr>
            <w:tcW w:w="1843" w:type="dxa"/>
          </w:tcPr>
          <w:p w:rsidR="00C03874" w:rsidRDefault="00C03874" w:rsidP="00F731C0">
            <w:pPr>
              <w:pStyle w:val="Paragrafoelenco"/>
              <w:spacing w:line="240" w:lineRule="auto"/>
              <w:ind w:left="0" w:right="-567" w:firstLine="0"/>
              <w:rPr>
                <w:lang w:eastAsia="en-US"/>
              </w:rPr>
            </w:pPr>
            <w:r>
              <w:rPr>
                <w:lang w:eastAsia="en-US"/>
              </w:rPr>
              <w:t>42</w:t>
            </w:r>
          </w:p>
        </w:tc>
        <w:tc>
          <w:tcPr>
            <w:tcW w:w="1559" w:type="dxa"/>
          </w:tcPr>
          <w:p w:rsidR="00C03874" w:rsidRDefault="00C03874" w:rsidP="00F731C0">
            <w:pPr>
              <w:pStyle w:val="Paragrafoelenco"/>
              <w:spacing w:line="240" w:lineRule="auto"/>
              <w:ind w:left="0" w:right="-567" w:firstLine="0"/>
              <w:rPr>
                <w:lang w:eastAsia="en-US"/>
              </w:rPr>
            </w:pPr>
            <w:r>
              <w:rPr>
                <w:lang w:eastAsia="en-US"/>
              </w:rPr>
              <w:t>139</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sidRPr="005D15FA">
              <w:rPr>
                <w:lang w:eastAsia="en-US"/>
              </w:rPr>
              <w:t>Total</w:t>
            </w:r>
          </w:p>
        </w:tc>
        <w:tc>
          <w:tcPr>
            <w:tcW w:w="1134" w:type="dxa"/>
          </w:tcPr>
          <w:p w:rsidR="00C03874" w:rsidRDefault="00C03874" w:rsidP="00F731C0">
            <w:pPr>
              <w:pStyle w:val="Paragrafoelenco"/>
              <w:spacing w:line="240" w:lineRule="auto"/>
              <w:ind w:left="0" w:right="-567" w:firstLine="0"/>
              <w:rPr>
                <w:lang w:eastAsia="en-US"/>
              </w:rPr>
            </w:pPr>
            <w:r>
              <w:rPr>
                <w:lang w:eastAsia="en-US"/>
              </w:rPr>
              <w:t>195</w:t>
            </w:r>
          </w:p>
        </w:tc>
        <w:tc>
          <w:tcPr>
            <w:tcW w:w="1559" w:type="dxa"/>
          </w:tcPr>
          <w:p w:rsidR="00C03874" w:rsidRDefault="00C03874" w:rsidP="00F731C0">
            <w:pPr>
              <w:pStyle w:val="Paragrafoelenco"/>
              <w:spacing w:line="240" w:lineRule="auto"/>
              <w:ind w:left="0" w:right="-567" w:firstLine="0"/>
              <w:rPr>
                <w:lang w:eastAsia="en-US"/>
              </w:rPr>
            </w:pPr>
            <w:r>
              <w:rPr>
                <w:lang w:eastAsia="en-US"/>
              </w:rPr>
              <w:t>80</w:t>
            </w:r>
          </w:p>
        </w:tc>
        <w:tc>
          <w:tcPr>
            <w:tcW w:w="1843" w:type="dxa"/>
          </w:tcPr>
          <w:p w:rsidR="00C03874" w:rsidRDefault="00C03874" w:rsidP="00F731C0">
            <w:pPr>
              <w:pStyle w:val="Paragrafoelenco"/>
              <w:spacing w:line="240" w:lineRule="auto"/>
              <w:ind w:left="0" w:right="-567" w:firstLine="0"/>
              <w:rPr>
                <w:lang w:eastAsia="en-US"/>
              </w:rPr>
            </w:pPr>
            <w:r>
              <w:rPr>
                <w:lang w:eastAsia="en-US"/>
              </w:rPr>
              <w:t>139</w:t>
            </w:r>
          </w:p>
        </w:tc>
        <w:tc>
          <w:tcPr>
            <w:tcW w:w="1559" w:type="dxa"/>
          </w:tcPr>
          <w:p w:rsidR="00C03874" w:rsidRDefault="00C03874" w:rsidP="00F731C0">
            <w:pPr>
              <w:pStyle w:val="Paragrafoelenco"/>
              <w:spacing w:line="240" w:lineRule="auto"/>
              <w:ind w:left="0" w:right="-567" w:firstLine="0"/>
              <w:rPr>
                <w:lang w:eastAsia="en-US"/>
              </w:rPr>
            </w:pPr>
            <w:r>
              <w:rPr>
                <w:lang w:eastAsia="en-US"/>
              </w:rPr>
              <w:t>414</w:t>
            </w:r>
          </w:p>
        </w:tc>
      </w:tr>
      <w:tr w:rsidR="00C03874" w:rsidTr="00F731C0">
        <w:trPr>
          <w:gridAfter w:val="4"/>
          <w:wAfter w:w="6095" w:type="dxa"/>
        </w:trPr>
        <w:tc>
          <w:tcPr>
            <w:tcW w:w="1843" w:type="dxa"/>
          </w:tcPr>
          <w:p w:rsidR="00C03874" w:rsidRPr="005D15FA" w:rsidRDefault="00C03874" w:rsidP="00F731C0">
            <w:pPr>
              <w:pStyle w:val="Paragrafoelenco"/>
              <w:spacing w:line="240" w:lineRule="auto"/>
              <w:ind w:left="0" w:right="-567" w:firstLine="0"/>
              <w:rPr>
                <w:lang w:eastAsia="en-US"/>
              </w:rPr>
            </w:pPr>
            <w:r w:rsidRPr="00BB5FAC">
              <w:rPr>
                <w:lang w:eastAsia="en-US"/>
              </w:rPr>
              <w:t>Network ADH</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North</w:t>
            </w:r>
          </w:p>
        </w:tc>
        <w:tc>
          <w:tcPr>
            <w:tcW w:w="1134" w:type="dxa"/>
          </w:tcPr>
          <w:p w:rsidR="00C03874" w:rsidRDefault="00C03874" w:rsidP="00F731C0">
            <w:pPr>
              <w:pStyle w:val="Paragrafoelenco"/>
              <w:spacing w:line="240" w:lineRule="auto"/>
              <w:ind w:left="0" w:right="-567" w:firstLine="0"/>
              <w:rPr>
                <w:lang w:eastAsia="en-US"/>
              </w:rPr>
            </w:pPr>
            <w:r>
              <w:rPr>
                <w:lang w:eastAsia="en-US"/>
              </w:rPr>
              <w:t>86</w:t>
            </w:r>
          </w:p>
        </w:tc>
        <w:tc>
          <w:tcPr>
            <w:tcW w:w="1559" w:type="dxa"/>
          </w:tcPr>
          <w:p w:rsidR="00C03874" w:rsidRDefault="00C03874" w:rsidP="00F731C0">
            <w:pPr>
              <w:pStyle w:val="Paragrafoelenco"/>
              <w:spacing w:line="240" w:lineRule="auto"/>
              <w:ind w:left="0" w:right="-567" w:firstLine="0"/>
              <w:rPr>
                <w:lang w:eastAsia="en-US"/>
              </w:rPr>
            </w:pPr>
            <w:r>
              <w:rPr>
                <w:lang w:eastAsia="en-US"/>
              </w:rPr>
              <w:t>39</w:t>
            </w:r>
          </w:p>
        </w:tc>
        <w:tc>
          <w:tcPr>
            <w:tcW w:w="1843" w:type="dxa"/>
          </w:tcPr>
          <w:p w:rsidR="00C03874" w:rsidRDefault="00C03874" w:rsidP="00F731C0">
            <w:pPr>
              <w:pStyle w:val="Paragrafoelenco"/>
              <w:spacing w:line="240" w:lineRule="auto"/>
              <w:ind w:left="0" w:right="-567" w:firstLine="0"/>
              <w:rPr>
                <w:lang w:eastAsia="en-US"/>
              </w:rPr>
            </w:pPr>
            <w:r>
              <w:rPr>
                <w:lang w:eastAsia="en-US"/>
              </w:rPr>
              <w:t>66</w:t>
            </w:r>
          </w:p>
        </w:tc>
        <w:tc>
          <w:tcPr>
            <w:tcW w:w="1559" w:type="dxa"/>
          </w:tcPr>
          <w:p w:rsidR="00C03874" w:rsidRDefault="00C03874" w:rsidP="00F731C0">
            <w:pPr>
              <w:pStyle w:val="Paragrafoelenco"/>
              <w:spacing w:line="240" w:lineRule="auto"/>
              <w:ind w:left="0" w:right="-567" w:firstLine="0"/>
              <w:rPr>
                <w:lang w:eastAsia="en-US"/>
              </w:rPr>
            </w:pPr>
            <w:r>
              <w:rPr>
                <w:lang w:eastAsia="en-US"/>
              </w:rPr>
              <w:t>191</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 xml:space="preserve">Centre </w:t>
            </w:r>
          </w:p>
        </w:tc>
        <w:tc>
          <w:tcPr>
            <w:tcW w:w="1134" w:type="dxa"/>
          </w:tcPr>
          <w:p w:rsidR="00C03874" w:rsidRDefault="00C03874" w:rsidP="00F731C0">
            <w:pPr>
              <w:pStyle w:val="Paragrafoelenco"/>
              <w:spacing w:line="240" w:lineRule="auto"/>
              <w:ind w:left="0" w:right="-567" w:firstLine="0"/>
              <w:rPr>
                <w:lang w:eastAsia="en-US"/>
              </w:rPr>
            </w:pPr>
            <w:r>
              <w:rPr>
                <w:lang w:eastAsia="en-US"/>
              </w:rPr>
              <w:t>37</w:t>
            </w:r>
          </w:p>
        </w:tc>
        <w:tc>
          <w:tcPr>
            <w:tcW w:w="1559" w:type="dxa"/>
          </w:tcPr>
          <w:p w:rsidR="00C03874" w:rsidRDefault="00C03874" w:rsidP="00F731C0">
            <w:pPr>
              <w:pStyle w:val="Paragrafoelenco"/>
              <w:spacing w:line="240" w:lineRule="auto"/>
              <w:ind w:left="0" w:right="-567" w:firstLine="0"/>
              <w:rPr>
                <w:lang w:eastAsia="en-US"/>
              </w:rPr>
            </w:pPr>
            <w:r>
              <w:rPr>
                <w:lang w:eastAsia="en-US"/>
              </w:rPr>
              <w:t>12</w:t>
            </w:r>
          </w:p>
        </w:tc>
        <w:tc>
          <w:tcPr>
            <w:tcW w:w="1843" w:type="dxa"/>
          </w:tcPr>
          <w:p w:rsidR="00C03874" w:rsidRDefault="00C03874" w:rsidP="00F731C0">
            <w:pPr>
              <w:pStyle w:val="Paragrafoelenco"/>
              <w:spacing w:line="240" w:lineRule="auto"/>
              <w:ind w:left="0" w:right="-567" w:firstLine="0"/>
              <w:rPr>
                <w:lang w:eastAsia="en-US"/>
              </w:rPr>
            </w:pPr>
            <w:r>
              <w:rPr>
                <w:lang w:eastAsia="en-US"/>
              </w:rPr>
              <w:t>28</w:t>
            </w:r>
          </w:p>
        </w:tc>
        <w:tc>
          <w:tcPr>
            <w:tcW w:w="1559" w:type="dxa"/>
          </w:tcPr>
          <w:p w:rsidR="00C03874" w:rsidRDefault="00C03874" w:rsidP="00F731C0">
            <w:pPr>
              <w:pStyle w:val="Paragrafoelenco"/>
              <w:spacing w:line="240" w:lineRule="auto"/>
              <w:ind w:left="0" w:right="-567" w:firstLine="0"/>
              <w:rPr>
                <w:lang w:eastAsia="en-US"/>
              </w:rPr>
            </w:pPr>
            <w:r>
              <w:rPr>
                <w:lang w:eastAsia="en-US"/>
              </w:rPr>
              <w:t>77</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South and Isles</w:t>
            </w:r>
          </w:p>
        </w:tc>
        <w:tc>
          <w:tcPr>
            <w:tcW w:w="1134" w:type="dxa"/>
          </w:tcPr>
          <w:p w:rsidR="00C03874" w:rsidRDefault="00C03874" w:rsidP="00F731C0">
            <w:pPr>
              <w:pStyle w:val="Paragrafoelenco"/>
              <w:spacing w:line="240" w:lineRule="auto"/>
              <w:ind w:left="0" w:right="-567" w:firstLine="0"/>
              <w:rPr>
                <w:lang w:eastAsia="en-US"/>
              </w:rPr>
            </w:pPr>
            <w:r>
              <w:rPr>
                <w:lang w:eastAsia="en-US"/>
              </w:rPr>
              <w:t>67</w:t>
            </w:r>
          </w:p>
        </w:tc>
        <w:tc>
          <w:tcPr>
            <w:tcW w:w="1559" w:type="dxa"/>
          </w:tcPr>
          <w:p w:rsidR="00C03874" w:rsidRDefault="00C03874" w:rsidP="00F731C0">
            <w:pPr>
              <w:pStyle w:val="Paragrafoelenco"/>
              <w:spacing w:line="240" w:lineRule="auto"/>
              <w:ind w:left="0" w:right="-567" w:firstLine="0"/>
              <w:rPr>
                <w:lang w:eastAsia="en-US"/>
              </w:rPr>
            </w:pPr>
            <w:r>
              <w:rPr>
                <w:lang w:eastAsia="en-US"/>
              </w:rPr>
              <w:t>28</w:t>
            </w:r>
          </w:p>
        </w:tc>
        <w:tc>
          <w:tcPr>
            <w:tcW w:w="1843" w:type="dxa"/>
          </w:tcPr>
          <w:p w:rsidR="00C03874" w:rsidRDefault="00C03874" w:rsidP="00F731C0">
            <w:pPr>
              <w:pStyle w:val="Paragrafoelenco"/>
              <w:spacing w:line="240" w:lineRule="auto"/>
              <w:ind w:left="0" w:right="-567" w:firstLine="0"/>
              <w:rPr>
                <w:lang w:eastAsia="en-US"/>
              </w:rPr>
            </w:pPr>
            <w:r>
              <w:rPr>
                <w:lang w:eastAsia="en-US"/>
              </w:rPr>
              <w:t>42</w:t>
            </w:r>
          </w:p>
        </w:tc>
        <w:tc>
          <w:tcPr>
            <w:tcW w:w="1559" w:type="dxa"/>
          </w:tcPr>
          <w:p w:rsidR="00C03874" w:rsidRDefault="00C03874" w:rsidP="00F731C0">
            <w:pPr>
              <w:pStyle w:val="Paragrafoelenco"/>
              <w:spacing w:line="240" w:lineRule="auto"/>
              <w:ind w:left="0" w:right="-567" w:firstLine="0"/>
              <w:rPr>
                <w:lang w:eastAsia="en-US"/>
              </w:rPr>
            </w:pPr>
            <w:r>
              <w:rPr>
                <w:lang w:eastAsia="en-US"/>
              </w:rPr>
              <w:t>137</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sidRPr="005D15FA">
              <w:rPr>
                <w:lang w:eastAsia="en-US"/>
              </w:rPr>
              <w:t>Total</w:t>
            </w:r>
          </w:p>
        </w:tc>
        <w:tc>
          <w:tcPr>
            <w:tcW w:w="1134" w:type="dxa"/>
          </w:tcPr>
          <w:p w:rsidR="00C03874" w:rsidRDefault="00C03874" w:rsidP="00F731C0">
            <w:pPr>
              <w:pStyle w:val="Paragrafoelenco"/>
              <w:spacing w:line="240" w:lineRule="auto"/>
              <w:ind w:left="0" w:right="-567" w:firstLine="0"/>
              <w:rPr>
                <w:lang w:eastAsia="en-US"/>
              </w:rPr>
            </w:pPr>
            <w:r>
              <w:rPr>
                <w:lang w:eastAsia="en-US"/>
              </w:rPr>
              <w:t>190</w:t>
            </w:r>
          </w:p>
        </w:tc>
        <w:tc>
          <w:tcPr>
            <w:tcW w:w="1559" w:type="dxa"/>
          </w:tcPr>
          <w:p w:rsidR="00C03874" w:rsidRDefault="00C03874" w:rsidP="00F731C0">
            <w:pPr>
              <w:pStyle w:val="Paragrafoelenco"/>
              <w:spacing w:line="240" w:lineRule="auto"/>
              <w:ind w:left="0" w:right="-567" w:firstLine="0"/>
              <w:rPr>
                <w:lang w:eastAsia="en-US"/>
              </w:rPr>
            </w:pPr>
            <w:r>
              <w:rPr>
                <w:lang w:eastAsia="en-US"/>
              </w:rPr>
              <w:t>79</w:t>
            </w:r>
          </w:p>
        </w:tc>
        <w:tc>
          <w:tcPr>
            <w:tcW w:w="1843" w:type="dxa"/>
          </w:tcPr>
          <w:p w:rsidR="00C03874" w:rsidRDefault="00C03874" w:rsidP="00F731C0">
            <w:pPr>
              <w:pStyle w:val="Paragrafoelenco"/>
              <w:spacing w:line="240" w:lineRule="auto"/>
              <w:ind w:left="0" w:right="-567" w:firstLine="0"/>
              <w:rPr>
                <w:lang w:eastAsia="en-US"/>
              </w:rPr>
            </w:pPr>
            <w:r>
              <w:rPr>
                <w:lang w:eastAsia="en-US"/>
              </w:rPr>
              <w:t>136</w:t>
            </w:r>
          </w:p>
        </w:tc>
        <w:tc>
          <w:tcPr>
            <w:tcW w:w="1559" w:type="dxa"/>
          </w:tcPr>
          <w:p w:rsidR="00C03874" w:rsidRDefault="00C03874" w:rsidP="00F731C0">
            <w:pPr>
              <w:pStyle w:val="Paragrafoelenco"/>
              <w:spacing w:line="240" w:lineRule="auto"/>
              <w:ind w:left="0" w:right="-567" w:firstLine="0"/>
              <w:rPr>
                <w:lang w:eastAsia="en-US"/>
              </w:rPr>
            </w:pPr>
            <w:r>
              <w:rPr>
                <w:lang w:eastAsia="en-US"/>
              </w:rPr>
              <w:t>405</w:t>
            </w:r>
          </w:p>
        </w:tc>
      </w:tr>
      <w:tr w:rsidR="00C03874" w:rsidTr="00F731C0">
        <w:trPr>
          <w:gridAfter w:val="4"/>
          <w:wAfter w:w="6095" w:type="dxa"/>
        </w:trPr>
        <w:tc>
          <w:tcPr>
            <w:tcW w:w="1843" w:type="dxa"/>
          </w:tcPr>
          <w:p w:rsidR="00C03874" w:rsidRPr="005D15FA" w:rsidRDefault="00C03874" w:rsidP="00F731C0">
            <w:pPr>
              <w:pStyle w:val="Paragrafoelenco"/>
              <w:spacing w:line="240" w:lineRule="auto"/>
              <w:ind w:left="0" w:right="-567" w:firstLine="0"/>
              <w:rPr>
                <w:lang w:eastAsia="en-US"/>
              </w:rPr>
            </w:pPr>
            <w:r>
              <w:rPr>
                <w:lang w:eastAsia="en-US"/>
              </w:rPr>
              <w:t>Network R</w:t>
            </w:r>
            <w:r w:rsidRPr="00BB5FAC">
              <w:rPr>
                <w:lang w:eastAsia="en-US"/>
              </w:rPr>
              <w:t>RO</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North</w:t>
            </w:r>
          </w:p>
        </w:tc>
        <w:tc>
          <w:tcPr>
            <w:tcW w:w="1134" w:type="dxa"/>
          </w:tcPr>
          <w:p w:rsidR="00C03874" w:rsidRDefault="00C03874" w:rsidP="00F731C0">
            <w:pPr>
              <w:pStyle w:val="Paragrafoelenco"/>
              <w:spacing w:line="240" w:lineRule="auto"/>
              <w:ind w:left="0" w:right="-567" w:firstLine="0"/>
              <w:rPr>
                <w:lang w:eastAsia="en-US"/>
              </w:rPr>
            </w:pPr>
            <w:r>
              <w:rPr>
                <w:lang w:eastAsia="en-US"/>
              </w:rPr>
              <w:t>82</w:t>
            </w:r>
          </w:p>
        </w:tc>
        <w:tc>
          <w:tcPr>
            <w:tcW w:w="1559" w:type="dxa"/>
          </w:tcPr>
          <w:p w:rsidR="00C03874" w:rsidRDefault="00C03874" w:rsidP="00F731C0">
            <w:pPr>
              <w:pStyle w:val="Paragrafoelenco"/>
              <w:spacing w:line="240" w:lineRule="auto"/>
              <w:ind w:left="0" w:right="-567" w:firstLine="0"/>
              <w:rPr>
                <w:lang w:eastAsia="en-US"/>
              </w:rPr>
            </w:pPr>
            <w:r>
              <w:rPr>
                <w:lang w:eastAsia="en-US"/>
              </w:rPr>
              <w:t>33</w:t>
            </w:r>
          </w:p>
        </w:tc>
        <w:tc>
          <w:tcPr>
            <w:tcW w:w="1843" w:type="dxa"/>
          </w:tcPr>
          <w:p w:rsidR="00C03874" w:rsidRDefault="00C03874" w:rsidP="00F731C0">
            <w:pPr>
              <w:pStyle w:val="Paragrafoelenco"/>
              <w:spacing w:line="240" w:lineRule="auto"/>
              <w:ind w:left="0" w:right="-567" w:firstLine="0"/>
              <w:rPr>
                <w:lang w:eastAsia="en-US"/>
              </w:rPr>
            </w:pPr>
            <w:r>
              <w:rPr>
                <w:lang w:eastAsia="en-US"/>
              </w:rPr>
              <w:t>61</w:t>
            </w:r>
          </w:p>
        </w:tc>
        <w:tc>
          <w:tcPr>
            <w:tcW w:w="1559" w:type="dxa"/>
          </w:tcPr>
          <w:p w:rsidR="00C03874" w:rsidRDefault="00C03874" w:rsidP="00F731C0">
            <w:pPr>
              <w:pStyle w:val="Paragrafoelenco"/>
              <w:spacing w:line="240" w:lineRule="auto"/>
              <w:ind w:left="0" w:right="-567" w:firstLine="0"/>
              <w:rPr>
                <w:lang w:eastAsia="en-US"/>
              </w:rPr>
            </w:pPr>
            <w:r>
              <w:rPr>
                <w:lang w:eastAsia="en-US"/>
              </w:rPr>
              <w:t>176</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 xml:space="preserve">Centre </w:t>
            </w:r>
          </w:p>
        </w:tc>
        <w:tc>
          <w:tcPr>
            <w:tcW w:w="1134" w:type="dxa"/>
          </w:tcPr>
          <w:p w:rsidR="00C03874" w:rsidRDefault="00C03874" w:rsidP="00F731C0">
            <w:pPr>
              <w:pStyle w:val="Paragrafoelenco"/>
              <w:spacing w:line="240" w:lineRule="auto"/>
              <w:ind w:left="0" w:right="-567" w:firstLine="0"/>
              <w:rPr>
                <w:lang w:eastAsia="en-US"/>
              </w:rPr>
            </w:pPr>
            <w:r>
              <w:rPr>
                <w:lang w:eastAsia="en-US"/>
              </w:rPr>
              <w:t>33</w:t>
            </w:r>
          </w:p>
        </w:tc>
        <w:tc>
          <w:tcPr>
            <w:tcW w:w="1559" w:type="dxa"/>
          </w:tcPr>
          <w:p w:rsidR="00C03874" w:rsidRDefault="00C03874" w:rsidP="00F731C0">
            <w:pPr>
              <w:pStyle w:val="Paragrafoelenco"/>
              <w:spacing w:line="240" w:lineRule="auto"/>
              <w:ind w:left="0" w:right="-567" w:firstLine="0"/>
              <w:rPr>
                <w:lang w:eastAsia="en-US"/>
              </w:rPr>
            </w:pPr>
            <w:r>
              <w:rPr>
                <w:lang w:eastAsia="en-US"/>
              </w:rPr>
              <w:t>12</w:t>
            </w:r>
          </w:p>
        </w:tc>
        <w:tc>
          <w:tcPr>
            <w:tcW w:w="1843" w:type="dxa"/>
          </w:tcPr>
          <w:p w:rsidR="00C03874" w:rsidRDefault="00C03874" w:rsidP="00F731C0">
            <w:pPr>
              <w:pStyle w:val="Paragrafoelenco"/>
              <w:spacing w:line="240" w:lineRule="auto"/>
              <w:ind w:left="0" w:right="-567" w:firstLine="0"/>
              <w:rPr>
                <w:lang w:eastAsia="en-US"/>
              </w:rPr>
            </w:pPr>
            <w:r>
              <w:rPr>
                <w:lang w:eastAsia="en-US"/>
              </w:rPr>
              <w:t>28</w:t>
            </w:r>
          </w:p>
        </w:tc>
        <w:tc>
          <w:tcPr>
            <w:tcW w:w="1559" w:type="dxa"/>
          </w:tcPr>
          <w:p w:rsidR="00C03874" w:rsidRDefault="00C03874" w:rsidP="00F731C0">
            <w:pPr>
              <w:pStyle w:val="Paragrafoelenco"/>
              <w:spacing w:line="240" w:lineRule="auto"/>
              <w:ind w:left="0" w:right="-567" w:firstLine="0"/>
              <w:rPr>
                <w:lang w:eastAsia="en-US"/>
              </w:rPr>
            </w:pPr>
            <w:r>
              <w:rPr>
                <w:lang w:eastAsia="en-US"/>
              </w:rPr>
              <w:t>73</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South and Isles</w:t>
            </w:r>
          </w:p>
        </w:tc>
        <w:tc>
          <w:tcPr>
            <w:tcW w:w="1134" w:type="dxa"/>
          </w:tcPr>
          <w:p w:rsidR="00C03874" w:rsidRDefault="00C03874" w:rsidP="00F731C0">
            <w:pPr>
              <w:pStyle w:val="Paragrafoelenco"/>
              <w:spacing w:line="240" w:lineRule="auto"/>
              <w:ind w:left="0" w:right="-567" w:firstLine="0"/>
              <w:rPr>
                <w:lang w:eastAsia="en-US"/>
              </w:rPr>
            </w:pPr>
            <w:r>
              <w:rPr>
                <w:lang w:eastAsia="en-US"/>
              </w:rPr>
              <w:t>39</w:t>
            </w:r>
          </w:p>
        </w:tc>
        <w:tc>
          <w:tcPr>
            <w:tcW w:w="1559" w:type="dxa"/>
          </w:tcPr>
          <w:p w:rsidR="00C03874" w:rsidRDefault="00C03874" w:rsidP="00F731C0">
            <w:pPr>
              <w:pStyle w:val="Paragrafoelenco"/>
              <w:spacing w:line="240" w:lineRule="auto"/>
              <w:ind w:left="0" w:right="-567" w:firstLine="0"/>
              <w:rPr>
                <w:lang w:eastAsia="en-US"/>
              </w:rPr>
            </w:pPr>
            <w:r>
              <w:rPr>
                <w:lang w:eastAsia="en-US"/>
              </w:rPr>
              <w:t>21</w:t>
            </w:r>
          </w:p>
        </w:tc>
        <w:tc>
          <w:tcPr>
            <w:tcW w:w="1843" w:type="dxa"/>
          </w:tcPr>
          <w:p w:rsidR="00C03874" w:rsidRDefault="00C03874" w:rsidP="00F731C0">
            <w:pPr>
              <w:pStyle w:val="Paragrafoelenco"/>
              <w:spacing w:line="240" w:lineRule="auto"/>
              <w:ind w:left="0" w:right="-567" w:firstLine="0"/>
              <w:rPr>
                <w:lang w:eastAsia="en-US"/>
              </w:rPr>
            </w:pPr>
            <w:r>
              <w:rPr>
                <w:lang w:eastAsia="en-US"/>
              </w:rPr>
              <w:t>33</w:t>
            </w:r>
          </w:p>
        </w:tc>
        <w:tc>
          <w:tcPr>
            <w:tcW w:w="1559" w:type="dxa"/>
          </w:tcPr>
          <w:p w:rsidR="00C03874" w:rsidRDefault="00C03874" w:rsidP="00F731C0">
            <w:pPr>
              <w:pStyle w:val="Paragrafoelenco"/>
              <w:spacing w:line="240" w:lineRule="auto"/>
              <w:ind w:left="0" w:right="-567" w:firstLine="0"/>
              <w:rPr>
                <w:lang w:eastAsia="en-US"/>
              </w:rPr>
            </w:pPr>
            <w:r>
              <w:rPr>
                <w:lang w:eastAsia="en-US"/>
              </w:rPr>
              <w:t>93</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sidRPr="005D15FA">
              <w:rPr>
                <w:lang w:eastAsia="en-US"/>
              </w:rPr>
              <w:t>Total</w:t>
            </w:r>
          </w:p>
        </w:tc>
        <w:tc>
          <w:tcPr>
            <w:tcW w:w="1134" w:type="dxa"/>
          </w:tcPr>
          <w:p w:rsidR="00C03874" w:rsidRDefault="00C03874" w:rsidP="00F731C0">
            <w:pPr>
              <w:pStyle w:val="Paragrafoelenco"/>
              <w:spacing w:line="240" w:lineRule="auto"/>
              <w:ind w:left="0" w:right="-567" w:firstLine="0"/>
              <w:rPr>
                <w:lang w:eastAsia="en-US"/>
              </w:rPr>
            </w:pPr>
            <w:r>
              <w:rPr>
                <w:lang w:eastAsia="en-US"/>
              </w:rPr>
              <w:t>154</w:t>
            </w:r>
          </w:p>
        </w:tc>
        <w:tc>
          <w:tcPr>
            <w:tcW w:w="1559" w:type="dxa"/>
          </w:tcPr>
          <w:p w:rsidR="00C03874" w:rsidRDefault="00C03874" w:rsidP="00F731C0">
            <w:pPr>
              <w:pStyle w:val="Paragrafoelenco"/>
              <w:spacing w:line="240" w:lineRule="auto"/>
              <w:ind w:left="0" w:right="-567" w:firstLine="0"/>
              <w:rPr>
                <w:lang w:eastAsia="en-US"/>
              </w:rPr>
            </w:pPr>
            <w:r>
              <w:rPr>
                <w:lang w:eastAsia="en-US"/>
              </w:rPr>
              <w:t>66</w:t>
            </w:r>
          </w:p>
        </w:tc>
        <w:tc>
          <w:tcPr>
            <w:tcW w:w="1843" w:type="dxa"/>
          </w:tcPr>
          <w:p w:rsidR="00C03874" w:rsidRDefault="00C03874" w:rsidP="00F731C0">
            <w:pPr>
              <w:pStyle w:val="Paragrafoelenco"/>
              <w:spacing w:line="240" w:lineRule="auto"/>
              <w:ind w:left="0" w:right="-567" w:firstLine="0"/>
              <w:rPr>
                <w:lang w:eastAsia="en-US"/>
              </w:rPr>
            </w:pPr>
            <w:r>
              <w:rPr>
                <w:lang w:eastAsia="en-US"/>
              </w:rPr>
              <w:t>122</w:t>
            </w:r>
          </w:p>
        </w:tc>
        <w:tc>
          <w:tcPr>
            <w:tcW w:w="1559" w:type="dxa"/>
          </w:tcPr>
          <w:p w:rsidR="00C03874" w:rsidRDefault="00C03874" w:rsidP="00F731C0">
            <w:pPr>
              <w:pStyle w:val="Paragrafoelenco"/>
              <w:spacing w:line="240" w:lineRule="auto"/>
              <w:ind w:left="0" w:right="-567" w:firstLine="0"/>
              <w:rPr>
                <w:lang w:eastAsia="en-US"/>
              </w:rPr>
            </w:pPr>
            <w:r>
              <w:rPr>
                <w:lang w:eastAsia="en-US"/>
              </w:rPr>
              <w:t>342</w:t>
            </w:r>
          </w:p>
        </w:tc>
      </w:tr>
      <w:tr w:rsidR="00C03874" w:rsidTr="00F731C0">
        <w:trPr>
          <w:gridAfter w:val="4"/>
          <w:wAfter w:w="6095" w:type="dxa"/>
        </w:trPr>
        <w:tc>
          <w:tcPr>
            <w:tcW w:w="1843" w:type="dxa"/>
          </w:tcPr>
          <w:p w:rsidR="00C03874" w:rsidRPr="005D15FA" w:rsidRDefault="00C03874" w:rsidP="00F731C0">
            <w:pPr>
              <w:pStyle w:val="Paragrafoelenco"/>
              <w:spacing w:line="240" w:lineRule="auto"/>
              <w:ind w:left="0" w:right="-567" w:firstLine="0"/>
              <w:rPr>
                <w:lang w:eastAsia="en-US"/>
              </w:rPr>
            </w:pPr>
            <w:r>
              <w:rPr>
                <w:lang w:eastAsia="en-US"/>
              </w:rPr>
              <w:t>Network RDH</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North</w:t>
            </w:r>
          </w:p>
        </w:tc>
        <w:tc>
          <w:tcPr>
            <w:tcW w:w="1134" w:type="dxa"/>
          </w:tcPr>
          <w:p w:rsidR="00C03874" w:rsidRDefault="00C03874" w:rsidP="00F731C0">
            <w:pPr>
              <w:pStyle w:val="Paragrafoelenco"/>
              <w:spacing w:line="240" w:lineRule="auto"/>
              <w:ind w:left="0" w:right="-567" w:firstLine="0"/>
              <w:rPr>
                <w:lang w:eastAsia="en-US"/>
              </w:rPr>
            </w:pPr>
            <w:r>
              <w:rPr>
                <w:lang w:eastAsia="en-US"/>
              </w:rPr>
              <w:t>55</w:t>
            </w:r>
          </w:p>
        </w:tc>
        <w:tc>
          <w:tcPr>
            <w:tcW w:w="1559" w:type="dxa"/>
          </w:tcPr>
          <w:p w:rsidR="00C03874" w:rsidRDefault="00C03874" w:rsidP="00F731C0">
            <w:pPr>
              <w:pStyle w:val="Paragrafoelenco"/>
              <w:spacing w:line="240" w:lineRule="auto"/>
              <w:ind w:left="0" w:right="-567" w:firstLine="0"/>
              <w:rPr>
                <w:lang w:eastAsia="en-US"/>
              </w:rPr>
            </w:pPr>
            <w:r>
              <w:rPr>
                <w:lang w:eastAsia="en-US"/>
              </w:rPr>
              <w:t>22</w:t>
            </w:r>
          </w:p>
        </w:tc>
        <w:tc>
          <w:tcPr>
            <w:tcW w:w="1843" w:type="dxa"/>
          </w:tcPr>
          <w:p w:rsidR="00C03874" w:rsidRDefault="00C03874" w:rsidP="00F731C0">
            <w:pPr>
              <w:pStyle w:val="Paragrafoelenco"/>
              <w:spacing w:line="240" w:lineRule="auto"/>
              <w:ind w:left="0" w:right="-567" w:firstLine="0"/>
              <w:rPr>
                <w:lang w:eastAsia="en-US"/>
              </w:rPr>
            </w:pPr>
            <w:r>
              <w:rPr>
                <w:lang w:eastAsia="en-US"/>
              </w:rPr>
              <w:t>41</w:t>
            </w:r>
          </w:p>
        </w:tc>
        <w:tc>
          <w:tcPr>
            <w:tcW w:w="1559" w:type="dxa"/>
          </w:tcPr>
          <w:p w:rsidR="00C03874" w:rsidRDefault="00C03874" w:rsidP="00F731C0">
            <w:pPr>
              <w:pStyle w:val="Paragrafoelenco"/>
              <w:spacing w:line="240" w:lineRule="auto"/>
              <w:ind w:left="0" w:right="-567" w:firstLine="0"/>
              <w:rPr>
                <w:lang w:eastAsia="en-US"/>
              </w:rPr>
            </w:pPr>
            <w:r>
              <w:rPr>
                <w:lang w:eastAsia="en-US"/>
              </w:rPr>
              <w:t>118</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 xml:space="preserve">Centre </w:t>
            </w:r>
          </w:p>
        </w:tc>
        <w:tc>
          <w:tcPr>
            <w:tcW w:w="1134" w:type="dxa"/>
          </w:tcPr>
          <w:p w:rsidR="00C03874" w:rsidRDefault="00C03874" w:rsidP="00F731C0">
            <w:pPr>
              <w:pStyle w:val="Paragrafoelenco"/>
              <w:spacing w:line="240" w:lineRule="auto"/>
              <w:ind w:left="0" w:right="-567" w:firstLine="0"/>
              <w:rPr>
                <w:lang w:eastAsia="en-US"/>
              </w:rPr>
            </w:pPr>
            <w:r>
              <w:rPr>
                <w:lang w:eastAsia="en-US"/>
              </w:rPr>
              <w:t>19</w:t>
            </w:r>
          </w:p>
        </w:tc>
        <w:tc>
          <w:tcPr>
            <w:tcW w:w="1559" w:type="dxa"/>
          </w:tcPr>
          <w:p w:rsidR="00C03874" w:rsidRDefault="00C03874" w:rsidP="00F731C0">
            <w:pPr>
              <w:pStyle w:val="Paragrafoelenco"/>
              <w:spacing w:line="240" w:lineRule="auto"/>
              <w:ind w:left="0" w:right="-567" w:firstLine="0"/>
              <w:rPr>
                <w:lang w:eastAsia="en-US"/>
              </w:rPr>
            </w:pPr>
            <w:r>
              <w:rPr>
                <w:lang w:eastAsia="en-US"/>
              </w:rPr>
              <w:t>11</w:t>
            </w:r>
          </w:p>
        </w:tc>
        <w:tc>
          <w:tcPr>
            <w:tcW w:w="1843" w:type="dxa"/>
          </w:tcPr>
          <w:p w:rsidR="00C03874" w:rsidRDefault="00C03874" w:rsidP="00F731C0">
            <w:pPr>
              <w:pStyle w:val="Paragrafoelenco"/>
              <w:spacing w:line="240" w:lineRule="auto"/>
              <w:ind w:left="0" w:right="-567" w:firstLine="0"/>
              <w:rPr>
                <w:lang w:eastAsia="en-US"/>
              </w:rPr>
            </w:pPr>
            <w:r>
              <w:rPr>
                <w:lang w:eastAsia="en-US"/>
              </w:rPr>
              <w:t>19</w:t>
            </w:r>
          </w:p>
        </w:tc>
        <w:tc>
          <w:tcPr>
            <w:tcW w:w="1559" w:type="dxa"/>
          </w:tcPr>
          <w:p w:rsidR="00C03874" w:rsidRDefault="00C03874" w:rsidP="00F731C0">
            <w:pPr>
              <w:pStyle w:val="Paragrafoelenco"/>
              <w:spacing w:line="240" w:lineRule="auto"/>
              <w:ind w:left="0" w:right="-567" w:firstLine="0"/>
              <w:rPr>
                <w:lang w:eastAsia="en-US"/>
              </w:rPr>
            </w:pPr>
            <w:r>
              <w:rPr>
                <w:lang w:eastAsia="en-US"/>
              </w:rPr>
              <w:t>49</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South and Isles</w:t>
            </w:r>
          </w:p>
        </w:tc>
        <w:tc>
          <w:tcPr>
            <w:tcW w:w="1134" w:type="dxa"/>
          </w:tcPr>
          <w:p w:rsidR="00C03874" w:rsidRDefault="00C03874" w:rsidP="00F731C0">
            <w:pPr>
              <w:pStyle w:val="Paragrafoelenco"/>
              <w:spacing w:line="240" w:lineRule="auto"/>
              <w:ind w:left="0" w:right="-567" w:firstLine="0"/>
              <w:rPr>
                <w:lang w:eastAsia="en-US"/>
              </w:rPr>
            </w:pPr>
            <w:r>
              <w:rPr>
                <w:lang w:eastAsia="en-US"/>
              </w:rPr>
              <w:t>24</w:t>
            </w:r>
          </w:p>
        </w:tc>
        <w:tc>
          <w:tcPr>
            <w:tcW w:w="1559" w:type="dxa"/>
          </w:tcPr>
          <w:p w:rsidR="00C03874" w:rsidRDefault="00C03874" w:rsidP="00F731C0">
            <w:pPr>
              <w:pStyle w:val="Paragrafoelenco"/>
              <w:spacing w:line="240" w:lineRule="auto"/>
              <w:ind w:left="0" w:right="-567" w:firstLine="0"/>
              <w:rPr>
                <w:lang w:eastAsia="en-US"/>
              </w:rPr>
            </w:pPr>
            <w:r>
              <w:rPr>
                <w:lang w:eastAsia="en-US"/>
              </w:rPr>
              <w:t>11</w:t>
            </w:r>
          </w:p>
        </w:tc>
        <w:tc>
          <w:tcPr>
            <w:tcW w:w="1843" w:type="dxa"/>
          </w:tcPr>
          <w:p w:rsidR="00C03874" w:rsidRDefault="00C03874" w:rsidP="00F731C0">
            <w:pPr>
              <w:pStyle w:val="Paragrafoelenco"/>
              <w:spacing w:line="240" w:lineRule="auto"/>
              <w:ind w:left="0" w:right="-567" w:firstLine="0"/>
              <w:rPr>
                <w:lang w:eastAsia="en-US"/>
              </w:rPr>
            </w:pPr>
            <w:r>
              <w:rPr>
                <w:lang w:eastAsia="en-US"/>
              </w:rPr>
              <w:t>19</w:t>
            </w:r>
          </w:p>
        </w:tc>
        <w:tc>
          <w:tcPr>
            <w:tcW w:w="1559" w:type="dxa"/>
          </w:tcPr>
          <w:p w:rsidR="00C03874" w:rsidRDefault="00C03874" w:rsidP="00F731C0">
            <w:pPr>
              <w:pStyle w:val="Paragrafoelenco"/>
              <w:spacing w:line="240" w:lineRule="auto"/>
              <w:ind w:left="0" w:right="-567" w:firstLine="0"/>
              <w:rPr>
                <w:lang w:eastAsia="en-US"/>
              </w:rPr>
            </w:pPr>
            <w:r>
              <w:rPr>
                <w:lang w:eastAsia="en-US"/>
              </w:rPr>
              <w:t>54</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sidRPr="005D15FA">
              <w:rPr>
                <w:lang w:eastAsia="en-US"/>
              </w:rPr>
              <w:t>Total</w:t>
            </w:r>
          </w:p>
        </w:tc>
        <w:tc>
          <w:tcPr>
            <w:tcW w:w="1134" w:type="dxa"/>
          </w:tcPr>
          <w:p w:rsidR="00C03874" w:rsidRDefault="00C03874" w:rsidP="00F731C0">
            <w:pPr>
              <w:pStyle w:val="Paragrafoelenco"/>
              <w:spacing w:line="240" w:lineRule="auto"/>
              <w:ind w:left="0" w:right="-567" w:firstLine="0"/>
              <w:rPr>
                <w:lang w:eastAsia="en-US"/>
              </w:rPr>
            </w:pPr>
            <w:r>
              <w:rPr>
                <w:lang w:eastAsia="en-US"/>
              </w:rPr>
              <w:t>98</w:t>
            </w:r>
          </w:p>
        </w:tc>
        <w:tc>
          <w:tcPr>
            <w:tcW w:w="1559" w:type="dxa"/>
          </w:tcPr>
          <w:p w:rsidR="00C03874" w:rsidRDefault="00C03874" w:rsidP="00F731C0">
            <w:pPr>
              <w:pStyle w:val="Paragrafoelenco"/>
              <w:spacing w:line="240" w:lineRule="auto"/>
              <w:ind w:left="0" w:right="-567" w:firstLine="0"/>
              <w:rPr>
                <w:lang w:eastAsia="en-US"/>
              </w:rPr>
            </w:pPr>
            <w:r>
              <w:rPr>
                <w:lang w:eastAsia="en-US"/>
              </w:rPr>
              <w:t>44</w:t>
            </w:r>
          </w:p>
        </w:tc>
        <w:tc>
          <w:tcPr>
            <w:tcW w:w="1843" w:type="dxa"/>
          </w:tcPr>
          <w:p w:rsidR="00C03874" w:rsidRDefault="00C03874" w:rsidP="00F731C0">
            <w:pPr>
              <w:pStyle w:val="Paragrafoelenco"/>
              <w:spacing w:line="240" w:lineRule="auto"/>
              <w:ind w:left="0" w:right="-567" w:firstLine="0"/>
              <w:rPr>
                <w:lang w:eastAsia="en-US"/>
              </w:rPr>
            </w:pPr>
            <w:r>
              <w:rPr>
                <w:lang w:eastAsia="en-US"/>
              </w:rPr>
              <w:t>79</w:t>
            </w:r>
          </w:p>
        </w:tc>
        <w:tc>
          <w:tcPr>
            <w:tcW w:w="1559" w:type="dxa"/>
          </w:tcPr>
          <w:p w:rsidR="00C03874" w:rsidRDefault="00C03874" w:rsidP="00F731C0">
            <w:pPr>
              <w:pStyle w:val="Paragrafoelenco"/>
              <w:spacing w:line="240" w:lineRule="auto"/>
              <w:ind w:left="0" w:right="-567" w:firstLine="0"/>
              <w:rPr>
                <w:lang w:eastAsia="en-US"/>
              </w:rPr>
            </w:pPr>
            <w:r>
              <w:rPr>
                <w:lang w:eastAsia="en-US"/>
              </w:rPr>
              <w:t>221</w:t>
            </w:r>
          </w:p>
        </w:tc>
      </w:tr>
      <w:tr w:rsidR="00C03874" w:rsidTr="00F731C0">
        <w:trPr>
          <w:gridAfter w:val="4"/>
          <w:wAfter w:w="6095" w:type="dxa"/>
        </w:trPr>
        <w:tc>
          <w:tcPr>
            <w:tcW w:w="1843" w:type="dxa"/>
          </w:tcPr>
          <w:p w:rsidR="00C03874" w:rsidRPr="005D15FA" w:rsidRDefault="00C03874" w:rsidP="00F731C0">
            <w:pPr>
              <w:pStyle w:val="Paragrafoelenco"/>
              <w:spacing w:line="240" w:lineRule="auto"/>
              <w:ind w:left="0" w:right="-567" w:firstLine="0"/>
              <w:rPr>
                <w:lang w:eastAsia="en-US"/>
              </w:rPr>
            </w:pPr>
            <w:r>
              <w:rPr>
                <w:lang w:eastAsia="en-US"/>
              </w:rPr>
              <w:t>Network LT</w:t>
            </w:r>
            <w:r w:rsidRPr="00BB5FAC">
              <w:rPr>
                <w:lang w:eastAsia="en-US"/>
              </w:rPr>
              <w:t>RO</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North</w:t>
            </w:r>
          </w:p>
        </w:tc>
        <w:tc>
          <w:tcPr>
            <w:tcW w:w="1134" w:type="dxa"/>
          </w:tcPr>
          <w:p w:rsidR="00C03874" w:rsidRDefault="00C03874" w:rsidP="00F731C0">
            <w:pPr>
              <w:pStyle w:val="Paragrafoelenco"/>
              <w:spacing w:line="240" w:lineRule="auto"/>
              <w:ind w:left="0" w:right="-567" w:firstLine="0"/>
              <w:rPr>
                <w:lang w:eastAsia="en-US"/>
              </w:rPr>
            </w:pPr>
            <w:r>
              <w:rPr>
                <w:lang w:eastAsia="en-US"/>
              </w:rPr>
              <w:t>58</w:t>
            </w:r>
          </w:p>
        </w:tc>
        <w:tc>
          <w:tcPr>
            <w:tcW w:w="1559" w:type="dxa"/>
          </w:tcPr>
          <w:p w:rsidR="00C03874" w:rsidRDefault="00C03874" w:rsidP="00F731C0">
            <w:pPr>
              <w:pStyle w:val="Paragrafoelenco"/>
              <w:spacing w:line="240" w:lineRule="auto"/>
              <w:ind w:left="0" w:right="-567" w:firstLine="0"/>
              <w:rPr>
                <w:lang w:eastAsia="en-US"/>
              </w:rPr>
            </w:pPr>
            <w:r>
              <w:rPr>
                <w:lang w:eastAsia="en-US"/>
              </w:rPr>
              <w:t>23</w:t>
            </w:r>
          </w:p>
        </w:tc>
        <w:tc>
          <w:tcPr>
            <w:tcW w:w="1843" w:type="dxa"/>
          </w:tcPr>
          <w:p w:rsidR="00C03874" w:rsidRDefault="00C03874" w:rsidP="00F731C0">
            <w:pPr>
              <w:pStyle w:val="Paragrafoelenco"/>
              <w:spacing w:line="240" w:lineRule="auto"/>
              <w:ind w:left="0" w:right="-567" w:firstLine="0"/>
              <w:rPr>
                <w:lang w:eastAsia="en-US"/>
              </w:rPr>
            </w:pPr>
            <w:r>
              <w:rPr>
                <w:lang w:eastAsia="en-US"/>
              </w:rPr>
              <w:t>45</w:t>
            </w:r>
          </w:p>
        </w:tc>
        <w:tc>
          <w:tcPr>
            <w:tcW w:w="1559" w:type="dxa"/>
          </w:tcPr>
          <w:p w:rsidR="00C03874" w:rsidRDefault="00C03874" w:rsidP="00F731C0">
            <w:pPr>
              <w:pStyle w:val="Paragrafoelenco"/>
              <w:spacing w:line="240" w:lineRule="auto"/>
              <w:ind w:left="0" w:right="-567" w:firstLine="0"/>
              <w:rPr>
                <w:lang w:eastAsia="en-US"/>
              </w:rPr>
            </w:pPr>
            <w:r>
              <w:rPr>
                <w:lang w:eastAsia="en-US"/>
              </w:rPr>
              <w:t>126</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 xml:space="preserve">Centre </w:t>
            </w:r>
          </w:p>
        </w:tc>
        <w:tc>
          <w:tcPr>
            <w:tcW w:w="1134" w:type="dxa"/>
          </w:tcPr>
          <w:p w:rsidR="00C03874" w:rsidRDefault="00C03874" w:rsidP="00F731C0">
            <w:pPr>
              <w:pStyle w:val="Paragrafoelenco"/>
              <w:spacing w:line="240" w:lineRule="auto"/>
              <w:ind w:left="0" w:right="-567" w:firstLine="0"/>
              <w:rPr>
                <w:lang w:eastAsia="en-US"/>
              </w:rPr>
            </w:pPr>
            <w:r>
              <w:rPr>
                <w:lang w:eastAsia="en-US"/>
              </w:rPr>
              <w:t>21</w:t>
            </w:r>
          </w:p>
        </w:tc>
        <w:tc>
          <w:tcPr>
            <w:tcW w:w="1559" w:type="dxa"/>
          </w:tcPr>
          <w:p w:rsidR="00C03874" w:rsidRDefault="00C03874" w:rsidP="00F731C0">
            <w:pPr>
              <w:pStyle w:val="Paragrafoelenco"/>
              <w:spacing w:line="240" w:lineRule="auto"/>
              <w:ind w:left="0" w:right="-567" w:firstLine="0"/>
              <w:rPr>
                <w:lang w:eastAsia="en-US"/>
              </w:rPr>
            </w:pPr>
            <w:r>
              <w:rPr>
                <w:lang w:eastAsia="en-US"/>
              </w:rPr>
              <w:t>9</w:t>
            </w:r>
          </w:p>
        </w:tc>
        <w:tc>
          <w:tcPr>
            <w:tcW w:w="1843" w:type="dxa"/>
          </w:tcPr>
          <w:p w:rsidR="00C03874" w:rsidRDefault="00C03874" w:rsidP="00F731C0">
            <w:pPr>
              <w:pStyle w:val="Paragrafoelenco"/>
              <w:spacing w:line="240" w:lineRule="auto"/>
              <w:ind w:left="0" w:right="-567" w:firstLine="0"/>
              <w:rPr>
                <w:lang w:eastAsia="en-US"/>
              </w:rPr>
            </w:pPr>
            <w:r>
              <w:rPr>
                <w:lang w:eastAsia="en-US"/>
              </w:rPr>
              <w:t>19</w:t>
            </w:r>
          </w:p>
        </w:tc>
        <w:tc>
          <w:tcPr>
            <w:tcW w:w="1559" w:type="dxa"/>
          </w:tcPr>
          <w:p w:rsidR="00C03874" w:rsidRDefault="00C03874" w:rsidP="00F731C0">
            <w:pPr>
              <w:pStyle w:val="Paragrafoelenco"/>
              <w:spacing w:line="240" w:lineRule="auto"/>
              <w:ind w:left="0" w:right="-567" w:firstLine="0"/>
              <w:rPr>
                <w:lang w:eastAsia="en-US"/>
              </w:rPr>
            </w:pPr>
            <w:r>
              <w:rPr>
                <w:lang w:eastAsia="en-US"/>
              </w:rPr>
              <w:t>49</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Pr>
                <w:lang w:eastAsia="en-US"/>
              </w:rPr>
              <w:t>South and Isles</w:t>
            </w:r>
          </w:p>
        </w:tc>
        <w:tc>
          <w:tcPr>
            <w:tcW w:w="1134" w:type="dxa"/>
          </w:tcPr>
          <w:p w:rsidR="00C03874" w:rsidRDefault="00C03874" w:rsidP="00F731C0">
            <w:pPr>
              <w:pStyle w:val="Paragrafoelenco"/>
              <w:spacing w:line="240" w:lineRule="auto"/>
              <w:ind w:left="0" w:right="-567" w:firstLine="0"/>
              <w:rPr>
                <w:lang w:eastAsia="en-US"/>
              </w:rPr>
            </w:pPr>
            <w:r>
              <w:rPr>
                <w:lang w:eastAsia="en-US"/>
              </w:rPr>
              <w:t>28</w:t>
            </w:r>
          </w:p>
        </w:tc>
        <w:tc>
          <w:tcPr>
            <w:tcW w:w="1559" w:type="dxa"/>
          </w:tcPr>
          <w:p w:rsidR="00C03874" w:rsidRDefault="00C03874" w:rsidP="00F731C0">
            <w:pPr>
              <w:pStyle w:val="Paragrafoelenco"/>
              <w:spacing w:line="240" w:lineRule="auto"/>
              <w:ind w:left="0" w:right="-567" w:firstLine="0"/>
              <w:rPr>
                <w:lang w:eastAsia="en-US"/>
              </w:rPr>
            </w:pPr>
            <w:r>
              <w:rPr>
                <w:lang w:eastAsia="en-US"/>
              </w:rPr>
              <w:t>14</w:t>
            </w:r>
          </w:p>
        </w:tc>
        <w:tc>
          <w:tcPr>
            <w:tcW w:w="1843" w:type="dxa"/>
          </w:tcPr>
          <w:p w:rsidR="00C03874" w:rsidRDefault="00C03874" w:rsidP="00F731C0">
            <w:pPr>
              <w:pStyle w:val="Paragrafoelenco"/>
              <w:spacing w:line="240" w:lineRule="auto"/>
              <w:ind w:left="0" w:right="-567" w:firstLine="0"/>
              <w:rPr>
                <w:lang w:eastAsia="en-US"/>
              </w:rPr>
            </w:pPr>
            <w:r>
              <w:rPr>
                <w:lang w:eastAsia="en-US"/>
              </w:rPr>
              <w:t>27</w:t>
            </w:r>
          </w:p>
        </w:tc>
        <w:tc>
          <w:tcPr>
            <w:tcW w:w="1559" w:type="dxa"/>
          </w:tcPr>
          <w:p w:rsidR="00C03874" w:rsidRDefault="00C03874" w:rsidP="00F731C0">
            <w:pPr>
              <w:pStyle w:val="Paragrafoelenco"/>
              <w:spacing w:line="240" w:lineRule="auto"/>
              <w:ind w:left="0" w:right="-567" w:firstLine="0"/>
              <w:rPr>
                <w:lang w:eastAsia="en-US"/>
              </w:rPr>
            </w:pPr>
            <w:r>
              <w:rPr>
                <w:lang w:eastAsia="en-US"/>
              </w:rPr>
              <w:t>69</w:t>
            </w:r>
          </w:p>
        </w:tc>
      </w:tr>
      <w:tr w:rsidR="00C03874" w:rsidTr="00F731C0">
        <w:tc>
          <w:tcPr>
            <w:tcW w:w="1843" w:type="dxa"/>
          </w:tcPr>
          <w:p w:rsidR="00C03874" w:rsidRDefault="00C03874" w:rsidP="00F731C0">
            <w:pPr>
              <w:pStyle w:val="Paragrafoelenco"/>
              <w:spacing w:line="240" w:lineRule="auto"/>
              <w:ind w:left="0" w:right="-567" w:firstLine="0"/>
              <w:rPr>
                <w:lang w:eastAsia="en-US"/>
              </w:rPr>
            </w:pPr>
            <w:r w:rsidRPr="005D15FA">
              <w:rPr>
                <w:lang w:eastAsia="en-US"/>
              </w:rPr>
              <w:t>Total</w:t>
            </w:r>
          </w:p>
        </w:tc>
        <w:tc>
          <w:tcPr>
            <w:tcW w:w="1134" w:type="dxa"/>
          </w:tcPr>
          <w:p w:rsidR="00C03874" w:rsidRDefault="00C03874" w:rsidP="00F731C0">
            <w:pPr>
              <w:pStyle w:val="Paragrafoelenco"/>
              <w:spacing w:line="240" w:lineRule="auto"/>
              <w:ind w:left="0" w:right="-567" w:firstLine="0"/>
              <w:rPr>
                <w:lang w:eastAsia="en-US"/>
              </w:rPr>
            </w:pPr>
            <w:r>
              <w:rPr>
                <w:lang w:eastAsia="en-US"/>
              </w:rPr>
              <w:t>107</w:t>
            </w:r>
          </w:p>
        </w:tc>
        <w:tc>
          <w:tcPr>
            <w:tcW w:w="1559" w:type="dxa"/>
          </w:tcPr>
          <w:p w:rsidR="00C03874" w:rsidRDefault="00C03874" w:rsidP="00F731C0">
            <w:pPr>
              <w:pStyle w:val="Paragrafoelenco"/>
              <w:spacing w:line="240" w:lineRule="auto"/>
              <w:ind w:left="0" w:right="-567" w:firstLine="0"/>
              <w:rPr>
                <w:lang w:eastAsia="en-US"/>
              </w:rPr>
            </w:pPr>
            <w:r>
              <w:rPr>
                <w:lang w:eastAsia="en-US"/>
              </w:rPr>
              <w:t>46</w:t>
            </w:r>
          </w:p>
        </w:tc>
        <w:tc>
          <w:tcPr>
            <w:tcW w:w="1843" w:type="dxa"/>
          </w:tcPr>
          <w:p w:rsidR="00C03874" w:rsidRDefault="00C03874" w:rsidP="00F731C0">
            <w:pPr>
              <w:pStyle w:val="Paragrafoelenco"/>
              <w:spacing w:line="240" w:lineRule="auto"/>
              <w:ind w:left="0" w:right="-567" w:firstLine="0"/>
              <w:rPr>
                <w:lang w:eastAsia="en-US"/>
              </w:rPr>
            </w:pPr>
            <w:r>
              <w:rPr>
                <w:lang w:eastAsia="en-US"/>
              </w:rPr>
              <w:t>91</w:t>
            </w:r>
          </w:p>
        </w:tc>
        <w:tc>
          <w:tcPr>
            <w:tcW w:w="1559" w:type="dxa"/>
          </w:tcPr>
          <w:p w:rsidR="00C03874" w:rsidRDefault="00C03874" w:rsidP="00F731C0">
            <w:pPr>
              <w:pStyle w:val="Paragrafoelenco"/>
              <w:spacing w:line="240" w:lineRule="auto"/>
              <w:ind w:left="0" w:right="-567" w:firstLine="0"/>
              <w:rPr>
                <w:lang w:eastAsia="en-US"/>
              </w:rPr>
            </w:pPr>
            <w:r>
              <w:rPr>
                <w:lang w:eastAsia="en-US"/>
              </w:rPr>
              <w:t>244</w:t>
            </w:r>
          </w:p>
        </w:tc>
      </w:tr>
    </w:tbl>
    <w:p w:rsidR="00C03874" w:rsidRDefault="00C03874" w:rsidP="000225C9">
      <w:pPr>
        <w:pStyle w:val="Paragrafoelenco"/>
        <w:spacing w:after="160" w:line="259" w:lineRule="auto"/>
        <w:ind w:left="-567" w:right="-567" w:firstLine="0"/>
        <w:jc w:val="left"/>
      </w:pPr>
    </w:p>
    <w:p w:rsidR="00F00FD4" w:rsidRDefault="00F00FD4" w:rsidP="000225C9">
      <w:pPr>
        <w:pStyle w:val="Paragrafoelenco"/>
        <w:spacing w:after="160" w:line="259" w:lineRule="auto"/>
        <w:ind w:left="-567" w:right="-567" w:firstLine="0"/>
        <w:jc w:val="left"/>
      </w:pPr>
      <w:r w:rsidRPr="00F00FD4">
        <w:t>Table 11 ERGM Model 6. Year=2010</w:t>
      </w:r>
    </w:p>
    <w:p w:rsidR="00F00FD4" w:rsidRDefault="00F00FD4" w:rsidP="000225C9">
      <w:pPr>
        <w:pStyle w:val="Paragrafoelenco"/>
        <w:spacing w:after="160" w:line="259" w:lineRule="auto"/>
        <w:ind w:left="-567" w:right="-567" w:firstLine="0"/>
        <w:jc w:val="left"/>
      </w:pPr>
    </w:p>
    <w:tbl>
      <w:tblPr>
        <w:tblStyle w:val="Grigliatabella"/>
        <w:tblW w:w="7938" w:type="dxa"/>
        <w:tblInd w:w="-459" w:type="dxa"/>
        <w:tblLook w:val="04A0" w:firstRow="1" w:lastRow="0" w:firstColumn="1" w:lastColumn="0" w:noHBand="0" w:noVBand="1"/>
      </w:tblPr>
      <w:tblGrid>
        <w:gridCol w:w="1542"/>
        <w:gridCol w:w="1407"/>
        <w:gridCol w:w="1124"/>
        <w:gridCol w:w="1406"/>
        <w:gridCol w:w="1124"/>
        <w:gridCol w:w="1335"/>
      </w:tblGrid>
      <w:tr w:rsidR="00F00FD4" w:rsidTr="00F731C0">
        <w:tc>
          <w:tcPr>
            <w:tcW w:w="1542" w:type="dxa"/>
          </w:tcPr>
          <w:p w:rsidR="00F00FD4" w:rsidRPr="00E3450C" w:rsidRDefault="00F00FD4" w:rsidP="00F731C0">
            <w:pPr>
              <w:pStyle w:val="Paragrafoelenco"/>
              <w:spacing w:line="240" w:lineRule="auto"/>
              <w:ind w:left="0" w:right="-567" w:firstLine="0"/>
              <w:jc w:val="left"/>
              <w:rPr>
                <w:lang w:eastAsia="en-US"/>
              </w:rPr>
            </w:pPr>
            <w:r>
              <w:rPr>
                <w:lang w:eastAsia="en-US"/>
              </w:rPr>
              <w:t>Model 6</w:t>
            </w:r>
          </w:p>
        </w:tc>
        <w:tc>
          <w:tcPr>
            <w:tcW w:w="1407" w:type="dxa"/>
            <w:vAlign w:val="bottom"/>
          </w:tcPr>
          <w:p w:rsidR="00F00FD4" w:rsidRPr="00E3450C" w:rsidRDefault="00F00FD4" w:rsidP="00F731C0">
            <w:pPr>
              <w:jc w:val="left"/>
              <w:rPr>
                <w:color w:val="000000"/>
              </w:rPr>
            </w:pPr>
            <w:r w:rsidRPr="00E3450C">
              <w:rPr>
                <w:color w:val="000000"/>
              </w:rPr>
              <w:t>Estimate</w:t>
            </w:r>
          </w:p>
        </w:tc>
        <w:tc>
          <w:tcPr>
            <w:tcW w:w="1124" w:type="dxa"/>
            <w:vAlign w:val="bottom"/>
          </w:tcPr>
          <w:p w:rsidR="00F00FD4" w:rsidRPr="00E3450C" w:rsidRDefault="00F00FD4" w:rsidP="00F731C0">
            <w:pPr>
              <w:ind w:firstLine="0"/>
              <w:jc w:val="left"/>
              <w:rPr>
                <w:color w:val="000000"/>
              </w:rPr>
            </w:pPr>
            <w:r w:rsidRPr="00E3450C">
              <w:rPr>
                <w:color w:val="000000"/>
              </w:rPr>
              <w:t>Std. Error</w:t>
            </w:r>
          </w:p>
        </w:tc>
        <w:tc>
          <w:tcPr>
            <w:tcW w:w="1406" w:type="dxa"/>
            <w:vAlign w:val="bottom"/>
          </w:tcPr>
          <w:p w:rsidR="00F00FD4" w:rsidRPr="00E3450C" w:rsidRDefault="00F00FD4" w:rsidP="00F731C0">
            <w:pPr>
              <w:jc w:val="left"/>
              <w:rPr>
                <w:color w:val="000000"/>
              </w:rPr>
            </w:pPr>
            <w:r w:rsidRPr="00E3450C">
              <w:rPr>
                <w:color w:val="000000"/>
              </w:rPr>
              <w:t>MCMC %</w:t>
            </w:r>
          </w:p>
        </w:tc>
        <w:tc>
          <w:tcPr>
            <w:tcW w:w="1124" w:type="dxa"/>
            <w:vAlign w:val="bottom"/>
          </w:tcPr>
          <w:p w:rsidR="00F00FD4" w:rsidRPr="00E3450C" w:rsidRDefault="00F00FD4" w:rsidP="00F731C0">
            <w:pPr>
              <w:jc w:val="left"/>
              <w:rPr>
                <w:color w:val="000000"/>
              </w:rPr>
            </w:pPr>
            <w:r w:rsidRPr="00E3450C">
              <w:rPr>
                <w:color w:val="000000"/>
              </w:rPr>
              <w:t>p-value</w:t>
            </w:r>
          </w:p>
        </w:tc>
        <w:tc>
          <w:tcPr>
            <w:tcW w:w="1335" w:type="dxa"/>
          </w:tcPr>
          <w:p w:rsidR="00F00FD4" w:rsidRPr="00E3450C" w:rsidRDefault="00F00FD4" w:rsidP="00F731C0">
            <w:pPr>
              <w:pStyle w:val="Paragrafoelenco"/>
              <w:spacing w:line="240" w:lineRule="auto"/>
              <w:ind w:left="0" w:right="-567" w:firstLine="0"/>
              <w:jc w:val="left"/>
              <w:rPr>
                <w:lang w:eastAsia="en-US"/>
              </w:rPr>
            </w:pPr>
            <w:proofErr w:type="spellStart"/>
            <w:r w:rsidRPr="00E3450C">
              <w:rPr>
                <w:lang w:eastAsia="en-US"/>
              </w:rPr>
              <w:t>plogis</w:t>
            </w:r>
            <w:proofErr w:type="spellEnd"/>
          </w:p>
        </w:tc>
      </w:tr>
      <w:tr w:rsidR="00F00FD4" w:rsidTr="00F731C0">
        <w:tc>
          <w:tcPr>
            <w:tcW w:w="1542" w:type="dxa"/>
          </w:tcPr>
          <w:p w:rsidR="00F00FD4" w:rsidRPr="00E3450C" w:rsidRDefault="00F00FD4" w:rsidP="00F731C0">
            <w:pPr>
              <w:pStyle w:val="Paragrafoelenco"/>
              <w:spacing w:line="240" w:lineRule="auto"/>
              <w:ind w:left="0" w:right="-567" w:firstLine="0"/>
              <w:jc w:val="left"/>
              <w:rPr>
                <w:lang w:eastAsia="en-US"/>
              </w:rPr>
            </w:pPr>
            <w:r w:rsidRPr="00E3450C">
              <w:rPr>
                <w:lang w:eastAsia="en-US"/>
              </w:rPr>
              <w:t>ARO (edges)</w:t>
            </w:r>
          </w:p>
        </w:tc>
        <w:tc>
          <w:tcPr>
            <w:tcW w:w="1407" w:type="dxa"/>
            <w:vAlign w:val="bottom"/>
          </w:tcPr>
          <w:p w:rsidR="00F00FD4" w:rsidRPr="002C32FA" w:rsidRDefault="00F00FD4" w:rsidP="00F731C0">
            <w:pPr>
              <w:ind w:firstLine="0"/>
              <w:rPr>
                <w:color w:val="000000"/>
              </w:rPr>
            </w:pPr>
            <w:r w:rsidRPr="002C32FA">
              <w:rPr>
                <w:color w:val="000000"/>
              </w:rPr>
              <w:t>11,72514</w:t>
            </w:r>
          </w:p>
        </w:tc>
        <w:tc>
          <w:tcPr>
            <w:tcW w:w="1124" w:type="dxa"/>
            <w:vAlign w:val="bottom"/>
          </w:tcPr>
          <w:p w:rsidR="00F00FD4" w:rsidRPr="002C32FA" w:rsidRDefault="00F00FD4" w:rsidP="00F731C0">
            <w:pPr>
              <w:ind w:firstLine="0"/>
              <w:rPr>
                <w:color w:val="000000"/>
              </w:rPr>
            </w:pPr>
            <w:r w:rsidRPr="002C32FA">
              <w:rPr>
                <w:color w:val="000000"/>
              </w:rPr>
              <w:t>2,792276</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3,28E-05</w:t>
            </w:r>
          </w:p>
        </w:tc>
        <w:tc>
          <w:tcPr>
            <w:tcW w:w="1335" w:type="dxa"/>
            <w:vAlign w:val="bottom"/>
          </w:tcPr>
          <w:p w:rsidR="00F00FD4" w:rsidRPr="00E74CF2" w:rsidRDefault="00F00FD4" w:rsidP="00F731C0">
            <w:pPr>
              <w:ind w:firstLine="0"/>
              <w:rPr>
                <w:color w:val="000000"/>
              </w:rPr>
            </w:pPr>
            <w:r w:rsidRPr="00E74CF2">
              <w:rPr>
                <w:color w:val="000000"/>
              </w:rPr>
              <w:t>1</w:t>
            </w: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F00FD4" w:rsidRPr="002C32FA" w:rsidRDefault="00F00FD4" w:rsidP="00F731C0">
            <w:pPr>
              <w:ind w:firstLine="0"/>
              <w:rPr>
                <w:color w:val="000000"/>
              </w:rPr>
            </w:pPr>
            <w:r w:rsidRPr="002C32FA">
              <w:rPr>
                <w:color w:val="000000"/>
              </w:rPr>
              <w:t>0,050939</w:t>
            </w:r>
          </w:p>
        </w:tc>
        <w:tc>
          <w:tcPr>
            <w:tcW w:w="1124" w:type="dxa"/>
            <w:vAlign w:val="bottom"/>
          </w:tcPr>
          <w:p w:rsidR="00F00FD4" w:rsidRPr="002C32FA" w:rsidRDefault="00F00FD4" w:rsidP="00F731C0">
            <w:pPr>
              <w:ind w:firstLine="0"/>
              <w:rPr>
                <w:color w:val="000000"/>
              </w:rPr>
            </w:pPr>
            <w:r w:rsidRPr="002C32FA">
              <w:rPr>
                <w:color w:val="000000"/>
              </w:rPr>
              <w:t>0,016716</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0,002455</w:t>
            </w:r>
          </w:p>
        </w:tc>
        <w:tc>
          <w:tcPr>
            <w:tcW w:w="1335" w:type="dxa"/>
            <w:vAlign w:val="bottom"/>
          </w:tcPr>
          <w:p w:rsidR="00F00FD4" w:rsidRPr="00E74CF2" w:rsidRDefault="00F00FD4" w:rsidP="00F731C0">
            <w:pPr>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Pr>
                <w:i/>
                <w:lang w:eastAsia="en-US"/>
              </w:rPr>
              <w:t>Homo.area</w:t>
            </w:r>
            <w:proofErr w:type="spellEnd"/>
          </w:p>
        </w:tc>
        <w:tc>
          <w:tcPr>
            <w:tcW w:w="1407" w:type="dxa"/>
            <w:vAlign w:val="bottom"/>
          </w:tcPr>
          <w:p w:rsidR="00F00FD4" w:rsidRPr="002C32FA" w:rsidRDefault="00F00FD4" w:rsidP="00F731C0">
            <w:pPr>
              <w:ind w:firstLine="0"/>
              <w:rPr>
                <w:color w:val="000000"/>
              </w:rPr>
            </w:pPr>
            <w:r w:rsidRPr="002C32FA">
              <w:rPr>
                <w:color w:val="000000"/>
              </w:rPr>
              <w:t>1,978716</w:t>
            </w:r>
          </w:p>
        </w:tc>
        <w:tc>
          <w:tcPr>
            <w:tcW w:w="1124" w:type="dxa"/>
            <w:vAlign w:val="bottom"/>
          </w:tcPr>
          <w:p w:rsidR="00F00FD4" w:rsidRPr="002C32FA" w:rsidRDefault="00F00FD4" w:rsidP="00F731C0">
            <w:pPr>
              <w:ind w:firstLine="0"/>
              <w:rPr>
                <w:color w:val="000000"/>
              </w:rPr>
            </w:pPr>
            <w:r w:rsidRPr="002C32FA">
              <w:rPr>
                <w:color w:val="000000"/>
              </w:rPr>
              <w:t>1,156113</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0,087728</w:t>
            </w:r>
          </w:p>
        </w:tc>
        <w:tc>
          <w:tcPr>
            <w:tcW w:w="1335" w:type="dxa"/>
            <w:vAlign w:val="bottom"/>
          </w:tcPr>
          <w:p w:rsidR="00F00FD4" w:rsidRPr="00E74CF2" w:rsidRDefault="00F00FD4" w:rsidP="00F731C0">
            <w:pPr>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lang w:eastAsia="en-US"/>
              </w:rPr>
            </w:pPr>
            <w:r w:rsidRPr="00E3450C">
              <w:rPr>
                <w:lang w:eastAsia="en-US"/>
              </w:rPr>
              <w:t>ADH(edges)</w:t>
            </w:r>
          </w:p>
        </w:tc>
        <w:tc>
          <w:tcPr>
            <w:tcW w:w="1407" w:type="dxa"/>
            <w:vAlign w:val="bottom"/>
          </w:tcPr>
          <w:p w:rsidR="00F00FD4" w:rsidRPr="002C32FA" w:rsidRDefault="00F00FD4" w:rsidP="00F731C0">
            <w:pPr>
              <w:ind w:firstLine="0"/>
              <w:rPr>
                <w:color w:val="000000"/>
              </w:rPr>
            </w:pPr>
            <w:r w:rsidRPr="002C32FA">
              <w:rPr>
                <w:color w:val="000000"/>
              </w:rPr>
              <w:t>11,50347</w:t>
            </w:r>
          </w:p>
        </w:tc>
        <w:tc>
          <w:tcPr>
            <w:tcW w:w="1124" w:type="dxa"/>
            <w:vAlign w:val="bottom"/>
          </w:tcPr>
          <w:p w:rsidR="00F00FD4" w:rsidRPr="002C32FA" w:rsidRDefault="00F00FD4" w:rsidP="00F731C0">
            <w:pPr>
              <w:ind w:firstLine="0"/>
              <w:rPr>
                <w:color w:val="000000"/>
              </w:rPr>
            </w:pPr>
            <w:r w:rsidRPr="002C32FA">
              <w:rPr>
                <w:color w:val="000000"/>
              </w:rPr>
              <w:t>1,966121</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9,9E-09</w:t>
            </w:r>
          </w:p>
        </w:tc>
        <w:tc>
          <w:tcPr>
            <w:tcW w:w="1335" w:type="dxa"/>
            <w:vAlign w:val="bottom"/>
          </w:tcPr>
          <w:p w:rsidR="00F00FD4" w:rsidRPr="00E74CF2" w:rsidRDefault="00F00FD4" w:rsidP="00F731C0">
            <w:pPr>
              <w:ind w:firstLine="0"/>
              <w:rPr>
                <w:color w:val="000000"/>
              </w:rPr>
            </w:pPr>
            <w:r w:rsidRPr="00E74CF2">
              <w:rPr>
                <w:color w:val="000000"/>
              </w:rPr>
              <w:t>0,90568</w:t>
            </w: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F00FD4" w:rsidRPr="002C32FA" w:rsidRDefault="00F00FD4" w:rsidP="00F731C0">
            <w:pPr>
              <w:ind w:firstLine="0"/>
              <w:rPr>
                <w:color w:val="000000"/>
              </w:rPr>
            </w:pPr>
            <w:r w:rsidRPr="002C32FA">
              <w:rPr>
                <w:color w:val="000000"/>
              </w:rPr>
              <w:t>0,056607</w:t>
            </w:r>
          </w:p>
        </w:tc>
        <w:tc>
          <w:tcPr>
            <w:tcW w:w="1124" w:type="dxa"/>
            <w:vAlign w:val="bottom"/>
          </w:tcPr>
          <w:p w:rsidR="00F00FD4" w:rsidRPr="002C32FA" w:rsidRDefault="00F00FD4" w:rsidP="00F731C0">
            <w:pPr>
              <w:ind w:firstLine="0"/>
              <w:rPr>
                <w:color w:val="000000"/>
              </w:rPr>
            </w:pPr>
            <w:r w:rsidRPr="002C32FA">
              <w:rPr>
                <w:color w:val="000000"/>
              </w:rPr>
              <w:t>0,012008</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3,31E-06</w:t>
            </w:r>
          </w:p>
        </w:tc>
        <w:tc>
          <w:tcPr>
            <w:tcW w:w="1335" w:type="dxa"/>
            <w:vAlign w:val="bottom"/>
          </w:tcPr>
          <w:p w:rsidR="00F00FD4" w:rsidRPr="00E74CF2" w:rsidRDefault="00F00FD4" w:rsidP="00F731C0">
            <w:pPr>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131C01">
              <w:rPr>
                <w:i/>
                <w:lang w:eastAsia="en-US"/>
              </w:rPr>
              <w:t>Homo.area</w:t>
            </w:r>
            <w:proofErr w:type="spellEnd"/>
          </w:p>
        </w:tc>
        <w:tc>
          <w:tcPr>
            <w:tcW w:w="1407" w:type="dxa"/>
            <w:vAlign w:val="bottom"/>
          </w:tcPr>
          <w:p w:rsidR="00F00FD4" w:rsidRPr="002C32FA" w:rsidRDefault="00F00FD4" w:rsidP="00F731C0">
            <w:pPr>
              <w:ind w:firstLine="0"/>
              <w:rPr>
                <w:color w:val="000000"/>
              </w:rPr>
            </w:pPr>
            <w:r w:rsidRPr="002C32FA">
              <w:rPr>
                <w:color w:val="000000"/>
              </w:rPr>
              <w:t>2,604579</w:t>
            </w:r>
          </w:p>
        </w:tc>
        <w:tc>
          <w:tcPr>
            <w:tcW w:w="1124" w:type="dxa"/>
            <w:vAlign w:val="bottom"/>
          </w:tcPr>
          <w:p w:rsidR="00F00FD4" w:rsidRPr="002C32FA" w:rsidRDefault="00F00FD4" w:rsidP="00F731C0">
            <w:pPr>
              <w:ind w:firstLine="0"/>
              <w:rPr>
                <w:color w:val="000000"/>
              </w:rPr>
            </w:pPr>
            <w:r w:rsidRPr="002C32FA">
              <w:rPr>
                <w:color w:val="000000"/>
              </w:rPr>
              <w:t>0,844517</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0,002177</w:t>
            </w:r>
          </w:p>
        </w:tc>
        <w:tc>
          <w:tcPr>
            <w:tcW w:w="1335" w:type="dxa"/>
            <w:vAlign w:val="bottom"/>
          </w:tcPr>
          <w:p w:rsidR="00F00FD4" w:rsidRPr="00E74CF2" w:rsidRDefault="00F00FD4" w:rsidP="00F731C0">
            <w:pPr>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lang w:eastAsia="en-US"/>
              </w:rPr>
            </w:pPr>
            <w:r w:rsidRPr="00E3450C">
              <w:rPr>
                <w:lang w:eastAsia="en-US"/>
              </w:rPr>
              <w:t>RRO(edges)</w:t>
            </w:r>
          </w:p>
        </w:tc>
        <w:tc>
          <w:tcPr>
            <w:tcW w:w="1407" w:type="dxa"/>
            <w:vAlign w:val="bottom"/>
          </w:tcPr>
          <w:p w:rsidR="00F00FD4" w:rsidRPr="002C32FA" w:rsidRDefault="00F00FD4" w:rsidP="00F731C0">
            <w:pPr>
              <w:ind w:firstLine="0"/>
              <w:rPr>
                <w:color w:val="000000"/>
              </w:rPr>
            </w:pPr>
            <w:r w:rsidRPr="002C32FA">
              <w:rPr>
                <w:color w:val="000000"/>
              </w:rPr>
              <w:t>3,234147</w:t>
            </w:r>
          </w:p>
        </w:tc>
        <w:tc>
          <w:tcPr>
            <w:tcW w:w="1124" w:type="dxa"/>
            <w:vAlign w:val="bottom"/>
          </w:tcPr>
          <w:p w:rsidR="00F00FD4" w:rsidRPr="002C32FA" w:rsidRDefault="00F00FD4" w:rsidP="00F731C0">
            <w:pPr>
              <w:ind w:firstLine="0"/>
              <w:rPr>
                <w:color w:val="000000"/>
              </w:rPr>
            </w:pPr>
            <w:r w:rsidRPr="002C32FA">
              <w:rPr>
                <w:color w:val="000000"/>
              </w:rPr>
              <w:t>0,587492</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6,46E-08</w:t>
            </w:r>
          </w:p>
        </w:tc>
        <w:tc>
          <w:tcPr>
            <w:tcW w:w="1335" w:type="dxa"/>
            <w:vAlign w:val="bottom"/>
          </w:tcPr>
          <w:p w:rsidR="00F00FD4" w:rsidRPr="00E74CF2" w:rsidRDefault="00F00FD4" w:rsidP="00F731C0">
            <w:pPr>
              <w:ind w:firstLine="0"/>
              <w:rPr>
                <w:color w:val="000000"/>
              </w:rPr>
            </w:pPr>
            <w:r w:rsidRPr="00E74CF2">
              <w:rPr>
                <w:color w:val="000000"/>
              </w:rPr>
              <w:t>0,98825</w:t>
            </w: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F00FD4" w:rsidRPr="002C32FA" w:rsidRDefault="00F00FD4" w:rsidP="00F731C0">
            <w:pPr>
              <w:ind w:firstLine="0"/>
              <w:rPr>
                <w:color w:val="000000"/>
              </w:rPr>
            </w:pPr>
            <w:r w:rsidRPr="002C32FA">
              <w:rPr>
                <w:color w:val="000000"/>
              </w:rPr>
              <w:t>0,014918</w:t>
            </w:r>
          </w:p>
        </w:tc>
        <w:tc>
          <w:tcPr>
            <w:tcW w:w="1124" w:type="dxa"/>
            <w:vAlign w:val="bottom"/>
          </w:tcPr>
          <w:p w:rsidR="00F00FD4" w:rsidRPr="002C32FA" w:rsidRDefault="00F00FD4" w:rsidP="00F731C0">
            <w:pPr>
              <w:ind w:firstLine="0"/>
              <w:rPr>
                <w:color w:val="000000"/>
              </w:rPr>
            </w:pPr>
            <w:r w:rsidRPr="002C32FA">
              <w:rPr>
                <w:color w:val="000000"/>
              </w:rPr>
              <w:t>0,004212</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0,000442</w:t>
            </w:r>
          </w:p>
        </w:tc>
        <w:tc>
          <w:tcPr>
            <w:tcW w:w="1335" w:type="dxa"/>
            <w:vAlign w:val="bottom"/>
          </w:tcPr>
          <w:p w:rsidR="00F00FD4" w:rsidRPr="00E74CF2" w:rsidRDefault="00F00FD4" w:rsidP="00F731C0">
            <w:pPr>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131C01">
              <w:rPr>
                <w:i/>
                <w:lang w:eastAsia="en-US"/>
              </w:rPr>
              <w:t>Homo.area</w:t>
            </w:r>
            <w:proofErr w:type="spellEnd"/>
          </w:p>
        </w:tc>
        <w:tc>
          <w:tcPr>
            <w:tcW w:w="1407" w:type="dxa"/>
            <w:vAlign w:val="bottom"/>
          </w:tcPr>
          <w:p w:rsidR="00F00FD4" w:rsidRPr="002C32FA" w:rsidRDefault="00F00FD4" w:rsidP="00F731C0">
            <w:pPr>
              <w:ind w:firstLine="0"/>
              <w:rPr>
                <w:color w:val="000000"/>
              </w:rPr>
            </w:pPr>
            <w:r w:rsidRPr="002C32FA">
              <w:rPr>
                <w:color w:val="000000"/>
              </w:rPr>
              <w:t>1,153579</w:t>
            </w:r>
          </w:p>
        </w:tc>
        <w:tc>
          <w:tcPr>
            <w:tcW w:w="1124" w:type="dxa"/>
            <w:vAlign w:val="bottom"/>
          </w:tcPr>
          <w:p w:rsidR="00F00FD4" w:rsidRPr="002C32FA" w:rsidRDefault="00F00FD4" w:rsidP="00F731C0">
            <w:pPr>
              <w:ind w:firstLine="0"/>
              <w:rPr>
                <w:color w:val="000000"/>
              </w:rPr>
            </w:pPr>
            <w:r w:rsidRPr="002C32FA">
              <w:rPr>
                <w:color w:val="000000"/>
              </w:rPr>
              <w:t>0,337081</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0,000682</w:t>
            </w:r>
          </w:p>
        </w:tc>
        <w:tc>
          <w:tcPr>
            <w:tcW w:w="1335" w:type="dxa"/>
            <w:vAlign w:val="bottom"/>
          </w:tcPr>
          <w:p w:rsidR="00F00FD4" w:rsidRPr="00E74CF2" w:rsidRDefault="00F00FD4" w:rsidP="00F731C0">
            <w:pPr>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lang w:eastAsia="en-US"/>
              </w:rPr>
            </w:pPr>
            <w:r w:rsidRPr="00E3450C">
              <w:rPr>
                <w:lang w:eastAsia="en-US"/>
              </w:rPr>
              <w:t>RDH(edges)</w:t>
            </w:r>
          </w:p>
        </w:tc>
        <w:tc>
          <w:tcPr>
            <w:tcW w:w="1407" w:type="dxa"/>
            <w:vAlign w:val="bottom"/>
          </w:tcPr>
          <w:p w:rsidR="00F00FD4" w:rsidRPr="002C32FA" w:rsidRDefault="00F00FD4" w:rsidP="00F731C0">
            <w:pPr>
              <w:ind w:firstLine="0"/>
              <w:rPr>
                <w:color w:val="000000"/>
              </w:rPr>
            </w:pPr>
            <w:r w:rsidRPr="002C32FA">
              <w:rPr>
                <w:color w:val="000000"/>
              </w:rPr>
              <w:t>1,57816</w:t>
            </w:r>
          </w:p>
        </w:tc>
        <w:tc>
          <w:tcPr>
            <w:tcW w:w="1124" w:type="dxa"/>
            <w:vAlign w:val="bottom"/>
          </w:tcPr>
          <w:p w:rsidR="00F00FD4" w:rsidRPr="002C32FA" w:rsidRDefault="00F00FD4" w:rsidP="00F731C0">
            <w:pPr>
              <w:ind w:firstLine="0"/>
              <w:rPr>
                <w:color w:val="000000"/>
              </w:rPr>
            </w:pPr>
            <w:r w:rsidRPr="002C32FA">
              <w:rPr>
                <w:color w:val="000000"/>
              </w:rPr>
              <w:t>0,404719</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0,000112</w:t>
            </w:r>
          </w:p>
        </w:tc>
        <w:tc>
          <w:tcPr>
            <w:tcW w:w="1335" w:type="dxa"/>
            <w:vAlign w:val="bottom"/>
          </w:tcPr>
          <w:p w:rsidR="00F00FD4" w:rsidRPr="00E74CF2" w:rsidRDefault="00F00FD4" w:rsidP="00F731C0">
            <w:pPr>
              <w:ind w:firstLine="0"/>
              <w:rPr>
                <w:color w:val="000000"/>
              </w:rPr>
            </w:pPr>
            <w:r w:rsidRPr="00E74CF2">
              <w:rPr>
                <w:color w:val="000000"/>
              </w:rPr>
              <w:t>0,90568</w:t>
            </w: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F00FD4" w:rsidRPr="002C32FA" w:rsidRDefault="00F00FD4" w:rsidP="00F731C0">
            <w:pPr>
              <w:ind w:firstLine="0"/>
              <w:rPr>
                <w:color w:val="000000"/>
              </w:rPr>
            </w:pPr>
            <w:r w:rsidRPr="002C32FA">
              <w:rPr>
                <w:color w:val="000000"/>
              </w:rPr>
              <w:t>0,012421</w:t>
            </w:r>
          </w:p>
        </w:tc>
        <w:tc>
          <w:tcPr>
            <w:tcW w:w="1124" w:type="dxa"/>
            <w:vAlign w:val="bottom"/>
          </w:tcPr>
          <w:p w:rsidR="00F00FD4" w:rsidRPr="002C32FA" w:rsidRDefault="00F00FD4" w:rsidP="00F731C0">
            <w:pPr>
              <w:ind w:firstLine="0"/>
              <w:rPr>
                <w:color w:val="000000"/>
              </w:rPr>
            </w:pPr>
            <w:r w:rsidRPr="002C32FA">
              <w:rPr>
                <w:color w:val="000000"/>
              </w:rPr>
              <w:t>0,002986</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3,86E-05</w:t>
            </w:r>
          </w:p>
        </w:tc>
        <w:tc>
          <w:tcPr>
            <w:tcW w:w="1335" w:type="dxa"/>
            <w:vAlign w:val="bottom"/>
          </w:tcPr>
          <w:p w:rsidR="00F00FD4" w:rsidRPr="00E74CF2" w:rsidRDefault="00F00FD4" w:rsidP="00F731C0">
            <w:pPr>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131C01">
              <w:rPr>
                <w:i/>
                <w:lang w:eastAsia="en-US"/>
              </w:rPr>
              <w:t>Homo.area</w:t>
            </w:r>
            <w:proofErr w:type="spellEnd"/>
          </w:p>
        </w:tc>
        <w:tc>
          <w:tcPr>
            <w:tcW w:w="1407" w:type="dxa"/>
            <w:vAlign w:val="bottom"/>
          </w:tcPr>
          <w:p w:rsidR="00F00FD4" w:rsidRPr="002C32FA" w:rsidRDefault="00F00FD4" w:rsidP="00F731C0">
            <w:pPr>
              <w:ind w:firstLine="0"/>
              <w:rPr>
                <w:color w:val="000000"/>
              </w:rPr>
            </w:pPr>
            <w:r w:rsidRPr="002C32FA">
              <w:rPr>
                <w:color w:val="000000"/>
              </w:rPr>
              <w:t>0,646601</w:t>
            </w:r>
          </w:p>
        </w:tc>
        <w:tc>
          <w:tcPr>
            <w:tcW w:w="1124" w:type="dxa"/>
            <w:vAlign w:val="bottom"/>
          </w:tcPr>
          <w:p w:rsidR="00F00FD4" w:rsidRPr="002C32FA" w:rsidRDefault="00F00FD4" w:rsidP="00F731C0">
            <w:pPr>
              <w:ind w:firstLine="0"/>
              <w:rPr>
                <w:color w:val="000000"/>
              </w:rPr>
            </w:pPr>
            <w:r w:rsidRPr="002C32FA">
              <w:rPr>
                <w:color w:val="000000"/>
              </w:rPr>
              <w:t>0,225507</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0,00435</w:t>
            </w:r>
          </w:p>
        </w:tc>
        <w:tc>
          <w:tcPr>
            <w:tcW w:w="1335" w:type="dxa"/>
            <w:vAlign w:val="bottom"/>
          </w:tcPr>
          <w:p w:rsidR="00F00FD4" w:rsidRPr="00E74CF2" w:rsidRDefault="00F00FD4" w:rsidP="00F731C0">
            <w:pPr>
              <w:ind w:firstLine="0"/>
              <w:jc w:val="center"/>
              <w:rPr>
                <w:color w:val="000000"/>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lang w:eastAsia="en-US"/>
              </w:rPr>
            </w:pPr>
            <w:r w:rsidRPr="00E3450C">
              <w:rPr>
                <w:lang w:eastAsia="en-US"/>
              </w:rPr>
              <w:lastRenderedPageBreak/>
              <w:t>LTRO(edges)</w:t>
            </w:r>
          </w:p>
        </w:tc>
        <w:tc>
          <w:tcPr>
            <w:tcW w:w="1407" w:type="dxa"/>
            <w:vAlign w:val="bottom"/>
          </w:tcPr>
          <w:p w:rsidR="00F00FD4" w:rsidRPr="002C32FA" w:rsidRDefault="00F00FD4" w:rsidP="00F731C0">
            <w:pPr>
              <w:ind w:firstLine="0"/>
              <w:rPr>
                <w:color w:val="000000"/>
              </w:rPr>
            </w:pPr>
            <w:r w:rsidRPr="002C32FA">
              <w:rPr>
                <w:color w:val="000000"/>
              </w:rPr>
              <w:t>1,928238</w:t>
            </w:r>
          </w:p>
        </w:tc>
        <w:tc>
          <w:tcPr>
            <w:tcW w:w="1124" w:type="dxa"/>
            <w:vAlign w:val="bottom"/>
          </w:tcPr>
          <w:p w:rsidR="00F00FD4" w:rsidRPr="002C32FA" w:rsidRDefault="00F00FD4" w:rsidP="00F731C0">
            <w:pPr>
              <w:ind w:firstLine="0"/>
              <w:rPr>
                <w:color w:val="000000"/>
              </w:rPr>
            </w:pPr>
            <w:r w:rsidRPr="002C32FA">
              <w:rPr>
                <w:color w:val="000000"/>
              </w:rPr>
              <w:t>0,421506</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6,3E-06</w:t>
            </w:r>
          </w:p>
        </w:tc>
        <w:tc>
          <w:tcPr>
            <w:tcW w:w="1335" w:type="dxa"/>
          </w:tcPr>
          <w:p w:rsidR="00F00FD4" w:rsidRPr="00E74CF2" w:rsidRDefault="00F00FD4" w:rsidP="00F731C0">
            <w:pPr>
              <w:pStyle w:val="Paragrafoelenco"/>
              <w:spacing w:line="240" w:lineRule="auto"/>
              <w:ind w:left="0" w:right="-567" w:firstLine="0"/>
              <w:rPr>
                <w:lang w:eastAsia="en-US"/>
              </w:rPr>
            </w:pPr>
            <w:r w:rsidRPr="00E74CF2">
              <w:rPr>
                <w:lang w:eastAsia="en-US"/>
              </w:rPr>
              <w:t>0,93834</w:t>
            </w: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E3450C">
              <w:rPr>
                <w:i/>
                <w:lang w:eastAsia="en-US"/>
              </w:rPr>
              <w:t>Facpercqual</w:t>
            </w:r>
            <w:proofErr w:type="spellEnd"/>
          </w:p>
        </w:tc>
        <w:tc>
          <w:tcPr>
            <w:tcW w:w="1407" w:type="dxa"/>
            <w:vAlign w:val="bottom"/>
          </w:tcPr>
          <w:p w:rsidR="00F00FD4" w:rsidRPr="002C32FA" w:rsidRDefault="00F00FD4" w:rsidP="00F731C0">
            <w:pPr>
              <w:ind w:firstLine="0"/>
              <w:rPr>
                <w:color w:val="000000"/>
              </w:rPr>
            </w:pPr>
            <w:r w:rsidRPr="002C32FA">
              <w:rPr>
                <w:color w:val="000000"/>
              </w:rPr>
              <w:t>0,013507</w:t>
            </w:r>
          </w:p>
        </w:tc>
        <w:tc>
          <w:tcPr>
            <w:tcW w:w="1124" w:type="dxa"/>
            <w:vAlign w:val="bottom"/>
          </w:tcPr>
          <w:p w:rsidR="00F00FD4" w:rsidRPr="002C32FA" w:rsidRDefault="00F00FD4" w:rsidP="00F731C0">
            <w:pPr>
              <w:ind w:firstLine="0"/>
              <w:rPr>
                <w:color w:val="000000"/>
              </w:rPr>
            </w:pPr>
            <w:r w:rsidRPr="002C32FA">
              <w:rPr>
                <w:color w:val="000000"/>
              </w:rPr>
              <w:t>0,003099</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1,65E-05</w:t>
            </w:r>
          </w:p>
        </w:tc>
        <w:tc>
          <w:tcPr>
            <w:tcW w:w="1335" w:type="dxa"/>
          </w:tcPr>
          <w:p w:rsidR="00F00FD4" w:rsidRPr="00E74CF2" w:rsidRDefault="00F00FD4" w:rsidP="00F731C0">
            <w:pPr>
              <w:pStyle w:val="Paragrafoelenco"/>
              <w:spacing w:line="240" w:lineRule="auto"/>
              <w:ind w:left="0" w:right="-567" w:firstLine="0"/>
              <w:jc w:val="center"/>
              <w:rPr>
                <w:lang w:eastAsia="en-US"/>
              </w:rPr>
            </w:pPr>
          </w:p>
        </w:tc>
      </w:tr>
      <w:tr w:rsidR="00F00FD4" w:rsidTr="00F731C0">
        <w:tc>
          <w:tcPr>
            <w:tcW w:w="1542" w:type="dxa"/>
          </w:tcPr>
          <w:p w:rsidR="00F00FD4" w:rsidRPr="00E3450C" w:rsidRDefault="00F00FD4" w:rsidP="00F731C0">
            <w:pPr>
              <w:pStyle w:val="Paragrafoelenco"/>
              <w:spacing w:line="240" w:lineRule="auto"/>
              <w:ind w:left="0" w:right="-567" w:firstLine="0"/>
              <w:jc w:val="left"/>
              <w:rPr>
                <w:i/>
                <w:lang w:eastAsia="en-US"/>
              </w:rPr>
            </w:pPr>
            <w:proofErr w:type="spellStart"/>
            <w:r w:rsidRPr="00131C01">
              <w:rPr>
                <w:i/>
                <w:lang w:eastAsia="en-US"/>
              </w:rPr>
              <w:t>Homo.area</w:t>
            </w:r>
            <w:proofErr w:type="spellEnd"/>
          </w:p>
        </w:tc>
        <w:tc>
          <w:tcPr>
            <w:tcW w:w="1407" w:type="dxa"/>
            <w:vAlign w:val="bottom"/>
          </w:tcPr>
          <w:p w:rsidR="00F00FD4" w:rsidRPr="002C32FA" w:rsidRDefault="00F00FD4" w:rsidP="00F731C0">
            <w:pPr>
              <w:ind w:firstLine="0"/>
              <w:rPr>
                <w:color w:val="000000"/>
              </w:rPr>
            </w:pPr>
            <w:r w:rsidRPr="002C32FA">
              <w:rPr>
                <w:color w:val="000000"/>
              </w:rPr>
              <w:t>0,753666</w:t>
            </w:r>
          </w:p>
        </w:tc>
        <w:tc>
          <w:tcPr>
            <w:tcW w:w="1124" w:type="dxa"/>
            <w:vAlign w:val="bottom"/>
          </w:tcPr>
          <w:p w:rsidR="00F00FD4" w:rsidRPr="002C32FA" w:rsidRDefault="00F00FD4" w:rsidP="00F731C0">
            <w:pPr>
              <w:ind w:firstLine="0"/>
              <w:rPr>
                <w:color w:val="000000"/>
              </w:rPr>
            </w:pPr>
            <w:r w:rsidRPr="002C32FA">
              <w:rPr>
                <w:color w:val="000000"/>
              </w:rPr>
              <w:t>0,234954</w:t>
            </w:r>
          </w:p>
        </w:tc>
        <w:tc>
          <w:tcPr>
            <w:tcW w:w="1406" w:type="dxa"/>
            <w:vAlign w:val="bottom"/>
          </w:tcPr>
          <w:p w:rsidR="00F00FD4" w:rsidRPr="002C32FA" w:rsidRDefault="00F00FD4" w:rsidP="00F731C0">
            <w:pPr>
              <w:jc w:val="right"/>
              <w:rPr>
                <w:color w:val="000000"/>
              </w:rPr>
            </w:pPr>
            <w:r w:rsidRPr="002C32FA">
              <w:rPr>
                <w:color w:val="000000"/>
              </w:rPr>
              <w:t>0</w:t>
            </w:r>
          </w:p>
        </w:tc>
        <w:tc>
          <w:tcPr>
            <w:tcW w:w="1124" w:type="dxa"/>
            <w:vAlign w:val="bottom"/>
          </w:tcPr>
          <w:p w:rsidR="00F00FD4" w:rsidRPr="002C32FA" w:rsidRDefault="00F00FD4" w:rsidP="00F731C0">
            <w:pPr>
              <w:ind w:firstLine="0"/>
              <w:rPr>
                <w:color w:val="000000"/>
              </w:rPr>
            </w:pPr>
            <w:r w:rsidRPr="002C32FA">
              <w:rPr>
                <w:color w:val="000000"/>
              </w:rPr>
              <w:t>0,001441</w:t>
            </w:r>
          </w:p>
        </w:tc>
        <w:tc>
          <w:tcPr>
            <w:tcW w:w="1335" w:type="dxa"/>
          </w:tcPr>
          <w:p w:rsidR="00F00FD4" w:rsidRPr="00E74CF2" w:rsidRDefault="00F00FD4" w:rsidP="00F731C0">
            <w:pPr>
              <w:pStyle w:val="Paragrafoelenco"/>
              <w:spacing w:line="240" w:lineRule="auto"/>
              <w:ind w:left="0" w:right="-567" w:firstLine="0"/>
              <w:jc w:val="center"/>
              <w:rPr>
                <w:lang w:eastAsia="en-US"/>
              </w:rPr>
            </w:pPr>
          </w:p>
        </w:tc>
      </w:tr>
    </w:tbl>
    <w:p w:rsidR="00F00FD4" w:rsidRPr="00625EC5" w:rsidRDefault="00F00FD4" w:rsidP="000225C9">
      <w:pPr>
        <w:pStyle w:val="Paragrafoelenco"/>
        <w:spacing w:after="160" w:line="259" w:lineRule="auto"/>
        <w:ind w:left="-567" w:right="-567" w:firstLine="0"/>
        <w:jc w:val="left"/>
      </w:pPr>
    </w:p>
    <w:sectPr w:rsidR="00F00FD4" w:rsidRPr="00625EC5" w:rsidSect="00CE7667">
      <w:footerReference w:type="even" r:id="rId9"/>
      <w:footerReference w:type="first" r:id="rId10"/>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40" w:rsidRDefault="00714840">
      <w:r>
        <w:separator/>
      </w:r>
    </w:p>
  </w:endnote>
  <w:endnote w:type="continuationSeparator" w:id="0">
    <w:p w:rsidR="00714840" w:rsidRDefault="0071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85493"/>
      <w:docPartObj>
        <w:docPartGallery w:val="Page Numbers (Bottom of Page)"/>
        <w:docPartUnique/>
      </w:docPartObj>
    </w:sdtPr>
    <w:sdtEndPr/>
    <w:sdtContent>
      <w:p w:rsidR="005635B9" w:rsidRDefault="005635B9">
        <w:pPr>
          <w:pStyle w:val="Pidipagina"/>
          <w:jc w:val="right"/>
        </w:pPr>
        <w:r>
          <w:fldChar w:fldCharType="begin"/>
        </w:r>
        <w:r>
          <w:instrText>PAGE   \* MERGEFORMAT</w:instrText>
        </w:r>
        <w:r>
          <w:fldChar w:fldCharType="separate"/>
        </w:r>
        <w:r w:rsidR="00BE4854" w:rsidRPr="00BE4854">
          <w:rPr>
            <w:noProof/>
            <w:lang w:val="it-IT"/>
          </w:rPr>
          <w:t>18</w:t>
        </w:r>
        <w:r>
          <w:fldChar w:fldCharType="end"/>
        </w:r>
      </w:p>
    </w:sdtContent>
  </w:sdt>
  <w:p w:rsidR="005635B9" w:rsidRDefault="005635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15958"/>
      <w:docPartObj>
        <w:docPartGallery w:val="Page Numbers (Bottom of Page)"/>
        <w:docPartUnique/>
      </w:docPartObj>
    </w:sdtPr>
    <w:sdtEndPr/>
    <w:sdtContent>
      <w:p w:rsidR="00714840" w:rsidRDefault="00714840">
        <w:pPr>
          <w:pStyle w:val="Pidipagina"/>
          <w:jc w:val="right"/>
        </w:pPr>
        <w:r>
          <w:fldChar w:fldCharType="begin"/>
        </w:r>
        <w:r>
          <w:instrText>PAGE   \* MERGEFORMAT</w:instrText>
        </w:r>
        <w:r>
          <w:fldChar w:fldCharType="separate"/>
        </w:r>
        <w:r w:rsidR="00BE4854" w:rsidRPr="00BE4854">
          <w:rPr>
            <w:noProof/>
            <w:lang w:val="it-IT"/>
          </w:rPr>
          <w:t>1</w:t>
        </w:r>
        <w:r>
          <w:fldChar w:fldCharType="end"/>
        </w:r>
      </w:p>
    </w:sdtContent>
  </w:sdt>
  <w:p w:rsidR="00714840" w:rsidRDefault="007148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40" w:rsidRDefault="00714840" w:rsidP="00895F20">
      <w:pPr>
        <w:ind w:firstLine="0"/>
      </w:pPr>
      <w:r>
        <w:separator/>
      </w:r>
    </w:p>
  </w:footnote>
  <w:footnote w:type="continuationSeparator" w:id="0">
    <w:p w:rsidR="00714840" w:rsidRDefault="00714840" w:rsidP="00895F20">
      <w:pPr>
        <w:ind w:firstLine="0"/>
      </w:pPr>
      <w:r>
        <w:continuationSeparator/>
      </w:r>
    </w:p>
  </w:footnote>
  <w:footnote w:id="1">
    <w:p w:rsidR="00714840" w:rsidRPr="00CD07B6" w:rsidRDefault="00714840" w:rsidP="005F4E1D">
      <w:pPr>
        <w:pStyle w:val="Testonotaapidipagina"/>
        <w:ind w:left="-567" w:right="-567" w:firstLine="0"/>
      </w:pPr>
      <w:r>
        <w:rPr>
          <w:rStyle w:val="Rimandonotaapidipagina"/>
        </w:rPr>
        <w:footnoteRef/>
      </w:r>
      <w:r w:rsidR="00E20B62">
        <w:t>We know</w:t>
      </w:r>
      <w:r>
        <w:t>, among the other</w:t>
      </w:r>
      <w:r w:rsidR="00E20B62">
        <w:t>s</w:t>
      </w:r>
      <w:r>
        <w:t>, the  art. 2 of the Decree legislative 502/1992 (who assigns at the regions the tasks of services organizations and the power to fix the financing criteria of own health organizations), the art.2. comma (b) of the Law 419/1998 that continue the process of regionalization started with the D.L. 502/1992, the Decree Legislative 112/1998 fix more general intervention to transfer administrative functions at the regions , the Decree Legislative 229/1999 (that confirm and strength the role of the regions in the management of health).</w:t>
      </w:r>
    </w:p>
  </w:footnote>
  <w:footnote w:id="2">
    <w:p w:rsidR="00714840" w:rsidRPr="007461EC" w:rsidRDefault="00714840" w:rsidP="004121E2">
      <w:pPr>
        <w:pStyle w:val="Testonotaapidipagina"/>
        <w:ind w:left="-567" w:right="-567" w:firstLine="0"/>
        <w:rPr>
          <w:lang w:val="it-IT"/>
        </w:rPr>
      </w:pPr>
      <w:r>
        <w:rPr>
          <w:rStyle w:val="Rimandonotaapidipagina"/>
        </w:rPr>
        <w:footnoteRef/>
      </w:r>
      <w:r>
        <w:t xml:space="preserve"> </w:t>
      </w:r>
      <w:r>
        <w:rPr>
          <w:lang w:val="it-IT"/>
        </w:rPr>
        <w:t xml:space="preserve">In </w:t>
      </w:r>
      <w:proofErr w:type="spellStart"/>
      <w:r>
        <w:rPr>
          <w:lang w:val="it-IT"/>
        </w:rPr>
        <w:t>our</w:t>
      </w:r>
      <w:proofErr w:type="spellEnd"/>
      <w:r>
        <w:rPr>
          <w:lang w:val="it-IT"/>
        </w:rPr>
        <w:t xml:space="preserve"> case for </w:t>
      </w:r>
      <w:proofErr w:type="spellStart"/>
      <w:r>
        <w:rPr>
          <w:lang w:val="it-IT"/>
        </w:rPr>
        <w:t>each</w:t>
      </w:r>
      <w:proofErr w:type="spellEnd"/>
      <w:r>
        <w:rPr>
          <w:lang w:val="it-IT"/>
        </w:rPr>
        <w:t xml:space="preserve"> </w:t>
      </w:r>
      <w:proofErr w:type="spellStart"/>
      <w:r>
        <w:rPr>
          <w:lang w:val="it-IT"/>
        </w:rPr>
        <w:t>indicators</w:t>
      </w:r>
      <w:proofErr w:type="spellEnd"/>
      <w:r>
        <w:rPr>
          <w:lang w:val="it-IT"/>
        </w:rPr>
        <w:t xml:space="preserve"> the </w:t>
      </w:r>
      <w:proofErr w:type="spellStart"/>
      <w:r>
        <w:rPr>
          <w:lang w:val="it-IT"/>
        </w:rPr>
        <w:t>variables</w:t>
      </w:r>
      <w:proofErr w:type="spellEnd"/>
      <w:r>
        <w:rPr>
          <w:lang w:val="it-IT"/>
        </w:rPr>
        <w:t xml:space="preserve"> are express in the </w:t>
      </w:r>
      <w:proofErr w:type="spellStart"/>
      <w:r>
        <w:rPr>
          <w:lang w:val="it-IT"/>
        </w:rPr>
        <w:t>same</w:t>
      </w:r>
      <w:proofErr w:type="spellEnd"/>
      <w:r>
        <w:rPr>
          <w:lang w:val="it-IT"/>
        </w:rPr>
        <w:t xml:space="preserve"> </w:t>
      </w:r>
      <w:proofErr w:type="spellStart"/>
      <w:r>
        <w:rPr>
          <w:lang w:val="it-IT"/>
        </w:rPr>
        <w:t>measure</w:t>
      </w:r>
      <w:proofErr w:type="spellEnd"/>
      <w:r>
        <w:rPr>
          <w:lang w:val="it-IT"/>
        </w:rPr>
        <w:t xml:space="preserve">, so </w:t>
      </w:r>
      <w:proofErr w:type="spellStart"/>
      <w:r>
        <w:rPr>
          <w:lang w:val="it-IT"/>
        </w:rPr>
        <w:t>we</w:t>
      </w:r>
      <w:proofErr w:type="spellEnd"/>
      <w:r>
        <w:rPr>
          <w:lang w:val="it-IT"/>
        </w:rPr>
        <w:t xml:space="preserve"> </w:t>
      </w:r>
      <w:proofErr w:type="spellStart"/>
      <w:r>
        <w:rPr>
          <w:lang w:val="it-IT"/>
        </w:rPr>
        <w:t>avoid</w:t>
      </w:r>
      <w:proofErr w:type="spellEnd"/>
      <w:r>
        <w:rPr>
          <w:lang w:val="it-IT"/>
        </w:rPr>
        <w:t xml:space="preserve"> the </w:t>
      </w:r>
      <w:proofErr w:type="spellStart"/>
      <w:r>
        <w:rPr>
          <w:lang w:val="it-IT"/>
        </w:rPr>
        <w:t>problem</w:t>
      </w:r>
      <w:proofErr w:type="spellEnd"/>
      <w:r>
        <w:rPr>
          <w:lang w:val="it-IT"/>
        </w:rPr>
        <w:t xml:space="preserve"> of the </w:t>
      </w:r>
      <w:proofErr w:type="spellStart"/>
      <w:r>
        <w:rPr>
          <w:lang w:val="it-IT"/>
        </w:rPr>
        <w:t>not</w:t>
      </w:r>
      <w:proofErr w:type="spellEnd"/>
      <w:r>
        <w:rPr>
          <w:lang w:val="it-IT"/>
        </w:rPr>
        <w:t xml:space="preserve"> scale </w:t>
      </w:r>
      <w:proofErr w:type="spellStart"/>
      <w:r>
        <w:rPr>
          <w:lang w:val="it-IT"/>
        </w:rPr>
        <w:t>invariant</w:t>
      </w:r>
      <w:proofErr w:type="spellEnd"/>
      <w:r>
        <w:rPr>
          <w:lang w:val="it-IT"/>
        </w:rPr>
        <w:t xml:space="preserve"> of the PCA.</w:t>
      </w:r>
    </w:p>
  </w:footnote>
  <w:footnote w:id="3">
    <w:p w:rsidR="00714840" w:rsidRPr="005C5E10" w:rsidRDefault="00714840" w:rsidP="005C5E10">
      <w:pPr>
        <w:pStyle w:val="Testonotaapidipagina"/>
        <w:ind w:left="-340" w:right="-567"/>
        <w:rPr>
          <w:lang w:val="it-IT"/>
        </w:rPr>
      </w:pPr>
      <w:r>
        <w:rPr>
          <w:rStyle w:val="Rimandonotaapidipagina"/>
        </w:rPr>
        <w:footnoteRef/>
      </w:r>
      <w:r>
        <w:t xml:space="preserve"> </w:t>
      </w:r>
      <w:r>
        <w:rPr>
          <w:lang w:val="it-IT"/>
        </w:rPr>
        <w:t xml:space="preserve">The </w:t>
      </w:r>
      <w:proofErr w:type="spellStart"/>
      <w:r>
        <w:rPr>
          <w:lang w:val="it-IT"/>
        </w:rPr>
        <w:t>informations</w:t>
      </w:r>
      <w:proofErr w:type="spellEnd"/>
      <w:r>
        <w:rPr>
          <w:lang w:val="it-IT"/>
        </w:rPr>
        <w:t xml:space="preserve"> on the hospital (public and private) and extra-hospital </w:t>
      </w:r>
      <w:proofErr w:type="spellStart"/>
      <w:r>
        <w:rPr>
          <w:lang w:val="it-IT"/>
        </w:rPr>
        <w:t>equipment</w:t>
      </w:r>
      <w:proofErr w:type="spellEnd"/>
      <w:r>
        <w:rPr>
          <w:lang w:val="it-IT"/>
        </w:rPr>
        <w:t xml:space="preserve">, and </w:t>
      </w:r>
      <w:r w:rsidR="00ED383D">
        <w:rPr>
          <w:lang w:val="it-IT"/>
        </w:rPr>
        <w:t xml:space="preserve">the </w:t>
      </w:r>
      <w:proofErr w:type="spellStart"/>
      <w:r>
        <w:rPr>
          <w:lang w:val="it-IT"/>
        </w:rPr>
        <w:t>percentage</w:t>
      </w:r>
      <w:proofErr w:type="spellEnd"/>
      <w:r>
        <w:rPr>
          <w:lang w:val="it-IT"/>
        </w:rPr>
        <w:t xml:space="preserve"> of </w:t>
      </w:r>
      <w:proofErr w:type="spellStart"/>
      <w:r>
        <w:rPr>
          <w:lang w:val="it-IT"/>
        </w:rPr>
        <w:t>satisfied</w:t>
      </w:r>
      <w:proofErr w:type="spellEnd"/>
      <w:r>
        <w:rPr>
          <w:lang w:val="it-IT"/>
        </w:rPr>
        <w:t xml:space="preserve"> hospital </w:t>
      </w:r>
      <w:proofErr w:type="spellStart"/>
      <w:r>
        <w:rPr>
          <w:lang w:val="it-IT"/>
        </w:rPr>
        <w:t>services</w:t>
      </w:r>
      <w:proofErr w:type="spellEnd"/>
      <w:r>
        <w:rPr>
          <w:lang w:val="it-IT"/>
        </w:rPr>
        <w:t xml:space="preserve"> </w:t>
      </w:r>
      <w:proofErr w:type="spellStart"/>
      <w:r>
        <w:rPr>
          <w:lang w:val="it-IT"/>
        </w:rPr>
        <w:t>people</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our</w:t>
      </w:r>
      <w:proofErr w:type="spellEnd"/>
      <w:r>
        <w:rPr>
          <w:lang w:val="it-IT"/>
        </w:rPr>
        <w:t xml:space="preserve"> </w:t>
      </w:r>
      <w:proofErr w:type="spellStart"/>
      <w:r>
        <w:rPr>
          <w:lang w:val="it-IT"/>
        </w:rPr>
        <w:t>variable</w:t>
      </w:r>
      <w:proofErr w:type="spellEnd"/>
      <w:r>
        <w:rPr>
          <w:lang w:val="it-IT"/>
        </w:rPr>
        <w:t xml:space="preserve"> </w:t>
      </w:r>
      <w:proofErr w:type="spellStart"/>
      <w:r>
        <w:rPr>
          <w:lang w:val="it-IT"/>
        </w:rPr>
        <w:t>proxy</w:t>
      </w:r>
      <w:proofErr w:type="spellEnd"/>
      <w:r>
        <w:rPr>
          <w:lang w:val="it-IT"/>
        </w:rPr>
        <w:t xml:space="preserve"> </w:t>
      </w:r>
      <w:r w:rsidR="00ED383D">
        <w:rPr>
          <w:lang w:val="it-IT"/>
        </w:rPr>
        <w:t xml:space="preserve">on the </w:t>
      </w:r>
      <w:proofErr w:type="spellStart"/>
      <w:r w:rsidR="00ED383D">
        <w:rPr>
          <w:lang w:val="it-IT"/>
        </w:rPr>
        <w:t>perceived</w:t>
      </w:r>
      <w:proofErr w:type="spellEnd"/>
      <w:r w:rsidR="00ED383D">
        <w:rPr>
          <w:lang w:val="it-IT"/>
        </w:rPr>
        <w:t xml:space="preserve"> </w:t>
      </w:r>
      <w:proofErr w:type="spellStart"/>
      <w:r w:rsidR="00ED383D" w:rsidRPr="00ED383D">
        <w:rPr>
          <w:lang w:val="it-IT"/>
        </w:rPr>
        <w:t>quality</w:t>
      </w:r>
      <w:proofErr w:type="spellEnd"/>
      <w:r w:rsidR="00ED383D" w:rsidRPr="00ED383D">
        <w:rPr>
          <w:lang w:val="it-IT"/>
        </w:rPr>
        <w:t xml:space="preserve"> </w:t>
      </w:r>
      <w:r w:rsidR="00ED383D">
        <w:rPr>
          <w:lang w:val="it-IT"/>
        </w:rPr>
        <w:t xml:space="preserve">in the hospital </w:t>
      </w:r>
      <w:proofErr w:type="spellStart"/>
      <w:r w:rsidR="00ED383D">
        <w:rPr>
          <w:lang w:val="it-IT"/>
        </w:rPr>
        <w:t>servic</w:t>
      </w:r>
      <w:r>
        <w:rPr>
          <w:lang w:val="it-IT"/>
        </w:rPr>
        <w:t>es</w:t>
      </w:r>
      <w:proofErr w:type="spellEnd"/>
      <w:r>
        <w:rPr>
          <w:lang w:val="it-IT"/>
        </w:rPr>
        <w:t>).</w:t>
      </w:r>
    </w:p>
  </w:footnote>
  <w:footnote w:id="4">
    <w:p w:rsidR="00714840" w:rsidRPr="00516EC8" w:rsidRDefault="00714840" w:rsidP="00516EC8">
      <w:pPr>
        <w:pStyle w:val="Testonotaapidipagina"/>
        <w:ind w:left="-340" w:right="-567"/>
        <w:rPr>
          <w:lang w:val="it-IT"/>
        </w:rPr>
      </w:pPr>
      <w:r>
        <w:rPr>
          <w:rStyle w:val="Rimandonotaapidipagina"/>
        </w:rPr>
        <w:footnoteRef/>
      </w:r>
      <w:r>
        <w:t xml:space="preserve"> </w:t>
      </w:r>
      <w:r>
        <w:rPr>
          <w:lang w:val="it-IT"/>
        </w:rPr>
        <w:t>www .istat.it/</w:t>
      </w:r>
      <w:proofErr w:type="spellStart"/>
      <w:r>
        <w:rPr>
          <w:lang w:val="it-IT"/>
        </w:rPr>
        <w:t>it</w:t>
      </w:r>
      <w:proofErr w:type="spellEnd"/>
      <w:r>
        <w:rPr>
          <w:lang w:val="it-IT"/>
        </w:rPr>
        <w:t>/archivio/14562.</w:t>
      </w:r>
    </w:p>
  </w:footnote>
  <w:footnote w:id="5">
    <w:p w:rsidR="00714840" w:rsidRPr="0064251A" w:rsidRDefault="00714840" w:rsidP="0064251A">
      <w:pPr>
        <w:pStyle w:val="Testonotaapidipagina"/>
        <w:ind w:left="-340" w:right="-567"/>
        <w:rPr>
          <w:lang w:val="it-IT"/>
        </w:rPr>
      </w:pPr>
      <w:r>
        <w:rPr>
          <w:rStyle w:val="Rimandonotaapidipagina"/>
        </w:rPr>
        <w:footnoteRef/>
      </w:r>
      <w:r>
        <w:t xml:space="preserve"> </w:t>
      </w:r>
      <w:r>
        <w:rPr>
          <w:lang w:val="it-IT"/>
        </w:rPr>
        <w:t>Info on inter-</w:t>
      </w:r>
      <w:proofErr w:type="spellStart"/>
      <w:r>
        <w:rPr>
          <w:lang w:val="it-IT"/>
        </w:rPr>
        <w:t>regional</w:t>
      </w:r>
      <w:proofErr w:type="spellEnd"/>
      <w:r>
        <w:rPr>
          <w:lang w:val="it-IT"/>
        </w:rPr>
        <w:t xml:space="preserve"> hospital </w:t>
      </w:r>
      <w:proofErr w:type="spellStart"/>
      <w:r>
        <w:rPr>
          <w:lang w:val="it-IT"/>
        </w:rPr>
        <w:t>migration</w:t>
      </w:r>
      <w:proofErr w:type="spellEnd"/>
      <w:r>
        <w:rPr>
          <w:lang w:val="it-IT"/>
        </w:rPr>
        <w:t xml:space="preserve">, </w:t>
      </w:r>
      <w:proofErr w:type="spellStart"/>
      <w:r>
        <w:rPr>
          <w:lang w:val="it-IT"/>
        </w:rPr>
        <w:t>access</w:t>
      </w:r>
      <w:proofErr w:type="spellEnd"/>
      <w:r>
        <w:rPr>
          <w:lang w:val="it-IT"/>
        </w:rPr>
        <w:t xml:space="preserve"> and </w:t>
      </w:r>
      <w:proofErr w:type="spellStart"/>
      <w:r>
        <w:rPr>
          <w:lang w:val="it-IT"/>
        </w:rPr>
        <w:t>functionality</w:t>
      </w:r>
      <w:proofErr w:type="spellEnd"/>
      <w:r>
        <w:rPr>
          <w:lang w:val="it-IT"/>
        </w:rPr>
        <w:t xml:space="preserve">, </w:t>
      </w:r>
      <w:proofErr w:type="spellStart"/>
      <w:r>
        <w:rPr>
          <w:lang w:val="it-IT"/>
        </w:rPr>
        <w:t>quality</w:t>
      </w:r>
      <w:proofErr w:type="spellEnd"/>
      <w:r>
        <w:rPr>
          <w:lang w:val="it-IT"/>
        </w:rPr>
        <w:t>.</w:t>
      </w:r>
    </w:p>
  </w:footnote>
  <w:footnote w:id="6">
    <w:p w:rsidR="00714840" w:rsidRPr="005C5E10" w:rsidRDefault="00714840" w:rsidP="006B0C35">
      <w:pPr>
        <w:pStyle w:val="Testonotaapidipagina"/>
        <w:ind w:left="-340" w:right="-567"/>
        <w:rPr>
          <w:lang w:val="it-IT"/>
        </w:rPr>
      </w:pPr>
      <w:r>
        <w:rPr>
          <w:rStyle w:val="Rimandonotaapidipagina"/>
        </w:rPr>
        <w:footnoteRef/>
      </w:r>
      <w:r>
        <w:t xml:space="preserve"> </w:t>
      </w:r>
      <w:hyperlink r:id="rId1" w:history="1">
        <w:r w:rsidRPr="005C2E48">
          <w:rPr>
            <w:rStyle w:val="Collegamentoipertestuale"/>
          </w:rPr>
          <w:t>www.salute.gov.it</w:t>
        </w:r>
      </w:hyperlink>
      <w:r>
        <w:t xml:space="preserve"> </w:t>
      </w:r>
    </w:p>
  </w:footnote>
  <w:footnote w:id="7">
    <w:p w:rsidR="00714840" w:rsidRPr="003D68FA" w:rsidRDefault="00714840" w:rsidP="00844222">
      <w:pPr>
        <w:pStyle w:val="Testonotaapidipagina"/>
        <w:ind w:left="-340" w:right="-567"/>
        <w:rPr>
          <w:lang w:val="it-IT"/>
        </w:rPr>
      </w:pPr>
      <w:r>
        <w:rPr>
          <w:rStyle w:val="Rimandonotaapidipagina"/>
        </w:rPr>
        <w:footnoteRef/>
      </w:r>
      <w:r>
        <w:t xml:space="preserve"> </w:t>
      </w:r>
      <w:r>
        <w:rPr>
          <w:lang w:val="it-IT"/>
        </w:rPr>
        <w:t xml:space="preserve">In the </w:t>
      </w:r>
      <w:proofErr w:type="spellStart"/>
      <w:r>
        <w:rPr>
          <w:lang w:val="it-IT"/>
        </w:rPr>
        <w:t>models</w:t>
      </w:r>
      <w:proofErr w:type="spellEnd"/>
      <w:r>
        <w:rPr>
          <w:lang w:val="it-IT"/>
        </w:rPr>
        <w:t xml:space="preserve"> can be </w:t>
      </w:r>
      <w:proofErr w:type="spellStart"/>
      <w:r>
        <w:rPr>
          <w:lang w:val="it-IT"/>
        </w:rPr>
        <w:t>added</w:t>
      </w:r>
      <w:proofErr w:type="spellEnd"/>
      <w:r>
        <w:rPr>
          <w:lang w:val="it-IT"/>
        </w:rPr>
        <w:t xml:space="preserve"> </w:t>
      </w:r>
      <w:proofErr w:type="spellStart"/>
      <w:r>
        <w:rPr>
          <w:lang w:val="it-IT"/>
        </w:rPr>
        <w:t>several</w:t>
      </w:r>
      <w:proofErr w:type="spellEnd"/>
      <w:r>
        <w:rPr>
          <w:lang w:val="it-IT"/>
        </w:rPr>
        <w:t xml:space="preserve"> </w:t>
      </w:r>
      <w:proofErr w:type="spellStart"/>
      <w:r>
        <w:rPr>
          <w:lang w:val="it-IT"/>
        </w:rPr>
        <w:t>predictors</w:t>
      </w:r>
      <w:proofErr w:type="spellEnd"/>
      <w:r>
        <w:rPr>
          <w:lang w:val="it-IT"/>
        </w:rPr>
        <w:t xml:space="preserve"> </w:t>
      </w:r>
      <w:proofErr w:type="spellStart"/>
      <w:r>
        <w:rPr>
          <w:lang w:val="it-IT"/>
        </w:rPr>
        <w:t>that</w:t>
      </w:r>
      <w:proofErr w:type="spellEnd"/>
      <w:r>
        <w:rPr>
          <w:lang w:val="it-IT"/>
        </w:rPr>
        <w:t xml:space="preserve"> </w:t>
      </w:r>
      <w:proofErr w:type="spellStart"/>
      <w:r>
        <w:rPr>
          <w:lang w:val="it-IT"/>
        </w:rPr>
        <w:t>fall</w:t>
      </w:r>
      <w:proofErr w:type="spellEnd"/>
      <w:r>
        <w:rPr>
          <w:lang w:val="it-IT"/>
        </w:rPr>
        <w:t xml:space="preserve"> </w:t>
      </w:r>
      <w:proofErr w:type="spellStart"/>
      <w:r>
        <w:rPr>
          <w:lang w:val="it-IT"/>
        </w:rPr>
        <w:t>into</w:t>
      </w:r>
      <w:proofErr w:type="spellEnd"/>
      <w:r>
        <w:rPr>
          <w:lang w:val="it-IT"/>
        </w:rPr>
        <w:t xml:space="preserve"> </w:t>
      </w:r>
      <w:proofErr w:type="spellStart"/>
      <w:r>
        <w:rPr>
          <w:lang w:val="it-IT"/>
        </w:rPr>
        <w:t>one</w:t>
      </w:r>
      <w:proofErr w:type="spellEnd"/>
      <w:r>
        <w:rPr>
          <w:lang w:val="it-IT"/>
        </w:rPr>
        <w:t xml:space="preserve"> of </w:t>
      </w:r>
      <w:proofErr w:type="spellStart"/>
      <w:r>
        <w:rPr>
          <w:lang w:val="it-IT"/>
        </w:rPr>
        <w:t>four</w:t>
      </w:r>
      <w:proofErr w:type="spellEnd"/>
      <w:r>
        <w:rPr>
          <w:lang w:val="it-IT"/>
        </w:rPr>
        <w:t xml:space="preserve"> </w:t>
      </w:r>
      <w:proofErr w:type="spellStart"/>
      <w:r>
        <w:rPr>
          <w:lang w:val="it-IT"/>
        </w:rPr>
        <w:t>categories</w:t>
      </w:r>
      <w:proofErr w:type="spellEnd"/>
      <w:r>
        <w:rPr>
          <w:lang w:val="it-IT"/>
        </w:rPr>
        <w:t xml:space="preserve">: </w:t>
      </w:r>
      <w:proofErr w:type="spellStart"/>
      <w:r>
        <w:rPr>
          <w:lang w:val="it-IT"/>
        </w:rPr>
        <w:t>node-level</w:t>
      </w:r>
      <w:proofErr w:type="spellEnd"/>
      <w:r>
        <w:rPr>
          <w:lang w:val="it-IT"/>
        </w:rPr>
        <w:t xml:space="preserve"> </w:t>
      </w:r>
      <w:proofErr w:type="spellStart"/>
      <w:r>
        <w:rPr>
          <w:lang w:val="it-IT"/>
        </w:rPr>
        <w:t>predictors</w:t>
      </w:r>
      <w:proofErr w:type="spellEnd"/>
      <w:r>
        <w:rPr>
          <w:lang w:val="it-IT"/>
        </w:rPr>
        <w:t xml:space="preserve">, </w:t>
      </w:r>
      <w:proofErr w:type="spellStart"/>
      <w:r>
        <w:rPr>
          <w:lang w:val="it-IT"/>
        </w:rPr>
        <w:t>dyadic</w:t>
      </w:r>
      <w:proofErr w:type="spellEnd"/>
      <w:r>
        <w:rPr>
          <w:lang w:val="it-IT"/>
        </w:rPr>
        <w:t xml:space="preserve"> </w:t>
      </w:r>
      <w:proofErr w:type="spellStart"/>
      <w:r>
        <w:rPr>
          <w:lang w:val="it-IT"/>
        </w:rPr>
        <w:t>predictors</w:t>
      </w:r>
      <w:proofErr w:type="spellEnd"/>
      <w:r>
        <w:rPr>
          <w:lang w:val="it-IT"/>
        </w:rPr>
        <w:t xml:space="preserve">, </w:t>
      </w:r>
      <w:proofErr w:type="spellStart"/>
      <w:r>
        <w:rPr>
          <w:lang w:val="it-IT"/>
        </w:rPr>
        <w:t>relational</w:t>
      </w:r>
      <w:proofErr w:type="spellEnd"/>
      <w:r>
        <w:rPr>
          <w:lang w:val="it-IT"/>
        </w:rPr>
        <w:t xml:space="preserve"> </w:t>
      </w:r>
      <w:proofErr w:type="spellStart"/>
      <w:r>
        <w:rPr>
          <w:lang w:val="it-IT"/>
        </w:rPr>
        <w:t>predictors</w:t>
      </w:r>
      <w:proofErr w:type="spellEnd"/>
      <w:r>
        <w:rPr>
          <w:lang w:val="it-IT"/>
        </w:rPr>
        <w:t xml:space="preserve">, and </w:t>
      </w:r>
      <w:proofErr w:type="spellStart"/>
      <w:r>
        <w:rPr>
          <w:lang w:val="it-IT"/>
        </w:rPr>
        <w:t>local</w:t>
      </w:r>
      <w:proofErr w:type="spellEnd"/>
      <w:r>
        <w:rPr>
          <w:lang w:val="it-IT"/>
        </w:rPr>
        <w:t xml:space="preserve"> </w:t>
      </w:r>
      <w:proofErr w:type="spellStart"/>
      <w:r>
        <w:rPr>
          <w:lang w:val="it-IT"/>
        </w:rPr>
        <w:t>structural</w:t>
      </w:r>
      <w:proofErr w:type="spellEnd"/>
      <w:r>
        <w:rPr>
          <w:lang w:val="it-IT"/>
        </w:rPr>
        <w:t xml:space="preserve"> </w:t>
      </w:r>
      <w:proofErr w:type="spellStart"/>
      <w:r>
        <w:rPr>
          <w:lang w:val="it-IT"/>
        </w:rPr>
        <w:t>predictors</w:t>
      </w:r>
      <w:proofErr w:type="spellEnd"/>
      <w:r>
        <w:rPr>
          <w:lang w:val="it-IT"/>
        </w:rPr>
        <w:t xml:space="preserve">. </w:t>
      </w:r>
    </w:p>
  </w:footnote>
  <w:footnote w:id="8">
    <w:p w:rsidR="00714840" w:rsidRPr="00C80014" w:rsidRDefault="00714840" w:rsidP="00C80014">
      <w:pPr>
        <w:pStyle w:val="Testonotaapidipagina"/>
        <w:ind w:left="-567" w:right="-567" w:firstLine="0"/>
        <w:rPr>
          <w:lang w:val="it-IT"/>
        </w:rPr>
      </w:pPr>
      <w:r>
        <w:rPr>
          <w:rStyle w:val="Rimandonotaapidipagina"/>
        </w:rPr>
        <w:footnoteRef/>
      </w:r>
      <w:r>
        <w:t xml:space="preserve"> </w:t>
      </w:r>
      <w:proofErr w:type="spellStart"/>
      <w:r>
        <w:rPr>
          <w:lang w:val="it-IT"/>
        </w:rPr>
        <w:t>All</w:t>
      </w:r>
      <w:proofErr w:type="spellEnd"/>
      <w:r>
        <w:rPr>
          <w:lang w:val="it-IT"/>
        </w:rPr>
        <w:t xml:space="preserve"> </w:t>
      </w:r>
      <w:proofErr w:type="spellStart"/>
      <w:r>
        <w:rPr>
          <w:lang w:val="it-IT"/>
        </w:rPr>
        <w:t>this</w:t>
      </w:r>
      <w:proofErr w:type="spellEnd"/>
      <w:r>
        <w:rPr>
          <w:lang w:val="it-IT"/>
        </w:rPr>
        <w:t xml:space="preserve"> double </w:t>
      </w:r>
      <w:proofErr w:type="spellStart"/>
      <w:r>
        <w:rPr>
          <w:lang w:val="it-IT"/>
        </w:rPr>
        <w:t>values</w:t>
      </w:r>
      <w:proofErr w:type="spellEnd"/>
      <w:r>
        <w:rPr>
          <w:lang w:val="it-IT"/>
        </w:rPr>
        <w:t xml:space="preserve"> are </w:t>
      </w:r>
      <w:proofErr w:type="spellStart"/>
      <w:r>
        <w:rPr>
          <w:lang w:val="it-IT"/>
        </w:rPr>
        <w:t>obtained</w:t>
      </w:r>
      <w:proofErr w:type="spellEnd"/>
      <w:r>
        <w:rPr>
          <w:lang w:val="it-IT"/>
        </w:rPr>
        <w:t xml:space="preserve"> </w:t>
      </w:r>
      <w:proofErr w:type="spellStart"/>
      <w:r>
        <w:rPr>
          <w:lang w:val="it-IT"/>
        </w:rPr>
        <w:t>multiply</w:t>
      </w:r>
      <w:proofErr w:type="spellEnd"/>
      <w:r>
        <w:rPr>
          <w:lang w:val="it-IT"/>
        </w:rPr>
        <w:t xml:space="preserve"> for </w:t>
      </w:r>
      <w:proofErr w:type="spellStart"/>
      <w:r>
        <w:rPr>
          <w:lang w:val="it-IT"/>
        </w:rPr>
        <w:t>two</w:t>
      </w:r>
      <w:proofErr w:type="spellEnd"/>
      <w:r>
        <w:rPr>
          <w:lang w:val="it-IT"/>
        </w:rPr>
        <w:t xml:space="preserve"> the </w:t>
      </w:r>
      <w:proofErr w:type="spellStart"/>
      <w:r>
        <w:rPr>
          <w:lang w:val="it-IT"/>
        </w:rPr>
        <w:t>corrisponded</w:t>
      </w:r>
      <w:proofErr w:type="spellEnd"/>
      <w:r>
        <w:rPr>
          <w:lang w:val="it-IT"/>
        </w:rPr>
        <w:t xml:space="preserve"> </w:t>
      </w:r>
      <w:proofErr w:type="spellStart"/>
      <w:r>
        <w:rPr>
          <w:lang w:val="it-IT"/>
        </w:rPr>
        <w:t>estimated</w:t>
      </w:r>
      <w:proofErr w:type="spellEnd"/>
      <w:r>
        <w:rPr>
          <w:lang w:val="it-IT"/>
        </w:rPr>
        <w:t xml:space="preserve"> </w:t>
      </w:r>
      <w:proofErr w:type="spellStart"/>
      <w:r>
        <w:rPr>
          <w:lang w:val="it-IT"/>
        </w:rPr>
        <w:t>parameters</w:t>
      </w:r>
      <w:proofErr w:type="spellEnd"/>
      <w:r>
        <w:rPr>
          <w:lang w:val="it-IT"/>
        </w:rPr>
        <w:t xml:space="preserve"> of the ERGM in the </w:t>
      </w:r>
      <w:proofErr w:type="spellStart"/>
      <w:r>
        <w:rPr>
          <w:lang w:val="it-IT"/>
        </w:rPr>
        <w:t>logistic</w:t>
      </w:r>
      <w:proofErr w:type="spellEnd"/>
      <w:r>
        <w:rPr>
          <w:lang w:val="it-IT"/>
        </w:rPr>
        <w:t xml:space="preserve"> </w:t>
      </w:r>
      <w:proofErr w:type="spellStart"/>
      <w:r>
        <w:rPr>
          <w:lang w:val="it-IT"/>
        </w:rPr>
        <w:t>transformation</w:t>
      </w:r>
      <w:proofErr w:type="spellEnd"/>
      <w:r>
        <w:rPr>
          <w:lang w:val="it-IT"/>
        </w:rPr>
        <w:t>.</w:t>
      </w:r>
    </w:p>
  </w:footnote>
  <w:footnote w:id="9">
    <w:p w:rsidR="00714840" w:rsidRPr="00224BFD" w:rsidRDefault="00714840" w:rsidP="00224BFD">
      <w:pPr>
        <w:pStyle w:val="Testonotaapidipagina"/>
        <w:ind w:left="-567" w:right="-567" w:firstLine="0"/>
        <w:rPr>
          <w:lang w:val="it-IT"/>
        </w:rPr>
      </w:pPr>
      <w:r>
        <w:rPr>
          <w:rStyle w:val="Rimandonotaapidipagina"/>
        </w:rPr>
        <w:footnoteRef/>
      </w:r>
      <w:r>
        <w:t xml:space="preserve"> </w:t>
      </w:r>
      <w:r>
        <w:rPr>
          <w:lang w:val="it-IT"/>
        </w:rPr>
        <w:t xml:space="preserve">Here </w:t>
      </w:r>
      <w:proofErr w:type="spellStart"/>
      <w:r>
        <w:rPr>
          <w:lang w:val="it-IT"/>
        </w:rPr>
        <w:t>we</w:t>
      </w:r>
      <w:proofErr w:type="spellEnd"/>
      <w:r>
        <w:rPr>
          <w:lang w:val="it-IT"/>
        </w:rPr>
        <w:t xml:space="preserve"> </w:t>
      </w:r>
      <w:proofErr w:type="spellStart"/>
      <w:r>
        <w:rPr>
          <w:lang w:val="it-IT"/>
        </w:rPr>
        <w:t>consider</w:t>
      </w:r>
      <w:proofErr w:type="spellEnd"/>
      <w:r>
        <w:rPr>
          <w:lang w:val="it-IT"/>
        </w:rPr>
        <w:t xml:space="preserve"> </w:t>
      </w:r>
      <w:proofErr w:type="spellStart"/>
      <w:r>
        <w:rPr>
          <w:lang w:val="it-IT"/>
        </w:rPr>
        <w:t>four</w:t>
      </w:r>
      <w:proofErr w:type="spellEnd"/>
      <w:r>
        <w:rPr>
          <w:lang w:val="it-IT"/>
        </w:rPr>
        <w:t xml:space="preserve"> </w:t>
      </w:r>
      <w:proofErr w:type="spellStart"/>
      <w:r>
        <w:rPr>
          <w:lang w:val="it-IT"/>
        </w:rPr>
        <w:t>type</w:t>
      </w:r>
      <w:proofErr w:type="spellEnd"/>
      <w:r>
        <w:rPr>
          <w:lang w:val="it-IT"/>
        </w:rPr>
        <w:t xml:space="preserve"> of </w:t>
      </w:r>
      <w:proofErr w:type="spellStart"/>
      <w:r>
        <w:rPr>
          <w:lang w:val="it-IT"/>
        </w:rPr>
        <w:t>regional</w:t>
      </w:r>
      <w:proofErr w:type="spellEnd"/>
      <w:r>
        <w:rPr>
          <w:lang w:val="it-IT"/>
        </w:rPr>
        <w:t xml:space="preserve"> </w:t>
      </w:r>
      <w:proofErr w:type="spellStart"/>
      <w:r>
        <w:rPr>
          <w:lang w:val="it-IT"/>
        </w:rPr>
        <w:t>healthcare</w:t>
      </w:r>
      <w:proofErr w:type="spellEnd"/>
      <w:r>
        <w:rPr>
          <w:lang w:val="it-IT"/>
        </w:rPr>
        <w:t xml:space="preserve"> </w:t>
      </w:r>
      <w:proofErr w:type="spellStart"/>
      <w:r>
        <w:rPr>
          <w:lang w:val="it-IT"/>
        </w:rPr>
        <w:t>systems</w:t>
      </w:r>
      <w:proofErr w:type="spellEnd"/>
      <w:r>
        <w:rPr>
          <w:lang w:val="it-IT"/>
        </w:rPr>
        <w:t xml:space="preserve"> </w:t>
      </w:r>
      <w:proofErr w:type="spellStart"/>
      <w:r>
        <w:rPr>
          <w:lang w:val="it-IT"/>
        </w:rPr>
        <w:t>based</w:t>
      </w:r>
      <w:proofErr w:type="spellEnd"/>
      <w:r>
        <w:rPr>
          <w:lang w:val="it-IT"/>
        </w:rPr>
        <w:t xml:space="preserve"> on the </w:t>
      </w:r>
      <w:proofErr w:type="spellStart"/>
      <w:r>
        <w:rPr>
          <w:lang w:val="it-IT"/>
        </w:rPr>
        <w:t>proportion</w:t>
      </w:r>
      <w:proofErr w:type="spellEnd"/>
      <w:r>
        <w:rPr>
          <w:lang w:val="it-IT"/>
        </w:rPr>
        <w:t xml:space="preserve"> of public </w:t>
      </w:r>
      <w:proofErr w:type="spellStart"/>
      <w:r>
        <w:rPr>
          <w:lang w:val="it-IT"/>
        </w:rPr>
        <w:t>directly</w:t>
      </w:r>
      <w:proofErr w:type="spellEnd"/>
      <w:r>
        <w:rPr>
          <w:lang w:val="it-IT"/>
        </w:rPr>
        <w:t xml:space="preserve"> </w:t>
      </w:r>
      <w:proofErr w:type="spellStart"/>
      <w:r>
        <w:rPr>
          <w:lang w:val="it-IT"/>
        </w:rPr>
        <w:t>managed</w:t>
      </w:r>
      <w:proofErr w:type="spellEnd"/>
      <w:r>
        <w:rPr>
          <w:lang w:val="it-IT"/>
        </w:rPr>
        <w:t xml:space="preserve"> hospitals </w:t>
      </w:r>
      <w:proofErr w:type="spellStart"/>
      <w:r>
        <w:rPr>
          <w:lang w:val="it-IT"/>
        </w:rPr>
        <w:t>beds</w:t>
      </w:r>
      <w:proofErr w:type="spellEnd"/>
      <w:r>
        <w:rPr>
          <w:lang w:val="it-IT"/>
        </w:rPr>
        <w:t>: separate (</w:t>
      </w:r>
      <w:proofErr w:type="spellStart"/>
      <w:r>
        <w:rPr>
          <w:lang w:val="it-IT"/>
        </w:rPr>
        <w:t>less</w:t>
      </w:r>
      <w:proofErr w:type="spellEnd"/>
      <w:r>
        <w:rPr>
          <w:lang w:val="it-IT"/>
        </w:rPr>
        <w:t xml:space="preserve"> </w:t>
      </w:r>
      <w:proofErr w:type="spellStart"/>
      <w:r>
        <w:rPr>
          <w:lang w:val="it-IT"/>
        </w:rPr>
        <w:t>than</w:t>
      </w:r>
      <w:proofErr w:type="spellEnd"/>
      <w:r>
        <w:rPr>
          <w:lang w:val="it-IT"/>
        </w:rPr>
        <w:t xml:space="preserve"> 1%), integrate (), </w:t>
      </w:r>
      <w:proofErr w:type="spellStart"/>
      <w:r>
        <w:rPr>
          <w:lang w:val="it-IT"/>
        </w:rPr>
        <w:t>hybrid</w:t>
      </w:r>
      <w:proofErr w:type="spellEnd"/>
      <w:r>
        <w:rPr>
          <w:lang w:val="it-IT"/>
        </w:rPr>
        <w:t>-semi-</w:t>
      </w:r>
      <w:proofErr w:type="spellStart"/>
      <w:r>
        <w:rPr>
          <w:lang w:val="it-IT"/>
        </w:rPr>
        <w:t>integrated</w:t>
      </w:r>
      <w:proofErr w:type="spellEnd"/>
      <w:r>
        <w:rPr>
          <w:lang w:val="it-IT"/>
        </w:rPr>
        <w:t xml:space="preserve">() and </w:t>
      </w:r>
      <w:proofErr w:type="spellStart"/>
      <w:r>
        <w:rPr>
          <w:lang w:val="it-IT"/>
        </w:rPr>
        <w:t>hybrid</w:t>
      </w:r>
      <w:proofErr w:type="spellEnd"/>
      <w:r>
        <w:rPr>
          <w:lang w:val="it-IT"/>
        </w:rPr>
        <w:t>-semi-separate ().</w:t>
      </w:r>
    </w:p>
  </w:footnote>
  <w:footnote w:id="10">
    <w:p w:rsidR="00714840" w:rsidRPr="00603FEC" w:rsidRDefault="00714840" w:rsidP="007C0C45">
      <w:pPr>
        <w:pStyle w:val="Testonotaapidipagina"/>
        <w:spacing w:line="0" w:lineRule="atLeast"/>
        <w:ind w:left="-510" w:right="-567" w:hanging="57"/>
        <w:rPr>
          <w:lang w:val="it-IT"/>
        </w:rPr>
      </w:pPr>
      <w:r>
        <w:rPr>
          <w:rStyle w:val="Rimandonotaapidipagina"/>
        </w:rPr>
        <w:footnoteRef/>
      </w:r>
      <w:r>
        <w:t xml:space="preserve"> </w:t>
      </w:r>
      <w:proofErr w:type="spellStart"/>
      <w:r>
        <w:rPr>
          <w:lang w:val="it-IT"/>
        </w:rPr>
        <w:t>Is</w:t>
      </w:r>
      <w:proofErr w:type="spellEnd"/>
      <w:r>
        <w:rPr>
          <w:lang w:val="it-IT"/>
        </w:rPr>
        <w:t xml:space="preserve"> </w:t>
      </w:r>
      <w:proofErr w:type="spellStart"/>
      <w:r>
        <w:rPr>
          <w:lang w:val="it-IT"/>
        </w:rPr>
        <w:t>importat</w:t>
      </w:r>
      <w:proofErr w:type="spellEnd"/>
      <w:r>
        <w:rPr>
          <w:lang w:val="it-IT"/>
        </w:rPr>
        <w:t xml:space="preserve"> to </w:t>
      </w:r>
      <w:proofErr w:type="spellStart"/>
      <w:r>
        <w:rPr>
          <w:lang w:val="it-IT"/>
        </w:rPr>
        <w:t>add</w:t>
      </w:r>
      <w:proofErr w:type="spellEnd"/>
      <w:r>
        <w:rPr>
          <w:lang w:val="it-IT"/>
        </w:rPr>
        <w:t xml:space="preserve"> </w:t>
      </w:r>
      <w:proofErr w:type="spellStart"/>
      <w:r>
        <w:rPr>
          <w:lang w:val="it-IT"/>
        </w:rPr>
        <w:t>that</w:t>
      </w:r>
      <w:proofErr w:type="spellEnd"/>
      <w:r>
        <w:rPr>
          <w:lang w:val="it-IT"/>
        </w:rPr>
        <w:t xml:space="preserve"> the </w:t>
      </w:r>
      <w:proofErr w:type="spellStart"/>
      <w:r>
        <w:rPr>
          <w:lang w:val="it-IT"/>
        </w:rPr>
        <w:t>motivations</w:t>
      </w:r>
      <w:proofErr w:type="spellEnd"/>
      <w:r>
        <w:rPr>
          <w:lang w:val="it-IT"/>
        </w:rPr>
        <w:t xml:space="preserve"> of the transfer for </w:t>
      </w:r>
      <w:proofErr w:type="spellStart"/>
      <w:r>
        <w:rPr>
          <w:lang w:val="it-IT"/>
        </w:rPr>
        <w:t>health</w:t>
      </w:r>
      <w:proofErr w:type="spellEnd"/>
      <w:r>
        <w:rPr>
          <w:lang w:val="it-IT"/>
        </w:rPr>
        <w:t xml:space="preserve"> </w:t>
      </w:r>
      <w:proofErr w:type="spellStart"/>
      <w:r>
        <w:rPr>
          <w:lang w:val="it-IT"/>
        </w:rPr>
        <w:t>motivation</w:t>
      </w:r>
      <w:proofErr w:type="spellEnd"/>
      <w:r>
        <w:rPr>
          <w:lang w:val="it-IT"/>
        </w:rPr>
        <w:t xml:space="preserve"> are </w:t>
      </w:r>
      <w:proofErr w:type="spellStart"/>
      <w:r>
        <w:rPr>
          <w:lang w:val="it-IT"/>
        </w:rPr>
        <w:t>determined</w:t>
      </w:r>
      <w:proofErr w:type="spellEnd"/>
      <w:r>
        <w:rPr>
          <w:lang w:val="it-IT"/>
        </w:rPr>
        <w:t xml:space="preserve"> by </w:t>
      </w:r>
      <w:proofErr w:type="spellStart"/>
      <w:r>
        <w:rPr>
          <w:lang w:val="it-IT"/>
        </w:rPr>
        <w:t>others</w:t>
      </w:r>
      <w:proofErr w:type="spellEnd"/>
      <w:r>
        <w:rPr>
          <w:lang w:val="it-IT"/>
        </w:rPr>
        <w:t xml:space="preserve"> </w:t>
      </w:r>
      <w:proofErr w:type="spellStart"/>
      <w:r>
        <w:rPr>
          <w:lang w:val="it-IT"/>
        </w:rPr>
        <w:t>factors</w:t>
      </w:r>
      <w:proofErr w:type="spellEnd"/>
      <w:r>
        <w:rPr>
          <w:lang w:val="it-IT"/>
        </w:rPr>
        <w:t xml:space="preserve">, </w:t>
      </w:r>
      <w:proofErr w:type="spellStart"/>
      <w:r>
        <w:rPr>
          <w:lang w:val="it-IT"/>
        </w:rPr>
        <w:t>other</w:t>
      </w:r>
      <w:proofErr w:type="spellEnd"/>
      <w:r>
        <w:rPr>
          <w:lang w:val="it-IT"/>
        </w:rPr>
        <w:t xml:space="preserve"> </w:t>
      </w:r>
      <w:proofErr w:type="spellStart"/>
      <w:r>
        <w:rPr>
          <w:lang w:val="it-IT"/>
        </w:rPr>
        <w:t>then</w:t>
      </w:r>
      <w:proofErr w:type="spellEnd"/>
      <w:r>
        <w:rPr>
          <w:lang w:val="it-IT"/>
        </w:rPr>
        <w:t xml:space="preserve"> </w:t>
      </w:r>
      <w:proofErr w:type="spellStart"/>
      <w:r>
        <w:rPr>
          <w:lang w:val="it-IT"/>
        </w:rPr>
        <w:t>perceivad</w:t>
      </w:r>
      <w:proofErr w:type="spellEnd"/>
      <w:r>
        <w:rPr>
          <w:lang w:val="it-IT"/>
        </w:rPr>
        <w:t xml:space="preserve"> </w:t>
      </w:r>
      <w:proofErr w:type="spellStart"/>
      <w:r>
        <w:rPr>
          <w:lang w:val="it-IT"/>
        </w:rPr>
        <w:t>quality</w:t>
      </w:r>
      <w:proofErr w:type="spellEnd"/>
      <w:r>
        <w:rPr>
          <w:lang w:val="it-IT"/>
        </w:rPr>
        <w:t xml:space="preserve"> </w:t>
      </w:r>
      <w:proofErr w:type="spellStart"/>
      <w:r>
        <w:rPr>
          <w:lang w:val="it-IT"/>
        </w:rPr>
        <w:t>as</w:t>
      </w:r>
      <w:proofErr w:type="spellEnd"/>
      <w:r>
        <w:rPr>
          <w:lang w:val="it-IT"/>
        </w:rPr>
        <w:t xml:space="preserve"> the </w:t>
      </w:r>
      <w:proofErr w:type="spellStart"/>
      <w:r>
        <w:rPr>
          <w:lang w:val="it-IT"/>
        </w:rPr>
        <w:t>asimmetric</w:t>
      </w:r>
      <w:proofErr w:type="spellEnd"/>
      <w:r>
        <w:rPr>
          <w:lang w:val="it-IT"/>
        </w:rPr>
        <w:t xml:space="preserve"> information, </w:t>
      </w:r>
      <w:proofErr w:type="spellStart"/>
      <w:r>
        <w:rPr>
          <w:lang w:val="it-IT"/>
        </w:rPr>
        <w:t>lack</w:t>
      </w:r>
      <w:proofErr w:type="spellEnd"/>
      <w:r>
        <w:rPr>
          <w:lang w:val="it-IT"/>
        </w:rPr>
        <w:t xml:space="preserve"> of </w:t>
      </w:r>
      <w:proofErr w:type="spellStart"/>
      <w:r>
        <w:rPr>
          <w:lang w:val="it-IT"/>
        </w:rPr>
        <w:t>confidence</w:t>
      </w:r>
      <w:proofErr w:type="spellEnd"/>
      <w:r>
        <w:rPr>
          <w:lang w:val="it-IT"/>
        </w:rPr>
        <w:t xml:space="preserve"> in the </w:t>
      </w:r>
      <w:proofErr w:type="spellStart"/>
      <w:r>
        <w:rPr>
          <w:lang w:val="it-IT"/>
        </w:rPr>
        <w:t>regional</w:t>
      </w:r>
      <w:proofErr w:type="spellEnd"/>
      <w:r>
        <w:rPr>
          <w:lang w:val="it-IT"/>
        </w:rPr>
        <w:t xml:space="preserve"> </w:t>
      </w:r>
      <w:proofErr w:type="spellStart"/>
      <w:r>
        <w:rPr>
          <w:lang w:val="it-IT"/>
        </w:rPr>
        <w:t>skills</w:t>
      </w:r>
      <w:proofErr w:type="spellEnd"/>
      <w:r>
        <w:rPr>
          <w:lang w:val="it-IT"/>
        </w:rPr>
        <w:t xml:space="preserve"> and </w:t>
      </w:r>
      <w:proofErr w:type="spellStart"/>
      <w:r>
        <w:rPr>
          <w:lang w:val="it-IT"/>
        </w:rPr>
        <w:t>facilites</w:t>
      </w:r>
      <w:proofErr w:type="spellEnd"/>
      <w:r>
        <w:rPr>
          <w:lang w:val="it-IT"/>
        </w:rPr>
        <w:t xml:space="preserve"> and so on. </w:t>
      </w:r>
      <w:proofErr w:type="spellStart"/>
      <w:r>
        <w:rPr>
          <w:lang w:val="it-IT"/>
        </w:rPr>
        <w:t>This</w:t>
      </w:r>
      <w:proofErr w:type="spellEnd"/>
      <w:r>
        <w:rPr>
          <w:lang w:val="it-IT"/>
        </w:rPr>
        <w:t xml:space="preserve"> </w:t>
      </w:r>
      <w:proofErr w:type="spellStart"/>
      <w:r>
        <w:rPr>
          <w:lang w:val="it-IT"/>
        </w:rPr>
        <w:t>mean</w:t>
      </w:r>
      <w:proofErr w:type="spellEnd"/>
      <w:r>
        <w:rPr>
          <w:lang w:val="it-IT"/>
        </w:rPr>
        <w:t xml:space="preserve"> </w:t>
      </w:r>
      <w:proofErr w:type="spellStart"/>
      <w:r>
        <w:rPr>
          <w:lang w:val="it-IT"/>
        </w:rPr>
        <w:t>that</w:t>
      </w:r>
      <w:proofErr w:type="spellEnd"/>
      <w:r>
        <w:rPr>
          <w:lang w:val="it-IT"/>
        </w:rPr>
        <w:t xml:space="preserve"> a </w:t>
      </w:r>
      <w:proofErr w:type="spellStart"/>
      <w:r>
        <w:rPr>
          <w:lang w:val="it-IT"/>
        </w:rPr>
        <w:t>proportion</w:t>
      </w:r>
      <w:proofErr w:type="spellEnd"/>
      <w:r>
        <w:rPr>
          <w:lang w:val="it-IT"/>
        </w:rPr>
        <w:t xml:space="preserve"> of the </w:t>
      </w:r>
      <w:proofErr w:type="spellStart"/>
      <w:r>
        <w:rPr>
          <w:lang w:val="it-IT"/>
        </w:rPr>
        <w:t>outflow</w:t>
      </w:r>
      <w:proofErr w:type="spellEnd"/>
      <w:r>
        <w:rPr>
          <w:lang w:val="it-IT"/>
        </w:rPr>
        <w:t xml:space="preserve"> can be </w:t>
      </w:r>
      <w:proofErr w:type="spellStart"/>
      <w:r>
        <w:rPr>
          <w:lang w:val="it-IT"/>
        </w:rPr>
        <w:t>avoid</w:t>
      </w:r>
      <w:proofErr w:type="spellEnd"/>
      <w:r>
        <w:rPr>
          <w:lang w:val="it-IT"/>
        </w:rPr>
        <w:t>.</w:t>
      </w:r>
    </w:p>
  </w:footnote>
  <w:footnote w:id="11">
    <w:p w:rsidR="00714840" w:rsidRDefault="00714840" w:rsidP="00AC6B00">
      <w:pPr>
        <w:pStyle w:val="Testonotaapidipagina"/>
        <w:ind w:left="-340" w:right="-567"/>
      </w:pPr>
      <w:r>
        <w:rPr>
          <w:rStyle w:val="Rimandonotaapidipagina"/>
        </w:rPr>
        <w:footnoteRef/>
      </w:r>
      <w:r>
        <w:t>equip1=</w:t>
      </w:r>
      <w:proofErr w:type="spellStart"/>
      <w:r w:rsidRPr="004F40CA">
        <w:t>Analizzatori_multiparamet</w:t>
      </w:r>
      <w:r>
        <w:t>rici_selettivi_extraospedalieri</w:t>
      </w:r>
      <w:proofErr w:type="spellEnd"/>
      <w:r>
        <w:t>,</w:t>
      </w:r>
    </w:p>
    <w:p w:rsidR="00714840" w:rsidRDefault="00714840" w:rsidP="00AC6B00">
      <w:pPr>
        <w:pStyle w:val="Testonotaapidipagina"/>
        <w:ind w:left="-340" w:right="-567"/>
      </w:pPr>
      <w:r>
        <w:t>equip2=</w:t>
      </w:r>
      <w:r w:rsidRPr="004F40CA">
        <w:t>Analizzatori_multiparametrici_selettivi_pubblici_privati_accreditati,</w:t>
      </w:r>
    </w:p>
    <w:p w:rsidR="00714840" w:rsidRDefault="00714840" w:rsidP="00AC6B00">
      <w:pPr>
        <w:pStyle w:val="Testonotaapidipagina"/>
        <w:ind w:left="-340" w:right="-567"/>
      </w:pPr>
      <w:r>
        <w:t>equip3=</w:t>
      </w:r>
      <w:proofErr w:type="spellStart"/>
      <w:r w:rsidRPr="004F40CA">
        <w:t>Apparecchi_per_emodialisi_extraospedalieri</w:t>
      </w:r>
      <w:proofErr w:type="spellEnd"/>
      <w:r w:rsidRPr="004F40CA">
        <w:t>,</w:t>
      </w:r>
    </w:p>
    <w:p w:rsidR="00714840" w:rsidRDefault="00714840" w:rsidP="00AC6B00">
      <w:pPr>
        <w:pStyle w:val="Testonotaapidipagina"/>
        <w:ind w:left="-340" w:right="-567"/>
      </w:pPr>
      <w:r>
        <w:t>equip4=</w:t>
      </w:r>
      <w:proofErr w:type="spellStart"/>
      <w:r w:rsidRPr="004F40CA">
        <w:t>Apparecchi_per_emodialisi_pubblici_privati_accreditati</w:t>
      </w:r>
      <w:proofErr w:type="spellEnd"/>
      <w:r w:rsidRPr="004F40CA">
        <w:t>,</w:t>
      </w:r>
    </w:p>
    <w:p w:rsidR="00714840" w:rsidRDefault="00714840" w:rsidP="00AC6B00">
      <w:pPr>
        <w:pStyle w:val="Testonotaapidipagina"/>
        <w:ind w:left="-340" w:right="-567"/>
      </w:pPr>
      <w:r>
        <w:t>equip5=</w:t>
      </w:r>
      <w:proofErr w:type="spellStart"/>
      <w:r w:rsidRPr="004F40CA">
        <w:t>Camere_iperbariche_pubblici_privati_accreditati</w:t>
      </w:r>
      <w:proofErr w:type="spellEnd"/>
      <w:r w:rsidRPr="004F40CA">
        <w:t>,</w:t>
      </w:r>
    </w:p>
    <w:p w:rsidR="00714840" w:rsidRDefault="00714840" w:rsidP="00AC6B00">
      <w:pPr>
        <w:pStyle w:val="Testonotaapidipagina"/>
        <w:ind w:left="-340" w:right="-567"/>
      </w:pPr>
      <w:r>
        <w:t>equip6=</w:t>
      </w:r>
      <w:proofErr w:type="spellStart"/>
      <w:r w:rsidRPr="004F40CA">
        <w:t>Camere_iperbariche_extraospedaliere</w:t>
      </w:r>
      <w:proofErr w:type="spellEnd"/>
      <w:r w:rsidRPr="004F40CA">
        <w:t>,</w:t>
      </w:r>
    </w:p>
    <w:p w:rsidR="00714840" w:rsidRDefault="00714840" w:rsidP="00AC6B00">
      <w:pPr>
        <w:pStyle w:val="Testonotaapidipagina"/>
        <w:ind w:left="-340" w:right="-567"/>
      </w:pPr>
      <w:r>
        <w:t>equip7=</w:t>
      </w:r>
      <w:proofErr w:type="spellStart"/>
      <w:r w:rsidRPr="004F40CA">
        <w:t>Ecotomografi_extraospedalieri</w:t>
      </w:r>
      <w:proofErr w:type="spellEnd"/>
      <w:r w:rsidRPr="004F40CA">
        <w:t>,</w:t>
      </w:r>
    </w:p>
    <w:p w:rsidR="00714840" w:rsidRDefault="00714840" w:rsidP="00AC6B00">
      <w:pPr>
        <w:pStyle w:val="Testonotaapidipagina"/>
        <w:ind w:left="-340" w:right="-567"/>
      </w:pPr>
      <w:r>
        <w:t>equip8=</w:t>
      </w:r>
      <w:proofErr w:type="spellStart"/>
      <w:r w:rsidRPr="004F40CA">
        <w:t>Ecotomografi_pubblici_privati_accreditati</w:t>
      </w:r>
      <w:proofErr w:type="spellEnd"/>
      <w:r w:rsidRPr="004F40CA">
        <w:t>,</w:t>
      </w:r>
    </w:p>
    <w:p w:rsidR="00714840" w:rsidRDefault="00714840" w:rsidP="00AC6B00">
      <w:pPr>
        <w:pStyle w:val="Testonotaapidipagina"/>
        <w:ind w:left="-340" w:right="-567"/>
      </w:pPr>
      <w:r>
        <w:t>equip9=</w:t>
      </w:r>
      <w:proofErr w:type="spellStart"/>
      <w:r w:rsidRPr="004F40CA">
        <w:t>Gruppi_radiologici_extraospedalieri</w:t>
      </w:r>
      <w:proofErr w:type="spellEnd"/>
      <w:r w:rsidRPr="004F40CA">
        <w:t>,</w:t>
      </w:r>
    </w:p>
    <w:p w:rsidR="00714840" w:rsidRDefault="00714840" w:rsidP="00AC6B00">
      <w:pPr>
        <w:pStyle w:val="Testonotaapidipagina"/>
        <w:ind w:left="-340" w:right="-567"/>
      </w:pPr>
      <w:r>
        <w:t>equip10=</w:t>
      </w:r>
      <w:proofErr w:type="spellStart"/>
      <w:r w:rsidRPr="004F40CA">
        <w:t>Gruppi_radiologici_pubblici_privati_accreditati</w:t>
      </w:r>
      <w:proofErr w:type="spellEnd"/>
      <w:r w:rsidRPr="004F40CA">
        <w:t>,</w:t>
      </w:r>
    </w:p>
    <w:p w:rsidR="00714840" w:rsidRDefault="00714840" w:rsidP="00AC6B00">
      <w:pPr>
        <w:pStyle w:val="Testonotaapidipagina"/>
        <w:ind w:left="-340" w:right="-567"/>
      </w:pPr>
      <w:r>
        <w:t>equip11=</w:t>
      </w:r>
      <w:proofErr w:type="spellStart"/>
      <w:r w:rsidRPr="004F40CA">
        <w:t>Monitor_pubblici_privati_accreditati</w:t>
      </w:r>
      <w:proofErr w:type="spellEnd"/>
      <w:r w:rsidRPr="004F40CA">
        <w:t>,</w:t>
      </w:r>
    </w:p>
    <w:p w:rsidR="00714840" w:rsidRDefault="00714840" w:rsidP="00AC6B00">
      <w:pPr>
        <w:pStyle w:val="Testonotaapidipagina"/>
        <w:ind w:left="-340" w:right="-567"/>
      </w:pPr>
      <w:r>
        <w:t>equip12=</w:t>
      </w:r>
      <w:proofErr w:type="spellStart"/>
      <w:r w:rsidRPr="004F40CA">
        <w:t>Monitor_extraospedalieri</w:t>
      </w:r>
      <w:proofErr w:type="spellEnd"/>
      <w:r w:rsidRPr="004F40CA">
        <w:t>,</w:t>
      </w:r>
    </w:p>
    <w:p w:rsidR="00714840" w:rsidRDefault="00714840" w:rsidP="00AC6B00">
      <w:pPr>
        <w:pStyle w:val="Testonotaapidipagina"/>
        <w:ind w:left="-340" w:right="-567"/>
      </w:pPr>
      <w:r>
        <w:t>equip13=</w:t>
      </w:r>
      <w:proofErr w:type="spellStart"/>
      <w:r w:rsidRPr="004F40CA">
        <w:t>T_A_C_pubblici_privati_accreditati</w:t>
      </w:r>
      <w:proofErr w:type="spellEnd"/>
      <w:r>
        <w:t>,</w:t>
      </w:r>
    </w:p>
    <w:p w:rsidR="00714840" w:rsidRDefault="00714840" w:rsidP="00AC6B00">
      <w:pPr>
        <w:pStyle w:val="Testonotaapidipagina"/>
        <w:ind w:left="-340" w:right="-567"/>
      </w:pPr>
      <w:r>
        <w:t>equip14=</w:t>
      </w:r>
      <w:proofErr w:type="spellStart"/>
      <w:r w:rsidRPr="004F40CA">
        <w:t>T_A_C_extraospedaliere</w:t>
      </w:r>
      <w:proofErr w:type="spellEnd"/>
      <w:r w:rsidRPr="004F40CA">
        <w:t>,</w:t>
      </w:r>
    </w:p>
    <w:p w:rsidR="00714840" w:rsidRDefault="00714840" w:rsidP="00AC6B00">
      <w:pPr>
        <w:pStyle w:val="Testonotaapidipagina"/>
        <w:ind w:left="-340" w:right="-567"/>
      </w:pPr>
      <w:r>
        <w:t>equip15=</w:t>
      </w:r>
      <w:proofErr w:type="spellStart"/>
      <w:r w:rsidRPr="004F40CA">
        <w:t>Tavoli_operatori_extraospedalieri</w:t>
      </w:r>
      <w:proofErr w:type="spellEnd"/>
      <w:r w:rsidRPr="004F40CA">
        <w:t>,</w:t>
      </w:r>
    </w:p>
    <w:p w:rsidR="00714840" w:rsidRDefault="00714840" w:rsidP="00AC6B00">
      <w:pPr>
        <w:pStyle w:val="Testonotaapidipagina"/>
        <w:ind w:left="-340" w:right="-567"/>
      </w:pPr>
      <w:r>
        <w:t>equip16=</w:t>
      </w:r>
      <w:proofErr w:type="spellStart"/>
      <w:r w:rsidRPr="004F40CA">
        <w:t>Tavoli_operatori_pubblici_privati_accreditati</w:t>
      </w:r>
      <w:proofErr w:type="spellEnd"/>
      <w:r w:rsidRPr="004F40CA">
        <w:t>,</w:t>
      </w:r>
    </w:p>
    <w:p w:rsidR="00714840" w:rsidRDefault="00714840" w:rsidP="00AC6B00">
      <w:pPr>
        <w:pStyle w:val="Testonotaapidipagina"/>
        <w:ind w:left="-340" w:right="-567"/>
      </w:pPr>
      <w:r>
        <w:t>equip17=</w:t>
      </w:r>
      <w:proofErr w:type="spellStart"/>
      <w:r w:rsidRPr="004F40CA">
        <w:t>Tomografi_a_risonanza_magnetica_extraospedalieri</w:t>
      </w:r>
      <w:proofErr w:type="spellEnd"/>
      <w:r w:rsidRPr="004F40CA">
        <w:t>,</w:t>
      </w:r>
    </w:p>
    <w:p w:rsidR="00714840" w:rsidRDefault="00714840" w:rsidP="00AC6B00">
      <w:pPr>
        <w:pStyle w:val="Testonotaapidipagina"/>
        <w:ind w:left="-340" w:right="-567"/>
      </w:pPr>
      <w:r>
        <w:t>equip18=</w:t>
      </w:r>
      <w:r w:rsidRPr="004F40CA">
        <w:t>Tomografi_a_risonanza_magnetica_pubblici_privati_accreditati,</w:t>
      </w:r>
    </w:p>
    <w:p w:rsidR="00714840" w:rsidRDefault="00714840" w:rsidP="00AC6B00">
      <w:pPr>
        <w:pStyle w:val="Testonotaapidipagina"/>
        <w:ind w:left="-340" w:right="-567"/>
      </w:pPr>
      <w:r>
        <w:t>equip19=</w:t>
      </w:r>
      <w:proofErr w:type="spellStart"/>
      <w:r w:rsidRPr="004F40CA">
        <w:t>Ventilatori_polmonari_extraospedalieri</w:t>
      </w:r>
      <w:proofErr w:type="spellEnd"/>
      <w:r w:rsidRPr="004F40CA">
        <w:t>,</w:t>
      </w:r>
    </w:p>
    <w:p w:rsidR="00714840" w:rsidRPr="004F40CA" w:rsidRDefault="00714840" w:rsidP="00AC6B00">
      <w:pPr>
        <w:pStyle w:val="Testonotaapidipagina"/>
        <w:ind w:left="-340" w:right="-567"/>
        <w:rPr>
          <w:lang w:val="it-IT"/>
        </w:rPr>
      </w:pPr>
      <w:r>
        <w:t>equip20=</w:t>
      </w:r>
      <w:proofErr w:type="spellStart"/>
      <w:r w:rsidRPr="004F40CA">
        <w:t>Ventilatori_polmonari_pubblici_privati_accreditati</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Numeroelenco"/>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18B32E5"/>
    <w:multiLevelType w:val="multilevel"/>
    <w:tmpl w:val="B706E490"/>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27952895"/>
    <w:multiLevelType w:val="multilevel"/>
    <w:tmpl w:val="30F8067A"/>
    <w:lvl w:ilvl="0">
      <w:start w:val="1"/>
      <w:numFmt w:val="decimal"/>
      <w:lvlText w:val="%1."/>
      <w:lvlJc w:val="left"/>
      <w:pPr>
        <w:ind w:left="-207" w:hanging="360"/>
      </w:pPr>
      <w:rPr>
        <w:rFonts w:hint="default"/>
      </w:rPr>
    </w:lvl>
    <w:lvl w:ilvl="1">
      <w:start w:val="2"/>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153" w:hanging="72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13">
    <w:nsid w:val="2C7844C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03620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8573D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7">
    <w:nsid w:val="4ABF428C"/>
    <w:multiLevelType w:val="multilevel"/>
    <w:tmpl w:val="8ADC8B1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5193451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46B1E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D9005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2">
    <w:nsid w:val="6E421B4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80118F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7">
    <w:nsid w:val="7D9521C8"/>
    <w:multiLevelType w:val="multilevel"/>
    <w:tmpl w:val="5B7CFCFA"/>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26"/>
  </w:num>
  <w:num w:numId="2">
    <w:abstractNumId w:val="11"/>
  </w:num>
  <w:num w:numId="3">
    <w:abstractNumId w:val="23"/>
  </w:num>
  <w:num w:numId="4">
    <w:abstractNumId w:val="24"/>
  </w:num>
  <w:num w:numId="5">
    <w:abstractNumId w:val="27"/>
  </w:num>
  <w:num w:numId="6">
    <w:abstractNumId w:val="21"/>
  </w:num>
  <w:num w:numId="7">
    <w:abstractNumId w:val="9"/>
  </w:num>
  <w:num w:numId="8">
    <w:abstractNumId w:val="24"/>
  </w:num>
  <w:num w:numId="9">
    <w:abstractNumId w:val="8"/>
  </w:num>
  <w:num w:numId="10">
    <w:abstractNumId w:val="27"/>
  </w:num>
  <w:num w:numId="11">
    <w:abstractNumId w:val="11"/>
  </w:num>
  <w:num w:numId="12">
    <w:abstractNumId w:val="23"/>
  </w:num>
  <w:num w:numId="13">
    <w:abstractNumId w:val="1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4"/>
    <w:lvlOverride w:ilvl="0">
      <w:startOverride w:val="3"/>
    </w:lvlOverride>
    <w:lvlOverride w:ilvl="1">
      <w:startOverride w:val="2"/>
    </w:lvlOverride>
  </w:num>
  <w:num w:numId="25">
    <w:abstractNumId w:val="25"/>
  </w:num>
  <w:num w:numId="26">
    <w:abstractNumId w:val="14"/>
  </w:num>
  <w:num w:numId="27">
    <w:abstractNumId w:val="13"/>
  </w:num>
  <w:num w:numId="28">
    <w:abstractNumId w:val="15"/>
  </w:num>
  <w:num w:numId="29">
    <w:abstractNumId w:val="19"/>
  </w:num>
  <w:num w:numId="30">
    <w:abstractNumId w:val="18"/>
  </w:num>
  <w:num w:numId="31">
    <w:abstractNumId w:val="22"/>
  </w:num>
  <w:num w:numId="32">
    <w:abstractNumId w:val="17"/>
  </w:num>
  <w:num w:numId="33">
    <w:abstractNumId w:val="20"/>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0"/>
  <w:activeWritingStyle w:appName="MSWord" w:lang="en-GB" w:vendorID="64" w:dllVersion="131078" w:nlCheck="1" w:checkStyle="1"/>
  <w:activeWritingStyle w:appName="MSWord" w:lang="de-DE" w:vendorID="64" w:dllVersion="131078" w:nlCheck="1" w:checkStyle="1"/>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5E"/>
    <w:rsid w:val="0000056A"/>
    <w:rsid w:val="000018EE"/>
    <w:rsid w:val="00001D94"/>
    <w:rsid w:val="00001FAB"/>
    <w:rsid w:val="00004CEE"/>
    <w:rsid w:val="000053C4"/>
    <w:rsid w:val="000058CD"/>
    <w:rsid w:val="00006405"/>
    <w:rsid w:val="000064F3"/>
    <w:rsid w:val="00006A06"/>
    <w:rsid w:val="00007D7D"/>
    <w:rsid w:val="00007F40"/>
    <w:rsid w:val="000103ED"/>
    <w:rsid w:val="000104AA"/>
    <w:rsid w:val="00010EB7"/>
    <w:rsid w:val="00013879"/>
    <w:rsid w:val="00014F1F"/>
    <w:rsid w:val="00015441"/>
    <w:rsid w:val="00015556"/>
    <w:rsid w:val="000160A5"/>
    <w:rsid w:val="000225C9"/>
    <w:rsid w:val="00022EF1"/>
    <w:rsid w:val="0002597B"/>
    <w:rsid w:val="00025D8F"/>
    <w:rsid w:val="0002647A"/>
    <w:rsid w:val="000264C9"/>
    <w:rsid w:val="00026F31"/>
    <w:rsid w:val="0002757A"/>
    <w:rsid w:val="00027890"/>
    <w:rsid w:val="000309B7"/>
    <w:rsid w:val="00030E3E"/>
    <w:rsid w:val="0003135A"/>
    <w:rsid w:val="000318C9"/>
    <w:rsid w:val="00033116"/>
    <w:rsid w:val="00034555"/>
    <w:rsid w:val="00037AE1"/>
    <w:rsid w:val="00040402"/>
    <w:rsid w:val="00040F66"/>
    <w:rsid w:val="00041670"/>
    <w:rsid w:val="000440DB"/>
    <w:rsid w:val="000445C5"/>
    <w:rsid w:val="000462AF"/>
    <w:rsid w:val="000468D3"/>
    <w:rsid w:val="0004696A"/>
    <w:rsid w:val="0004720E"/>
    <w:rsid w:val="000477A0"/>
    <w:rsid w:val="000506B2"/>
    <w:rsid w:val="00050F64"/>
    <w:rsid w:val="0005161B"/>
    <w:rsid w:val="00054BC8"/>
    <w:rsid w:val="00054DF2"/>
    <w:rsid w:val="0005696A"/>
    <w:rsid w:val="000569E7"/>
    <w:rsid w:val="00057A85"/>
    <w:rsid w:val="000612ED"/>
    <w:rsid w:val="000628B6"/>
    <w:rsid w:val="000635E2"/>
    <w:rsid w:val="0006463A"/>
    <w:rsid w:val="00064F36"/>
    <w:rsid w:val="00065A95"/>
    <w:rsid w:val="0006686F"/>
    <w:rsid w:val="00070F58"/>
    <w:rsid w:val="00073276"/>
    <w:rsid w:val="000740BE"/>
    <w:rsid w:val="0007447B"/>
    <w:rsid w:val="0007498B"/>
    <w:rsid w:val="0007593C"/>
    <w:rsid w:val="00075DB4"/>
    <w:rsid w:val="00076981"/>
    <w:rsid w:val="00076D71"/>
    <w:rsid w:val="00077EDC"/>
    <w:rsid w:val="0008158E"/>
    <w:rsid w:val="000820CD"/>
    <w:rsid w:val="00082F85"/>
    <w:rsid w:val="000836CC"/>
    <w:rsid w:val="0008374A"/>
    <w:rsid w:val="000850B8"/>
    <w:rsid w:val="0008527E"/>
    <w:rsid w:val="00090393"/>
    <w:rsid w:val="00090710"/>
    <w:rsid w:val="00090731"/>
    <w:rsid w:val="000927C5"/>
    <w:rsid w:val="00092E45"/>
    <w:rsid w:val="00092FA6"/>
    <w:rsid w:val="000934BA"/>
    <w:rsid w:val="00094656"/>
    <w:rsid w:val="00095E3C"/>
    <w:rsid w:val="00095F4D"/>
    <w:rsid w:val="000976B1"/>
    <w:rsid w:val="00097ECB"/>
    <w:rsid w:val="000A0BD2"/>
    <w:rsid w:val="000A2E55"/>
    <w:rsid w:val="000A312F"/>
    <w:rsid w:val="000A6BBB"/>
    <w:rsid w:val="000A7A43"/>
    <w:rsid w:val="000B134B"/>
    <w:rsid w:val="000B1E82"/>
    <w:rsid w:val="000B2266"/>
    <w:rsid w:val="000B3DE3"/>
    <w:rsid w:val="000B7098"/>
    <w:rsid w:val="000B7285"/>
    <w:rsid w:val="000B7896"/>
    <w:rsid w:val="000B7E4C"/>
    <w:rsid w:val="000C006D"/>
    <w:rsid w:val="000C04F0"/>
    <w:rsid w:val="000C0643"/>
    <w:rsid w:val="000C4C8F"/>
    <w:rsid w:val="000C6AC2"/>
    <w:rsid w:val="000D045F"/>
    <w:rsid w:val="000D1455"/>
    <w:rsid w:val="000D16FA"/>
    <w:rsid w:val="000D2202"/>
    <w:rsid w:val="000D23FE"/>
    <w:rsid w:val="000D3597"/>
    <w:rsid w:val="000D48F3"/>
    <w:rsid w:val="000D55EB"/>
    <w:rsid w:val="000D58AF"/>
    <w:rsid w:val="000D632E"/>
    <w:rsid w:val="000D6D27"/>
    <w:rsid w:val="000D76FD"/>
    <w:rsid w:val="000D7D19"/>
    <w:rsid w:val="000E071F"/>
    <w:rsid w:val="000E2A01"/>
    <w:rsid w:val="000E6CA1"/>
    <w:rsid w:val="000F0DC5"/>
    <w:rsid w:val="000F1B37"/>
    <w:rsid w:val="000F1F28"/>
    <w:rsid w:val="000F218E"/>
    <w:rsid w:val="000F246C"/>
    <w:rsid w:val="000F4747"/>
    <w:rsid w:val="000F53C5"/>
    <w:rsid w:val="000F6500"/>
    <w:rsid w:val="000F6A29"/>
    <w:rsid w:val="000F782C"/>
    <w:rsid w:val="000F7951"/>
    <w:rsid w:val="000F7EEB"/>
    <w:rsid w:val="00101A73"/>
    <w:rsid w:val="001027A2"/>
    <w:rsid w:val="001044A7"/>
    <w:rsid w:val="00104F0B"/>
    <w:rsid w:val="00106609"/>
    <w:rsid w:val="00107908"/>
    <w:rsid w:val="001105D6"/>
    <w:rsid w:val="00112423"/>
    <w:rsid w:val="00112C74"/>
    <w:rsid w:val="00113521"/>
    <w:rsid w:val="00115742"/>
    <w:rsid w:val="00115CF5"/>
    <w:rsid w:val="00115EBF"/>
    <w:rsid w:val="00117481"/>
    <w:rsid w:val="00117CC9"/>
    <w:rsid w:val="00120B7D"/>
    <w:rsid w:val="00120CCE"/>
    <w:rsid w:val="00120D79"/>
    <w:rsid w:val="00121030"/>
    <w:rsid w:val="00121105"/>
    <w:rsid w:val="00123374"/>
    <w:rsid w:val="0012510B"/>
    <w:rsid w:val="0013193E"/>
    <w:rsid w:val="00131C01"/>
    <w:rsid w:val="00132395"/>
    <w:rsid w:val="00135700"/>
    <w:rsid w:val="001362F0"/>
    <w:rsid w:val="0013666A"/>
    <w:rsid w:val="00136747"/>
    <w:rsid w:val="00142095"/>
    <w:rsid w:val="00145405"/>
    <w:rsid w:val="00145AF7"/>
    <w:rsid w:val="00145F6A"/>
    <w:rsid w:val="0014657A"/>
    <w:rsid w:val="001502A1"/>
    <w:rsid w:val="0015478E"/>
    <w:rsid w:val="001560B1"/>
    <w:rsid w:val="00157262"/>
    <w:rsid w:val="00157566"/>
    <w:rsid w:val="00157AC9"/>
    <w:rsid w:val="001626C5"/>
    <w:rsid w:val="00162CC8"/>
    <w:rsid w:val="00163AF4"/>
    <w:rsid w:val="0016468C"/>
    <w:rsid w:val="00164D7E"/>
    <w:rsid w:val="00164F63"/>
    <w:rsid w:val="0016678D"/>
    <w:rsid w:val="0016729E"/>
    <w:rsid w:val="001678FD"/>
    <w:rsid w:val="0017201C"/>
    <w:rsid w:val="00172752"/>
    <w:rsid w:val="00172A1B"/>
    <w:rsid w:val="001741C5"/>
    <w:rsid w:val="001774C6"/>
    <w:rsid w:val="00177E0A"/>
    <w:rsid w:val="0018150A"/>
    <w:rsid w:val="0018460F"/>
    <w:rsid w:val="00185973"/>
    <w:rsid w:val="00187E43"/>
    <w:rsid w:val="00190118"/>
    <w:rsid w:val="00190935"/>
    <w:rsid w:val="001909CF"/>
    <w:rsid w:val="00191FC8"/>
    <w:rsid w:val="00192584"/>
    <w:rsid w:val="0019344C"/>
    <w:rsid w:val="00193D66"/>
    <w:rsid w:val="0019464F"/>
    <w:rsid w:val="00195D82"/>
    <w:rsid w:val="00195DB1"/>
    <w:rsid w:val="00196043"/>
    <w:rsid w:val="00197686"/>
    <w:rsid w:val="001A0B66"/>
    <w:rsid w:val="001A0E09"/>
    <w:rsid w:val="001A23A8"/>
    <w:rsid w:val="001A3760"/>
    <w:rsid w:val="001A3C9B"/>
    <w:rsid w:val="001A5FE2"/>
    <w:rsid w:val="001B255B"/>
    <w:rsid w:val="001B3097"/>
    <w:rsid w:val="001B4547"/>
    <w:rsid w:val="001B47C0"/>
    <w:rsid w:val="001B4A7C"/>
    <w:rsid w:val="001B76EE"/>
    <w:rsid w:val="001C003F"/>
    <w:rsid w:val="001C0B87"/>
    <w:rsid w:val="001C0CF3"/>
    <w:rsid w:val="001C2B4E"/>
    <w:rsid w:val="001C605E"/>
    <w:rsid w:val="001C624B"/>
    <w:rsid w:val="001C6742"/>
    <w:rsid w:val="001C71DB"/>
    <w:rsid w:val="001D08E4"/>
    <w:rsid w:val="001D28A6"/>
    <w:rsid w:val="001D3203"/>
    <w:rsid w:val="001D3E27"/>
    <w:rsid w:val="001D53EB"/>
    <w:rsid w:val="001D5AE0"/>
    <w:rsid w:val="001D78A1"/>
    <w:rsid w:val="001E0044"/>
    <w:rsid w:val="001E21AD"/>
    <w:rsid w:val="001E294D"/>
    <w:rsid w:val="001E374A"/>
    <w:rsid w:val="001E3A57"/>
    <w:rsid w:val="001E3AF2"/>
    <w:rsid w:val="001E4B9A"/>
    <w:rsid w:val="001E6261"/>
    <w:rsid w:val="001F4E66"/>
    <w:rsid w:val="001F5439"/>
    <w:rsid w:val="001F6C01"/>
    <w:rsid w:val="001F7078"/>
    <w:rsid w:val="001F74ED"/>
    <w:rsid w:val="002001C5"/>
    <w:rsid w:val="00200D07"/>
    <w:rsid w:val="0020160E"/>
    <w:rsid w:val="00202CB3"/>
    <w:rsid w:val="0020349F"/>
    <w:rsid w:val="00203DAA"/>
    <w:rsid w:val="0020451E"/>
    <w:rsid w:val="00204E89"/>
    <w:rsid w:val="00206218"/>
    <w:rsid w:val="00206E60"/>
    <w:rsid w:val="00206F0F"/>
    <w:rsid w:val="00207730"/>
    <w:rsid w:val="00210248"/>
    <w:rsid w:val="00210DB8"/>
    <w:rsid w:val="00210E34"/>
    <w:rsid w:val="0021134D"/>
    <w:rsid w:val="00212511"/>
    <w:rsid w:val="002128FE"/>
    <w:rsid w:val="00213A7D"/>
    <w:rsid w:val="002149DA"/>
    <w:rsid w:val="00214AC0"/>
    <w:rsid w:val="00214AC2"/>
    <w:rsid w:val="00216E2A"/>
    <w:rsid w:val="002224E1"/>
    <w:rsid w:val="00222914"/>
    <w:rsid w:val="00224BFD"/>
    <w:rsid w:val="00224D03"/>
    <w:rsid w:val="0022605F"/>
    <w:rsid w:val="00226E54"/>
    <w:rsid w:val="00227960"/>
    <w:rsid w:val="0023086D"/>
    <w:rsid w:val="00230C00"/>
    <w:rsid w:val="0023104F"/>
    <w:rsid w:val="00231803"/>
    <w:rsid w:val="00231A96"/>
    <w:rsid w:val="002323C4"/>
    <w:rsid w:val="002328ED"/>
    <w:rsid w:val="002354AE"/>
    <w:rsid w:val="002365FF"/>
    <w:rsid w:val="00236718"/>
    <w:rsid w:val="00236CAD"/>
    <w:rsid w:val="0024075B"/>
    <w:rsid w:val="00240D33"/>
    <w:rsid w:val="00243DFA"/>
    <w:rsid w:val="0024455E"/>
    <w:rsid w:val="0024529B"/>
    <w:rsid w:val="00245619"/>
    <w:rsid w:val="002465FA"/>
    <w:rsid w:val="0025025F"/>
    <w:rsid w:val="002513D7"/>
    <w:rsid w:val="002542EE"/>
    <w:rsid w:val="002544B0"/>
    <w:rsid w:val="00254A13"/>
    <w:rsid w:val="00256E9C"/>
    <w:rsid w:val="002607BE"/>
    <w:rsid w:val="002611F1"/>
    <w:rsid w:val="00262528"/>
    <w:rsid w:val="002639D9"/>
    <w:rsid w:val="00264407"/>
    <w:rsid w:val="002653CC"/>
    <w:rsid w:val="0026712E"/>
    <w:rsid w:val="002676EA"/>
    <w:rsid w:val="00270386"/>
    <w:rsid w:val="00270660"/>
    <w:rsid w:val="00271C1D"/>
    <w:rsid w:val="0027411A"/>
    <w:rsid w:val="0027506C"/>
    <w:rsid w:val="00275429"/>
    <w:rsid w:val="00275895"/>
    <w:rsid w:val="002764D4"/>
    <w:rsid w:val="00280095"/>
    <w:rsid w:val="00280FA6"/>
    <w:rsid w:val="002823FC"/>
    <w:rsid w:val="00282BEB"/>
    <w:rsid w:val="002839EE"/>
    <w:rsid w:val="00283FDB"/>
    <w:rsid w:val="00284B1A"/>
    <w:rsid w:val="002879A4"/>
    <w:rsid w:val="002879E4"/>
    <w:rsid w:val="00293717"/>
    <w:rsid w:val="00295E85"/>
    <w:rsid w:val="00296B4F"/>
    <w:rsid w:val="002A02A7"/>
    <w:rsid w:val="002A0991"/>
    <w:rsid w:val="002A4602"/>
    <w:rsid w:val="002A4A69"/>
    <w:rsid w:val="002A559E"/>
    <w:rsid w:val="002A56B5"/>
    <w:rsid w:val="002A74F2"/>
    <w:rsid w:val="002A7C2E"/>
    <w:rsid w:val="002B406E"/>
    <w:rsid w:val="002B53C3"/>
    <w:rsid w:val="002B66F5"/>
    <w:rsid w:val="002B7863"/>
    <w:rsid w:val="002C0B57"/>
    <w:rsid w:val="002C110C"/>
    <w:rsid w:val="002C1E91"/>
    <w:rsid w:val="002C234A"/>
    <w:rsid w:val="002C286F"/>
    <w:rsid w:val="002C32FA"/>
    <w:rsid w:val="002C3E49"/>
    <w:rsid w:val="002C4C76"/>
    <w:rsid w:val="002C73AA"/>
    <w:rsid w:val="002D009B"/>
    <w:rsid w:val="002D1DFB"/>
    <w:rsid w:val="002D283E"/>
    <w:rsid w:val="002D34CD"/>
    <w:rsid w:val="002D5675"/>
    <w:rsid w:val="002D7C8D"/>
    <w:rsid w:val="002E1448"/>
    <w:rsid w:val="002E1F0E"/>
    <w:rsid w:val="002E20BE"/>
    <w:rsid w:val="002E323E"/>
    <w:rsid w:val="002E36AF"/>
    <w:rsid w:val="002E5AD3"/>
    <w:rsid w:val="002E6611"/>
    <w:rsid w:val="002E6BA4"/>
    <w:rsid w:val="002E7570"/>
    <w:rsid w:val="002F003E"/>
    <w:rsid w:val="002F0F9E"/>
    <w:rsid w:val="002F3616"/>
    <w:rsid w:val="002F3CD1"/>
    <w:rsid w:val="002F3D2A"/>
    <w:rsid w:val="002F4FB6"/>
    <w:rsid w:val="002F5509"/>
    <w:rsid w:val="00301467"/>
    <w:rsid w:val="003025D3"/>
    <w:rsid w:val="00304279"/>
    <w:rsid w:val="00304335"/>
    <w:rsid w:val="00304C92"/>
    <w:rsid w:val="00305345"/>
    <w:rsid w:val="00306D36"/>
    <w:rsid w:val="00306D3B"/>
    <w:rsid w:val="00307282"/>
    <w:rsid w:val="003079D2"/>
    <w:rsid w:val="00307D1B"/>
    <w:rsid w:val="00310B29"/>
    <w:rsid w:val="00311E57"/>
    <w:rsid w:val="003126D3"/>
    <w:rsid w:val="00312F45"/>
    <w:rsid w:val="003142AE"/>
    <w:rsid w:val="0031466D"/>
    <w:rsid w:val="00315DDF"/>
    <w:rsid w:val="003165D2"/>
    <w:rsid w:val="00316E8F"/>
    <w:rsid w:val="00322EB1"/>
    <w:rsid w:val="0032508C"/>
    <w:rsid w:val="00326E77"/>
    <w:rsid w:val="00326EC4"/>
    <w:rsid w:val="003277E0"/>
    <w:rsid w:val="003304A2"/>
    <w:rsid w:val="003314CF"/>
    <w:rsid w:val="0033329C"/>
    <w:rsid w:val="00334C04"/>
    <w:rsid w:val="00335DCB"/>
    <w:rsid w:val="00336943"/>
    <w:rsid w:val="003369B5"/>
    <w:rsid w:val="003375D3"/>
    <w:rsid w:val="00337B6E"/>
    <w:rsid w:val="00341AEA"/>
    <w:rsid w:val="00341F67"/>
    <w:rsid w:val="00341FC0"/>
    <w:rsid w:val="0034496D"/>
    <w:rsid w:val="0034718A"/>
    <w:rsid w:val="0035112D"/>
    <w:rsid w:val="003529AF"/>
    <w:rsid w:val="00354E78"/>
    <w:rsid w:val="0035513F"/>
    <w:rsid w:val="003552BD"/>
    <w:rsid w:val="00355463"/>
    <w:rsid w:val="003568C5"/>
    <w:rsid w:val="0035752C"/>
    <w:rsid w:val="003606CA"/>
    <w:rsid w:val="00360B32"/>
    <w:rsid w:val="0036104B"/>
    <w:rsid w:val="00362269"/>
    <w:rsid w:val="00362A85"/>
    <w:rsid w:val="003633D4"/>
    <w:rsid w:val="00363A82"/>
    <w:rsid w:val="00363C60"/>
    <w:rsid w:val="00364275"/>
    <w:rsid w:val="003655E1"/>
    <w:rsid w:val="00366C1F"/>
    <w:rsid w:val="0036751E"/>
    <w:rsid w:val="00370FE2"/>
    <w:rsid w:val="00371063"/>
    <w:rsid w:val="003718E9"/>
    <w:rsid w:val="003723B4"/>
    <w:rsid w:val="00372CA7"/>
    <w:rsid w:val="003733F4"/>
    <w:rsid w:val="00374CCF"/>
    <w:rsid w:val="00376180"/>
    <w:rsid w:val="0037626F"/>
    <w:rsid w:val="00376698"/>
    <w:rsid w:val="00377276"/>
    <w:rsid w:val="00377424"/>
    <w:rsid w:val="00382234"/>
    <w:rsid w:val="00383297"/>
    <w:rsid w:val="003853AA"/>
    <w:rsid w:val="00386936"/>
    <w:rsid w:val="00386ACB"/>
    <w:rsid w:val="0038774E"/>
    <w:rsid w:val="003918DA"/>
    <w:rsid w:val="003923A7"/>
    <w:rsid w:val="00392660"/>
    <w:rsid w:val="003926FE"/>
    <w:rsid w:val="00393BDD"/>
    <w:rsid w:val="00394675"/>
    <w:rsid w:val="00394942"/>
    <w:rsid w:val="003949F3"/>
    <w:rsid w:val="00396674"/>
    <w:rsid w:val="00396974"/>
    <w:rsid w:val="003A1D2B"/>
    <w:rsid w:val="003A2875"/>
    <w:rsid w:val="003A32AB"/>
    <w:rsid w:val="003A3A01"/>
    <w:rsid w:val="003A4107"/>
    <w:rsid w:val="003A43C3"/>
    <w:rsid w:val="003A497F"/>
    <w:rsid w:val="003A5CAC"/>
    <w:rsid w:val="003B0216"/>
    <w:rsid w:val="003B13D1"/>
    <w:rsid w:val="003B1A5B"/>
    <w:rsid w:val="003B2132"/>
    <w:rsid w:val="003B2F07"/>
    <w:rsid w:val="003B33F7"/>
    <w:rsid w:val="003B54ED"/>
    <w:rsid w:val="003B6977"/>
    <w:rsid w:val="003B7599"/>
    <w:rsid w:val="003C00ED"/>
    <w:rsid w:val="003C0D45"/>
    <w:rsid w:val="003C19FB"/>
    <w:rsid w:val="003C1A34"/>
    <w:rsid w:val="003C3B83"/>
    <w:rsid w:val="003C45F1"/>
    <w:rsid w:val="003C4911"/>
    <w:rsid w:val="003C4C55"/>
    <w:rsid w:val="003C4F84"/>
    <w:rsid w:val="003C51CD"/>
    <w:rsid w:val="003C5BCA"/>
    <w:rsid w:val="003C6B13"/>
    <w:rsid w:val="003C6BEB"/>
    <w:rsid w:val="003D00A8"/>
    <w:rsid w:val="003D0F1E"/>
    <w:rsid w:val="003D3C0F"/>
    <w:rsid w:val="003D47F2"/>
    <w:rsid w:val="003D5523"/>
    <w:rsid w:val="003D64CA"/>
    <w:rsid w:val="003D68FA"/>
    <w:rsid w:val="003D6CE6"/>
    <w:rsid w:val="003D6DAC"/>
    <w:rsid w:val="003E2A5E"/>
    <w:rsid w:val="003E3032"/>
    <w:rsid w:val="003E3193"/>
    <w:rsid w:val="003E501F"/>
    <w:rsid w:val="003E5A23"/>
    <w:rsid w:val="003E5AC4"/>
    <w:rsid w:val="003E6804"/>
    <w:rsid w:val="003E7139"/>
    <w:rsid w:val="003E7FCB"/>
    <w:rsid w:val="003F185F"/>
    <w:rsid w:val="003F1DCF"/>
    <w:rsid w:val="003F23B2"/>
    <w:rsid w:val="003F31A4"/>
    <w:rsid w:val="003F4765"/>
    <w:rsid w:val="003F4FCD"/>
    <w:rsid w:val="003F60ED"/>
    <w:rsid w:val="003F65A6"/>
    <w:rsid w:val="003F6695"/>
    <w:rsid w:val="003F78D0"/>
    <w:rsid w:val="00400411"/>
    <w:rsid w:val="00400A05"/>
    <w:rsid w:val="00403342"/>
    <w:rsid w:val="00403CF8"/>
    <w:rsid w:val="0040534B"/>
    <w:rsid w:val="00406346"/>
    <w:rsid w:val="00407D32"/>
    <w:rsid w:val="00411AEB"/>
    <w:rsid w:val="00411D10"/>
    <w:rsid w:val="0041200B"/>
    <w:rsid w:val="004121E2"/>
    <w:rsid w:val="00414563"/>
    <w:rsid w:val="004147D4"/>
    <w:rsid w:val="00414817"/>
    <w:rsid w:val="0041537F"/>
    <w:rsid w:val="0041626B"/>
    <w:rsid w:val="0041676F"/>
    <w:rsid w:val="00421532"/>
    <w:rsid w:val="004216D9"/>
    <w:rsid w:val="004222CD"/>
    <w:rsid w:val="00423551"/>
    <w:rsid w:val="00423F1B"/>
    <w:rsid w:val="00425A68"/>
    <w:rsid w:val="00426C62"/>
    <w:rsid w:val="00427020"/>
    <w:rsid w:val="0042772B"/>
    <w:rsid w:val="00427B6B"/>
    <w:rsid w:val="00427D48"/>
    <w:rsid w:val="004328A0"/>
    <w:rsid w:val="00433441"/>
    <w:rsid w:val="00435214"/>
    <w:rsid w:val="00435D07"/>
    <w:rsid w:val="00436948"/>
    <w:rsid w:val="00436CFE"/>
    <w:rsid w:val="0043737C"/>
    <w:rsid w:val="004374C1"/>
    <w:rsid w:val="004376F9"/>
    <w:rsid w:val="0044009C"/>
    <w:rsid w:val="0044275B"/>
    <w:rsid w:val="00442A6C"/>
    <w:rsid w:val="004435BA"/>
    <w:rsid w:val="004436FC"/>
    <w:rsid w:val="00444190"/>
    <w:rsid w:val="004441F3"/>
    <w:rsid w:val="00451E76"/>
    <w:rsid w:val="00453BF1"/>
    <w:rsid w:val="00453C76"/>
    <w:rsid w:val="00453F0D"/>
    <w:rsid w:val="00454DD4"/>
    <w:rsid w:val="00454FED"/>
    <w:rsid w:val="00456287"/>
    <w:rsid w:val="00466BBB"/>
    <w:rsid w:val="004705AF"/>
    <w:rsid w:val="00470F63"/>
    <w:rsid w:val="004713BD"/>
    <w:rsid w:val="00471B63"/>
    <w:rsid w:val="00471EF7"/>
    <w:rsid w:val="0047305E"/>
    <w:rsid w:val="004733E6"/>
    <w:rsid w:val="00473617"/>
    <w:rsid w:val="004737C2"/>
    <w:rsid w:val="004758EE"/>
    <w:rsid w:val="00476386"/>
    <w:rsid w:val="0047646F"/>
    <w:rsid w:val="004774CF"/>
    <w:rsid w:val="00477C52"/>
    <w:rsid w:val="00477F90"/>
    <w:rsid w:val="00480A16"/>
    <w:rsid w:val="00481615"/>
    <w:rsid w:val="00481BDF"/>
    <w:rsid w:val="00482E0F"/>
    <w:rsid w:val="0048344D"/>
    <w:rsid w:val="004847E9"/>
    <w:rsid w:val="00484B55"/>
    <w:rsid w:val="00484DD3"/>
    <w:rsid w:val="00486D71"/>
    <w:rsid w:val="004905E8"/>
    <w:rsid w:val="004918B5"/>
    <w:rsid w:val="00494F5F"/>
    <w:rsid w:val="00494FB0"/>
    <w:rsid w:val="004956C3"/>
    <w:rsid w:val="00495761"/>
    <w:rsid w:val="0049590F"/>
    <w:rsid w:val="00496D9D"/>
    <w:rsid w:val="00496DEB"/>
    <w:rsid w:val="00497AD6"/>
    <w:rsid w:val="004A4E4B"/>
    <w:rsid w:val="004A5F53"/>
    <w:rsid w:val="004A789B"/>
    <w:rsid w:val="004B190F"/>
    <w:rsid w:val="004B4EE7"/>
    <w:rsid w:val="004B58EE"/>
    <w:rsid w:val="004B6B77"/>
    <w:rsid w:val="004B72C8"/>
    <w:rsid w:val="004B7EB1"/>
    <w:rsid w:val="004C1B6E"/>
    <w:rsid w:val="004C20E7"/>
    <w:rsid w:val="004C2656"/>
    <w:rsid w:val="004C2812"/>
    <w:rsid w:val="004C5828"/>
    <w:rsid w:val="004C7AA4"/>
    <w:rsid w:val="004D189F"/>
    <w:rsid w:val="004D3979"/>
    <w:rsid w:val="004D49E8"/>
    <w:rsid w:val="004D4B37"/>
    <w:rsid w:val="004D4E83"/>
    <w:rsid w:val="004D50A6"/>
    <w:rsid w:val="004D6665"/>
    <w:rsid w:val="004D7C52"/>
    <w:rsid w:val="004E0490"/>
    <w:rsid w:val="004E0A76"/>
    <w:rsid w:val="004E0C9D"/>
    <w:rsid w:val="004E1E1E"/>
    <w:rsid w:val="004E2427"/>
    <w:rsid w:val="004E39A2"/>
    <w:rsid w:val="004E3A62"/>
    <w:rsid w:val="004E3F82"/>
    <w:rsid w:val="004E42A1"/>
    <w:rsid w:val="004E6482"/>
    <w:rsid w:val="004F157C"/>
    <w:rsid w:val="004F16B4"/>
    <w:rsid w:val="004F1DF0"/>
    <w:rsid w:val="004F2CCD"/>
    <w:rsid w:val="004F2EBC"/>
    <w:rsid w:val="004F3485"/>
    <w:rsid w:val="004F40CA"/>
    <w:rsid w:val="004F5B58"/>
    <w:rsid w:val="004F6474"/>
    <w:rsid w:val="005005FA"/>
    <w:rsid w:val="0050077F"/>
    <w:rsid w:val="00500895"/>
    <w:rsid w:val="00500F2A"/>
    <w:rsid w:val="005010B4"/>
    <w:rsid w:val="00501B8C"/>
    <w:rsid w:val="00503678"/>
    <w:rsid w:val="0050369B"/>
    <w:rsid w:val="00503997"/>
    <w:rsid w:val="005039E2"/>
    <w:rsid w:val="00504743"/>
    <w:rsid w:val="00504F9A"/>
    <w:rsid w:val="00506B87"/>
    <w:rsid w:val="005108A9"/>
    <w:rsid w:val="005110AC"/>
    <w:rsid w:val="00511908"/>
    <w:rsid w:val="00512421"/>
    <w:rsid w:val="00512CF8"/>
    <w:rsid w:val="00514177"/>
    <w:rsid w:val="00514B19"/>
    <w:rsid w:val="0051658B"/>
    <w:rsid w:val="00516D8B"/>
    <w:rsid w:val="00516EC8"/>
    <w:rsid w:val="00517616"/>
    <w:rsid w:val="0051762B"/>
    <w:rsid w:val="00520C34"/>
    <w:rsid w:val="00521BC8"/>
    <w:rsid w:val="00521DD6"/>
    <w:rsid w:val="0052275A"/>
    <w:rsid w:val="00523159"/>
    <w:rsid w:val="00524199"/>
    <w:rsid w:val="00524C99"/>
    <w:rsid w:val="0052599C"/>
    <w:rsid w:val="00525A7A"/>
    <w:rsid w:val="0052624F"/>
    <w:rsid w:val="00526DAE"/>
    <w:rsid w:val="00527512"/>
    <w:rsid w:val="00527D93"/>
    <w:rsid w:val="00530476"/>
    <w:rsid w:val="005310CA"/>
    <w:rsid w:val="00531E07"/>
    <w:rsid w:val="0053261F"/>
    <w:rsid w:val="00532F48"/>
    <w:rsid w:val="005335E0"/>
    <w:rsid w:val="005369F0"/>
    <w:rsid w:val="0053704E"/>
    <w:rsid w:val="0053710F"/>
    <w:rsid w:val="005377DD"/>
    <w:rsid w:val="00541257"/>
    <w:rsid w:val="0054174A"/>
    <w:rsid w:val="00541A73"/>
    <w:rsid w:val="00545B3E"/>
    <w:rsid w:val="00547A55"/>
    <w:rsid w:val="00553343"/>
    <w:rsid w:val="005534C4"/>
    <w:rsid w:val="005549AC"/>
    <w:rsid w:val="00556041"/>
    <w:rsid w:val="0055677C"/>
    <w:rsid w:val="005614F8"/>
    <w:rsid w:val="00561AC6"/>
    <w:rsid w:val="0056254A"/>
    <w:rsid w:val="005635B9"/>
    <w:rsid w:val="00564ED7"/>
    <w:rsid w:val="00565C14"/>
    <w:rsid w:val="00567516"/>
    <w:rsid w:val="00570B5C"/>
    <w:rsid w:val="00571515"/>
    <w:rsid w:val="005739D6"/>
    <w:rsid w:val="00573EFE"/>
    <w:rsid w:val="00575531"/>
    <w:rsid w:val="005764BE"/>
    <w:rsid w:val="00577F8F"/>
    <w:rsid w:val="005808CB"/>
    <w:rsid w:val="005810B7"/>
    <w:rsid w:val="00581ABD"/>
    <w:rsid w:val="00583ABA"/>
    <w:rsid w:val="005846B6"/>
    <w:rsid w:val="00584934"/>
    <w:rsid w:val="00584C20"/>
    <w:rsid w:val="00586140"/>
    <w:rsid w:val="0058672D"/>
    <w:rsid w:val="00586A9F"/>
    <w:rsid w:val="00591219"/>
    <w:rsid w:val="005925FB"/>
    <w:rsid w:val="00593090"/>
    <w:rsid w:val="005A10AF"/>
    <w:rsid w:val="005A2E29"/>
    <w:rsid w:val="005A315C"/>
    <w:rsid w:val="005A35C6"/>
    <w:rsid w:val="005A399D"/>
    <w:rsid w:val="005A56A6"/>
    <w:rsid w:val="005A57DD"/>
    <w:rsid w:val="005A5F79"/>
    <w:rsid w:val="005A622A"/>
    <w:rsid w:val="005B0C89"/>
    <w:rsid w:val="005B0EF1"/>
    <w:rsid w:val="005B1C2E"/>
    <w:rsid w:val="005B32AC"/>
    <w:rsid w:val="005B39DA"/>
    <w:rsid w:val="005B3D33"/>
    <w:rsid w:val="005B49CF"/>
    <w:rsid w:val="005B4D45"/>
    <w:rsid w:val="005B57EE"/>
    <w:rsid w:val="005B59A9"/>
    <w:rsid w:val="005B6C32"/>
    <w:rsid w:val="005C00A7"/>
    <w:rsid w:val="005C170E"/>
    <w:rsid w:val="005C3E58"/>
    <w:rsid w:val="005C3F41"/>
    <w:rsid w:val="005C522C"/>
    <w:rsid w:val="005C5E10"/>
    <w:rsid w:val="005C70FB"/>
    <w:rsid w:val="005C7FE2"/>
    <w:rsid w:val="005D0FA9"/>
    <w:rsid w:val="005D15FA"/>
    <w:rsid w:val="005D172C"/>
    <w:rsid w:val="005D1AC7"/>
    <w:rsid w:val="005D33B6"/>
    <w:rsid w:val="005D5D40"/>
    <w:rsid w:val="005E026B"/>
    <w:rsid w:val="005E0F29"/>
    <w:rsid w:val="005E297D"/>
    <w:rsid w:val="005E316C"/>
    <w:rsid w:val="005E4AEF"/>
    <w:rsid w:val="005E5004"/>
    <w:rsid w:val="005E70DE"/>
    <w:rsid w:val="005F07D5"/>
    <w:rsid w:val="005F3D49"/>
    <w:rsid w:val="005F4E1D"/>
    <w:rsid w:val="005F4EB3"/>
    <w:rsid w:val="005F6C88"/>
    <w:rsid w:val="005F6D41"/>
    <w:rsid w:val="005F79C1"/>
    <w:rsid w:val="00603B2F"/>
    <w:rsid w:val="00603FEC"/>
    <w:rsid w:val="00604746"/>
    <w:rsid w:val="00604BA8"/>
    <w:rsid w:val="006052E9"/>
    <w:rsid w:val="006056BA"/>
    <w:rsid w:val="00606F40"/>
    <w:rsid w:val="00606FBF"/>
    <w:rsid w:val="00610D90"/>
    <w:rsid w:val="0061115F"/>
    <w:rsid w:val="00611EA9"/>
    <w:rsid w:val="0061213E"/>
    <w:rsid w:val="006150A8"/>
    <w:rsid w:val="0061518E"/>
    <w:rsid w:val="0061522E"/>
    <w:rsid w:val="006156DF"/>
    <w:rsid w:val="00615DEC"/>
    <w:rsid w:val="00616817"/>
    <w:rsid w:val="00616BBE"/>
    <w:rsid w:val="0062085A"/>
    <w:rsid w:val="00623533"/>
    <w:rsid w:val="00623DBD"/>
    <w:rsid w:val="00625375"/>
    <w:rsid w:val="0062552C"/>
    <w:rsid w:val="006258CB"/>
    <w:rsid w:val="00625B8C"/>
    <w:rsid w:val="00625C35"/>
    <w:rsid w:val="00625C3B"/>
    <w:rsid w:val="00625EC5"/>
    <w:rsid w:val="00626A7E"/>
    <w:rsid w:val="00627049"/>
    <w:rsid w:val="00627D6A"/>
    <w:rsid w:val="00631A9F"/>
    <w:rsid w:val="00632590"/>
    <w:rsid w:val="00632809"/>
    <w:rsid w:val="00634CA2"/>
    <w:rsid w:val="00636A85"/>
    <w:rsid w:val="0063784A"/>
    <w:rsid w:val="006378FB"/>
    <w:rsid w:val="00637DFE"/>
    <w:rsid w:val="00641C20"/>
    <w:rsid w:val="00642073"/>
    <w:rsid w:val="0064251A"/>
    <w:rsid w:val="00643595"/>
    <w:rsid w:val="00644486"/>
    <w:rsid w:val="006461F8"/>
    <w:rsid w:val="00646829"/>
    <w:rsid w:val="006469B8"/>
    <w:rsid w:val="0064706E"/>
    <w:rsid w:val="00650CEB"/>
    <w:rsid w:val="00650DDA"/>
    <w:rsid w:val="006511F4"/>
    <w:rsid w:val="00653A1B"/>
    <w:rsid w:val="0065405B"/>
    <w:rsid w:val="00654795"/>
    <w:rsid w:val="00655E3A"/>
    <w:rsid w:val="00656155"/>
    <w:rsid w:val="00657605"/>
    <w:rsid w:val="00660003"/>
    <w:rsid w:val="006611F8"/>
    <w:rsid w:val="006618DB"/>
    <w:rsid w:val="0066250C"/>
    <w:rsid w:val="00664535"/>
    <w:rsid w:val="006650E2"/>
    <w:rsid w:val="0066570F"/>
    <w:rsid w:val="00666038"/>
    <w:rsid w:val="006661D0"/>
    <w:rsid w:val="00670287"/>
    <w:rsid w:val="00670A5E"/>
    <w:rsid w:val="006713CE"/>
    <w:rsid w:val="00673747"/>
    <w:rsid w:val="0067401B"/>
    <w:rsid w:val="00674CEB"/>
    <w:rsid w:val="006750C2"/>
    <w:rsid w:val="006778FD"/>
    <w:rsid w:val="0068057D"/>
    <w:rsid w:val="00680F55"/>
    <w:rsid w:val="00682811"/>
    <w:rsid w:val="00683629"/>
    <w:rsid w:val="00683C68"/>
    <w:rsid w:val="006856F2"/>
    <w:rsid w:val="00685956"/>
    <w:rsid w:val="00685A28"/>
    <w:rsid w:val="00686386"/>
    <w:rsid w:val="00690327"/>
    <w:rsid w:val="0069067D"/>
    <w:rsid w:val="00690F07"/>
    <w:rsid w:val="00692129"/>
    <w:rsid w:val="006948DE"/>
    <w:rsid w:val="00695033"/>
    <w:rsid w:val="006968F0"/>
    <w:rsid w:val="006A0C09"/>
    <w:rsid w:val="006A13A7"/>
    <w:rsid w:val="006A1A4E"/>
    <w:rsid w:val="006A1D3F"/>
    <w:rsid w:val="006A3360"/>
    <w:rsid w:val="006A4B63"/>
    <w:rsid w:val="006A5897"/>
    <w:rsid w:val="006A5D0F"/>
    <w:rsid w:val="006A617E"/>
    <w:rsid w:val="006A645F"/>
    <w:rsid w:val="006A7188"/>
    <w:rsid w:val="006A727F"/>
    <w:rsid w:val="006B0B9E"/>
    <w:rsid w:val="006B0C35"/>
    <w:rsid w:val="006B1162"/>
    <w:rsid w:val="006B184A"/>
    <w:rsid w:val="006B19AD"/>
    <w:rsid w:val="006B2154"/>
    <w:rsid w:val="006B2557"/>
    <w:rsid w:val="006B502A"/>
    <w:rsid w:val="006B7F79"/>
    <w:rsid w:val="006C0374"/>
    <w:rsid w:val="006C0724"/>
    <w:rsid w:val="006C0AD3"/>
    <w:rsid w:val="006C0E52"/>
    <w:rsid w:val="006C68DA"/>
    <w:rsid w:val="006C74CC"/>
    <w:rsid w:val="006C7AA3"/>
    <w:rsid w:val="006C7AB5"/>
    <w:rsid w:val="006D038A"/>
    <w:rsid w:val="006D2CD3"/>
    <w:rsid w:val="006D32D2"/>
    <w:rsid w:val="006D408F"/>
    <w:rsid w:val="006D63CD"/>
    <w:rsid w:val="006D65C9"/>
    <w:rsid w:val="006D6A75"/>
    <w:rsid w:val="006D7134"/>
    <w:rsid w:val="006E00D5"/>
    <w:rsid w:val="006E0215"/>
    <w:rsid w:val="006E031A"/>
    <w:rsid w:val="006E0DA7"/>
    <w:rsid w:val="006E0FD6"/>
    <w:rsid w:val="006E2B5F"/>
    <w:rsid w:val="006E45BA"/>
    <w:rsid w:val="006F077C"/>
    <w:rsid w:val="006F12CB"/>
    <w:rsid w:val="006F1F04"/>
    <w:rsid w:val="006F257F"/>
    <w:rsid w:val="006F32E4"/>
    <w:rsid w:val="006F57BF"/>
    <w:rsid w:val="006F6103"/>
    <w:rsid w:val="006F67DF"/>
    <w:rsid w:val="006F720A"/>
    <w:rsid w:val="006F7F2C"/>
    <w:rsid w:val="00700568"/>
    <w:rsid w:val="007011CD"/>
    <w:rsid w:val="007027E6"/>
    <w:rsid w:val="0070371D"/>
    <w:rsid w:val="00703E47"/>
    <w:rsid w:val="00705919"/>
    <w:rsid w:val="00706121"/>
    <w:rsid w:val="00706A12"/>
    <w:rsid w:val="0070780C"/>
    <w:rsid w:val="00712B9B"/>
    <w:rsid w:val="00713F3D"/>
    <w:rsid w:val="00714840"/>
    <w:rsid w:val="00714845"/>
    <w:rsid w:val="00714E9D"/>
    <w:rsid w:val="0071759E"/>
    <w:rsid w:val="007219B4"/>
    <w:rsid w:val="00722FCD"/>
    <w:rsid w:val="00726A40"/>
    <w:rsid w:val="00726F80"/>
    <w:rsid w:val="007272B5"/>
    <w:rsid w:val="007277E3"/>
    <w:rsid w:val="00731E8F"/>
    <w:rsid w:val="00732DE7"/>
    <w:rsid w:val="00735682"/>
    <w:rsid w:val="007373C8"/>
    <w:rsid w:val="00737E92"/>
    <w:rsid w:val="0074254E"/>
    <w:rsid w:val="00743728"/>
    <w:rsid w:val="00744D8C"/>
    <w:rsid w:val="0074533F"/>
    <w:rsid w:val="00745A1C"/>
    <w:rsid w:val="007461EC"/>
    <w:rsid w:val="0074633C"/>
    <w:rsid w:val="00746362"/>
    <w:rsid w:val="00747043"/>
    <w:rsid w:val="0074741C"/>
    <w:rsid w:val="00747829"/>
    <w:rsid w:val="00747CD3"/>
    <w:rsid w:val="00750E7D"/>
    <w:rsid w:val="00751118"/>
    <w:rsid w:val="007513DD"/>
    <w:rsid w:val="007517E3"/>
    <w:rsid w:val="007527E4"/>
    <w:rsid w:val="007540B1"/>
    <w:rsid w:val="00754E1A"/>
    <w:rsid w:val="0075562B"/>
    <w:rsid w:val="00756612"/>
    <w:rsid w:val="00757370"/>
    <w:rsid w:val="007608F0"/>
    <w:rsid w:val="0076092E"/>
    <w:rsid w:val="007626F0"/>
    <w:rsid w:val="00762BF9"/>
    <w:rsid w:val="00763567"/>
    <w:rsid w:val="00763771"/>
    <w:rsid w:val="0076605E"/>
    <w:rsid w:val="00766909"/>
    <w:rsid w:val="00767F76"/>
    <w:rsid w:val="00770624"/>
    <w:rsid w:val="0077099D"/>
    <w:rsid w:val="00771954"/>
    <w:rsid w:val="00772DCE"/>
    <w:rsid w:val="00774BF2"/>
    <w:rsid w:val="00774C50"/>
    <w:rsid w:val="00775796"/>
    <w:rsid w:val="00777D55"/>
    <w:rsid w:val="007809D1"/>
    <w:rsid w:val="00780F47"/>
    <w:rsid w:val="00781218"/>
    <w:rsid w:val="00781AD3"/>
    <w:rsid w:val="00782D8B"/>
    <w:rsid w:val="00783AEF"/>
    <w:rsid w:val="00784F50"/>
    <w:rsid w:val="00785408"/>
    <w:rsid w:val="00786422"/>
    <w:rsid w:val="007865B2"/>
    <w:rsid w:val="00790BEE"/>
    <w:rsid w:val="00791F63"/>
    <w:rsid w:val="00793C0F"/>
    <w:rsid w:val="00794A38"/>
    <w:rsid w:val="007A08F7"/>
    <w:rsid w:val="007A27E7"/>
    <w:rsid w:val="007A3249"/>
    <w:rsid w:val="007A388F"/>
    <w:rsid w:val="007A484B"/>
    <w:rsid w:val="007A52AC"/>
    <w:rsid w:val="007A5B12"/>
    <w:rsid w:val="007A6600"/>
    <w:rsid w:val="007B15EA"/>
    <w:rsid w:val="007B2352"/>
    <w:rsid w:val="007B25C7"/>
    <w:rsid w:val="007B3F39"/>
    <w:rsid w:val="007B722C"/>
    <w:rsid w:val="007C0C45"/>
    <w:rsid w:val="007C11B6"/>
    <w:rsid w:val="007C1B2A"/>
    <w:rsid w:val="007C1B8F"/>
    <w:rsid w:val="007C2DD8"/>
    <w:rsid w:val="007C49E6"/>
    <w:rsid w:val="007C65E6"/>
    <w:rsid w:val="007C7941"/>
    <w:rsid w:val="007D05D1"/>
    <w:rsid w:val="007D0938"/>
    <w:rsid w:val="007D0A21"/>
    <w:rsid w:val="007D1350"/>
    <w:rsid w:val="007D16A9"/>
    <w:rsid w:val="007D2992"/>
    <w:rsid w:val="007D3A9D"/>
    <w:rsid w:val="007D3C25"/>
    <w:rsid w:val="007D3F01"/>
    <w:rsid w:val="007E0102"/>
    <w:rsid w:val="007E0352"/>
    <w:rsid w:val="007E30FC"/>
    <w:rsid w:val="007E3B69"/>
    <w:rsid w:val="007E65D6"/>
    <w:rsid w:val="007F1B1F"/>
    <w:rsid w:val="007F1E21"/>
    <w:rsid w:val="007F3BF6"/>
    <w:rsid w:val="007F4085"/>
    <w:rsid w:val="007F40F9"/>
    <w:rsid w:val="007F4DC9"/>
    <w:rsid w:val="007F729D"/>
    <w:rsid w:val="007F7F71"/>
    <w:rsid w:val="0080477D"/>
    <w:rsid w:val="0080568D"/>
    <w:rsid w:val="00805AAA"/>
    <w:rsid w:val="00806B97"/>
    <w:rsid w:val="00807AB3"/>
    <w:rsid w:val="00807BBC"/>
    <w:rsid w:val="00810B8C"/>
    <w:rsid w:val="00810F00"/>
    <w:rsid w:val="00811B44"/>
    <w:rsid w:val="0081281B"/>
    <w:rsid w:val="008141F8"/>
    <w:rsid w:val="00815571"/>
    <w:rsid w:val="00817136"/>
    <w:rsid w:val="008175BD"/>
    <w:rsid w:val="00820210"/>
    <w:rsid w:val="00822A9C"/>
    <w:rsid w:val="00822E63"/>
    <w:rsid w:val="008240B2"/>
    <w:rsid w:val="008246C1"/>
    <w:rsid w:val="008250DF"/>
    <w:rsid w:val="00830DFD"/>
    <w:rsid w:val="00830FB8"/>
    <w:rsid w:val="00831222"/>
    <w:rsid w:val="008315CD"/>
    <w:rsid w:val="0083172D"/>
    <w:rsid w:val="008317EE"/>
    <w:rsid w:val="00831B2C"/>
    <w:rsid w:val="00831BA1"/>
    <w:rsid w:val="00831C83"/>
    <w:rsid w:val="00833050"/>
    <w:rsid w:val="008338A5"/>
    <w:rsid w:val="00833AEA"/>
    <w:rsid w:val="0083409A"/>
    <w:rsid w:val="008347E0"/>
    <w:rsid w:val="00835FD9"/>
    <w:rsid w:val="008368DF"/>
    <w:rsid w:val="00837AB8"/>
    <w:rsid w:val="00844222"/>
    <w:rsid w:val="0084434F"/>
    <w:rsid w:val="008453ED"/>
    <w:rsid w:val="00845EB9"/>
    <w:rsid w:val="0084658F"/>
    <w:rsid w:val="00847931"/>
    <w:rsid w:val="00847AEB"/>
    <w:rsid w:val="0085060B"/>
    <w:rsid w:val="00850810"/>
    <w:rsid w:val="00852E68"/>
    <w:rsid w:val="00855B5A"/>
    <w:rsid w:val="0086032E"/>
    <w:rsid w:val="0086213F"/>
    <w:rsid w:val="00862678"/>
    <w:rsid w:val="00863C71"/>
    <w:rsid w:val="00866A0C"/>
    <w:rsid w:val="00870E29"/>
    <w:rsid w:val="00871A19"/>
    <w:rsid w:val="00872347"/>
    <w:rsid w:val="00873A48"/>
    <w:rsid w:val="0087459B"/>
    <w:rsid w:val="0088043C"/>
    <w:rsid w:val="008835D1"/>
    <w:rsid w:val="0088788D"/>
    <w:rsid w:val="00887BDB"/>
    <w:rsid w:val="00887D69"/>
    <w:rsid w:val="00892A26"/>
    <w:rsid w:val="00892B5D"/>
    <w:rsid w:val="00893050"/>
    <w:rsid w:val="00893479"/>
    <w:rsid w:val="008939D2"/>
    <w:rsid w:val="00893E77"/>
    <w:rsid w:val="008940AB"/>
    <w:rsid w:val="008946C9"/>
    <w:rsid w:val="00895170"/>
    <w:rsid w:val="0089576F"/>
    <w:rsid w:val="00895F20"/>
    <w:rsid w:val="00896B14"/>
    <w:rsid w:val="008972C3"/>
    <w:rsid w:val="008A03DA"/>
    <w:rsid w:val="008A0CA7"/>
    <w:rsid w:val="008A0D7B"/>
    <w:rsid w:val="008A281F"/>
    <w:rsid w:val="008A3BC6"/>
    <w:rsid w:val="008A4255"/>
    <w:rsid w:val="008A6294"/>
    <w:rsid w:val="008A6E4E"/>
    <w:rsid w:val="008A7007"/>
    <w:rsid w:val="008A7B46"/>
    <w:rsid w:val="008B0609"/>
    <w:rsid w:val="008B1076"/>
    <w:rsid w:val="008B1298"/>
    <w:rsid w:val="008B1558"/>
    <w:rsid w:val="008B1A5C"/>
    <w:rsid w:val="008B225D"/>
    <w:rsid w:val="008B25C8"/>
    <w:rsid w:val="008B40E2"/>
    <w:rsid w:val="008B42D1"/>
    <w:rsid w:val="008B4C1F"/>
    <w:rsid w:val="008B50BD"/>
    <w:rsid w:val="008B50BF"/>
    <w:rsid w:val="008B5CF4"/>
    <w:rsid w:val="008C0243"/>
    <w:rsid w:val="008C1CDA"/>
    <w:rsid w:val="008C3816"/>
    <w:rsid w:val="008C3E55"/>
    <w:rsid w:val="008C511A"/>
    <w:rsid w:val="008C54EB"/>
    <w:rsid w:val="008C5D5B"/>
    <w:rsid w:val="008C5D60"/>
    <w:rsid w:val="008C6347"/>
    <w:rsid w:val="008C6548"/>
    <w:rsid w:val="008C786E"/>
    <w:rsid w:val="008C7EDB"/>
    <w:rsid w:val="008D00D5"/>
    <w:rsid w:val="008D0361"/>
    <w:rsid w:val="008D37E6"/>
    <w:rsid w:val="008D3C6F"/>
    <w:rsid w:val="008D44B5"/>
    <w:rsid w:val="008D5CCB"/>
    <w:rsid w:val="008D6649"/>
    <w:rsid w:val="008E0765"/>
    <w:rsid w:val="008E15D5"/>
    <w:rsid w:val="008E2374"/>
    <w:rsid w:val="008E3A00"/>
    <w:rsid w:val="008E47AE"/>
    <w:rsid w:val="008E4CE1"/>
    <w:rsid w:val="008E4F7D"/>
    <w:rsid w:val="008E5D40"/>
    <w:rsid w:val="008E6C2E"/>
    <w:rsid w:val="008F00B5"/>
    <w:rsid w:val="008F00F6"/>
    <w:rsid w:val="008F21F0"/>
    <w:rsid w:val="008F43AB"/>
    <w:rsid w:val="008F44A4"/>
    <w:rsid w:val="008F60DC"/>
    <w:rsid w:val="008F7B45"/>
    <w:rsid w:val="00900C55"/>
    <w:rsid w:val="00900F7C"/>
    <w:rsid w:val="00901D96"/>
    <w:rsid w:val="0090289B"/>
    <w:rsid w:val="009036B2"/>
    <w:rsid w:val="00903E41"/>
    <w:rsid w:val="00905B48"/>
    <w:rsid w:val="00905CF2"/>
    <w:rsid w:val="00905DD2"/>
    <w:rsid w:val="0090666A"/>
    <w:rsid w:val="00906756"/>
    <w:rsid w:val="009079EF"/>
    <w:rsid w:val="00907DD3"/>
    <w:rsid w:val="00910E59"/>
    <w:rsid w:val="00911DD8"/>
    <w:rsid w:val="00912D08"/>
    <w:rsid w:val="0091355C"/>
    <w:rsid w:val="00914279"/>
    <w:rsid w:val="0091460F"/>
    <w:rsid w:val="009225C5"/>
    <w:rsid w:val="009231EE"/>
    <w:rsid w:val="009236C9"/>
    <w:rsid w:val="00923EA2"/>
    <w:rsid w:val="009248D1"/>
    <w:rsid w:val="0092496B"/>
    <w:rsid w:val="00925A6A"/>
    <w:rsid w:val="00926BD2"/>
    <w:rsid w:val="00927042"/>
    <w:rsid w:val="00930FE5"/>
    <w:rsid w:val="0093247D"/>
    <w:rsid w:val="00932EFD"/>
    <w:rsid w:val="00933633"/>
    <w:rsid w:val="00933682"/>
    <w:rsid w:val="00933AD3"/>
    <w:rsid w:val="009352B5"/>
    <w:rsid w:val="00935D7E"/>
    <w:rsid w:val="009372C9"/>
    <w:rsid w:val="009413E1"/>
    <w:rsid w:val="00942F71"/>
    <w:rsid w:val="00943235"/>
    <w:rsid w:val="0094345A"/>
    <w:rsid w:val="00944383"/>
    <w:rsid w:val="009459F1"/>
    <w:rsid w:val="009464C8"/>
    <w:rsid w:val="009473C4"/>
    <w:rsid w:val="009473D5"/>
    <w:rsid w:val="0095029F"/>
    <w:rsid w:val="00950D0B"/>
    <w:rsid w:val="009514E7"/>
    <w:rsid w:val="0095184C"/>
    <w:rsid w:val="00951B31"/>
    <w:rsid w:val="009520DF"/>
    <w:rsid w:val="00957940"/>
    <w:rsid w:val="00960D65"/>
    <w:rsid w:val="00960E40"/>
    <w:rsid w:val="009616AC"/>
    <w:rsid w:val="009618C1"/>
    <w:rsid w:val="00961D9C"/>
    <w:rsid w:val="00961FF7"/>
    <w:rsid w:val="00963113"/>
    <w:rsid w:val="00963257"/>
    <w:rsid w:val="00963827"/>
    <w:rsid w:val="00963FCB"/>
    <w:rsid w:val="009702E3"/>
    <w:rsid w:val="009726AE"/>
    <w:rsid w:val="009739B4"/>
    <w:rsid w:val="00973A79"/>
    <w:rsid w:val="00976A6C"/>
    <w:rsid w:val="009770C6"/>
    <w:rsid w:val="00977905"/>
    <w:rsid w:val="009806FC"/>
    <w:rsid w:val="0098131A"/>
    <w:rsid w:val="00981B34"/>
    <w:rsid w:val="00984E32"/>
    <w:rsid w:val="00985322"/>
    <w:rsid w:val="0098549F"/>
    <w:rsid w:val="0098555B"/>
    <w:rsid w:val="00985C2C"/>
    <w:rsid w:val="009861B9"/>
    <w:rsid w:val="009870C6"/>
    <w:rsid w:val="00987204"/>
    <w:rsid w:val="00990BBC"/>
    <w:rsid w:val="00991792"/>
    <w:rsid w:val="00991EFC"/>
    <w:rsid w:val="009921F0"/>
    <w:rsid w:val="00993021"/>
    <w:rsid w:val="009935A9"/>
    <w:rsid w:val="00995534"/>
    <w:rsid w:val="00995A25"/>
    <w:rsid w:val="009960C2"/>
    <w:rsid w:val="00996511"/>
    <w:rsid w:val="009965EE"/>
    <w:rsid w:val="00997385"/>
    <w:rsid w:val="00997BDD"/>
    <w:rsid w:val="009A1677"/>
    <w:rsid w:val="009A1A14"/>
    <w:rsid w:val="009A207B"/>
    <w:rsid w:val="009A2666"/>
    <w:rsid w:val="009A3855"/>
    <w:rsid w:val="009A411B"/>
    <w:rsid w:val="009A55B5"/>
    <w:rsid w:val="009A5950"/>
    <w:rsid w:val="009A6037"/>
    <w:rsid w:val="009A6E37"/>
    <w:rsid w:val="009B3BF5"/>
    <w:rsid w:val="009B4425"/>
    <w:rsid w:val="009B4C8F"/>
    <w:rsid w:val="009B5C68"/>
    <w:rsid w:val="009B6D52"/>
    <w:rsid w:val="009B7C75"/>
    <w:rsid w:val="009C1123"/>
    <w:rsid w:val="009C1481"/>
    <w:rsid w:val="009C1D90"/>
    <w:rsid w:val="009C1FB9"/>
    <w:rsid w:val="009C3E60"/>
    <w:rsid w:val="009C411C"/>
    <w:rsid w:val="009C439C"/>
    <w:rsid w:val="009C4435"/>
    <w:rsid w:val="009C46C2"/>
    <w:rsid w:val="009C4DEC"/>
    <w:rsid w:val="009C5329"/>
    <w:rsid w:val="009C7166"/>
    <w:rsid w:val="009C75DA"/>
    <w:rsid w:val="009D1917"/>
    <w:rsid w:val="009D3D37"/>
    <w:rsid w:val="009D4844"/>
    <w:rsid w:val="009D48EB"/>
    <w:rsid w:val="009D5432"/>
    <w:rsid w:val="009D54B6"/>
    <w:rsid w:val="009D627C"/>
    <w:rsid w:val="009D6F6C"/>
    <w:rsid w:val="009D7574"/>
    <w:rsid w:val="009E0616"/>
    <w:rsid w:val="009E0D45"/>
    <w:rsid w:val="009E2FE9"/>
    <w:rsid w:val="009E388E"/>
    <w:rsid w:val="009E43D8"/>
    <w:rsid w:val="009E4E69"/>
    <w:rsid w:val="009E649D"/>
    <w:rsid w:val="009E7860"/>
    <w:rsid w:val="009F046D"/>
    <w:rsid w:val="009F0F73"/>
    <w:rsid w:val="009F1295"/>
    <w:rsid w:val="009F1AAF"/>
    <w:rsid w:val="009F4E8E"/>
    <w:rsid w:val="009F70BC"/>
    <w:rsid w:val="009F73DF"/>
    <w:rsid w:val="009F7687"/>
    <w:rsid w:val="009F787F"/>
    <w:rsid w:val="009F7FCE"/>
    <w:rsid w:val="00A01527"/>
    <w:rsid w:val="00A01CAC"/>
    <w:rsid w:val="00A035A0"/>
    <w:rsid w:val="00A04874"/>
    <w:rsid w:val="00A05213"/>
    <w:rsid w:val="00A064CF"/>
    <w:rsid w:val="00A06557"/>
    <w:rsid w:val="00A06578"/>
    <w:rsid w:val="00A06A42"/>
    <w:rsid w:val="00A074A4"/>
    <w:rsid w:val="00A1062D"/>
    <w:rsid w:val="00A10B22"/>
    <w:rsid w:val="00A11B16"/>
    <w:rsid w:val="00A14ECA"/>
    <w:rsid w:val="00A1559C"/>
    <w:rsid w:val="00A156A3"/>
    <w:rsid w:val="00A16642"/>
    <w:rsid w:val="00A21BC1"/>
    <w:rsid w:val="00A22878"/>
    <w:rsid w:val="00A247A5"/>
    <w:rsid w:val="00A24F12"/>
    <w:rsid w:val="00A25F8A"/>
    <w:rsid w:val="00A2627C"/>
    <w:rsid w:val="00A26846"/>
    <w:rsid w:val="00A2757F"/>
    <w:rsid w:val="00A30D33"/>
    <w:rsid w:val="00A32195"/>
    <w:rsid w:val="00A32D1E"/>
    <w:rsid w:val="00A33255"/>
    <w:rsid w:val="00A34012"/>
    <w:rsid w:val="00A3516F"/>
    <w:rsid w:val="00A35229"/>
    <w:rsid w:val="00A35DED"/>
    <w:rsid w:val="00A37FEA"/>
    <w:rsid w:val="00A40FC1"/>
    <w:rsid w:val="00A41B6C"/>
    <w:rsid w:val="00A42989"/>
    <w:rsid w:val="00A42D6A"/>
    <w:rsid w:val="00A43083"/>
    <w:rsid w:val="00A43764"/>
    <w:rsid w:val="00A442F2"/>
    <w:rsid w:val="00A44FE4"/>
    <w:rsid w:val="00A45EB7"/>
    <w:rsid w:val="00A46DC3"/>
    <w:rsid w:val="00A47B53"/>
    <w:rsid w:val="00A47F37"/>
    <w:rsid w:val="00A504B6"/>
    <w:rsid w:val="00A514EB"/>
    <w:rsid w:val="00A51C0B"/>
    <w:rsid w:val="00A51D80"/>
    <w:rsid w:val="00A52DF4"/>
    <w:rsid w:val="00A54323"/>
    <w:rsid w:val="00A54FC4"/>
    <w:rsid w:val="00A5601B"/>
    <w:rsid w:val="00A57525"/>
    <w:rsid w:val="00A57731"/>
    <w:rsid w:val="00A60592"/>
    <w:rsid w:val="00A60EC9"/>
    <w:rsid w:val="00A60FAA"/>
    <w:rsid w:val="00A61775"/>
    <w:rsid w:val="00A6399E"/>
    <w:rsid w:val="00A64C0E"/>
    <w:rsid w:val="00A64D10"/>
    <w:rsid w:val="00A652A7"/>
    <w:rsid w:val="00A66FE7"/>
    <w:rsid w:val="00A6729B"/>
    <w:rsid w:val="00A703EF"/>
    <w:rsid w:val="00A7061A"/>
    <w:rsid w:val="00A725FA"/>
    <w:rsid w:val="00A72C12"/>
    <w:rsid w:val="00A743BB"/>
    <w:rsid w:val="00A74FC7"/>
    <w:rsid w:val="00A814C3"/>
    <w:rsid w:val="00A815D2"/>
    <w:rsid w:val="00A81874"/>
    <w:rsid w:val="00A82F18"/>
    <w:rsid w:val="00A83872"/>
    <w:rsid w:val="00A85F41"/>
    <w:rsid w:val="00A908F6"/>
    <w:rsid w:val="00A9110F"/>
    <w:rsid w:val="00A91BA6"/>
    <w:rsid w:val="00A91D97"/>
    <w:rsid w:val="00A92ED7"/>
    <w:rsid w:val="00A95D00"/>
    <w:rsid w:val="00A97844"/>
    <w:rsid w:val="00AA164D"/>
    <w:rsid w:val="00AA19EB"/>
    <w:rsid w:val="00AA288B"/>
    <w:rsid w:val="00AA4777"/>
    <w:rsid w:val="00AA4B05"/>
    <w:rsid w:val="00AA64CE"/>
    <w:rsid w:val="00AA71F7"/>
    <w:rsid w:val="00AA7EF5"/>
    <w:rsid w:val="00AB042A"/>
    <w:rsid w:val="00AB09E0"/>
    <w:rsid w:val="00AB0AF6"/>
    <w:rsid w:val="00AB2269"/>
    <w:rsid w:val="00AB2564"/>
    <w:rsid w:val="00AB28D6"/>
    <w:rsid w:val="00AB2CDF"/>
    <w:rsid w:val="00AB4278"/>
    <w:rsid w:val="00AB5785"/>
    <w:rsid w:val="00AC3CB7"/>
    <w:rsid w:val="00AC3D8B"/>
    <w:rsid w:val="00AC4400"/>
    <w:rsid w:val="00AC456C"/>
    <w:rsid w:val="00AC683B"/>
    <w:rsid w:val="00AC6B00"/>
    <w:rsid w:val="00AC70A6"/>
    <w:rsid w:val="00AC7276"/>
    <w:rsid w:val="00AC79E9"/>
    <w:rsid w:val="00AD07EA"/>
    <w:rsid w:val="00AD1DCC"/>
    <w:rsid w:val="00AD2CA1"/>
    <w:rsid w:val="00AD4836"/>
    <w:rsid w:val="00AD4BE7"/>
    <w:rsid w:val="00AD56FF"/>
    <w:rsid w:val="00AD5833"/>
    <w:rsid w:val="00AD7C4A"/>
    <w:rsid w:val="00AE0CA7"/>
    <w:rsid w:val="00AE1720"/>
    <w:rsid w:val="00AE288F"/>
    <w:rsid w:val="00AE2FB3"/>
    <w:rsid w:val="00AE3E19"/>
    <w:rsid w:val="00AE51D3"/>
    <w:rsid w:val="00AE62AB"/>
    <w:rsid w:val="00AE7146"/>
    <w:rsid w:val="00AF1E7C"/>
    <w:rsid w:val="00AF22CF"/>
    <w:rsid w:val="00AF2CE7"/>
    <w:rsid w:val="00AF49B1"/>
    <w:rsid w:val="00AF4CC5"/>
    <w:rsid w:val="00AF5E1A"/>
    <w:rsid w:val="00AF5FB9"/>
    <w:rsid w:val="00AF7E4C"/>
    <w:rsid w:val="00B02D5D"/>
    <w:rsid w:val="00B03363"/>
    <w:rsid w:val="00B06354"/>
    <w:rsid w:val="00B06426"/>
    <w:rsid w:val="00B07D10"/>
    <w:rsid w:val="00B07F62"/>
    <w:rsid w:val="00B1045E"/>
    <w:rsid w:val="00B129A7"/>
    <w:rsid w:val="00B1314D"/>
    <w:rsid w:val="00B13B2F"/>
    <w:rsid w:val="00B142CC"/>
    <w:rsid w:val="00B14DC3"/>
    <w:rsid w:val="00B16A67"/>
    <w:rsid w:val="00B17757"/>
    <w:rsid w:val="00B17E0A"/>
    <w:rsid w:val="00B2046F"/>
    <w:rsid w:val="00B205F8"/>
    <w:rsid w:val="00B22932"/>
    <w:rsid w:val="00B2293C"/>
    <w:rsid w:val="00B2350A"/>
    <w:rsid w:val="00B23EBB"/>
    <w:rsid w:val="00B24879"/>
    <w:rsid w:val="00B24911"/>
    <w:rsid w:val="00B267B8"/>
    <w:rsid w:val="00B27FF6"/>
    <w:rsid w:val="00B3137D"/>
    <w:rsid w:val="00B31C27"/>
    <w:rsid w:val="00B31F7B"/>
    <w:rsid w:val="00B32D2B"/>
    <w:rsid w:val="00B33053"/>
    <w:rsid w:val="00B34B98"/>
    <w:rsid w:val="00B34E02"/>
    <w:rsid w:val="00B35630"/>
    <w:rsid w:val="00B372A9"/>
    <w:rsid w:val="00B37948"/>
    <w:rsid w:val="00B37D11"/>
    <w:rsid w:val="00B40B82"/>
    <w:rsid w:val="00B40CC9"/>
    <w:rsid w:val="00B40F60"/>
    <w:rsid w:val="00B415DC"/>
    <w:rsid w:val="00B41F94"/>
    <w:rsid w:val="00B43335"/>
    <w:rsid w:val="00B44FD3"/>
    <w:rsid w:val="00B4592B"/>
    <w:rsid w:val="00B45971"/>
    <w:rsid w:val="00B4659D"/>
    <w:rsid w:val="00B469AD"/>
    <w:rsid w:val="00B47023"/>
    <w:rsid w:val="00B4764D"/>
    <w:rsid w:val="00B47A91"/>
    <w:rsid w:val="00B516B9"/>
    <w:rsid w:val="00B52C8F"/>
    <w:rsid w:val="00B5475A"/>
    <w:rsid w:val="00B54872"/>
    <w:rsid w:val="00B55008"/>
    <w:rsid w:val="00B55961"/>
    <w:rsid w:val="00B60170"/>
    <w:rsid w:val="00B61A4B"/>
    <w:rsid w:val="00B628AB"/>
    <w:rsid w:val="00B64C34"/>
    <w:rsid w:val="00B676D4"/>
    <w:rsid w:val="00B67CE4"/>
    <w:rsid w:val="00B701CB"/>
    <w:rsid w:val="00B725D1"/>
    <w:rsid w:val="00B73E1F"/>
    <w:rsid w:val="00B73EF2"/>
    <w:rsid w:val="00B7410C"/>
    <w:rsid w:val="00B752BF"/>
    <w:rsid w:val="00B754A2"/>
    <w:rsid w:val="00B75832"/>
    <w:rsid w:val="00B75A88"/>
    <w:rsid w:val="00B75CFC"/>
    <w:rsid w:val="00B80230"/>
    <w:rsid w:val="00B8034A"/>
    <w:rsid w:val="00B84DD3"/>
    <w:rsid w:val="00B86301"/>
    <w:rsid w:val="00B86438"/>
    <w:rsid w:val="00B90577"/>
    <w:rsid w:val="00B905D4"/>
    <w:rsid w:val="00B90942"/>
    <w:rsid w:val="00B91CDD"/>
    <w:rsid w:val="00B9219B"/>
    <w:rsid w:val="00B92378"/>
    <w:rsid w:val="00B927C6"/>
    <w:rsid w:val="00B95967"/>
    <w:rsid w:val="00BA0168"/>
    <w:rsid w:val="00BA0347"/>
    <w:rsid w:val="00BA0EDB"/>
    <w:rsid w:val="00BA1769"/>
    <w:rsid w:val="00BA485F"/>
    <w:rsid w:val="00BA5679"/>
    <w:rsid w:val="00BA5837"/>
    <w:rsid w:val="00BA6773"/>
    <w:rsid w:val="00BA6F93"/>
    <w:rsid w:val="00BA705B"/>
    <w:rsid w:val="00BA7338"/>
    <w:rsid w:val="00BB113C"/>
    <w:rsid w:val="00BB35C6"/>
    <w:rsid w:val="00BB442D"/>
    <w:rsid w:val="00BB483F"/>
    <w:rsid w:val="00BB51C0"/>
    <w:rsid w:val="00BB5B37"/>
    <w:rsid w:val="00BB5FAC"/>
    <w:rsid w:val="00BC02E5"/>
    <w:rsid w:val="00BC036F"/>
    <w:rsid w:val="00BC0E60"/>
    <w:rsid w:val="00BC164B"/>
    <w:rsid w:val="00BC26A5"/>
    <w:rsid w:val="00BC457E"/>
    <w:rsid w:val="00BC52F3"/>
    <w:rsid w:val="00BC69FA"/>
    <w:rsid w:val="00BC6D54"/>
    <w:rsid w:val="00BC6F10"/>
    <w:rsid w:val="00BD15F8"/>
    <w:rsid w:val="00BD49C4"/>
    <w:rsid w:val="00BD55E1"/>
    <w:rsid w:val="00BD7956"/>
    <w:rsid w:val="00BD7BEF"/>
    <w:rsid w:val="00BE08A1"/>
    <w:rsid w:val="00BE1072"/>
    <w:rsid w:val="00BE1517"/>
    <w:rsid w:val="00BE18BA"/>
    <w:rsid w:val="00BE1C75"/>
    <w:rsid w:val="00BE42C5"/>
    <w:rsid w:val="00BE4854"/>
    <w:rsid w:val="00BE5707"/>
    <w:rsid w:val="00BE6960"/>
    <w:rsid w:val="00BE6E24"/>
    <w:rsid w:val="00BE7007"/>
    <w:rsid w:val="00BF01C2"/>
    <w:rsid w:val="00BF0F84"/>
    <w:rsid w:val="00BF4592"/>
    <w:rsid w:val="00BF51E3"/>
    <w:rsid w:val="00BF539B"/>
    <w:rsid w:val="00BF57AF"/>
    <w:rsid w:val="00BF5DA6"/>
    <w:rsid w:val="00BF6476"/>
    <w:rsid w:val="00BF706D"/>
    <w:rsid w:val="00C0016F"/>
    <w:rsid w:val="00C01F07"/>
    <w:rsid w:val="00C022E2"/>
    <w:rsid w:val="00C03874"/>
    <w:rsid w:val="00C04834"/>
    <w:rsid w:val="00C04C3A"/>
    <w:rsid w:val="00C05153"/>
    <w:rsid w:val="00C07F73"/>
    <w:rsid w:val="00C12D36"/>
    <w:rsid w:val="00C14E27"/>
    <w:rsid w:val="00C15597"/>
    <w:rsid w:val="00C156D5"/>
    <w:rsid w:val="00C15E94"/>
    <w:rsid w:val="00C16362"/>
    <w:rsid w:val="00C204AA"/>
    <w:rsid w:val="00C20A4B"/>
    <w:rsid w:val="00C20E28"/>
    <w:rsid w:val="00C22642"/>
    <w:rsid w:val="00C2317E"/>
    <w:rsid w:val="00C2344B"/>
    <w:rsid w:val="00C2501E"/>
    <w:rsid w:val="00C25E8B"/>
    <w:rsid w:val="00C25FFC"/>
    <w:rsid w:val="00C2694E"/>
    <w:rsid w:val="00C26A24"/>
    <w:rsid w:val="00C2768A"/>
    <w:rsid w:val="00C27C9C"/>
    <w:rsid w:val="00C30228"/>
    <w:rsid w:val="00C30839"/>
    <w:rsid w:val="00C315CF"/>
    <w:rsid w:val="00C31C87"/>
    <w:rsid w:val="00C32075"/>
    <w:rsid w:val="00C40493"/>
    <w:rsid w:val="00C407A3"/>
    <w:rsid w:val="00C40897"/>
    <w:rsid w:val="00C40C4C"/>
    <w:rsid w:val="00C41B69"/>
    <w:rsid w:val="00C41B7A"/>
    <w:rsid w:val="00C42239"/>
    <w:rsid w:val="00C43226"/>
    <w:rsid w:val="00C43737"/>
    <w:rsid w:val="00C43B67"/>
    <w:rsid w:val="00C44013"/>
    <w:rsid w:val="00C447E9"/>
    <w:rsid w:val="00C453BD"/>
    <w:rsid w:val="00C45C81"/>
    <w:rsid w:val="00C46EEB"/>
    <w:rsid w:val="00C46EFA"/>
    <w:rsid w:val="00C4770F"/>
    <w:rsid w:val="00C50B09"/>
    <w:rsid w:val="00C51C56"/>
    <w:rsid w:val="00C56A04"/>
    <w:rsid w:val="00C579DF"/>
    <w:rsid w:val="00C60104"/>
    <w:rsid w:val="00C6285A"/>
    <w:rsid w:val="00C62DA8"/>
    <w:rsid w:val="00C62E7B"/>
    <w:rsid w:val="00C64118"/>
    <w:rsid w:val="00C658E5"/>
    <w:rsid w:val="00C66104"/>
    <w:rsid w:val="00C67DA0"/>
    <w:rsid w:val="00C67E55"/>
    <w:rsid w:val="00C733B1"/>
    <w:rsid w:val="00C738DC"/>
    <w:rsid w:val="00C73FE1"/>
    <w:rsid w:val="00C74598"/>
    <w:rsid w:val="00C754CE"/>
    <w:rsid w:val="00C760EA"/>
    <w:rsid w:val="00C76642"/>
    <w:rsid w:val="00C767A3"/>
    <w:rsid w:val="00C7728E"/>
    <w:rsid w:val="00C775C9"/>
    <w:rsid w:val="00C779C3"/>
    <w:rsid w:val="00C80014"/>
    <w:rsid w:val="00C8067F"/>
    <w:rsid w:val="00C80727"/>
    <w:rsid w:val="00C82BF6"/>
    <w:rsid w:val="00C837A2"/>
    <w:rsid w:val="00C87ED6"/>
    <w:rsid w:val="00C90534"/>
    <w:rsid w:val="00C91263"/>
    <w:rsid w:val="00C91525"/>
    <w:rsid w:val="00C96441"/>
    <w:rsid w:val="00CA454D"/>
    <w:rsid w:val="00CA45CC"/>
    <w:rsid w:val="00CA642B"/>
    <w:rsid w:val="00CA711C"/>
    <w:rsid w:val="00CA76B5"/>
    <w:rsid w:val="00CB0F7F"/>
    <w:rsid w:val="00CB2562"/>
    <w:rsid w:val="00CB2916"/>
    <w:rsid w:val="00CB2AB2"/>
    <w:rsid w:val="00CB3B92"/>
    <w:rsid w:val="00CC213D"/>
    <w:rsid w:val="00CC2302"/>
    <w:rsid w:val="00CC2CAA"/>
    <w:rsid w:val="00CC4CCA"/>
    <w:rsid w:val="00CC5AFC"/>
    <w:rsid w:val="00CC5D8F"/>
    <w:rsid w:val="00CC5F9E"/>
    <w:rsid w:val="00CC76FE"/>
    <w:rsid w:val="00CD0021"/>
    <w:rsid w:val="00CD0958"/>
    <w:rsid w:val="00CD0BD7"/>
    <w:rsid w:val="00CD3843"/>
    <w:rsid w:val="00CD4538"/>
    <w:rsid w:val="00CD48F1"/>
    <w:rsid w:val="00CD56AC"/>
    <w:rsid w:val="00CD6164"/>
    <w:rsid w:val="00CD73FD"/>
    <w:rsid w:val="00CD7C33"/>
    <w:rsid w:val="00CE01EB"/>
    <w:rsid w:val="00CE0390"/>
    <w:rsid w:val="00CE0CF9"/>
    <w:rsid w:val="00CE1347"/>
    <w:rsid w:val="00CE1689"/>
    <w:rsid w:val="00CE1ABD"/>
    <w:rsid w:val="00CE220C"/>
    <w:rsid w:val="00CE223C"/>
    <w:rsid w:val="00CE36B7"/>
    <w:rsid w:val="00CE46A4"/>
    <w:rsid w:val="00CE513D"/>
    <w:rsid w:val="00CE6018"/>
    <w:rsid w:val="00CE7667"/>
    <w:rsid w:val="00CF129D"/>
    <w:rsid w:val="00CF1740"/>
    <w:rsid w:val="00CF1B08"/>
    <w:rsid w:val="00CF3131"/>
    <w:rsid w:val="00CF3BE1"/>
    <w:rsid w:val="00CF3FC0"/>
    <w:rsid w:val="00CF48C1"/>
    <w:rsid w:val="00CF713E"/>
    <w:rsid w:val="00D00243"/>
    <w:rsid w:val="00D03452"/>
    <w:rsid w:val="00D04585"/>
    <w:rsid w:val="00D05ECD"/>
    <w:rsid w:val="00D07173"/>
    <w:rsid w:val="00D073CB"/>
    <w:rsid w:val="00D12298"/>
    <w:rsid w:val="00D142B4"/>
    <w:rsid w:val="00D15FD8"/>
    <w:rsid w:val="00D20DFF"/>
    <w:rsid w:val="00D222B7"/>
    <w:rsid w:val="00D23289"/>
    <w:rsid w:val="00D23746"/>
    <w:rsid w:val="00D24964"/>
    <w:rsid w:val="00D24DC8"/>
    <w:rsid w:val="00D26364"/>
    <w:rsid w:val="00D2798C"/>
    <w:rsid w:val="00D30140"/>
    <w:rsid w:val="00D31FA9"/>
    <w:rsid w:val="00D3306F"/>
    <w:rsid w:val="00D34378"/>
    <w:rsid w:val="00D365D7"/>
    <w:rsid w:val="00D36EBA"/>
    <w:rsid w:val="00D4084B"/>
    <w:rsid w:val="00D40AC2"/>
    <w:rsid w:val="00D4100E"/>
    <w:rsid w:val="00D452A5"/>
    <w:rsid w:val="00D45363"/>
    <w:rsid w:val="00D47D2F"/>
    <w:rsid w:val="00D47EB9"/>
    <w:rsid w:val="00D513A5"/>
    <w:rsid w:val="00D52309"/>
    <w:rsid w:val="00D54466"/>
    <w:rsid w:val="00D562EF"/>
    <w:rsid w:val="00D579E9"/>
    <w:rsid w:val="00D6038F"/>
    <w:rsid w:val="00D62557"/>
    <w:rsid w:val="00D63A3C"/>
    <w:rsid w:val="00D64272"/>
    <w:rsid w:val="00D65D4E"/>
    <w:rsid w:val="00D66934"/>
    <w:rsid w:val="00D66ADC"/>
    <w:rsid w:val="00D6724D"/>
    <w:rsid w:val="00D6744E"/>
    <w:rsid w:val="00D6791A"/>
    <w:rsid w:val="00D707E2"/>
    <w:rsid w:val="00D720F5"/>
    <w:rsid w:val="00D733DE"/>
    <w:rsid w:val="00D75A42"/>
    <w:rsid w:val="00D75A83"/>
    <w:rsid w:val="00D77608"/>
    <w:rsid w:val="00D83A36"/>
    <w:rsid w:val="00D85741"/>
    <w:rsid w:val="00D85CAA"/>
    <w:rsid w:val="00D87187"/>
    <w:rsid w:val="00D8780A"/>
    <w:rsid w:val="00D87891"/>
    <w:rsid w:val="00D87A2B"/>
    <w:rsid w:val="00D90C0D"/>
    <w:rsid w:val="00D92D86"/>
    <w:rsid w:val="00D93670"/>
    <w:rsid w:val="00D9387E"/>
    <w:rsid w:val="00D93B1C"/>
    <w:rsid w:val="00D94D1C"/>
    <w:rsid w:val="00D94FFB"/>
    <w:rsid w:val="00D9613F"/>
    <w:rsid w:val="00D96B09"/>
    <w:rsid w:val="00D96C7F"/>
    <w:rsid w:val="00D97291"/>
    <w:rsid w:val="00DA2AA8"/>
    <w:rsid w:val="00DA2F1B"/>
    <w:rsid w:val="00DA33E0"/>
    <w:rsid w:val="00DA386E"/>
    <w:rsid w:val="00DA39F4"/>
    <w:rsid w:val="00DA3D41"/>
    <w:rsid w:val="00DA4FB6"/>
    <w:rsid w:val="00DA7962"/>
    <w:rsid w:val="00DB0063"/>
    <w:rsid w:val="00DB03EE"/>
    <w:rsid w:val="00DB2F94"/>
    <w:rsid w:val="00DB3F15"/>
    <w:rsid w:val="00DC198D"/>
    <w:rsid w:val="00DC1B31"/>
    <w:rsid w:val="00DC1E99"/>
    <w:rsid w:val="00DC399D"/>
    <w:rsid w:val="00DC3DFA"/>
    <w:rsid w:val="00DC482F"/>
    <w:rsid w:val="00DC72BF"/>
    <w:rsid w:val="00DD0149"/>
    <w:rsid w:val="00DD0DEF"/>
    <w:rsid w:val="00DD2552"/>
    <w:rsid w:val="00DD3F81"/>
    <w:rsid w:val="00DE09DF"/>
    <w:rsid w:val="00DE1A79"/>
    <w:rsid w:val="00DE2420"/>
    <w:rsid w:val="00DE46F9"/>
    <w:rsid w:val="00DE504D"/>
    <w:rsid w:val="00DE7B95"/>
    <w:rsid w:val="00DE7DD6"/>
    <w:rsid w:val="00DF1892"/>
    <w:rsid w:val="00DF1D5F"/>
    <w:rsid w:val="00DF325F"/>
    <w:rsid w:val="00DF45D3"/>
    <w:rsid w:val="00DF66C6"/>
    <w:rsid w:val="00E010BD"/>
    <w:rsid w:val="00E01392"/>
    <w:rsid w:val="00E017B7"/>
    <w:rsid w:val="00E02E86"/>
    <w:rsid w:val="00E03D4F"/>
    <w:rsid w:val="00E03D89"/>
    <w:rsid w:val="00E044CC"/>
    <w:rsid w:val="00E05B4D"/>
    <w:rsid w:val="00E05C87"/>
    <w:rsid w:val="00E10D75"/>
    <w:rsid w:val="00E11F5E"/>
    <w:rsid w:val="00E120DA"/>
    <w:rsid w:val="00E12851"/>
    <w:rsid w:val="00E13578"/>
    <w:rsid w:val="00E1395D"/>
    <w:rsid w:val="00E13DE0"/>
    <w:rsid w:val="00E141C6"/>
    <w:rsid w:val="00E14595"/>
    <w:rsid w:val="00E151C4"/>
    <w:rsid w:val="00E15CDF"/>
    <w:rsid w:val="00E17A02"/>
    <w:rsid w:val="00E20B62"/>
    <w:rsid w:val="00E213DC"/>
    <w:rsid w:val="00E24AF3"/>
    <w:rsid w:val="00E26FF4"/>
    <w:rsid w:val="00E302F3"/>
    <w:rsid w:val="00E305A7"/>
    <w:rsid w:val="00E31517"/>
    <w:rsid w:val="00E323DF"/>
    <w:rsid w:val="00E32476"/>
    <w:rsid w:val="00E3292B"/>
    <w:rsid w:val="00E3401C"/>
    <w:rsid w:val="00E3450C"/>
    <w:rsid w:val="00E35BA7"/>
    <w:rsid w:val="00E40333"/>
    <w:rsid w:val="00E405F9"/>
    <w:rsid w:val="00E4182A"/>
    <w:rsid w:val="00E422C4"/>
    <w:rsid w:val="00E44646"/>
    <w:rsid w:val="00E44698"/>
    <w:rsid w:val="00E457FC"/>
    <w:rsid w:val="00E4631D"/>
    <w:rsid w:val="00E46F15"/>
    <w:rsid w:val="00E47034"/>
    <w:rsid w:val="00E50599"/>
    <w:rsid w:val="00E5102D"/>
    <w:rsid w:val="00E5254C"/>
    <w:rsid w:val="00E52607"/>
    <w:rsid w:val="00E53217"/>
    <w:rsid w:val="00E5366F"/>
    <w:rsid w:val="00E540A8"/>
    <w:rsid w:val="00E5418D"/>
    <w:rsid w:val="00E5441E"/>
    <w:rsid w:val="00E5645C"/>
    <w:rsid w:val="00E56494"/>
    <w:rsid w:val="00E565F8"/>
    <w:rsid w:val="00E60F8C"/>
    <w:rsid w:val="00E62739"/>
    <w:rsid w:val="00E62CE0"/>
    <w:rsid w:val="00E638B5"/>
    <w:rsid w:val="00E66CD5"/>
    <w:rsid w:val="00E674D4"/>
    <w:rsid w:val="00E71522"/>
    <w:rsid w:val="00E7397D"/>
    <w:rsid w:val="00E73B50"/>
    <w:rsid w:val="00E74C1F"/>
    <w:rsid w:val="00E74CF2"/>
    <w:rsid w:val="00E7506E"/>
    <w:rsid w:val="00E76629"/>
    <w:rsid w:val="00E77101"/>
    <w:rsid w:val="00E774B9"/>
    <w:rsid w:val="00E77EF3"/>
    <w:rsid w:val="00E81E07"/>
    <w:rsid w:val="00E862B9"/>
    <w:rsid w:val="00E8728D"/>
    <w:rsid w:val="00E87C24"/>
    <w:rsid w:val="00E927FD"/>
    <w:rsid w:val="00E930C1"/>
    <w:rsid w:val="00E94103"/>
    <w:rsid w:val="00E95C19"/>
    <w:rsid w:val="00EA02CB"/>
    <w:rsid w:val="00EA057F"/>
    <w:rsid w:val="00EA0B67"/>
    <w:rsid w:val="00EA44B2"/>
    <w:rsid w:val="00EA5E60"/>
    <w:rsid w:val="00EA6740"/>
    <w:rsid w:val="00EA69A4"/>
    <w:rsid w:val="00EB058A"/>
    <w:rsid w:val="00EB0717"/>
    <w:rsid w:val="00EB31DB"/>
    <w:rsid w:val="00EB32E8"/>
    <w:rsid w:val="00EB4862"/>
    <w:rsid w:val="00EB4F99"/>
    <w:rsid w:val="00EB6167"/>
    <w:rsid w:val="00EB62B9"/>
    <w:rsid w:val="00EC03D7"/>
    <w:rsid w:val="00EC18DD"/>
    <w:rsid w:val="00EC2435"/>
    <w:rsid w:val="00EC3071"/>
    <w:rsid w:val="00EC6C7F"/>
    <w:rsid w:val="00EC76EB"/>
    <w:rsid w:val="00ED003D"/>
    <w:rsid w:val="00ED1135"/>
    <w:rsid w:val="00ED1649"/>
    <w:rsid w:val="00ED32F9"/>
    <w:rsid w:val="00ED3459"/>
    <w:rsid w:val="00ED383D"/>
    <w:rsid w:val="00ED392F"/>
    <w:rsid w:val="00ED4B90"/>
    <w:rsid w:val="00ED58E1"/>
    <w:rsid w:val="00ED5E2F"/>
    <w:rsid w:val="00ED6091"/>
    <w:rsid w:val="00ED7231"/>
    <w:rsid w:val="00ED78E1"/>
    <w:rsid w:val="00EE0FBA"/>
    <w:rsid w:val="00EE1957"/>
    <w:rsid w:val="00EE1BC1"/>
    <w:rsid w:val="00EE516F"/>
    <w:rsid w:val="00EE5BEA"/>
    <w:rsid w:val="00EE7121"/>
    <w:rsid w:val="00EF04E1"/>
    <w:rsid w:val="00EF07AE"/>
    <w:rsid w:val="00EF2370"/>
    <w:rsid w:val="00EF2677"/>
    <w:rsid w:val="00EF3B79"/>
    <w:rsid w:val="00EF3C84"/>
    <w:rsid w:val="00EF4561"/>
    <w:rsid w:val="00EF50DD"/>
    <w:rsid w:val="00EF68ED"/>
    <w:rsid w:val="00F00013"/>
    <w:rsid w:val="00F0070E"/>
    <w:rsid w:val="00F00FD4"/>
    <w:rsid w:val="00F06430"/>
    <w:rsid w:val="00F070EE"/>
    <w:rsid w:val="00F0719E"/>
    <w:rsid w:val="00F07CC8"/>
    <w:rsid w:val="00F1253E"/>
    <w:rsid w:val="00F1464C"/>
    <w:rsid w:val="00F14DE4"/>
    <w:rsid w:val="00F14F53"/>
    <w:rsid w:val="00F1693C"/>
    <w:rsid w:val="00F16F66"/>
    <w:rsid w:val="00F201E5"/>
    <w:rsid w:val="00F2442C"/>
    <w:rsid w:val="00F26C56"/>
    <w:rsid w:val="00F314E2"/>
    <w:rsid w:val="00F3172E"/>
    <w:rsid w:val="00F3195C"/>
    <w:rsid w:val="00F31FCE"/>
    <w:rsid w:val="00F31FEB"/>
    <w:rsid w:val="00F33250"/>
    <w:rsid w:val="00F342C5"/>
    <w:rsid w:val="00F34A01"/>
    <w:rsid w:val="00F3520B"/>
    <w:rsid w:val="00F356C3"/>
    <w:rsid w:val="00F35ED2"/>
    <w:rsid w:val="00F37876"/>
    <w:rsid w:val="00F415BB"/>
    <w:rsid w:val="00F41EE4"/>
    <w:rsid w:val="00F429A3"/>
    <w:rsid w:val="00F43D0F"/>
    <w:rsid w:val="00F4449B"/>
    <w:rsid w:val="00F446FA"/>
    <w:rsid w:val="00F4476E"/>
    <w:rsid w:val="00F44DE7"/>
    <w:rsid w:val="00F44FF9"/>
    <w:rsid w:val="00F4542B"/>
    <w:rsid w:val="00F4794E"/>
    <w:rsid w:val="00F47C90"/>
    <w:rsid w:val="00F51384"/>
    <w:rsid w:val="00F519B3"/>
    <w:rsid w:val="00F52199"/>
    <w:rsid w:val="00F52239"/>
    <w:rsid w:val="00F54354"/>
    <w:rsid w:val="00F551A1"/>
    <w:rsid w:val="00F55584"/>
    <w:rsid w:val="00F56B61"/>
    <w:rsid w:val="00F56CEA"/>
    <w:rsid w:val="00F57F53"/>
    <w:rsid w:val="00F60976"/>
    <w:rsid w:val="00F61FF8"/>
    <w:rsid w:val="00F6216E"/>
    <w:rsid w:val="00F625BA"/>
    <w:rsid w:val="00F6262D"/>
    <w:rsid w:val="00F62915"/>
    <w:rsid w:val="00F62BF4"/>
    <w:rsid w:val="00F63381"/>
    <w:rsid w:val="00F63D29"/>
    <w:rsid w:val="00F63F01"/>
    <w:rsid w:val="00F66EFE"/>
    <w:rsid w:val="00F67C3E"/>
    <w:rsid w:val="00F67D52"/>
    <w:rsid w:val="00F70102"/>
    <w:rsid w:val="00F704E6"/>
    <w:rsid w:val="00F71820"/>
    <w:rsid w:val="00F731C0"/>
    <w:rsid w:val="00F732B6"/>
    <w:rsid w:val="00F73794"/>
    <w:rsid w:val="00F74CE0"/>
    <w:rsid w:val="00F76BB7"/>
    <w:rsid w:val="00F77CFD"/>
    <w:rsid w:val="00F80D30"/>
    <w:rsid w:val="00F8226E"/>
    <w:rsid w:val="00F82367"/>
    <w:rsid w:val="00F82946"/>
    <w:rsid w:val="00F83CA8"/>
    <w:rsid w:val="00F850B0"/>
    <w:rsid w:val="00F86C31"/>
    <w:rsid w:val="00F86D8E"/>
    <w:rsid w:val="00F8716A"/>
    <w:rsid w:val="00F87C78"/>
    <w:rsid w:val="00F92E99"/>
    <w:rsid w:val="00F93F65"/>
    <w:rsid w:val="00F95511"/>
    <w:rsid w:val="00F9578C"/>
    <w:rsid w:val="00F96BE1"/>
    <w:rsid w:val="00FA0CB0"/>
    <w:rsid w:val="00FA6BC2"/>
    <w:rsid w:val="00FA6D6C"/>
    <w:rsid w:val="00FB0058"/>
    <w:rsid w:val="00FB153D"/>
    <w:rsid w:val="00FB172F"/>
    <w:rsid w:val="00FB1982"/>
    <w:rsid w:val="00FB2953"/>
    <w:rsid w:val="00FB36FD"/>
    <w:rsid w:val="00FB4C4F"/>
    <w:rsid w:val="00FC0414"/>
    <w:rsid w:val="00FC212B"/>
    <w:rsid w:val="00FC25A7"/>
    <w:rsid w:val="00FC2D94"/>
    <w:rsid w:val="00FC2DC4"/>
    <w:rsid w:val="00FC3414"/>
    <w:rsid w:val="00FC3D76"/>
    <w:rsid w:val="00FC428E"/>
    <w:rsid w:val="00FC464E"/>
    <w:rsid w:val="00FC5481"/>
    <w:rsid w:val="00FC6DC9"/>
    <w:rsid w:val="00FD0A36"/>
    <w:rsid w:val="00FD0D03"/>
    <w:rsid w:val="00FD146B"/>
    <w:rsid w:val="00FD1533"/>
    <w:rsid w:val="00FD2B91"/>
    <w:rsid w:val="00FD41C2"/>
    <w:rsid w:val="00FD59B6"/>
    <w:rsid w:val="00FD5DDB"/>
    <w:rsid w:val="00FD6AE7"/>
    <w:rsid w:val="00FD717A"/>
    <w:rsid w:val="00FD7B66"/>
    <w:rsid w:val="00FE08C7"/>
    <w:rsid w:val="00FE0F5C"/>
    <w:rsid w:val="00FE1DA6"/>
    <w:rsid w:val="00FE33B6"/>
    <w:rsid w:val="00FE375F"/>
    <w:rsid w:val="00FE3BAA"/>
    <w:rsid w:val="00FE6B7A"/>
    <w:rsid w:val="00FE6B86"/>
    <w:rsid w:val="00FE75EA"/>
    <w:rsid w:val="00FE7AC7"/>
    <w:rsid w:val="00FF06DB"/>
    <w:rsid w:val="00FF095A"/>
    <w:rsid w:val="00FF22F0"/>
    <w:rsid w:val="00FF2928"/>
    <w:rsid w:val="00FF4127"/>
    <w:rsid w:val="00FF4B2D"/>
    <w:rsid w:val="00FF6711"/>
    <w:rsid w:val="00FF7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771"/>
    <w:pPr>
      <w:overflowPunct w:val="0"/>
      <w:autoSpaceDE w:val="0"/>
      <w:autoSpaceDN w:val="0"/>
      <w:adjustRightInd w:val="0"/>
      <w:spacing w:line="240" w:lineRule="atLeast"/>
      <w:ind w:firstLine="227"/>
      <w:jc w:val="both"/>
      <w:textAlignment w:val="baseline"/>
    </w:pPr>
    <w:rPr>
      <w:rFonts w:ascii="Times New Roman" w:hAnsi="Times New Roman"/>
      <w:lang w:val="en-US" w:eastAsia="de-DE"/>
    </w:rPr>
  </w:style>
  <w:style w:type="paragraph" w:styleId="Titolo1">
    <w:name w:val="heading 1"/>
    <w:basedOn w:val="Normale"/>
    <w:next w:val="Normale"/>
    <w:link w:val="Titolo1Carattere"/>
    <w:qFormat/>
    <w:rsid w:val="00B17E0A"/>
    <w:pPr>
      <w:keepNext/>
      <w:keepLines/>
      <w:suppressAutoHyphens/>
      <w:spacing w:before="360" w:after="240" w:line="300" w:lineRule="atLeast"/>
      <w:ind w:left="567" w:hanging="567"/>
      <w:jc w:val="left"/>
      <w:outlineLvl w:val="0"/>
    </w:pPr>
    <w:rPr>
      <w:b/>
      <w:sz w:val="24"/>
    </w:rPr>
  </w:style>
  <w:style w:type="paragraph" w:styleId="Titolo2">
    <w:name w:val="heading 2"/>
    <w:basedOn w:val="Normale"/>
    <w:next w:val="Normale"/>
    <w:link w:val="Titolo2Carattere"/>
    <w:qFormat/>
    <w:rsid w:val="00B17E0A"/>
    <w:pPr>
      <w:keepNext/>
      <w:keepLines/>
      <w:suppressAutoHyphens/>
      <w:spacing w:before="360" w:after="160"/>
      <w:ind w:left="567" w:hanging="567"/>
      <w:outlineLvl w:val="1"/>
    </w:pPr>
    <w:rPr>
      <w:b/>
    </w:rPr>
  </w:style>
  <w:style w:type="paragraph" w:styleId="Titolo3">
    <w:name w:val="heading 3"/>
    <w:basedOn w:val="Normale"/>
    <w:next w:val="Normale"/>
    <w:link w:val="Titolo3Carattere"/>
    <w:qFormat/>
    <w:rsid w:val="00B17E0A"/>
    <w:pPr>
      <w:spacing w:before="360"/>
      <w:ind w:firstLine="0"/>
      <w:outlineLvl w:val="2"/>
    </w:pPr>
  </w:style>
  <w:style w:type="paragraph" w:styleId="Titolo4">
    <w:name w:val="heading 4"/>
    <w:basedOn w:val="Normale"/>
    <w:next w:val="Normale"/>
    <w:link w:val="Titolo4Carattere"/>
    <w:qFormat/>
    <w:rsid w:val="00B17E0A"/>
    <w:pPr>
      <w:spacing w:before="240"/>
      <w:ind w:firstLine="0"/>
      <w:outlineLvl w:val="3"/>
    </w:pPr>
  </w:style>
  <w:style w:type="paragraph" w:styleId="Titolo5">
    <w:name w:val="heading 5"/>
    <w:basedOn w:val="Normale"/>
    <w:next w:val="Normale"/>
    <w:link w:val="Titolo5Carattere"/>
    <w:qFormat/>
    <w:rsid w:val="00B17E0A"/>
    <w:pPr>
      <w:spacing w:before="240"/>
      <w:ind w:firstLine="0"/>
      <w:outlineLvl w:val="4"/>
    </w:pPr>
  </w:style>
  <w:style w:type="paragraph" w:styleId="Titolo6">
    <w:name w:val="heading 6"/>
    <w:basedOn w:val="Normale"/>
    <w:next w:val="Normale"/>
    <w:link w:val="Titolo6Carattere"/>
    <w:qFormat/>
    <w:rsid w:val="00B17E0A"/>
    <w:pPr>
      <w:spacing w:before="240"/>
      <w:ind w:firstLine="0"/>
      <w:outlineLvl w:val="5"/>
    </w:pPr>
  </w:style>
  <w:style w:type="paragraph" w:styleId="Titolo7">
    <w:name w:val="heading 7"/>
    <w:basedOn w:val="Normale"/>
    <w:next w:val="Normale"/>
    <w:link w:val="Titolo7Carattere"/>
    <w:qFormat/>
    <w:rsid w:val="00B17E0A"/>
    <w:pPr>
      <w:spacing w:before="240"/>
      <w:ind w:firstLine="0"/>
      <w:outlineLvl w:val="6"/>
    </w:pPr>
  </w:style>
  <w:style w:type="paragraph" w:styleId="Titolo8">
    <w:name w:val="heading 8"/>
    <w:basedOn w:val="Normale"/>
    <w:next w:val="Normale"/>
    <w:link w:val="Titolo8Carattere"/>
    <w:qFormat/>
    <w:rsid w:val="00B17E0A"/>
    <w:pPr>
      <w:spacing w:before="240"/>
      <w:ind w:firstLine="0"/>
      <w:outlineLvl w:val="7"/>
    </w:pPr>
  </w:style>
  <w:style w:type="paragraph" w:styleId="Titolo9">
    <w:name w:val="heading 9"/>
    <w:basedOn w:val="Normale"/>
    <w:next w:val="Normale"/>
    <w:link w:val="Titolo9Carattere"/>
    <w:qFormat/>
    <w:rsid w:val="00B17E0A"/>
    <w:pPr>
      <w:spacing w:before="240"/>
      <w:ind w:firstLine="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rsid w:val="00B17E0A"/>
    <w:pPr>
      <w:spacing w:before="600" w:after="360" w:line="220" w:lineRule="atLeast"/>
      <w:ind w:left="567" w:right="567"/>
      <w:contextualSpacing/>
    </w:pPr>
    <w:rPr>
      <w:sz w:val="18"/>
    </w:rPr>
  </w:style>
  <w:style w:type="paragraph" w:customStyle="1" w:styleId="address">
    <w:name w:val="address"/>
    <w:basedOn w:val="Normale"/>
    <w:rsid w:val="00B17E0A"/>
    <w:pPr>
      <w:spacing w:after="200" w:line="220" w:lineRule="atLeast"/>
      <w:ind w:firstLine="0"/>
      <w:contextualSpacing/>
      <w:jc w:val="center"/>
    </w:pPr>
    <w:rPr>
      <w:sz w:val="18"/>
    </w:rPr>
  </w:style>
  <w:style w:type="numbering" w:customStyle="1" w:styleId="arabnumitem">
    <w:name w:val="arabnumitem"/>
    <w:basedOn w:val="Nessunelenco"/>
    <w:rsid w:val="00B17E0A"/>
    <w:pPr>
      <w:numPr>
        <w:numId w:val="1"/>
      </w:numPr>
    </w:pPr>
  </w:style>
  <w:style w:type="paragraph" w:styleId="Puntoelenco">
    <w:name w:val="List Bullet"/>
    <w:basedOn w:val="Normale"/>
    <w:rsid w:val="00B17E0A"/>
    <w:pPr>
      <w:numPr>
        <w:numId w:val="7"/>
      </w:numPr>
      <w:spacing w:before="120" w:after="120"/>
      <w:contextualSpacing/>
    </w:pPr>
  </w:style>
  <w:style w:type="paragraph" w:customStyle="1" w:styleId="author">
    <w:name w:val="author"/>
    <w:basedOn w:val="Normale"/>
    <w:next w:val="address"/>
    <w:rsid w:val="00B17E0A"/>
    <w:pPr>
      <w:spacing w:after="200"/>
      <w:ind w:firstLine="0"/>
      <w:jc w:val="center"/>
    </w:pPr>
  </w:style>
  <w:style w:type="paragraph" w:customStyle="1" w:styleId="bulletitem">
    <w:name w:val="bulletitem"/>
    <w:basedOn w:val="Normale"/>
    <w:rsid w:val="00B17E0A"/>
    <w:pPr>
      <w:numPr>
        <w:numId w:val="11"/>
      </w:numPr>
      <w:spacing w:before="160" w:after="160"/>
      <w:contextualSpacing/>
    </w:pPr>
  </w:style>
  <w:style w:type="paragraph" w:customStyle="1" w:styleId="dashitem">
    <w:name w:val="dashitem"/>
    <w:basedOn w:val="Normale"/>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e"/>
    <w:next w:val="Normale"/>
    <w:rsid w:val="00B17E0A"/>
    <w:pPr>
      <w:tabs>
        <w:tab w:val="center" w:pos="3289"/>
        <w:tab w:val="right" w:pos="6917"/>
      </w:tabs>
      <w:spacing w:before="160" w:after="160"/>
      <w:ind w:firstLine="0"/>
    </w:pPr>
  </w:style>
  <w:style w:type="paragraph" w:customStyle="1" w:styleId="figurecaption">
    <w:name w:val="figurecaption"/>
    <w:basedOn w:val="Normale"/>
    <w:next w:val="Normale"/>
    <w:rsid w:val="00B17E0A"/>
    <w:pPr>
      <w:keepLines/>
      <w:spacing w:before="120" w:after="240" w:line="220" w:lineRule="atLeast"/>
      <w:ind w:firstLine="0"/>
      <w:jc w:val="center"/>
    </w:pPr>
    <w:rPr>
      <w:sz w:val="18"/>
    </w:rPr>
  </w:style>
  <w:style w:type="character" w:styleId="Rimandonotaapidipagina">
    <w:name w:val="footnote reference"/>
    <w:rsid w:val="00B17E0A"/>
    <w:rPr>
      <w:position w:val="0"/>
      <w:vertAlign w:val="superscript"/>
    </w:rPr>
  </w:style>
  <w:style w:type="paragraph" w:styleId="Pidipagina">
    <w:name w:val="footer"/>
    <w:basedOn w:val="Normale"/>
    <w:link w:val="PidipaginaCarattere"/>
    <w:uiPriority w:val="99"/>
    <w:rsid w:val="00B17E0A"/>
    <w:pPr>
      <w:tabs>
        <w:tab w:val="center" w:pos="4536"/>
        <w:tab w:val="right" w:pos="9072"/>
      </w:tabs>
    </w:pPr>
  </w:style>
  <w:style w:type="character" w:customStyle="1" w:styleId="PidipaginaCarattere">
    <w:name w:val="Piè di pagina Carattere"/>
    <w:link w:val="Pidipagina"/>
    <w:uiPriority w:val="99"/>
    <w:rsid w:val="0090666A"/>
    <w:rPr>
      <w:rFonts w:ascii="Times New Roman" w:eastAsia="Times New Roman" w:hAnsi="Times New Roman"/>
      <w:sz w:val="20"/>
      <w:szCs w:val="20"/>
      <w:lang w:eastAsia="de-DE" w:bidi="ar-SA"/>
    </w:rPr>
  </w:style>
  <w:style w:type="paragraph" w:customStyle="1" w:styleId="heading1">
    <w:name w:val="heading1"/>
    <w:basedOn w:val="Titolo1"/>
    <w:next w:val="Normale"/>
    <w:rsid w:val="00B17E0A"/>
    <w:pPr>
      <w:numPr>
        <w:numId w:val="8"/>
      </w:numPr>
    </w:pPr>
    <w:rPr>
      <w:bCs/>
    </w:rPr>
  </w:style>
  <w:style w:type="paragraph" w:customStyle="1" w:styleId="heading2">
    <w:name w:val="heading2"/>
    <w:basedOn w:val="Titolo2"/>
    <w:next w:val="Normale"/>
    <w:rsid w:val="00B17E0A"/>
    <w:pPr>
      <w:numPr>
        <w:ilvl w:val="1"/>
        <w:numId w:val="8"/>
      </w:numPr>
    </w:pPr>
    <w:rPr>
      <w:bCs/>
      <w:iCs/>
    </w:rPr>
  </w:style>
  <w:style w:type="character" w:customStyle="1" w:styleId="heading3">
    <w:name w:val="heading3"/>
    <w:rsid w:val="00B17E0A"/>
    <w:rPr>
      <w:b/>
    </w:rPr>
  </w:style>
  <w:style w:type="character" w:customStyle="1" w:styleId="heading4">
    <w:name w:val="heading4"/>
    <w:rsid w:val="00B17E0A"/>
    <w:rPr>
      <w:i/>
    </w:rPr>
  </w:style>
  <w:style w:type="numbering" w:customStyle="1" w:styleId="headings">
    <w:name w:val="headings"/>
    <w:basedOn w:val="arabnumitem"/>
    <w:rsid w:val="00B17E0A"/>
    <w:pPr>
      <w:numPr>
        <w:numId w:val="4"/>
      </w:numPr>
    </w:pPr>
  </w:style>
  <w:style w:type="character" w:styleId="Collegamentoipertestuale">
    <w:name w:val="Hyperlink"/>
    <w:rsid w:val="00B17E0A"/>
    <w:rPr>
      <w:color w:val="auto"/>
      <w:u w:val="none"/>
    </w:rPr>
  </w:style>
  <w:style w:type="paragraph" w:customStyle="1" w:styleId="image">
    <w:name w:val="image"/>
    <w:basedOn w:val="Normale"/>
    <w:next w:val="Normale"/>
    <w:rsid w:val="00B17E0A"/>
    <w:pPr>
      <w:spacing w:before="240" w:after="120"/>
      <w:ind w:firstLine="0"/>
      <w:jc w:val="center"/>
    </w:pPr>
  </w:style>
  <w:style w:type="numbering" w:customStyle="1" w:styleId="itemization">
    <w:name w:val="itemization"/>
    <w:basedOn w:val="Nessunelenco"/>
    <w:semiHidden/>
    <w:rsid w:val="00B17E0A"/>
  </w:style>
  <w:style w:type="numbering" w:customStyle="1" w:styleId="itemization1">
    <w:name w:val="itemization1"/>
    <w:basedOn w:val="Nessunelenco"/>
    <w:rsid w:val="00B17E0A"/>
    <w:pPr>
      <w:numPr>
        <w:numId w:val="2"/>
      </w:numPr>
    </w:pPr>
  </w:style>
  <w:style w:type="numbering" w:customStyle="1" w:styleId="itemization2">
    <w:name w:val="itemization2"/>
    <w:basedOn w:val="Nessunelenco"/>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Intestazione">
    <w:name w:val="header"/>
    <w:basedOn w:val="Normale"/>
    <w:link w:val="IntestazioneCarattere"/>
    <w:rsid w:val="00B17E0A"/>
    <w:pPr>
      <w:tabs>
        <w:tab w:val="center" w:pos="4536"/>
        <w:tab w:val="right" w:pos="9072"/>
      </w:tabs>
      <w:ind w:firstLine="0"/>
    </w:pPr>
    <w:rPr>
      <w:sz w:val="18"/>
    </w:rPr>
  </w:style>
  <w:style w:type="character" w:customStyle="1" w:styleId="IntestazioneCarattere">
    <w:name w:val="Intestazione Carattere"/>
    <w:link w:val="Intestazione"/>
    <w:rsid w:val="0090666A"/>
    <w:rPr>
      <w:rFonts w:ascii="Times New Roman" w:eastAsia="Times New Roman" w:hAnsi="Times New Roman"/>
      <w:sz w:val="18"/>
      <w:szCs w:val="20"/>
      <w:lang w:eastAsia="de-DE" w:bidi="ar-SA"/>
    </w:rPr>
  </w:style>
  <w:style w:type="paragraph" w:styleId="Numeroelenco">
    <w:name w:val="List Number"/>
    <w:basedOn w:val="Normale"/>
    <w:rsid w:val="00B17E0A"/>
    <w:pPr>
      <w:numPr>
        <w:numId w:val="9"/>
      </w:numPr>
    </w:pPr>
  </w:style>
  <w:style w:type="paragraph" w:customStyle="1" w:styleId="numitem">
    <w:name w:val="numitem"/>
    <w:basedOn w:val="Normale"/>
    <w:rsid w:val="00B17E0A"/>
    <w:pPr>
      <w:numPr>
        <w:numId w:val="13"/>
      </w:numPr>
      <w:spacing w:before="160" w:after="160"/>
      <w:contextualSpacing/>
    </w:pPr>
  </w:style>
  <w:style w:type="paragraph" w:customStyle="1" w:styleId="p1a">
    <w:name w:val="p1a"/>
    <w:basedOn w:val="Normale"/>
    <w:rsid w:val="00B17E0A"/>
    <w:pPr>
      <w:ind w:firstLine="0"/>
    </w:pPr>
  </w:style>
  <w:style w:type="paragraph" w:customStyle="1" w:styleId="programcode">
    <w:name w:val="programcode"/>
    <w:basedOn w:val="Normale"/>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e"/>
    <w:rsid w:val="00A72C12"/>
    <w:pPr>
      <w:numPr>
        <w:numId w:val="10"/>
      </w:numPr>
      <w:spacing w:line="220" w:lineRule="atLeast"/>
    </w:pPr>
    <w:rPr>
      <w:sz w:val="18"/>
    </w:rPr>
  </w:style>
  <w:style w:type="numbering" w:customStyle="1" w:styleId="referencelist">
    <w:name w:val="referencelist"/>
    <w:basedOn w:val="Nessunelenco"/>
    <w:semiHidden/>
    <w:rsid w:val="00B17E0A"/>
    <w:pPr>
      <w:numPr>
        <w:numId w:val="5"/>
      </w:numPr>
    </w:pPr>
  </w:style>
  <w:style w:type="paragraph" w:customStyle="1" w:styleId="runninghead-left">
    <w:name w:val="running head - left"/>
    <w:basedOn w:val="Normale"/>
    <w:rsid w:val="00B17E0A"/>
    <w:pPr>
      <w:ind w:firstLine="0"/>
      <w:jc w:val="left"/>
    </w:pPr>
    <w:rPr>
      <w:sz w:val="18"/>
      <w:szCs w:val="18"/>
    </w:rPr>
  </w:style>
  <w:style w:type="character" w:customStyle="1" w:styleId="Titolo1Carattere">
    <w:name w:val="Titolo 1 Carattere"/>
    <w:link w:val="Titolo1"/>
    <w:rsid w:val="0090666A"/>
    <w:rPr>
      <w:rFonts w:ascii="Times New Roman" w:eastAsia="Times New Roman" w:hAnsi="Times New Roman"/>
      <w:b/>
      <w:sz w:val="24"/>
      <w:szCs w:val="20"/>
      <w:lang w:eastAsia="de-DE" w:bidi="ar-SA"/>
    </w:rPr>
  </w:style>
  <w:style w:type="character" w:customStyle="1" w:styleId="Titolo2Carattere">
    <w:name w:val="Titolo 2 Carattere"/>
    <w:link w:val="Titolo2"/>
    <w:rsid w:val="0090666A"/>
    <w:rPr>
      <w:rFonts w:ascii="Times New Roman" w:eastAsia="Times New Roman" w:hAnsi="Times New Roman"/>
      <w:b/>
      <w:sz w:val="20"/>
      <w:szCs w:val="20"/>
      <w:lang w:eastAsia="de-DE" w:bidi="ar-SA"/>
    </w:rPr>
  </w:style>
  <w:style w:type="character" w:customStyle="1" w:styleId="Titolo3Carattere">
    <w:name w:val="Titolo 3 Carattere"/>
    <w:link w:val="Titolo3"/>
    <w:rsid w:val="0090666A"/>
    <w:rPr>
      <w:rFonts w:ascii="Times New Roman" w:eastAsia="Times New Roman" w:hAnsi="Times New Roman"/>
      <w:sz w:val="20"/>
      <w:szCs w:val="20"/>
      <w:lang w:eastAsia="de-DE" w:bidi="ar-SA"/>
    </w:rPr>
  </w:style>
  <w:style w:type="character" w:customStyle="1" w:styleId="Titolo4Carattere">
    <w:name w:val="Titolo 4 Carattere"/>
    <w:link w:val="Titolo4"/>
    <w:rsid w:val="0090666A"/>
    <w:rPr>
      <w:rFonts w:ascii="Times New Roman" w:eastAsia="Times New Roman" w:hAnsi="Times New Roman"/>
      <w:sz w:val="20"/>
      <w:szCs w:val="20"/>
      <w:lang w:eastAsia="de-DE" w:bidi="ar-SA"/>
    </w:rPr>
  </w:style>
  <w:style w:type="character" w:customStyle="1" w:styleId="Titolo5Carattere">
    <w:name w:val="Titolo 5 Carattere"/>
    <w:link w:val="Titolo5"/>
    <w:rsid w:val="0090666A"/>
    <w:rPr>
      <w:rFonts w:ascii="Times New Roman" w:eastAsia="Times New Roman" w:hAnsi="Times New Roman"/>
      <w:sz w:val="20"/>
      <w:szCs w:val="20"/>
      <w:lang w:eastAsia="de-DE" w:bidi="ar-SA"/>
    </w:rPr>
  </w:style>
  <w:style w:type="character" w:customStyle="1" w:styleId="Titolo6Carattere">
    <w:name w:val="Titolo 6 Carattere"/>
    <w:link w:val="Titolo6"/>
    <w:rsid w:val="0090666A"/>
    <w:rPr>
      <w:rFonts w:ascii="Times New Roman" w:eastAsia="Times New Roman" w:hAnsi="Times New Roman"/>
      <w:sz w:val="20"/>
      <w:szCs w:val="20"/>
      <w:lang w:eastAsia="de-DE" w:bidi="ar-SA"/>
    </w:rPr>
  </w:style>
  <w:style w:type="character" w:customStyle="1" w:styleId="Titolo7Carattere">
    <w:name w:val="Titolo 7 Carattere"/>
    <w:link w:val="Titolo7"/>
    <w:rsid w:val="0090666A"/>
    <w:rPr>
      <w:rFonts w:ascii="Times New Roman" w:eastAsia="Times New Roman" w:hAnsi="Times New Roman"/>
      <w:sz w:val="20"/>
      <w:szCs w:val="20"/>
      <w:lang w:eastAsia="de-DE" w:bidi="ar-SA"/>
    </w:rPr>
  </w:style>
  <w:style w:type="character" w:customStyle="1" w:styleId="Titolo8Carattere">
    <w:name w:val="Titolo 8 Carattere"/>
    <w:link w:val="Titolo8"/>
    <w:rsid w:val="0090666A"/>
    <w:rPr>
      <w:rFonts w:ascii="Times New Roman" w:eastAsia="Times New Roman" w:hAnsi="Times New Roman"/>
      <w:sz w:val="20"/>
      <w:szCs w:val="20"/>
      <w:lang w:eastAsia="de-DE" w:bidi="ar-SA"/>
    </w:rPr>
  </w:style>
  <w:style w:type="character" w:customStyle="1" w:styleId="Titolo9Carattere">
    <w:name w:val="Titolo 9 Carattere"/>
    <w:link w:val="Titolo9"/>
    <w:rsid w:val="0090666A"/>
    <w:rPr>
      <w:rFonts w:ascii="Times New Roman" w:eastAsia="Times New Roman" w:hAnsi="Times New Roman"/>
      <w:sz w:val="20"/>
      <w:szCs w:val="20"/>
      <w:lang w:eastAsia="de-DE" w:bidi="ar-SA"/>
    </w:rPr>
  </w:style>
  <w:style w:type="paragraph" w:customStyle="1" w:styleId="runninghead-right">
    <w:name w:val="running head - right"/>
    <w:basedOn w:val="Normale"/>
    <w:rsid w:val="00B17E0A"/>
    <w:pPr>
      <w:ind w:firstLine="0"/>
      <w:jc w:val="right"/>
    </w:pPr>
    <w:rPr>
      <w:bCs/>
      <w:sz w:val="18"/>
      <w:szCs w:val="18"/>
    </w:rPr>
  </w:style>
  <w:style w:type="character" w:styleId="Numeropagina">
    <w:name w:val="page number"/>
    <w:rsid w:val="00B17E0A"/>
    <w:rPr>
      <w:sz w:val="18"/>
    </w:rPr>
  </w:style>
  <w:style w:type="paragraph" w:customStyle="1" w:styleId="papertitle">
    <w:name w:val="papertitle"/>
    <w:basedOn w:val="Normale"/>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e"/>
    <w:next w:val="Normale"/>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Testonotaapidipagina">
    <w:name w:val="footnote text"/>
    <w:basedOn w:val="Normale"/>
    <w:link w:val="TestonotaapidipaginaCarattere"/>
    <w:rsid w:val="00B17E0A"/>
    <w:pPr>
      <w:spacing w:line="220" w:lineRule="atLeast"/>
      <w:ind w:left="227" w:hanging="227"/>
    </w:pPr>
    <w:rPr>
      <w:sz w:val="18"/>
    </w:rPr>
  </w:style>
  <w:style w:type="character" w:customStyle="1" w:styleId="TestonotaapidipaginaCarattere">
    <w:name w:val="Testo nota a piè di pagina Carattere"/>
    <w:link w:val="Testonotaapidipagina"/>
    <w:rsid w:val="00364275"/>
    <w:rPr>
      <w:rFonts w:ascii="Times New Roman" w:eastAsia="Times New Roman" w:hAnsi="Times New Roman"/>
      <w:sz w:val="18"/>
      <w:szCs w:val="20"/>
      <w:lang w:eastAsia="de-DE" w:bidi="ar-SA"/>
    </w:rPr>
  </w:style>
  <w:style w:type="paragraph" w:styleId="Testofumetto">
    <w:name w:val="Balloon Text"/>
    <w:basedOn w:val="Normale"/>
    <w:link w:val="TestofumettoCarattere"/>
    <w:rsid w:val="007D3F01"/>
    <w:pPr>
      <w:spacing w:line="240" w:lineRule="auto"/>
    </w:pPr>
    <w:rPr>
      <w:rFonts w:ascii="Tahoma" w:hAnsi="Tahoma" w:cs="Tahoma"/>
      <w:sz w:val="16"/>
      <w:szCs w:val="16"/>
    </w:rPr>
  </w:style>
  <w:style w:type="character" w:customStyle="1" w:styleId="TestofumettoCarattere">
    <w:name w:val="Testo fumetto Carattere"/>
    <w:link w:val="Testofumetto"/>
    <w:rsid w:val="007D3F01"/>
    <w:rPr>
      <w:rFonts w:ascii="Tahoma" w:eastAsia="Times New Roman" w:hAnsi="Tahoma" w:cs="Tahoma"/>
      <w:sz w:val="16"/>
      <w:szCs w:val="16"/>
      <w:lang w:eastAsia="de-DE" w:bidi="ar-SA"/>
    </w:rPr>
  </w:style>
  <w:style w:type="character" w:customStyle="1" w:styleId="RH">
    <w:name w:val="RH"/>
    <w:basedOn w:val="Carpredefinitoparagrafo"/>
    <w:rsid w:val="000F1F28"/>
  </w:style>
  <w:style w:type="paragraph" w:customStyle="1" w:styleId="ReferenceLine">
    <w:name w:val="ReferenceLine"/>
    <w:basedOn w:val="p1a"/>
    <w:rsid w:val="00B17E0A"/>
    <w:pPr>
      <w:spacing w:line="200" w:lineRule="exact"/>
    </w:pPr>
    <w:rPr>
      <w:sz w:val="16"/>
    </w:rPr>
  </w:style>
  <w:style w:type="paragraph" w:customStyle="1" w:styleId="Testopreformattato">
    <w:name w:val="Testo preformattato"/>
    <w:basedOn w:val="Normale"/>
    <w:rsid w:val="00670A5E"/>
    <w:pPr>
      <w:widowControl w:val="0"/>
      <w:suppressAutoHyphens/>
      <w:overflowPunct/>
      <w:autoSpaceDE/>
      <w:autoSpaceDN/>
      <w:adjustRightInd/>
      <w:spacing w:line="240" w:lineRule="auto"/>
      <w:ind w:firstLine="0"/>
      <w:jc w:val="left"/>
      <w:textAlignment w:val="auto"/>
    </w:pPr>
    <w:rPr>
      <w:kern w:val="1"/>
      <w:lang w:val="it-IT" w:eastAsia="en-US"/>
    </w:rPr>
  </w:style>
  <w:style w:type="paragraph" w:styleId="Bibliografia">
    <w:name w:val="Bibliography"/>
    <w:basedOn w:val="Normale"/>
    <w:next w:val="Normale"/>
    <w:uiPriority w:val="37"/>
    <w:unhideWhenUsed/>
    <w:rsid w:val="00A72C12"/>
  </w:style>
  <w:style w:type="character" w:styleId="Collegamentovisitato">
    <w:name w:val="FollowedHyperlink"/>
    <w:semiHidden/>
    <w:unhideWhenUsed/>
    <w:rsid w:val="00E305A7"/>
    <w:rPr>
      <w:color w:val="800080"/>
      <w:u w:val="single"/>
    </w:rPr>
  </w:style>
  <w:style w:type="character" w:styleId="Testosegnaposto">
    <w:name w:val="Placeholder Text"/>
    <w:uiPriority w:val="99"/>
    <w:semiHidden/>
    <w:rsid w:val="00F73794"/>
    <w:rPr>
      <w:color w:val="808080"/>
    </w:rPr>
  </w:style>
  <w:style w:type="table" w:styleId="Grigliatabella">
    <w:name w:val="Table Grid"/>
    <w:basedOn w:val="Tabellanormale"/>
    <w:rsid w:val="00DA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5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771"/>
    <w:pPr>
      <w:overflowPunct w:val="0"/>
      <w:autoSpaceDE w:val="0"/>
      <w:autoSpaceDN w:val="0"/>
      <w:adjustRightInd w:val="0"/>
      <w:spacing w:line="240" w:lineRule="atLeast"/>
      <w:ind w:firstLine="227"/>
      <w:jc w:val="both"/>
      <w:textAlignment w:val="baseline"/>
    </w:pPr>
    <w:rPr>
      <w:rFonts w:ascii="Times New Roman" w:hAnsi="Times New Roman"/>
      <w:lang w:val="en-US" w:eastAsia="de-DE"/>
    </w:rPr>
  </w:style>
  <w:style w:type="paragraph" w:styleId="Titolo1">
    <w:name w:val="heading 1"/>
    <w:basedOn w:val="Normale"/>
    <w:next w:val="Normale"/>
    <w:link w:val="Titolo1Carattere"/>
    <w:qFormat/>
    <w:rsid w:val="00B17E0A"/>
    <w:pPr>
      <w:keepNext/>
      <w:keepLines/>
      <w:suppressAutoHyphens/>
      <w:spacing w:before="360" w:after="240" w:line="300" w:lineRule="atLeast"/>
      <w:ind w:left="567" w:hanging="567"/>
      <w:jc w:val="left"/>
      <w:outlineLvl w:val="0"/>
    </w:pPr>
    <w:rPr>
      <w:b/>
      <w:sz w:val="24"/>
    </w:rPr>
  </w:style>
  <w:style w:type="paragraph" w:styleId="Titolo2">
    <w:name w:val="heading 2"/>
    <w:basedOn w:val="Normale"/>
    <w:next w:val="Normale"/>
    <w:link w:val="Titolo2Carattere"/>
    <w:qFormat/>
    <w:rsid w:val="00B17E0A"/>
    <w:pPr>
      <w:keepNext/>
      <w:keepLines/>
      <w:suppressAutoHyphens/>
      <w:spacing w:before="360" w:after="160"/>
      <w:ind w:left="567" w:hanging="567"/>
      <w:outlineLvl w:val="1"/>
    </w:pPr>
    <w:rPr>
      <w:b/>
    </w:rPr>
  </w:style>
  <w:style w:type="paragraph" w:styleId="Titolo3">
    <w:name w:val="heading 3"/>
    <w:basedOn w:val="Normale"/>
    <w:next w:val="Normale"/>
    <w:link w:val="Titolo3Carattere"/>
    <w:qFormat/>
    <w:rsid w:val="00B17E0A"/>
    <w:pPr>
      <w:spacing w:before="360"/>
      <w:ind w:firstLine="0"/>
      <w:outlineLvl w:val="2"/>
    </w:pPr>
  </w:style>
  <w:style w:type="paragraph" w:styleId="Titolo4">
    <w:name w:val="heading 4"/>
    <w:basedOn w:val="Normale"/>
    <w:next w:val="Normale"/>
    <w:link w:val="Titolo4Carattere"/>
    <w:qFormat/>
    <w:rsid w:val="00B17E0A"/>
    <w:pPr>
      <w:spacing w:before="240"/>
      <w:ind w:firstLine="0"/>
      <w:outlineLvl w:val="3"/>
    </w:pPr>
  </w:style>
  <w:style w:type="paragraph" w:styleId="Titolo5">
    <w:name w:val="heading 5"/>
    <w:basedOn w:val="Normale"/>
    <w:next w:val="Normale"/>
    <w:link w:val="Titolo5Carattere"/>
    <w:qFormat/>
    <w:rsid w:val="00B17E0A"/>
    <w:pPr>
      <w:spacing w:before="240"/>
      <w:ind w:firstLine="0"/>
      <w:outlineLvl w:val="4"/>
    </w:pPr>
  </w:style>
  <w:style w:type="paragraph" w:styleId="Titolo6">
    <w:name w:val="heading 6"/>
    <w:basedOn w:val="Normale"/>
    <w:next w:val="Normale"/>
    <w:link w:val="Titolo6Carattere"/>
    <w:qFormat/>
    <w:rsid w:val="00B17E0A"/>
    <w:pPr>
      <w:spacing w:before="240"/>
      <w:ind w:firstLine="0"/>
      <w:outlineLvl w:val="5"/>
    </w:pPr>
  </w:style>
  <w:style w:type="paragraph" w:styleId="Titolo7">
    <w:name w:val="heading 7"/>
    <w:basedOn w:val="Normale"/>
    <w:next w:val="Normale"/>
    <w:link w:val="Titolo7Carattere"/>
    <w:qFormat/>
    <w:rsid w:val="00B17E0A"/>
    <w:pPr>
      <w:spacing w:before="240"/>
      <w:ind w:firstLine="0"/>
      <w:outlineLvl w:val="6"/>
    </w:pPr>
  </w:style>
  <w:style w:type="paragraph" w:styleId="Titolo8">
    <w:name w:val="heading 8"/>
    <w:basedOn w:val="Normale"/>
    <w:next w:val="Normale"/>
    <w:link w:val="Titolo8Carattere"/>
    <w:qFormat/>
    <w:rsid w:val="00B17E0A"/>
    <w:pPr>
      <w:spacing w:before="240"/>
      <w:ind w:firstLine="0"/>
      <w:outlineLvl w:val="7"/>
    </w:pPr>
  </w:style>
  <w:style w:type="paragraph" w:styleId="Titolo9">
    <w:name w:val="heading 9"/>
    <w:basedOn w:val="Normale"/>
    <w:next w:val="Normale"/>
    <w:link w:val="Titolo9Carattere"/>
    <w:qFormat/>
    <w:rsid w:val="00B17E0A"/>
    <w:pPr>
      <w:spacing w:before="240"/>
      <w:ind w:firstLine="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rsid w:val="00B17E0A"/>
    <w:pPr>
      <w:spacing w:before="600" w:after="360" w:line="220" w:lineRule="atLeast"/>
      <w:ind w:left="567" w:right="567"/>
      <w:contextualSpacing/>
    </w:pPr>
    <w:rPr>
      <w:sz w:val="18"/>
    </w:rPr>
  </w:style>
  <w:style w:type="paragraph" w:customStyle="1" w:styleId="address">
    <w:name w:val="address"/>
    <w:basedOn w:val="Normale"/>
    <w:rsid w:val="00B17E0A"/>
    <w:pPr>
      <w:spacing w:after="200" w:line="220" w:lineRule="atLeast"/>
      <w:ind w:firstLine="0"/>
      <w:contextualSpacing/>
      <w:jc w:val="center"/>
    </w:pPr>
    <w:rPr>
      <w:sz w:val="18"/>
    </w:rPr>
  </w:style>
  <w:style w:type="numbering" w:customStyle="1" w:styleId="arabnumitem">
    <w:name w:val="arabnumitem"/>
    <w:basedOn w:val="Nessunelenco"/>
    <w:rsid w:val="00B17E0A"/>
    <w:pPr>
      <w:numPr>
        <w:numId w:val="1"/>
      </w:numPr>
    </w:pPr>
  </w:style>
  <w:style w:type="paragraph" w:styleId="Puntoelenco">
    <w:name w:val="List Bullet"/>
    <w:basedOn w:val="Normale"/>
    <w:rsid w:val="00B17E0A"/>
    <w:pPr>
      <w:numPr>
        <w:numId w:val="7"/>
      </w:numPr>
      <w:spacing w:before="120" w:after="120"/>
      <w:contextualSpacing/>
    </w:pPr>
  </w:style>
  <w:style w:type="paragraph" w:customStyle="1" w:styleId="author">
    <w:name w:val="author"/>
    <w:basedOn w:val="Normale"/>
    <w:next w:val="address"/>
    <w:rsid w:val="00B17E0A"/>
    <w:pPr>
      <w:spacing w:after="200"/>
      <w:ind w:firstLine="0"/>
      <w:jc w:val="center"/>
    </w:pPr>
  </w:style>
  <w:style w:type="paragraph" w:customStyle="1" w:styleId="bulletitem">
    <w:name w:val="bulletitem"/>
    <w:basedOn w:val="Normale"/>
    <w:rsid w:val="00B17E0A"/>
    <w:pPr>
      <w:numPr>
        <w:numId w:val="11"/>
      </w:numPr>
      <w:spacing w:before="160" w:after="160"/>
      <w:contextualSpacing/>
    </w:pPr>
  </w:style>
  <w:style w:type="paragraph" w:customStyle="1" w:styleId="dashitem">
    <w:name w:val="dashitem"/>
    <w:basedOn w:val="Normale"/>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e"/>
    <w:next w:val="Normale"/>
    <w:rsid w:val="00B17E0A"/>
    <w:pPr>
      <w:tabs>
        <w:tab w:val="center" w:pos="3289"/>
        <w:tab w:val="right" w:pos="6917"/>
      </w:tabs>
      <w:spacing w:before="160" w:after="160"/>
      <w:ind w:firstLine="0"/>
    </w:pPr>
  </w:style>
  <w:style w:type="paragraph" w:customStyle="1" w:styleId="figurecaption">
    <w:name w:val="figurecaption"/>
    <w:basedOn w:val="Normale"/>
    <w:next w:val="Normale"/>
    <w:rsid w:val="00B17E0A"/>
    <w:pPr>
      <w:keepLines/>
      <w:spacing w:before="120" w:after="240" w:line="220" w:lineRule="atLeast"/>
      <w:ind w:firstLine="0"/>
      <w:jc w:val="center"/>
    </w:pPr>
    <w:rPr>
      <w:sz w:val="18"/>
    </w:rPr>
  </w:style>
  <w:style w:type="character" w:styleId="Rimandonotaapidipagina">
    <w:name w:val="footnote reference"/>
    <w:rsid w:val="00B17E0A"/>
    <w:rPr>
      <w:position w:val="0"/>
      <w:vertAlign w:val="superscript"/>
    </w:rPr>
  </w:style>
  <w:style w:type="paragraph" w:styleId="Pidipagina">
    <w:name w:val="footer"/>
    <w:basedOn w:val="Normale"/>
    <w:link w:val="PidipaginaCarattere"/>
    <w:uiPriority w:val="99"/>
    <w:rsid w:val="00B17E0A"/>
    <w:pPr>
      <w:tabs>
        <w:tab w:val="center" w:pos="4536"/>
        <w:tab w:val="right" w:pos="9072"/>
      </w:tabs>
    </w:pPr>
  </w:style>
  <w:style w:type="character" w:customStyle="1" w:styleId="PidipaginaCarattere">
    <w:name w:val="Piè di pagina Carattere"/>
    <w:link w:val="Pidipagina"/>
    <w:uiPriority w:val="99"/>
    <w:rsid w:val="0090666A"/>
    <w:rPr>
      <w:rFonts w:ascii="Times New Roman" w:eastAsia="Times New Roman" w:hAnsi="Times New Roman"/>
      <w:sz w:val="20"/>
      <w:szCs w:val="20"/>
      <w:lang w:eastAsia="de-DE" w:bidi="ar-SA"/>
    </w:rPr>
  </w:style>
  <w:style w:type="paragraph" w:customStyle="1" w:styleId="heading1">
    <w:name w:val="heading1"/>
    <w:basedOn w:val="Titolo1"/>
    <w:next w:val="Normale"/>
    <w:rsid w:val="00B17E0A"/>
    <w:pPr>
      <w:numPr>
        <w:numId w:val="8"/>
      </w:numPr>
    </w:pPr>
    <w:rPr>
      <w:bCs/>
    </w:rPr>
  </w:style>
  <w:style w:type="paragraph" w:customStyle="1" w:styleId="heading2">
    <w:name w:val="heading2"/>
    <w:basedOn w:val="Titolo2"/>
    <w:next w:val="Normale"/>
    <w:rsid w:val="00B17E0A"/>
    <w:pPr>
      <w:numPr>
        <w:ilvl w:val="1"/>
        <w:numId w:val="8"/>
      </w:numPr>
    </w:pPr>
    <w:rPr>
      <w:bCs/>
      <w:iCs/>
    </w:rPr>
  </w:style>
  <w:style w:type="character" w:customStyle="1" w:styleId="heading3">
    <w:name w:val="heading3"/>
    <w:rsid w:val="00B17E0A"/>
    <w:rPr>
      <w:b/>
    </w:rPr>
  </w:style>
  <w:style w:type="character" w:customStyle="1" w:styleId="heading4">
    <w:name w:val="heading4"/>
    <w:rsid w:val="00B17E0A"/>
    <w:rPr>
      <w:i/>
    </w:rPr>
  </w:style>
  <w:style w:type="numbering" w:customStyle="1" w:styleId="headings">
    <w:name w:val="headings"/>
    <w:basedOn w:val="arabnumitem"/>
    <w:rsid w:val="00B17E0A"/>
    <w:pPr>
      <w:numPr>
        <w:numId w:val="4"/>
      </w:numPr>
    </w:pPr>
  </w:style>
  <w:style w:type="character" w:styleId="Collegamentoipertestuale">
    <w:name w:val="Hyperlink"/>
    <w:rsid w:val="00B17E0A"/>
    <w:rPr>
      <w:color w:val="auto"/>
      <w:u w:val="none"/>
    </w:rPr>
  </w:style>
  <w:style w:type="paragraph" w:customStyle="1" w:styleId="image">
    <w:name w:val="image"/>
    <w:basedOn w:val="Normale"/>
    <w:next w:val="Normale"/>
    <w:rsid w:val="00B17E0A"/>
    <w:pPr>
      <w:spacing w:before="240" w:after="120"/>
      <w:ind w:firstLine="0"/>
      <w:jc w:val="center"/>
    </w:pPr>
  </w:style>
  <w:style w:type="numbering" w:customStyle="1" w:styleId="itemization">
    <w:name w:val="itemization"/>
    <w:basedOn w:val="Nessunelenco"/>
    <w:semiHidden/>
    <w:rsid w:val="00B17E0A"/>
  </w:style>
  <w:style w:type="numbering" w:customStyle="1" w:styleId="itemization1">
    <w:name w:val="itemization1"/>
    <w:basedOn w:val="Nessunelenco"/>
    <w:rsid w:val="00B17E0A"/>
    <w:pPr>
      <w:numPr>
        <w:numId w:val="2"/>
      </w:numPr>
    </w:pPr>
  </w:style>
  <w:style w:type="numbering" w:customStyle="1" w:styleId="itemization2">
    <w:name w:val="itemization2"/>
    <w:basedOn w:val="Nessunelenco"/>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Intestazione">
    <w:name w:val="header"/>
    <w:basedOn w:val="Normale"/>
    <w:link w:val="IntestazioneCarattere"/>
    <w:rsid w:val="00B17E0A"/>
    <w:pPr>
      <w:tabs>
        <w:tab w:val="center" w:pos="4536"/>
        <w:tab w:val="right" w:pos="9072"/>
      </w:tabs>
      <w:ind w:firstLine="0"/>
    </w:pPr>
    <w:rPr>
      <w:sz w:val="18"/>
    </w:rPr>
  </w:style>
  <w:style w:type="character" w:customStyle="1" w:styleId="IntestazioneCarattere">
    <w:name w:val="Intestazione Carattere"/>
    <w:link w:val="Intestazione"/>
    <w:rsid w:val="0090666A"/>
    <w:rPr>
      <w:rFonts w:ascii="Times New Roman" w:eastAsia="Times New Roman" w:hAnsi="Times New Roman"/>
      <w:sz w:val="18"/>
      <w:szCs w:val="20"/>
      <w:lang w:eastAsia="de-DE" w:bidi="ar-SA"/>
    </w:rPr>
  </w:style>
  <w:style w:type="paragraph" w:styleId="Numeroelenco">
    <w:name w:val="List Number"/>
    <w:basedOn w:val="Normale"/>
    <w:rsid w:val="00B17E0A"/>
    <w:pPr>
      <w:numPr>
        <w:numId w:val="9"/>
      </w:numPr>
    </w:pPr>
  </w:style>
  <w:style w:type="paragraph" w:customStyle="1" w:styleId="numitem">
    <w:name w:val="numitem"/>
    <w:basedOn w:val="Normale"/>
    <w:rsid w:val="00B17E0A"/>
    <w:pPr>
      <w:numPr>
        <w:numId w:val="13"/>
      </w:numPr>
      <w:spacing w:before="160" w:after="160"/>
      <w:contextualSpacing/>
    </w:pPr>
  </w:style>
  <w:style w:type="paragraph" w:customStyle="1" w:styleId="p1a">
    <w:name w:val="p1a"/>
    <w:basedOn w:val="Normale"/>
    <w:rsid w:val="00B17E0A"/>
    <w:pPr>
      <w:ind w:firstLine="0"/>
    </w:pPr>
  </w:style>
  <w:style w:type="paragraph" w:customStyle="1" w:styleId="programcode">
    <w:name w:val="programcode"/>
    <w:basedOn w:val="Normale"/>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e"/>
    <w:rsid w:val="00A72C12"/>
    <w:pPr>
      <w:numPr>
        <w:numId w:val="10"/>
      </w:numPr>
      <w:spacing w:line="220" w:lineRule="atLeast"/>
    </w:pPr>
    <w:rPr>
      <w:sz w:val="18"/>
    </w:rPr>
  </w:style>
  <w:style w:type="numbering" w:customStyle="1" w:styleId="referencelist">
    <w:name w:val="referencelist"/>
    <w:basedOn w:val="Nessunelenco"/>
    <w:semiHidden/>
    <w:rsid w:val="00B17E0A"/>
    <w:pPr>
      <w:numPr>
        <w:numId w:val="5"/>
      </w:numPr>
    </w:pPr>
  </w:style>
  <w:style w:type="paragraph" w:customStyle="1" w:styleId="runninghead-left">
    <w:name w:val="running head - left"/>
    <w:basedOn w:val="Normale"/>
    <w:rsid w:val="00B17E0A"/>
    <w:pPr>
      <w:ind w:firstLine="0"/>
      <w:jc w:val="left"/>
    </w:pPr>
    <w:rPr>
      <w:sz w:val="18"/>
      <w:szCs w:val="18"/>
    </w:rPr>
  </w:style>
  <w:style w:type="character" w:customStyle="1" w:styleId="Titolo1Carattere">
    <w:name w:val="Titolo 1 Carattere"/>
    <w:link w:val="Titolo1"/>
    <w:rsid w:val="0090666A"/>
    <w:rPr>
      <w:rFonts w:ascii="Times New Roman" w:eastAsia="Times New Roman" w:hAnsi="Times New Roman"/>
      <w:b/>
      <w:sz w:val="24"/>
      <w:szCs w:val="20"/>
      <w:lang w:eastAsia="de-DE" w:bidi="ar-SA"/>
    </w:rPr>
  </w:style>
  <w:style w:type="character" w:customStyle="1" w:styleId="Titolo2Carattere">
    <w:name w:val="Titolo 2 Carattere"/>
    <w:link w:val="Titolo2"/>
    <w:rsid w:val="0090666A"/>
    <w:rPr>
      <w:rFonts w:ascii="Times New Roman" w:eastAsia="Times New Roman" w:hAnsi="Times New Roman"/>
      <w:b/>
      <w:sz w:val="20"/>
      <w:szCs w:val="20"/>
      <w:lang w:eastAsia="de-DE" w:bidi="ar-SA"/>
    </w:rPr>
  </w:style>
  <w:style w:type="character" w:customStyle="1" w:styleId="Titolo3Carattere">
    <w:name w:val="Titolo 3 Carattere"/>
    <w:link w:val="Titolo3"/>
    <w:rsid w:val="0090666A"/>
    <w:rPr>
      <w:rFonts w:ascii="Times New Roman" w:eastAsia="Times New Roman" w:hAnsi="Times New Roman"/>
      <w:sz w:val="20"/>
      <w:szCs w:val="20"/>
      <w:lang w:eastAsia="de-DE" w:bidi="ar-SA"/>
    </w:rPr>
  </w:style>
  <w:style w:type="character" w:customStyle="1" w:styleId="Titolo4Carattere">
    <w:name w:val="Titolo 4 Carattere"/>
    <w:link w:val="Titolo4"/>
    <w:rsid w:val="0090666A"/>
    <w:rPr>
      <w:rFonts w:ascii="Times New Roman" w:eastAsia="Times New Roman" w:hAnsi="Times New Roman"/>
      <w:sz w:val="20"/>
      <w:szCs w:val="20"/>
      <w:lang w:eastAsia="de-DE" w:bidi="ar-SA"/>
    </w:rPr>
  </w:style>
  <w:style w:type="character" w:customStyle="1" w:styleId="Titolo5Carattere">
    <w:name w:val="Titolo 5 Carattere"/>
    <w:link w:val="Titolo5"/>
    <w:rsid w:val="0090666A"/>
    <w:rPr>
      <w:rFonts w:ascii="Times New Roman" w:eastAsia="Times New Roman" w:hAnsi="Times New Roman"/>
      <w:sz w:val="20"/>
      <w:szCs w:val="20"/>
      <w:lang w:eastAsia="de-DE" w:bidi="ar-SA"/>
    </w:rPr>
  </w:style>
  <w:style w:type="character" w:customStyle="1" w:styleId="Titolo6Carattere">
    <w:name w:val="Titolo 6 Carattere"/>
    <w:link w:val="Titolo6"/>
    <w:rsid w:val="0090666A"/>
    <w:rPr>
      <w:rFonts w:ascii="Times New Roman" w:eastAsia="Times New Roman" w:hAnsi="Times New Roman"/>
      <w:sz w:val="20"/>
      <w:szCs w:val="20"/>
      <w:lang w:eastAsia="de-DE" w:bidi="ar-SA"/>
    </w:rPr>
  </w:style>
  <w:style w:type="character" w:customStyle="1" w:styleId="Titolo7Carattere">
    <w:name w:val="Titolo 7 Carattere"/>
    <w:link w:val="Titolo7"/>
    <w:rsid w:val="0090666A"/>
    <w:rPr>
      <w:rFonts w:ascii="Times New Roman" w:eastAsia="Times New Roman" w:hAnsi="Times New Roman"/>
      <w:sz w:val="20"/>
      <w:szCs w:val="20"/>
      <w:lang w:eastAsia="de-DE" w:bidi="ar-SA"/>
    </w:rPr>
  </w:style>
  <w:style w:type="character" w:customStyle="1" w:styleId="Titolo8Carattere">
    <w:name w:val="Titolo 8 Carattere"/>
    <w:link w:val="Titolo8"/>
    <w:rsid w:val="0090666A"/>
    <w:rPr>
      <w:rFonts w:ascii="Times New Roman" w:eastAsia="Times New Roman" w:hAnsi="Times New Roman"/>
      <w:sz w:val="20"/>
      <w:szCs w:val="20"/>
      <w:lang w:eastAsia="de-DE" w:bidi="ar-SA"/>
    </w:rPr>
  </w:style>
  <w:style w:type="character" w:customStyle="1" w:styleId="Titolo9Carattere">
    <w:name w:val="Titolo 9 Carattere"/>
    <w:link w:val="Titolo9"/>
    <w:rsid w:val="0090666A"/>
    <w:rPr>
      <w:rFonts w:ascii="Times New Roman" w:eastAsia="Times New Roman" w:hAnsi="Times New Roman"/>
      <w:sz w:val="20"/>
      <w:szCs w:val="20"/>
      <w:lang w:eastAsia="de-DE" w:bidi="ar-SA"/>
    </w:rPr>
  </w:style>
  <w:style w:type="paragraph" w:customStyle="1" w:styleId="runninghead-right">
    <w:name w:val="running head - right"/>
    <w:basedOn w:val="Normale"/>
    <w:rsid w:val="00B17E0A"/>
    <w:pPr>
      <w:ind w:firstLine="0"/>
      <w:jc w:val="right"/>
    </w:pPr>
    <w:rPr>
      <w:bCs/>
      <w:sz w:val="18"/>
      <w:szCs w:val="18"/>
    </w:rPr>
  </w:style>
  <w:style w:type="character" w:styleId="Numeropagina">
    <w:name w:val="page number"/>
    <w:rsid w:val="00B17E0A"/>
    <w:rPr>
      <w:sz w:val="18"/>
    </w:rPr>
  </w:style>
  <w:style w:type="paragraph" w:customStyle="1" w:styleId="papertitle">
    <w:name w:val="papertitle"/>
    <w:basedOn w:val="Normale"/>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e"/>
    <w:next w:val="Normale"/>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Testonotaapidipagina">
    <w:name w:val="footnote text"/>
    <w:basedOn w:val="Normale"/>
    <w:link w:val="TestonotaapidipaginaCarattere"/>
    <w:rsid w:val="00B17E0A"/>
    <w:pPr>
      <w:spacing w:line="220" w:lineRule="atLeast"/>
      <w:ind w:left="227" w:hanging="227"/>
    </w:pPr>
    <w:rPr>
      <w:sz w:val="18"/>
    </w:rPr>
  </w:style>
  <w:style w:type="character" w:customStyle="1" w:styleId="TestonotaapidipaginaCarattere">
    <w:name w:val="Testo nota a piè di pagina Carattere"/>
    <w:link w:val="Testonotaapidipagina"/>
    <w:rsid w:val="00364275"/>
    <w:rPr>
      <w:rFonts w:ascii="Times New Roman" w:eastAsia="Times New Roman" w:hAnsi="Times New Roman"/>
      <w:sz w:val="18"/>
      <w:szCs w:val="20"/>
      <w:lang w:eastAsia="de-DE" w:bidi="ar-SA"/>
    </w:rPr>
  </w:style>
  <w:style w:type="paragraph" w:styleId="Testofumetto">
    <w:name w:val="Balloon Text"/>
    <w:basedOn w:val="Normale"/>
    <w:link w:val="TestofumettoCarattere"/>
    <w:rsid w:val="007D3F01"/>
    <w:pPr>
      <w:spacing w:line="240" w:lineRule="auto"/>
    </w:pPr>
    <w:rPr>
      <w:rFonts w:ascii="Tahoma" w:hAnsi="Tahoma" w:cs="Tahoma"/>
      <w:sz w:val="16"/>
      <w:szCs w:val="16"/>
    </w:rPr>
  </w:style>
  <w:style w:type="character" w:customStyle="1" w:styleId="TestofumettoCarattere">
    <w:name w:val="Testo fumetto Carattere"/>
    <w:link w:val="Testofumetto"/>
    <w:rsid w:val="007D3F01"/>
    <w:rPr>
      <w:rFonts w:ascii="Tahoma" w:eastAsia="Times New Roman" w:hAnsi="Tahoma" w:cs="Tahoma"/>
      <w:sz w:val="16"/>
      <w:szCs w:val="16"/>
      <w:lang w:eastAsia="de-DE" w:bidi="ar-SA"/>
    </w:rPr>
  </w:style>
  <w:style w:type="character" w:customStyle="1" w:styleId="RH">
    <w:name w:val="RH"/>
    <w:basedOn w:val="Carpredefinitoparagrafo"/>
    <w:rsid w:val="000F1F28"/>
  </w:style>
  <w:style w:type="paragraph" w:customStyle="1" w:styleId="ReferenceLine">
    <w:name w:val="ReferenceLine"/>
    <w:basedOn w:val="p1a"/>
    <w:rsid w:val="00B17E0A"/>
    <w:pPr>
      <w:spacing w:line="200" w:lineRule="exact"/>
    </w:pPr>
    <w:rPr>
      <w:sz w:val="16"/>
    </w:rPr>
  </w:style>
  <w:style w:type="paragraph" w:customStyle="1" w:styleId="Testopreformattato">
    <w:name w:val="Testo preformattato"/>
    <w:basedOn w:val="Normale"/>
    <w:rsid w:val="00670A5E"/>
    <w:pPr>
      <w:widowControl w:val="0"/>
      <w:suppressAutoHyphens/>
      <w:overflowPunct/>
      <w:autoSpaceDE/>
      <w:autoSpaceDN/>
      <w:adjustRightInd/>
      <w:spacing w:line="240" w:lineRule="auto"/>
      <w:ind w:firstLine="0"/>
      <w:jc w:val="left"/>
      <w:textAlignment w:val="auto"/>
    </w:pPr>
    <w:rPr>
      <w:kern w:val="1"/>
      <w:lang w:val="it-IT" w:eastAsia="en-US"/>
    </w:rPr>
  </w:style>
  <w:style w:type="paragraph" w:styleId="Bibliografia">
    <w:name w:val="Bibliography"/>
    <w:basedOn w:val="Normale"/>
    <w:next w:val="Normale"/>
    <w:uiPriority w:val="37"/>
    <w:unhideWhenUsed/>
    <w:rsid w:val="00A72C12"/>
  </w:style>
  <w:style w:type="character" w:styleId="Collegamentovisitato">
    <w:name w:val="FollowedHyperlink"/>
    <w:semiHidden/>
    <w:unhideWhenUsed/>
    <w:rsid w:val="00E305A7"/>
    <w:rPr>
      <w:color w:val="800080"/>
      <w:u w:val="single"/>
    </w:rPr>
  </w:style>
  <w:style w:type="character" w:styleId="Testosegnaposto">
    <w:name w:val="Placeholder Text"/>
    <w:uiPriority w:val="99"/>
    <w:semiHidden/>
    <w:rsid w:val="00F73794"/>
    <w:rPr>
      <w:color w:val="808080"/>
    </w:rPr>
  </w:style>
  <w:style w:type="table" w:styleId="Grigliatabella">
    <w:name w:val="Table Grid"/>
    <w:basedOn w:val="Tabellanormale"/>
    <w:rsid w:val="00DA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5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916">
      <w:bodyDiv w:val="1"/>
      <w:marLeft w:val="0"/>
      <w:marRight w:val="0"/>
      <w:marTop w:val="0"/>
      <w:marBottom w:val="0"/>
      <w:divBdr>
        <w:top w:val="none" w:sz="0" w:space="0" w:color="auto"/>
        <w:left w:val="none" w:sz="0" w:space="0" w:color="auto"/>
        <w:bottom w:val="none" w:sz="0" w:space="0" w:color="auto"/>
        <w:right w:val="none" w:sz="0" w:space="0" w:color="auto"/>
      </w:divBdr>
    </w:div>
    <w:div w:id="36593685">
      <w:bodyDiv w:val="1"/>
      <w:marLeft w:val="0"/>
      <w:marRight w:val="0"/>
      <w:marTop w:val="0"/>
      <w:marBottom w:val="0"/>
      <w:divBdr>
        <w:top w:val="none" w:sz="0" w:space="0" w:color="auto"/>
        <w:left w:val="none" w:sz="0" w:space="0" w:color="auto"/>
        <w:bottom w:val="none" w:sz="0" w:space="0" w:color="auto"/>
        <w:right w:val="none" w:sz="0" w:space="0" w:color="auto"/>
      </w:divBdr>
    </w:div>
    <w:div w:id="37096238">
      <w:bodyDiv w:val="1"/>
      <w:marLeft w:val="0"/>
      <w:marRight w:val="0"/>
      <w:marTop w:val="0"/>
      <w:marBottom w:val="0"/>
      <w:divBdr>
        <w:top w:val="none" w:sz="0" w:space="0" w:color="auto"/>
        <w:left w:val="none" w:sz="0" w:space="0" w:color="auto"/>
        <w:bottom w:val="none" w:sz="0" w:space="0" w:color="auto"/>
        <w:right w:val="none" w:sz="0" w:space="0" w:color="auto"/>
      </w:divBdr>
    </w:div>
    <w:div w:id="55788822">
      <w:bodyDiv w:val="1"/>
      <w:marLeft w:val="0"/>
      <w:marRight w:val="0"/>
      <w:marTop w:val="0"/>
      <w:marBottom w:val="0"/>
      <w:divBdr>
        <w:top w:val="none" w:sz="0" w:space="0" w:color="auto"/>
        <w:left w:val="none" w:sz="0" w:space="0" w:color="auto"/>
        <w:bottom w:val="none" w:sz="0" w:space="0" w:color="auto"/>
        <w:right w:val="none" w:sz="0" w:space="0" w:color="auto"/>
      </w:divBdr>
    </w:div>
    <w:div w:id="64692953">
      <w:bodyDiv w:val="1"/>
      <w:marLeft w:val="0"/>
      <w:marRight w:val="0"/>
      <w:marTop w:val="0"/>
      <w:marBottom w:val="0"/>
      <w:divBdr>
        <w:top w:val="none" w:sz="0" w:space="0" w:color="auto"/>
        <w:left w:val="none" w:sz="0" w:space="0" w:color="auto"/>
        <w:bottom w:val="none" w:sz="0" w:space="0" w:color="auto"/>
        <w:right w:val="none" w:sz="0" w:space="0" w:color="auto"/>
      </w:divBdr>
    </w:div>
    <w:div w:id="65148084">
      <w:bodyDiv w:val="1"/>
      <w:marLeft w:val="0"/>
      <w:marRight w:val="0"/>
      <w:marTop w:val="0"/>
      <w:marBottom w:val="0"/>
      <w:divBdr>
        <w:top w:val="none" w:sz="0" w:space="0" w:color="auto"/>
        <w:left w:val="none" w:sz="0" w:space="0" w:color="auto"/>
        <w:bottom w:val="none" w:sz="0" w:space="0" w:color="auto"/>
        <w:right w:val="none" w:sz="0" w:space="0" w:color="auto"/>
      </w:divBdr>
    </w:div>
    <w:div w:id="75516253">
      <w:bodyDiv w:val="1"/>
      <w:marLeft w:val="0"/>
      <w:marRight w:val="0"/>
      <w:marTop w:val="0"/>
      <w:marBottom w:val="0"/>
      <w:divBdr>
        <w:top w:val="none" w:sz="0" w:space="0" w:color="auto"/>
        <w:left w:val="none" w:sz="0" w:space="0" w:color="auto"/>
        <w:bottom w:val="none" w:sz="0" w:space="0" w:color="auto"/>
        <w:right w:val="none" w:sz="0" w:space="0" w:color="auto"/>
      </w:divBdr>
    </w:div>
    <w:div w:id="82460369">
      <w:bodyDiv w:val="1"/>
      <w:marLeft w:val="0"/>
      <w:marRight w:val="0"/>
      <w:marTop w:val="0"/>
      <w:marBottom w:val="0"/>
      <w:divBdr>
        <w:top w:val="none" w:sz="0" w:space="0" w:color="auto"/>
        <w:left w:val="none" w:sz="0" w:space="0" w:color="auto"/>
        <w:bottom w:val="none" w:sz="0" w:space="0" w:color="auto"/>
        <w:right w:val="none" w:sz="0" w:space="0" w:color="auto"/>
      </w:divBdr>
    </w:div>
    <w:div w:id="116796312">
      <w:bodyDiv w:val="1"/>
      <w:marLeft w:val="0"/>
      <w:marRight w:val="0"/>
      <w:marTop w:val="0"/>
      <w:marBottom w:val="0"/>
      <w:divBdr>
        <w:top w:val="none" w:sz="0" w:space="0" w:color="auto"/>
        <w:left w:val="none" w:sz="0" w:space="0" w:color="auto"/>
        <w:bottom w:val="none" w:sz="0" w:space="0" w:color="auto"/>
        <w:right w:val="none" w:sz="0" w:space="0" w:color="auto"/>
      </w:divBdr>
    </w:div>
    <w:div w:id="168058445">
      <w:bodyDiv w:val="1"/>
      <w:marLeft w:val="0"/>
      <w:marRight w:val="0"/>
      <w:marTop w:val="0"/>
      <w:marBottom w:val="0"/>
      <w:divBdr>
        <w:top w:val="none" w:sz="0" w:space="0" w:color="auto"/>
        <w:left w:val="none" w:sz="0" w:space="0" w:color="auto"/>
        <w:bottom w:val="none" w:sz="0" w:space="0" w:color="auto"/>
        <w:right w:val="none" w:sz="0" w:space="0" w:color="auto"/>
      </w:divBdr>
    </w:div>
    <w:div w:id="174392691">
      <w:bodyDiv w:val="1"/>
      <w:marLeft w:val="0"/>
      <w:marRight w:val="0"/>
      <w:marTop w:val="0"/>
      <w:marBottom w:val="0"/>
      <w:divBdr>
        <w:top w:val="none" w:sz="0" w:space="0" w:color="auto"/>
        <w:left w:val="none" w:sz="0" w:space="0" w:color="auto"/>
        <w:bottom w:val="none" w:sz="0" w:space="0" w:color="auto"/>
        <w:right w:val="none" w:sz="0" w:space="0" w:color="auto"/>
      </w:divBdr>
    </w:div>
    <w:div w:id="226187234">
      <w:bodyDiv w:val="1"/>
      <w:marLeft w:val="0"/>
      <w:marRight w:val="0"/>
      <w:marTop w:val="0"/>
      <w:marBottom w:val="0"/>
      <w:divBdr>
        <w:top w:val="none" w:sz="0" w:space="0" w:color="auto"/>
        <w:left w:val="none" w:sz="0" w:space="0" w:color="auto"/>
        <w:bottom w:val="none" w:sz="0" w:space="0" w:color="auto"/>
        <w:right w:val="none" w:sz="0" w:space="0" w:color="auto"/>
      </w:divBdr>
    </w:div>
    <w:div w:id="235894357">
      <w:bodyDiv w:val="1"/>
      <w:marLeft w:val="0"/>
      <w:marRight w:val="0"/>
      <w:marTop w:val="0"/>
      <w:marBottom w:val="0"/>
      <w:divBdr>
        <w:top w:val="none" w:sz="0" w:space="0" w:color="auto"/>
        <w:left w:val="none" w:sz="0" w:space="0" w:color="auto"/>
        <w:bottom w:val="none" w:sz="0" w:space="0" w:color="auto"/>
        <w:right w:val="none" w:sz="0" w:space="0" w:color="auto"/>
      </w:divBdr>
    </w:div>
    <w:div w:id="249242081">
      <w:bodyDiv w:val="1"/>
      <w:marLeft w:val="0"/>
      <w:marRight w:val="0"/>
      <w:marTop w:val="0"/>
      <w:marBottom w:val="0"/>
      <w:divBdr>
        <w:top w:val="none" w:sz="0" w:space="0" w:color="auto"/>
        <w:left w:val="none" w:sz="0" w:space="0" w:color="auto"/>
        <w:bottom w:val="none" w:sz="0" w:space="0" w:color="auto"/>
        <w:right w:val="none" w:sz="0" w:space="0" w:color="auto"/>
      </w:divBdr>
    </w:div>
    <w:div w:id="270210970">
      <w:bodyDiv w:val="1"/>
      <w:marLeft w:val="0"/>
      <w:marRight w:val="0"/>
      <w:marTop w:val="0"/>
      <w:marBottom w:val="0"/>
      <w:divBdr>
        <w:top w:val="none" w:sz="0" w:space="0" w:color="auto"/>
        <w:left w:val="none" w:sz="0" w:space="0" w:color="auto"/>
        <w:bottom w:val="none" w:sz="0" w:space="0" w:color="auto"/>
        <w:right w:val="none" w:sz="0" w:space="0" w:color="auto"/>
      </w:divBdr>
    </w:div>
    <w:div w:id="301542878">
      <w:bodyDiv w:val="1"/>
      <w:marLeft w:val="0"/>
      <w:marRight w:val="0"/>
      <w:marTop w:val="0"/>
      <w:marBottom w:val="0"/>
      <w:divBdr>
        <w:top w:val="none" w:sz="0" w:space="0" w:color="auto"/>
        <w:left w:val="none" w:sz="0" w:space="0" w:color="auto"/>
        <w:bottom w:val="none" w:sz="0" w:space="0" w:color="auto"/>
        <w:right w:val="none" w:sz="0" w:space="0" w:color="auto"/>
      </w:divBdr>
    </w:div>
    <w:div w:id="330987468">
      <w:bodyDiv w:val="1"/>
      <w:marLeft w:val="0"/>
      <w:marRight w:val="0"/>
      <w:marTop w:val="0"/>
      <w:marBottom w:val="0"/>
      <w:divBdr>
        <w:top w:val="none" w:sz="0" w:space="0" w:color="auto"/>
        <w:left w:val="none" w:sz="0" w:space="0" w:color="auto"/>
        <w:bottom w:val="none" w:sz="0" w:space="0" w:color="auto"/>
        <w:right w:val="none" w:sz="0" w:space="0" w:color="auto"/>
      </w:divBdr>
    </w:div>
    <w:div w:id="365302617">
      <w:bodyDiv w:val="1"/>
      <w:marLeft w:val="0"/>
      <w:marRight w:val="0"/>
      <w:marTop w:val="0"/>
      <w:marBottom w:val="0"/>
      <w:divBdr>
        <w:top w:val="none" w:sz="0" w:space="0" w:color="auto"/>
        <w:left w:val="none" w:sz="0" w:space="0" w:color="auto"/>
        <w:bottom w:val="none" w:sz="0" w:space="0" w:color="auto"/>
        <w:right w:val="none" w:sz="0" w:space="0" w:color="auto"/>
      </w:divBdr>
    </w:div>
    <w:div w:id="373232435">
      <w:bodyDiv w:val="1"/>
      <w:marLeft w:val="0"/>
      <w:marRight w:val="0"/>
      <w:marTop w:val="0"/>
      <w:marBottom w:val="0"/>
      <w:divBdr>
        <w:top w:val="none" w:sz="0" w:space="0" w:color="auto"/>
        <w:left w:val="none" w:sz="0" w:space="0" w:color="auto"/>
        <w:bottom w:val="none" w:sz="0" w:space="0" w:color="auto"/>
        <w:right w:val="none" w:sz="0" w:space="0" w:color="auto"/>
      </w:divBdr>
    </w:div>
    <w:div w:id="417869808">
      <w:bodyDiv w:val="1"/>
      <w:marLeft w:val="0"/>
      <w:marRight w:val="0"/>
      <w:marTop w:val="0"/>
      <w:marBottom w:val="0"/>
      <w:divBdr>
        <w:top w:val="none" w:sz="0" w:space="0" w:color="auto"/>
        <w:left w:val="none" w:sz="0" w:space="0" w:color="auto"/>
        <w:bottom w:val="none" w:sz="0" w:space="0" w:color="auto"/>
        <w:right w:val="none" w:sz="0" w:space="0" w:color="auto"/>
      </w:divBdr>
    </w:div>
    <w:div w:id="425228252">
      <w:bodyDiv w:val="1"/>
      <w:marLeft w:val="0"/>
      <w:marRight w:val="0"/>
      <w:marTop w:val="0"/>
      <w:marBottom w:val="0"/>
      <w:divBdr>
        <w:top w:val="none" w:sz="0" w:space="0" w:color="auto"/>
        <w:left w:val="none" w:sz="0" w:space="0" w:color="auto"/>
        <w:bottom w:val="none" w:sz="0" w:space="0" w:color="auto"/>
        <w:right w:val="none" w:sz="0" w:space="0" w:color="auto"/>
      </w:divBdr>
    </w:div>
    <w:div w:id="428892045">
      <w:bodyDiv w:val="1"/>
      <w:marLeft w:val="0"/>
      <w:marRight w:val="0"/>
      <w:marTop w:val="0"/>
      <w:marBottom w:val="0"/>
      <w:divBdr>
        <w:top w:val="none" w:sz="0" w:space="0" w:color="auto"/>
        <w:left w:val="none" w:sz="0" w:space="0" w:color="auto"/>
        <w:bottom w:val="none" w:sz="0" w:space="0" w:color="auto"/>
        <w:right w:val="none" w:sz="0" w:space="0" w:color="auto"/>
      </w:divBdr>
    </w:div>
    <w:div w:id="458692201">
      <w:bodyDiv w:val="1"/>
      <w:marLeft w:val="0"/>
      <w:marRight w:val="0"/>
      <w:marTop w:val="0"/>
      <w:marBottom w:val="0"/>
      <w:divBdr>
        <w:top w:val="none" w:sz="0" w:space="0" w:color="auto"/>
        <w:left w:val="none" w:sz="0" w:space="0" w:color="auto"/>
        <w:bottom w:val="none" w:sz="0" w:space="0" w:color="auto"/>
        <w:right w:val="none" w:sz="0" w:space="0" w:color="auto"/>
      </w:divBdr>
    </w:div>
    <w:div w:id="484787893">
      <w:bodyDiv w:val="1"/>
      <w:marLeft w:val="0"/>
      <w:marRight w:val="0"/>
      <w:marTop w:val="0"/>
      <w:marBottom w:val="0"/>
      <w:divBdr>
        <w:top w:val="none" w:sz="0" w:space="0" w:color="auto"/>
        <w:left w:val="none" w:sz="0" w:space="0" w:color="auto"/>
        <w:bottom w:val="none" w:sz="0" w:space="0" w:color="auto"/>
        <w:right w:val="none" w:sz="0" w:space="0" w:color="auto"/>
      </w:divBdr>
    </w:div>
    <w:div w:id="523905969">
      <w:bodyDiv w:val="1"/>
      <w:marLeft w:val="0"/>
      <w:marRight w:val="0"/>
      <w:marTop w:val="0"/>
      <w:marBottom w:val="0"/>
      <w:divBdr>
        <w:top w:val="none" w:sz="0" w:space="0" w:color="auto"/>
        <w:left w:val="none" w:sz="0" w:space="0" w:color="auto"/>
        <w:bottom w:val="none" w:sz="0" w:space="0" w:color="auto"/>
        <w:right w:val="none" w:sz="0" w:space="0" w:color="auto"/>
      </w:divBdr>
    </w:div>
    <w:div w:id="525875248">
      <w:bodyDiv w:val="1"/>
      <w:marLeft w:val="0"/>
      <w:marRight w:val="0"/>
      <w:marTop w:val="0"/>
      <w:marBottom w:val="0"/>
      <w:divBdr>
        <w:top w:val="none" w:sz="0" w:space="0" w:color="auto"/>
        <w:left w:val="none" w:sz="0" w:space="0" w:color="auto"/>
        <w:bottom w:val="none" w:sz="0" w:space="0" w:color="auto"/>
        <w:right w:val="none" w:sz="0" w:space="0" w:color="auto"/>
      </w:divBdr>
    </w:div>
    <w:div w:id="558326794">
      <w:bodyDiv w:val="1"/>
      <w:marLeft w:val="0"/>
      <w:marRight w:val="0"/>
      <w:marTop w:val="0"/>
      <w:marBottom w:val="0"/>
      <w:divBdr>
        <w:top w:val="none" w:sz="0" w:space="0" w:color="auto"/>
        <w:left w:val="none" w:sz="0" w:space="0" w:color="auto"/>
        <w:bottom w:val="none" w:sz="0" w:space="0" w:color="auto"/>
        <w:right w:val="none" w:sz="0" w:space="0" w:color="auto"/>
      </w:divBdr>
    </w:div>
    <w:div w:id="565608263">
      <w:bodyDiv w:val="1"/>
      <w:marLeft w:val="0"/>
      <w:marRight w:val="0"/>
      <w:marTop w:val="0"/>
      <w:marBottom w:val="0"/>
      <w:divBdr>
        <w:top w:val="none" w:sz="0" w:space="0" w:color="auto"/>
        <w:left w:val="none" w:sz="0" w:space="0" w:color="auto"/>
        <w:bottom w:val="none" w:sz="0" w:space="0" w:color="auto"/>
        <w:right w:val="none" w:sz="0" w:space="0" w:color="auto"/>
      </w:divBdr>
    </w:div>
    <w:div w:id="599336973">
      <w:bodyDiv w:val="1"/>
      <w:marLeft w:val="0"/>
      <w:marRight w:val="0"/>
      <w:marTop w:val="0"/>
      <w:marBottom w:val="0"/>
      <w:divBdr>
        <w:top w:val="none" w:sz="0" w:space="0" w:color="auto"/>
        <w:left w:val="none" w:sz="0" w:space="0" w:color="auto"/>
        <w:bottom w:val="none" w:sz="0" w:space="0" w:color="auto"/>
        <w:right w:val="none" w:sz="0" w:space="0" w:color="auto"/>
      </w:divBdr>
    </w:div>
    <w:div w:id="668412052">
      <w:bodyDiv w:val="1"/>
      <w:marLeft w:val="0"/>
      <w:marRight w:val="0"/>
      <w:marTop w:val="0"/>
      <w:marBottom w:val="0"/>
      <w:divBdr>
        <w:top w:val="none" w:sz="0" w:space="0" w:color="auto"/>
        <w:left w:val="none" w:sz="0" w:space="0" w:color="auto"/>
        <w:bottom w:val="none" w:sz="0" w:space="0" w:color="auto"/>
        <w:right w:val="none" w:sz="0" w:space="0" w:color="auto"/>
      </w:divBdr>
    </w:div>
    <w:div w:id="691609246">
      <w:bodyDiv w:val="1"/>
      <w:marLeft w:val="0"/>
      <w:marRight w:val="0"/>
      <w:marTop w:val="0"/>
      <w:marBottom w:val="0"/>
      <w:divBdr>
        <w:top w:val="none" w:sz="0" w:space="0" w:color="auto"/>
        <w:left w:val="none" w:sz="0" w:space="0" w:color="auto"/>
        <w:bottom w:val="none" w:sz="0" w:space="0" w:color="auto"/>
        <w:right w:val="none" w:sz="0" w:space="0" w:color="auto"/>
      </w:divBdr>
    </w:div>
    <w:div w:id="696203581">
      <w:bodyDiv w:val="1"/>
      <w:marLeft w:val="0"/>
      <w:marRight w:val="0"/>
      <w:marTop w:val="0"/>
      <w:marBottom w:val="0"/>
      <w:divBdr>
        <w:top w:val="none" w:sz="0" w:space="0" w:color="auto"/>
        <w:left w:val="none" w:sz="0" w:space="0" w:color="auto"/>
        <w:bottom w:val="none" w:sz="0" w:space="0" w:color="auto"/>
        <w:right w:val="none" w:sz="0" w:space="0" w:color="auto"/>
      </w:divBdr>
    </w:div>
    <w:div w:id="713967469">
      <w:bodyDiv w:val="1"/>
      <w:marLeft w:val="0"/>
      <w:marRight w:val="0"/>
      <w:marTop w:val="0"/>
      <w:marBottom w:val="0"/>
      <w:divBdr>
        <w:top w:val="none" w:sz="0" w:space="0" w:color="auto"/>
        <w:left w:val="none" w:sz="0" w:space="0" w:color="auto"/>
        <w:bottom w:val="none" w:sz="0" w:space="0" w:color="auto"/>
        <w:right w:val="none" w:sz="0" w:space="0" w:color="auto"/>
      </w:divBdr>
    </w:div>
    <w:div w:id="718554649">
      <w:bodyDiv w:val="1"/>
      <w:marLeft w:val="0"/>
      <w:marRight w:val="0"/>
      <w:marTop w:val="0"/>
      <w:marBottom w:val="0"/>
      <w:divBdr>
        <w:top w:val="none" w:sz="0" w:space="0" w:color="auto"/>
        <w:left w:val="none" w:sz="0" w:space="0" w:color="auto"/>
        <w:bottom w:val="none" w:sz="0" w:space="0" w:color="auto"/>
        <w:right w:val="none" w:sz="0" w:space="0" w:color="auto"/>
      </w:divBdr>
    </w:div>
    <w:div w:id="735011202">
      <w:bodyDiv w:val="1"/>
      <w:marLeft w:val="0"/>
      <w:marRight w:val="0"/>
      <w:marTop w:val="0"/>
      <w:marBottom w:val="0"/>
      <w:divBdr>
        <w:top w:val="none" w:sz="0" w:space="0" w:color="auto"/>
        <w:left w:val="none" w:sz="0" w:space="0" w:color="auto"/>
        <w:bottom w:val="none" w:sz="0" w:space="0" w:color="auto"/>
        <w:right w:val="none" w:sz="0" w:space="0" w:color="auto"/>
      </w:divBdr>
    </w:div>
    <w:div w:id="751664573">
      <w:bodyDiv w:val="1"/>
      <w:marLeft w:val="0"/>
      <w:marRight w:val="0"/>
      <w:marTop w:val="0"/>
      <w:marBottom w:val="0"/>
      <w:divBdr>
        <w:top w:val="none" w:sz="0" w:space="0" w:color="auto"/>
        <w:left w:val="none" w:sz="0" w:space="0" w:color="auto"/>
        <w:bottom w:val="none" w:sz="0" w:space="0" w:color="auto"/>
        <w:right w:val="none" w:sz="0" w:space="0" w:color="auto"/>
      </w:divBdr>
    </w:div>
    <w:div w:id="755593749">
      <w:bodyDiv w:val="1"/>
      <w:marLeft w:val="0"/>
      <w:marRight w:val="0"/>
      <w:marTop w:val="0"/>
      <w:marBottom w:val="0"/>
      <w:divBdr>
        <w:top w:val="none" w:sz="0" w:space="0" w:color="auto"/>
        <w:left w:val="none" w:sz="0" w:space="0" w:color="auto"/>
        <w:bottom w:val="none" w:sz="0" w:space="0" w:color="auto"/>
        <w:right w:val="none" w:sz="0" w:space="0" w:color="auto"/>
      </w:divBdr>
    </w:div>
    <w:div w:id="780488267">
      <w:bodyDiv w:val="1"/>
      <w:marLeft w:val="0"/>
      <w:marRight w:val="0"/>
      <w:marTop w:val="0"/>
      <w:marBottom w:val="0"/>
      <w:divBdr>
        <w:top w:val="none" w:sz="0" w:space="0" w:color="auto"/>
        <w:left w:val="none" w:sz="0" w:space="0" w:color="auto"/>
        <w:bottom w:val="none" w:sz="0" w:space="0" w:color="auto"/>
        <w:right w:val="none" w:sz="0" w:space="0" w:color="auto"/>
      </w:divBdr>
    </w:div>
    <w:div w:id="780803164">
      <w:bodyDiv w:val="1"/>
      <w:marLeft w:val="0"/>
      <w:marRight w:val="0"/>
      <w:marTop w:val="0"/>
      <w:marBottom w:val="0"/>
      <w:divBdr>
        <w:top w:val="none" w:sz="0" w:space="0" w:color="auto"/>
        <w:left w:val="none" w:sz="0" w:space="0" w:color="auto"/>
        <w:bottom w:val="none" w:sz="0" w:space="0" w:color="auto"/>
        <w:right w:val="none" w:sz="0" w:space="0" w:color="auto"/>
      </w:divBdr>
    </w:div>
    <w:div w:id="844704695">
      <w:bodyDiv w:val="1"/>
      <w:marLeft w:val="0"/>
      <w:marRight w:val="0"/>
      <w:marTop w:val="0"/>
      <w:marBottom w:val="0"/>
      <w:divBdr>
        <w:top w:val="none" w:sz="0" w:space="0" w:color="auto"/>
        <w:left w:val="none" w:sz="0" w:space="0" w:color="auto"/>
        <w:bottom w:val="none" w:sz="0" w:space="0" w:color="auto"/>
        <w:right w:val="none" w:sz="0" w:space="0" w:color="auto"/>
      </w:divBdr>
    </w:div>
    <w:div w:id="877858667">
      <w:bodyDiv w:val="1"/>
      <w:marLeft w:val="0"/>
      <w:marRight w:val="0"/>
      <w:marTop w:val="0"/>
      <w:marBottom w:val="0"/>
      <w:divBdr>
        <w:top w:val="none" w:sz="0" w:space="0" w:color="auto"/>
        <w:left w:val="none" w:sz="0" w:space="0" w:color="auto"/>
        <w:bottom w:val="none" w:sz="0" w:space="0" w:color="auto"/>
        <w:right w:val="none" w:sz="0" w:space="0" w:color="auto"/>
      </w:divBdr>
    </w:div>
    <w:div w:id="910234032">
      <w:bodyDiv w:val="1"/>
      <w:marLeft w:val="0"/>
      <w:marRight w:val="0"/>
      <w:marTop w:val="0"/>
      <w:marBottom w:val="0"/>
      <w:divBdr>
        <w:top w:val="none" w:sz="0" w:space="0" w:color="auto"/>
        <w:left w:val="none" w:sz="0" w:space="0" w:color="auto"/>
        <w:bottom w:val="none" w:sz="0" w:space="0" w:color="auto"/>
        <w:right w:val="none" w:sz="0" w:space="0" w:color="auto"/>
      </w:divBdr>
    </w:div>
    <w:div w:id="913323685">
      <w:bodyDiv w:val="1"/>
      <w:marLeft w:val="0"/>
      <w:marRight w:val="0"/>
      <w:marTop w:val="0"/>
      <w:marBottom w:val="0"/>
      <w:divBdr>
        <w:top w:val="none" w:sz="0" w:space="0" w:color="auto"/>
        <w:left w:val="none" w:sz="0" w:space="0" w:color="auto"/>
        <w:bottom w:val="none" w:sz="0" w:space="0" w:color="auto"/>
        <w:right w:val="none" w:sz="0" w:space="0" w:color="auto"/>
      </w:divBdr>
    </w:div>
    <w:div w:id="933244803">
      <w:bodyDiv w:val="1"/>
      <w:marLeft w:val="0"/>
      <w:marRight w:val="0"/>
      <w:marTop w:val="0"/>
      <w:marBottom w:val="0"/>
      <w:divBdr>
        <w:top w:val="none" w:sz="0" w:space="0" w:color="auto"/>
        <w:left w:val="none" w:sz="0" w:space="0" w:color="auto"/>
        <w:bottom w:val="none" w:sz="0" w:space="0" w:color="auto"/>
        <w:right w:val="none" w:sz="0" w:space="0" w:color="auto"/>
      </w:divBdr>
    </w:div>
    <w:div w:id="944651244">
      <w:bodyDiv w:val="1"/>
      <w:marLeft w:val="0"/>
      <w:marRight w:val="0"/>
      <w:marTop w:val="0"/>
      <w:marBottom w:val="0"/>
      <w:divBdr>
        <w:top w:val="none" w:sz="0" w:space="0" w:color="auto"/>
        <w:left w:val="none" w:sz="0" w:space="0" w:color="auto"/>
        <w:bottom w:val="none" w:sz="0" w:space="0" w:color="auto"/>
        <w:right w:val="none" w:sz="0" w:space="0" w:color="auto"/>
      </w:divBdr>
    </w:div>
    <w:div w:id="958150890">
      <w:bodyDiv w:val="1"/>
      <w:marLeft w:val="0"/>
      <w:marRight w:val="0"/>
      <w:marTop w:val="0"/>
      <w:marBottom w:val="0"/>
      <w:divBdr>
        <w:top w:val="none" w:sz="0" w:space="0" w:color="auto"/>
        <w:left w:val="none" w:sz="0" w:space="0" w:color="auto"/>
        <w:bottom w:val="none" w:sz="0" w:space="0" w:color="auto"/>
        <w:right w:val="none" w:sz="0" w:space="0" w:color="auto"/>
      </w:divBdr>
    </w:div>
    <w:div w:id="989596212">
      <w:bodyDiv w:val="1"/>
      <w:marLeft w:val="0"/>
      <w:marRight w:val="0"/>
      <w:marTop w:val="0"/>
      <w:marBottom w:val="0"/>
      <w:divBdr>
        <w:top w:val="none" w:sz="0" w:space="0" w:color="auto"/>
        <w:left w:val="none" w:sz="0" w:space="0" w:color="auto"/>
        <w:bottom w:val="none" w:sz="0" w:space="0" w:color="auto"/>
        <w:right w:val="none" w:sz="0" w:space="0" w:color="auto"/>
      </w:divBdr>
    </w:div>
    <w:div w:id="1003122257">
      <w:bodyDiv w:val="1"/>
      <w:marLeft w:val="0"/>
      <w:marRight w:val="0"/>
      <w:marTop w:val="0"/>
      <w:marBottom w:val="0"/>
      <w:divBdr>
        <w:top w:val="none" w:sz="0" w:space="0" w:color="auto"/>
        <w:left w:val="none" w:sz="0" w:space="0" w:color="auto"/>
        <w:bottom w:val="none" w:sz="0" w:space="0" w:color="auto"/>
        <w:right w:val="none" w:sz="0" w:space="0" w:color="auto"/>
      </w:divBdr>
    </w:div>
    <w:div w:id="1039430198">
      <w:bodyDiv w:val="1"/>
      <w:marLeft w:val="0"/>
      <w:marRight w:val="0"/>
      <w:marTop w:val="0"/>
      <w:marBottom w:val="0"/>
      <w:divBdr>
        <w:top w:val="none" w:sz="0" w:space="0" w:color="auto"/>
        <w:left w:val="none" w:sz="0" w:space="0" w:color="auto"/>
        <w:bottom w:val="none" w:sz="0" w:space="0" w:color="auto"/>
        <w:right w:val="none" w:sz="0" w:space="0" w:color="auto"/>
      </w:divBdr>
    </w:div>
    <w:div w:id="1063262246">
      <w:bodyDiv w:val="1"/>
      <w:marLeft w:val="0"/>
      <w:marRight w:val="0"/>
      <w:marTop w:val="0"/>
      <w:marBottom w:val="0"/>
      <w:divBdr>
        <w:top w:val="none" w:sz="0" w:space="0" w:color="auto"/>
        <w:left w:val="none" w:sz="0" w:space="0" w:color="auto"/>
        <w:bottom w:val="none" w:sz="0" w:space="0" w:color="auto"/>
        <w:right w:val="none" w:sz="0" w:space="0" w:color="auto"/>
      </w:divBdr>
    </w:div>
    <w:div w:id="1071192179">
      <w:bodyDiv w:val="1"/>
      <w:marLeft w:val="0"/>
      <w:marRight w:val="0"/>
      <w:marTop w:val="0"/>
      <w:marBottom w:val="0"/>
      <w:divBdr>
        <w:top w:val="none" w:sz="0" w:space="0" w:color="auto"/>
        <w:left w:val="none" w:sz="0" w:space="0" w:color="auto"/>
        <w:bottom w:val="none" w:sz="0" w:space="0" w:color="auto"/>
        <w:right w:val="none" w:sz="0" w:space="0" w:color="auto"/>
      </w:divBdr>
    </w:div>
    <w:div w:id="1102796479">
      <w:bodyDiv w:val="1"/>
      <w:marLeft w:val="0"/>
      <w:marRight w:val="0"/>
      <w:marTop w:val="0"/>
      <w:marBottom w:val="0"/>
      <w:divBdr>
        <w:top w:val="none" w:sz="0" w:space="0" w:color="auto"/>
        <w:left w:val="none" w:sz="0" w:space="0" w:color="auto"/>
        <w:bottom w:val="none" w:sz="0" w:space="0" w:color="auto"/>
        <w:right w:val="none" w:sz="0" w:space="0" w:color="auto"/>
      </w:divBdr>
    </w:div>
    <w:div w:id="1149245987">
      <w:bodyDiv w:val="1"/>
      <w:marLeft w:val="0"/>
      <w:marRight w:val="0"/>
      <w:marTop w:val="0"/>
      <w:marBottom w:val="0"/>
      <w:divBdr>
        <w:top w:val="none" w:sz="0" w:space="0" w:color="auto"/>
        <w:left w:val="none" w:sz="0" w:space="0" w:color="auto"/>
        <w:bottom w:val="none" w:sz="0" w:space="0" w:color="auto"/>
        <w:right w:val="none" w:sz="0" w:space="0" w:color="auto"/>
      </w:divBdr>
    </w:div>
    <w:div w:id="1188567927">
      <w:bodyDiv w:val="1"/>
      <w:marLeft w:val="0"/>
      <w:marRight w:val="0"/>
      <w:marTop w:val="0"/>
      <w:marBottom w:val="0"/>
      <w:divBdr>
        <w:top w:val="none" w:sz="0" w:space="0" w:color="auto"/>
        <w:left w:val="none" w:sz="0" w:space="0" w:color="auto"/>
        <w:bottom w:val="none" w:sz="0" w:space="0" w:color="auto"/>
        <w:right w:val="none" w:sz="0" w:space="0" w:color="auto"/>
      </w:divBdr>
    </w:div>
    <w:div w:id="1201170335">
      <w:bodyDiv w:val="1"/>
      <w:marLeft w:val="0"/>
      <w:marRight w:val="0"/>
      <w:marTop w:val="0"/>
      <w:marBottom w:val="0"/>
      <w:divBdr>
        <w:top w:val="none" w:sz="0" w:space="0" w:color="auto"/>
        <w:left w:val="none" w:sz="0" w:space="0" w:color="auto"/>
        <w:bottom w:val="none" w:sz="0" w:space="0" w:color="auto"/>
        <w:right w:val="none" w:sz="0" w:space="0" w:color="auto"/>
      </w:divBdr>
    </w:div>
    <w:div w:id="1213735144">
      <w:bodyDiv w:val="1"/>
      <w:marLeft w:val="0"/>
      <w:marRight w:val="0"/>
      <w:marTop w:val="0"/>
      <w:marBottom w:val="0"/>
      <w:divBdr>
        <w:top w:val="none" w:sz="0" w:space="0" w:color="auto"/>
        <w:left w:val="none" w:sz="0" w:space="0" w:color="auto"/>
        <w:bottom w:val="none" w:sz="0" w:space="0" w:color="auto"/>
        <w:right w:val="none" w:sz="0" w:space="0" w:color="auto"/>
      </w:divBdr>
    </w:div>
    <w:div w:id="1226574724">
      <w:bodyDiv w:val="1"/>
      <w:marLeft w:val="0"/>
      <w:marRight w:val="0"/>
      <w:marTop w:val="0"/>
      <w:marBottom w:val="0"/>
      <w:divBdr>
        <w:top w:val="none" w:sz="0" w:space="0" w:color="auto"/>
        <w:left w:val="none" w:sz="0" w:space="0" w:color="auto"/>
        <w:bottom w:val="none" w:sz="0" w:space="0" w:color="auto"/>
        <w:right w:val="none" w:sz="0" w:space="0" w:color="auto"/>
      </w:divBdr>
    </w:div>
    <w:div w:id="1226646712">
      <w:bodyDiv w:val="1"/>
      <w:marLeft w:val="0"/>
      <w:marRight w:val="0"/>
      <w:marTop w:val="0"/>
      <w:marBottom w:val="0"/>
      <w:divBdr>
        <w:top w:val="none" w:sz="0" w:space="0" w:color="auto"/>
        <w:left w:val="none" w:sz="0" w:space="0" w:color="auto"/>
        <w:bottom w:val="none" w:sz="0" w:space="0" w:color="auto"/>
        <w:right w:val="none" w:sz="0" w:space="0" w:color="auto"/>
      </w:divBdr>
    </w:div>
    <w:div w:id="1272124245">
      <w:bodyDiv w:val="1"/>
      <w:marLeft w:val="0"/>
      <w:marRight w:val="0"/>
      <w:marTop w:val="0"/>
      <w:marBottom w:val="0"/>
      <w:divBdr>
        <w:top w:val="none" w:sz="0" w:space="0" w:color="auto"/>
        <w:left w:val="none" w:sz="0" w:space="0" w:color="auto"/>
        <w:bottom w:val="none" w:sz="0" w:space="0" w:color="auto"/>
        <w:right w:val="none" w:sz="0" w:space="0" w:color="auto"/>
      </w:divBdr>
    </w:div>
    <w:div w:id="1304387714">
      <w:bodyDiv w:val="1"/>
      <w:marLeft w:val="0"/>
      <w:marRight w:val="0"/>
      <w:marTop w:val="0"/>
      <w:marBottom w:val="0"/>
      <w:divBdr>
        <w:top w:val="none" w:sz="0" w:space="0" w:color="auto"/>
        <w:left w:val="none" w:sz="0" w:space="0" w:color="auto"/>
        <w:bottom w:val="none" w:sz="0" w:space="0" w:color="auto"/>
        <w:right w:val="none" w:sz="0" w:space="0" w:color="auto"/>
      </w:divBdr>
    </w:div>
    <w:div w:id="1319263953">
      <w:bodyDiv w:val="1"/>
      <w:marLeft w:val="0"/>
      <w:marRight w:val="0"/>
      <w:marTop w:val="0"/>
      <w:marBottom w:val="0"/>
      <w:divBdr>
        <w:top w:val="none" w:sz="0" w:space="0" w:color="auto"/>
        <w:left w:val="none" w:sz="0" w:space="0" w:color="auto"/>
        <w:bottom w:val="none" w:sz="0" w:space="0" w:color="auto"/>
        <w:right w:val="none" w:sz="0" w:space="0" w:color="auto"/>
      </w:divBdr>
    </w:div>
    <w:div w:id="1437798050">
      <w:bodyDiv w:val="1"/>
      <w:marLeft w:val="0"/>
      <w:marRight w:val="0"/>
      <w:marTop w:val="0"/>
      <w:marBottom w:val="0"/>
      <w:divBdr>
        <w:top w:val="none" w:sz="0" w:space="0" w:color="auto"/>
        <w:left w:val="none" w:sz="0" w:space="0" w:color="auto"/>
        <w:bottom w:val="none" w:sz="0" w:space="0" w:color="auto"/>
        <w:right w:val="none" w:sz="0" w:space="0" w:color="auto"/>
      </w:divBdr>
    </w:div>
    <w:div w:id="1444305764">
      <w:bodyDiv w:val="1"/>
      <w:marLeft w:val="0"/>
      <w:marRight w:val="0"/>
      <w:marTop w:val="0"/>
      <w:marBottom w:val="0"/>
      <w:divBdr>
        <w:top w:val="none" w:sz="0" w:space="0" w:color="auto"/>
        <w:left w:val="none" w:sz="0" w:space="0" w:color="auto"/>
        <w:bottom w:val="none" w:sz="0" w:space="0" w:color="auto"/>
        <w:right w:val="none" w:sz="0" w:space="0" w:color="auto"/>
      </w:divBdr>
    </w:div>
    <w:div w:id="1474063585">
      <w:bodyDiv w:val="1"/>
      <w:marLeft w:val="0"/>
      <w:marRight w:val="0"/>
      <w:marTop w:val="0"/>
      <w:marBottom w:val="0"/>
      <w:divBdr>
        <w:top w:val="none" w:sz="0" w:space="0" w:color="auto"/>
        <w:left w:val="none" w:sz="0" w:space="0" w:color="auto"/>
        <w:bottom w:val="none" w:sz="0" w:space="0" w:color="auto"/>
        <w:right w:val="none" w:sz="0" w:space="0" w:color="auto"/>
      </w:divBdr>
    </w:div>
    <w:div w:id="1481924954">
      <w:bodyDiv w:val="1"/>
      <w:marLeft w:val="0"/>
      <w:marRight w:val="0"/>
      <w:marTop w:val="0"/>
      <w:marBottom w:val="0"/>
      <w:divBdr>
        <w:top w:val="none" w:sz="0" w:space="0" w:color="auto"/>
        <w:left w:val="none" w:sz="0" w:space="0" w:color="auto"/>
        <w:bottom w:val="none" w:sz="0" w:space="0" w:color="auto"/>
        <w:right w:val="none" w:sz="0" w:space="0" w:color="auto"/>
      </w:divBdr>
    </w:div>
    <w:div w:id="1493989373">
      <w:bodyDiv w:val="1"/>
      <w:marLeft w:val="0"/>
      <w:marRight w:val="0"/>
      <w:marTop w:val="0"/>
      <w:marBottom w:val="0"/>
      <w:divBdr>
        <w:top w:val="none" w:sz="0" w:space="0" w:color="auto"/>
        <w:left w:val="none" w:sz="0" w:space="0" w:color="auto"/>
        <w:bottom w:val="none" w:sz="0" w:space="0" w:color="auto"/>
        <w:right w:val="none" w:sz="0" w:space="0" w:color="auto"/>
      </w:divBdr>
    </w:div>
    <w:div w:id="1582981539">
      <w:bodyDiv w:val="1"/>
      <w:marLeft w:val="0"/>
      <w:marRight w:val="0"/>
      <w:marTop w:val="0"/>
      <w:marBottom w:val="0"/>
      <w:divBdr>
        <w:top w:val="none" w:sz="0" w:space="0" w:color="auto"/>
        <w:left w:val="none" w:sz="0" w:space="0" w:color="auto"/>
        <w:bottom w:val="none" w:sz="0" w:space="0" w:color="auto"/>
        <w:right w:val="none" w:sz="0" w:space="0" w:color="auto"/>
      </w:divBdr>
    </w:div>
    <w:div w:id="1585333442">
      <w:bodyDiv w:val="1"/>
      <w:marLeft w:val="0"/>
      <w:marRight w:val="0"/>
      <w:marTop w:val="0"/>
      <w:marBottom w:val="0"/>
      <w:divBdr>
        <w:top w:val="none" w:sz="0" w:space="0" w:color="auto"/>
        <w:left w:val="none" w:sz="0" w:space="0" w:color="auto"/>
        <w:bottom w:val="none" w:sz="0" w:space="0" w:color="auto"/>
        <w:right w:val="none" w:sz="0" w:space="0" w:color="auto"/>
      </w:divBdr>
    </w:div>
    <w:div w:id="1585919051">
      <w:bodyDiv w:val="1"/>
      <w:marLeft w:val="0"/>
      <w:marRight w:val="0"/>
      <w:marTop w:val="0"/>
      <w:marBottom w:val="0"/>
      <w:divBdr>
        <w:top w:val="none" w:sz="0" w:space="0" w:color="auto"/>
        <w:left w:val="none" w:sz="0" w:space="0" w:color="auto"/>
        <w:bottom w:val="none" w:sz="0" w:space="0" w:color="auto"/>
        <w:right w:val="none" w:sz="0" w:space="0" w:color="auto"/>
      </w:divBdr>
    </w:div>
    <w:div w:id="1586760533">
      <w:bodyDiv w:val="1"/>
      <w:marLeft w:val="0"/>
      <w:marRight w:val="0"/>
      <w:marTop w:val="0"/>
      <w:marBottom w:val="0"/>
      <w:divBdr>
        <w:top w:val="none" w:sz="0" w:space="0" w:color="auto"/>
        <w:left w:val="none" w:sz="0" w:space="0" w:color="auto"/>
        <w:bottom w:val="none" w:sz="0" w:space="0" w:color="auto"/>
        <w:right w:val="none" w:sz="0" w:space="0" w:color="auto"/>
      </w:divBdr>
    </w:div>
    <w:div w:id="1609653744">
      <w:bodyDiv w:val="1"/>
      <w:marLeft w:val="0"/>
      <w:marRight w:val="0"/>
      <w:marTop w:val="0"/>
      <w:marBottom w:val="0"/>
      <w:divBdr>
        <w:top w:val="none" w:sz="0" w:space="0" w:color="auto"/>
        <w:left w:val="none" w:sz="0" w:space="0" w:color="auto"/>
        <w:bottom w:val="none" w:sz="0" w:space="0" w:color="auto"/>
        <w:right w:val="none" w:sz="0" w:space="0" w:color="auto"/>
      </w:divBdr>
    </w:div>
    <w:div w:id="1628200869">
      <w:bodyDiv w:val="1"/>
      <w:marLeft w:val="0"/>
      <w:marRight w:val="0"/>
      <w:marTop w:val="0"/>
      <w:marBottom w:val="0"/>
      <w:divBdr>
        <w:top w:val="none" w:sz="0" w:space="0" w:color="auto"/>
        <w:left w:val="none" w:sz="0" w:space="0" w:color="auto"/>
        <w:bottom w:val="none" w:sz="0" w:space="0" w:color="auto"/>
        <w:right w:val="none" w:sz="0" w:space="0" w:color="auto"/>
      </w:divBdr>
    </w:div>
    <w:div w:id="1640726461">
      <w:bodyDiv w:val="1"/>
      <w:marLeft w:val="0"/>
      <w:marRight w:val="0"/>
      <w:marTop w:val="0"/>
      <w:marBottom w:val="0"/>
      <w:divBdr>
        <w:top w:val="none" w:sz="0" w:space="0" w:color="auto"/>
        <w:left w:val="none" w:sz="0" w:space="0" w:color="auto"/>
        <w:bottom w:val="none" w:sz="0" w:space="0" w:color="auto"/>
        <w:right w:val="none" w:sz="0" w:space="0" w:color="auto"/>
      </w:divBdr>
    </w:div>
    <w:div w:id="1642807697">
      <w:bodyDiv w:val="1"/>
      <w:marLeft w:val="0"/>
      <w:marRight w:val="0"/>
      <w:marTop w:val="0"/>
      <w:marBottom w:val="0"/>
      <w:divBdr>
        <w:top w:val="none" w:sz="0" w:space="0" w:color="auto"/>
        <w:left w:val="none" w:sz="0" w:space="0" w:color="auto"/>
        <w:bottom w:val="none" w:sz="0" w:space="0" w:color="auto"/>
        <w:right w:val="none" w:sz="0" w:space="0" w:color="auto"/>
      </w:divBdr>
    </w:div>
    <w:div w:id="1690325833">
      <w:bodyDiv w:val="1"/>
      <w:marLeft w:val="0"/>
      <w:marRight w:val="0"/>
      <w:marTop w:val="0"/>
      <w:marBottom w:val="0"/>
      <w:divBdr>
        <w:top w:val="none" w:sz="0" w:space="0" w:color="auto"/>
        <w:left w:val="none" w:sz="0" w:space="0" w:color="auto"/>
        <w:bottom w:val="none" w:sz="0" w:space="0" w:color="auto"/>
        <w:right w:val="none" w:sz="0" w:space="0" w:color="auto"/>
      </w:divBdr>
    </w:div>
    <w:div w:id="1712343908">
      <w:bodyDiv w:val="1"/>
      <w:marLeft w:val="0"/>
      <w:marRight w:val="0"/>
      <w:marTop w:val="0"/>
      <w:marBottom w:val="0"/>
      <w:divBdr>
        <w:top w:val="none" w:sz="0" w:space="0" w:color="auto"/>
        <w:left w:val="none" w:sz="0" w:space="0" w:color="auto"/>
        <w:bottom w:val="none" w:sz="0" w:space="0" w:color="auto"/>
        <w:right w:val="none" w:sz="0" w:space="0" w:color="auto"/>
      </w:divBdr>
    </w:div>
    <w:div w:id="1731610282">
      <w:bodyDiv w:val="1"/>
      <w:marLeft w:val="0"/>
      <w:marRight w:val="0"/>
      <w:marTop w:val="0"/>
      <w:marBottom w:val="0"/>
      <w:divBdr>
        <w:top w:val="none" w:sz="0" w:space="0" w:color="auto"/>
        <w:left w:val="none" w:sz="0" w:space="0" w:color="auto"/>
        <w:bottom w:val="none" w:sz="0" w:space="0" w:color="auto"/>
        <w:right w:val="none" w:sz="0" w:space="0" w:color="auto"/>
      </w:divBdr>
    </w:div>
    <w:div w:id="1748838757">
      <w:bodyDiv w:val="1"/>
      <w:marLeft w:val="0"/>
      <w:marRight w:val="0"/>
      <w:marTop w:val="0"/>
      <w:marBottom w:val="0"/>
      <w:divBdr>
        <w:top w:val="none" w:sz="0" w:space="0" w:color="auto"/>
        <w:left w:val="none" w:sz="0" w:space="0" w:color="auto"/>
        <w:bottom w:val="none" w:sz="0" w:space="0" w:color="auto"/>
        <w:right w:val="none" w:sz="0" w:space="0" w:color="auto"/>
      </w:divBdr>
    </w:div>
    <w:div w:id="1844930512">
      <w:bodyDiv w:val="1"/>
      <w:marLeft w:val="0"/>
      <w:marRight w:val="0"/>
      <w:marTop w:val="0"/>
      <w:marBottom w:val="0"/>
      <w:divBdr>
        <w:top w:val="none" w:sz="0" w:space="0" w:color="auto"/>
        <w:left w:val="none" w:sz="0" w:space="0" w:color="auto"/>
        <w:bottom w:val="none" w:sz="0" w:space="0" w:color="auto"/>
        <w:right w:val="none" w:sz="0" w:space="0" w:color="auto"/>
      </w:divBdr>
    </w:div>
    <w:div w:id="1849172206">
      <w:bodyDiv w:val="1"/>
      <w:marLeft w:val="0"/>
      <w:marRight w:val="0"/>
      <w:marTop w:val="0"/>
      <w:marBottom w:val="0"/>
      <w:divBdr>
        <w:top w:val="none" w:sz="0" w:space="0" w:color="auto"/>
        <w:left w:val="none" w:sz="0" w:space="0" w:color="auto"/>
        <w:bottom w:val="none" w:sz="0" w:space="0" w:color="auto"/>
        <w:right w:val="none" w:sz="0" w:space="0" w:color="auto"/>
      </w:divBdr>
    </w:div>
    <w:div w:id="1854226932">
      <w:bodyDiv w:val="1"/>
      <w:marLeft w:val="0"/>
      <w:marRight w:val="0"/>
      <w:marTop w:val="0"/>
      <w:marBottom w:val="0"/>
      <w:divBdr>
        <w:top w:val="none" w:sz="0" w:space="0" w:color="auto"/>
        <w:left w:val="none" w:sz="0" w:space="0" w:color="auto"/>
        <w:bottom w:val="none" w:sz="0" w:space="0" w:color="auto"/>
        <w:right w:val="none" w:sz="0" w:space="0" w:color="auto"/>
      </w:divBdr>
    </w:div>
    <w:div w:id="1875268427">
      <w:bodyDiv w:val="1"/>
      <w:marLeft w:val="0"/>
      <w:marRight w:val="0"/>
      <w:marTop w:val="0"/>
      <w:marBottom w:val="0"/>
      <w:divBdr>
        <w:top w:val="none" w:sz="0" w:space="0" w:color="auto"/>
        <w:left w:val="none" w:sz="0" w:space="0" w:color="auto"/>
        <w:bottom w:val="none" w:sz="0" w:space="0" w:color="auto"/>
        <w:right w:val="none" w:sz="0" w:space="0" w:color="auto"/>
      </w:divBdr>
    </w:div>
    <w:div w:id="1887141211">
      <w:bodyDiv w:val="1"/>
      <w:marLeft w:val="0"/>
      <w:marRight w:val="0"/>
      <w:marTop w:val="0"/>
      <w:marBottom w:val="0"/>
      <w:divBdr>
        <w:top w:val="none" w:sz="0" w:space="0" w:color="auto"/>
        <w:left w:val="none" w:sz="0" w:space="0" w:color="auto"/>
        <w:bottom w:val="none" w:sz="0" w:space="0" w:color="auto"/>
        <w:right w:val="none" w:sz="0" w:space="0" w:color="auto"/>
      </w:divBdr>
    </w:div>
    <w:div w:id="1904564567">
      <w:bodyDiv w:val="1"/>
      <w:marLeft w:val="0"/>
      <w:marRight w:val="0"/>
      <w:marTop w:val="0"/>
      <w:marBottom w:val="0"/>
      <w:divBdr>
        <w:top w:val="none" w:sz="0" w:space="0" w:color="auto"/>
        <w:left w:val="none" w:sz="0" w:space="0" w:color="auto"/>
        <w:bottom w:val="none" w:sz="0" w:space="0" w:color="auto"/>
        <w:right w:val="none" w:sz="0" w:space="0" w:color="auto"/>
      </w:divBdr>
    </w:div>
    <w:div w:id="1938320445">
      <w:bodyDiv w:val="1"/>
      <w:marLeft w:val="0"/>
      <w:marRight w:val="0"/>
      <w:marTop w:val="0"/>
      <w:marBottom w:val="0"/>
      <w:divBdr>
        <w:top w:val="none" w:sz="0" w:space="0" w:color="auto"/>
        <w:left w:val="none" w:sz="0" w:space="0" w:color="auto"/>
        <w:bottom w:val="none" w:sz="0" w:space="0" w:color="auto"/>
        <w:right w:val="none" w:sz="0" w:space="0" w:color="auto"/>
      </w:divBdr>
    </w:div>
    <w:div w:id="1967391123">
      <w:bodyDiv w:val="1"/>
      <w:marLeft w:val="0"/>
      <w:marRight w:val="0"/>
      <w:marTop w:val="0"/>
      <w:marBottom w:val="0"/>
      <w:divBdr>
        <w:top w:val="none" w:sz="0" w:space="0" w:color="auto"/>
        <w:left w:val="none" w:sz="0" w:space="0" w:color="auto"/>
        <w:bottom w:val="none" w:sz="0" w:space="0" w:color="auto"/>
        <w:right w:val="none" w:sz="0" w:space="0" w:color="auto"/>
      </w:divBdr>
    </w:div>
    <w:div w:id="1972398121">
      <w:bodyDiv w:val="1"/>
      <w:marLeft w:val="0"/>
      <w:marRight w:val="0"/>
      <w:marTop w:val="0"/>
      <w:marBottom w:val="0"/>
      <w:divBdr>
        <w:top w:val="none" w:sz="0" w:space="0" w:color="auto"/>
        <w:left w:val="none" w:sz="0" w:space="0" w:color="auto"/>
        <w:bottom w:val="none" w:sz="0" w:space="0" w:color="auto"/>
        <w:right w:val="none" w:sz="0" w:space="0" w:color="auto"/>
      </w:divBdr>
    </w:div>
    <w:div w:id="1980382007">
      <w:bodyDiv w:val="1"/>
      <w:marLeft w:val="0"/>
      <w:marRight w:val="0"/>
      <w:marTop w:val="0"/>
      <w:marBottom w:val="0"/>
      <w:divBdr>
        <w:top w:val="none" w:sz="0" w:space="0" w:color="auto"/>
        <w:left w:val="none" w:sz="0" w:space="0" w:color="auto"/>
        <w:bottom w:val="none" w:sz="0" w:space="0" w:color="auto"/>
        <w:right w:val="none" w:sz="0" w:space="0" w:color="auto"/>
      </w:divBdr>
    </w:div>
    <w:div w:id="1990328574">
      <w:bodyDiv w:val="1"/>
      <w:marLeft w:val="0"/>
      <w:marRight w:val="0"/>
      <w:marTop w:val="0"/>
      <w:marBottom w:val="0"/>
      <w:divBdr>
        <w:top w:val="none" w:sz="0" w:space="0" w:color="auto"/>
        <w:left w:val="none" w:sz="0" w:space="0" w:color="auto"/>
        <w:bottom w:val="none" w:sz="0" w:space="0" w:color="auto"/>
        <w:right w:val="none" w:sz="0" w:space="0" w:color="auto"/>
      </w:divBdr>
    </w:div>
    <w:div w:id="1994529967">
      <w:bodyDiv w:val="1"/>
      <w:marLeft w:val="0"/>
      <w:marRight w:val="0"/>
      <w:marTop w:val="0"/>
      <w:marBottom w:val="0"/>
      <w:divBdr>
        <w:top w:val="none" w:sz="0" w:space="0" w:color="auto"/>
        <w:left w:val="none" w:sz="0" w:space="0" w:color="auto"/>
        <w:bottom w:val="none" w:sz="0" w:space="0" w:color="auto"/>
        <w:right w:val="none" w:sz="0" w:space="0" w:color="auto"/>
      </w:divBdr>
    </w:div>
    <w:div w:id="2019118794">
      <w:bodyDiv w:val="1"/>
      <w:marLeft w:val="0"/>
      <w:marRight w:val="0"/>
      <w:marTop w:val="0"/>
      <w:marBottom w:val="0"/>
      <w:divBdr>
        <w:top w:val="none" w:sz="0" w:space="0" w:color="auto"/>
        <w:left w:val="none" w:sz="0" w:space="0" w:color="auto"/>
        <w:bottom w:val="none" w:sz="0" w:space="0" w:color="auto"/>
        <w:right w:val="none" w:sz="0" w:space="0" w:color="auto"/>
      </w:divBdr>
    </w:div>
    <w:div w:id="2064012603">
      <w:bodyDiv w:val="1"/>
      <w:marLeft w:val="0"/>
      <w:marRight w:val="0"/>
      <w:marTop w:val="0"/>
      <w:marBottom w:val="0"/>
      <w:divBdr>
        <w:top w:val="none" w:sz="0" w:space="0" w:color="auto"/>
        <w:left w:val="none" w:sz="0" w:space="0" w:color="auto"/>
        <w:bottom w:val="none" w:sz="0" w:space="0" w:color="auto"/>
        <w:right w:val="none" w:sz="0" w:space="0" w:color="auto"/>
      </w:divBdr>
    </w:div>
    <w:div w:id="2079787314">
      <w:bodyDiv w:val="1"/>
      <w:marLeft w:val="0"/>
      <w:marRight w:val="0"/>
      <w:marTop w:val="0"/>
      <w:marBottom w:val="0"/>
      <w:divBdr>
        <w:top w:val="none" w:sz="0" w:space="0" w:color="auto"/>
        <w:left w:val="none" w:sz="0" w:space="0" w:color="auto"/>
        <w:bottom w:val="none" w:sz="0" w:space="0" w:color="auto"/>
        <w:right w:val="none" w:sz="0" w:space="0" w:color="auto"/>
      </w:divBdr>
    </w:div>
    <w:div w:id="2082941458">
      <w:bodyDiv w:val="1"/>
      <w:marLeft w:val="0"/>
      <w:marRight w:val="0"/>
      <w:marTop w:val="0"/>
      <w:marBottom w:val="0"/>
      <w:divBdr>
        <w:top w:val="none" w:sz="0" w:space="0" w:color="auto"/>
        <w:left w:val="none" w:sz="0" w:space="0" w:color="auto"/>
        <w:bottom w:val="none" w:sz="0" w:space="0" w:color="auto"/>
        <w:right w:val="none" w:sz="0" w:space="0" w:color="auto"/>
      </w:divBdr>
    </w:div>
    <w:div w:id="2083600283">
      <w:bodyDiv w:val="1"/>
      <w:marLeft w:val="0"/>
      <w:marRight w:val="0"/>
      <w:marTop w:val="0"/>
      <w:marBottom w:val="0"/>
      <w:divBdr>
        <w:top w:val="none" w:sz="0" w:space="0" w:color="auto"/>
        <w:left w:val="none" w:sz="0" w:space="0" w:color="auto"/>
        <w:bottom w:val="none" w:sz="0" w:space="0" w:color="auto"/>
        <w:right w:val="none" w:sz="0" w:space="0" w:color="auto"/>
      </w:divBdr>
    </w:div>
    <w:div w:id="2112624885">
      <w:bodyDiv w:val="1"/>
      <w:marLeft w:val="0"/>
      <w:marRight w:val="0"/>
      <w:marTop w:val="0"/>
      <w:marBottom w:val="0"/>
      <w:divBdr>
        <w:top w:val="none" w:sz="0" w:space="0" w:color="auto"/>
        <w:left w:val="none" w:sz="0" w:space="0" w:color="auto"/>
        <w:bottom w:val="none" w:sz="0" w:space="0" w:color="auto"/>
        <w:right w:val="none" w:sz="0" w:space="0" w:color="auto"/>
      </w:divBdr>
    </w:div>
    <w:div w:id="2141024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lut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Che98</b:Tag>
    <b:SourceType>ArticleInAPeriodical</b:SourceType>
    <b:Guid>{D3DFED4E-F538-4679-A6DD-223E48296741}</b:Guid>
    <b:Author>
      <b:Author>
        <b:NameList>
          <b:Person>
            <b:Last>Chernew</b:Last>
            <b:First>M.</b:First>
          </b:Person>
          <b:Person>
            <b:Last>Scanlon</b:Last>
            <b:First>D.</b:First>
          </b:Person>
          <b:Person>
            <b:Last>Hayward</b:Last>
            <b:First>R.</b:First>
          </b:Person>
        </b:NameList>
      </b:Author>
    </b:Author>
    <b:Title>Insurance type and choice of hospital for coronary artery bypass graft surgery</b:Title>
    <b:PeriodicalTitle>Health Services Research</b:PeriodicalTitle>
    <b:Year>1998</b:Year>
    <b:Pages>447-466</b:Pages>
    <b:Volume>33</b:Volume>
    <b:RefOrder>3</b:RefOrder>
  </b:Source>
  <b:Source>
    <b:Tag>Ski12</b:Tag>
    <b:SourceType>BookSection</b:SourceType>
    <b:Guid>{00AE2457-E9B0-4291-B50D-E6B994CAA740}</b:Guid>
    <b:Title>Causes and Consequences of Regional Variations in Health Care</b:Title>
    <b:Year>2012</b:Year>
    <b:Volume>2</b:Volume>
    <b:Author>
      <b:Author>
        <b:NameList>
          <b:Person>
            <b:Last>Skinner</b:Last>
            <b:First>J.</b:First>
          </b:Person>
        </b:NameList>
      </b:Author>
      <b:BookAuthor>
        <b:NameList>
          <b:Person>
            <b:Last>Pauly</b:Last>
            <b:First>M.V.</b:First>
          </b:Person>
          <b:Person>
            <b:Last>McGuire</b:Last>
            <b:First>T.G.</b:First>
          </b:Person>
          <b:Person>
            <b:Last>BARROS</b:Last>
            <b:First>P.P.</b:First>
          </b:Person>
        </b:NameList>
      </b:BookAuthor>
    </b:Author>
    <b:BookTitle>Handbook of Health Economics</b:BookTitle>
    <b:Publisher>Elsevier</b:Publisher>
    <b:ChapterNumber>2</b:ChapterNumber>
    <b:StandardNumber>ISSN: 1574-0064</b:StandardNumber>
    <b:RefOrder>1</b:RefOrder>
  </b:Source>
  <b:Source>
    <b:Tag>Hof</b:Tag>
    <b:SourceType>ArticleInAPeriodical</b:SourceType>
    <b:Guid>{6F90A79D-D2EC-4342-A1B9-EBCD87106CED}</b:Guid>
    <b:Author>
      <b:Author>
        <b:NameList>
          <b:Person>
            <b:Last>Hodgkin</b:Last>
            <b:First>D.</b:First>
          </b:Person>
        </b:NameList>
      </b:Author>
    </b:Author>
    <b:Title>Specialized services offerings and patients' choice of hospital: the case of cardiac catherization</b:Title>
    <b:PeriodicalTitle>Journal of Health Econmics</b:PeriodicalTitle>
    <b:Pages>305-332</b:Pages>
    <b:Volume>15</b:Volume>
    <b:Issue>3</b:Issue>
    <b:Year>1996</b:Year>
    <b:RefOrder>14</b:RefOrder>
  </b:Source>
  <b:Source>
    <b:Tag>Luf90</b:Tag>
    <b:SourceType>ArticleInAPeriodical</b:SourceType>
    <b:Guid>{11031B78-0095-4E4B-AF96-39F585E900B5}</b:Guid>
    <b:Title>Does Quality influence choice of hospitals</b:Title>
    <b:PeriodicalTitle>Journal of the American Medical Association</b:PeriodicalTitle>
    <b:Year>1990</b:Year>
    <b:Pages>2899-2906</b:Pages>
    <b:Volume>263</b:Volume>
    <b:Issue>21</b:Issue>
    <b:Author>
      <b:Author>
        <b:NameList>
          <b:Person>
            <b:Last>Luft</b:Last>
            <b:First>.H.S.</b:First>
          </b:Person>
          <b:Person>
            <b:Last>Garnik</b:Last>
            <b:First>D.W.</b:First>
          </b:Person>
          <b:Person>
            <b:Last>Mark</b:Last>
            <b:First>D.H.</b:First>
          </b:Person>
          <b:Person>
            <b:Last>Pelizman</b:Last>
            <b:First>D.J.</b:First>
          </b:Person>
          <b:Person>
            <b:Last>Phibbs</b:Last>
            <b:First>C.S.</b:First>
          </b:Person>
          <b:Person>
            <b:Last>Lichtenberg</b:Last>
            <b:First>E.</b:First>
          </b:Person>
          <b:Person>
            <b:Last>McPhee</b:Last>
            <b:First>S.</b:First>
          </b:Person>
        </b:NameList>
      </b:Author>
    </b:Author>
    <b:RefOrder>4</b:RefOrder>
  </b:Source>
  <b:Source>
    <b:Tag>Ski77</b:Tag>
    <b:SourceType>ArticleInAPeriodical</b:SourceType>
    <b:Guid>{F6EE33D3-0817-4550-A55C-65AEBF3DCDD3}</b:Guid>
    <b:Author>
      <b:Author>
        <b:NameList>
          <b:Person>
            <b:Last>Skinner</b:Last>
            <b:First>T.J.,Price,B.S.</b:First>
          </b:Person>
          <b:Person>
            <b:Last>Scott</b:Last>
            <b:First>D.W.</b:First>
          </b:Person>
          <b:Person>
            <b:Last>Gorry</b:Last>
            <b:First>G.A.</b:First>
          </b:Person>
        </b:NameList>
      </b:Author>
    </b:Author>
    <b:Title>Factor affecting the choice of hospital-based ambulatory care by the urban poor</b:Title>
    <b:PeriodicalTitle>American Journal of Public Health</b:PeriodicalTitle>
    <b:Year>1977</b:Year>
    <b:Pages>439-445</b:Pages>
    <b:Volume>67</b:Volume>
    <b:Issue>5</b:Issue>
    <b:RefOrder>5</b:RefOrder>
  </b:Source>
  <b:Source>
    <b:Tag>Hun08</b:Tag>
    <b:SourceType>ArticleInAPeriodical</b:SourceType>
    <b:Guid>{157E0A47-C63A-435E-88AB-5EA11D06BCEF}</b:Guid>
    <b:Author>
      <b:Author>
        <b:NameList>
          <b:Person>
            <b:Last>Hunter</b:Last>
          </b:Person>
          <b:Person>
            <b:Last>D.R.</b:Last>
          </b:Person>
          <b:Person>
            <b:Last>et</b:Last>
          </b:Person>
          <b:Person>
            <b:Last>al.</b:Last>
          </b:Person>
        </b:NameList>
      </b:Author>
    </b:Author>
    <b:Title>ergm: a package to fit, simulate and diagnose exponential-family models for networks</b:Title>
    <b:PeriodicalTitle>J Stat Softw</b:PeriodicalTitle>
    <b:Year>2008</b:Year>
    <b:Volume>24</b:Volume>
    <b:Issue>3</b:Issue>
    <b:StandardNumber>ISSN:1548-7660</b:StandardNumber>
    <b:RefOrder>11</b:RefOrder>
  </b:Source>
  <b:Source>
    <b:Tag>Mos16</b:Tag>
    <b:SourceType>ArticleInAPeriodical</b:SourceType>
    <b:Guid>{5C5256B8-4388-4AEC-9474-000802D3C883}</b:Guid>
    <b:Author>
      <b:Author>
        <b:NameList>
          <b:Person>
            <b:Last>Moscelli</b:Last>
            <b:First>G.</b:First>
          </b:Person>
          <b:Person>
            <b:Last>Siciliani</b:Last>
            <b:First>L.</b:First>
          </b:Person>
          <b:Person>
            <b:Last>Gutacker</b:Last>
            <b:First>N.</b:First>
          </b:Person>
          <b:Person>
            <b:Last>Gravelle</b:Last>
            <b:First>H.</b:First>
          </b:Person>
        </b:NameList>
      </b:Author>
    </b:Author>
    <b:Title>Location, quality and choice of hospital: Evidence from England 2002–2013</b:Title>
    <b:PeriodicalTitle>Regional Science and Urban Economics</b:PeriodicalTitle>
    <b:Year>2016</b:Year>
    <b:Pages>112-124</b:Pages>
    <b:RefOrder>8</b:RefOrder>
  </b:Source>
  <b:Source>
    <b:Tag>Mos12</b:Tag>
    <b:SourceType>ArticleInAPeriodical</b:SourceType>
    <b:Guid>{3924C58F-9E3A-4FCE-BA5D-41E6C8D36667}</b:Guid>
    <b:Title>Social interaction in patients' hospital choice: evidence from Italy</b:Title>
    <b:Year>2012</b:Year>
    <b:Pages>453-472</b:Pages>
    <b:Author>
      <b:Author>
        <b:NameList>
          <b:Person>
            <b:Last>Moscone</b:Last>
            <b:First>F.</b:First>
          </b:Person>
          <b:Person>
            <b:Last>Tosetti</b:Last>
            <b:First>E.</b:First>
          </b:Person>
          <b:Person>
            <b:Last>Vittadini</b:Last>
            <b:First>G.</b:First>
          </b:Person>
        </b:NameList>
      </b:Author>
    </b:Author>
    <b:PeriodicalTitle>J. R. Stat. Soc. A Stat. Soc</b:PeriodicalTitle>
    <b:Volume>175</b:Volume>
    <b:Issue>2</b:Issue>
    <b:RefOrder>6</b:RefOrder>
  </b:Source>
  <b:Source>
    <b:Tag>Bec12</b:Tag>
    <b:SourceType>ArticleInAPeriodical</b:SourceType>
    <b:Guid>{78185D71-CC96-4C52-8E65-6B9B12D87177}</b:Guid>
    <b:Author>
      <b:Author>
        <b:NameList>
          <b:Person>
            <b:Last>Beckert</b:Last>
            <b:First>W.</b:First>
          </b:Person>
          <b:Person>
            <b:Last>Christensen</b:Last>
            <b:First>M.</b:First>
          </b:Person>
          <b:Person>
            <b:Last>Collyer</b:Last>
            <b:First>K.</b:First>
          </b:Person>
        </b:NameList>
      </b:Author>
    </b:Author>
    <b:Title>Choice of NHS-funded hospital services in England</b:Title>
    <b:PeriodicalTitle>Economic Journal</b:PeriodicalTitle>
    <b:Year>2012</b:Year>
    <b:Pages>400-417</b:Pages>
    <b:Volume>122</b:Volume>
    <b:RefOrder>7</b:RefOrder>
  </b:Source>
  <b:Source>
    <b:Tag>Dou15</b:Tag>
    <b:SourceType>Book</b:SourceType>
    <b:Guid>{A63622BF-4654-415F-B986-F451ED3609F6}</b:Guid>
    <b:Title>A User’s Guide to Network Analysis in R</b:Title>
    <b:Year>2015</b:Year>
    <b:Author>
      <b:Author>
        <b:NameList>
          <b:Person>
            <b:Last>Douglas</b:Last>
            <b:First>A.L.</b:First>
          </b:Person>
        </b:NameList>
      </b:Author>
    </b:Author>
    <b:StandardNumber>ISBN 978-3-319-23882-1</b:StandardNumber>
    <b:RefOrder>13</b:RefOrder>
  </b:Source>
  <b:Source>
    <b:Tag>Mor08</b:Tag>
    <b:SourceType>ArticleInAPeriodical</b:SourceType>
    <b:Guid>{FC81810A-DB1F-4E10-9000-02AE2D984547}</b:Guid>
    <b:Author>
      <b:Author>
        <b:NameList>
          <b:Person>
            <b:Last>Morris</b:Last>
            <b:First>M.</b:First>
          </b:Person>
          <b:Person>
            <b:Last>Handcock</b:Last>
            <b:First>M.S.</b:First>
          </b:Person>
          <b:Person>
            <b:Last>Hunter</b:Last>
            <b:First>D.R.</b:First>
          </b:Person>
        </b:NameList>
      </b:Author>
    </b:Author>
    <b:Title>Specification of exponential family random graph models: terms and computational aspects</b:Title>
    <b:PeriodicalTitle>J Stat Softw</b:PeriodicalTitle>
    <b:Year>2008</b:Year>
    <b:Pages>1548-7660</b:Pages>
    <b:StandardNumber>ISSN:1548–7660</b:StandardNumber>
    <b:Comments>http://www.pubmedcentral.nih.gov/articlerender.fcgi?artid=2481518&amp;tool=pmcentrez&amp; rendertype=abstract</b:Comments>
    <b:RefOrder>12</b:RefOrder>
  </b:Source>
  <b:Source>
    <b:Tag>Mar79</b:Tag>
    <b:SourceType>Book</b:SourceType>
    <b:Guid>{A7330D1D-D02E-4C22-AA3A-8A2D8B08D4C9}</b:Guid>
    <b:Title>Multivariate Analysis</b:Title>
    <b:Year>1979</b:Year>
    <b:Author>
      <b:Author>
        <b:NameList>
          <b:Person>
            <b:Last>Mardia</b:Last>
            <b:First>K.</b:First>
            <b:Middle>V.</b:Middle>
          </b:Person>
          <b:Person>
            <b:Last>Kent</b:Last>
            <b:First>J.T.</b:First>
          </b:Person>
          <b:Person>
            <b:Last>J.M.</b:Last>
            <b:First>Bibby</b:First>
          </b:Person>
        </b:NameList>
      </b:Author>
    </b:Author>
    <b:City>London</b:City>
    <b:Publisher>Academic Press</b:Publisher>
    <b:RefOrder>10</b:RefOrder>
  </b:Source>
  <b:Source>
    <b:Tag>Fra05</b:Tag>
    <b:SourceType>ArticleInAPeriodical</b:SourceType>
    <b:Guid>{B7AD0D50-E9C8-4835-B48D-1C28BA33A29E}</b:Guid>
    <b:Author>
      <b:Author>
        <b:NameList>
          <b:Person>
            <b:Last>France</b:Last>
            <b:First>G.</b:First>
          </b:Person>
          <b:Person>
            <b:Last>Taroni</b:Last>
            <b:First>F.</b:First>
          </b:Person>
          <b:Person>
            <b:Last>Donatini</b:Last>
            <b:First>A.</b:First>
          </b:Person>
        </b:NameList>
      </b:Author>
    </b:Author>
    <b:Title>The Italian health-care system</b:Title>
    <b:Year>2005</b:Year>
    <b:Volume>14</b:Volume>
    <b:PeriodicalTitle>Health Economics</b:PeriodicalTitle>
    <b:Pages>187-202</b:Pages>
    <b:RefOrder>15</b:RefOrder>
  </b:Source>
  <b:Source>
    <b:Tag>Ted</b:Tag>
    <b:SourceType>ArticleInAPeriodical</b:SourceType>
    <b:Guid>{CA7E5D48-51F6-4FFF-80EB-E0B5359D6FF8}</b:Guid>
    <b:Author>
      <b:Author>
        <b:NameList>
          <b:Person>
            <b:Last>Tediosi</b:Last>
            <b:First>F.</b:First>
          </b:Person>
          <b:Person>
            <b:Last>Gabriele</b:Last>
            <b:First>S.</b:First>
          </b:Person>
          <b:Person>
            <b:Last>Longo</b:Last>
            <b:First>F.</b:First>
          </b:Person>
        </b:NameList>
      </b:Author>
    </b:Author>
    <b:Title>Governing decentralization in health care under tugh budget constraint: What can we learn from the Italian experiences?</b:Title>
    <b:Year>2009</b:Year>
    <b:PeriodicalTitle>Health Policy</b:PeriodicalTitle>
    <b:Pages>303-312</b:Pages>
    <b:Volume>90</b:Volume>
    <b:RefOrder>16</b:RefOrder>
  </b:Source>
  <b:Source>
    <b:Tag>Gay12</b:Tag>
    <b:SourceType>BookSection</b:SourceType>
    <b:Guid>{D40AD92B-2F9E-4657-B97E-14977B3DA3CB}</b:Guid>
    <b:Author>
      <b:Author>
        <b:NameList>
          <b:Person>
            <b:Last>Gaynor</b:Last>
            <b:First>M.</b:First>
          </b:Person>
          <b:Person>
            <b:Last>Town</b:Last>
            <b:First>R.,</b:First>
          </b:Person>
        </b:NameList>
      </b:Author>
      <b:Editor>
        <b:NameList>
          <b:Person>
            <b:Last>Pauly</b:Last>
            <b:First>T.</b:First>
            <b:Middle>G. P. P. B. M. V.</b:Middle>
          </b:Person>
        </b:NameList>
      </b:Editor>
    </b:Author>
    <b:Year>2012</b:Year>
    <b:Title>Competition in health care markets.</b:Title>
    <b:BookTitle>Handbook of Health Economics.</b:BookTitle>
    <b:City>Amsterdam</b:City>
    <b:Publisher>Elsevie</b:Publisher>
    <b:RefOrder>17</b:RefOrder>
  </b:Source>
  <b:Source>
    <b:Tag>Lev08</b:Tag>
    <b:SourceType>ArticleInAPeriodical</b:SourceType>
    <b:Guid>{B7F7D869-CBD9-498E-8EF1-8F8DAFD91ECA}</b:Guid>
    <b:Title>Fiscal federalism, Patient Mobility and Soft Budget Constraints in Italy.</b:Title>
    <b:Year>2008</b:Year>
    <b:Author>
      <b:Author>
        <b:NameList>
          <b:Person>
            <b:Last>Levaggi</b:Last>
            <b:First>R.</b:First>
          </b:Person>
          <b:Person>
            <b:Last>Menoncin</b:Last>
            <b:First>F.</b:First>
          </b:Person>
        </b:NameList>
      </b:Author>
    </b:Author>
    <b:PeriodicalTitle>Politica Economica</b:PeriodicalTitle>
    <b:Volume>3</b:Volume>
    <b:RefOrder>18</b:RefOrder>
  </b:Source>
  <b:Source>
    <b:Tag>Lev13</b:Tag>
    <b:SourceType>ArticleInAPeriodical</b:SourceType>
    <b:Guid>{88A4A161-0817-4EC6-81D7-31DA4B6B8664}</b:Guid>
    <b:Author>
      <b:Author>
        <b:NameList>
          <b:Person>
            <b:Last>Levaggi</b:Last>
            <b:First>R.</b:First>
          </b:Person>
          <b:Person>
            <b:Last>Menoncin</b:Last>
            <b:First>F.</b:First>
          </b:Person>
        </b:NameList>
      </b:Author>
    </b:Author>
    <b:Title>Soft budget constraints in health care: evidence from Italy.</b:Title>
    <b:PeriodicalTitle>European Journal of Health Economics</b:PeriodicalTitle>
    <b:Year>2013</b:Year>
    <b:Pages>725-737.</b:Pages>
    <b:Volume>14</b:Volume>
    <b:RefOrder>19</b:RefOrder>
  </b:Source>
  <b:Source>
    <b:Tag>Bal4a</b:Tag>
    <b:SourceType>Misc</b:SourceType>
    <b:Guid>{08C98596-18AA-4F45-A5F3-6E2AE3F0BD00}</b:Guid>
    <b:Author>
      <b:Author>
        <b:NameList>
          <b:Person>
            <b:Last>Balia</b:Last>
            <b:First>S.</b:First>
          </b:Person>
          <b:Person>
            <b:Last>Brau</b:Last>
            <b:First>R.</b:First>
          </b:Person>
          <b:Person>
            <b:Last>Marrocu</b:Last>
            <b:First>E.</b:First>
          </b:Person>
        </b:NameList>
      </b:Author>
    </b:Author>
    <b:Title>FREE PATIENT MOBILITY IS NOT A FREE LUNCH.</b:Title>
    <b:PeriodicalTitle>Crenos a cura di s.l.:s.n.</b:PeriodicalTitle>
    <b:Year>2014</b:Year>
    <b:Publisher>Crenos</b:Publisher>
    <b:RefOrder>20</b:RefOrder>
  </b:Source>
  <b:Source>
    <b:Tag>Bre4a</b:Tag>
    <b:SourceType>BookSection</b:SourceType>
    <b:Guid>{62F1FF74-FE58-42EE-927D-D051DF6F7F0A}</b:Guid>
    <b:Title>Patient Choice, Mobility and Competition Among Health Care Providers. </b:Title>
    <b:Year>2014a</b:Year>
    <b:Publisher>Springer-Verlag</b:Publisher>
    <b:Author>
      <b:Author>
        <b:NameList>
          <b:Person>
            <b:Last>Brekke</b:Last>
            <b:First>K.</b:First>
            <b:Middle>R.</b:Middle>
          </b:Person>
          <b:Person>
            <b:Last>Gravelle</b:Last>
            <b:First>H.</b:First>
          </b:Person>
          <b:Person>
            <b:Last>Siciliani</b:Last>
            <b:First>L.</b:First>
          </b:Person>
          <b:Person>
            <b:Last>Straume</b:Last>
            <b:First>O.</b:First>
            <b:Middle>R.</b:Middle>
          </b:Person>
        </b:NameList>
      </b:Author>
    </b:Author>
    <b:BookTitle>Health Care Provision and Patient Mobility. Health Integration in the European Union</b:BookTitle>
    <b:RefOrder>21</b:RefOrder>
  </b:Source>
  <b:Source>
    <b:Tag>Lev04</b:Tag>
    <b:SourceType>ArticleInAPeriodical</b:SourceType>
    <b:Guid>{404E1CA7-49D9-49D1-BD38-402CD1A9B970}</b:Guid>
    <b:Title>Patient's migration across regions: the case of Italy.</b:Title>
    <b:Year> 2004. </b:Year>
    <b:Pages>1751-1757.</b:Pages>
    <b:Author>
      <b:Author>
        <b:NameList>
          <b:Person>
            <b:Last>Levaggi</b:Last>
            <b:First>R.</b:First>
          </b:Person>
          <b:Person>
            <b:Last>Zanola</b:Last>
            <b:First>R.</b:First>
          </b:Person>
        </b:NameList>
      </b:Author>
    </b:Author>
    <b:PeriodicalTitle>Applied Economics</b:PeriodicalTitle>
    <b:Volume>36</b:Volume>
    <b:Issue>16</b:Issue>
    <b:RefOrder>22</b:RefOrder>
  </b:Source>
  <b:Source>
    <b:Tag>Can06</b:Tag>
    <b:SourceType>ArticleInAPeriodical</b:SourceType>
    <b:Guid>{E44921F5-4A78-4EF8-BFBD-3D70C7B276CE}</b:Guid>
    <b:Author>
      <b:Author>
        <b:NameList>
          <b:Person>
            <b:Last>Cantarero</b:Last>
            <b:First>D.</b:First>
          </b:Person>
        </b:NameList>
      </b:Author>
    </b:Author>
    <b:Title> Health care and patient's migration across Spanish regions</b:Title>
    <b:PeriodicalTitle>The European Journal of Health Economics</b:PeriodicalTitle>
    <b:Year> 2006</b:Year>
    <b:Pages>114-116</b:Pages>
    <b:Volume>7</b:Volume>
    <b:Issue>2</b:Issue>
    <b:RefOrder>23</b:RefOrder>
  </b:Source>
  <b:Source>
    <b:Tag>Fat14</b:Tag>
    <b:SourceType>ArticleInAPeriodical</b:SourceType>
    <b:Guid>{CEA2BAC1-57B3-404B-A3C4-730F7992E38A}</b:Guid>
    <b:Author>
      <b:Author>
        <b:NameList>
          <b:Person>
            <b:Last>Fattore</b:Last>
            <b:First>G.</b:First>
          </b:Person>
          <b:Person>
            <b:Last>Petrarca</b:Last>
            <b:First>G.</b:First>
          </b:Person>
          <b:Person>
            <b:Last>Torbica</b:Last>
            <b:First>A.</b:First>
          </b:Person>
        </b:NameList>
      </b:Author>
    </b:Author>
    <b:Title>Traveling for care: Inter-regional mobility for aortic valve substitution in Italy.</b:Title>
    <b:PeriodicalTitle> Health Policy</b:PeriodicalTitle>
    <b:Year>2014</b:Year>
    <b:RefOrder>24</b:RefOrder>
  </b:Source>
  <b:Source>
    <b:Tag>Bre141</b:Tag>
    <b:SourceType>Misc</b:SourceType>
    <b:Guid>{151E1DDB-D423-4921-AA0E-D83A7E252AAA}</b:Guid>
    <b:Author>
      <b:Author>
        <b:NameList>
          <b:Person>
            <b:Last>Brenna</b:Last>
            <b:First>E.</b:First>
          </b:Person>
          <b:Person>
            <b:Last>Spandonaro</b:Last>
            <b:First>F.</b:First>
          </b:Person>
        </b:NameList>
      </b:Author>
    </b:Author>
    <b:Title>Does federalism induce patients’ mobility across regions? Evidence from the Italian experience. </b:Title>
    <b:Year>2014</b:Year>
    <b:City>Roma</b:City>
    <b:Publisher>Università Cattolica del Sacro Cuore</b:Publisher>
    <b:RefOrder>25</b:RefOrder>
  </b:Source>
  <b:Source>
    <b:Tag>Pao12</b:Tag>
    <b:SourceType>ArticleInAPeriodical</b:SourceType>
    <b:Guid>{AA2211E7-1DEE-4EE7-871D-33D3A9717FE3}</b:Guid>
    <b:Title>Pediatric health mobility: is it only an Italian problem?</b:Title>
    <b:Year>2012</b:Year>
    <b:Author>
      <b:Author>
        <b:NameList>
          <b:Person>
            <b:Last>Paolella</b:Last>
            <b:First>G.</b:First>
          </b:Person>
        </b:NameList>
      </b:Author>
    </b:Author>
    <b:PeriodicalTitle>Translational Medicine</b:PeriodicalTitle>
    <b:Pages>57-61.</b:Pages>
    <b:Volume>4</b:Volume>
    <b:Issue>6</b:Issue>
    <b:RefOrder>26</b:RefOrder>
  </b:Source>
  <b:Source>
    <b:Tag>Vaj12</b:Tag>
    <b:SourceType>ArticleInAPeriodical</b:SourceType>
    <b:Guid>{CF8B229F-92F0-4B6C-B254-B89656753165}</b:Guid>
    <b:Author>
      <b:Author>
        <b:NameList>
          <b:Person>
            <b:Last>Vajro</b:Last>
            <b:First>P.</b:First>
          </b:Person>
          <b:Person>
            <b:Last>Paolella</b:Last>
            <b:First>G.</b:First>
          </b:Person>
          <b:Person>
            <b:Last>Celentano</b:Last>
            <b:First>E.</b:First>
          </b:Person>
          <b:Person>
            <b:Last>Longo</b:Last>
            <b:First>G.</b:First>
          </b:Person>
          <b:Person>
            <b:Last>Saccheri</b:Last>
            <b:First>T.</b:First>
          </b:Person>
          <b:Person>
            <b:Last>Pinto</b:Last>
            <b:First>C.</b:First>
          </b:Person>
        </b:NameList>
      </b:Author>
    </b:Author>
    <b:Title>Characterization and burden of Campania children health migration across Italian regions during years 2006-2010: chance and/or necessity?</b:Title>
    <b:PeriodicalTitle>Italiana Journal of Pediatric</b:PeriodicalTitle>
    <b:Year>2012</b:Year>
    <b:Volume> 38</b:Volume>
    <b:Issue>58</b:Issue>
    <b:RefOrder>27</b:RefOrder>
  </b:Source>
  <b:Source>
    <b:Tag>Kwa01</b:Tag>
    <b:SourceType>ArticleInAPeriodical</b:SourceType>
    <b:Guid>{6B06C150-E73C-420E-A4EF-1BE8CB3D2A4F}</b:Guid>
    <b:Author>
      <b:Author>
        <b:NameList>
          <b:Person>
            <b:Last>Kwait</b:Last>
            <b:First>J.</b:First>
          </b:Person>
          <b:Person>
            <b:Last>Valente</b:Last>
            <b:First>T.</b:First>
          </b:Person>
          <b:Person>
            <b:Last>Celentano</b:Last>
            <b:First>D.</b:First>
          </b:Person>
        </b:NameList>
      </b:Author>
    </b:Author>
    <b:Title>Interorganizational relationships among HIV/AIDS service organizations in Baltimore: a network analysis</b:Title>
    <b:PeriodicalTitle>J.UrbanHealth:Bull. N.Y.Acad.Med</b:PeriodicalTitle>
    <b:Year>2001</b:Year>
    <b:Pages>468–87</b:Pages>
    <b:Volume> 78</b:Volume>
    <b:RefOrder>28</b:RefOrder>
  </b:Source>
  <b:Source>
    <b:Tag>Nak86</b:Tag>
    <b:SourceType>ArticleInAPeriodical</b:SourceType>
    <b:Guid>{834C5D1B-12B7-4F9B-9909-09F1234AD0A2}</b:Guid>
    <b:Author>
      <b:Author>
        <b:NameList>
          <b:Person>
            <b:Last>Nakao</b:Last>
            <b:First>K.</b:First>
          </b:Person>
          <b:Person>
            <b:Last>Milazzo-Sayre</b:Last>
            <b:First>L.</b:First>
          </b:Person>
          <b:Person>
            <b:Last>Rosenstein</b:Last>
            <b:First>M.</b:First>
          </b:Person>
          <b:Person>
            <b:Last>Manderscheid</b:Last>
            <b:First>R.</b:First>
          </b:Person>
        </b:NameList>
      </b:Author>
    </b:Author>
    <b:Title>Referral patterns to and from inpatient psychiatric services:a social network approach</b:Title>
    <b:PeriodicalTitle>Am.J.PublicHealth</b:PeriodicalTitle>
    <b:Year>1986</b:Year>
    <b:Pages>755–60</b:Pages>
    <b:Volume>76</b:Volume>
    <b:Issue>7</b:Issue>
    <b:RefOrder>29</b:RefOrder>
  </b:Source>
  <b:Source>
    <b:Tag>Fab08</b:Tag>
    <b:SourceType>ArticleInAPeriodical</b:SourceType>
    <b:Guid>{B281913D-9933-4ACE-AD53-63AE83886364}</b:Guid>
    <b:Author>
      <b:Author>
        <b:NameList>
          <b:Person>
            <b:Last>Fabbri</b:Last>
            <b:First>D.</b:First>
          </b:Person>
          <b:Person>
            <b:Last>Robone</b:Last>
            <b:First>S.</b:First>
          </b:Person>
        </b:NameList>
      </b:Author>
    </b:Author>
    <b:Title>The geography of hospital admission in a National Health Service with patient choice: evidence from Italy</b:Title>
    <b:Year>2008</b:Year>
    <b:RefOrder>30</b:RefOrder>
  </b:Source>
  <b:Source>
    <b:Tag>Lip08</b:Tag>
    <b:SourceType>ArticleInAPeriodical</b:SourceType>
    <b:Guid>{EBE140D6-E4FF-4A1D-B37F-4FFC9EA8E420}</b:Guid>
    <b:Author>
      <b:Author>
        <b:NameList>
          <b:Person>
            <b:Last>Lippi Bruni</b:Last>
            <b:First>M.</b:First>
          </b:Person>
          <b:Person>
            <b:Last>Nobilio</b:Last>
            <b:First>L.</b:First>
          </b:Person>
          <b:Person>
            <b:Last>Ugolini</b:Last>
            <b:First>C.</b:First>
          </b:Person>
        </b:NameList>
      </b:Author>
    </b:Author>
    <b:Title>The analysis of a cardiological network in a regulated setting: a spatial iterations appraoch</b:Title>
    <b:PeriodicalTitle>Health Economics</b:PeriodicalTitle>
    <b:Year>2008</b:Year>
    <b:Pages>221-233</b:Pages>
    <b:Volume>17</b:Volume>
    <b:RefOrder>31</b:RefOrder>
  </b:Source>
  <b:Source>
    <b:Tag>Lee11</b:Tag>
    <b:SourceType>ArticleInAPeriodical</b:SourceType>
    <b:Guid>{7AECA744-7902-47E2-9AC8-4837CB8F9D17}</b:Guid>
    <b:Author>
      <b:Author>
        <b:NameList>
          <b:Person>
            <b:Last>Lee</b:Last>
            <b:First>B.</b:First>
            <b:Middle>et al.,</b:Middle>
          </b:Person>
        </b:NameList>
      </b:Author>
    </b:Author>
    <b:Title>Social Network Analysis of Patient Sharing Among Hospitals in Orange County,California</b:Title>
    <b:PeriodicalTitle>Research and Practice</b:PeriodicalTitle>
    <b:Year>2011</b:Year>
    <b:Volume>11</b:Volume>
    <b:Issue>4</b:Issue>
    <b:RefOrder>32</b:RefOrder>
  </b:Source>
  <b:Source>
    <b:Tag>Jan12</b:Tag>
    <b:SourceType>ArticleInAPeriodical</b:SourceType>
    <b:Guid>{688F11AA-F5AA-4A3E-B4F3-AD3BC0021D94}</b:Guid>
    <b:Author>
      <b:Author>
        <b:NameList>
          <b:Person>
            <b:Last>Jang</b:Last>
            <b:First>H.,</b:First>
            <b:Middle>L.</b:Middle>
          </b:Person>
          <b:Person>
            <b:Last>An</b:Last>
            <b:First>J.-Y.</b:First>
          </b:Person>
        </b:NameList>
      </b:Author>
    </b:Author>
    <b:Title>Application of Social Network Analysis to Health Care Sectors</b:Title>
    <b:PeriodicalTitle> Healthc Inform Res.</b:PeriodicalTitle>
    <b:Year>2012</b:Year>
    <b:Pages>44-5</b:Pages>
    <b:Volume>18</b:Volume>
    <b:Issue>1</b:Issue>
    <b:RefOrder>33</b:RefOrder>
  </b:Source>
  <b:Source>
    <b:Tag>Lev14</b:Tag>
    <b:SourceType>Book</b:SourceType>
    <b:Guid>{C7A04B02-AAC7-43B0-B616-8D6D2F4EDA61}</b:Guid>
    <b:Title>Health Care Provision and Patient Mobility</b:Title>
    <b:Year>2014</b:Year>
    <b:Author>
      <b:Author>
        <b:NameList>
          <b:Person>
            <b:Last>Levaggi</b:Last>
            <b:First>R.</b:First>
          </b:Person>
          <b:Person>
            <b:Last>Montefiori</b:Last>
            <b:First>M.</b:First>
          </b:Person>
        </b:NameList>
      </b:Author>
    </b:Author>
    <b:City>New York</b:City>
    <b:StandardNumber>ISBN 978-88-470-5480-6</b:StandardNumber>
    <b:Publisher>Springer</b:Publisher>
    <b:RefOrder>2</b:RefOrder>
  </b:Source>
  <b:Source>
    <b:Tag>Phi</b:Tag>
    <b:SourceType>ArticleInAPeriodical</b:SourceType>
    <b:Guid>{D7CF5DBB-9692-4244-B0C2-5FE095DF2F1A}</b:Guid>
    <b:Author>
      <b:Author>
        <b:NameList>
          <b:Person>
            <b:Last>Phibbs</b:Last>
            <b:First>C.S.</b:First>
          </b:Person>
          <b:Person>
            <b:Last>Mark</b:Last>
            <b:First>D.H.</b:First>
          </b:Person>
          <b:Person>
            <b:Last>Luft</b:Last>
            <b:First>H.S</b:First>
          </b:Person>
          <b:Person>
            <b:Last>Pelizman-Rennie</b:Last>
            <b:First>D.J.</b:First>
          </b:Person>
          <b:Person>
            <b:Last>Garnik</b:Last>
            <b:First>D.W.</b:First>
          </b:Person>
          <b:Person>
            <b:Last>Lichtenberg</b:Last>
            <b:First>E.</b:First>
          </b:Person>
          <b:Person>
            <b:Last>McPhee</b:Last>
            <b:First>S.</b:First>
          </b:Person>
        </b:NameList>
      </b:Author>
    </b:Author>
    <b:Title>Choice of hospital for delivery: a comparison of high-risk and low-risk women</b:Title>
    <b:PeriodicalTitle>Health Services Research</b:PeriodicalTitle>
    <b:Pages>201-222</b:Pages>
    <b:Volume>28</b:Volume>
    <b:Issue>2</b:Issue>
    <b:Year>1993</b:Year>
    <b:RefOrder>9</b:RefOrder>
  </b:Source>
</b:Sources>
</file>

<file path=customXml/itemProps1.xml><?xml version="1.0" encoding="utf-8"?>
<ds:datastoreItem xmlns:ds="http://schemas.openxmlformats.org/officeDocument/2006/customXml" ds:itemID="{99F7F914-0C69-4E81-A8BF-31E8F34C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18</Pages>
  <Words>6564</Words>
  <Characters>36836</Characters>
  <Application>Microsoft Office Word</Application>
  <DocSecurity>0</DocSecurity>
  <Lines>306</Lines>
  <Paragraphs>86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43314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cp:lastModifiedBy>utente</cp:lastModifiedBy>
  <cp:revision>581</cp:revision>
  <cp:lastPrinted>2015-09-25T16:10:00Z</cp:lastPrinted>
  <dcterms:created xsi:type="dcterms:W3CDTF">2016-09-21T13:54:00Z</dcterms:created>
  <dcterms:modified xsi:type="dcterms:W3CDTF">2017-01-03T12:39:00Z</dcterms:modified>
</cp:coreProperties>
</file>