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8856"/>
      </w:tblGrid>
      <w:tr w:rsidR="00AE51CC" w:rsidRPr="00100E84" w:rsidTr="00D76DF8">
        <w:trPr>
          <w:trHeight w:val="1440"/>
          <w:jc w:val="center"/>
        </w:trPr>
        <w:tc>
          <w:tcPr>
            <w:tcW w:w="5000" w:type="pct"/>
            <w:tcBorders>
              <w:bottom w:val="single" w:sz="4" w:space="0" w:color="4F81BD" w:themeColor="accent1"/>
            </w:tcBorders>
            <w:vAlign w:val="center"/>
          </w:tcPr>
          <w:p w:rsidR="00AE51CC" w:rsidRPr="006260A6" w:rsidRDefault="00AE51CC" w:rsidP="00D76DF8">
            <w:pPr>
              <w:pStyle w:val="Sansinterligne"/>
              <w:jc w:val="center"/>
              <w:rPr>
                <w:rFonts w:ascii="Times New Roman" w:eastAsiaTheme="majorEastAsia" w:hAnsi="Times New Roman" w:cs="Times New Roman"/>
                <w:sz w:val="80"/>
                <w:szCs w:val="80"/>
              </w:rPr>
            </w:pPr>
            <w:r w:rsidRPr="00A01532">
              <w:rPr>
                <w:rFonts w:ascii="Times New Roman" w:eastAsiaTheme="minorHAnsi" w:hAnsi="Times New Roman" w:cs="Times New Roman"/>
                <w:b/>
                <w:bCs/>
                <w:color w:val="000000"/>
                <w:sz w:val="48"/>
                <w:szCs w:val="40"/>
                <w:lang w:val="en-GB"/>
              </w:rPr>
              <w:t>Finance, Institutions, Remittances and</w:t>
            </w:r>
            <w:r>
              <w:rPr>
                <w:rFonts w:ascii="Times New Roman" w:eastAsiaTheme="minorHAnsi" w:hAnsi="Times New Roman" w:cs="Times New Roman"/>
                <w:b/>
                <w:bCs/>
                <w:color w:val="000000"/>
                <w:sz w:val="48"/>
                <w:szCs w:val="40"/>
                <w:lang w:val="en-GB"/>
              </w:rPr>
              <w:t xml:space="preserve"> </w:t>
            </w:r>
            <w:r w:rsidRPr="00A01532">
              <w:rPr>
                <w:rFonts w:ascii="Times New Roman" w:eastAsiaTheme="minorHAnsi" w:hAnsi="Times New Roman" w:cs="Times New Roman"/>
                <w:b/>
                <w:bCs/>
                <w:color w:val="000000"/>
                <w:sz w:val="48"/>
                <w:szCs w:val="40"/>
                <w:lang w:val="en-GB"/>
              </w:rPr>
              <w:t>Economic growth: New Evidence From a</w:t>
            </w:r>
            <w:r>
              <w:rPr>
                <w:rFonts w:ascii="Times New Roman" w:eastAsiaTheme="minorHAnsi" w:hAnsi="Times New Roman" w:cs="Times New Roman"/>
                <w:b/>
                <w:bCs/>
                <w:color w:val="000000"/>
                <w:sz w:val="48"/>
                <w:szCs w:val="40"/>
                <w:lang w:val="en-GB"/>
              </w:rPr>
              <w:t xml:space="preserve"> </w:t>
            </w:r>
            <w:r w:rsidRPr="00A01532">
              <w:rPr>
                <w:rFonts w:ascii="Times New Roman" w:eastAsiaTheme="minorHAnsi" w:hAnsi="Times New Roman" w:cs="Times New Roman"/>
                <w:b/>
                <w:bCs/>
                <w:color w:val="000000"/>
                <w:sz w:val="48"/>
                <w:szCs w:val="40"/>
                <w:lang w:val="en-GB"/>
              </w:rPr>
              <w:t>Dynamic Panel Threshold Analysis</w:t>
            </w:r>
          </w:p>
        </w:tc>
      </w:tr>
      <w:tr w:rsidR="00AE51CC" w:rsidRPr="00100E84" w:rsidTr="00D76DF8">
        <w:trPr>
          <w:trHeight w:val="720"/>
          <w:jc w:val="center"/>
        </w:trPr>
        <w:tc>
          <w:tcPr>
            <w:tcW w:w="5000" w:type="pct"/>
            <w:tcBorders>
              <w:top w:val="single" w:sz="4" w:space="0" w:color="4F81BD" w:themeColor="accent1"/>
            </w:tcBorders>
            <w:vAlign w:val="center"/>
          </w:tcPr>
          <w:p w:rsidR="00AE51CC" w:rsidRDefault="00AE51CC" w:rsidP="00D76DF8">
            <w:pPr>
              <w:pStyle w:val="Sansinterligne"/>
              <w:jc w:val="both"/>
              <w:rPr>
                <w:rFonts w:asciiTheme="majorHAnsi" w:eastAsiaTheme="majorEastAsia" w:hAnsiTheme="majorHAnsi" w:cstheme="majorBidi"/>
                <w:sz w:val="44"/>
                <w:szCs w:val="44"/>
              </w:rPr>
            </w:pPr>
          </w:p>
          <w:p w:rsidR="00AE51CC" w:rsidRDefault="00AE51CC" w:rsidP="00D76DF8">
            <w:pPr>
              <w:pStyle w:val="Sansinterligne"/>
              <w:jc w:val="both"/>
              <w:rPr>
                <w:rFonts w:asciiTheme="majorHAnsi" w:eastAsiaTheme="majorEastAsia" w:hAnsiTheme="majorHAnsi" w:cstheme="majorBidi"/>
                <w:sz w:val="44"/>
                <w:szCs w:val="44"/>
              </w:rPr>
            </w:pPr>
          </w:p>
          <w:p w:rsidR="00AE51CC" w:rsidRDefault="00AE51CC" w:rsidP="00D76DF8">
            <w:pPr>
              <w:pStyle w:val="Sansinterligne"/>
              <w:jc w:val="both"/>
              <w:rPr>
                <w:rFonts w:asciiTheme="majorHAnsi" w:eastAsiaTheme="majorEastAsia" w:hAnsiTheme="majorHAnsi" w:cstheme="majorBidi"/>
                <w:sz w:val="44"/>
                <w:szCs w:val="44"/>
              </w:rPr>
            </w:pPr>
          </w:p>
        </w:tc>
      </w:tr>
      <w:tr w:rsidR="00AE51CC" w:rsidRPr="00100E84" w:rsidTr="00D76DF8">
        <w:trPr>
          <w:trHeight w:val="360"/>
          <w:jc w:val="center"/>
        </w:trPr>
        <w:tc>
          <w:tcPr>
            <w:tcW w:w="5000" w:type="pct"/>
            <w:vAlign w:val="center"/>
          </w:tcPr>
          <w:p w:rsidR="00AE51CC" w:rsidRDefault="00AE51CC" w:rsidP="00D76DF8">
            <w:pPr>
              <w:pStyle w:val="Sansinterligne"/>
              <w:jc w:val="both"/>
            </w:pPr>
          </w:p>
        </w:tc>
      </w:tr>
      <w:tr w:rsidR="00AE51CC" w:rsidTr="00D76DF8">
        <w:trPr>
          <w:trHeight w:val="360"/>
          <w:jc w:val="center"/>
        </w:trPr>
        <w:tc>
          <w:tcPr>
            <w:tcW w:w="5000" w:type="pct"/>
            <w:vAlign w:val="center"/>
          </w:tcPr>
          <w:p w:rsidR="00AE51CC" w:rsidRDefault="00AE51CC" w:rsidP="00D76DF8">
            <w:pPr>
              <w:pStyle w:val="Sansinterligne"/>
              <w:jc w:val="center"/>
              <w:rPr>
                <w:b/>
                <w:bCs/>
              </w:rPr>
            </w:pPr>
            <w:r>
              <w:rPr>
                <w:rFonts w:ascii="TimesNewRomanPSMT" w:hAnsi="TimesNewRomanPSMT"/>
                <w:color w:val="000000"/>
                <w:sz w:val="28"/>
                <w:szCs w:val="28"/>
              </w:rPr>
              <w:t>Komlan Fiodendji</w:t>
            </w:r>
            <w:r>
              <w:rPr>
                <w:rStyle w:val="Appelnotedebasdep"/>
                <w:rFonts w:ascii="TimesNewRomanPSMT" w:hAnsi="TimesNewRomanPSMT"/>
                <w:color w:val="000000"/>
                <w:sz w:val="28"/>
                <w:szCs w:val="28"/>
              </w:rPr>
              <w:footnoteReference w:id="1"/>
            </w:r>
            <w:r>
              <w:rPr>
                <w:rFonts w:ascii="TimesNewRomanPSMT" w:hAnsi="TimesNewRomanPSMT"/>
                <w:color w:val="000000"/>
                <w:sz w:val="28"/>
                <w:szCs w:val="28"/>
              </w:rPr>
              <w:t xml:space="preserve"> &amp; Afi Etonam Adetou</w:t>
            </w:r>
            <w:r>
              <w:rPr>
                <w:rStyle w:val="Appelnotedebasdep"/>
                <w:rFonts w:ascii="TimesNewRomanPSMT" w:hAnsi="TimesNewRomanPSMT"/>
                <w:color w:val="000000"/>
                <w:sz w:val="28"/>
                <w:szCs w:val="28"/>
              </w:rPr>
              <w:footnoteReference w:id="2"/>
            </w:r>
          </w:p>
        </w:tc>
      </w:tr>
    </w:tbl>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p>
    <w:p w:rsidR="00AE51CC" w:rsidRDefault="00AE51CC" w:rsidP="007F4F4D">
      <w:pPr>
        <w:jc w:val="center"/>
        <w:rPr>
          <w:rFonts w:ascii="Times New Roman" w:hAnsi="Times New Roman" w:cs="Times New Roman"/>
          <w:b/>
          <w:sz w:val="24"/>
          <w:szCs w:val="24"/>
          <w:lang w:val="en-CA"/>
        </w:rPr>
      </w:pPr>
      <w:bookmarkStart w:id="0" w:name="_GoBack"/>
      <w:bookmarkEnd w:id="0"/>
    </w:p>
    <w:p w:rsidR="00AE51CC" w:rsidRDefault="00AE51CC" w:rsidP="007F4F4D">
      <w:pPr>
        <w:jc w:val="center"/>
        <w:rPr>
          <w:rFonts w:ascii="Times New Roman" w:hAnsi="Times New Roman" w:cs="Times New Roman"/>
          <w:b/>
          <w:sz w:val="24"/>
          <w:szCs w:val="24"/>
          <w:lang w:val="en-CA"/>
        </w:rPr>
      </w:pPr>
    </w:p>
    <w:p w:rsidR="001B0815" w:rsidRPr="00C14800" w:rsidRDefault="001B0815" w:rsidP="007F4F4D">
      <w:pPr>
        <w:jc w:val="center"/>
        <w:rPr>
          <w:rFonts w:ascii="Times New Roman" w:hAnsi="Times New Roman" w:cs="Times New Roman"/>
          <w:b/>
          <w:sz w:val="24"/>
          <w:szCs w:val="24"/>
          <w:lang w:val="en-CA"/>
        </w:rPr>
      </w:pPr>
      <w:r w:rsidRPr="00C14800">
        <w:rPr>
          <w:rFonts w:ascii="Times New Roman" w:hAnsi="Times New Roman" w:cs="Times New Roman"/>
          <w:b/>
          <w:sz w:val="24"/>
          <w:szCs w:val="24"/>
          <w:lang w:val="en-CA"/>
        </w:rPr>
        <w:lastRenderedPageBreak/>
        <w:t xml:space="preserve">Finance, Institutions, Remittances and Economic growth: New Evidence </w:t>
      </w:r>
      <w:r w:rsidR="00C14800" w:rsidRPr="00C14800">
        <w:rPr>
          <w:rFonts w:ascii="Times New Roman" w:hAnsi="Times New Roman" w:cs="Times New Roman"/>
          <w:b/>
          <w:sz w:val="24"/>
          <w:szCs w:val="24"/>
          <w:lang w:val="en-CA"/>
        </w:rPr>
        <w:t>from</w:t>
      </w:r>
      <w:r w:rsidRPr="00C14800">
        <w:rPr>
          <w:rFonts w:ascii="Times New Roman" w:hAnsi="Times New Roman" w:cs="Times New Roman"/>
          <w:b/>
          <w:sz w:val="24"/>
          <w:szCs w:val="24"/>
          <w:lang w:val="en-CA"/>
        </w:rPr>
        <w:t xml:space="preserve"> a Dynamic Panel Threshold Analysis</w:t>
      </w:r>
    </w:p>
    <w:p w:rsidR="006C4D85" w:rsidRPr="007F4F4D" w:rsidRDefault="006C4D85" w:rsidP="007F4F4D">
      <w:pPr>
        <w:jc w:val="center"/>
        <w:rPr>
          <w:rFonts w:ascii="Times New Roman" w:hAnsi="Times New Roman" w:cs="Times New Roman"/>
          <w:lang w:val="en-CA"/>
        </w:rPr>
      </w:pPr>
      <w:r w:rsidRPr="007F4F4D">
        <w:rPr>
          <w:rFonts w:ascii="Times New Roman" w:hAnsi="Times New Roman" w:cs="Times New Roman"/>
          <w:lang w:val="en-CA"/>
        </w:rPr>
        <w:t>Abstract</w:t>
      </w:r>
    </w:p>
    <w:p w:rsidR="00CB7490" w:rsidRPr="007F4F4D" w:rsidRDefault="00CB7490" w:rsidP="007F4F4D">
      <w:pPr>
        <w:jc w:val="both"/>
        <w:rPr>
          <w:rFonts w:ascii="Times New Roman" w:hAnsi="Times New Roman" w:cs="Times New Roman"/>
          <w:lang w:val="en-CA"/>
        </w:rPr>
      </w:pPr>
      <w:r w:rsidRPr="007F4F4D">
        <w:rPr>
          <w:rFonts w:ascii="Times New Roman" w:hAnsi="Times New Roman" w:cs="Times New Roman"/>
          <w:lang w:val="en-CA"/>
        </w:rPr>
        <w:t>This paper investigates the effect of remittances on economic growth in ECOWAS</w:t>
      </w:r>
      <w:r w:rsidRPr="007F4F4D">
        <w:rPr>
          <w:rStyle w:val="Appelnotedebasdep"/>
          <w:rFonts w:ascii="Times New Roman" w:hAnsi="Times New Roman" w:cs="Times New Roman"/>
          <w:lang w:val="en-CA"/>
        </w:rPr>
        <w:footnoteReference w:id="3"/>
      </w:r>
      <w:r w:rsidRPr="007F4F4D">
        <w:rPr>
          <w:rFonts w:ascii="Times New Roman" w:hAnsi="Times New Roman" w:cs="Times New Roman"/>
          <w:lang w:val="en-CA"/>
        </w:rPr>
        <w:t xml:space="preserve">. In particular, this study examines how the local financial development and institutions influence a country’s capacity to take advantage from remittances. We introduce a dynamic panel threshold model to estimate remittances thresholds for long-term economic growth. Advancing on Hansen (1999) and Caner and Hansen (2004), our model allows the estimation of threshold effects with panel data even in case of endogenous regressors. The empirical investigation is based on ECOWAS countries and covered the period 1985-2014. After controlling the endogeneity bias of remittances by using GMM estimation, our results suggest that the impact of remittances on economic growth depends on the level of financial development and the institutional environment. More precisely, a strong institutional environment is sine qua non for the effective contribution of remittance to sustainable growth in ECOWAS countries. One of main contributions of this paper is to successfully identify the conditions under which the remittance has a positive impact on economic growth. This is crucial for governments in the ECOWAS area to improve institutional quality and the support they provide for the financial system, in their economies should therefore be a main priority for policy makers as there are gains to be made in terms of economic development. The study recommended the design of policies that would facilitate simultaneous improvements in institutions indicators and financial development indicators. </w:t>
      </w:r>
    </w:p>
    <w:p w:rsidR="00A8418B" w:rsidRPr="007F4F4D" w:rsidRDefault="00CB7490" w:rsidP="007F4F4D">
      <w:pPr>
        <w:jc w:val="both"/>
        <w:rPr>
          <w:rFonts w:ascii="Times New Roman" w:hAnsi="Times New Roman" w:cs="Times New Roman"/>
          <w:lang w:val="en-CA"/>
        </w:rPr>
      </w:pPr>
      <w:r w:rsidRPr="00AE51CC">
        <w:rPr>
          <w:rFonts w:ascii="Times New Roman" w:hAnsi="Times New Roman" w:cs="Times New Roman"/>
          <w:b/>
          <w:lang w:val="en-CA"/>
        </w:rPr>
        <w:t>Keywords</w:t>
      </w:r>
      <w:r w:rsidRPr="007F4F4D">
        <w:rPr>
          <w:rFonts w:ascii="Times New Roman" w:hAnsi="Times New Roman" w:cs="Times New Roman"/>
          <w:lang w:val="en-CA"/>
        </w:rPr>
        <w:t>: Remittances, Economic growth, Dynamic panel threshold model, Institutions quality, Financial development.</w:t>
      </w: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6B7FFA" w:rsidRDefault="006B7FFA" w:rsidP="007F4F4D">
      <w:pPr>
        <w:jc w:val="both"/>
        <w:rPr>
          <w:rFonts w:ascii="Times New Roman" w:hAnsi="Times New Roman" w:cs="Times New Roman"/>
          <w:lang w:val="en-CA"/>
        </w:rPr>
      </w:pPr>
    </w:p>
    <w:p w:rsidR="00CB7490" w:rsidRPr="004B3F04" w:rsidRDefault="004B3F04" w:rsidP="007F4F4D">
      <w:pPr>
        <w:jc w:val="both"/>
        <w:rPr>
          <w:rFonts w:ascii="Times New Roman" w:hAnsi="Times New Roman" w:cs="Times New Roman"/>
          <w:b/>
          <w:sz w:val="28"/>
          <w:szCs w:val="28"/>
          <w:lang w:val="en-CA"/>
        </w:rPr>
      </w:pPr>
      <w:r>
        <w:rPr>
          <w:rFonts w:ascii="Times New Roman" w:hAnsi="Times New Roman" w:cs="Times New Roman"/>
          <w:b/>
          <w:sz w:val="28"/>
          <w:szCs w:val="28"/>
          <w:lang w:val="en-CA"/>
        </w:rPr>
        <w:lastRenderedPageBreak/>
        <w:t xml:space="preserve">1. </w:t>
      </w:r>
      <w:r w:rsidR="00CB7490" w:rsidRPr="004B3F04">
        <w:rPr>
          <w:rFonts w:ascii="Times New Roman" w:hAnsi="Times New Roman" w:cs="Times New Roman"/>
          <w:b/>
          <w:sz w:val="28"/>
          <w:szCs w:val="28"/>
          <w:lang w:val="en-CA"/>
        </w:rPr>
        <w:t>Introduction</w:t>
      </w:r>
    </w:p>
    <w:p w:rsidR="00CB7490" w:rsidRPr="007F4F4D" w:rsidRDefault="00CB7490" w:rsidP="007F4F4D">
      <w:pPr>
        <w:jc w:val="both"/>
        <w:rPr>
          <w:rFonts w:ascii="Times New Roman" w:hAnsi="Times New Roman" w:cs="Times New Roman"/>
          <w:lang w:val="en-CA"/>
        </w:rPr>
      </w:pPr>
      <w:r w:rsidRPr="007F4F4D">
        <w:rPr>
          <w:rFonts w:ascii="Times New Roman" w:hAnsi="Times New Roman" w:cs="Times New Roman"/>
          <w:lang w:val="en-CA"/>
        </w:rPr>
        <w:t xml:space="preserve">Over the past decades, remittance flows accelerated and have grown to become an increasingly prominent source of external funding for many countries. Despite the increasing importance of remittances in total international capital flows, the role of remittances in development and growth is still not well understood. There is a considerable debate on the role of remittances to economic development process of developing countries. Theoretical and empirical research into the economic impact of remittances has produced highly mixed results. On the positive side, remittances help improve recipients’ standard of living and encourage households’ investment in education and healthcare. Moreover, remittances’ contribution to growth increases at higher levels of remittances relative to GDP (Glytsos, 2002; WorldBank, 2008; Giuliano and Ruiz-Arranz, 2009; Rao and Hassan, 2011; Fayissa and Nsiah, 2011; Meyer and Shera, 2016). However, the negative view of remittances indicates that remittances can fuel inflation disadvantage the tradable sector by leading to an appreciation of the real exchange rate, and reduce labor market participation rates as receiving households opt to live off of migrants’ transfers rather than by working. Some studies have found that remittances can have a deleterious impact on national economic growth in the medium and longer term - see, for example, (Chami et al., 2003, 2005; Lopez et al., 2007; Lartey et al., 2008; Acosta et al., 2009; Abdih et al., 2012). Finally, the third group finds no empirical evidence of any effect of remittance on economic growth (Chami et al., 2005; Leon-Ledesma and Piracha, 2004). Previous empirical studies on the economic impact of remittances produce mixed results. A better understanding of their impacts is needed in order to formulate specific policy measures that will enable developing economies to get the greatest benefit from these monetary inflows. To contribute to this growing debate, this paper tries to investigate the relationship between remittances and economic growth. In particular, this study examines how the local financial development and </w:t>
      </w:r>
      <w:r w:rsidR="006E7963">
        <w:rPr>
          <w:rFonts w:ascii="Times New Roman" w:hAnsi="Times New Roman" w:cs="Times New Roman"/>
          <w:lang w:val="en-CA"/>
        </w:rPr>
        <w:t>institutional environment</w:t>
      </w:r>
      <w:r w:rsidRPr="007F4F4D">
        <w:rPr>
          <w:rFonts w:ascii="Times New Roman" w:hAnsi="Times New Roman" w:cs="Times New Roman"/>
          <w:lang w:val="en-CA"/>
        </w:rPr>
        <w:t xml:space="preserve"> influence a country’s capacity to take advantage from remittances. An interesting possibility to explain this lack of robustness is the presence of threshold effects: the relationship between remittances and economic growth would not be linear but conditional on the different situations in which the economies are located. For example, Catrinescu et al. (2009) highlight threshold effects, showing that remittances have positive effects on long-term economic development when the institutional environment is healthy. The impact remains either negative or insignificant for low-quality institutions. They find that this result is even more relevant for poor countries. It is therefore clear that the relationship between remittances and growth would only be significantly positive beyond a threshold. A key question regarding threshold effects in the relationship between remittances and economic growth is to identify the factors that may explain this non-linearity. In this respect, the quality of institutions and the development of the financial system seem to play a key role. Demetriades and Law (2006) highlight the threshold effects - showing in 72 countries that, for a financial development to have a greater impact on growth, when the financial system operates in a healthy institutional environment. The impact remains negative or insignificant when institutions are of low quality. </w:t>
      </w:r>
      <w:r w:rsidR="00E8537A">
        <w:rPr>
          <w:rFonts w:ascii="Times New Roman" w:hAnsi="Times New Roman" w:cs="Times New Roman"/>
          <w:lang w:val="en-CA"/>
        </w:rPr>
        <w:t>T</w:t>
      </w:r>
      <w:r w:rsidR="00E8537A" w:rsidRPr="00E8537A">
        <w:rPr>
          <w:rFonts w:ascii="Times New Roman" w:hAnsi="Times New Roman" w:cs="Times New Roman"/>
          <w:lang w:val="en-CA"/>
        </w:rPr>
        <w:t>heir results support the importance of a healthy institutional environment, especially in poor countries</w:t>
      </w:r>
      <w:r w:rsidRPr="007F4F4D">
        <w:rPr>
          <w:rFonts w:ascii="Times New Roman" w:hAnsi="Times New Roman" w:cs="Times New Roman"/>
          <w:lang w:val="en-CA"/>
        </w:rPr>
        <w:t xml:space="preserve">. Therefore, the quality of institutions seems to be a determining variable in the link between remittances and growth. This paper aims to test whether the effect of remittances on growth is conditioned by the quality of the institutions and/or the financial development of the beneficiary countries. In other words, a level of remittances alone </w:t>
      </w:r>
      <w:r w:rsidRPr="007F4F4D">
        <w:rPr>
          <w:rFonts w:ascii="Times New Roman" w:hAnsi="Times New Roman" w:cs="Times New Roman"/>
          <w:lang w:val="en-CA"/>
        </w:rPr>
        <w:lastRenderedPageBreak/>
        <w:t>cannot guarantee a substantial effect on the real performance of the economy and there always is a need for developed institutions and/or performing financial sectors to ensure that effect. It is therefore sought whether there is a threshold at which the remittance effect is significant. To answer these questions, this paper introduces a novel methodology (econometric approach) based on a dynamic panel model with threshold effects to determine whether the relationship between remittances and growth is different in each sample grouped on the basis of certain thresholds. Models with threshold effects are simple and efficient methods for capturing nonlinearities in cross-sectional and time series models. They divide the samples into classes based on threshold values. Indeed, there are several ways to identify the presence of a threshold in an economic relationship, according to the criteria used to determine the sample breaking points. Durlauf and Johnson (1995) applied this technique exogenously by arbitrarily selecting the sample breaking point into subsamples. To determine the existence of threshold effects between the two variables, we adopt a different approach to the traditional one where the threshold level is determined exogenously. However, under this approach, the number of regimes and the sample breaking point are chosen arbitrarily and are not based on any economic theory. Other limitations include the impossibility to compute the confidence interval of the threshold’s break point. The robustness of the results of the conventional approach is likely to be sensitive to the threshold level. The econometric estimator generated on the basis of an exogenously sub-sample can also generate serious inference problems (for more details see (Hansen, 1999, 2000)). Models with threshold effects are widely used in the field of applied econometrics. The model divides the sample into classes based on the value of an observed variable whether or not it exceeds a certain threshold. When the threshold is unknown (which is typical in practice), it must be estimated therefore, it increases the complexity of the econometric problem. Inference on parameters is fairly well developed for linear models with exogenous explanatory variables (Chan, 1993; Hansen, 1996, 1999, 2000; Caner and Hansen, 2004). These papers explicitly exclude the presence of endogenous variables, and this has been an obstacle to the empirical application, including panel models. The advantages of the regression technique with endogenous threshold compared to the traditional approach are: (1) it does not require any specific functional form of nonlinearity, and the number and breakpoints of the thresholds are endogenously determined by the data; and (2) the asymptotic theory applies, therefore can be used to establish appropriate confidence intervals. A bootstrap method for determining the degree of statistical significance of the threshold in order to test the null hypothesis of a linear formulation against a threshold alternative is also available. This approach is supposed to eliminate the problems of multicollinearity between some regressors, in order to be able to identify the effects of these partial variables on the dependent variable. The resilience of the approach is tested on a sample of ECOWAS countries covering the period 1985-2014. The remainder of this paper is structured as follows: Section 2 briefly reviews the literature on the subject, Section 3 provides the econometric approach, Section 4 sets out our analysis and interpretation of our empirical results, and Section 5 offers concluding observations.</w:t>
      </w:r>
    </w:p>
    <w:p w:rsidR="004B3F04" w:rsidRDefault="004B3F04" w:rsidP="007F4F4D">
      <w:pPr>
        <w:jc w:val="both"/>
        <w:rPr>
          <w:rFonts w:ascii="Times New Roman" w:hAnsi="Times New Roman" w:cs="Times New Roman"/>
          <w:lang w:val="en-CA"/>
        </w:rPr>
      </w:pPr>
    </w:p>
    <w:p w:rsidR="004B3F04" w:rsidRDefault="004B3F04" w:rsidP="007F4F4D">
      <w:pPr>
        <w:jc w:val="both"/>
        <w:rPr>
          <w:rFonts w:ascii="Times New Roman" w:hAnsi="Times New Roman" w:cs="Times New Roman"/>
          <w:lang w:val="en-CA"/>
        </w:rPr>
      </w:pPr>
    </w:p>
    <w:p w:rsidR="004B3F04" w:rsidRDefault="004B3F04" w:rsidP="007F4F4D">
      <w:pPr>
        <w:jc w:val="both"/>
        <w:rPr>
          <w:rFonts w:ascii="Times New Roman" w:hAnsi="Times New Roman" w:cs="Times New Roman"/>
          <w:lang w:val="en-CA"/>
        </w:rPr>
      </w:pPr>
    </w:p>
    <w:p w:rsidR="008B4C28" w:rsidRPr="004B3F04" w:rsidRDefault="004B3F04" w:rsidP="007F4F4D">
      <w:pPr>
        <w:jc w:val="both"/>
        <w:rPr>
          <w:rFonts w:ascii="Times New Roman" w:hAnsi="Times New Roman" w:cs="Times New Roman"/>
          <w:b/>
          <w:sz w:val="32"/>
          <w:szCs w:val="32"/>
          <w:lang w:val="en-CA"/>
        </w:rPr>
      </w:pPr>
      <w:r w:rsidRPr="004B3F04">
        <w:rPr>
          <w:rFonts w:ascii="Times New Roman" w:hAnsi="Times New Roman" w:cs="Times New Roman"/>
          <w:b/>
          <w:sz w:val="32"/>
          <w:szCs w:val="32"/>
          <w:lang w:val="en-CA"/>
        </w:rPr>
        <w:lastRenderedPageBreak/>
        <w:t xml:space="preserve">2. </w:t>
      </w:r>
      <w:r>
        <w:rPr>
          <w:rFonts w:ascii="Times New Roman" w:hAnsi="Times New Roman" w:cs="Times New Roman"/>
          <w:b/>
          <w:sz w:val="32"/>
          <w:szCs w:val="32"/>
          <w:lang w:val="en-CA"/>
        </w:rPr>
        <w:t>A Brief L</w:t>
      </w:r>
      <w:r w:rsidR="008B4C28" w:rsidRPr="004B3F04">
        <w:rPr>
          <w:rFonts w:ascii="Times New Roman" w:hAnsi="Times New Roman" w:cs="Times New Roman"/>
          <w:b/>
          <w:sz w:val="32"/>
          <w:szCs w:val="32"/>
          <w:lang w:val="en-CA"/>
        </w:rPr>
        <w:t xml:space="preserve">iterature </w:t>
      </w:r>
      <w:r>
        <w:rPr>
          <w:rFonts w:ascii="Times New Roman" w:hAnsi="Times New Roman" w:cs="Times New Roman"/>
          <w:b/>
          <w:sz w:val="32"/>
          <w:szCs w:val="32"/>
          <w:lang w:val="en-CA"/>
        </w:rPr>
        <w:t>R</w:t>
      </w:r>
      <w:r w:rsidR="008B4C28" w:rsidRPr="004B3F04">
        <w:rPr>
          <w:rFonts w:ascii="Times New Roman" w:hAnsi="Times New Roman" w:cs="Times New Roman"/>
          <w:b/>
          <w:sz w:val="32"/>
          <w:szCs w:val="32"/>
          <w:lang w:val="en-CA"/>
        </w:rPr>
        <w:t>eview</w:t>
      </w:r>
    </w:p>
    <w:p w:rsidR="008B4C28" w:rsidRPr="004B3F04" w:rsidRDefault="004B3F04" w:rsidP="007F4F4D">
      <w:pPr>
        <w:jc w:val="both"/>
        <w:rPr>
          <w:rFonts w:ascii="Times New Roman" w:hAnsi="Times New Roman" w:cs="Times New Roman"/>
          <w:b/>
          <w:lang w:val="en-CA"/>
        </w:rPr>
      </w:pPr>
      <w:r w:rsidRPr="004B3F04">
        <w:rPr>
          <w:rFonts w:ascii="Times New Roman" w:hAnsi="Times New Roman" w:cs="Times New Roman"/>
          <w:b/>
          <w:lang w:val="en-CA"/>
        </w:rPr>
        <w:t xml:space="preserve">2.1. </w:t>
      </w:r>
      <w:r w:rsidR="008B4C28" w:rsidRPr="004B3F04">
        <w:rPr>
          <w:rFonts w:ascii="Times New Roman" w:hAnsi="Times New Roman" w:cs="Times New Roman"/>
          <w:b/>
          <w:lang w:val="en-CA"/>
        </w:rPr>
        <w:t xml:space="preserve">Remittances and Economic growth </w:t>
      </w:r>
    </w:p>
    <w:p w:rsidR="008B4C28" w:rsidRPr="007F4F4D" w:rsidRDefault="008B4C28" w:rsidP="007F4F4D">
      <w:pPr>
        <w:jc w:val="both"/>
        <w:rPr>
          <w:rFonts w:ascii="Times New Roman" w:hAnsi="Times New Roman" w:cs="Times New Roman"/>
          <w:lang w:val="en-CA"/>
        </w:rPr>
      </w:pPr>
      <w:r w:rsidRPr="007F4F4D">
        <w:rPr>
          <w:rFonts w:ascii="Times New Roman" w:hAnsi="Times New Roman" w:cs="Times New Roman"/>
          <w:lang w:val="en-CA"/>
        </w:rPr>
        <w:t xml:space="preserve">There is a large volume of published studies describing the impact of remittances on economic growth. Remittances are ”the Sum of transfers and compensation of employees and a transfer which include all transfers in cash or in kind between residents and </w:t>
      </w:r>
      <w:r w:rsidR="00B275C4" w:rsidRPr="007F4F4D">
        <w:rPr>
          <w:rFonts w:ascii="Times New Roman" w:hAnsi="Times New Roman" w:cs="Times New Roman"/>
          <w:lang w:val="en-CA"/>
        </w:rPr>
        <w:t>non-residents</w:t>
      </w:r>
      <w:r w:rsidRPr="007F4F4D">
        <w:rPr>
          <w:rFonts w:ascii="Times New Roman" w:hAnsi="Times New Roman" w:cs="Times New Roman"/>
          <w:lang w:val="en-CA"/>
        </w:rPr>
        <w:t xml:space="preserve"> individuals, independent of the source of income of the sender and the relationship between the household”, World Bank (2016). It represents one of the major international flows of financial resources with their reel impact on growth misunderstood. Moreover, there is evidence showing that these flows are over-estimate. Over past decades, researchers tried to come to a consensus over whether international migrant’s remittances boost or degrade long-run growth. Most of macroeconomics work done in the field of remittances and their impacts on growth is qualitative and suggest that remittances are mostly spent for consumption and are not used for productive investment in order to contribute to long run growth. In the same vein, Ratha (2004) </w:t>
      </w:r>
      <w:r w:rsidR="00B275C4">
        <w:rPr>
          <w:rFonts w:ascii="Times New Roman" w:hAnsi="Times New Roman" w:cs="Times New Roman"/>
          <w:lang w:val="en-CA"/>
        </w:rPr>
        <w:t>s</w:t>
      </w:r>
      <w:r w:rsidRPr="007F4F4D">
        <w:rPr>
          <w:rFonts w:ascii="Times New Roman" w:hAnsi="Times New Roman" w:cs="Times New Roman"/>
          <w:lang w:val="en-CA"/>
        </w:rPr>
        <w:t>how</w:t>
      </w:r>
      <w:r w:rsidR="00B275C4">
        <w:rPr>
          <w:rFonts w:ascii="Times New Roman" w:hAnsi="Times New Roman" w:cs="Times New Roman"/>
          <w:lang w:val="en-CA"/>
        </w:rPr>
        <w:t>s</w:t>
      </w:r>
      <w:r w:rsidRPr="007F4F4D">
        <w:rPr>
          <w:rFonts w:ascii="Times New Roman" w:hAnsi="Times New Roman" w:cs="Times New Roman"/>
          <w:lang w:val="en-CA"/>
        </w:rPr>
        <w:t xml:space="preserve"> that remittances contribute to output growth if they are invested and it generate positive multiplier effect even if they are consumed. Moreover, some economists argue that remittances create a valuable source of funds that can assist family members and friends in the recipient countries to meet basic needs or invest in businesses (Woodruff and </w:t>
      </w:r>
      <w:proofErr w:type="spellStart"/>
      <w:r w:rsidRPr="007F4F4D">
        <w:rPr>
          <w:rFonts w:ascii="Times New Roman" w:hAnsi="Times New Roman" w:cs="Times New Roman"/>
          <w:lang w:val="en-CA"/>
        </w:rPr>
        <w:t>Zenteno</w:t>
      </w:r>
      <w:proofErr w:type="spellEnd"/>
      <w:r w:rsidRPr="007F4F4D">
        <w:rPr>
          <w:rFonts w:ascii="Times New Roman" w:hAnsi="Times New Roman" w:cs="Times New Roman"/>
          <w:lang w:val="en-CA"/>
        </w:rPr>
        <w:t>, 2007; Yang, 2008; Leon-Ledesma and Piracha, 2004). Furthermore, by performing the Solow growth model and the Generalized Method of Moments (GMM) panel data estimation method, Rao and Hassan (2009) distinguished between the indirect and direct growth effects of remittances. They found that migrant remittances seem to have positive but minor effects on growth.</w:t>
      </w:r>
    </w:p>
    <w:p w:rsidR="008B4C28" w:rsidRPr="007F4F4D" w:rsidRDefault="008B4C28" w:rsidP="007F4F4D">
      <w:pPr>
        <w:jc w:val="both"/>
        <w:rPr>
          <w:rFonts w:ascii="Times New Roman" w:hAnsi="Times New Roman" w:cs="Times New Roman"/>
          <w:lang w:val="en-CA"/>
        </w:rPr>
      </w:pPr>
      <w:r w:rsidRPr="007F4F4D">
        <w:rPr>
          <w:rFonts w:ascii="Times New Roman" w:hAnsi="Times New Roman" w:cs="Times New Roman"/>
          <w:lang w:val="en-CA"/>
        </w:rPr>
        <w:t>From a positive perspective, remittances impact (weakly positively) economic growth in long term Catrinescu et al. (2006) - ”Whil</w:t>
      </w:r>
      <w:r w:rsidR="009C17AC" w:rsidRPr="007F4F4D">
        <w:rPr>
          <w:rFonts w:ascii="Times New Roman" w:hAnsi="Times New Roman" w:cs="Times New Roman"/>
          <w:lang w:val="en-CA"/>
        </w:rPr>
        <w:t>e the rates and levels of offi</w:t>
      </w:r>
      <w:r w:rsidRPr="007F4F4D">
        <w:rPr>
          <w:rFonts w:ascii="Times New Roman" w:hAnsi="Times New Roman" w:cs="Times New Roman"/>
          <w:lang w:val="en-CA"/>
        </w:rPr>
        <w:t>cially recorded remittances to developing countries has increased enormously over the last decade, academic and policy-oriented research has not come to a consensus over whether remittances contribute to longer-term growth by building human and financial capital or degrade long-run growth by creating labour substitution and ’Dutch disease’ effects”. Furthermore, some researchers (Adams and Page, 2005; Insights, 2006; Siddiqui and Kemal, 2006; Gupta et al., 2009) argued that remittances alleviate poverty by increasing recipient’s family income. From a negative perspective, Chami et al. (2005)</w:t>
      </w:r>
      <w:r w:rsidR="009C17AC" w:rsidRPr="007F4F4D">
        <w:rPr>
          <w:rFonts w:ascii="Times New Roman" w:hAnsi="Times New Roman" w:cs="Times New Roman"/>
          <w:lang w:val="en-CA"/>
        </w:rPr>
        <w:t xml:space="preserve"> </w:t>
      </w:r>
      <w:r w:rsidRPr="007F4F4D">
        <w:rPr>
          <w:rFonts w:ascii="Times New Roman" w:hAnsi="Times New Roman" w:cs="Times New Roman"/>
          <w:lang w:val="en-CA"/>
        </w:rPr>
        <w:t>examined the growth impact of remittances and found a negative effect on growth. Moreover, other researchers argue that remittances may discourage work and lead to lower development in the recipient country (</w:t>
      </w:r>
      <w:proofErr w:type="spellStart"/>
      <w:r w:rsidRPr="007F4F4D">
        <w:rPr>
          <w:rFonts w:ascii="Times New Roman" w:hAnsi="Times New Roman" w:cs="Times New Roman"/>
          <w:lang w:val="en-CA"/>
        </w:rPr>
        <w:t>Amuedo-Dorantes</w:t>
      </w:r>
      <w:proofErr w:type="spellEnd"/>
      <w:r w:rsidRPr="007F4F4D">
        <w:rPr>
          <w:rFonts w:ascii="Times New Roman" w:hAnsi="Times New Roman" w:cs="Times New Roman"/>
          <w:lang w:val="en-CA"/>
        </w:rPr>
        <w:t xml:space="preserve"> and </w:t>
      </w:r>
      <w:proofErr w:type="spellStart"/>
      <w:r w:rsidRPr="007F4F4D">
        <w:rPr>
          <w:rFonts w:ascii="Times New Roman" w:hAnsi="Times New Roman" w:cs="Times New Roman"/>
          <w:lang w:val="en-CA"/>
        </w:rPr>
        <w:t>Pozo</w:t>
      </w:r>
      <w:proofErr w:type="spellEnd"/>
      <w:r w:rsidRPr="007F4F4D">
        <w:rPr>
          <w:rFonts w:ascii="Times New Roman" w:hAnsi="Times New Roman" w:cs="Times New Roman"/>
          <w:lang w:val="en-CA"/>
        </w:rPr>
        <w:t xml:space="preserve">, 006a; </w:t>
      </w:r>
      <w:proofErr w:type="spellStart"/>
      <w:r w:rsidRPr="007F4F4D">
        <w:rPr>
          <w:rFonts w:ascii="Times New Roman" w:hAnsi="Times New Roman" w:cs="Times New Roman"/>
          <w:lang w:val="en-CA"/>
        </w:rPr>
        <w:t>Airola</w:t>
      </w:r>
      <w:proofErr w:type="spellEnd"/>
      <w:r w:rsidRPr="007F4F4D">
        <w:rPr>
          <w:rFonts w:ascii="Times New Roman" w:hAnsi="Times New Roman" w:cs="Times New Roman"/>
          <w:lang w:val="en-CA"/>
        </w:rPr>
        <w:t>, 2008). However at the other end of the spectrum, Bhaskara and Hassan (2009) find that remittances have no long run effect on growth but a short to medium term transitory one. In addition, Barajas et al. (2009) results show that worker’s remittances had no impact on economic growth. According to them: ”Part of the reason why remittances have not spurred economic growth is that they are generally not intended to serve as investments but rather as social insurance to help family members and finance the purchase of life’s necessities”. Similarly, Catrinescu et al. (2006) in their study on 114 countries not found neither positive nor negative relationship between remittances and growth. And Bhaskara and Hassan (2010) results show that there are insignificant direct effects of remittances on growth but, remittances can have a small indirect growth effects.</w:t>
      </w:r>
    </w:p>
    <w:p w:rsidR="001A3BBE" w:rsidRPr="004B3F04" w:rsidRDefault="004B3F04" w:rsidP="007F4F4D">
      <w:pPr>
        <w:jc w:val="both"/>
        <w:rPr>
          <w:rFonts w:ascii="Times New Roman" w:hAnsi="Times New Roman" w:cs="Times New Roman"/>
          <w:b/>
          <w:lang w:val="en-CA"/>
        </w:rPr>
      </w:pPr>
      <w:r w:rsidRPr="004B3F04">
        <w:rPr>
          <w:rFonts w:ascii="Times New Roman" w:hAnsi="Times New Roman" w:cs="Times New Roman"/>
          <w:b/>
          <w:lang w:val="en-CA"/>
        </w:rPr>
        <w:lastRenderedPageBreak/>
        <w:t xml:space="preserve">2.2. </w:t>
      </w:r>
      <w:r w:rsidR="001A3BBE" w:rsidRPr="004B3F04">
        <w:rPr>
          <w:rFonts w:ascii="Times New Roman" w:hAnsi="Times New Roman" w:cs="Times New Roman"/>
          <w:b/>
          <w:lang w:val="en-CA"/>
        </w:rPr>
        <w:t xml:space="preserve">Remittances, Financial development and Economic growth </w:t>
      </w:r>
    </w:p>
    <w:p w:rsidR="001A3BBE" w:rsidRPr="007F4F4D" w:rsidRDefault="001A3BBE" w:rsidP="007F4F4D">
      <w:pPr>
        <w:jc w:val="both"/>
        <w:rPr>
          <w:rFonts w:ascii="Times New Roman" w:hAnsi="Times New Roman" w:cs="Times New Roman"/>
          <w:lang w:val="en-CA"/>
        </w:rPr>
      </w:pPr>
      <w:r w:rsidRPr="007F4F4D">
        <w:rPr>
          <w:rFonts w:ascii="Times New Roman" w:hAnsi="Times New Roman" w:cs="Times New Roman"/>
          <w:lang w:val="en-CA"/>
        </w:rPr>
        <w:t>Remittances where shown to have a direct positive impact on the breadth and depth of the banking sector (Demirguc-Kunt et al., 2010) - using municipality-level data for Mexico for 2000, they show that in municipalities where a larger share of the population receives remittances, the number of branches, number of accounts, and value of deposits to GDP is higher. Also Granger Causality Analysis used by Akinci et al. (2014) indicates that there is a unidirectional causality relationship running from economic growth to financial development. However Aggarwal et al. (2010) finds that controlling for financial development in the analysis strengthens the positive impact of remittances on growth and concludes that financial development potentially leads to better use of remittances, thus boosting growth. This result is also confirmed by Gupta et al. (2009) for Sub-Saharan Africa. In many studies a debate is taking place between remittances and growth concerning their relationship and their interaction with the financial development in the recipient country - for example Giuliano and Ruiz-Arranz (2009) find that remittances boost growth in countries which have less developed financial systems, by using the System Generalized Method of Moments regressions(SGMM), following Arellano and Bover (1995) and Hansen (1996, 2000), in order to endogenously determine the threshold level of financial development at which the sample should be split. Furthermore studies that link remittances to investment, where remittances either substitute for, or improve financial access, conclude that remittances stimulate growth (Giuliano and Ruiz-Arranz, 2005; Toxopeus and Lensink, 2006). Likewise, with regard to the relationship between international remittances and financial sector development, Aggarwal et al. (2006) defend that remittance inflows can improve financial sector in developing countries and therefore promote economic growth. Moreover, further analysis showed that financial development has positive effect on growth. (Beck et al., 2004; Levine, 2004). In another study, to evaluate the interaction effects among economic growth and financial sector development, Hwang et al. (2010) introduced the simultaneous GMM equations between financial sector development and economic growth and they find a two-way relationship between financial sector development and economic growth-financial markets develop as a consequence of economic growth, which, in turn, provides a stimulant to real growth. Likewise, evidences suggest that there exist bidirectional causality between financial development and economic growth (Apergis et al., 2007; Singh, 2008; Pradhan, 2009; Oluitan, 2012). Nevertheless, some researchers come up with no causal link (Lu and Yao, 2009; Chakraborty, 2010). After all, a study introduced by Halkos and Trigoni (2010) indicate that financial development has a negative impact on the process of economic growth.</w:t>
      </w:r>
    </w:p>
    <w:p w:rsidR="001A3BBE" w:rsidRPr="004B3F04" w:rsidRDefault="004B3F04" w:rsidP="007F4F4D">
      <w:pPr>
        <w:jc w:val="both"/>
        <w:rPr>
          <w:rFonts w:ascii="Times New Roman" w:hAnsi="Times New Roman" w:cs="Times New Roman"/>
          <w:b/>
          <w:lang w:val="en-CA"/>
        </w:rPr>
      </w:pPr>
      <w:r w:rsidRPr="004B3F04">
        <w:rPr>
          <w:rFonts w:ascii="Times New Roman" w:hAnsi="Times New Roman" w:cs="Times New Roman"/>
          <w:b/>
          <w:lang w:val="en-CA"/>
        </w:rPr>
        <w:t xml:space="preserve">2.3 </w:t>
      </w:r>
      <w:r w:rsidR="001A3BBE" w:rsidRPr="004B3F04">
        <w:rPr>
          <w:rFonts w:ascii="Times New Roman" w:hAnsi="Times New Roman" w:cs="Times New Roman"/>
          <w:b/>
          <w:lang w:val="en-CA"/>
        </w:rPr>
        <w:t xml:space="preserve">Remittances, Institutions and Economic growth </w:t>
      </w:r>
    </w:p>
    <w:p w:rsidR="006C4D85" w:rsidRPr="007F4F4D" w:rsidRDefault="001A3BBE" w:rsidP="007F4F4D">
      <w:pPr>
        <w:jc w:val="both"/>
        <w:rPr>
          <w:rFonts w:ascii="Times New Roman" w:hAnsi="Times New Roman" w:cs="Times New Roman"/>
          <w:lang w:val="en-CA"/>
        </w:rPr>
      </w:pPr>
      <w:r w:rsidRPr="007F4F4D">
        <w:rPr>
          <w:rFonts w:ascii="Times New Roman" w:hAnsi="Times New Roman" w:cs="Times New Roman"/>
          <w:lang w:val="en-CA"/>
        </w:rPr>
        <w:t xml:space="preserve">With regards to the definition of Institutions by North (1990) as the rules of the game in a society or, more formally, the humanly devised constraints that shape human interaction, Acemoglu et al. (2001) argued that the economic institutions of a society depend on the nature of political institutions and the distribution of power in society, so they are the fundamental cause of economic growth and development differences across countries. Other researchers such as Kaufmann et al. (2007) focused on the impact of institutional factors such as the role of political freedom, political instability, voice and accountability on economic growth and development and they find that the Worldwide Government Indicator permit meaningful cross-country </w:t>
      </w:r>
      <w:r w:rsidRPr="007F4F4D">
        <w:rPr>
          <w:rFonts w:ascii="Times New Roman" w:hAnsi="Times New Roman" w:cs="Times New Roman"/>
          <w:lang w:val="en-CA"/>
        </w:rPr>
        <w:lastRenderedPageBreak/>
        <w:t>comparisons as well as monitoring progress over time. Moreover, some empirical work done by (Acemoglu et al., 2001; Easterly and Levine, 2003; Rodrik et al., 2002) suggest that institutional quality is not only associated with positive economic growth, but also that this relationship is causal. Nathan and Ousmane (2012) argued that, with the presence o</w:t>
      </w:r>
      <w:r w:rsidR="006C4D85" w:rsidRPr="007F4F4D">
        <w:rPr>
          <w:rFonts w:ascii="Times New Roman" w:hAnsi="Times New Roman" w:cs="Times New Roman"/>
          <w:lang w:val="en-CA"/>
        </w:rPr>
        <w:t>f high quality institutions, remittances impact positively business formation. Additionally, Barajas et al. (2009) analyses seems to prove that Institution can play a role in how remittances affect growth, so they suggest that, in a presence of good institutions remittances could be more invested and more efficient in order to lead to higher output.</w:t>
      </w:r>
    </w:p>
    <w:p w:rsidR="006C4D85" w:rsidRPr="004B3F04" w:rsidRDefault="004B3F04" w:rsidP="007F4F4D">
      <w:pPr>
        <w:jc w:val="both"/>
        <w:rPr>
          <w:rFonts w:ascii="Times New Roman" w:hAnsi="Times New Roman" w:cs="Times New Roman"/>
          <w:b/>
          <w:lang w:val="en-CA"/>
        </w:rPr>
      </w:pPr>
      <w:r w:rsidRPr="004B3F04">
        <w:rPr>
          <w:rFonts w:ascii="Times New Roman" w:hAnsi="Times New Roman" w:cs="Times New Roman"/>
          <w:b/>
          <w:lang w:val="en-CA"/>
        </w:rPr>
        <w:t xml:space="preserve">2.4 </w:t>
      </w:r>
      <w:r w:rsidR="006C4D85" w:rsidRPr="004B3F04">
        <w:rPr>
          <w:rFonts w:ascii="Times New Roman" w:hAnsi="Times New Roman" w:cs="Times New Roman"/>
          <w:b/>
          <w:lang w:val="en-CA"/>
        </w:rPr>
        <w:t xml:space="preserve">Institution, Financial development, Remittances and Economic growth </w:t>
      </w:r>
    </w:p>
    <w:p w:rsidR="006C4D85" w:rsidRDefault="006C4D85" w:rsidP="007F4F4D">
      <w:pPr>
        <w:jc w:val="both"/>
        <w:rPr>
          <w:rFonts w:ascii="Times New Roman" w:hAnsi="Times New Roman" w:cs="Times New Roman"/>
          <w:lang w:val="en-CA"/>
        </w:rPr>
      </w:pPr>
      <w:r w:rsidRPr="007F4F4D">
        <w:rPr>
          <w:rFonts w:ascii="Times New Roman" w:hAnsi="Times New Roman" w:cs="Times New Roman"/>
          <w:lang w:val="en-CA"/>
        </w:rPr>
        <w:t>While the evidence on the contemporaneous effect of remittances on growth may be mixed, it is likely that remittances can affect long-term growth by fostering financial deepening. Recently, by using the GMM-system method of estimation, Gazdar and Kratou (2012) find that in economic growth, there is a complementarity between financial development and remittances, such that remittances foster growth in countries with developed financial system. In addition, remittances can promote bank deposits and credits, which help to highlight another channel through which it can have a positive influence on recipient countries’ development Aggarwal et al. (2010). However, his finding contradict the one of Gazdar and Kratou (2012) who suggest that, African countries must have a developed financial system and a strong institutional environment in order for remittances to contribute to economic growth. In addition Aggarwal et al. (2006) and Beck et al. (2007) find a positive influence of remittances on financial development in developing countries. Else, other researchers’ results show that a strong economic growth highly depends on a combination between financial development, institutions and remittances. Moreover, Abdih et al. (2008) find evidence that remittance flows adversely impact the quality of institutions in recipient countries. Also, Bjuggren et al. (2010) suggest that the use of remittances for investment depends on the institutional quality and the depth of financial intermediation.</w:t>
      </w:r>
    </w:p>
    <w:p w:rsidR="00D5024B" w:rsidRPr="00D5024B" w:rsidRDefault="00D5024B" w:rsidP="007F4F4D">
      <w:pPr>
        <w:jc w:val="both"/>
        <w:rPr>
          <w:rFonts w:ascii="Times New Roman" w:hAnsi="Times New Roman" w:cs="Times New Roman"/>
          <w:b/>
          <w:lang w:val="en-CA"/>
        </w:rPr>
      </w:pPr>
      <w:r w:rsidRPr="00D5024B">
        <w:rPr>
          <w:rFonts w:ascii="Times New Roman" w:hAnsi="Times New Roman" w:cs="Times New Roman"/>
          <w:b/>
          <w:lang w:val="en-CA"/>
        </w:rPr>
        <w:t>2.5 Remittances in ECOWAS</w:t>
      </w:r>
    </w:p>
    <w:p w:rsidR="00D5024B" w:rsidRDefault="00D5024B" w:rsidP="00D5024B">
      <w:pPr>
        <w:jc w:val="both"/>
        <w:rPr>
          <w:rFonts w:ascii="Times New Roman" w:hAnsi="Times New Roman" w:cs="Times New Roman"/>
          <w:color w:val="000000"/>
          <w:sz w:val="24"/>
          <w:szCs w:val="24"/>
          <w:lang w:val="en-GB"/>
        </w:rPr>
      </w:pPr>
      <w:r w:rsidRPr="00EA616C">
        <w:rPr>
          <w:rFonts w:ascii="Times New Roman" w:hAnsi="Times New Roman" w:cs="Times New Roman"/>
          <w:color w:val="000000"/>
          <w:sz w:val="24"/>
          <w:szCs w:val="24"/>
          <w:lang w:val="en-GB"/>
        </w:rPr>
        <w:t xml:space="preserve">On </w:t>
      </w:r>
      <w:r w:rsidRPr="00EA616C">
        <w:rPr>
          <w:rFonts w:ascii="Times New Roman" w:hAnsi="Times New Roman" w:cs="Times New Roman"/>
          <w:b/>
          <w:bCs/>
          <w:color w:val="000000"/>
          <w:sz w:val="24"/>
          <w:szCs w:val="24"/>
          <w:lang w:val="en-GB"/>
        </w:rPr>
        <w:t>Fig</w:t>
      </w:r>
      <w:r w:rsidRPr="00E742BC">
        <w:rPr>
          <w:rFonts w:ascii="Times New Roman" w:hAnsi="Times New Roman" w:cs="Times New Roman"/>
          <w:b/>
          <w:bCs/>
          <w:color w:val="000000"/>
          <w:sz w:val="24"/>
          <w:szCs w:val="24"/>
          <w:lang w:val="en-GB"/>
        </w:rPr>
        <w:t xml:space="preserve">. </w:t>
      </w:r>
      <w:r w:rsidRPr="00E742BC">
        <w:rPr>
          <w:rFonts w:ascii="Times New Roman" w:hAnsi="Times New Roman" w:cs="Times New Roman"/>
          <w:b/>
          <w:color w:val="000000"/>
          <w:sz w:val="24"/>
          <w:szCs w:val="24"/>
          <w:lang w:val="en-GB"/>
        </w:rPr>
        <w:t>2.1</w:t>
      </w:r>
      <w:r w:rsidRPr="00EA616C">
        <w:rPr>
          <w:rFonts w:ascii="Times New Roman" w:hAnsi="Times New Roman" w:cs="Times New Roman"/>
          <w:color w:val="000000"/>
          <w:sz w:val="24"/>
          <w:szCs w:val="24"/>
          <w:lang w:val="en-GB"/>
        </w:rPr>
        <w:t>, Remittances flows to developing countries are rising year to</w:t>
      </w:r>
      <w:r>
        <w:rPr>
          <w:rFonts w:ascii="Times New Roman" w:hAnsi="Times New Roman" w:cs="Times New Roman"/>
          <w:color w:val="000000"/>
          <w:sz w:val="24"/>
          <w:szCs w:val="24"/>
          <w:lang w:val="en-GB"/>
        </w:rPr>
        <w:t xml:space="preserve"> year. And </w:t>
      </w:r>
      <w:r w:rsidRPr="00EA616C">
        <w:rPr>
          <w:rFonts w:ascii="Times New Roman" w:hAnsi="Times New Roman" w:cs="Times New Roman"/>
          <w:color w:val="000000"/>
          <w:sz w:val="24"/>
          <w:szCs w:val="24"/>
          <w:lang w:val="en-GB"/>
        </w:rPr>
        <w:t>those flows are larger than Official Development Assistance (ODA) and Private Capital flows.</w:t>
      </w:r>
    </w:p>
    <w:p w:rsidR="00D5024B" w:rsidRDefault="00D5024B" w:rsidP="00D5024B">
      <w:pPr>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eastAsia="fr-CA"/>
        </w:rPr>
        <w:drawing>
          <wp:inline distT="0" distB="0" distL="0" distR="0">
            <wp:extent cx="5445631" cy="234133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47708" cy="2342223"/>
                    </a:xfrm>
                    <a:prstGeom prst="rect">
                      <a:avLst/>
                    </a:prstGeom>
                    <a:noFill/>
                    <a:ln w="9525">
                      <a:noFill/>
                      <a:miter lim="800000"/>
                      <a:headEnd/>
                      <a:tailEnd/>
                    </a:ln>
                  </pic:spPr>
                </pic:pic>
              </a:graphicData>
            </a:graphic>
          </wp:inline>
        </w:drawing>
      </w:r>
    </w:p>
    <w:p w:rsidR="00D5024B" w:rsidRDefault="00D5024B" w:rsidP="00D5024B">
      <w:pPr>
        <w:jc w:val="both"/>
        <w:rPr>
          <w:rFonts w:ascii="Times New Roman" w:hAnsi="Times New Roman" w:cs="Times New Roman"/>
          <w:color w:val="000000"/>
          <w:sz w:val="24"/>
          <w:szCs w:val="24"/>
          <w:lang w:val="en-GB"/>
        </w:rPr>
      </w:pPr>
    </w:p>
    <w:p w:rsidR="00D5024B" w:rsidRDefault="00D5024B" w:rsidP="00D5024B">
      <w:pPr>
        <w:jc w:val="both"/>
        <w:rPr>
          <w:rFonts w:ascii="Times New Roman" w:hAnsi="Times New Roman" w:cs="Times New Roman"/>
          <w:color w:val="000000"/>
          <w:sz w:val="24"/>
          <w:szCs w:val="24"/>
          <w:lang w:val="en-GB"/>
        </w:rPr>
      </w:pPr>
      <w:r w:rsidRPr="00E742BC">
        <w:rPr>
          <w:rFonts w:ascii="Times New Roman" w:hAnsi="Times New Roman" w:cs="Times New Roman"/>
          <w:color w:val="000000"/>
          <w:sz w:val="24"/>
          <w:szCs w:val="24"/>
          <w:lang w:val="en-GB"/>
        </w:rPr>
        <w:t xml:space="preserve">Remittances </w:t>
      </w:r>
      <w:r>
        <w:rPr>
          <w:rFonts w:ascii="Times New Roman" w:hAnsi="Times New Roman" w:cs="Times New Roman"/>
          <w:color w:val="000000"/>
          <w:sz w:val="24"/>
          <w:szCs w:val="24"/>
          <w:lang w:val="en-GB"/>
        </w:rPr>
        <w:t>have increased throughout ECOWAS</w:t>
      </w:r>
      <w:r w:rsidRPr="00E742BC">
        <w:rPr>
          <w:rFonts w:ascii="Times New Roman" w:hAnsi="Times New Roman" w:cs="Times New Roman"/>
          <w:color w:val="000000"/>
          <w:sz w:val="24"/>
          <w:szCs w:val="24"/>
          <w:lang w:val="en-GB"/>
        </w:rPr>
        <w:t xml:space="preserve"> countries (</w:t>
      </w:r>
      <w:r w:rsidRPr="00E742BC">
        <w:rPr>
          <w:rFonts w:ascii="Times New Roman" w:hAnsi="Times New Roman" w:cs="Times New Roman"/>
          <w:b/>
          <w:bCs/>
          <w:color w:val="000000"/>
          <w:sz w:val="24"/>
          <w:szCs w:val="24"/>
          <w:lang w:val="en-GB"/>
        </w:rPr>
        <w:t>Fig.</w:t>
      </w:r>
      <w:r w:rsidRPr="00E742BC">
        <w:rPr>
          <w:rFonts w:ascii="Times New Roman" w:hAnsi="Times New Roman" w:cs="Times New Roman"/>
          <w:b/>
          <w:color w:val="000000"/>
          <w:sz w:val="24"/>
          <w:szCs w:val="24"/>
          <w:lang w:val="en-GB"/>
        </w:rPr>
        <w:t>2.2</w:t>
      </w:r>
      <w:r>
        <w:rPr>
          <w:rFonts w:ascii="Times New Roman" w:hAnsi="Times New Roman" w:cs="Times New Roman"/>
          <w:color w:val="000000"/>
          <w:sz w:val="24"/>
          <w:szCs w:val="24"/>
          <w:lang w:val="en-GB"/>
        </w:rPr>
        <w:t xml:space="preserve">), rising from </w:t>
      </w:r>
      <w:r w:rsidRPr="00E742BC">
        <w:rPr>
          <w:rFonts w:ascii="Times New Roman" w:hAnsi="Times New Roman" w:cs="Times New Roman"/>
          <w:color w:val="000000"/>
          <w:sz w:val="24"/>
          <w:szCs w:val="24"/>
          <w:lang w:val="en-GB"/>
        </w:rPr>
        <w:t>about US$3.8 million in 2005 to US$5.5 million in 2007 and fluctua</w:t>
      </w:r>
      <w:r>
        <w:rPr>
          <w:rFonts w:ascii="Times New Roman" w:hAnsi="Times New Roman" w:cs="Times New Roman"/>
          <w:color w:val="000000"/>
          <w:sz w:val="24"/>
          <w:szCs w:val="24"/>
          <w:lang w:val="en-GB"/>
        </w:rPr>
        <w:t xml:space="preserve">te till 2014. However, Official </w:t>
      </w:r>
      <w:r w:rsidRPr="00E742BC">
        <w:rPr>
          <w:rFonts w:ascii="Times New Roman" w:hAnsi="Times New Roman" w:cs="Times New Roman"/>
          <w:color w:val="000000"/>
          <w:sz w:val="24"/>
          <w:szCs w:val="24"/>
          <w:lang w:val="en-GB"/>
        </w:rPr>
        <w:t>Development Assistance (ODA) flows decreased from 2006 to m</w:t>
      </w:r>
      <w:r>
        <w:rPr>
          <w:rFonts w:ascii="Times New Roman" w:hAnsi="Times New Roman" w:cs="Times New Roman"/>
          <w:color w:val="000000"/>
          <w:sz w:val="24"/>
          <w:szCs w:val="24"/>
          <w:lang w:val="en-GB"/>
        </w:rPr>
        <w:t xml:space="preserve">id-2008 </w:t>
      </w:r>
      <w:r w:rsidRPr="00E742BC">
        <w:rPr>
          <w:rFonts w:ascii="Times New Roman" w:hAnsi="Times New Roman" w:cs="Times New Roman"/>
          <w:color w:val="000000"/>
          <w:sz w:val="24"/>
          <w:szCs w:val="24"/>
          <w:lang w:val="en-GB"/>
        </w:rPr>
        <w:t xml:space="preserve">and from mid-2009 to 2014. This graph shows that </w:t>
      </w:r>
      <w:r>
        <w:rPr>
          <w:rFonts w:ascii="Times New Roman" w:hAnsi="Times New Roman" w:cs="Times New Roman"/>
          <w:color w:val="000000"/>
          <w:sz w:val="24"/>
          <w:szCs w:val="24"/>
          <w:lang w:val="en-GB"/>
        </w:rPr>
        <w:t xml:space="preserve">Remittances in ECOWAS countries </w:t>
      </w:r>
      <w:r w:rsidRPr="00E742BC">
        <w:rPr>
          <w:rFonts w:ascii="Times New Roman" w:hAnsi="Times New Roman" w:cs="Times New Roman"/>
          <w:color w:val="000000"/>
          <w:sz w:val="24"/>
          <w:szCs w:val="24"/>
          <w:lang w:val="en-GB"/>
        </w:rPr>
        <w:t>are more important than ODA.</w:t>
      </w:r>
    </w:p>
    <w:p w:rsidR="00D5024B" w:rsidRDefault="00D5024B" w:rsidP="00D5024B">
      <w:pPr>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eastAsia="fr-CA"/>
        </w:rPr>
        <w:drawing>
          <wp:inline distT="0" distB="0" distL="0" distR="0">
            <wp:extent cx="5393213" cy="21374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92688" cy="2137275"/>
                    </a:xfrm>
                    <a:prstGeom prst="rect">
                      <a:avLst/>
                    </a:prstGeom>
                    <a:noFill/>
                    <a:ln w="9525">
                      <a:noFill/>
                      <a:miter lim="800000"/>
                      <a:headEnd/>
                      <a:tailEnd/>
                    </a:ln>
                  </pic:spPr>
                </pic:pic>
              </a:graphicData>
            </a:graphic>
          </wp:inline>
        </w:drawing>
      </w:r>
    </w:p>
    <w:p w:rsidR="00C04279" w:rsidRPr="00C04279" w:rsidRDefault="00C04279" w:rsidP="00C04279">
      <w:pPr>
        <w:jc w:val="both"/>
        <w:rPr>
          <w:rFonts w:ascii="Times New Roman" w:hAnsi="Times New Roman" w:cs="Times New Roman"/>
          <w:color w:val="000000"/>
          <w:sz w:val="24"/>
          <w:szCs w:val="24"/>
          <w:lang w:val="en-GB"/>
        </w:rPr>
      </w:pPr>
      <w:r w:rsidRPr="00C04279">
        <w:rPr>
          <w:rFonts w:ascii="Times New Roman" w:hAnsi="Times New Roman" w:cs="Times New Roman"/>
          <w:b/>
          <w:bCs/>
          <w:color w:val="000000"/>
          <w:sz w:val="28"/>
          <w:szCs w:val="28"/>
          <w:lang w:val="en-CA"/>
        </w:rPr>
        <w:t>3. Econometric Methodology</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t>Threshold models are simple yet efficient methods to capture nonlinearities in cross section and time series models. They split the sample into classes based on the value of observed variables according to threshold values. The theory of estimation and inference in threshold models with exogenous regressors has been extensively studied in the classical papers of Chan and Tong (1986), Chan (1993) and Hansen (1996) Hansen (1999) Hansen (2000). In this section we introduce the dynamic panel threshold model and propose an estimation strategy that extends Hans en (2000) and Caner and Hansen (2004) to the case where some explanatory variables are endogenous.</w:t>
      </w:r>
    </w:p>
    <w:p w:rsidR="00C04279" w:rsidRPr="00C04279" w:rsidRDefault="00C04279" w:rsidP="00C04279">
      <w:pPr>
        <w:jc w:val="both"/>
        <w:rPr>
          <w:rFonts w:ascii="Times New Roman" w:hAnsi="Times New Roman" w:cs="Times New Roman"/>
          <w:b/>
          <w:bCs/>
          <w:color w:val="000000"/>
          <w:lang w:val="en-GB"/>
        </w:rPr>
      </w:pPr>
      <w:r w:rsidRPr="00C04279">
        <w:rPr>
          <w:rFonts w:ascii="Times New Roman" w:hAnsi="Times New Roman" w:cs="Times New Roman"/>
          <w:b/>
          <w:color w:val="000000"/>
          <w:lang w:val="en-GB"/>
        </w:rPr>
        <w:t xml:space="preserve">3.1 </w:t>
      </w:r>
      <w:r w:rsidRPr="00C04279">
        <w:rPr>
          <w:rFonts w:ascii="Times New Roman" w:hAnsi="Times New Roman" w:cs="Times New Roman"/>
          <w:b/>
          <w:bCs/>
          <w:color w:val="000000"/>
          <w:lang w:val="en-GB"/>
        </w:rPr>
        <w:t>Econometric Framework: Dynamic Panel Threshold Analysis</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t>In this empirical study, following Bick et al. (2013), we develop a dynamic panel threshold model that extends Hansen (1999). We therefore analyse the role of financial development and institutions in the relationship between remittances and economic growth</w:t>
      </w:r>
      <m:oMath>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(y</m:t>
            </m:r>
          </m:e>
          <m:sub>
            <m:r>
              <w:rPr>
                <w:rFonts w:ascii="Cambria Math" w:hAnsi="Cambria Math" w:cs="Times New Roman"/>
                <w:color w:val="000000"/>
                <w:lang w:val="en-GB"/>
              </w:rPr>
              <m:t>it</m:t>
            </m:r>
          </m:sub>
        </m:sSub>
        <m:r>
          <w:rPr>
            <w:rFonts w:ascii="Cambria Math" w:hAnsi="Cambria Math" w:cs="Times New Roman"/>
            <w:color w:val="000000"/>
            <w:lang w:val="en-GB"/>
          </w:rPr>
          <m:t>=growth)</m:t>
        </m:r>
      </m:oMath>
      <w:r w:rsidRPr="00C04279">
        <w:rPr>
          <w:rFonts w:ascii="Times New Roman" w:hAnsi="Times New Roman" w:cs="Times New Roman"/>
          <w:color w:val="000000"/>
          <w:lang w:val="en-GB"/>
        </w:rPr>
        <w:t>, the endogenous regressor will be initial income (</w:t>
      </w:r>
      <w:r w:rsidRPr="00C04279">
        <w:rPr>
          <w:rFonts w:ascii="Times New Roman" w:hAnsi="Times New Roman" w:cs="Times New Roman"/>
          <w:i/>
          <w:iCs/>
          <w:color w:val="000000"/>
          <w:lang w:val="en-GB"/>
        </w:rPr>
        <w:t>initial</w:t>
      </w:r>
      <w:r w:rsidRPr="00C04279">
        <w:rPr>
          <w:rFonts w:ascii="Times New Roman" w:hAnsi="Times New Roman" w:cs="Times New Roman"/>
          <w:color w:val="000000"/>
          <w:lang w:val="en-GB"/>
        </w:rPr>
        <w:t xml:space="preserve">). </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t>Following Caner and Hansen (2004), we adopt the cross-sectional threshold model, where GMM type estimators are used to allow for endogeneity in the dynamic setting. To that aim, consider the following panel threshold model:</w:t>
      </w:r>
    </w:p>
    <w:p w:rsidR="00C04279" w:rsidRPr="00C04279" w:rsidRDefault="00241666" w:rsidP="00C04279">
      <w:pPr>
        <w:pStyle w:val="Paragraphedeliste"/>
        <w:jc w:val="both"/>
        <w:rPr>
          <w:rFonts w:ascii="Times New Roman" w:eastAsiaTheme="minorEastAsia" w:hAnsi="Times New Roman" w:cs="Times New Roman"/>
          <w:color w:val="000000"/>
          <w:lang w:val="en-GB"/>
        </w:rPr>
      </w:pPr>
      <m:oMath>
        <m:sSub>
          <m:sSubPr>
            <m:ctrlPr>
              <w:rPr>
                <w:rFonts w:ascii="Cambria Math" w:hAnsi="Cambria Math" w:cs="Times New Roman"/>
                <w:i/>
                <w:color w:val="000000"/>
                <w:lang w:val="en-GB"/>
              </w:rPr>
            </m:ctrlPr>
          </m:sSubPr>
          <m:e>
            <m:r>
              <w:rPr>
                <w:rFonts w:ascii="Cambria Math" w:hAnsi="Cambria Math" w:cs="Times New Roman"/>
                <w:color w:val="000000"/>
                <w:lang w:val="en-GB"/>
              </w:rPr>
              <m:t>y</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μ</m:t>
            </m:r>
          </m:e>
          <m:sub>
            <m:r>
              <w:rPr>
                <w:rFonts w:ascii="Cambria Math" w:hAnsi="Cambria Math" w:cs="Times New Roman"/>
                <w:color w:val="000000"/>
                <w:lang w:val="en-GB"/>
              </w:rPr>
              <m:t>i</m:t>
            </m:r>
          </m:sub>
        </m:sSub>
        <m:r>
          <w:rPr>
            <w:rFonts w:ascii="Cambria Math" w:hAnsi="Cambria Math" w:cs="Times New Roman"/>
            <w:color w:val="000000"/>
            <w:lang w:val="en-GB"/>
          </w:rPr>
          <m:t>+</m:t>
        </m:r>
        <m:sSubSup>
          <m:sSubSupPr>
            <m:ctrlPr>
              <w:rPr>
                <w:rFonts w:ascii="Cambria Math" w:hAnsi="Cambria Math" w:cs="Times New Roman"/>
                <w:i/>
                <w:color w:val="000000"/>
                <w:lang w:val="en-GB"/>
              </w:rPr>
            </m:ctrlPr>
          </m:sSubSupPr>
          <m:e>
            <m:r>
              <w:rPr>
                <w:rFonts w:ascii="Cambria Math" w:hAnsi="Cambria Math" w:cs="Times New Roman"/>
                <w:color w:val="000000"/>
                <w:lang w:val="en-GB"/>
              </w:rPr>
              <m:t>β</m:t>
            </m:r>
          </m:e>
          <m:sub>
            <m:r>
              <w:rPr>
                <w:rFonts w:ascii="Cambria Math" w:hAnsi="Cambria Math" w:cs="Times New Roman"/>
                <w:color w:val="000000"/>
                <w:lang w:val="en-GB"/>
              </w:rPr>
              <m:t>1</m:t>
            </m:r>
          </m:sub>
          <m:sup>
            <m:r>
              <w:rPr>
                <w:rFonts w:ascii="Cambria Math" w:hAnsi="Cambria Math" w:cs="Times New Roman"/>
                <w:color w:val="000000"/>
                <w:lang w:val="en-GB"/>
              </w:rPr>
              <m:t>'</m:t>
            </m:r>
          </m:sup>
        </m:sSubSup>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it</m:t>
            </m:r>
          </m:sub>
        </m:sSub>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q</m:t>
                </m:r>
              </m:e>
              <m:sub>
                <m:r>
                  <w:rPr>
                    <w:rFonts w:ascii="Cambria Math" w:hAnsi="Cambria Math" w:cs="Times New Roman"/>
                    <w:color w:val="000000"/>
                    <w:lang w:val="en-GB"/>
                  </w:rPr>
                  <m:t>it</m:t>
                </m:r>
              </m:sub>
            </m:sSub>
            <m:r>
              <w:rPr>
                <w:rFonts w:ascii="Cambria Math" w:hAnsi="Cambria Math" w:cs="Times New Roman"/>
                <w:color w:val="000000"/>
                <w:lang w:val="en-GB"/>
              </w:rPr>
              <m:t>≤γ</m:t>
            </m:r>
          </m:e>
        </m:d>
        <m:r>
          <w:rPr>
            <w:rFonts w:ascii="Cambria Math" w:hAnsi="Cambria Math" w:cs="Times New Roman"/>
            <w:color w:val="000000"/>
            <w:lang w:val="en-GB"/>
          </w:rPr>
          <m:t>+</m:t>
        </m:r>
        <m:sSubSup>
          <m:sSubSupPr>
            <m:ctrlPr>
              <w:rPr>
                <w:rFonts w:ascii="Cambria Math" w:hAnsi="Cambria Math" w:cs="Times New Roman"/>
                <w:i/>
                <w:color w:val="000000"/>
                <w:lang w:val="en-GB"/>
              </w:rPr>
            </m:ctrlPr>
          </m:sSubSupPr>
          <m:e>
            <m:r>
              <w:rPr>
                <w:rFonts w:ascii="Cambria Math" w:hAnsi="Cambria Math" w:cs="Times New Roman"/>
                <w:color w:val="000000"/>
                <w:lang w:val="en-GB"/>
              </w:rPr>
              <m:t>β</m:t>
            </m:r>
          </m:e>
          <m:sub>
            <m:r>
              <w:rPr>
                <w:rFonts w:ascii="Cambria Math" w:hAnsi="Cambria Math" w:cs="Times New Roman"/>
                <w:color w:val="000000"/>
                <w:lang w:val="en-GB"/>
              </w:rPr>
              <m:t>2</m:t>
            </m:r>
          </m:sub>
          <m:sup>
            <m:r>
              <w:rPr>
                <w:rFonts w:ascii="Cambria Math" w:hAnsi="Cambria Math" w:cs="Times New Roman"/>
                <w:color w:val="000000"/>
                <w:lang w:val="en-GB"/>
              </w:rPr>
              <m:t>'</m:t>
            </m:r>
          </m:sup>
        </m:sSubSup>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it</m:t>
            </m:r>
          </m:sub>
        </m:sSub>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q</m:t>
                </m:r>
              </m:e>
              <m:sub>
                <m:r>
                  <w:rPr>
                    <w:rFonts w:ascii="Cambria Math" w:hAnsi="Cambria Math" w:cs="Times New Roman"/>
                    <w:color w:val="000000"/>
                    <w:lang w:val="en-GB"/>
                  </w:rPr>
                  <m:t>it</m:t>
                </m:r>
              </m:sub>
            </m:sSub>
            <m:r>
              <w:rPr>
                <w:rFonts w:ascii="Cambria Math" w:hAnsi="Cambria Math" w:cs="Times New Roman"/>
                <w:color w:val="000000"/>
                <w:lang w:val="en-GB"/>
              </w:rPr>
              <m:t>&gt;γ</m:t>
            </m:r>
          </m:e>
        </m:d>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it</m:t>
            </m:r>
          </m:sub>
        </m:sSub>
      </m:oMath>
      <w:r w:rsidR="00C04279">
        <w:rPr>
          <w:rFonts w:ascii="Times New Roman" w:eastAsiaTheme="minorEastAsia" w:hAnsi="Times New Roman" w:cs="Times New Roman"/>
          <w:color w:val="000000"/>
          <w:lang w:val="en-GB"/>
        </w:rPr>
        <w:t xml:space="preserve"> </w:t>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t>(1)</w:t>
      </w:r>
    </w:p>
    <w:p w:rsidR="00C04279" w:rsidRPr="00C04279" w:rsidRDefault="00C04279" w:rsidP="00C04279">
      <w:pPr>
        <w:jc w:val="both"/>
        <w:rPr>
          <w:rFonts w:ascii="Times New Roman" w:hAnsi="Times New Roman" w:cs="Times New Roman"/>
          <w:color w:val="000000"/>
          <w:lang w:val="en-GB"/>
        </w:rPr>
      </w:pPr>
      <w:proofErr w:type="gramStart"/>
      <w:r w:rsidRPr="00C04279">
        <w:rPr>
          <w:rFonts w:ascii="Times New Roman" w:hAnsi="Times New Roman" w:cs="Times New Roman"/>
          <w:color w:val="000000"/>
          <w:lang w:val="en-GB"/>
        </w:rPr>
        <w:lastRenderedPageBreak/>
        <w:t>where</w:t>
      </w:r>
      <w:proofErr w:type="gramEnd"/>
      <w:r w:rsidRPr="00C04279">
        <w:rPr>
          <w:rFonts w:ascii="Times New Roman" w:hAnsi="Times New Roman" w:cs="Times New Roman"/>
          <w:color w:val="000000"/>
          <w:lang w:val="en-GB"/>
        </w:rPr>
        <w:t xml:space="preserve"> </w:t>
      </w:r>
      <m:oMath>
        <m:r>
          <w:rPr>
            <w:rFonts w:ascii="Cambria Math" w:hAnsi="Cambria Math" w:cs="Times New Roman"/>
            <w:color w:val="000000"/>
            <w:lang w:val="en-GB"/>
          </w:rPr>
          <m:t>i=1,…,N</m:t>
        </m:r>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 xml:space="preserve">represents the country and </w:t>
      </w:r>
      <m:oMath>
        <m:r>
          <w:rPr>
            <w:rFonts w:ascii="Cambria Math" w:hAnsi="Cambria Math" w:cs="Times New Roman"/>
            <w:color w:val="000000"/>
            <w:lang w:val="en-GB"/>
          </w:rPr>
          <m:t>t=1,…,T</m:t>
        </m:r>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is stand for time. The</w:t>
      </w:r>
      <w:r w:rsidRPr="00C04279">
        <w:rPr>
          <w:rFonts w:ascii="Times New Roman" w:hAnsi="Times New Roman" w:cs="Times New Roman"/>
          <w:color w:val="000000"/>
          <w:lang w:val="en-GB"/>
        </w:rPr>
        <w:br/>
        <w:t xml:space="preserve">dependent variable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y</m:t>
            </m:r>
          </m:e>
          <m:sub>
            <m:r>
              <w:rPr>
                <w:rFonts w:ascii="Cambria Math" w:hAnsi="Cambria Math" w:cs="Times New Roman"/>
                <w:color w:val="000000"/>
                <w:lang w:val="en-GB"/>
              </w:rPr>
              <m:t>it</m:t>
            </m:r>
          </m:sub>
        </m:sSub>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 xml:space="preserve">is the growth rate of real GDP per capita of country </w:t>
      </w:r>
      <m:oMath>
        <m:r>
          <w:rPr>
            <w:rFonts w:ascii="Cambria Math" w:hAnsi="Cambria Math" w:cs="Times New Roman"/>
            <w:color w:val="000000"/>
            <w:lang w:val="en-GB"/>
          </w:rPr>
          <m:t>i</m:t>
        </m:r>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at time</w:t>
      </w:r>
      <m:oMath>
        <m:r>
          <w:rPr>
            <w:rFonts w:ascii="Cambria Math" w:hAnsi="Cambria Math" w:cs="Times New Roman"/>
            <w:color w:val="000000"/>
            <w:lang w:val="en-GB"/>
          </w:rPr>
          <m:t xml:space="preserve"> t</m:t>
        </m:r>
      </m:oMath>
      <w:r w:rsidRPr="00C04279">
        <w:rPr>
          <w:rFonts w:ascii="Times New Roman" w:hAnsi="Times New Roman" w:cs="Times New Roman"/>
          <w:color w:val="000000"/>
          <w:lang w:val="en-GB"/>
        </w:rPr>
        <w:t>.</w:t>
      </w:r>
      <w:r w:rsidRPr="00C04279">
        <w:rPr>
          <w:rFonts w:ascii="Times New Roman" w:hAnsi="Times New Roman" w:cs="Times New Roman"/>
          <w:color w:val="000000"/>
          <w:lang w:val="en-GB"/>
        </w:rPr>
        <w:br/>
      </w:r>
      <m:oMath>
        <m:sSub>
          <m:sSubPr>
            <m:ctrlPr>
              <w:rPr>
                <w:rFonts w:ascii="Cambria Math" w:hAnsi="Cambria Math" w:cs="Times New Roman"/>
                <w:i/>
                <w:color w:val="000000"/>
                <w:lang w:val="en-GB"/>
              </w:rPr>
            </m:ctrlPr>
          </m:sSubPr>
          <m:e>
            <m:r>
              <w:rPr>
                <w:rFonts w:ascii="Cambria Math" w:hAnsi="Cambria Math" w:cs="Times New Roman"/>
                <w:color w:val="000000"/>
                <w:lang w:val="en-GB"/>
              </w:rPr>
              <m:t>μ</m:t>
            </m:r>
          </m:e>
          <m:sub>
            <m:r>
              <w:rPr>
                <w:rFonts w:ascii="Cambria Math" w:hAnsi="Cambria Math" w:cs="Times New Roman"/>
                <w:color w:val="000000"/>
                <w:lang w:val="en-GB"/>
              </w:rPr>
              <m:t xml:space="preserve">i  </m:t>
            </m:r>
          </m:sub>
        </m:sSub>
      </m:oMath>
      <w:proofErr w:type="gramStart"/>
      <w:r w:rsidRPr="00C04279">
        <w:rPr>
          <w:rFonts w:ascii="Times New Roman" w:hAnsi="Times New Roman" w:cs="Times New Roman"/>
          <w:color w:val="000000"/>
          <w:lang w:val="en-GB"/>
        </w:rPr>
        <w:t>is</w:t>
      </w:r>
      <w:proofErr w:type="gramEnd"/>
      <w:r w:rsidRPr="00C04279">
        <w:rPr>
          <w:rFonts w:ascii="Times New Roman" w:hAnsi="Times New Roman" w:cs="Times New Roman"/>
          <w:color w:val="000000"/>
          <w:lang w:val="en-GB"/>
        </w:rPr>
        <w:t xml:space="preserve"> the country specific fixed-effect and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 xml:space="preserve">it </m:t>
            </m:r>
          </m:sub>
        </m:sSub>
        <m:r>
          <w:rPr>
            <w:rFonts w:ascii="Cambria Math" w:hAnsi="Cambria Math" w:cs="Times New Roman"/>
            <w:color w:val="000000"/>
            <w:lang w:val="en-GB"/>
          </w:rPr>
          <m:t>~N</m:t>
        </m:r>
        <m:r>
          <w:rPr>
            <w:rFonts w:ascii="Cambria Math" w:hAnsi="Times New Roman" w:cs="Times New Roman"/>
            <w:color w:val="000000"/>
            <w:lang w:val="en-GB"/>
          </w:rPr>
          <m:t xml:space="preserve">(0, </m:t>
        </m:r>
        <m:sSup>
          <m:sSupPr>
            <m:ctrlPr>
              <w:rPr>
                <w:rFonts w:ascii="Cambria Math" w:hAnsi="Cambria Math" w:cs="Times New Roman"/>
                <w:i/>
                <w:iCs/>
                <w:color w:val="000000"/>
                <w:lang w:val="en-GB"/>
              </w:rPr>
            </m:ctrlPr>
          </m:sSupPr>
          <m:e>
            <m:r>
              <w:rPr>
                <w:rFonts w:ascii="Cambria Math" w:hAnsi="Cambria Math" w:cs="Times New Roman"/>
                <w:color w:val="000000"/>
                <w:lang w:val="en-GB"/>
              </w:rPr>
              <m:t>σ</m:t>
            </m:r>
          </m:e>
          <m:sup>
            <m:r>
              <w:rPr>
                <w:rFonts w:ascii="Cambria Math" w:hAnsi="Cambria Math" w:cs="Times New Roman"/>
                <w:color w:val="000000"/>
                <w:lang w:val="en-GB"/>
              </w:rPr>
              <m:t>2</m:t>
            </m:r>
          </m:sup>
        </m:sSup>
        <m:r>
          <w:rPr>
            <w:rFonts w:ascii="Cambria Math" w:hAnsi="Cambria Math" w:cs="Times New Roman"/>
            <w:color w:val="000000"/>
            <w:lang w:val="en-GB"/>
          </w:rPr>
          <m:t>)</m:t>
        </m:r>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is the error term.</w:t>
      </w:r>
      <m:oMath>
        <m:r>
          <w:rPr>
            <w:rFonts w:ascii="Cambria Math" w:hAnsi="Cambria Math" w:cs="Times New Roman"/>
            <w:color w:val="000000"/>
            <w:lang w:val="en-GB"/>
          </w:rPr>
          <m:t xml:space="preserve"> I(.)</m:t>
        </m:r>
      </m:oMath>
      <w:r w:rsidRPr="00C04279">
        <w:rPr>
          <w:rFonts w:ascii="Times New Roman" w:hAnsi="Times New Roman" w:cs="Times New Roman"/>
          <w:color w:val="000000"/>
          <w:lang w:val="en-GB"/>
        </w:rPr>
        <w:t xml:space="preserve"> </w:t>
      </w:r>
      <w:proofErr w:type="gramStart"/>
      <w:r w:rsidRPr="00C04279">
        <w:rPr>
          <w:rFonts w:ascii="Times New Roman" w:hAnsi="Times New Roman" w:cs="Times New Roman"/>
          <w:color w:val="000000"/>
          <w:lang w:val="en-GB"/>
        </w:rPr>
        <w:t>represents</w:t>
      </w:r>
      <w:proofErr w:type="gramEnd"/>
      <w:r w:rsidRPr="00C04279">
        <w:rPr>
          <w:rFonts w:ascii="Times New Roman" w:hAnsi="Times New Roman" w:cs="Times New Roman"/>
          <w:color w:val="000000"/>
          <w:lang w:val="en-GB"/>
        </w:rPr>
        <w:t xml:space="preserve"> the indicator function, taking on a value of either 1 or 0, depending on whether</w:t>
      </w:r>
      <w:r w:rsidRPr="00C04279">
        <w:rPr>
          <w:rFonts w:ascii="Times New Roman" w:hAnsi="Times New Roman" w:cs="Times New Roman"/>
          <w:color w:val="000000"/>
          <w:lang w:val="en-GB"/>
        </w:rPr>
        <w:br/>
        <w:t xml:space="preserve">the threshold variable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μ</m:t>
            </m:r>
          </m:e>
          <m:sub>
            <m:r>
              <w:rPr>
                <w:rFonts w:ascii="Cambria Math" w:hAnsi="Cambria Math" w:cs="Times New Roman"/>
                <w:color w:val="000000"/>
                <w:lang w:val="en-GB"/>
              </w:rPr>
              <m:t xml:space="preserve">it </m:t>
            </m:r>
          </m:sub>
        </m:sSub>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 xml:space="preserve">is less or more than the threshold level </w:t>
      </w:r>
      <m:oMath>
        <m:r>
          <w:rPr>
            <w:rFonts w:ascii="Cambria Math" w:hAnsi="Cambria Math" w:cs="Times New Roman"/>
            <w:color w:val="000000"/>
            <w:lang w:val="en-GB"/>
          </w:rPr>
          <m:t>γ</m:t>
        </m:r>
      </m:oMath>
      <w:r w:rsidRPr="00C04279">
        <w:rPr>
          <w:rFonts w:ascii="Times New Roman" w:hAnsi="Times New Roman" w:cs="Times New Roman"/>
          <w:color w:val="000000"/>
          <w:lang w:val="en-GB"/>
        </w:rPr>
        <w:t>. This effectively</w:t>
      </w:r>
      <w:r w:rsidRPr="00C04279">
        <w:rPr>
          <w:rFonts w:ascii="Times New Roman" w:hAnsi="Times New Roman" w:cs="Times New Roman"/>
          <w:color w:val="000000"/>
          <w:lang w:val="en-GB"/>
        </w:rPr>
        <w:br/>
        <w:t xml:space="preserve">splits the sample observations into two groups, one with slope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 xml:space="preserve">1 </m:t>
            </m:r>
          </m:sub>
        </m:sSub>
      </m:oMath>
      <w:r w:rsidRPr="00C04279">
        <w:rPr>
          <w:rFonts w:ascii="Times New Roman" w:hAnsi="Times New Roman" w:cs="Times New Roman"/>
          <w:color w:val="000000"/>
          <w:lang w:val="en-GB"/>
        </w:rPr>
        <w:t xml:space="preserve"> and another with slope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 xml:space="preserve">2 </m:t>
            </m:r>
          </m:sub>
        </m:sSub>
      </m:oMath>
      <w:r w:rsidRPr="00C04279">
        <w:rPr>
          <w:rFonts w:ascii="Times New Roman"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 xml:space="preserve">it </m:t>
            </m:r>
          </m:sub>
        </m:sSub>
      </m:oMath>
      <w:r w:rsidRPr="00C04279">
        <w:rPr>
          <w:rFonts w:ascii="Times New Roman" w:hAnsi="Times New Roman" w:cs="Times New Roman"/>
          <w:i/>
          <w:iCs/>
          <w:color w:val="000000"/>
          <w:lang w:val="en-GB"/>
        </w:rPr>
        <w:t xml:space="preserve"> </w:t>
      </w:r>
      <w:proofErr w:type="gramStart"/>
      <w:r w:rsidRPr="00C04279">
        <w:rPr>
          <w:rFonts w:ascii="Times New Roman" w:hAnsi="Times New Roman" w:cs="Times New Roman"/>
          <w:color w:val="000000"/>
          <w:lang w:val="en-GB"/>
        </w:rPr>
        <w:t>is</w:t>
      </w:r>
      <w:proofErr w:type="gramEnd"/>
      <w:r w:rsidRPr="00C04279">
        <w:rPr>
          <w:rFonts w:ascii="Times New Roman" w:hAnsi="Times New Roman" w:cs="Times New Roman"/>
          <w:color w:val="000000"/>
          <w:lang w:val="en-GB"/>
        </w:rPr>
        <w:t xml:space="preserve"> a m-dimensional vector of explanatory variables, which may include lagged values of </w:t>
      </w:r>
      <w:r w:rsidRPr="00C04279">
        <w:rPr>
          <w:rFonts w:ascii="Times New Roman" w:hAnsi="Times New Roman" w:cs="Times New Roman"/>
          <w:i/>
          <w:iCs/>
          <w:color w:val="000000"/>
          <w:lang w:val="en-GB"/>
        </w:rPr>
        <w:t xml:space="preserve">y </w:t>
      </w:r>
      <w:r w:rsidRPr="00C04279">
        <w:rPr>
          <w:rFonts w:ascii="Times New Roman" w:hAnsi="Times New Roman" w:cs="Times New Roman"/>
          <w:color w:val="000000"/>
          <w:lang w:val="en-GB"/>
        </w:rPr>
        <w:t>and other endogenous variables. The vector of explanatory variable can be divided into two parts: (</w:t>
      </w:r>
      <w:proofErr w:type="spellStart"/>
      <w:r w:rsidRPr="00C04279">
        <w:rPr>
          <w:rFonts w:ascii="Times New Roman" w:hAnsi="Times New Roman" w:cs="Times New Roman"/>
          <w:color w:val="000000"/>
          <w:lang w:val="en-GB"/>
        </w:rPr>
        <w:t>i</w:t>
      </w:r>
      <w:proofErr w:type="spellEnd"/>
      <w:r w:rsidRPr="00C04279">
        <w:rPr>
          <w:rFonts w:ascii="Times New Roman" w:hAnsi="Times New Roman" w:cs="Times New Roman"/>
          <w:color w:val="000000"/>
          <w:lang w:val="en-GB"/>
        </w:rPr>
        <w:t xml:space="preserve">) a part of exogenous variables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 xml:space="preserve">1it </m:t>
            </m:r>
          </m:sub>
        </m:sSub>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uncorrelated with</w:t>
      </w:r>
      <m:oMath>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 xml:space="preserve">it </m:t>
            </m:r>
          </m:sub>
        </m:sSub>
      </m:oMath>
      <w:r w:rsidRPr="00C04279">
        <w:rPr>
          <w:rFonts w:ascii="Times New Roman" w:hAnsi="Times New Roman" w:cs="Times New Roman"/>
          <w:color w:val="000000"/>
          <w:lang w:val="en-GB"/>
        </w:rPr>
        <w:t xml:space="preserve">, and (ii) a part of endogenous variables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 xml:space="preserve">2it </m:t>
            </m:r>
          </m:sub>
        </m:sSub>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correlated with</w:t>
      </w:r>
      <m:oMath>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 xml:space="preserve"> ε</m:t>
            </m:r>
          </m:e>
          <m:sub>
            <m:r>
              <w:rPr>
                <w:rFonts w:ascii="Cambria Math" w:hAnsi="Cambria Math" w:cs="Times New Roman"/>
                <w:color w:val="000000"/>
                <w:lang w:val="en-GB"/>
              </w:rPr>
              <m:t xml:space="preserve">it </m:t>
            </m:r>
          </m:sub>
        </m:sSub>
      </m:oMath>
      <w:r w:rsidRPr="00C04279">
        <w:rPr>
          <w:rFonts w:ascii="Times New Roman" w:hAnsi="Times New Roman" w:cs="Times New Roman"/>
          <w:color w:val="000000"/>
          <w:lang w:val="en-GB"/>
        </w:rPr>
        <w:t xml:space="preserve">. In addition to the structural equation 1, the model requires a suitable set of </w:t>
      </w:r>
      <w:r w:rsidRPr="00C04279">
        <w:rPr>
          <w:rFonts w:ascii="Times New Roman" w:hAnsi="Times New Roman" w:cs="Times New Roman"/>
          <w:i/>
          <w:iCs/>
          <w:color w:val="000000"/>
          <w:lang w:val="en-GB"/>
        </w:rPr>
        <w:t xml:space="preserve">k ≥ m </w:t>
      </w:r>
      <w:r w:rsidRPr="00C04279">
        <w:rPr>
          <w:rFonts w:ascii="Times New Roman" w:hAnsi="Times New Roman" w:cs="Times New Roman"/>
          <w:color w:val="000000"/>
          <w:lang w:val="en-GB"/>
        </w:rPr>
        <w:t xml:space="preserve">instrumental variables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x</m:t>
            </m:r>
          </m:e>
          <m:sub>
            <m:r>
              <w:rPr>
                <w:rFonts w:ascii="Cambria Math" w:hAnsi="Cambria Math" w:cs="Times New Roman"/>
                <w:color w:val="000000"/>
                <w:lang w:val="en-GB"/>
              </w:rPr>
              <m:t xml:space="preserve">it </m:t>
            </m:r>
          </m:sub>
        </m:sSub>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including</w:t>
      </w:r>
      <m:oMath>
        <m:sSub>
          <m:sSubPr>
            <m:ctrlPr>
              <w:rPr>
                <w:rFonts w:ascii="Cambria Math" w:hAnsi="Cambria Math" w:cs="Times New Roman"/>
                <w:i/>
                <w:color w:val="000000"/>
                <w:lang w:val="en-GB"/>
              </w:rPr>
            </m:ctrlPr>
          </m:sSubPr>
          <m:e>
            <m:r>
              <w:rPr>
                <w:rFonts w:ascii="Cambria Math" w:hAnsi="Cambria Math" w:cs="Times New Roman"/>
                <w:color w:val="000000"/>
                <w:lang w:val="en-GB"/>
              </w:rPr>
              <m:t xml:space="preserve"> z</m:t>
            </m:r>
          </m:e>
          <m:sub>
            <m:r>
              <w:rPr>
                <w:rFonts w:ascii="Cambria Math" w:hAnsi="Cambria Math" w:cs="Times New Roman"/>
                <w:color w:val="000000"/>
                <w:lang w:val="en-GB"/>
              </w:rPr>
              <m:t xml:space="preserve">1it </m:t>
            </m:r>
          </m:sub>
        </m:sSub>
      </m:oMath>
      <w:r w:rsidRPr="00C04279">
        <w:rPr>
          <w:rFonts w:ascii="Times New Roman" w:hAnsi="Times New Roman" w:cs="Times New Roman"/>
          <w:color w:val="000000"/>
          <w:lang w:val="en-GB"/>
        </w:rPr>
        <w:t>.</w:t>
      </w:r>
    </w:p>
    <w:p w:rsidR="00C04279" w:rsidRPr="00C04279" w:rsidRDefault="00C04279" w:rsidP="00C04279">
      <w:pPr>
        <w:jc w:val="both"/>
        <w:rPr>
          <w:rFonts w:ascii="Times New Roman" w:hAnsi="Times New Roman" w:cs="Times New Roman"/>
          <w:b/>
          <w:bCs/>
          <w:color w:val="000000"/>
          <w:lang w:val="en-GB"/>
        </w:rPr>
      </w:pPr>
      <w:r w:rsidRPr="00C04279">
        <w:rPr>
          <w:rFonts w:ascii="Times New Roman" w:hAnsi="Times New Roman" w:cs="Times New Roman"/>
          <w:b/>
          <w:color w:val="000000"/>
          <w:lang w:val="en-GB"/>
        </w:rPr>
        <w:t xml:space="preserve">3.2 </w:t>
      </w:r>
      <w:r w:rsidRPr="00C04279">
        <w:rPr>
          <w:rFonts w:ascii="Times New Roman" w:hAnsi="Times New Roman" w:cs="Times New Roman"/>
          <w:b/>
          <w:bCs/>
          <w:color w:val="000000"/>
          <w:lang w:val="en-GB"/>
        </w:rPr>
        <w:t>Estimation and Test strategy</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t>Following Hansen (1999), we eliminate the individual effects in the model. One traditional method to eliminate the individual effect is to remove individual-specific means. However, with lagged dependent variable as explanatory variables, this traditional approach is inconsistent. In this section, first, a fixed-effect elimination approach is discussed and afterwards the case of estimation method.</w:t>
      </w:r>
    </w:p>
    <w:p w:rsidR="00C04279" w:rsidRPr="00C04279" w:rsidRDefault="00C04279" w:rsidP="00C04279">
      <w:pPr>
        <w:jc w:val="both"/>
        <w:rPr>
          <w:rFonts w:ascii="Times New Roman" w:hAnsi="Times New Roman" w:cs="Times New Roman"/>
          <w:b/>
          <w:bCs/>
          <w:color w:val="000000"/>
          <w:lang w:val="en-GB"/>
        </w:rPr>
      </w:pPr>
      <w:r w:rsidRPr="00C04279">
        <w:rPr>
          <w:rFonts w:ascii="Times New Roman" w:hAnsi="Times New Roman" w:cs="Times New Roman"/>
          <w:b/>
          <w:color w:val="000000"/>
          <w:lang w:val="en-GB"/>
        </w:rPr>
        <w:t xml:space="preserve">3.2.1 </w:t>
      </w:r>
      <w:r w:rsidRPr="00C04279">
        <w:rPr>
          <w:rFonts w:ascii="Times New Roman" w:hAnsi="Times New Roman" w:cs="Times New Roman"/>
          <w:b/>
          <w:bCs/>
          <w:color w:val="000000"/>
          <w:lang w:val="en-GB"/>
        </w:rPr>
        <w:t>Fixed effect elimination</w:t>
      </w:r>
    </w:p>
    <w:p w:rsidR="00C04279" w:rsidRPr="00C04279" w:rsidRDefault="00C04279" w:rsidP="00C04279">
      <w:pPr>
        <w:jc w:val="both"/>
        <w:rPr>
          <w:rFonts w:ascii="Times New Roman" w:hAnsi="Times New Roman" w:cs="Times New Roman"/>
          <w:bCs/>
          <w:color w:val="000000"/>
          <w:lang w:val="en-GB"/>
        </w:rPr>
      </w:pPr>
      <w:r w:rsidRPr="00C04279">
        <w:rPr>
          <w:rFonts w:ascii="Times New Roman" w:hAnsi="Times New Roman" w:cs="Times New Roman"/>
          <w:bCs/>
          <w:color w:val="000000"/>
          <w:lang w:val="en-GB"/>
        </w:rPr>
        <w:t xml:space="preserve">In our first stage, to estimate the slope coefficients and potential threshold point, we have to eliminate the individual fixed effects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μ</m:t>
            </m:r>
          </m:e>
          <m:sub>
            <m:r>
              <w:rPr>
                <w:rFonts w:ascii="Cambria Math" w:hAnsi="Cambria Math" w:cs="Times New Roman"/>
                <w:color w:val="000000"/>
                <w:lang w:val="en-GB"/>
              </w:rPr>
              <m:t xml:space="preserve">i  </m:t>
            </m:r>
          </m:sub>
        </m:sSub>
      </m:oMath>
      <w:r w:rsidRPr="00C04279">
        <w:rPr>
          <w:rFonts w:ascii="Times New Roman" w:hAnsi="Times New Roman" w:cs="Times New Roman"/>
          <w:bCs/>
          <w:color w:val="000000"/>
          <w:lang w:val="en-GB"/>
        </w:rPr>
        <w:t xml:space="preserve">from the model. The main defiance is to transform the panel threshold model in a way that eliminates the country-specific fixed effects without violating the distributional assumptions underlying Hansen (1999) and Caner and Hansen (2004), and also Hansen (2000). However, in our dynamic model of, the within-group transformation applied by Hansen (1999) does not eliminate dynamic panel bias because the transformed lagged dependent variable </w:t>
      </w:r>
      <m:oMath>
        <m:r>
          <w:rPr>
            <w:rFonts w:ascii="Cambria Math" w:hAnsi="Times New Roman" w:cs="Times New Roman"/>
            <w:color w:val="000000"/>
            <w:lang w:val="en-GB"/>
          </w:rPr>
          <m:t xml:space="preserve"> </m:t>
        </m:r>
        <m:sSup>
          <m:sSupPr>
            <m:ctrlPr>
              <w:rPr>
                <w:rFonts w:ascii="Cambria Math" w:hAnsi="Cambria Math" w:cs="Times New Roman"/>
                <w:i/>
                <w:iCs/>
                <w:color w:val="000000"/>
                <w:lang w:val="en-GB"/>
              </w:rPr>
            </m:ctrlPr>
          </m:sSupPr>
          <m:e>
            <m:r>
              <w:rPr>
                <w:rFonts w:ascii="Cambria Math" w:hAnsi="Cambria Math" w:cs="Times New Roman"/>
                <w:color w:val="000000"/>
                <w:lang w:val="en-GB"/>
              </w:rPr>
              <m:t>initial</m:t>
            </m:r>
          </m:e>
          <m:sup>
            <m:r>
              <w:rPr>
                <w:rFonts w:ascii="Cambria Math" w:hAnsi="Cambria Math" w:cs="Times New Roman"/>
                <w:color w:val="000000"/>
                <w:lang w:val="en-GB"/>
              </w:rPr>
              <m:t>*</m:t>
            </m:r>
          </m:sup>
        </m:sSup>
      </m:oMath>
      <w:r w:rsidRPr="00C04279">
        <w:rPr>
          <w:rFonts w:ascii="Times New Roman" w:hAnsi="Times New Roman" w:cs="Times New Roman"/>
          <w:bCs/>
          <w:i/>
          <w:iCs/>
          <w:color w:val="000000"/>
          <w:lang w:val="en-GB"/>
        </w:rPr>
        <w:t xml:space="preserve"> </w:t>
      </w:r>
      <w:r w:rsidRPr="00C04279">
        <w:rPr>
          <w:rFonts w:ascii="Times New Roman" w:hAnsi="Times New Roman" w:cs="Times New Roman"/>
          <w:bCs/>
          <w:color w:val="000000"/>
          <w:lang w:val="en-GB"/>
        </w:rPr>
        <w:t>negatively correlates with the transformed error term</w:t>
      </w:r>
      <m:oMath>
        <m:r>
          <w:rPr>
            <w:rFonts w:ascii="Cambria Math" w:hAnsi="Cambria Math" w:cs="Times New Roman"/>
            <w:color w:val="000000"/>
            <w:lang w:val="en-GB"/>
          </w:rPr>
          <m:t xml:space="preserve"> </m:t>
        </m:r>
        <m:sSubSup>
          <m:sSubSupPr>
            <m:ctrlPr>
              <w:rPr>
                <w:rFonts w:ascii="Cambria Math" w:hAnsi="Cambria Math" w:cs="Times New Roman"/>
                <w:i/>
                <w:color w:val="000000"/>
                <w:lang w:val="en-GB"/>
              </w:rPr>
            </m:ctrlPr>
          </m:sSubSupPr>
          <m:e>
            <m:r>
              <w:rPr>
                <w:rFonts w:ascii="Cambria Math" w:hAnsi="Cambria Math" w:cs="Times New Roman"/>
                <w:color w:val="000000"/>
                <w:lang w:val="en-GB"/>
              </w:rPr>
              <m:t>ε</m:t>
            </m:r>
          </m:e>
          <m:sub>
            <m:r>
              <w:rPr>
                <w:rFonts w:ascii="Cambria Math" w:hAnsi="Cambria Math" w:cs="Times New Roman"/>
                <w:color w:val="000000"/>
                <w:lang w:val="en-GB"/>
              </w:rPr>
              <m:t>it</m:t>
            </m:r>
          </m:sub>
          <m:sup>
            <m:r>
              <w:rPr>
                <w:rFonts w:ascii="Cambria Math" w:hAnsi="Cambria Math" w:cs="Times New Roman"/>
                <w:color w:val="000000"/>
                <w:lang w:val="en-GB"/>
              </w:rPr>
              <m:t>*</m:t>
            </m:r>
          </m:sup>
        </m:sSubSup>
      </m:oMath>
      <w:r w:rsidRPr="00C04279">
        <w:rPr>
          <w:rFonts w:ascii="Times New Roman" w:hAnsi="Times New Roman" w:cs="Times New Roman"/>
          <w:bCs/>
          <w:color w:val="000000"/>
          <w:lang w:val="en-GB"/>
        </w:rPr>
        <w:t>. To eliminate the individual fixed effects, we use the forward orthogonal deviation proposed Arellano and Bover (1995). The distinguishing feature of the forward orthogonal deviations transformation is that serial correlation of the transformed error terms is avoided. Therefore for the error term, the forward orthogonal deviation transformation is given by:</w:t>
      </w:r>
    </w:p>
    <w:p w:rsidR="00C04279" w:rsidRPr="00C04279" w:rsidRDefault="00241666" w:rsidP="00C04279">
      <w:pPr>
        <w:pStyle w:val="Paragraphedeliste"/>
        <w:jc w:val="both"/>
        <w:rPr>
          <w:rFonts w:ascii="Times New Roman" w:eastAsiaTheme="minorEastAsia" w:hAnsi="Times New Roman" w:cs="Times New Roman"/>
          <w:color w:val="000000"/>
          <w:lang w:val="en-GB"/>
        </w:rPr>
      </w:pPr>
      <m:oMath>
        <m:sSubSup>
          <m:sSubSupPr>
            <m:ctrlPr>
              <w:rPr>
                <w:rFonts w:ascii="Cambria Math" w:hAnsi="Cambria Math" w:cs="Times New Roman"/>
                <w:i/>
                <w:color w:val="000000"/>
                <w:lang w:val="en-GB"/>
              </w:rPr>
            </m:ctrlPr>
          </m:sSubSupPr>
          <m:e>
            <m:r>
              <w:rPr>
                <w:rFonts w:ascii="Cambria Math" w:hAnsi="Cambria Math" w:cs="Times New Roman"/>
                <w:color w:val="000000"/>
                <w:lang w:val="en-GB"/>
              </w:rPr>
              <m:t>ε</m:t>
            </m:r>
          </m:e>
          <m:sub>
            <m:r>
              <w:rPr>
                <w:rFonts w:ascii="Cambria Math" w:hAnsi="Cambria Math" w:cs="Times New Roman"/>
                <w:color w:val="000000"/>
                <w:lang w:val="en-GB"/>
              </w:rPr>
              <m:t>it</m:t>
            </m:r>
          </m:sub>
          <m:sup>
            <m:r>
              <w:rPr>
                <w:rFonts w:ascii="Cambria Math" w:hAnsi="Cambria Math" w:cs="Times New Roman"/>
                <w:color w:val="000000"/>
                <w:lang w:val="en-GB"/>
              </w:rPr>
              <m:t>*</m:t>
            </m:r>
          </m:sup>
        </m:sSubSup>
        <m:r>
          <w:rPr>
            <w:rFonts w:ascii="Cambria Math" w:hAnsi="Cambria Math" w:cs="Times New Roman"/>
            <w:color w:val="000000"/>
            <w:lang w:val="en-GB"/>
          </w:rPr>
          <m:t>=</m:t>
        </m:r>
        <m:rad>
          <m:radPr>
            <m:degHide m:val="on"/>
            <m:ctrlPr>
              <w:rPr>
                <w:rFonts w:ascii="Cambria Math" w:hAnsi="Cambria Math" w:cs="Times New Roman"/>
                <w:i/>
                <w:color w:val="000000"/>
                <w:lang w:val="en-GB"/>
              </w:rPr>
            </m:ctrlPr>
          </m:radPr>
          <m:deg/>
          <m:e>
            <m:f>
              <m:fPr>
                <m:ctrlPr>
                  <w:rPr>
                    <w:rFonts w:ascii="Cambria Math" w:hAnsi="Cambria Math" w:cs="Times New Roman"/>
                    <w:i/>
                    <w:color w:val="000000"/>
                    <w:lang w:val="en-GB"/>
                  </w:rPr>
                </m:ctrlPr>
              </m:fPr>
              <m:num>
                <m:r>
                  <w:rPr>
                    <w:rFonts w:ascii="Cambria Math" w:hAnsi="Cambria Math" w:cs="Times New Roman"/>
                    <w:color w:val="000000"/>
                    <w:lang w:val="en-GB"/>
                  </w:rPr>
                  <m:t>T-t</m:t>
                </m:r>
              </m:num>
              <m:den>
                <m:r>
                  <w:rPr>
                    <w:rFonts w:ascii="Cambria Math" w:hAnsi="Cambria Math" w:cs="Times New Roman"/>
                    <w:color w:val="000000"/>
                    <w:lang w:val="en-GB"/>
                  </w:rPr>
                  <m:t>T-t+1</m:t>
                </m:r>
              </m:den>
            </m:f>
            <m:r>
              <w:rPr>
                <w:rFonts w:ascii="Cambria Math" w:hAnsi="Cambria Math" w:cs="Times New Roman"/>
                <w:color w:val="000000"/>
                <w:lang w:val="en-GB"/>
              </w:rPr>
              <m:t>[</m:t>
            </m:r>
          </m:e>
        </m:rad>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 xml:space="preserve">it </m:t>
            </m:r>
          </m:sub>
        </m:sSub>
        <m:r>
          <w:rPr>
            <w:rFonts w:ascii="Cambria Math" w:hAnsi="Cambria Math" w:cs="Times New Roman"/>
            <w:color w:val="000000"/>
            <w:lang w:val="en-GB"/>
          </w:rPr>
          <m:t>-</m:t>
        </m:r>
        <m:f>
          <m:fPr>
            <m:ctrlPr>
              <w:rPr>
                <w:rFonts w:ascii="Cambria Math" w:hAnsi="Cambria Math" w:cs="Times New Roman"/>
                <w:i/>
                <w:color w:val="000000"/>
                <w:lang w:val="en-GB"/>
              </w:rPr>
            </m:ctrlPr>
          </m:fPr>
          <m:num>
            <m:r>
              <w:rPr>
                <w:rFonts w:ascii="Cambria Math" w:hAnsi="Cambria Math" w:cs="Times New Roman"/>
                <w:color w:val="000000"/>
                <w:lang w:val="en-GB"/>
              </w:rPr>
              <m:t>1</m:t>
            </m:r>
          </m:num>
          <m:den>
            <m:r>
              <w:rPr>
                <w:rFonts w:ascii="Cambria Math" w:hAnsi="Cambria Math" w:cs="Times New Roman"/>
                <w:color w:val="000000"/>
                <w:lang w:val="en-GB"/>
              </w:rPr>
              <m:t>T-1</m:t>
            </m:r>
          </m:den>
        </m:f>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i</m:t>
            </m:r>
            <m:d>
              <m:dPr>
                <m:ctrlPr>
                  <w:rPr>
                    <w:rFonts w:ascii="Cambria Math" w:hAnsi="Cambria Math" w:cs="Times New Roman"/>
                    <w:i/>
                    <w:color w:val="000000"/>
                    <w:lang w:val="en-GB"/>
                  </w:rPr>
                </m:ctrlPr>
              </m:dPr>
              <m:e>
                <m:r>
                  <w:rPr>
                    <w:rFonts w:ascii="Cambria Math" w:hAnsi="Cambria Math" w:cs="Times New Roman"/>
                    <w:color w:val="000000"/>
                    <w:lang w:val="en-GB"/>
                  </w:rPr>
                  <m:t>t+1</m:t>
                </m:r>
              </m:e>
            </m:d>
          </m:sub>
        </m:sSub>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 xml:space="preserve">iT </m:t>
            </m:r>
          </m:sub>
        </m:sSub>
        <m:r>
          <w:rPr>
            <w:rFonts w:ascii="Cambria Math" w:hAnsi="Cambria Math" w:cs="Times New Roman"/>
            <w:color w:val="000000"/>
            <w:lang w:val="en-GB"/>
          </w:rPr>
          <m:t>]</m:t>
        </m:r>
      </m:oMath>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t>(2)</w:t>
      </w:r>
    </w:p>
    <w:p w:rsidR="00C04279" w:rsidRPr="00C04279" w:rsidRDefault="00C04279" w:rsidP="00C04279">
      <w:pPr>
        <w:jc w:val="both"/>
        <w:rPr>
          <w:rFonts w:ascii="Times New Roman" w:eastAsiaTheme="minorEastAsia" w:hAnsi="Times New Roman" w:cs="Times New Roman"/>
          <w:color w:val="000000"/>
          <w:lang w:val="en-GB"/>
        </w:rPr>
      </w:pPr>
      <w:r w:rsidRPr="00C04279">
        <w:rPr>
          <w:rFonts w:ascii="Times New Roman" w:eastAsiaTheme="minorEastAsia" w:hAnsi="Times New Roman" w:cs="Times New Roman"/>
          <w:color w:val="000000"/>
          <w:lang w:val="en-GB"/>
        </w:rPr>
        <w:t>Where</w:t>
      </w:r>
      <m:oMath>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Var(ε</m:t>
            </m:r>
          </m:e>
          <m:sub>
            <m:r>
              <w:rPr>
                <w:rFonts w:ascii="Cambria Math" w:hAnsi="Cambria Math" w:cs="Times New Roman"/>
                <w:color w:val="000000"/>
                <w:lang w:val="en-GB"/>
              </w:rPr>
              <m:t xml:space="preserve">it </m:t>
            </m:r>
          </m:sub>
        </m:sSub>
        <m:r>
          <w:rPr>
            <w:rFonts w:ascii="Cambria Math" w:hAnsi="Cambria Math" w:cs="Times New Roman"/>
            <w:color w:val="000000"/>
            <w:lang w:val="en-GB"/>
          </w:rPr>
          <m:t>)=</m:t>
        </m:r>
        <m:sSup>
          <m:sSupPr>
            <m:ctrlPr>
              <w:rPr>
                <w:rFonts w:ascii="Cambria Math" w:hAnsi="Cambria Math" w:cs="Times New Roman"/>
                <w:i/>
                <w:iCs/>
                <w:color w:val="000000"/>
                <w:lang w:val="en-GB"/>
              </w:rPr>
            </m:ctrlPr>
          </m:sSupPr>
          <m:e>
            <m:r>
              <w:rPr>
                <w:rFonts w:ascii="Cambria Math" w:hAnsi="Cambria Math" w:cs="Times New Roman"/>
                <w:color w:val="000000"/>
                <w:lang w:val="en-GB"/>
              </w:rPr>
              <m:t>σ</m:t>
            </m:r>
          </m:e>
          <m:sup>
            <m:r>
              <w:rPr>
                <w:rFonts w:ascii="Cambria Math" w:hAnsi="Cambria Math" w:cs="Times New Roman"/>
                <w:color w:val="000000"/>
                <w:lang w:val="en-GB"/>
              </w:rPr>
              <m:t>2</m:t>
            </m:r>
          </m:sup>
        </m:sSup>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I</m:t>
            </m:r>
          </m:e>
          <m:sub>
            <m:r>
              <w:rPr>
                <w:rFonts w:ascii="Cambria Math" w:hAnsi="Cambria Math" w:cs="Times New Roman"/>
                <w:color w:val="000000"/>
                <w:lang w:val="en-GB"/>
              </w:rPr>
              <m:t xml:space="preserve">T </m:t>
            </m:r>
          </m:sub>
        </m:sSub>
        <m:r>
          <w:rPr>
            <w:rFonts w:ascii="Cambria Math" w:hAnsi="Cambria Math" w:cs="Times New Roman"/>
            <w:color w:val="000000"/>
            <w:lang w:val="en-GB"/>
          </w:rPr>
          <m:t>→Var(</m:t>
        </m:r>
        <m:sSup>
          <m:sSupPr>
            <m:ctrlPr>
              <w:rPr>
                <w:rFonts w:ascii="Cambria Math" w:hAnsi="Cambria Math" w:cs="Times New Roman"/>
                <w:i/>
                <w:iCs/>
                <w:color w:val="000000"/>
                <w:lang w:val="en-GB"/>
              </w:rPr>
            </m:ctrlPr>
          </m:sSupPr>
          <m:e>
            <m:sSubSup>
              <m:sSubSupPr>
                <m:ctrlPr>
                  <w:rPr>
                    <w:rFonts w:ascii="Cambria Math" w:hAnsi="Cambria Math" w:cs="Times New Roman"/>
                    <w:i/>
                    <w:color w:val="000000"/>
                    <w:lang w:val="en-GB"/>
                  </w:rPr>
                </m:ctrlPr>
              </m:sSubSupPr>
              <m:e>
                <m:r>
                  <w:rPr>
                    <w:rFonts w:ascii="Cambria Math" w:hAnsi="Cambria Math" w:cs="Times New Roman"/>
                    <w:color w:val="000000"/>
                    <w:lang w:val="en-GB"/>
                  </w:rPr>
                  <m:t>ε</m:t>
                </m:r>
              </m:e>
              <m:sub>
                <m:r>
                  <w:rPr>
                    <w:rFonts w:ascii="Cambria Math" w:hAnsi="Cambria Math" w:cs="Times New Roman"/>
                    <w:color w:val="000000"/>
                    <w:lang w:val="en-GB"/>
                  </w:rPr>
                  <m:t>it</m:t>
                </m:r>
              </m:sub>
              <m:sup>
                <m:r>
                  <w:rPr>
                    <w:rFonts w:ascii="Cambria Math" w:hAnsi="Cambria Math" w:cs="Times New Roman"/>
                    <w:color w:val="000000"/>
                    <w:lang w:val="en-GB"/>
                  </w:rPr>
                  <m:t>*</m:t>
                </m:r>
              </m:sup>
            </m:sSubSup>
            <m:r>
              <w:rPr>
                <w:rFonts w:ascii="Cambria Math" w:hAnsi="Cambria Math" w:cs="Times New Roman"/>
                <w:color w:val="000000"/>
                <w:lang w:val="en-GB"/>
              </w:rPr>
              <m:t>)=σ</m:t>
            </m:r>
          </m:e>
          <m:sup>
            <m:r>
              <w:rPr>
                <w:rFonts w:ascii="Cambria Math" w:hAnsi="Cambria Math" w:cs="Times New Roman"/>
                <w:color w:val="000000"/>
                <w:lang w:val="en-GB"/>
              </w:rPr>
              <m:t>2</m:t>
            </m:r>
          </m:sup>
        </m:sSup>
        <m: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I</m:t>
            </m:r>
          </m:e>
          <m:sub>
            <m:r>
              <w:rPr>
                <w:rFonts w:ascii="Cambria Math" w:hAnsi="Cambria Math" w:cs="Times New Roman"/>
                <w:color w:val="000000"/>
                <w:lang w:val="en-GB"/>
              </w:rPr>
              <m:t>T-1</m:t>
            </m:r>
          </m:sub>
        </m:sSub>
      </m:oMath>
      <w:r w:rsidRPr="00C04279">
        <w:rPr>
          <w:rFonts w:ascii="Times New Roman" w:eastAsiaTheme="minorEastAsia" w:hAnsi="Times New Roman" w:cs="Times New Roman"/>
          <w:color w:val="000000"/>
          <w:lang w:val="en-GB"/>
        </w:rPr>
        <w:t xml:space="preserve"> , see Arellano and Bover (1995).</w:t>
      </w:r>
    </w:p>
    <w:p w:rsidR="00C04279" w:rsidRPr="00C04279" w:rsidRDefault="00C04279" w:rsidP="00C04279">
      <w:pPr>
        <w:jc w:val="both"/>
        <w:rPr>
          <w:rFonts w:ascii="Times New Roman" w:eastAsiaTheme="minorEastAsia" w:hAnsi="Times New Roman" w:cs="Times New Roman"/>
          <w:b/>
          <w:bCs/>
          <w:color w:val="000000"/>
          <w:lang w:val="en-GB"/>
        </w:rPr>
      </w:pPr>
      <w:r w:rsidRPr="00C04279">
        <w:rPr>
          <w:rFonts w:ascii="Times New Roman" w:eastAsiaTheme="minorEastAsia" w:hAnsi="Times New Roman" w:cs="Times New Roman"/>
          <w:b/>
          <w:color w:val="000000"/>
          <w:lang w:val="en-GB"/>
        </w:rPr>
        <w:t xml:space="preserve">3.2.2 </w:t>
      </w:r>
      <w:r w:rsidRPr="00C04279">
        <w:rPr>
          <w:rFonts w:ascii="Times New Roman" w:eastAsiaTheme="minorEastAsia" w:hAnsi="Times New Roman" w:cs="Times New Roman"/>
          <w:b/>
          <w:bCs/>
          <w:color w:val="000000"/>
          <w:lang w:val="en-GB"/>
        </w:rPr>
        <w:t>Dealing with Endogeneity</w:t>
      </w:r>
    </w:p>
    <w:p w:rsidR="00C04279" w:rsidRPr="00C04279" w:rsidRDefault="00C04279" w:rsidP="00C04279">
      <w:pPr>
        <w:jc w:val="both"/>
        <w:rPr>
          <w:rFonts w:ascii="Times New Roman" w:eastAsiaTheme="minorEastAsia" w:hAnsi="Times New Roman" w:cs="Times New Roman"/>
          <w:color w:val="000000"/>
          <w:lang w:val="en-GB"/>
        </w:rPr>
      </w:pPr>
      <w:r w:rsidRPr="00C04279">
        <w:rPr>
          <w:rFonts w:ascii="Times New Roman" w:hAnsi="Times New Roman" w:cs="Times New Roman"/>
          <w:color w:val="000000"/>
          <w:lang w:val="en-GB"/>
        </w:rPr>
        <w:t xml:space="preserve">Our structural equation </w:t>
      </w:r>
      <w:r>
        <w:rPr>
          <w:rFonts w:ascii="Times New Roman" w:hAnsi="Times New Roman" w:cs="Times New Roman"/>
          <w:color w:val="000000"/>
          <w:lang w:val="en-GB"/>
        </w:rPr>
        <w:t>(1)</w:t>
      </w:r>
      <w:r w:rsidRPr="00C04279">
        <w:rPr>
          <w:rFonts w:ascii="Times New Roman" w:hAnsi="Times New Roman" w:cs="Times New Roman"/>
          <w:color w:val="000000"/>
          <w:lang w:val="en-GB"/>
        </w:rPr>
        <w:t xml:space="preserve"> needs a set of suitable instruments to solve the problem of endogeneity. To this end, according to Caner and Hansen (2004) paper, in the first step, we estimate a reduced form regression for the endogenous variables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 xml:space="preserve">2it </m:t>
            </m:r>
          </m:sub>
        </m:sSub>
      </m:oMath>
      <w:r w:rsidRPr="00C04279">
        <w:rPr>
          <w:rFonts w:ascii="Times New Roman" w:hAnsi="Times New Roman" w:cs="Times New Roman"/>
          <w:color w:val="000000"/>
          <w:lang w:val="en-GB"/>
        </w:rPr>
        <w:t xml:space="preserve">, as a function of the instruments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x</m:t>
            </m:r>
          </m:e>
          <m:sub>
            <m:r>
              <w:rPr>
                <w:rFonts w:ascii="Cambria Math" w:hAnsi="Cambria Math" w:cs="Times New Roman"/>
                <w:color w:val="000000"/>
                <w:lang w:val="en-GB"/>
              </w:rPr>
              <m:t xml:space="preserve">it </m:t>
            </m:r>
          </m:sub>
        </m:sSub>
      </m:oMath>
      <w:r w:rsidRPr="00C04279">
        <w:rPr>
          <w:rFonts w:ascii="Times New Roman" w:hAnsi="Times New Roman" w:cs="Times New Roman"/>
          <w:color w:val="000000"/>
          <w:lang w:val="en-GB"/>
        </w:rPr>
        <w:t xml:space="preserve">. Then we replaced the endogenous variables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 xml:space="preserve">2it </m:t>
            </m:r>
          </m:sub>
        </m:sSub>
      </m:oMath>
      <w:r w:rsidRPr="00C04279">
        <w:rPr>
          <w:rFonts w:ascii="Times New Roman" w:hAnsi="Times New Roman" w:cs="Times New Roman"/>
          <w:color w:val="000000"/>
          <w:lang w:val="en-GB"/>
        </w:rPr>
        <w:t xml:space="preserve">, by the predicted values </w:t>
      </w:r>
      <m:oMath>
        <m:sSub>
          <m:sSubPr>
            <m:ctrlPr>
              <w:rPr>
                <w:rFonts w:ascii="Cambria Math" w:hAnsi="Cambria Math" w:cs="Times New Roman"/>
                <w:i/>
                <w:color w:val="000000"/>
                <w:lang w:val="en-GB"/>
              </w:rPr>
            </m:ctrlPr>
          </m:sSubPr>
          <m:e>
            <m:acc>
              <m:accPr>
                <m:ctrlPr>
                  <w:rPr>
                    <w:rFonts w:ascii="Cambria Math" w:hAnsi="Cambria Math" w:cs="Times New Roman"/>
                    <w:i/>
                    <w:color w:val="000000"/>
                    <w:lang w:val="en-GB"/>
                  </w:rPr>
                </m:ctrlPr>
              </m:accPr>
              <m:e>
                <m:r>
                  <w:rPr>
                    <w:rFonts w:ascii="Cambria Math" w:hAnsi="Cambria Math" w:cs="Times New Roman"/>
                    <w:color w:val="000000"/>
                    <w:lang w:val="en-GB"/>
                  </w:rPr>
                  <m:t>z</m:t>
                </m:r>
              </m:e>
            </m:acc>
          </m:e>
          <m:sub>
            <m:r>
              <w:rPr>
                <w:rFonts w:ascii="Cambria Math" w:hAnsi="Cambria Math" w:cs="Times New Roman"/>
                <w:color w:val="000000"/>
                <w:lang w:val="en-GB"/>
              </w:rPr>
              <m:t>2it</m:t>
            </m:r>
          </m:sub>
        </m:sSub>
      </m:oMath>
      <w:r w:rsidRPr="00C04279">
        <w:rPr>
          <w:rFonts w:ascii="Times New Roman" w:hAnsi="Times New Roman" w:cs="Times New Roman"/>
          <w:color w:val="000000"/>
          <w:lang w:val="en-GB"/>
        </w:rPr>
        <w:t xml:space="preserve">, in the structural equation </w:t>
      </w:r>
      <w:r>
        <w:rPr>
          <w:rFonts w:ascii="Times New Roman" w:hAnsi="Times New Roman" w:cs="Times New Roman"/>
          <w:color w:val="000000"/>
          <w:lang w:val="en-GB"/>
        </w:rPr>
        <w:t>(1)</w:t>
      </w:r>
      <w:r w:rsidRPr="00C04279">
        <w:rPr>
          <w:rFonts w:ascii="Times New Roman" w:hAnsi="Times New Roman" w:cs="Times New Roman"/>
          <w:color w:val="000000"/>
          <w:lang w:val="en-GB"/>
        </w:rPr>
        <w:t xml:space="preserve">. </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lastRenderedPageBreak/>
        <w:t xml:space="preserve">In the second step, the equation is estimated via least squares for a fixed threshold </w:t>
      </w:r>
      <m:oMath>
        <m:r>
          <w:rPr>
            <w:rFonts w:ascii="Cambria Math" w:hAnsi="Cambria Math" w:cs="Times New Roman"/>
            <w:color w:val="000000"/>
            <w:lang w:val="en-GB"/>
          </w:rPr>
          <m:t>γ</m:t>
        </m:r>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 xml:space="preserve">where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 xml:space="preserve">2it </m:t>
            </m:r>
          </m:sub>
        </m:sSub>
      </m:oMath>
      <w:r w:rsidRPr="00C04279">
        <w:rPr>
          <w:rFonts w:ascii="Times New Roman" w:hAnsi="Times New Roman" w:cs="Times New Roman"/>
          <w:color w:val="000000"/>
          <w:lang w:val="en-GB"/>
        </w:rPr>
        <w:t xml:space="preserve">’s are replaced by their predicted values from the first step regression. </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t xml:space="preserve">Then, we find the residual of square (RSS) as a function of </w:t>
      </w:r>
      <m:oMath>
        <m:r>
          <w:rPr>
            <w:rFonts w:ascii="Cambria Math" w:hAnsi="Cambria Math" w:cs="Times New Roman"/>
            <w:color w:val="000000"/>
            <w:lang w:val="en-GB"/>
          </w:rPr>
          <m:t>γ</m:t>
        </m:r>
      </m:oMath>
      <w:r w:rsidRPr="00C04279">
        <w:rPr>
          <w:rFonts w:ascii="Times New Roman" w:hAnsi="Times New Roman" w:cs="Times New Roman"/>
          <w:color w:val="000000"/>
          <w:lang w:val="en-GB"/>
        </w:rPr>
        <w:t>.</w:t>
      </w:r>
    </w:p>
    <w:p w:rsidR="00C04279" w:rsidRPr="00C04279" w:rsidRDefault="00241666" w:rsidP="00C04279">
      <w:pPr>
        <w:pStyle w:val="Paragraphedeliste"/>
        <w:jc w:val="center"/>
        <w:rPr>
          <w:rFonts w:ascii="Times New Roman" w:eastAsiaTheme="minorEastAsia" w:hAnsi="Times New Roman" w:cs="Times New Roman"/>
          <w:color w:val="000000"/>
          <w:lang w:val="en-GB"/>
        </w:rPr>
      </w:pPr>
      <m:oMath>
        <m:acc>
          <m:accPr>
            <m:ctrlPr>
              <w:rPr>
                <w:rFonts w:ascii="Cambria Math" w:hAnsi="Cambria Math" w:cs="Times New Roman"/>
                <w:i/>
                <w:color w:val="000000"/>
                <w:lang w:val="en-GB"/>
              </w:rPr>
            </m:ctrlPr>
          </m:accPr>
          <m:e>
            <m:r>
              <w:rPr>
                <w:rFonts w:ascii="Cambria Math" w:hAnsi="Cambria Math" w:cs="Times New Roman"/>
                <w:color w:val="000000"/>
                <w:lang w:val="en-GB"/>
              </w:rPr>
              <m:t>γ</m:t>
            </m:r>
          </m:e>
        </m:acc>
        <m:r>
          <w:rPr>
            <w:rFonts w:ascii="Cambria Math" w:hAnsi="Cambria Math" w:cs="Times New Roman"/>
            <w:color w:val="000000"/>
            <w:lang w:val="en-GB"/>
          </w:rPr>
          <m:t>=arg</m:t>
        </m:r>
        <m:func>
          <m:funcPr>
            <m:ctrlPr>
              <w:rPr>
                <w:rFonts w:ascii="Cambria Math" w:hAnsi="Cambria Math" w:cs="Times New Roman"/>
                <w:i/>
                <w:color w:val="000000"/>
                <w:lang w:val="en-GB"/>
              </w:rPr>
            </m:ctrlPr>
          </m:funcPr>
          <m:fName>
            <m:limLow>
              <m:limLowPr>
                <m:ctrlPr>
                  <w:rPr>
                    <w:rFonts w:ascii="Cambria Math" w:hAnsi="Cambria Math" w:cs="Times New Roman"/>
                    <w:i/>
                    <w:color w:val="000000"/>
                    <w:lang w:val="en-GB"/>
                  </w:rPr>
                </m:ctrlPr>
              </m:limLowPr>
              <m:e>
                <m:r>
                  <m:rPr>
                    <m:sty m:val="p"/>
                  </m:rPr>
                  <w:rPr>
                    <w:rFonts w:ascii="Cambria Math" w:hAnsi="Cambria Math" w:cs="Times New Roman"/>
                    <w:color w:val="000000"/>
                    <w:lang w:val="en-GB"/>
                  </w:rPr>
                  <m:t>min</m:t>
                </m:r>
              </m:e>
              <m:lim>
                <m:r>
                  <w:rPr>
                    <w:rFonts w:ascii="Cambria Math" w:hAnsi="Cambria Math" w:cs="Times New Roman"/>
                    <w:color w:val="000000"/>
                    <w:lang w:val="en-GB"/>
                  </w:rPr>
                  <m:t>γ</m:t>
                </m:r>
              </m:lim>
            </m:limLow>
          </m:fName>
          <m:e>
            <m:r>
              <w:rPr>
                <w:rFonts w:ascii="Cambria Math" w:hAnsi="Cambria Math" w:cs="Times New Roman"/>
                <w:color w:val="000000"/>
                <w:lang w:val="en-GB"/>
              </w:rPr>
              <m:t>S(γ)</m:t>
            </m:r>
          </m:e>
        </m:func>
      </m:oMath>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r>
      <w:r w:rsidR="00C04279">
        <w:rPr>
          <w:rFonts w:ascii="Times New Roman" w:eastAsiaTheme="minorEastAsia" w:hAnsi="Times New Roman" w:cs="Times New Roman"/>
          <w:color w:val="000000"/>
          <w:lang w:val="en-GB"/>
        </w:rPr>
        <w:tab/>
        <w:t>(3)</w:t>
      </w:r>
    </w:p>
    <w:p w:rsidR="00C04279" w:rsidRPr="00C04279" w:rsidRDefault="00C04279" w:rsidP="00C04279">
      <w:pPr>
        <w:jc w:val="both"/>
        <w:rPr>
          <w:rFonts w:ascii="Times New Roman" w:eastAsiaTheme="minorEastAsia" w:hAnsi="Times New Roman" w:cs="Times New Roman"/>
          <w:color w:val="000000"/>
          <w:lang w:val="en-GB"/>
        </w:rPr>
      </w:pPr>
      <w:r w:rsidRPr="00C04279">
        <w:rPr>
          <w:rFonts w:ascii="Times New Roman" w:hAnsi="Times New Roman" w:cs="Times New Roman"/>
          <w:color w:val="000000"/>
          <w:lang w:val="en-GB"/>
        </w:rPr>
        <w:t xml:space="preserve">Once </w:t>
      </w:r>
      <m:oMath>
        <m:acc>
          <m:accPr>
            <m:ctrlPr>
              <w:rPr>
                <w:rFonts w:ascii="Cambria Math" w:hAnsi="Cambria Math" w:cs="Times New Roman"/>
                <w:i/>
                <w:color w:val="000000"/>
                <w:lang w:val="en-GB"/>
              </w:rPr>
            </m:ctrlPr>
          </m:accPr>
          <m:e>
            <m:r>
              <w:rPr>
                <w:rFonts w:ascii="Cambria Math" w:hAnsi="Cambria Math" w:cs="Times New Roman"/>
                <w:color w:val="000000"/>
                <w:lang w:val="en-GB"/>
              </w:rPr>
              <m:t>γ</m:t>
            </m:r>
          </m:e>
        </m:acc>
      </m:oMath>
      <w:r w:rsidRPr="00C04279">
        <w:rPr>
          <w:rFonts w:ascii="Times New Roman" w:eastAsiaTheme="minorEastAsia" w:hAnsi="Times New Roman" w:cs="Times New Roman"/>
          <w:color w:val="000000"/>
          <w:lang w:val="en-GB"/>
        </w:rPr>
        <w:t xml:space="preserve"> is determined, the slope coefficients can be estimated by the generalized method of moments (GMM) for the previously used instruments and the previous estimated threshold </w:t>
      </w:r>
      <m:oMath>
        <m:acc>
          <m:accPr>
            <m:ctrlPr>
              <w:rPr>
                <w:rFonts w:ascii="Cambria Math" w:hAnsi="Cambria Math" w:cs="Times New Roman"/>
                <w:i/>
                <w:color w:val="000000"/>
                <w:lang w:val="en-GB"/>
              </w:rPr>
            </m:ctrlPr>
          </m:accPr>
          <m:e>
            <m:r>
              <w:rPr>
                <w:rFonts w:ascii="Cambria Math" w:hAnsi="Cambria Math" w:cs="Times New Roman"/>
                <w:color w:val="000000"/>
                <w:lang w:val="en-GB"/>
              </w:rPr>
              <m:t>γ</m:t>
            </m:r>
          </m:e>
        </m:acc>
      </m:oMath>
      <w:r w:rsidRPr="00C04279">
        <w:rPr>
          <w:rFonts w:ascii="Times New Roman" w:eastAsiaTheme="minorEastAsia" w:hAnsi="Times New Roman" w:cs="Times New Roman"/>
          <w:color w:val="000000"/>
          <w:lang w:val="en-GB"/>
        </w:rPr>
        <w:t>.</w:t>
      </w:r>
    </w:p>
    <w:p w:rsidR="00C04279" w:rsidRPr="00C04279" w:rsidRDefault="00C04279" w:rsidP="00C04279">
      <w:pPr>
        <w:jc w:val="both"/>
        <w:rPr>
          <w:rFonts w:ascii="Times New Roman" w:eastAsiaTheme="minorEastAsia" w:hAnsi="Times New Roman" w:cs="Times New Roman"/>
          <w:color w:val="000000"/>
          <w:sz w:val="28"/>
          <w:szCs w:val="28"/>
          <w:lang w:val="en-GB"/>
        </w:rPr>
      </w:pPr>
      <w:r w:rsidRPr="00C04279">
        <w:rPr>
          <w:rFonts w:ascii="Times New Roman" w:hAnsi="Times New Roman" w:cs="Times New Roman"/>
          <w:b/>
          <w:color w:val="000000"/>
          <w:sz w:val="28"/>
          <w:szCs w:val="28"/>
          <w:lang w:val="en-GB"/>
        </w:rPr>
        <w:t>4. Empirical Analysis</w:t>
      </w:r>
    </w:p>
    <w:p w:rsidR="00C04279" w:rsidRPr="00C04279" w:rsidRDefault="00C04279" w:rsidP="00C04279">
      <w:pPr>
        <w:ind w:left="360" w:hanging="360"/>
        <w:jc w:val="both"/>
        <w:rPr>
          <w:rFonts w:ascii="Times New Roman" w:eastAsiaTheme="minorEastAsia" w:hAnsi="Times New Roman" w:cs="Times New Roman"/>
          <w:color w:val="000000"/>
          <w:lang w:val="en-GB"/>
        </w:rPr>
      </w:pPr>
      <w:r w:rsidRPr="00C04279">
        <w:rPr>
          <w:rFonts w:ascii="Times New Roman" w:hAnsi="Times New Roman" w:cs="Times New Roman"/>
          <w:b/>
          <w:color w:val="000000"/>
          <w:lang w:val="en-GB"/>
        </w:rPr>
        <w:t>4.1 The variables</w:t>
      </w:r>
    </w:p>
    <w:p w:rsidR="00C04279" w:rsidRPr="00C04279" w:rsidRDefault="00C04279" w:rsidP="00C04279">
      <w:pPr>
        <w:jc w:val="both"/>
        <w:rPr>
          <w:rFonts w:ascii="Times New Roman" w:hAnsi="Times New Roman" w:cs="Times New Roman"/>
          <w:color w:val="000000"/>
          <w:lang w:val="en-GB"/>
        </w:rPr>
      </w:pPr>
      <w:r w:rsidRPr="00C04279">
        <w:rPr>
          <w:rFonts w:ascii="Times New Roman" w:hAnsi="Times New Roman" w:cs="Times New Roman"/>
          <w:color w:val="000000"/>
          <w:lang w:val="en-GB"/>
        </w:rPr>
        <w:t>Our empirical analysis of the dynamic panel threshold model to remittances-economic growth relationship is based on a panel data set of ECOWAS countries which were gathered from multiple sources at various time points from 1985 to 2014.</w:t>
      </w:r>
    </w:p>
    <w:p w:rsidR="00C04279" w:rsidRPr="00A15BD9" w:rsidRDefault="00C04279" w:rsidP="00A15BD9">
      <w:pPr>
        <w:jc w:val="both"/>
        <w:rPr>
          <w:rFonts w:ascii="Times New Roman" w:hAnsi="Times New Roman" w:cs="Times New Roman"/>
          <w:color w:val="000000"/>
          <w:lang w:val="en-GB"/>
        </w:rPr>
      </w:pPr>
      <w:r w:rsidRPr="00A15BD9">
        <w:rPr>
          <w:rFonts w:ascii="Times New Roman" w:hAnsi="Times New Roman" w:cs="Times New Roman"/>
          <w:b/>
          <w:bCs/>
          <w:i/>
          <w:iCs/>
          <w:color w:val="000000"/>
          <w:lang w:val="en-GB"/>
        </w:rPr>
        <w:t xml:space="preserve">Annual growth rates of real GDP per capita </w:t>
      </w:r>
      <w:r w:rsidRPr="00A15BD9">
        <w:rPr>
          <w:rFonts w:ascii="Times New Roman" w:hAnsi="Times New Roman" w:cs="Times New Roman"/>
          <w:color w:val="000000"/>
          <w:lang w:val="en-GB"/>
        </w:rPr>
        <w:t>(</w:t>
      </w:r>
      <w:r w:rsidRPr="00A15BD9">
        <w:rPr>
          <w:rFonts w:ascii="Times New Roman" w:hAnsi="Times New Roman" w:cs="Times New Roman"/>
          <w:i/>
          <w:iCs/>
          <w:color w:val="000000"/>
          <w:lang w:val="en-GB"/>
        </w:rPr>
        <w:t>growth</w:t>
      </w:r>
      <w:r w:rsidRPr="00A15BD9">
        <w:rPr>
          <w:rFonts w:ascii="Times New Roman" w:hAnsi="Times New Roman" w:cs="Times New Roman"/>
          <w:color w:val="000000"/>
          <w:lang w:val="en-GB"/>
        </w:rPr>
        <w:t>) for each country are obtained from the World Bank’s World Development Indicators (WDI) database.</w:t>
      </w:r>
    </w:p>
    <w:p w:rsidR="00C04279" w:rsidRPr="00A15BD9" w:rsidRDefault="00C04279" w:rsidP="00A15BD9">
      <w:pPr>
        <w:jc w:val="both"/>
        <w:rPr>
          <w:rFonts w:ascii="Times New Roman" w:hAnsi="Times New Roman" w:cs="Times New Roman"/>
          <w:color w:val="000000"/>
          <w:lang w:val="en-GB"/>
        </w:rPr>
      </w:pPr>
      <w:r w:rsidRPr="00A15BD9">
        <w:rPr>
          <w:rFonts w:ascii="Times New Roman" w:hAnsi="Times New Roman" w:cs="Times New Roman"/>
          <w:b/>
          <w:bCs/>
          <w:i/>
          <w:iCs/>
          <w:color w:val="000000"/>
          <w:lang w:val="en-GB"/>
        </w:rPr>
        <w:t>Remittances</w:t>
      </w:r>
      <w:r w:rsidRPr="00A15BD9">
        <w:rPr>
          <w:rFonts w:ascii="Times New Roman" w:hAnsi="Times New Roman" w:cs="Times New Roman"/>
          <w:color w:val="000000"/>
          <w:lang w:val="en-GB"/>
        </w:rPr>
        <w:t xml:space="preserve">: We consider the remittances to GDP ratio </w:t>
      </w:r>
      <w:proofErr w:type="spellStart"/>
      <w:r w:rsidRPr="00A15BD9">
        <w:rPr>
          <w:rFonts w:ascii="Times New Roman" w:hAnsi="Times New Roman" w:cs="Times New Roman"/>
          <w:i/>
          <w:iCs/>
          <w:color w:val="000000"/>
          <w:lang w:val="en-GB"/>
        </w:rPr>
        <w:t>remt</w:t>
      </w:r>
      <w:proofErr w:type="spellEnd"/>
      <w:r w:rsidRPr="00A15BD9">
        <w:rPr>
          <w:rFonts w:ascii="Times New Roman" w:hAnsi="Times New Roman" w:cs="Times New Roman"/>
          <w:color w:val="000000"/>
          <w:lang w:val="en-GB"/>
        </w:rPr>
        <w:t xml:space="preserve">, which is defined as the sum of two items: “the Sum of transfers and compensation of employees and a transfer which include all transfers in cash or in kind between residents and non residents individuals, independent of the source of income of the sender and the relationship between the household”, </w:t>
      </w:r>
      <w:proofErr w:type="spellStart"/>
      <w:r w:rsidRPr="00A15BD9">
        <w:rPr>
          <w:rFonts w:ascii="Times New Roman" w:hAnsi="Times New Roman" w:cs="Times New Roman"/>
          <w:color w:val="000000"/>
          <w:lang w:val="en-GB"/>
        </w:rPr>
        <w:t>WorldBank</w:t>
      </w:r>
      <w:proofErr w:type="spellEnd"/>
      <w:r w:rsidRPr="00A15BD9">
        <w:rPr>
          <w:rFonts w:ascii="Times New Roman" w:hAnsi="Times New Roman" w:cs="Times New Roman"/>
          <w:color w:val="000000"/>
          <w:lang w:val="en-GB"/>
        </w:rPr>
        <w:t xml:space="preserve"> (2016). These data are taken from World Development Indicators (WDI 2017 - World Bank).</w:t>
      </w:r>
    </w:p>
    <w:p w:rsidR="00C04279" w:rsidRPr="00A15BD9" w:rsidRDefault="00C04279" w:rsidP="00A15BD9">
      <w:pPr>
        <w:jc w:val="both"/>
        <w:rPr>
          <w:rFonts w:ascii="Times New Roman" w:hAnsi="Times New Roman" w:cs="Times New Roman"/>
          <w:color w:val="000000"/>
          <w:lang w:val="en-GB"/>
        </w:rPr>
      </w:pPr>
      <w:r w:rsidRPr="00A15BD9">
        <w:rPr>
          <w:rFonts w:ascii="Times New Roman" w:hAnsi="Times New Roman" w:cs="Times New Roman"/>
          <w:b/>
          <w:bCs/>
          <w:i/>
          <w:iCs/>
          <w:color w:val="000000"/>
          <w:lang w:val="en-GB"/>
        </w:rPr>
        <w:t>Institutions</w:t>
      </w:r>
      <w:r w:rsidRPr="00A15BD9">
        <w:rPr>
          <w:rFonts w:ascii="Times New Roman" w:hAnsi="Times New Roman" w:cs="Times New Roman"/>
          <w:color w:val="000000"/>
          <w:lang w:val="en-GB"/>
        </w:rPr>
        <w:t>: We consider the Composite risk dataset of the International Country Risk Guide (ICRG)</w:t>
      </w:r>
      <w:r w:rsidRPr="00C04279">
        <w:rPr>
          <w:rStyle w:val="Appelnotedebasdep"/>
          <w:rFonts w:ascii="Times New Roman" w:hAnsi="Times New Roman" w:cs="Times New Roman"/>
          <w:color w:val="000000"/>
          <w:lang w:val="en-GB"/>
        </w:rPr>
        <w:footnoteReference w:id="4"/>
      </w:r>
      <w:r w:rsidRPr="00A15BD9">
        <w:rPr>
          <w:rFonts w:ascii="Times New Roman" w:hAnsi="Times New Roman" w:cs="Times New Roman"/>
          <w:color w:val="000000"/>
          <w:lang w:val="en-GB"/>
        </w:rPr>
        <w:t xml:space="preserve"> published by the PRS group, denoted (</w:t>
      </w:r>
      <w:r w:rsidRPr="00A15BD9">
        <w:rPr>
          <w:rFonts w:ascii="Times New Roman" w:hAnsi="Times New Roman" w:cs="Times New Roman"/>
          <w:i/>
          <w:iCs/>
          <w:color w:val="000000"/>
          <w:lang w:val="en-GB"/>
        </w:rPr>
        <w:t>institution</w:t>
      </w:r>
      <w:r w:rsidRPr="00A15BD9">
        <w:rPr>
          <w:rFonts w:ascii="Times New Roman" w:hAnsi="Times New Roman" w:cs="Times New Roman"/>
          <w:color w:val="000000"/>
          <w:lang w:val="en-GB"/>
        </w:rPr>
        <w:t>).</w:t>
      </w:r>
    </w:p>
    <w:p w:rsidR="00C04279" w:rsidRPr="00A15BD9" w:rsidRDefault="00C04279" w:rsidP="00A15BD9">
      <w:pPr>
        <w:jc w:val="both"/>
        <w:rPr>
          <w:rFonts w:ascii="Times New Roman" w:hAnsi="Times New Roman" w:cs="Times New Roman"/>
          <w:color w:val="000000"/>
          <w:lang w:val="en-GB"/>
        </w:rPr>
      </w:pPr>
      <w:r w:rsidRPr="00A15BD9">
        <w:rPr>
          <w:rFonts w:ascii="Times New Roman" w:hAnsi="Times New Roman" w:cs="Times New Roman"/>
          <w:b/>
          <w:bCs/>
          <w:i/>
          <w:iCs/>
          <w:color w:val="000000"/>
          <w:lang w:val="en-GB"/>
        </w:rPr>
        <w:t>Financial development data</w:t>
      </w:r>
      <w:r w:rsidRPr="00A15BD9">
        <w:rPr>
          <w:rFonts w:ascii="Times New Roman" w:hAnsi="Times New Roman" w:cs="Times New Roman"/>
          <w:color w:val="000000"/>
          <w:lang w:val="en-GB"/>
        </w:rPr>
        <w:t>: We consider domestic private sector (</w:t>
      </w:r>
      <w:r w:rsidRPr="00A15BD9">
        <w:rPr>
          <w:rFonts w:ascii="Times New Roman" w:hAnsi="Times New Roman" w:cs="Times New Roman"/>
          <w:i/>
          <w:iCs/>
          <w:color w:val="000000"/>
          <w:lang w:val="en-GB"/>
        </w:rPr>
        <w:t>finance</w:t>
      </w:r>
      <w:r w:rsidRPr="00A15BD9">
        <w:rPr>
          <w:rFonts w:ascii="Times New Roman" w:hAnsi="Times New Roman" w:cs="Times New Roman"/>
          <w:color w:val="000000"/>
          <w:lang w:val="en-GB"/>
        </w:rPr>
        <w:t xml:space="preserve">) as indicator for financial development. It refers to financial resources provided to the private sector by financial corporations, such us through loans, purchases of non-equity securities, and trade credits and </w:t>
      </w:r>
      <w:r w:rsidRPr="00A15BD9">
        <w:rPr>
          <w:rFonts w:ascii="Times New Roman" w:hAnsi="Times New Roman" w:cs="Times New Roman"/>
          <w:color w:val="000000"/>
          <w:lang w:val="en-GB"/>
        </w:rPr>
        <w:lastRenderedPageBreak/>
        <w:t>other accounts receivable, that establish a claim for repayment. The financial indicator is extracted from Global Financial Development Database (GFDD) - World Bank.</w:t>
      </w:r>
    </w:p>
    <w:p w:rsidR="00C04279" w:rsidRPr="00A15BD9" w:rsidRDefault="00C04279" w:rsidP="00A15BD9">
      <w:pPr>
        <w:jc w:val="both"/>
        <w:rPr>
          <w:rFonts w:ascii="Times New Roman" w:hAnsi="Times New Roman" w:cs="Times New Roman"/>
          <w:color w:val="000000"/>
          <w:lang w:val="en-GB"/>
        </w:rPr>
      </w:pPr>
      <w:r w:rsidRPr="00A15BD9">
        <w:rPr>
          <w:rFonts w:ascii="Times New Roman" w:hAnsi="Times New Roman" w:cs="Times New Roman"/>
          <w:i/>
          <w:iCs/>
          <w:color w:val="000000"/>
          <w:lang w:val="en-GB"/>
        </w:rPr>
        <w:t xml:space="preserve"> </w:t>
      </w:r>
      <w:r w:rsidRPr="00A15BD9">
        <w:rPr>
          <w:rFonts w:ascii="Times New Roman" w:hAnsi="Times New Roman" w:cs="Times New Roman"/>
          <w:b/>
          <w:bCs/>
          <w:i/>
          <w:iCs/>
          <w:color w:val="000000"/>
          <w:lang w:val="en-GB"/>
        </w:rPr>
        <w:t>Control Variables</w:t>
      </w:r>
      <w:r w:rsidRPr="00A15BD9">
        <w:rPr>
          <w:rFonts w:ascii="Times New Roman" w:hAnsi="Times New Roman" w:cs="Times New Roman"/>
          <w:color w:val="000000"/>
          <w:lang w:val="en-GB"/>
        </w:rPr>
        <w:t>: In order to analyse the impact of remittances on economic growth we have to control for the influence of other potential economic variables.</w:t>
      </w:r>
      <w:r w:rsidR="00A15BD9">
        <w:rPr>
          <w:rFonts w:ascii="Times New Roman" w:hAnsi="Times New Roman" w:cs="Times New Roman"/>
          <w:color w:val="000000"/>
          <w:lang w:val="en-GB"/>
        </w:rPr>
        <w:t xml:space="preserve"> </w:t>
      </w:r>
      <w:r w:rsidRPr="00A15BD9">
        <w:rPr>
          <w:rFonts w:ascii="Times New Roman" w:hAnsi="Times New Roman" w:cs="Times New Roman"/>
          <w:color w:val="000000"/>
          <w:lang w:val="en-GB"/>
        </w:rPr>
        <w:t xml:space="preserve">To this end, we consider: </w:t>
      </w:r>
      <w:proofErr w:type="spellStart"/>
      <w:r w:rsidRPr="00A15BD9">
        <w:rPr>
          <w:rFonts w:ascii="Times New Roman" w:hAnsi="Times New Roman" w:cs="Times New Roman"/>
          <w:color w:val="000000"/>
          <w:lang w:val="en-GB"/>
        </w:rPr>
        <w:t>i</w:t>
      </w:r>
      <w:proofErr w:type="spellEnd"/>
      <w:r w:rsidRPr="00A15BD9">
        <w:rPr>
          <w:rFonts w:ascii="Times New Roman" w:hAnsi="Times New Roman" w:cs="Times New Roman"/>
          <w:color w:val="000000"/>
          <w:lang w:val="en-GB"/>
        </w:rPr>
        <w:t>) gross national income per capita (</w:t>
      </w:r>
      <w:r w:rsidRPr="00A15BD9">
        <w:rPr>
          <w:rFonts w:ascii="Times New Roman" w:hAnsi="Times New Roman" w:cs="Times New Roman"/>
          <w:i/>
          <w:iCs/>
          <w:color w:val="000000"/>
          <w:lang w:val="en-GB"/>
        </w:rPr>
        <w:t>initial</w:t>
      </w:r>
      <w:r w:rsidRPr="00A15BD9">
        <w:rPr>
          <w:rFonts w:ascii="Times New Roman" w:hAnsi="Times New Roman" w:cs="Times New Roman"/>
          <w:color w:val="000000"/>
          <w:lang w:val="en-GB"/>
        </w:rPr>
        <w:t>) which is equal to the initial income per capita. It is included to verify the convergence hypothesis. The convergence hypothesis and the steady-state theory predicted in the neoclassical growth theory rests on the premise that countries are similar except for their starting GDP level. Therefore, poor countries are predicted to grow faster than rich countries. If this is true, we expect a negative sign for the coefficient of this variable. ii) trade (</w:t>
      </w:r>
      <w:r w:rsidRPr="00A15BD9">
        <w:rPr>
          <w:rFonts w:ascii="Times New Roman" w:hAnsi="Times New Roman" w:cs="Times New Roman"/>
          <w:i/>
          <w:iCs/>
          <w:color w:val="000000"/>
          <w:lang w:val="en-GB"/>
        </w:rPr>
        <w:t>opens</w:t>
      </w:r>
      <w:r w:rsidRPr="00A15BD9">
        <w:rPr>
          <w:rFonts w:ascii="Times New Roman" w:hAnsi="Times New Roman" w:cs="Times New Roman"/>
          <w:color w:val="000000"/>
          <w:lang w:val="en-GB"/>
        </w:rPr>
        <w:t>), proxies by the ratio of the sum of exports and imports to GDP since the empirical growth literature has shown that openness to international trade is an important determinant of economic growth; iii) government spending (</w:t>
      </w:r>
      <w:proofErr w:type="spellStart"/>
      <w:r w:rsidRPr="00A15BD9">
        <w:rPr>
          <w:rFonts w:ascii="Times New Roman" w:hAnsi="Times New Roman" w:cs="Times New Roman"/>
          <w:i/>
          <w:iCs/>
          <w:color w:val="000000"/>
          <w:lang w:val="en-GB"/>
        </w:rPr>
        <w:t>goc</w:t>
      </w:r>
      <w:proofErr w:type="spellEnd"/>
      <w:r w:rsidRPr="00A15BD9">
        <w:rPr>
          <w:rFonts w:ascii="Times New Roman" w:hAnsi="Times New Roman" w:cs="Times New Roman"/>
          <w:color w:val="000000"/>
          <w:lang w:val="en-GB"/>
        </w:rPr>
        <w:t>) where we control for the level of government spending by using the ratio of government spending to GDP; iv) investment (</w:t>
      </w:r>
      <w:r w:rsidRPr="00A15BD9">
        <w:rPr>
          <w:rFonts w:ascii="Times New Roman" w:hAnsi="Times New Roman" w:cs="Times New Roman"/>
          <w:i/>
          <w:iCs/>
          <w:color w:val="000000"/>
          <w:lang w:val="en-GB"/>
        </w:rPr>
        <w:t xml:space="preserve">invest </w:t>
      </w:r>
      <w:r w:rsidRPr="00A15BD9">
        <w:rPr>
          <w:rFonts w:ascii="Times New Roman" w:hAnsi="Times New Roman" w:cs="Times New Roman"/>
          <w:color w:val="000000"/>
          <w:lang w:val="en-GB"/>
        </w:rPr>
        <w:t>)which is the money committed or property acquired for future income and v) inflation (</w:t>
      </w:r>
      <w:proofErr w:type="spellStart"/>
      <w:r w:rsidRPr="00A15BD9">
        <w:rPr>
          <w:rFonts w:ascii="Times New Roman" w:hAnsi="Times New Roman" w:cs="Times New Roman"/>
          <w:i/>
          <w:iCs/>
          <w:color w:val="000000"/>
          <w:lang w:val="en-GB"/>
        </w:rPr>
        <w:t>infl</w:t>
      </w:r>
      <w:proofErr w:type="spellEnd"/>
      <w:r w:rsidRPr="00A15BD9">
        <w:rPr>
          <w:rFonts w:ascii="Times New Roman" w:hAnsi="Times New Roman" w:cs="Times New Roman"/>
          <w:color w:val="000000"/>
          <w:lang w:val="en-GB"/>
        </w:rPr>
        <w:t>) proxies by the annual inflation rate, which is included as an indicator for macroeconomic stability.</w:t>
      </w:r>
    </w:p>
    <w:p w:rsidR="00C04279" w:rsidRPr="00C04279" w:rsidRDefault="00C04279" w:rsidP="00A15BD9">
      <w:pPr>
        <w:jc w:val="both"/>
        <w:rPr>
          <w:rFonts w:ascii="Times New Roman" w:hAnsi="Times New Roman" w:cs="Times New Roman"/>
          <w:color w:val="000000"/>
          <w:lang w:val="en-GB"/>
        </w:rPr>
      </w:pPr>
      <w:r w:rsidRPr="00C04279">
        <w:rPr>
          <w:rFonts w:ascii="Times New Roman" w:hAnsi="Times New Roman" w:cs="Times New Roman"/>
          <w:b/>
          <w:bCs/>
          <w:color w:val="000000"/>
          <w:lang w:val="en-GB"/>
        </w:rPr>
        <w:t>4.2 Data and Preliminary Analysis</w:t>
      </w:r>
    </w:p>
    <w:p w:rsidR="00C04279" w:rsidRPr="00C04279" w:rsidRDefault="00C04279" w:rsidP="00A15BD9">
      <w:pPr>
        <w:jc w:val="both"/>
        <w:rPr>
          <w:rFonts w:ascii="Times New Roman" w:hAnsi="Times New Roman" w:cs="Times New Roman"/>
          <w:color w:val="000000"/>
          <w:lang w:val="en-GB"/>
        </w:rPr>
      </w:pPr>
      <w:r w:rsidRPr="00C04279">
        <w:rPr>
          <w:rFonts w:ascii="Times New Roman" w:hAnsi="Times New Roman" w:cs="Times New Roman"/>
          <w:color w:val="000000"/>
          <w:lang w:val="en-GB"/>
        </w:rPr>
        <w:t xml:space="preserve">In this paper, we consider annual data from the ECOWAS countries which are collected from various sources and covered the period 1985 to 2014. Data are collected from the Penn World Table 6.1 and 6.2, World Development Indicators (WDI), African Development Indicators (ADI), the IMF’s International Financial Statistics and the International Country Risk Guide (ICRG). We are able to identify the regime of the economy with respect to the financial development system and institutional quality which depend on the estimate of the financial index and institutional quality thresholds. Thus we can also investigate all combinations of those regimes. So we can distinguish between four different states as shown in </w:t>
      </w:r>
      <w:r w:rsidRPr="00C04279">
        <w:rPr>
          <w:rFonts w:ascii="Times New Roman" w:hAnsi="Times New Roman" w:cs="Times New Roman"/>
          <w:b/>
          <w:bCs/>
          <w:color w:val="000000"/>
          <w:lang w:val="en-GB"/>
        </w:rPr>
        <w:t xml:space="preserve">Fig </w:t>
      </w:r>
      <w:r w:rsidRPr="00C04279">
        <w:rPr>
          <w:rFonts w:ascii="Times New Roman" w:hAnsi="Times New Roman" w:cs="Times New Roman"/>
          <w:color w:val="000000"/>
          <w:lang w:val="en-GB"/>
        </w:rPr>
        <w:t xml:space="preserve">4.1 </w:t>
      </w:r>
    </w:p>
    <w:p w:rsidR="00C04279" w:rsidRPr="00C04279" w:rsidRDefault="00C04279" w:rsidP="00A15BD9">
      <w:pPr>
        <w:jc w:val="both"/>
        <w:rPr>
          <w:rFonts w:ascii="Times New Roman" w:hAnsi="Times New Roman" w:cs="Times New Roman"/>
          <w:color w:val="000000"/>
          <w:lang w:val="en-GB"/>
        </w:rPr>
      </w:pPr>
      <w:r w:rsidRPr="00C04279">
        <w:rPr>
          <w:rFonts w:ascii="Times New Roman" w:hAnsi="Times New Roman" w:cs="Times New Roman"/>
          <w:b/>
          <w:bCs/>
          <w:color w:val="000000"/>
          <w:lang w:val="en-GB"/>
        </w:rPr>
        <w:t xml:space="preserve">Fig </w:t>
      </w:r>
      <w:r w:rsidRPr="00C04279">
        <w:rPr>
          <w:rFonts w:ascii="Times New Roman" w:hAnsi="Times New Roman" w:cs="Times New Roman"/>
          <w:color w:val="000000"/>
          <w:lang w:val="en-GB"/>
        </w:rPr>
        <w:t xml:space="preserve">4.1 displays the four states the policymakers can face when deciding about the impact of remittances in recipient countries.  </w:t>
      </w:r>
    </w:p>
    <w:p w:rsidR="00C04279" w:rsidRDefault="00C04279" w:rsidP="00A15BD9">
      <w:pPr>
        <w:jc w:val="both"/>
        <w:rPr>
          <w:rFonts w:ascii="Times New Roman" w:hAnsi="Times New Roman" w:cs="Times New Roman"/>
          <w:color w:val="000000"/>
          <w:lang w:val="en-GB"/>
        </w:rPr>
      </w:pPr>
      <w:r w:rsidRPr="00C04279">
        <w:rPr>
          <w:rFonts w:ascii="Times New Roman" w:hAnsi="Times New Roman" w:cs="Times New Roman"/>
          <w:color w:val="000000"/>
          <w:lang w:val="en-GB"/>
        </w:rPr>
        <w:t xml:space="preserve">We have to use the threshold estimated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finance</m:t>
            </m:r>
          </m:sub>
        </m:sSub>
      </m:oMath>
      <w:r w:rsidRPr="00C04279">
        <w:rPr>
          <w:rFonts w:ascii="Times New Roman" w:eastAsiaTheme="minorEastAsia" w:hAnsi="Times New Roman" w:cs="Times New Roman"/>
          <w:color w:val="000000"/>
          <w:lang w:val="en-GB"/>
        </w:rPr>
        <w:t xml:space="preserve"> a</w:t>
      </w:r>
      <w:r w:rsidRPr="00C04279">
        <w:rPr>
          <w:rFonts w:ascii="Times New Roman" w:hAnsi="Times New Roman" w:cs="Times New Roman"/>
          <w:color w:val="000000"/>
          <w:lang w:val="en-GB"/>
        </w:rPr>
        <w:t xml:space="preserve">nd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institutions</m:t>
            </m:r>
          </m:sub>
        </m:sSub>
      </m:oMath>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 xml:space="preserve">to determine the regime. We are able to distinguish with this approach between a situation where the financial development system and institutional quality are below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 xml:space="preserve">finance </m:t>
            </m:r>
          </m:sub>
        </m:sSub>
        <m:r>
          <w:rPr>
            <w:rFonts w:ascii="Cambria Math" w:hAnsi="Cambria Math" w:cs="Times New Roman"/>
            <w:color w:val="000000"/>
            <w:lang w:val="en-GB"/>
          </w:rPr>
          <m:t>/</m:t>
        </m:r>
        <m:r>
          <m:rPr>
            <m:sty m:val="p"/>
          </m:rP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institutions</m:t>
            </m:r>
          </m:sub>
        </m:sSub>
      </m:oMath>
      <w:r w:rsidRPr="00C04279">
        <w:rPr>
          <w:rFonts w:ascii="Times New Roman" w:hAnsi="Times New Roman" w:cs="Times New Roman"/>
          <w:color w:val="000000"/>
          <w:lang w:val="en-GB"/>
        </w:rPr>
        <w:t xml:space="preserve"> </w:t>
      </w:r>
      <w:r w:rsidRPr="00C04279">
        <w:rPr>
          <w:rFonts w:ascii="Times New Roman" w:hAnsi="Times New Roman" w:cs="Times New Roman"/>
          <w:b/>
          <w:bCs/>
          <w:color w:val="000000"/>
          <w:lang w:val="en-GB"/>
        </w:rPr>
        <w:t>(state I)</w:t>
      </w:r>
      <w:r w:rsidRPr="00C04279">
        <w:rPr>
          <w:rFonts w:ascii="Times New Roman" w:hAnsi="Times New Roman" w:cs="Times New Roman"/>
          <w:color w:val="000000"/>
          <w:lang w:val="en-GB"/>
        </w:rPr>
        <w:t xml:space="preserve">, the financial development system is below and institutional quality above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 xml:space="preserve">finance </m:t>
            </m:r>
          </m:sub>
        </m:sSub>
        <m:r>
          <w:rPr>
            <w:rFonts w:ascii="Cambria Math" w:hAnsi="Cambria Math" w:cs="Times New Roman"/>
            <w:color w:val="000000"/>
            <w:lang w:val="en-GB"/>
          </w:rPr>
          <m:t>/</m:t>
        </m:r>
        <m:r>
          <m:rPr>
            <m:sty m:val="p"/>
          </m:rP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institutions</m:t>
            </m:r>
          </m:sub>
        </m:sSub>
      </m:oMath>
      <w:r w:rsidRPr="00C04279">
        <w:rPr>
          <w:rFonts w:ascii="Times New Roman" w:hAnsi="Times New Roman" w:cs="Times New Roman"/>
          <w:color w:val="000000"/>
          <w:lang w:val="en-GB"/>
        </w:rPr>
        <w:t xml:space="preserve"> </w:t>
      </w:r>
      <w:r w:rsidRPr="00C04279">
        <w:rPr>
          <w:rFonts w:ascii="Times New Roman" w:hAnsi="Times New Roman" w:cs="Times New Roman"/>
          <w:i/>
          <w:iCs/>
          <w:color w:val="000000"/>
          <w:lang w:val="en-GB"/>
        </w:rPr>
        <w:t xml:space="preserve"> </w:t>
      </w:r>
      <w:r w:rsidRPr="00C04279">
        <w:rPr>
          <w:rFonts w:ascii="Times New Roman" w:hAnsi="Times New Roman" w:cs="Times New Roman"/>
          <w:color w:val="000000"/>
          <w:lang w:val="en-GB"/>
        </w:rPr>
        <w:t xml:space="preserve">and vice versa </w:t>
      </w:r>
      <w:r w:rsidRPr="00C04279">
        <w:rPr>
          <w:rFonts w:ascii="Times New Roman" w:hAnsi="Times New Roman" w:cs="Times New Roman"/>
          <w:b/>
          <w:bCs/>
          <w:color w:val="000000"/>
          <w:lang w:val="en-GB"/>
        </w:rPr>
        <w:t>(state II and III)</w:t>
      </w:r>
      <w:r w:rsidRPr="00C04279">
        <w:rPr>
          <w:rFonts w:ascii="Times New Roman" w:hAnsi="Times New Roman" w:cs="Times New Roman"/>
          <w:color w:val="000000"/>
          <w:lang w:val="en-GB"/>
        </w:rPr>
        <w:t xml:space="preserve">, and a situation where both are above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 xml:space="preserve">finance </m:t>
            </m:r>
          </m:sub>
        </m:sSub>
        <m:r>
          <w:rPr>
            <w:rFonts w:ascii="Cambria Math" w:hAnsi="Cambria Math" w:cs="Times New Roman"/>
            <w:color w:val="000000"/>
            <w:lang w:val="en-GB"/>
          </w:rPr>
          <m:t>/</m:t>
        </m:r>
        <m:r>
          <m:rPr>
            <m:sty m:val="p"/>
          </m:rPr>
          <w:rPr>
            <w:rFonts w:ascii="Cambria Math"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institutions</m:t>
            </m:r>
          </m:sub>
        </m:sSub>
      </m:oMath>
      <w:r w:rsidRPr="00C04279">
        <w:rPr>
          <w:rFonts w:ascii="Times New Roman" w:hAnsi="Times New Roman" w:cs="Times New Roman"/>
          <w:color w:val="000000"/>
          <w:lang w:val="en-GB"/>
        </w:rPr>
        <w:t xml:space="preserve"> </w:t>
      </w:r>
      <w:r w:rsidRPr="00C04279">
        <w:rPr>
          <w:rFonts w:ascii="Times New Roman" w:hAnsi="Times New Roman" w:cs="Times New Roman"/>
          <w:i/>
          <w:iCs/>
          <w:color w:val="000000"/>
          <w:lang w:val="en-GB"/>
        </w:rPr>
        <w:t xml:space="preserve"> </w:t>
      </w:r>
      <w:r w:rsidRPr="00C04279">
        <w:rPr>
          <w:rFonts w:ascii="Times New Roman" w:hAnsi="Times New Roman" w:cs="Times New Roman"/>
          <w:b/>
          <w:bCs/>
          <w:color w:val="000000"/>
          <w:lang w:val="en-GB"/>
        </w:rPr>
        <w:t>(state IV)</w:t>
      </w:r>
      <w:r w:rsidRPr="00C04279">
        <w:rPr>
          <w:rFonts w:ascii="Times New Roman" w:hAnsi="Times New Roman" w:cs="Times New Roman"/>
          <w:color w:val="000000"/>
          <w:lang w:val="en-GB"/>
        </w:rPr>
        <w:t xml:space="preserve">. We can therefore estimate for each case the remittances impact on economic growth and compare those to each other. </w:t>
      </w:r>
    </w:p>
    <w:p w:rsidR="00A15BD9" w:rsidRPr="00C04279" w:rsidRDefault="00A15BD9" w:rsidP="00A15BD9">
      <w:pPr>
        <w:jc w:val="both"/>
        <w:rPr>
          <w:rFonts w:ascii="Times New Roman" w:hAnsi="Times New Roman" w:cs="Times New Roman"/>
          <w:color w:val="000000"/>
          <w:lang w:val="en-GB"/>
        </w:rPr>
      </w:pPr>
    </w:p>
    <w:p w:rsidR="00C04279" w:rsidRPr="00C04279" w:rsidRDefault="00C04279" w:rsidP="00C04279">
      <w:pPr>
        <w:ind w:left="360"/>
        <w:jc w:val="both"/>
        <w:rPr>
          <w:rFonts w:ascii="Times New Roman" w:hAnsi="Times New Roman" w:cs="Times New Roman"/>
          <w:color w:val="000000"/>
          <w:lang w:val="en-GB"/>
        </w:rPr>
      </w:pPr>
      <w:r w:rsidRPr="00C04279">
        <w:rPr>
          <w:rFonts w:ascii="Times New Roman" w:hAnsi="Times New Roman" w:cs="Times New Roman"/>
          <w:noProof/>
          <w:color w:val="000000"/>
          <w:lang w:eastAsia="fr-CA"/>
        </w:rPr>
        <w:lastRenderedPageBreak/>
        <w:drawing>
          <wp:inline distT="0" distB="0" distL="0" distR="0">
            <wp:extent cx="5504815" cy="2882900"/>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504815" cy="2882900"/>
                    </a:xfrm>
                    <a:prstGeom prst="rect">
                      <a:avLst/>
                    </a:prstGeom>
                    <a:noFill/>
                    <a:ln w="9525">
                      <a:noFill/>
                      <a:miter lim="800000"/>
                      <a:headEnd/>
                      <a:tailEnd/>
                    </a:ln>
                  </pic:spPr>
                </pic:pic>
              </a:graphicData>
            </a:graphic>
          </wp:inline>
        </w:drawing>
      </w:r>
    </w:p>
    <w:p w:rsidR="00C04279" w:rsidRPr="00C04279" w:rsidRDefault="00C04279" w:rsidP="00A15BD9">
      <w:pPr>
        <w:jc w:val="both"/>
        <w:rPr>
          <w:rFonts w:ascii="Times New Roman" w:hAnsi="Times New Roman" w:cs="Times New Roman"/>
          <w:color w:val="000000"/>
          <w:lang w:val="en-GB"/>
        </w:rPr>
      </w:pPr>
      <w:r w:rsidRPr="00C04279">
        <w:rPr>
          <w:rFonts w:ascii="Times New Roman" w:hAnsi="Times New Roman" w:cs="Times New Roman"/>
          <w:color w:val="000000"/>
          <w:lang w:val="en-GB"/>
        </w:rPr>
        <w:t>However, some differences are of special economic growth. Since when comparing</w:t>
      </w:r>
      <w:r w:rsidRPr="00C04279">
        <w:rPr>
          <w:rFonts w:ascii="Times New Roman" w:hAnsi="Times New Roman" w:cs="Times New Roman"/>
          <w:color w:val="000000"/>
          <w:lang w:val="en-GB"/>
        </w:rPr>
        <w:br/>
        <w:t xml:space="preserve">states I and II it becomes obvious that only the sign of the institutional quality has changed while the financial development system remains negative (below the threshold value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finance</m:t>
            </m:r>
          </m:sub>
        </m:sSub>
      </m:oMath>
      <w:r w:rsidRPr="00C04279">
        <w:rPr>
          <w:rFonts w:ascii="Times New Roman" w:hAnsi="Times New Roman" w:cs="Times New Roman"/>
          <w:color w:val="000000"/>
          <w:lang w:val="en-GB"/>
        </w:rPr>
        <w:t xml:space="preserve">) in both cases. The same holds for the states III and IV where again only the financial development system remains positive (above the threshold value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finance</m:t>
            </m:r>
          </m:sub>
        </m:sSub>
      </m:oMath>
      <w:r w:rsidRPr="00C04279">
        <w:rPr>
          <w:rFonts w:ascii="Times New Roman" w:hAnsi="Times New Roman" w:cs="Times New Roman"/>
          <w:color w:val="000000"/>
          <w:lang w:val="en-GB"/>
        </w:rPr>
        <w:t xml:space="preserve">. The same argumentation applies when comparing states I and III with respect the negative sign of institutional quality (below the threshold </w:t>
      </w:r>
      <w:proofErr w:type="gramStart"/>
      <w:r w:rsidRPr="00C04279">
        <w:rPr>
          <w:rFonts w:ascii="Times New Roman" w:hAnsi="Times New Roman" w:cs="Times New Roman"/>
          <w:color w:val="000000"/>
          <w:lang w:val="en-GB"/>
        </w:rPr>
        <w:t xml:space="preserve">value </w:t>
      </w:r>
      <m:oMath>
        <w:proofErr w:type="gramEnd"/>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institutions</m:t>
            </m:r>
          </m:sub>
        </m:sSub>
      </m:oMath>
      <w:r w:rsidRPr="00C04279">
        <w:rPr>
          <w:rFonts w:ascii="Times New Roman" w:hAnsi="Times New Roman" w:cs="Times New Roman"/>
          <w:color w:val="000000"/>
          <w:lang w:val="en-GB"/>
        </w:rPr>
        <w:t xml:space="preserve">) or positive (above the threshold value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γ</m:t>
            </m:r>
          </m:e>
          <m:sub>
            <m:r>
              <w:rPr>
                <w:rFonts w:ascii="Cambria Math" w:hAnsi="Cambria Math" w:cs="Times New Roman"/>
                <w:color w:val="000000"/>
                <w:lang w:val="en-GB"/>
              </w:rPr>
              <m:t>institutions</m:t>
            </m:r>
          </m:sub>
        </m:sSub>
      </m:oMath>
      <w:r w:rsidRPr="00C04279">
        <w:rPr>
          <w:rFonts w:ascii="Times New Roman" w:hAnsi="Times New Roman" w:cs="Times New Roman"/>
          <w:color w:val="000000"/>
          <w:lang w:val="en-GB"/>
        </w:rPr>
        <w:t xml:space="preserve">). According to our analysis, we expect that the remittances negatively affect economic growth in states I and III and has positive impact in states II and IV. Having constructed the data we can now separate them into the four states by simply introducing the threshold measures explained in </w:t>
      </w:r>
      <w:r w:rsidRPr="00C04279">
        <w:rPr>
          <w:rFonts w:ascii="Times New Roman" w:hAnsi="Times New Roman" w:cs="Times New Roman"/>
          <w:b/>
          <w:bCs/>
          <w:color w:val="000000"/>
          <w:lang w:val="en-GB"/>
        </w:rPr>
        <w:t>Fig</w:t>
      </w:r>
      <w:r w:rsidRPr="00C04279">
        <w:rPr>
          <w:rFonts w:ascii="Times New Roman" w:hAnsi="Times New Roman" w:cs="Times New Roman"/>
          <w:color w:val="000000"/>
          <w:lang w:val="en-GB"/>
        </w:rPr>
        <w:t xml:space="preserve"> 4.1.</w:t>
      </w:r>
    </w:p>
    <w:p w:rsidR="00C04279" w:rsidRPr="00C04279" w:rsidRDefault="00C04279" w:rsidP="00A15BD9">
      <w:pPr>
        <w:jc w:val="both"/>
        <w:rPr>
          <w:rFonts w:ascii="Times New Roman" w:hAnsi="Times New Roman" w:cs="Times New Roman"/>
          <w:color w:val="000000"/>
          <w:lang w:val="en-GB"/>
        </w:rPr>
      </w:pPr>
      <w:r w:rsidRPr="00C04279">
        <w:rPr>
          <w:rFonts w:ascii="Times New Roman" w:hAnsi="Times New Roman" w:cs="Times New Roman"/>
          <w:color w:val="000000"/>
          <w:lang w:val="en-GB"/>
        </w:rPr>
        <w:t xml:space="preserve">The summary statistics of the different states together with those for each threshold and linear relationship between remittances and growth are given in </w:t>
      </w:r>
      <w:r w:rsidRPr="00C04279">
        <w:rPr>
          <w:rFonts w:ascii="Times New Roman" w:hAnsi="Times New Roman" w:cs="Times New Roman"/>
          <w:b/>
          <w:bCs/>
          <w:color w:val="000000"/>
          <w:lang w:val="en-GB"/>
        </w:rPr>
        <w:t xml:space="preserve">Table </w:t>
      </w:r>
      <w:r w:rsidRPr="00C04279">
        <w:rPr>
          <w:rFonts w:ascii="Times New Roman" w:hAnsi="Times New Roman" w:cs="Times New Roman"/>
          <w:b/>
          <w:color w:val="000000"/>
          <w:lang w:val="en-GB"/>
        </w:rPr>
        <w:t>1</w:t>
      </w:r>
      <w:r w:rsidRPr="00C04279">
        <w:rPr>
          <w:rFonts w:ascii="Times New Roman" w:hAnsi="Times New Roman" w:cs="Times New Roman"/>
          <w:color w:val="000000"/>
          <w:lang w:val="en-GB"/>
        </w:rPr>
        <w:t xml:space="preserve">. Several interesting insights can be drawn from </w:t>
      </w:r>
      <w:r w:rsidRPr="00C04279">
        <w:rPr>
          <w:rFonts w:ascii="Times New Roman" w:hAnsi="Times New Roman" w:cs="Times New Roman"/>
          <w:b/>
          <w:bCs/>
          <w:color w:val="000000"/>
          <w:lang w:val="en-GB"/>
        </w:rPr>
        <w:t xml:space="preserve">Table </w:t>
      </w:r>
      <w:r w:rsidRPr="00C04279">
        <w:rPr>
          <w:rFonts w:ascii="Times New Roman" w:hAnsi="Times New Roman" w:cs="Times New Roman"/>
          <w:b/>
          <w:color w:val="000000"/>
          <w:lang w:val="en-GB"/>
        </w:rPr>
        <w:t>1</w:t>
      </w:r>
      <w:r w:rsidRPr="00C04279">
        <w:rPr>
          <w:rFonts w:ascii="Times New Roman" w:hAnsi="Times New Roman" w:cs="Times New Roman"/>
          <w:color w:val="000000"/>
          <w:lang w:val="en-GB"/>
        </w:rPr>
        <w:t>. First, following Hansen (1999), each regime contains at least 5% of all observations. So we have enough data points for each regime in order to get consistent estimates. Furthermore, for their combination given by the four states the same conclusion can be drawn. Second, the descriptive statistics show that the remittances in average are lower if the institutional quality is above its threshold value. This suggests that a better institutional quality allow a little remittance to improve economic development. The remittances are higher when the institutional quality is below its threshold value. This implies that even they have more quantitative remittances; its impact on growth is unclear. However, there is opposite observation when it comes to financial development. Following, the four states, our statistics show that economic is highly efficient if the financial development and the institutional quality achieve optimal value.</w:t>
      </w:r>
    </w:p>
    <w:p w:rsidR="00A15BD9" w:rsidRDefault="00A15BD9" w:rsidP="00A15BD9">
      <w:pPr>
        <w:jc w:val="both"/>
        <w:rPr>
          <w:rFonts w:ascii="Times New Roman" w:hAnsi="Times New Roman" w:cs="Times New Roman"/>
          <w:b/>
          <w:bCs/>
          <w:color w:val="000000"/>
          <w:sz w:val="24"/>
          <w:szCs w:val="24"/>
          <w:lang w:val="en-US"/>
        </w:rPr>
      </w:pPr>
    </w:p>
    <w:p w:rsidR="00A15BD9" w:rsidRDefault="00A15BD9" w:rsidP="00A15BD9">
      <w:pPr>
        <w:jc w:val="both"/>
        <w:rPr>
          <w:rFonts w:ascii="Times New Roman" w:hAnsi="Times New Roman" w:cs="Times New Roman"/>
          <w:b/>
          <w:bCs/>
          <w:color w:val="000000"/>
          <w:sz w:val="24"/>
          <w:szCs w:val="24"/>
          <w:lang w:val="en-US"/>
        </w:rPr>
      </w:pPr>
    </w:p>
    <w:p w:rsidR="00A15BD9" w:rsidRDefault="00A15BD9" w:rsidP="00A15BD9">
      <w:pPr>
        <w:ind w:left="360"/>
        <w:jc w:val="center"/>
        <w:rPr>
          <w:rFonts w:ascii="Times New Roman" w:hAnsi="Times New Roman" w:cs="Times New Roman"/>
          <w:b/>
          <w:bCs/>
          <w:color w:val="000000"/>
          <w:sz w:val="24"/>
          <w:szCs w:val="24"/>
          <w:lang w:val="en-US"/>
        </w:rPr>
      </w:pPr>
      <w:r w:rsidRPr="002C6DB5">
        <w:rPr>
          <w:rFonts w:ascii="Times New Roman" w:hAnsi="Times New Roman" w:cs="Times New Roman"/>
          <w:b/>
          <w:bCs/>
          <w:color w:val="000000"/>
          <w:sz w:val="24"/>
          <w:szCs w:val="24"/>
          <w:lang w:val="en-US"/>
        </w:rPr>
        <w:lastRenderedPageBreak/>
        <w:t>Table 1: Descriptive statistics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003"/>
        <w:gridCol w:w="1080"/>
        <w:gridCol w:w="1194"/>
        <w:gridCol w:w="1007"/>
        <w:gridCol w:w="1094"/>
        <w:gridCol w:w="1086"/>
        <w:gridCol w:w="1166"/>
      </w:tblGrid>
      <w:tr w:rsidR="00A15BD9" w:rsidRPr="002C6DB5" w:rsidTr="00A304A9">
        <w:trPr>
          <w:trHeight w:val="307"/>
          <w:jc w:val="center"/>
        </w:trPr>
        <w:tc>
          <w:tcPr>
            <w:tcW w:w="1551" w:type="dxa"/>
            <w:tcBorders>
              <w:bottom w:val="nil"/>
            </w:tcBorders>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p>
        </w:tc>
        <w:tc>
          <w:tcPr>
            <w:tcW w:w="1004" w:type="dxa"/>
            <w:tcBorders>
              <w:bottom w:val="nil"/>
            </w:tcBorders>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p>
        </w:tc>
        <w:tc>
          <w:tcPr>
            <w:tcW w:w="2271" w:type="dxa"/>
            <w:gridSpan w:val="2"/>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Remittances</w:t>
            </w:r>
          </w:p>
        </w:tc>
        <w:tc>
          <w:tcPr>
            <w:tcW w:w="2099" w:type="dxa"/>
            <w:gridSpan w:val="2"/>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Finance index</w:t>
            </w:r>
          </w:p>
        </w:tc>
        <w:tc>
          <w:tcPr>
            <w:tcW w:w="2255" w:type="dxa"/>
            <w:gridSpan w:val="2"/>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Institutions index</w:t>
            </w:r>
          </w:p>
        </w:tc>
      </w:tr>
      <w:tr w:rsidR="00A15BD9" w:rsidRPr="002C6DB5" w:rsidTr="00A304A9">
        <w:trPr>
          <w:trHeight w:val="307"/>
          <w:jc w:val="center"/>
        </w:trPr>
        <w:tc>
          <w:tcPr>
            <w:tcW w:w="1551" w:type="dxa"/>
            <w:tcBorders>
              <w:top w:val="nil"/>
            </w:tcBorders>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p>
        </w:tc>
        <w:tc>
          <w:tcPr>
            <w:tcW w:w="1004" w:type="dxa"/>
            <w:tcBorders>
              <w:top w:val="nil"/>
            </w:tcBorders>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4"/>
                <w:szCs w:val="24"/>
                <w:lang w:val="en-US" w:eastAsia="zh-TW"/>
              </w:rPr>
              <w:t>Linear</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0"/>
                <w:szCs w:val="24"/>
                <w:lang w:val="en-US" w:eastAsia="zh-TW"/>
              </w:rPr>
            </w:pPr>
            <w:r w:rsidRPr="002C6DB5">
              <w:rPr>
                <w:rFonts w:ascii="Times New Roman" w:eastAsia="PMingLiU" w:hAnsi="Times New Roman" w:cs="Times New Roman"/>
                <w:b/>
                <w:kern w:val="2"/>
                <w:sz w:val="20"/>
                <w:szCs w:val="24"/>
                <w:lang w:val="en-US" w:eastAsia="zh-TW"/>
              </w:rPr>
              <w:t>&lt;4.954376</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0"/>
                <w:szCs w:val="24"/>
                <w:lang w:val="en-US" w:eastAsia="zh-TW"/>
              </w:rPr>
            </w:pPr>
            <w:r w:rsidRPr="002C6DB5">
              <w:rPr>
                <w:rFonts w:ascii="Times New Roman" w:eastAsia="PMingLiU" w:hAnsi="Times New Roman" w:cs="Times New Roman"/>
                <w:b/>
                <w:kern w:val="2"/>
                <w:sz w:val="20"/>
                <w:szCs w:val="24"/>
                <w:lang w:val="en-US" w:eastAsia="zh-TW"/>
              </w:rPr>
              <w:t>&gt;=4.954376</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0"/>
                <w:szCs w:val="24"/>
                <w:lang w:val="en-US" w:eastAsia="zh-TW"/>
              </w:rPr>
            </w:pPr>
            <w:r w:rsidRPr="002C6DB5">
              <w:rPr>
                <w:rFonts w:ascii="Times New Roman" w:eastAsia="PMingLiU" w:hAnsi="Times New Roman" w:cs="Times New Roman"/>
                <w:b/>
                <w:kern w:val="2"/>
                <w:sz w:val="20"/>
                <w:szCs w:val="24"/>
                <w:lang w:val="en-US" w:eastAsia="zh-TW"/>
              </w:rPr>
              <w:t>&lt;18.0526</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0"/>
                <w:szCs w:val="24"/>
                <w:lang w:val="en-US" w:eastAsia="zh-TW"/>
              </w:rPr>
            </w:pPr>
            <w:r w:rsidRPr="002C6DB5">
              <w:rPr>
                <w:rFonts w:ascii="Times New Roman" w:eastAsia="PMingLiU" w:hAnsi="Times New Roman" w:cs="Times New Roman"/>
                <w:b/>
                <w:kern w:val="2"/>
                <w:sz w:val="20"/>
                <w:szCs w:val="24"/>
                <w:lang w:val="en-US" w:eastAsia="zh-TW"/>
              </w:rPr>
              <w:t>&gt;=18.0526</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0"/>
                <w:szCs w:val="24"/>
                <w:lang w:val="en-US" w:eastAsia="zh-TW"/>
              </w:rPr>
            </w:pPr>
            <w:r w:rsidRPr="002C6DB5">
              <w:rPr>
                <w:rFonts w:ascii="Times New Roman" w:eastAsia="PMingLiU" w:hAnsi="Times New Roman" w:cs="Times New Roman"/>
                <w:b/>
                <w:kern w:val="2"/>
                <w:sz w:val="20"/>
                <w:szCs w:val="24"/>
                <w:lang w:val="en-US" w:eastAsia="zh-TW"/>
              </w:rPr>
              <w:t>&lt;56.875</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0"/>
                <w:szCs w:val="24"/>
                <w:lang w:val="en-US" w:eastAsia="zh-TW"/>
              </w:rPr>
            </w:pPr>
            <w:r w:rsidRPr="002C6DB5">
              <w:rPr>
                <w:rFonts w:ascii="Times New Roman" w:eastAsia="PMingLiU" w:hAnsi="Times New Roman" w:cs="Times New Roman"/>
                <w:b/>
                <w:kern w:val="2"/>
                <w:sz w:val="20"/>
                <w:szCs w:val="24"/>
                <w:lang w:val="en-US" w:eastAsia="zh-TW"/>
              </w:rPr>
              <w:t>&gt;=56.875</w:t>
            </w:r>
          </w:p>
        </w:tc>
      </w:tr>
      <w:tr w:rsidR="00A15BD9" w:rsidRPr="002C6DB5" w:rsidTr="00A304A9">
        <w:trPr>
          <w:trHeight w:val="307"/>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acc>
                  <m:accPr>
                    <m:chr m:val="̅"/>
                    <m:ctrlPr>
                      <w:rPr>
                        <w:rFonts w:ascii="Cambria Math" w:hAnsi="Cambria Math"/>
                        <w:sz w:val="20"/>
                      </w:rPr>
                    </m:ctrlPr>
                  </m:accPr>
                  <m:e>
                    <m:r>
                      <m:rPr>
                        <m:sty m:val="p"/>
                      </m:rPr>
                      <w:rPr>
                        <w:rFonts w:ascii="Cambria Math" w:hAnsi="Cambria Math"/>
                        <w:sz w:val="20"/>
                      </w:rPr>
                      <m:t>growth</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1.454171</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1.132595</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2.438998</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1.379581</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1.685793</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1.589706</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1.321387</w:t>
            </w:r>
          </w:p>
        </w:tc>
      </w:tr>
      <w:tr w:rsidR="00A15BD9" w:rsidRPr="002C6DB5" w:rsidTr="00A304A9">
        <w:trPr>
          <w:trHeight w:val="307"/>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hAnsi="Cambria Math"/>
                        <w:sz w:val="20"/>
                      </w:rPr>
                      <m:t>growth</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4.837710</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5.039938</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4.023534</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4.820668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13.43982</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5.973148</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3.385629</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sSub>
                  <m:sSubPr>
                    <m:ctrlPr>
                      <w:rPr>
                        <w:rFonts w:ascii="Cambria Math" w:hAnsi="Cambria Math"/>
                        <w:i/>
                        <w:sz w:val="20"/>
                      </w:rPr>
                    </m:ctrlPr>
                  </m:sSubPr>
                  <m:e>
                    <m:r>
                      <m:rPr>
                        <m:sty m:val="p"/>
                      </m:rPr>
                      <w:rPr>
                        <w:rFonts w:ascii="Cambria Math" w:hAnsi="Cambria Math"/>
                        <w:sz w:val="20"/>
                      </w:rPr>
                      <m:t>growth</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30.34224</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30.34224</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15.92903</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30.34224</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15.92903</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30.34224</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18.06457</w:t>
            </w:r>
          </w:p>
        </w:tc>
      </w:tr>
      <w:tr w:rsidR="00A15BD9" w:rsidRPr="002C6DB5" w:rsidTr="00A304A9">
        <w:trPr>
          <w:trHeight w:val="307"/>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sSub>
                  <m:sSubPr>
                    <m:ctrlPr>
                      <w:rPr>
                        <w:rFonts w:ascii="Cambria Math" w:hAnsi="Cambria Math"/>
                        <w:i/>
                        <w:sz w:val="20"/>
                      </w:rPr>
                    </m:ctrlPr>
                  </m:sSubPr>
                  <m:e>
                    <m:r>
                      <m:rPr>
                        <m:sty m:val="p"/>
                      </m:rPr>
                      <w:rPr>
                        <w:rFonts w:ascii="Cambria Math" w:hAnsi="Cambria Math"/>
                        <w:sz w:val="20"/>
                      </w:rPr>
                      <m:t>growth</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-29.63470</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-29.63470</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-7.397034</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-29.63470</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-17.11456</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-29.63470</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-7.397034</w:t>
            </w:r>
          </w:p>
        </w:tc>
      </w:tr>
      <w:tr w:rsidR="00A15BD9" w:rsidRPr="002C6DB5" w:rsidTr="00A304A9">
        <w:trPr>
          <w:trHeight w:val="307"/>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acc>
                  <m:accPr>
                    <m:chr m:val="̅"/>
                    <m:ctrlPr>
                      <w:rPr>
                        <w:rFonts w:ascii="Cambria Math" w:hAnsi="Cambria Math"/>
                        <w:i/>
                        <w:sz w:val="20"/>
                      </w:rPr>
                    </m:ctrlPr>
                  </m:accPr>
                  <m:e>
                    <m:r>
                      <w:rPr>
                        <w:rFonts w:ascii="Cambria Math" w:hAnsi="Cambria Math"/>
                        <w:sz w:val="20"/>
                      </w:rPr>
                      <m:t>goc</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20.80001</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20.21847</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22.58097</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21.52269</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18.55588</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26.65032</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15.06849</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sSub>
                  <m:sSubPr>
                    <m:ctrlPr>
                      <w:rPr>
                        <w:rFonts w:ascii="Cambria Math" w:hAnsi="Cambria Math"/>
                        <w:i/>
                        <w:sz w:val="20"/>
                      </w:rPr>
                    </m:ctrlPr>
                  </m:sSubPr>
                  <m:e>
                    <m:r>
                      <w:rPr>
                        <w:rFonts w:ascii="Cambria Math" w:hAnsi="Cambria Math"/>
                        <w:sz w:val="20"/>
                      </w:rPr>
                      <m:t>σ</m:t>
                    </m:r>
                  </m:e>
                  <m:sub>
                    <m:r>
                      <w:rPr>
                        <w:rFonts w:ascii="Cambria Math" w:hAnsi="Cambria Math"/>
                        <w:sz w:val="20"/>
                      </w:rPr>
                      <m:t>goc</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24.05064</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24.24192</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23.48998</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26.56009</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11.35109</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31.54788</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10.31190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sSub>
                  <m:sSubPr>
                    <m:ctrlPr>
                      <w:rPr>
                        <w:rFonts w:ascii="Cambria Math" w:hAnsi="Cambria Math"/>
                        <w:i/>
                        <w:sz w:val="20"/>
                      </w:rPr>
                    </m:ctrlPr>
                  </m:sSubPr>
                  <m:e>
                    <m:r>
                      <w:rPr>
                        <w:rFonts w:ascii="Cambria Math" w:hAnsi="Cambria Math"/>
                        <w:sz w:val="20"/>
                      </w:rPr>
                      <m:t>goc</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112.8514</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112.8514</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22.58097</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111.9283</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112.8514</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112.8514</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101.6113</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sSub>
                  <m:sSubPr>
                    <m:ctrlPr>
                      <w:rPr>
                        <w:rFonts w:ascii="Cambria Math" w:hAnsi="Cambria Math"/>
                        <w:i/>
                        <w:sz w:val="20"/>
                      </w:rPr>
                    </m:ctrlPr>
                  </m:sSubPr>
                  <m:e>
                    <m:r>
                      <w:rPr>
                        <w:rFonts w:ascii="Cambria Math" w:hAnsi="Cambria Math"/>
                        <w:sz w:val="20"/>
                      </w:rPr>
                      <m:t>goc</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4.833249</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4.833249</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6.331392</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4.833249</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9.047725</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4.833249</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6.331392</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m:rPr>
                        <m:sty m:val="p"/>
                      </m:rPr>
                      <w:rPr>
                        <w:rFonts w:ascii="Cambria Math" w:eastAsia="Times New Roman" w:hAnsi="Cambria Math" w:cs="Arial"/>
                        <w:sz w:val="20"/>
                        <w:szCs w:val="20"/>
                        <w:lang w:eastAsia="fr-FR"/>
                      </w:rPr>
                      <m:t>finance</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14.72832</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12.14064</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22.65311</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9.998776</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29.41481</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13.55951</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15.87340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finance</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10.85492</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7.639805</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14.77427</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4.750372</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11.35109</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11.46094</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10.12520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finance</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65.74181</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37.93907</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65.74181</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17.76928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65.74181</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65.74181</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64.32432</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finance</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0.410356</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0.410356</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1.345850</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0.410356</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18.06715</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0.410356</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3.657340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infl</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10.89638</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13.04720</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4.309499</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12.82442</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4.909335</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14.91003</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6.964231</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infl</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18.85399</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21.12552</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4.578697</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20.82073</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8.204389</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24.16255</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10.10879</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infl</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178.7003</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178.7003</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25.17788</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178.7003</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49.05889</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178.7003</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59.46155</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infl</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-35.83668</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-35.83668</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-2.681784</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-35.83668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-4.140724</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-7.796642</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-35.83668</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initial</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32364.93</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42582.46</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1073.773</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28380.46</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44737.77</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12702.14</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51628.48</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initial</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117147.7</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133394.9</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938.5078</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113711.5</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127067.4</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74131.11</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145258.9</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initial</m:t>
                    </m:r>
                  </m:e>
                  <m:sub>
                    <m:r>
                      <m:rPr>
                        <m:sty m:val="p"/>
                      </m:rPr>
                      <w:rPr>
                        <w:rFonts w:ascii="Cambria Math" w:eastAsia="Times New Roman" w:hAnsi="Cambria Math" w:cs="Arial"/>
                        <w:sz w:val="20"/>
                        <w:szCs w:val="20"/>
                        <w:lang w:eastAsia="fr-FR"/>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732790.7</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732790.7</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3766.111</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633316.2</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732790.7</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496372.2</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732790.7</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initial</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134.8031</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134.8031</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335.3975</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134.8031</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152.2383</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134.8031</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316.3823</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invest</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17.04983</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16.55416</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18.56780</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16.44264</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18.93529</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15.45293</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18.61430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invest</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7.598578</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7.941467</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6.230819</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7.902758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6.233404</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7.887705</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6.976800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invest</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48.39674</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48.39674</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30.69527</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48.39674</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38.98193</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48.39674</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41.53801</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invest</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-2.424358</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-2.424358</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4.279829</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-2.424358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8.323477</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-2.424358</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4.562497</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institution</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54.54416</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54.84593</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53.62001</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55.04668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52.98372</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47.12856</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61.80920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institution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9.716312</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8.398508</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12.95690</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8.658056</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12.36828</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8.392692</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3.342039</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institution</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70.95833</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70.95833</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69.00000</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70.95833</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67.79167</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56.85417</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70.95833</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institution</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3.04167</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28.29167</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13.04167</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28.29167</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13.04167</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13.04167</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56.87500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opness</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63.03406</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60.82067</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69.81254</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58.29250</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77.75785</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60.04285</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65.96453</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opness</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20.59313</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18.84401</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24.07694</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19.10318</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17.99786</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21.24926</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19.54240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opness</m:t>
                    </m:r>
                  </m:e>
                  <m:sub>
                    <m:r>
                      <w:rPr>
                        <w:rFonts w:ascii="Cambria Math" w:hAnsi="Cambria Math"/>
                        <w:sz w:val="20"/>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131.4854</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131.4854</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125.0334</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131.4854</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125.0334</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120.3374</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131.4854</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opness</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23.71676</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23.71676</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28.37402</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24.24384</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23.71676</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23.71676</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30.73252</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remt</m:t>
                    </m:r>
                  </m:e>
                </m:acc>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3.605518</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1.436230</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10.24896</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2.541914</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6.908286</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3.706330</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3.506753</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remt</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4.508814</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1.328069</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4.317472</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2.771267</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6.747920</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5.224835</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3.685926</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remt</m:t>
                    </m:r>
                  </m:e>
                  <m:sub>
                    <m:r>
                      <m:rPr>
                        <m:sty m:val="p"/>
                      </m:rPr>
                      <w:rPr>
                        <w:rFonts w:ascii="Cambria Math" w:eastAsia="Times New Roman" w:hAnsi="Cambria Math" w:cs="Arial"/>
                        <w:sz w:val="20"/>
                        <w:szCs w:val="20"/>
                        <w:lang w:eastAsia="fr-FR"/>
                      </w:rPr>
                      <m:t>max</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21.73069</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4.932489</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21.73069</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15.07100</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21.73069</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21.73069</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18.38290</w:t>
            </w:r>
          </w:p>
        </w:tc>
      </w:tr>
      <w:tr w:rsidR="00A15BD9" w:rsidRPr="002C6DB5" w:rsidTr="00A304A9">
        <w:trPr>
          <w:trHeight w:val="293"/>
          <w:jc w:val="center"/>
        </w:trPr>
        <w:tc>
          <w:tcPr>
            <w:tcW w:w="155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remt</m:t>
                    </m:r>
                  </m:e>
                  <m:sub>
                    <m:r>
                      <w:rPr>
                        <w:rFonts w:ascii="Cambria Math" w:hAnsi="Cambria Math"/>
                        <w:sz w:val="20"/>
                      </w:rPr>
                      <m:t>min</m:t>
                    </m:r>
                  </m:sub>
                </m:sSub>
              </m:oMath>
            </m:oMathPara>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0.003429</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0.003429</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5.017221</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0.003429</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0.010612</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0.003429</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0.011685</w:t>
            </w:r>
          </w:p>
        </w:tc>
      </w:tr>
      <w:tr w:rsidR="00A15BD9" w:rsidRPr="002C6DB5" w:rsidTr="00A304A9">
        <w:trPr>
          <w:trHeight w:val="293"/>
          <w:jc w:val="center"/>
        </w:trPr>
        <w:tc>
          <w:tcPr>
            <w:tcW w:w="1551"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N</w:t>
            </w:r>
          </w:p>
        </w:tc>
        <w:tc>
          <w:tcPr>
            <w:tcW w:w="1004"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color w:val="000000"/>
                <w:kern w:val="2"/>
                <w:sz w:val="18"/>
                <w:szCs w:val="18"/>
                <w:lang w:val="en-US" w:eastAsia="zh-TW"/>
              </w:rPr>
              <w:t>390</w:t>
            </w:r>
          </w:p>
        </w:tc>
        <w:tc>
          <w:tcPr>
            <w:tcW w:w="107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294</w:t>
            </w:r>
          </w:p>
        </w:tc>
        <w:tc>
          <w:tcPr>
            <w:tcW w:w="11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96</w:t>
            </w:r>
          </w:p>
        </w:tc>
        <w:tc>
          <w:tcPr>
            <w:tcW w:w="100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295</w:t>
            </w:r>
          </w:p>
        </w:tc>
        <w:tc>
          <w:tcPr>
            <w:tcW w:w="1092"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95</w:t>
            </w:r>
          </w:p>
        </w:tc>
        <w:tc>
          <w:tcPr>
            <w:tcW w:w="1088"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193</w:t>
            </w:r>
          </w:p>
        </w:tc>
        <w:tc>
          <w:tcPr>
            <w:tcW w:w="116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0"/>
                <w:szCs w:val="24"/>
                <w:lang w:val="en-US" w:eastAsia="zh-TW"/>
              </w:rPr>
              <w:t>197</w:t>
            </w:r>
          </w:p>
        </w:tc>
      </w:tr>
    </w:tbl>
    <w:p w:rsidR="00A15BD9" w:rsidRDefault="00A15BD9" w:rsidP="00A15BD9">
      <w:pPr>
        <w:ind w:left="360"/>
        <w:jc w:val="both"/>
        <w:rPr>
          <w:rFonts w:ascii="Times New Roman" w:hAnsi="Times New Roman" w:cs="Times New Roman"/>
          <w:color w:val="000000"/>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759"/>
        <w:gridCol w:w="1777"/>
        <w:gridCol w:w="1759"/>
        <w:gridCol w:w="1760"/>
      </w:tblGrid>
      <w:tr w:rsidR="00A15BD9" w:rsidRPr="002C6DB5" w:rsidTr="00A304A9">
        <w:trPr>
          <w:trHeight w:val="364"/>
          <w:jc w:val="center"/>
        </w:trPr>
        <w:tc>
          <w:tcPr>
            <w:tcW w:w="1801" w:type="dxa"/>
            <w:shd w:val="clear" w:color="auto" w:fill="auto"/>
          </w:tcPr>
          <w:p w:rsidR="00A15BD9" w:rsidRPr="002C6DB5" w:rsidRDefault="00A15BD9" w:rsidP="00A304A9">
            <w:pPr>
              <w:widowControl w:val="0"/>
              <w:spacing w:after="0" w:line="240" w:lineRule="auto"/>
              <w:jc w:val="both"/>
              <w:rPr>
                <w:rFonts w:ascii="Aharoni" w:eastAsia="PMingLiU" w:hAnsi="Aharoni" w:cs="Aharoni"/>
                <w:kern w:val="2"/>
                <w:sz w:val="24"/>
                <w:szCs w:val="24"/>
                <w:lang w:val="en-US" w:eastAsia="zh-TW"/>
              </w:rPr>
            </w:pP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State I</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State II</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State III</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b/>
                <w:kern w:val="2"/>
                <w:sz w:val="24"/>
                <w:szCs w:val="24"/>
                <w:lang w:val="en-US" w:eastAsia="zh-TW"/>
              </w:rPr>
              <w:t>State IV</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Times New Roman" w:hAnsi="Times New Roman" w:cs="Times New Roman"/>
                <w:kern w:val="2"/>
                <w:sz w:val="20"/>
                <w:szCs w:val="24"/>
                <w:lang w:val="en-US" w:eastAsia="zh-TW"/>
              </w:rPr>
            </w:pPr>
            <m:oMathPara>
              <m:oMath>
                <m:acc>
                  <m:accPr>
                    <m:chr m:val="̅"/>
                    <m:ctrlPr>
                      <w:rPr>
                        <w:rFonts w:ascii="Cambria Math" w:hAnsi="Cambria Math"/>
                        <w:sz w:val="20"/>
                      </w:rPr>
                    </m:ctrlPr>
                  </m:accPr>
                  <m:e>
                    <m:r>
                      <m:rPr>
                        <m:sty m:val="p"/>
                      </m:rPr>
                      <w:rPr>
                        <w:rFonts w:ascii="Cambria Math" w:hAnsi="Cambria Math"/>
                        <w:sz w:val="20"/>
                      </w:rPr>
                      <m:t>growth</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1.223151</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kern w:val="2"/>
                <w:sz w:val="24"/>
                <w:szCs w:val="24"/>
                <w:lang w:val="en-US" w:eastAsia="zh-TW"/>
              </w:rPr>
              <w:t>1.537074</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2.864756</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0.668647</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hAnsi="Cambria Math"/>
                        <w:sz w:val="20"/>
                      </w:rPr>
                      <m:t>growth</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5.811732</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3.569128</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6.452541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2.686039</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sSub>
                  <m:sSubPr>
                    <m:ctrlPr>
                      <w:rPr>
                        <w:rFonts w:ascii="Cambria Math" w:hAnsi="Cambria Math"/>
                        <w:i/>
                        <w:sz w:val="20"/>
                      </w:rPr>
                    </m:ctrlPr>
                  </m:sSubPr>
                  <m:e>
                    <m:r>
                      <m:rPr>
                        <m:sty m:val="p"/>
                      </m:rPr>
                      <w:rPr>
                        <w:rFonts w:ascii="Cambria Math" w:hAnsi="Cambria Math"/>
                        <w:sz w:val="20"/>
                      </w:rPr>
                      <m:t>growth</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30.34224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kern w:val="2"/>
                <w:sz w:val="24"/>
                <w:szCs w:val="24"/>
                <w:lang w:val="en-US" w:eastAsia="zh-TW"/>
              </w:rPr>
              <w:t>18.06457</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15.92903</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6.661120</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sSub>
                  <m:sSubPr>
                    <m:ctrlPr>
                      <w:rPr>
                        <w:rFonts w:ascii="Cambria Math" w:hAnsi="Cambria Math"/>
                        <w:i/>
                        <w:sz w:val="20"/>
                      </w:rPr>
                    </m:ctrlPr>
                  </m:sSubPr>
                  <m:e>
                    <m:r>
                      <m:rPr>
                        <m:sty m:val="p"/>
                      </m:rPr>
                      <w:rPr>
                        <w:rFonts w:ascii="Cambria Math" w:hAnsi="Cambria Math"/>
                        <w:sz w:val="20"/>
                      </w:rPr>
                      <m:t>growth</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-29.63470</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-7.397034</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-17.11456</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-4.520189</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0"/>
                <w:szCs w:val="24"/>
                <w:lang w:val="en-US" w:eastAsia="zh-TW"/>
              </w:rPr>
            </w:pPr>
            <m:oMathPara>
              <m:oMath>
                <m:acc>
                  <m:accPr>
                    <m:chr m:val="̅"/>
                    <m:ctrlPr>
                      <w:rPr>
                        <w:rFonts w:ascii="Cambria Math" w:hAnsi="Cambria Math"/>
                        <w:i/>
                        <w:sz w:val="20"/>
                      </w:rPr>
                    </m:ctrlPr>
                  </m:accPr>
                  <m:e>
                    <m:r>
                      <w:rPr>
                        <w:rFonts w:ascii="Cambria Math" w:hAnsi="Cambria Math"/>
                        <w:sz w:val="20"/>
                      </w:rPr>
                      <m:t>goc</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27.99824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15.00309</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22.41895</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15.22304</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sSub>
                  <m:sSubPr>
                    <m:ctrlPr>
                      <w:rPr>
                        <w:rFonts w:ascii="Cambria Math" w:hAnsi="Cambria Math"/>
                        <w:i/>
                        <w:sz w:val="20"/>
                      </w:rPr>
                    </m:ctrlPr>
                  </m:sSubPr>
                  <m:e>
                    <m:r>
                      <w:rPr>
                        <w:rFonts w:ascii="Cambria Math" w:hAnsi="Cambria Math"/>
                        <w:sz w:val="20"/>
                      </w:rPr>
                      <m:t>σ</m:t>
                    </m:r>
                  </m:e>
                  <m:sub>
                    <m:r>
                      <w:rPr>
                        <w:rFonts w:ascii="Cambria Math" w:hAnsi="Cambria Math"/>
                        <w:sz w:val="20"/>
                      </w:rPr>
                      <m:t>goc</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34.46566</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11.79909</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18.82540</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3.215483</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sSub>
                  <m:sSubPr>
                    <m:ctrlPr>
                      <w:rPr>
                        <w:rFonts w:ascii="Cambria Math" w:hAnsi="Cambria Math"/>
                        <w:i/>
                        <w:sz w:val="20"/>
                      </w:rPr>
                    </m:ctrlPr>
                  </m:sSubPr>
                  <m:e>
                    <m:r>
                      <w:rPr>
                        <w:rFonts w:ascii="Cambria Math" w:hAnsi="Cambria Math"/>
                        <w:sz w:val="20"/>
                      </w:rPr>
                      <m:t>goc</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111.9283</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101.6113</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112.8514</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22.95328</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sSub>
                  <m:sSubPr>
                    <m:ctrlPr>
                      <w:rPr>
                        <w:rFonts w:ascii="Cambria Math" w:hAnsi="Cambria Math"/>
                        <w:i/>
                        <w:sz w:val="20"/>
                      </w:rPr>
                    </m:ctrlPr>
                  </m:sSubPr>
                  <m:e>
                    <m:r>
                      <w:rPr>
                        <w:rFonts w:ascii="Cambria Math" w:hAnsi="Cambria Math"/>
                        <w:sz w:val="20"/>
                      </w:rPr>
                      <m:t>goc</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4.833249</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6.331392</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12.12223</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9.047725</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m:rPr>
                        <m:sty m:val="p"/>
                      </m:rPr>
                      <w:rPr>
                        <w:rFonts w:ascii="Cambria Math" w:eastAsia="Times New Roman" w:hAnsi="Cambria Math" w:cs="Arial"/>
                        <w:sz w:val="20"/>
                        <w:szCs w:val="20"/>
                        <w:lang w:eastAsia="fr-FR"/>
                      </w:rPr>
                      <m:t>finance</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8.645231</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11.36153</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30.06595</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28.85303</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finance</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4.916621</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4.168389</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11.91316</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10.93086</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finance</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17.76928</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17.53927</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65.74181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64.32432</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finance</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0.410356</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3.657340</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18.45125</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18.06715</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infl</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17.57124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8.045305</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6.254571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3.748740</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infl</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26.44124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11.09860</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10.57391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5.236952</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infl</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178.7003</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59.46155</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49.05889</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26.08157</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infl</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-7.796642</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-35.83668</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-4.140724</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-2.248021</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initial</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12848.55</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44018.03</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1217.171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82284.96</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initial</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74474.93</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141288.6</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959.8040</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165073.3</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initial</m:t>
                    </m:r>
                  </m:e>
                  <m:sub>
                    <m:r>
                      <m:rPr>
                        <m:sty m:val="p"/>
                      </m:rPr>
                      <w:rPr>
                        <w:rFonts w:ascii="Cambria Math" w:eastAsia="Times New Roman" w:hAnsi="Cambria Math" w:cs="Arial"/>
                        <w:sz w:val="20"/>
                        <w:szCs w:val="20"/>
                        <w:lang w:eastAsia="fr-FR"/>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483429.0</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633316.2</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3766.111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732790.7</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initial</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134.8031</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316.3823</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152.2383</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429.9040</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invest</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b/>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14.37560</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18.52374</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19.16388</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18.73808</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invest</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8.170494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7.060925</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5.581822</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6.794672</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invest</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48.39674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41.53801</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38.98193</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31.83010</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invest</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-2.424358</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4.562497</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10.91705</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8.323477</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institution</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48.23574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61.90395</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43.18338</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61.43891</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institution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6.597684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3.571348</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11.97311</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2.620101</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institution</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56.75000</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70.95833</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56.75000</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67.79167</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institution</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28.29167</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56.85417</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13.04167</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56.87500</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opness</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53.39595</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63.22235</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81.73257</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74.32869</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opness</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17.29834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30.73252</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18.42924</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17.05845</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opness</m:t>
                    </m:r>
                  </m:e>
                  <m:sub>
                    <m:r>
                      <w:rPr>
                        <w:rFonts w:ascii="Cambria Math" w:hAnsi="Cambria Math"/>
                        <w:sz w:val="20"/>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120.3374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131.4854</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117.8167</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125.0334</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opness</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24.24384</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30.73252</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23.71676</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50.20406</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Arial" w:eastAsia="Times New Roman" w:hAnsi="Arial" w:cs="Arial"/>
                <w:kern w:val="2"/>
                <w:sz w:val="20"/>
                <w:szCs w:val="20"/>
                <w:lang w:val="en-US" w:eastAsia="fr-FR"/>
              </w:rPr>
            </w:pPr>
            <m:oMathPara>
              <m:oMath>
                <m:acc>
                  <m:accPr>
                    <m:chr m:val="̅"/>
                    <m:ctrlPr>
                      <w:rPr>
                        <w:rFonts w:ascii="Cambria Math" w:hAnsi="Cambria Math"/>
                        <w:i/>
                        <w:sz w:val="20"/>
                      </w:rPr>
                    </m:ctrlPr>
                  </m:accPr>
                  <m:e>
                    <m:r>
                      <w:rPr>
                        <w:rFonts w:ascii="Cambria Math" w:hAnsi="Cambria Math"/>
                        <w:sz w:val="20"/>
                      </w:rPr>
                      <m:t>remt</m:t>
                    </m:r>
                  </m:e>
                </m:acc>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2.152398</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2.934081</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8.994055</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5.108799</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w:rPr>
                        <w:rFonts w:ascii="Cambria Math" w:hAnsi="Cambria Math"/>
                        <w:sz w:val="20"/>
                      </w:rPr>
                      <m:t>σ</m:t>
                    </m:r>
                  </m:e>
                  <m:sub>
                    <m:r>
                      <m:rPr>
                        <m:sty m:val="p"/>
                      </m:rPr>
                      <w:rPr>
                        <w:rFonts w:ascii="Cambria Math" w:eastAsia="Times New Roman" w:hAnsi="Cambria Math" w:cs="Arial"/>
                        <w:sz w:val="20"/>
                        <w:szCs w:val="20"/>
                        <w:lang w:eastAsia="fr-FR"/>
                      </w:rPr>
                      <m:t>remt</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2.575133</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2.911986</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7.882564</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5.003747</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remt</m:t>
                    </m:r>
                  </m:e>
                  <m:sub>
                    <m:r>
                      <m:rPr>
                        <m:sty m:val="p"/>
                      </m:rPr>
                      <w:rPr>
                        <w:rFonts w:ascii="Cambria Math" w:eastAsia="Times New Roman" w:hAnsi="Cambria Math" w:cs="Arial"/>
                        <w:sz w:val="20"/>
                        <w:szCs w:val="20"/>
                        <w:lang w:eastAsia="fr-FR"/>
                      </w:rPr>
                      <m:t>max</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15.07100</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12.15574</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21.73069</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18.38290</w:t>
            </w:r>
          </w:p>
        </w:tc>
      </w:tr>
      <w:tr w:rsidR="00A15BD9" w:rsidRPr="002C6DB5" w:rsidTr="00A304A9">
        <w:trPr>
          <w:jc w:val="center"/>
        </w:trPr>
        <w:tc>
          <w:tcPr>
            <w:tcW w:w="1801" w:type="dxa"/>
            <w:shd w:val="clear" w:color="auto" w:fill="auto"/>
          </w:tcPr>
          <w:p w:rsidR="00A15BD9" w:rsidRPr="002C6DB5" w:rsidRDefault="00241666" w:rsidP="00A304A9">
            <w:pPr>
              <w:widowControl w:val="0"/>
              <w:spacing w:after="0" w:line="240" w:lineRule="auto"/>
              <w:jc w:val="both"/>
              <w:rPr>
                <w:rFonts w:ascii="Times New Roman" w:eastAsia="PMingLiU" w:hAnsi="Times New Roman" w:cs="Times New Roman"/>
                <w:kern w:val="2"/>
                <w:sz w:val="24"/>
                <w:szCs w:val="24"/>
                <w:lang w:val="en-US" w:eastAsia="zh-TW"/>
              </w:rPr>
            </w:pPr>
            <m:oMathPara>
              <m:oMath>
                <m:sSub>
                  <m:sSubPr>
                    <m:ctrlPr>
                      <w:rPr>
                        <w:rFonts w:ascii="Cambria Math" w:hAnsi="Cambria Math"/>
                        <w:i/>
                        <w:sz w:val="20"/>
                      </w:rPr>
                    </m:ctrlPr>
                  </m:sSubPr>
                  <m:e>
                    <m:r>
                      <m:rPr>
                        <m:sty m:val="p"/>
                      </m:rPr>
                      <w:rPr>
                        <w:rFonts w:ascii="Cambria Math" w:eastAsia="Times New Roman" w:hAnsi="Cambria Math" w:cs="Arial"/>
                        <w:sz w:val="20"/>
                        <w:szCs w:val="20"/>
                        <w:lang w:eastAsia="fr-FR"/>
                      </w:rPr>
                      <m:t>remt</m:t>
                    </m:r>
                  </m:e>
                  <m:sub>
                    <m:r>
                      <w:rPr>
                        <w:rFonts w:ascii="Cambria Math" w:hAnsi="Cambria Math"/>
                        <w:sz w:val="20"/>
                      </w:rPr>
                      <m:t>min</m:t>
                    </m:r>
                  </m:sub>
                </m:sSub>
              </m:oMath>
            </m:oMathPara>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0.003429</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0.013794</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0.010612</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color w:val="000000"/>
                <w:kern w:val="2"/>
                <w:sz w:val="18"/>
                <w:szCs w:val="18"/>
                <w:lang w:val="en-US" w:eastAsia="zh-TW"/>
              </w:rPr>
              <w:t>0.011685</w:t>
            </w:r>
          </w:p>
        </w:tc>
      </w:tr>
      <w:tr w:rsidR="00A15BD9" w:rsidRPr="002C6DB5" w:rsidTr="00A304A9">
        <w:trPr>
          <w:jc w:val="center"/>
        </w:trPr>
        <w:tc>
          <w:tcPr>
            <w:tcW w:w="1801"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0"/>
                <w:szCs w:val="24"/>
                <w:lang w:val="en-US" w:eastAsia="zh-TW"/>
              </w:rPr>
            </w:pPr>
            <w:r w:rsidRPr="002C6DB5">
              <w:rPr>
                <w:rFonts w:ascii="Times New Roman" w:eastAsia="PMingLiU" w:hAnsi="Times New Roman" w:cs="Times New Roman"/>
                <w:kern w:val="2"/>
                <w:sz w:val="24"/>
                <w:szCs w:val="24"/>
                <w:lang w:val="en-US" w:eastAsia="zh-TW"/>
              </w:rPr>
              <w:t>N</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kern w:val="2"/>
                <w:sz w:val="24"/>
                <w:szCs w:val="24"/>
                <w:lang w:val="en-US" w:eastAsia="zh-TW"/>
              </w:rPr>
              <w:t>148</w:t>
            </w:r>
          </w:p>
        </w:tc>
        <w:tc>
          <w:tcPr>
            <w:tcW w:w="1777"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color w:val="000000"/>
                <w:kern w:val="2"/>
                <w:sz w:val="18"/>
                <w:szCs w:val="18"/>
                <w:lang w:val="en-US" w:eastAsia="zh-TW"/>
              </w:rPr>
            </w:pPr>
            <w:r w:rsidRPr="002C6DB5">
              <w:rPr>
                <w:rFonts w:ascii="Times New Roman" w:eastAsia="PMingLiU" w:hAnsi="Times New Roman" w:cs="Times New Roman"/>
                <w:color w:val="000000"/>
                <w:kern w:val="2"/>
                <w:sz w:val="18"/>
                <w:szCs w:val="18"/>
                <w:lang w:val="en-US" w:eastAsia="zh-TW"/>
              </w:rPr>
              <w:t>147</w:t>
            </w:r>
          </w:p>
        </w:tc>
        <w:tc>
          <w:tcPr>
            <w:tcW w:w="1759"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kern w:val="2"/>
                <w:sz w:val="24"/>
                <w:szCs w:val="24"/>
                <w:lang w:val="en-US" w:eastAsia="zh-TW"/>
              </w:rPr>
              <w:t>44</w:t>
            </w:r>
          </w:p>
        </w:tc>
        <w:tc>
          <w:tcPr>
            <w:tcW w:w="1760" w:type="dxa"/>
            <w:shd w:val="clear" w:color="auto" w:fill="auto"/>
          </w:tcPr>
          <w:p w:rsidR="00A15BD9" w:rsidRPr="002C6DB5" w:rsidRDefault="00A15BD9" w:rsidP="00A304A9">
            <w:pPr>
              <w:widowControl w:val="0"/>
              <w:spacing w:after="0" w:line="240" w:lineRule="auto"/>
              <w:jc w:val="both"/>
              <w:rPr>
                <w:rFonts w:ascii="Times New Roman" w:eastAsia="PMingLiU" w:hAnsi="Times New Roman" w:cs="Times New Roman"/>
                <w:kern w:val="2"/>
                <w:sz w:val="24"/>
                <w:szCs w:val="24"/>
                <w:lang w:val="en-US" w:eastAsia="zh-TW"/>
              </w:rPr>
            </w:pPr>
            <w:r w:rsidRPr="002C6DB5">
              <w:rPr>
                <w:rFonts w:ascii="Times New Roman" w:eastAsia="PMingLiU" w:hAnsi="Times New Roman" w:cs="Times New Roman"/>
                <w:kern w:val="2"/>
                <w:sz w:val="24"/>
                <w:szCs w:val="24"/>
                <w:lang w:val="en-US" w:eastAsia="zh-TW"/>
              </w:rPr>
              <w:t>51</w:t>
            </w:r>
          </w:p>
        </w:tc>
      </w:tr>
    </w:tbl>
    <w:p w:rsidR="00A15BD9" w:rsidRDefault="00A15BD9" w:rsidP="00A15BD9">
      <w:pPr>
        <w:jc w:val="both"/>
        <w:rPr>
          <w:rFonts w:ascii="Times New Roman" w:eastAsia="PMingLiU" w:hAnsi="Times New Roman" w:cs="Times New Roman"/>
          <w:kern w:val="2"/>
          <w:sz w:val="18"/>
          <w:szCs w:val="18"/>
          <w:lang w:val="en-US" w:eastAsia="zh-TW"/>
        </w:rPr>
      </w:pPr>
      <w:r w:rsidRPr="002C6DB5">
        <w:rPr>
          <w:rFonts w:ascii="Times New Roman" w:eastAsia="PMingLiU" w:hAnsi="Times New Roman" w:cs="Times New Roman"/>
          <w:b/>
          <w:kern w:val="2"/>
          <w:sz w:val="18"/>
          <w:szCs w:val="18"/>
          <w:lang w:val="en-US" w:eastAsia="zh-TW"/>
        </w:rPr>
        <w:t>Notes:</w:t>
      </w:r>
      <w:r w:rsidRPr="002C6DB5">
        <w:rPr>
          <w:rFonts w:ascii="Times New Roman" w:eastAsia="PMingLiU" w:hAnsi="Times New Roman" w:cs="Times New Roman"/>
          <w:kern w:val="2"/>
          <w:sz w:val="18"/>
          <w:szCs w:val="18"/>
          <w:lang w:val="en-US" w:eastAsia="zh-TW"/>
        </w:rPr>
        <w:t xml:space="preserve"> </w:t>
      </w:r>
      <w:r w:rsidRPr="002C6DB5">
        <w:rPr>
          <w:rFonts w:ascii="Times New Roman" w:eastAsia="PMingLiU" w:hAnsi="Times New Roman" w:cs="Times New Roman"/>
          <w:kern w:val="2"/>
          <w:position w:val="-6"/>
          <w:sz w:val="18"/>
          <w:szCs w:val="18"/>
          <w:lang w:val="en-US" w:eastAsia="zh-TW"/>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3.3pt" o:ole="">
            <v:imagedata r:id="rId11" o:title=""/>
          </v:shape>
          <o:OLEObject Type="Embed" ProgID="Equation.3" ShapeID="_x0000_i1025" DrawAspect="Content" ObjectID="_1569605952" r:id="rId12"/>
        </w:object>
      </w:r>
      <w:r w:rsidRPr="002C6DB5">
        <w:rPr>
          <w:rFonts w:ascii="Times New Roman" w:eastAsia="PMingLiU" w:hAnsi="Times New Roman" w:cs="Times New Roman"/>
          <w:kern w:val="2"/>
          <w:sz w:val="18"/>
          <w:szCs w:val="18"/>
          <w:lang w:val="en-US" w:eastAsia="zh-TW"/>
        </w:rPr>
        <w:t xml:space="preserve"> stands for the mean of the respective variable, </w:t>
      </w:r>
      <w:r>
        <w:rPr>
          <w:rFonts w:ascii="Times New Roman" w:eastAsia="PMingLiU" w:hAnsi="Times New Roman" w:cs="Times New Roman"/>
          <w:noProof/>
          <w:kern w:val="2"/>
          <w:position w:val="-12"/>
          <w:sz w:val="18"/>
          <w:szCs w:val="18"/>
          <w:lang w:eastAsia="fr-CA"/>
        </w:rPr>
        <w:drawing>
          <wp:inline distT="0" distB="0" distL="0" distR="0">
            <wp:extent cx="291465" cy="22733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291465" cy="227330"/>
                    </a:xfrm>
                    <a:prstGeom prst="rect">
                      <a:avLst/>
                    </a:prstGeom>
                    <a:noFill/>
                    <a:ln w="9525">
                      <a:noFill/>
                      <a:miter lim="800000"/>
                      <a:headEnd/>
                      <a:tailEnd/>
                    </a:ln>
                  </pic:spPr>
                </pic:pic>
              </a:graphicData>
            </a:graphic>
          </wp:inline>
        </w:drawing>
      </w:r>
      <w:r w:rsidRPr="002C6DB5">
        <w:rPr>
          <w:rFonts w:ascii="Times New Roman" w:eastAsia="PMingLiU" w:hAnsi="Times New Roman" w:cs="Times New Roman"/>
          <w:kern w:val="2"/>
          <w:sz w:val="18"/>
          <w:szCs w:val="18"/>
          <w:lang w:val="en-US" w:eastAsia="zh-TW"/>
        </w:rPr>
        <w:t xml:space="preserve"> and </w:t>
      </w:r>
      <w:r>
        <w:rPr>
          <w:rFonts w:ascii="Times New Roman" w:eastAsia="PMingLiU" w:hAnsi="Times New Roman" w:cs="Times New Roman"/>
          <w:noProof/>
          <w:kern w:val="2"/>
          <w:position w:val="-10"/>
          <w:sz w:val="18"/>
          <w:szCs w:val="18"/>
          <w:lang w:eastAsia="fr-CA"/>
        </w:rPr>
        <w:drawing>
          <wp:inline distT="0" distB="0" distL="0" distR="0">
            <wp:extent cx="285115" cy="221615"/>
            <wp:effectExtent l="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85115" cy="221615"/>
                    </a:xfrm>
                    <a:prstGeom prst="rect">
                      <a:avLst/>
                    </a:prstGeom>
                    <a:noFill/>
                    <a:ln w="9525">
                      <a:noFill/>
                      <a:miter lim="800000"/>
                      <a:headEnd/>
                      <a:tailEnd/>
                    </a:ln>
                  </pic:spPr>
                </pic:pic>
              </a:graphicData>
            </a:graphic>
          </wp:inline>
        </w:drawing>
      </w:r>
      <w:r w:rsidRPr="002C6DB5">
        <w:rPr>
          <w:rFonts w:ascii="Times New Roman" w:eastAsia="PMingLiU" w:hAnsi="Times New Roman" w:cs="Times New Roman"/>
          <w:kern w:val="2"/>
          <w:sz w:val="18"/>
          <w:szCs w:val="18"/>
          <w:lang w:val="en-US" w:eastAsia="zh-TW"/>
        </w:rPr>
        <w:t xml:space="preserve"> for the maximum and minimum realization,</w:t>
      </w:r>
      <w:r>
        <w:rPr>
          <w:rFonts w:ascii="Times New Roman" w:eastAsia="PMingLiU" w:hAnsi="Times New Roman" w:cs="Times New Roman"/>
          <w:kern w:val="2"/>
          <w:sz w:val="18"/>
          <w:szCs w:val="18"/>
          <w:lang w:val="en-US" w:eastAsia="zh-TW"/>
        </w:rPr>
        <w:t xml:space="preserve"> </w:t>
      </w:r>
      <w:r w:rsidRPr="002C6DB5">
        <w:rPr>
          <w:rFonts w:ascii="Times New Roman" w:eastAsia="PMingLiU" w:hAnsi="Times New Roman" w:cs="Times New Roman"/>
          <w:kern w:val="2"/>
          <w:sz w:val="18"/>
          <w:szCs w:val="18"/>
          <w:lang w:val="en-US" w:eastAsia="zh-TW"/>
        </w:rPr>
        <w:t xml:space="preserve">while </w:t>
      </w:r>
      <w:r w:rsidRPr="002C6DB5">
        <w:rPr>
          <w:rFonts w:ascii="Times New Roman" w:eastAsia="PMingLiU" w:hAnsi="Times New Roman" w:cs="Times New Roman"/>
          <w:kern w:val="2"/>
          <w:sz w:val="18"/>
          <w:szCs w:val="18"/>
          <w:lang w:val="en-US" w:eastAsia="zh-TW"/>
        </w:rPr>
        <w:object w:dxaOrig="320" w:dyaOrig="360">
          <v:shape id="_x0000_i1026" type="#_x0000_t75" style="width:16.95pt;height:18.35pt" o:ole="">
            <v:imagedata r:id="rId15" o:title=""/>
          </v:shape>
          <o:OLEObject Type="Embed" ProgID="Equation.3" ShapeID="_x0000_i1026" DrawAspect="Content" ObjectID="_1569605953" r:id="rId16"/>
        </w:object>
      </w:r>
      <w:r w:rsidRPr="002C6DB5">
        <w:rPr>
          <w:rFonts w:ascii="Times New Roman" w:eastAsia="PMingLiU" w:hAnsi="Times New Roman" w:cs="Times New Roman"/>
          <w:kern w:val="2"/>
          <w:sz w:val="18"/>
          <w:szCs w:val="18"/>
          <w:lang w:val="en-US" w:eastAsia="zh-TW"/>
        </w:rPr>
        <w:t xml:space="preserve"> is the standard deviation, </w:t>
      </w:r>
      <w:r w:rsidRPr="002C6DB5">
        <w:rPr>
          <w:rFonts w:ascii="Times New Roman" w:eastAsia="PMingLiU" w:hAnsi="Times New Roman" w:cs="Times New Roman"/>
          <w:i/>
          <w:kern w:val="2"/>
          <w:sz w:val="18"/>
          <w:szCs w:val="18"/>
          <w:lang w:val="en-US" w:eastAsia="zh-TW"/>
        </w:rPr>
        <w:t>N</w:t>
      </w:r>
      <w:r w:rsidRPr="002C6DB5">
        <w:rPr>
          <w:rFonts w:ascii="Times New Roman" w:eastAsia="PMingLiU" w:hAnsi="Times New Roman" w:cs="Times New Roman"/>
          <w:kern w:val="2"/>
          <w:sz w:val="18"/>
          <w:szCs w:val="18"/>
          <w:lang w:val="en-US" w:eastAsia="zh-TW"/>
        </w:rPr>
        <w:t>= number of observations.</w:t>
      </w:r>
    </w:p>
    <w:p w:rsidR="00A15BD9" w:rsidRDefault="00A15BD9" w:rsidP="00A15BD9">
      <w:pPr>
        <w:jc w:val="both"/>
        <w:rPr>
          <w:rFonts w:ascii="Times New Roman" w:eastAsia="PMingLiU" w:hAnsi="Times New Roman" w:cs="Times New Roman"/>
          <w:kern w:val="2"/>
          <w:sz w:val="24"/>
          <w:szCs w:val="18"/>
          <w:lang w:val="en-GB" w:eastAsia="zh-TW"/>
        </w:rPr>
      </w:pPr>
      <w:r w:rsidRPr="00E57578">
        <w:rPr>
          <w:rFonts w:ascii="Times New Roman" w:eastAsia="PMingLiU" w:hAnsi="Times New Roman" w:cs="Times New Roman"/>
          <w:b/>
          <w:bCs/>
          <w:kern w:val="2"/>
          <w:sz w:val="24"/>
          <w:szCs w:val="18"/>
          <w:lang w:val="en-GB" w:eastAsia="zh-TW"/>
        </w:rPr>
        <w:t xml:space="preserve">Table </w:t>
      </w:r>
      <w:r w:rsidRPr="00E57578">
        <w:rPr>
          <w:rFonts w:ascii="Times New Roman" w:eastAsia="PMingLiU" w:hAnsi="Times New Roman" w:cs="Times New Roman"/>
          <w:b/>
          <w:kern w:val="2"/>
          <w:sz w:val="24"/>
          <w:szCs w:val="18"/>
          <w:lang w:val="en-GB" w:eastAsia="zh-TW"/>
        </w:rPr>
        <w:t>2</w:t>
      </w:r>
      <w:r w:rsidRPr="00E57578">
        <w:rPr>
          <w:rFonts w:ascii="Times New Roman" w:eastAsia="PMingLiU" w:hAnsi="Times New Roman" w:cs="Times New Roman"/>
          <w:kern w:val="2"/>
          <w:sz w:val="24"/>
          <w:szCs w:val="18"/>
          <w:lang w:val="en-GB" w:eastAsia="zh-TW"/>
        </w:rPr>
        <w:t xml:space="preserve"> displays the situation of countries regarding thresholds and according to the total number of observation of different countries. Countries like Burkina Faso</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Cote d’Ivoire</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Ghana</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Gambia</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Guinea</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Guinea Bissau</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Mali</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Niger</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Nigeria and Sierra Leone have low financial system (Finance index under threshold). Others</w:t>
      </w:r>
      <w:r>
        <w:rPr>
          <w:rFonts w:ascii="Times New Roman" w:eastAsia="PMingLiU" w:hAnsi="Times New Roman" w:cs="Times New Roman"/>
          <w:kern w:val="2"/>
          <w:sz w:val="24"/>
          <w:szCs w:val="18"/>
          <w:lang w:val="en-GB" w:eastAsia="zh-TW"/>
        </w:rPr>
        <w:t xml:space="preserve"> like Guinea</w:t>
      </w:r>
      <w:r w:rsidR="00AB3312">
        <w:rPr>
          <w:rFonts w:ascii="Times New Roman" w:eastAsia="PMingLiU" w:hAnsi="Times New Roman" w:cs="Times New Roman"/>
          <w:kern w:val="2"/>
          <w:sz w:val="24"/>
          <w:szCs w:val="18"/>
          <w:lang w:val="en-GB" w:eastAsia="zh-TW"/>
        </w:rPr>
        <w:t>,</w:t>
      </w:r>
      <w:r>
        <w:rPr>
          <w:rFonts w:ascii="Times New Roman" w:eastAsia="PMingLiU" w:hAnsi="Times New Roman" w:cs="Times New Roman"/>
          <w:kern w:val="2"/>
          <w:sz w:val="24"/>
          <w:szCs w:val="18"/>
          <w:lang w:val="en-GB" w:eastAsia="zh-TW"/>
        </w:rPr>
        <w:t xml:space="preserve"> Guinea </w:t>
      </w:r>
      <w:r w:rsidRPr="00E57578">
        <w:rPr>
          <w:rFonts w:ascii="Times New Roman" w:eastAsia="PMingLiU" w:hAnsi="Times New Roman" w:cs="Times New Roman"/>
          <w:kern w:val="2"/>
          <w:sz w:val="24"/>
          <w:szCs w:val="18"/>
          <w:lang w:val="en-GB" w:eastAsia="zh-TW"/>
        </w:rPr>
        <w:t>Bissau</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Niger</w:t>
      </w:r>
      <w:r w:rsidR="00AB3312">
        <w:rPr>
          <w:rFonts w:ascii="Times New Roman" w:eastAsia="PMingLiU" w:hAnsi="Times New Roman" w:cs="Times New Roman"/>
          <w:kern w:val="2"/>
          <w:sz w:val="24"/>
          <w:szCs w:val="18"/>
          <w:lang w:val="en-GB" w:eastAsia="zh-TW"/>
        </w:rPr>
        <w:t xml:space="preserve">, </w:t>
      </w:r>
      <w:r>
        <w:rPr>
          <w:rFonts w:ascii="Times New Roman" w:eastAsia="PMingLiU" w:hAnsi="Times New Roman" w:cs="Times New Roman"/>
          <w:kern w:val="2"/>
          <w:sz w:val="24"/>
          <w:szCs w:val="18"/>
          <w:lang w:val="en-GB" w:eastAsia="zh-TW"/>
        </w:rPr>
        <w:t>Nigeria and Sierra Leone have po</w:t>
      </w:r>
      <w:r w:rsidRPr="00E57578">
        <w:rPr>
          <w:rFonts w:ascii="Times New Roman" w:eastAsia="PMingLiU" w:hAnsi="Times New Roman" w:cs="Times New Roman"/>
          <w:kern w:val="2"/>
          <w:sz w:val="24"/>
          <w:szCs w:val="18"/>
          <w:lang w:val="en-GB" w:eastAsia="zh-TW"/>
        </w:rPr>
        <w:t>or institutional</w:t>
      </w:r>
      <w:r>
        <w:rPr>
          <w:rFonts w:ascii="Times New Roman" w:eastAsia="PMingLiU" w:hAnsi="Times New Roman" w:cs="Times New Roman"/>
          <w:kern w:val="2"/>
          <w:sz w:val="24"/>
          <w:szCs w:val="18"/>
          <w:lang w:val="en-GB" w:eastAsia="zh-TW"/>
        </w:rPr>
        <w:t xml:space="preserve"> </w:t>
      </w:r>
      <w:r w:rsidRPr="00E57578">
        <w:rPr>
          <w:rFonts w:ascii="Times New Roman" w:eastAsia="PMingLiU" w:hAnsi="Times New Roman" w:cs="Times New Roman"/>
          <w:kern w:val="2"/>
          <w:sz w:val="24"/>
          <w:szCs w:val="18"/>
          <w:lang w:val="en-GB" w:eastAsia="zh-TW"/>
        </w:rPr>
        <w:t>environment (Institution index under threshold). On</w:t>
      </w:r>
      <w:r>
        <w:rPr>
          <w:rFonts w:ascii="Times New Roman" w:eastAsia="PMingLiU" w:hAnsi="Times New Roman" w:cs="Times New Roman"/>
          <w:kern w:val="2"/>
          <w:sz w:val="24"/>
          <w:szCs w:val="18"/>
          <w:lang w:val="en-GB" w:eastAsia="zh-TW"/>
        </w:rPr>
        <w:t xml:space="preserve"> the other side, countries like </w:t>
      </w:r>
      <w:r w:rsidRPr="00E57578">
        <w:rPr>
          <w:rFonts w:ascii="Times New Roman" w:eastAsia="PMingLiU" w:hAnsi="Times New Roman" w:cs="Times New Roman"/>
          <w:kern w:val="2"/>
          <w:sz w:val="24"/>
          <w:szCs w:val="18"/>
          <w:lang w:val="en-GB" w:eastAsia="zh-TW"/>
        </w:rPr>
        <w:t>Cap</w:t>
      </w:r>
      <w:r w:rsidR="00AB3312">
        <w:rPr>
          <w:rFonts w:ascii="Times New Roman" w:eastAsia="PMingLiU" w:hAnsi="Times New Roman" w:cs="Times New Roman"/>
          <w:kern w:val="2"/>
          <w:sz w:val="24"/>
          <w:szCs w:val="18"/>
          <w:lang w:val="en-GB" w:eastAsia="zh-TW"/>
        </w:rPr>
        <w:t>e</w:t>
      </w:r>
      <w:r w:rsidRPr="00E57578">
        <w:rPr>
          <w:rFonts w:ascii="Times New Roman" w:eastAsia="PMingLiU" w:hAnsi="Times New Roman" w:cs="Times New Roman"/>
          <w:kern w:val="2"/>
          <w:sz w:val="24"/>
          <w:szCs w:val="18"/>
          <w:lang w:val="en-GB" w:eastAsia="zh-TW"/>
        </w:rPr>
        <w:t xml:space="preserve"> Ver</w:t>
      </w:r>
      <w:r w:rsidR="00AB3312">
        <w:rPr>
          <w:rFonts w:ascii="Times New Roman" w:eastAsia="PMingLiU" w:hAnsi="Times New Roman" w:cs="Times New Roman"/>
          <w:kern w:val="2"/>
          <w:sz w:val="24"/>
          <w:szCs w:val="18"/>
          <w:lang w:val="en-GB" w:eastAsia="zh-TW"/>
        </w:rPr>
        <w:t>de,</w:t>
      </w:r>
      <w:r w:rsidRPr="00E57578">
        <w:rPr>
          <w:rFonts w:ascii="Times New Roman" w:eastAsia="PMingLiU" w:hAnsi="Times New Roman" w:cs="Times New Roman"/>
          <w:kern w:val="2"/>
          <w:sz w:val="24"/>
          <w:szCs w:val="18"/>
          <w:lang w:val="en-GB" w:eastAsia="zh-TW"/>
        </w:rPr>
        <w:t xml:space="preserve"> </w:t>
      </w:r>
      <w:r>
        <w:rPr>
          <w:rFonts w:ascii="Times New Roman" w:eastAsia="PMingLiU" w:hAnsi="Times New Roman" w:cs="Times New Roman"/>
          <w:kern w:val="2"/>
          <w:sz w:val="24"/>
          <w:szCs w:val="18"/>
          <w:lang w:val="en-GB" w:eastAsia="zh-TW"/>
        </w:rPr>
        <w:t>Senegal and Togo have a develop</w:t>
      </w:r>
      <w:r w:rsidRPr="00E57578">
        <w:rPr>
          <w:rFonts w:ascii="Times New Roman" w:eastAsia="PMingLiU" w:hAnsi="Times New Roman" w:cs="Times New Roman"/>
          <w:kern w:val="2"/>
          <w:sz w:val="24"/>
          <w:szCs w:val="18"/>
          <w:lang w:val="en-GB" w:eastAsia="zh-TW"/>
        </w:rPr>
        <w:t>ed financial system (Finance in</w:t>
      </w:r>
      <w:r>
        <w:rPr>
          <w:rFonts w:ascii="Times New Roman" w:eastAsia="PMingLiU" w:hAnsi="Times New Roman" w:cs="Times New Roman"/>
          <w:kern w:val="2"/>
          <w:sz w:val="24"/>
          <w:szCs w:val="18"/>
          <w:lang w:val="en-GB" w:eastAsia="zh-TW"/>
        </w:rPr>
        <w:t xml:space="preserve">dex above threshold). Others like Burkina </w:t>
      </w:r>
      <w:r w:rsidRPr="00E57578">
        <w:rPr>
          <w:rFonts w:ascii="Times New Roman" w:eastAsia="PMingLiU" w:hAnsi="Times New Roman" w:cs="Times New Roman"/>
          <w:kern w:val="2"/>
          <w:sz w:val="24"/>
          <w:szCs w:val="18"/>
          <w:lang w:val="en-GB" w:eastAsia="zh-TW"/>
        </w:rPr>
        <w:t>Faso</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w:t>
      </w:r>
      <w:r w:rsidRPr="00E57578">
        <w:rPr>
          <w:rFonts w:ascii="Times New Roman" w:eastAsia="PMingLiU" w:hAnsi="Times New Roman" w:cs="Times New Roman"/>
          <w:kern w:val="2"/>
          <w:sz w:val="24"/>
          <w:szCs w:val="18"/>
          <w:lang w:val="en-GB" w:eastAsia="zh-TW"/>
        </w:rPr>
        <w:lastRenderedPageBreak/>
        <w:t>Cote d’Ivoire</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Ghana</w:t>
      </w:r>
      <w:r w:rsidR="00AB3312">
        <w:rPr>
          <w:rFonts w:ascii="Times New Roman" w:eastAsia="PMingLiU" w:hAnsi="Times New Roman" w:cs="Times New Roman"/>
          <w:kern w:val="2"/>
          <w:sz w:val="24"/>
          <w:szCs w:val="18"/>
          <w:lang w:val="en-GB" w:eastAsia="zh-TW"/>
        </w:rPr>
        <w:t xml:space="preserve">, </w:t>
      </w:r>
      <w:r w:rsidRPr="00E57578">
        <w:rPr>
          <w:rFonts w:ascii="Times New Roman" w:eastAsia="PMingLiU" w:hAnsi="Times New Roman" w:cs="Times New Roman"/>
          <w:kern w:val="2"/>
          <w:sz w:val="24"/>
          <w:szCs w:val="18"/>
          <w:lang w:val="en-GB" w:eastAsia="zh-TW"/>
        </w:rPr>
        <w:t>Gambia</w:t>
      </w:r>
      <w:r w:rsidR="00AB3312">
        <w:rPr>
          <w:rFonts w:ascii="Times New Roman" w:eastAsia="PMingLiU" w:hAnsi="Times New Roman" w:cs="Times New Roman"/>
          <w:kern w:val="2"/>
          <w:sz w:val="24"/>
          <w:szCs w:val="18"/>
          <w:lang w:val="en-GB" w:eastAsia="zh-TW"/>
        </w:rPr>
        <w:t>,</w:t>
      </w:r>
      <w:r w:rsidRPr="00E57578">
        <w:rPr>
          <w:rFonts w:ascii="Times New Roman" w:eastAsia="PMingLiU" w:hAnsi="Times New Roman" w:cs="Times New Roman"/>
          <w:kern w:val="2"/>
          <w:sz w:val="24"/>
          <w:szCs w:val="18"/>
          <w:lang w:val="en-GB" w:eastAsia="zh-TW"/>
        </w:rPr>
        <w:t xml:space="preserve"> Mali</w:t>
      </w:r>
      <w:r>
        <w:rPr>
          <w:rFonts w:ascii="Times New Roman" w:eastAsia="PMingLiU" w:hAnsi="Times New Roman" w:cs="Times New Roman"/>
          <w:kern w:val="2"/>
          <w:sz w:val="24"/>
          <w:szCs w:val="18"/>
          <w:lang w:val="en-GB" w:eastAsia="zh-TW"/>
        </w:rPr>
        <w:t xml:space="preserve"> Senegal</w:t>
      </w:r>
      <w:r w:rsidR="00AB3312">
        <w:rPr>
          <w:rFonts w:ascii="Times New Roman" w:eastAsia="PMingLiU" w:hAnsi="Times New Roman" w:cs="Times New Roman"/>
          <w:kern w:val="2"/>
          <w:sz w:val="24"/>
          <w:szCs w:val="18"/>
          <w:lang w:val="en-GB" w:eastAsia="zh-TW"/>
        </w:rPr>
        <w:t>,</w:t>
      </w:r>
      <w:r>
        <w:rPr>
          <w:rFonts w:ascii="Times New Roman" w:eastAsia="PMingLiU" w:hAnsi="Times New Roman" w:cs="Times New Roman"/>
          <w:kern w:val="2"/>
          <w:sz w:val="24"/>
          <w:szCs w:val="18"/>
          <w:lang w:val="en-GB" w:eastAsia="zh-TW"/>
        </w:rPr>
        <w:t xml:space="preserve"> and Togo have a strong </w:t>
      </w:r>
      <w:r w:rsidRPr="00E57578">
        <w:rPr>
          <w:rFonts w:ascii="Times New Roman" w:eastAsia="PMingLiU" w:hAnsi="Times New Roman" w:cs="Times New Roman"/>
          <w:kern w:val="2"/>
          <w:sz w:val="24"/>
          <w:szCs w:val="18"/>
          <w:lang w:val="en-GB" w:eastAsia="zh-TW"/>
        </w:rPr>
        <w:t>institutional enviro</w:t>
      </w:r>
      <w:r>
        <w:rPr>
          <w:rFonts w:ascii="Times New Roman" w:eastAsia="PMingLiU" w:hAnsi="Times New Roman" w:cs="Times New Roman"/>
          <w:kern w:val="2"/>
          <w:sz w:val="24"/>
          <w:szCs w:val="18"/>
          <w:lang w:val="en-GB" w:eastAsia="zh-TW"/>
        </w:rPr>
        <w:t xml:space="preserve">nment (Institution index above threshold). </w:t>
      </w:r>
      <w:r w:rsidRPr="00E57578">
        <w:rPr>
          <w:rFonts w:ascii="Times New Roman" w:eastAsia="PMingLiU" w:hAnsi="Times New Roman" w:cs="Times New Roman"/>
          <w:kern w:val="2"/>
          <w:sz w:val="24"/>
          <w:szCs w:val="18"/>
          <w:lang w:val="en-GB" w:eastAsia="zh-TW"/>
        </w:rPr>
        <w:t>Furthermore, our findings show that all ECOWAS countries have remittances</w:t>
      </w:r>
      <w:r>
        <w:rPr>
          <w:rFonts w:ascii="Times New Roman" w:eastAsia="PMingLiU" w:hAnsi="Times New Roman" w:cs="Times New Roman"/>
          <w:kern w:val="2"/>
          <w:sz w:val="24"/>
          <w:szCs w:val="18"/>
          <w:lang w:val="en-GB" w:eastAsia="zh-TW"/>
        </w:rPr>
        <w:t xml:space="preserve"> under its threshold beyond Cap Vert. </w:t>
      </w:r>
      <w:r w:rsidRPr="00E57578">
        <w:rPr>
          <w:rFonts w:ascii="Times New Roman" w:eastAsia="PMingLiU" w:hAnsi="Times New Roman" w:cs="Times New Roman"/>
          <w:kern w:val="2"/>
          <w:sz w:val="24"/>
          <w:szCs w:val="18"/>
          <w:lang w:val="en-GB" w:eastAsia="zh-TW"/>
        </w:rPr>
        <w:t>This situation sh</w:t>
      </w:r>
      <w:r>
        <w:rPr>
          <w:rFonts w:ascii="Times New Roman" w:eastAsia="PMingLiU" w:hAnsi="Times New Roman" w:cs="Times New Roman"/>
          <w:kern w:val="2"/>
          <w:sz w:val="24"/>
          <w:szCs w:val="18"/>
          <w:lang w:val="en-GB" w:eastAsia="zh-TW"/>
        </w:rPr>
        <w:t xml:space="preserve">ows why we need to know if some </w:t>
      </w:r>
      <w:r w:rsidRPr="00E57578">
        <w:rPr>
          <w:rFonts w:ascii="Times New Roman" w:eastAsia="PMingLiU" w:hAnsi="Times New Roman" w:cs="Times New Roman"/>
          <w:kern w:val="2"/>
          <w:sz w:val="24"/>
          <w:szCs w:val="18"/>
          <w:lang w:val="en-GB" w:eastAsia="zh-TW"/>
        </w:rPr>
        <w:t>vari</w:t>
      </w:r>
      <w:r>
        <w:rPr>
          <w:rFonts w:ascii="Times New Roman" w:eastAsia="PMingLiU" w:hAnsi="Times New Roman" w:cs="Times New Roman"/>
          <w:kern w:val="2"/>
          <w:sz w:val="24"/>
          <w:szCs w:val="18"/>
          <w:lang w:val="en-GB" w:eastAsia="zh-TW"/>
        </w:rPr>
        <w:t xml:space="preserve">able like Financial Development </w:t>
      </w:r>
      <w:r w:rsidRPr="00E57578">
        <w:rPr>
          <w:rFonts w:ascii="Times New Roman" w:eastAsia="PMingLiU" w:hAnsi="Times New Roman" w:cs="Times New Roman"/>
          <w:kern w:val="2"/>
          <w:sz w:val="24"/>
          <w:szCs w:val="18"/>
          <w:lang w:val="en-GB" w:eastAsia="zh-TW"/>
        </w:rPr>
        <w:t>and Institution</w:t>
      </w:r>
      <w:r>
        <w:rPr>
          <w:rFonts w:ascii="Times New Roman" w:eastAsia="PMingLiU" w:hAnsi="Times New Roman" w:cs="Times New Roman"/>
          <w:kern w:val="2"/>
          <w:sz w:val="24"/>
          <w:szCs w:val="18"/>
          <w:lang w:val="en-GB" w:eastAsia="zh-TW"/>
        </w:rPr>
        <w:t xml:space="preserve"> play a role in how remittances </w:t>
      </w:r>
      <w:r w:rsidRPr="00E57578">
        <w:rPr>
          <w:rFonts w:ascii="Times New Roman" w:eastAsia="PMingLiU" w:hAnsi="Times New Roman" w:cs="Times New Roman"/>
          <w:kern w:val="2"/>
          <w:sz w:val="24"/>
          <w:szCs w:val="18"/>
          <w:lang w:val="en-GB" w:eastAsia="zh-TW"/>
        </w:rPr>
        <w:t>impact economic growth.</w:t>
      </w:r>
    </w:p>
    <w:p w:rsidR="00A15BD9" w:rsidRDefault="00A15BD9" w:rsidP="00AB3312">
      <w:pPr>
        <w:jc w:val="both"/>
        <w:rPr>
          <w:rFonts w:ascii="Times New Roman" w:eastAsia="PMingLiU" w:hAnsi="Times New Roman" w:cs="Times New Roman"/>
          <w:kern w:val="2"/>
          <w:sz w:val="24"/>
          <w:szCs w:val="18"/>
          <w:lang w:val="en-GB" w:eastAsia="zh-TW"/>
        </w:rPr>
      </w:pPr>
      <w:r w:rsidRPr="00F36130">
        <w:rPr>
          <w:rFonts w:ascii="Times New Roman" w:eastAsia="PMingLiU" w:hAnsi="Times New Roman" w:cs="Times New Roman"/>
          <w:kern w:val="2"/>
          <w:sz w:val="24"/>
          <w:szCs w:val="18"/>
          <w:lang w:val="en-GB" w:eastAsia="zh-TW"/>
        </w:rPr>
        <w:t>The four last columns displays countries situation</w:t>
      </w:r>
      <w:r>
        <w:rPr>
          <w:rFonts w:ascii="Times New Roman" w:eastAsia="PMingLiU" w:hAnsi="Times New Roman" w:cs="Times New Roman"/>
          <w:kern w:val="2"/>
          <w:sz w:val="24"/>
          <w:szCs w:val="18"/>
          <w:lang w:val="en-GB" w:eastAsia="zh-TW"/>
        </w:rPr>
        <w:t xml:space="preserve"> regarding states. Our findings show that Guinea</w:t>
      </w:r>
      <w:r w:rsidR="00582991">
        <w:rPr>
          <w:rFonts w:ascii="Times New Roman" w:eastAsia="PMingLiU" w:hAnsi="Times New Roman" w:cs="Times New Roman"/>
          <w:kern w:val="2"/>
          <w:sz w:val="24"/>
          <w:szCs w:val="18"/>
          <w:lang w:val="en-GB" w:eastAsia="zh-TW"/>
        </w:rPr>
        <w:t>,</w:t>
      </w:r>
      <w:r>
        <w:rPr>
          <w:rFonts w:ascii="Times New Roman" w:eastAsia="PMingLiU" w:hAnsi="Times New Roman" w:cs="Times New Roman"/>
          <w:kern w:val="2"/>
          <w:sz w:val="24"/>
          <w:szCs w:val="18"/>
          <w:lang w:val="en-GB" w:eastAsia="zh-TW"/>
        </w:rPr>
        <w:t xml:space="preserve"> Guinea </w:t>
      </w:r>
      <w:r w:rsidR="00AB3312">
        <w:rPr>
          <w:rFonts w:ascii="Times New Roman" w:eastAsia="PMingLiU" w:hAnsi="Times New Roman" w:cs="Times New Roman"/>
          <w:kern w:val="2"/>
          <w:sz w:val="24"/>
          <w:szCs w:val="18"/>
          <w:lang w:val="en-GB" w:eastAsia="zh-TW"/>
        </w:rPr>
        <w:t>Biss</w:t>
      </w:r>
      <w:r w:rsidR="00AB3312" w:rsidRPr="00F36130">
        <w:rPr>
          <w:rFonts w:ascii="Times New Roman" w:eastAsia="PMingLiU" w:hAnsi="Times New Roman" w:cs="Times New Roman"/>
          <w:kern w:val="2"/>
          <w:sz w:val="24"/>
          <w:szCs w:val="18"/>
          <w:lang w:val="en-GB" w:eastAsia="zh-TW"/>
        </w:rPr>
        <w:t>au</w:t>
      </w:r>
      <w:r w:rsidR="00582991">
        <w:rPr>
          <w:rFonts w:ascii="Times New Roman" w:eastAsia="PMingLiU" w:hAnsi="Times New Roman" w:cs="Times New Roman"/>
          <w:kern w:val="2"/>
          <w:sz w:val="24"/>
          <w:szCs w:val="18"/>
          <w:lang w:val="en-GB" w:eastAsia="zh-TW"/>
        </w:rPr>
        <w:t>,</w:t>
      </w:r>
      <w:r w:rsidRPr="00F36130">
        <w:rPr>
          <w:rFonts w:ascii="Times New Roman" w:eastAsia="PMingLiU" w:hAnsi="Times New Roman" w:cs="Times New Roman"/>
          <w:kern w:val="2"/>
          <w:sz w:val="24"/>
          <w:szCs w:val="18"/>
          <w:lang w:val="en-GB" w:eastAsia="zh-TW"/>
        </w:rPr>
        <w:t xml:space="preserve"> Niger</w:t>
      </w:r>
      <w:r w:rsidR="00582991">
        <w:rPr>
          <w:rFonts w:ascii="Times New Roman" w:eastAsia="PMingLiU" w:hAnsi="Times New Roman" w:cs="Times New Roman"/>
          <w:kern w:val="2"/>
          <w:sz w:val="24"/>
          <w:szCs w:val="18"/>
          <w:lang w:val="en-GB" w:eastAsia="zh-TW"/>
        </w:rPr>
        <w:t>,</w:t>
      </w:r>
      <w:r w:rsidRPr="00F36130">
        <w:rPr>
          <w:rFonts w:ascii="Times New Roman" w:eastAsia="PMingLiU" w:hAnsi="Times New Roman" w:cs="Times New Roman"/>
          <w:kern w:val="2"/>
          <w:sz w:val="24"/>
          <w:szCs w:val="18"/>
          <w:lang w:val="en-GB" w:eastAsia="zh-TW"/>
        </w:rPr>
        <w:t xml:space="preserve"> Nigeria an</w:t>
      </w:r>
      <w:r>
        <w:rPr>
          <w:rFonts w:ascii="Times New Roman" w:eastAsia="PMingLiU" w:hAnsi="Times New Roman" w:cs="Times New Roman"/>
          <w:kern w:val="2"/>
          <w:sz w:val="24"/>
          <w:szCs w:val="18"/>
          <w:lang w:val="en-GB" w:eastAsia="zh-TW"/>
        </w:rPr>
        <w:t xml:space="preserve">d Sierra Leone are in State I. </w:t>
      </w:r>
      <w:r w:rsidRPr="00F36130">
        <w:rPr>
          <w:rFonts w:ascii="Times New Roman" w:eastAsia="PMingLiU" w:hAnsi="Times New Roman" w:cs="Times New Roman"/>
          <w:kern w:val="2"/>
          <w:sz w:val="24"/>
          <w:szCs w:val="18"/>
          <w:lang w:val="en-GB" w:eastAsia="zh-TW"/>
        </w:rPr>
        <w:t>Policy makers of those countries have to improve financial development system and</w:t>
      </w:r>
      <w:r w:rsidRPr="00F36130">
        <w:rPr>
          <w:rFonts w:ascii="Times New Roman" w:eastAsia="PMingLiU" w:hAnsi="Times New Roman" w:cs="Times New Roman"/>
          <w:kern w:val="2"/>
          <w:sz w:val="24"/>
          <w:szCs w:val="18"/>
          <w:lang w:val="en-GB" w:eastAsia="zh-TW"/>
        </w:rPr>
        <w:br/>
        <w:t>Institutional environment so that their remittances (w</w:t>
      </w:r>
      <w:r>
        <w:rPr>
          <w:rFonts w:ascii="Times New Roman" w:eastAsia="PMingLiU" w:hAnsi="Times New Roman" w:cs="Times New Roman"/>
          <w:kern w:val="2"/>
          <w:sz w:val="24"/>
          <w:szCs w:val="18"/>
          <w:lang w:val="en-GB" w:eastAsia="zh-TW"/>
        </w:rPr>
        <w:t>hich are under their threshold) can have a p</w:t>
      </w:r>
      <w:r w:rsidRPr="00F36130">
        <w:rPr>
          <w:rFonts w:ascii="Times New Roman" w:eastAsia="PMingLiU" w:hAnsi="Times New Roman" w:cs="Times New Roman"/>
          <w:kern w:val="2"/>
          <w:sz w:val="24"/>
          <w:szCs w:val="18"/>
          <w:lang w:val="en-GB" w:eastAsia="zh-TW"/>
        </w:rPr>
        <w:t>osi</w:t>
      </w:r>
      <w:r>
        <w:rPr>
          <w:rFonts w:ascii="Times New Roman" w:eastAsia="PMingLiU" w:hAnsi="Times New Roman" w:cs="Times New Roman"/>
          <w:kern w:val="2"/>
          <w:sz w:val="24"/>
          <w:szCs w:val="18"/>
          <w:lang w:val="en-GB" w:eastAsia="zh-TW"/>
        </w:rPr>
        <w:t xml:space="preserve">tive impact on economic growth. </w:t>
      </w:r>
      <w:r w:rsidRPr="00F36130">
        <w:rPr>
          <w:rFonts w:ascii="Times New Roman" w:eastAsia="PMingLiU" w:hAnsi="Times New Roman" w:cs="Times New Roman"/>
          <w:kern w:val="2"/>
          <w:sz w:val="24"/>
          <w:szCs w:val="18"/>
          <w:lang w:val="en-GB" w:eastAsia="zh-TW"/>
        </w:rPr>
        <w:t>Burkina Faso</w:t>
      </w:r>
      <w:r w:rsidR="0057114C">
        <w:rPr>
          <w:rFonts w:ascii="Times New Roman" w:eastAsia="PMingLiU" w:hAnsi="Times New Roman" w:cs="Times New Roman"/>
          <w:kern w:val="2"/>
          <w:sz w:val="24"/>
          <w:szCs w:val="18"/>
          <w:lang w:val="en-GB" w:eastAsia="zh-TW"/>
        </w:rPr>
        <w:t>,</w:t>
      </w:r>
      <w:r w:rsidRPr="00F36130">
        <w:rPr>
          <w:rFonts w:ascii="Times New Roman" w:eastAsia="PMingLiU" w:hAnsi="Times New Roman" w:cs="Times New Roman"/>
          <w:kern w:val="2"/>
          <w:sz w:val="24"/>
          <w:szCs w:val="18"/>
          <w:lang w:val="en-GB" w:eastAsia="zh-TW"/>
        </w:rPr>
        <w:t xml:space="preserve"> Ghana and Gambia are in S</w:t>
      </w:r>
      <w:r>
        <w:rPr>
          <w:rFonts w:ascii="Times New Roman" w:eastAsia="PMingLiU" w:hAnsi="Times New Roman" w:cs="Times New Roman"/>
          <w:kern w:val="2"/>
          <w:sz w:val="24"/>
          <w:szCs w:val="18"/>
          <w:lang w:val="en-GB" w:eastAsia="zh-TW"/>
        </w:rPr>
        <w:t>tate I</w:t>
      </w:r>
      <w:r w:rsidRPr="00F36130">
        <w:rPr>
          <w:rFonts w:ascii="Times New Roman" w:eastAsia="PMingLiU" w:hAnsi="Times New Roman" w:cs="Times New Roman"/>
          <w:kern w:val="2"/>
          <w:sz w:val="24"/>
          <w:szCs w:val="18"/>
          <w:lang w:val="en-GB" w:eastAsia="zh-TW"/>
        </w:rPr>
        <w:t>I</w:t>
      </w:r>
      <w:r>
        <w:rPr>
          <w:rFonts w:ascii="Times New Roman" w:eastAsia="PMingLiU" w:hAnsi="Times New Roman" w:cs="Times New Roman"/>
          <w:kern w:val="2"/>
          <w:sz w:val="24"/>
          <w:szCs w:val="18"/>
          <w:lang w:val="en-GB" w:eastAsia="zh-TW"/>
        </w:rPr>
        <w:t>. Policy makers have the choice to substitute f</w:t>
      </w:r>
      <w:r w:rsidRPr="00F36130">
        <w:rPr>
          <w:rFonts w:ascii="Times New Roman" w:eastAsia="PMingLiU" w:hAnsi="Times New Roman" w:cs="Times New Roman"/>
          <w:kern w:val="2"/>
          <w:sz w:val="24"/>
          <w:szCs w:val="18"/>
          <w:lang w:val="en-GB" w:eastAsia="zh-TW"/>
        </w:rPr>
        <w:t>inancial development to Institution</w:t>
      </w:r>
      <w:r>
        <w:rPr>
          <w:rFonts w:ascii="Times New Roman" w:eastAsia="PMingLiU" w:hAnsi="Times New Roman" w:cs="Times New Roman"/>
          <w:kern w:val="2"/>
          <w:sz w:val="24"/>
          <w:szCs w:val="18"/>
          <w:lang w:val="en-GB" w:eastAsia="zh-TW"/>
        </w:rPr>
        <w:t xml:space="preserve">s or to improve their financial development system. </w:t>
      </w:r>
      <w:r w:rsidRPr="00F36130">
        <w:rPr>
          <w:rFonts w:ascii="Times New Roman" w:eastAsia="PMingLiU" w:hAnsi="Times New Roman" w:cs="Times New Roman"/>
          <w:kern w:val="2"/>
          <w:sz w:val="24"/>
          <w:szCs w:val="18"/>
          <w:lang w:val="en-GB" w:eastAsia="zh-TW"/>
        </w:rPr>
        <w:t>Cap</w:t>
      </w:r>
      <w:r w:rsidR="00AB3312">
        <w:rPr>
          <w:rFonts w:ascii="Times New Roman" w:eastAsia="PMingLiU" w:hAnsi="Times New Roman" w:cs="Times New Roman"/>
          <w:kern w:val="2"/>
          <w:sz w:val="24"/>
          <w:szCs w:val="18"/>
          <w:lang w:val="en-GB" w:eastAsia="zh-TW"/>
        </w:rPr>
        <w:t xml:space="preserve">e </w:t>
      </w:r>
      <w:r>
        <w:rPr>
          <w:rFonts w:ascii="Times New Roman" w:eastAsia="PMingLiU" w:hAnsi="Times New Roman" w:cs="Times New Roman"/>
          <w:kern w:val="2"/>
          <w:sz w:val="24"/>
          <w:szCs w:val="18"/>
          <w:lang w:val="en-GB" w:eastAsia="zh-TW"/>
        </w:rPr>
        <w:t>Ver</w:t>
      </w:r>
      <w:r w:rsidR="00AB3312">
        <w:rPr>
          <w:rFonts w:ascii="Times New Roman" w:eastAsia="PMingLiU" w:hAnsi="Times New Roman" w:cs="Times New Roman"/>
          <w:kern w:val="2"/>
          <w:sz w:val="24"/>
          <w:szCs w:val="18"/>
          <w:lang w:val="en-GB" w:eastAsia="zh-TW"/>
        </w:rPr>
        <w:t>de</w:t>
      </w:r>
      <w:r>
        <w:rPr>
          <w:rFonts w:ascii="Times New Roman" w:eastAsia="PMingLiU" w:hAnsi="Times New Roman" w:cs="Times New Roman"/>
          <w:kern w:val="2"/>
          <w:sz w:val="24"/>
          <w:szCs w:val="18"/>
          <w:lang w:val="en-GB" w:eastAsia="zh-TW"/>
        </w:rPr>
        <w:t xml:space="preserve"> and Togo are in State II</w:t>
      </w:r>
      <w:r w:rsidRPr="00F36130">
        <w:rPr>
          <w:rFonts w:ascii="Times New Roman" w:eastAsia="PMingLiU" w:hAnsi="Times New Roman" w:cs="Times New Roman"/>
          <w:kern w:val="2"/>
          <w:sz w:val="24"/>
          <w:szCs w:val="18"/>
          <w:lang w:val="en-GB" w:eastAsia="zh-TW"/>
        </w:rPr>
        <w:t>I. Policy makers m</w:t>
      </w:r>
      <w:r>
        <w:rPr>
          <w:rFonts w:ascii="Times New Roman" w:eastAsia="PMingLiU" w:hAnsi="Times New Roman" w:cs="Times New Roman"/>
          <w:kern w:val="2"/>
          <w:sz w:val="24"/>
          <w:szCs w:val="18"/>
          <w:lang w:val="en-GB" w:eastAsia="zh-TW"/>
        </w:rPr>
        <w:t xml:space="preserve">ake some effort for the Finance </w:t>
      </w:r>
      <w:r w:rsidRPr="00F36130">
        <w:rPr>
          <w:rFonts w:ascii="Times New Roman" w:eastAsia="PMingLiU" w:hAnsi="Times New Roman" w:cs="Times New Roman"/>
          <w:kern w:val="2"/>
          <w:sz w:val="24"/>
          <w:szCs w:val="18"/>
          <w:lang w:val="en-GB" w:eastAsia="zh-TW"/>
        </w:rPr>
        <w:t>index but they have to improve Institutional environment s</w:t>
      </w:r>
      <w:r>
        <w:rPr>
          <w:rFonts w:ascii="Times New Roman" w:eastAsia="PMingLiU" w:hAnsi="Times New Roman" w:cs="Times New Roman"/>
          <w:kern w:val="2"/>
          <w:sz w:val="24"/>
          <w:szCs w:val="18"/>
          <w:lang w:val="en-GB" w:eastAsia="zh-TW"/>
        </w:rPr>
        <w:t xml:space="preserve">o that remittances can have a positive impact on growth. </w:t>
      </w:r>
      <w:r w:rsidRPr="00F36130">
        <w:rPr>
          <w:rFonts w:ascii="Times New Roman" w:eastAsia="PMingLiU" w:hAnsi="Times New Roman" w:cs="Times New Roman"/>
          <w:kern w:val="2"/>
          <w:sz w:val="24"/>
          <w:szCs w:val="18"/>
          <w:lang w:val="en-GB" w:eastAsia="zh-TW"/>
        </w:rPr>
        <w:t>Senegal is in State I</w:t>
      </w:r>
      <w:r>
        <w:rPr>
          <w:rFonts w:ascii="Times New Roman" w:eastAsia="PMingLiU" w:hAnsi="Times New Roman" w:cs="Times New Roman"/>
          <w:kern w:val="2"/>
          <w:sz w:val="24"/>
          <w:szCs w:val="18"/>
          <w:lang w:val="en-GB" w:eastAsia="zh-TW"/>
        </w:rPr>
        <w:t xml:space="preserve">V - means that he has a developed financial system and a </w:t>
      </w:r>
      <w:r w:rsidRPr="00F36130">
        <w:rPr>
          <w:rFonts w:ascii="Times New Roman" w:eastAsia="PMingLiU" w:hAnsi="Times New Roman" w:cs="Times New Roman"/>
          <w:kern w:val="2"/>
          <w:sz w:val="24"/>
          <w:szCs w:val="18"/>
          <w:lang w:val="en-GB" w:eastAsia="zh-TW"/>
        </w:rPr>
        <w:t>st</w:t>
      </w:r>
      <w:r>
        <w:rPr>
          <w:rFonts w:ascii="Times New Roman" w:eastAsia="PMingLiU" w:hAnsi="Times New Roman" w:cs="Times New Roman"/>
          <w:kern w:val="2"/>
          <w:sz w:val="24"/>
          <w:szCs w:val="18"/>
          <w:lang w:val="en-GB" w:eastAsia="zh-TW"/>
        </w:rPr>
        <w:t xml:space="preserve">rong Institutional environment. </w:t>
      </w:r>
      <w:r w:rsidRPr="00F36130">
        <w:rPr>
          <w:rFonts w:ascii="Times New Roman" w:eastAsia="PMingLiU" w:hAnsi="Times New Roman" w:cs="Times New Roman"/>
          <w:kern w:val="2"/>
          <w:sz w:val="24"/>
          <w:szCs w:val="18"/>
          <w:lang w:val="en-GB" w:eastAsia="zh-TW"/>
        </w:rPr>
        <w:t xml:space="preserve">Moreover, </w:t>
      </w:r>
      <w:r>
        <w:rPr>
          <w:rFonts w:ascii="Times New Roman" w:eastAsia="PMingLiU" w:hAnsi="Times New Roman" w:cs="Times New Roman"/>
          <w:kern w:val="2"/>
          <w:sz w:val="24"/>
          <w:szCs w:val="18"/>
          <w:lang w:val="en-GB" w:eastAsia="zh-TW"/>
        </w:rPr>
        <w:t>Cote d’Ivoire has the same numb</w:t>
      </w:r>
      <w:r w:rsidRPr="00F36130">
        <w:rPr>
          <w:rFonts w:ascii="Times New Roman" w:eastAsia="PMingLiU" w:hAnsi="Times New Roman" w:cs="Times New Roman"/>
          <w:kern w:val="2"/>
          <w:sz w:val="24"/>
          <w:szCs w:val="18"/>
          <w:lang w:val="en-GB" w:eastAsia="zh-TW"/>
        </w:rPr>
        <w:t>er of observat</w:t>
      </w:r>
      <w:r>
        <w:rPr>
          <w:rFonts w:ascii="Times New Roman" w:eastAsia="PMingLiU" w:hAnsi="Times New Roman" w:cs="Times New Roman"/>
          <w:kern w:val="2"/>
          <w:sz w:val="24"/>
          <w:szCs w:val="18"/>
          <w:lang w:val="en-GB" w:eastAsia="zh-TW"/>
        </w:rPr>
        <w:t xml:space="preserve">ion in State II and IV. These countries have a developed financial system but policy makers have to ameliorate </w:t>
      </w:r>
      <w:r w:rsidRPr="00F36130">
        <w:rPr>
          <w:rFonts w:ascii="Times New Roman" w:eastAsia="PMingLiU" w:hAnsi="Times New Roman" w:cs="Times New Roman"/>
          <w:kern w:val="2"/>
          <w:sz w:val="24"/>
          <w:szCs w:val="18"/>
          <w:lang w:val="en-GB" w:eastAsia="zh-TW"/>
        </w:rPr>
        <w:t>the Institu</w:t>
      </w:r>
      <w:r>
        <w:rPr>
          <w:rFonts w:ascii="Times New Roman" w:eastAsia="PMingLiU" w:hAnsi="Times New Roman" w:cs="Times New Roman"/>
          <w:kern w:val="2"/>
          <w:sz w:val="24"/>
          <w:szCs w:val="18"/>
          <w:lang w:val="en-GB" w:eastAsia="zh-TW"/>
        </w:rPr>
        <w:t>tional environment. Likewise, p</w:t>
      </w:r>
      <w:r w:rsidRPr="00F36130">
        <w:rPr>
          <w:rFonts w:ascii="Times New Roman" w:eastAsia="PMingLiU" w:hAnsi="Times New Roman" w:cs="Times New Roman"/>
          <w:kern w:val="2"/>
          <w:sz w:val="24"/>
          <w:szCs w:val="18"/>
          <w:lang w:val="en-GB" w:eastAsia="zh-TW"/>
        </w:rPr>
        <w:t>olicy maker</w:t>
      </w:r>
      <w:r>
        <w:rPr>
          <w:rFonts w:ascii="Times New Roman" w:eastAsia="PMingLiU" w:hAnsi="Times New Roman" w:cs="Times New Roman"/>
          <w:kern w:val="2"/>
          <w:sz w:val="24"/>
          <w:szCs w:val="18"/>
          <w:lang w:val="en-GB" w:eastAsia="zh-TW"/>
        </w:rPr>
        <w:t xml:space="preserve">s of Mali who is in State I and II have </w:t>
      </w:r>
      <w:r w:rsidRPr="00F36130">
        <w:rPr>
          <w:rFonts w:ascii="Times New Roman" w:eastAsia="PMingLiU" w:hAnsi="Times New Roman" w:cs="Times New Roman"/>
          <w:kern w:val="2"/>
          <w:sz w:val="24"/>
          <w:szCs w:val="18"/>
          <w:lang w:val="en-GB" w:eastAsia="zh-TW"/>
        </w:rPr>
        <w:t>to improve their financial development system and Institutional environment.</w:t>
      </w:r>
    </w:p>
    <w:p w:rsidR="00A15BD9" w:rsidRDefault="00A15BD9" w:rsidP="00A15BD9">
      <w:pPr>
        <w:ind w:left="360"/>
        <w:jc w:val="center"/>
        <w:rPr>
          <w:rFonts w:ascii="Times New Roman" w:eastAsia="PMingLiU" w:hAnsi="Times New Roman" w:cs="Times New Roman"/>
          <w:b/>
          <w:bCs/>
          <w:kern w:val="2"/>
          <w:sz w:val="24"/>
          <w:szCs w:val="18"/>
          <w:lang w:val="en-GB" w:eastAsia="zh-TW"/>
        </w:rPr>
      </w:pPr>
      <w:r>
        <w:rPr>
          <w:rFonts w:ascii="Times New Roman" w:eastAsia="PMingLiU" w:hAnsi="Times New Roman" w:cs="Times New Roman"/>
          <w:b/>
          <w:bCs/>
          <w:kern w:val="2"/>
          <w:sz w:val="24"/>
          <w:szCs w:val="18"/>
          <w:lang w:val="en-GB" w:eastAsia="zh-TW"/>
        </w:rPr>
        <w:t xml:space="preserve">Table </w:t>
      </w:r>
      <w:r w:rsidRPr="003170E1">
        <w:rPr>
          <w:rFonts w:ascii="Times New Roman" w:eastAsia="PMingLiU" w:hAnsi="Times New Roman" w:cs="Times New Roman"/>
          <w:b/>
          <w:bCs/>
          <w:kern w:val="2"/>
          <w:sz w:val="24"/>
          <w:szCs w:val="18"/>
          <w:lang w:val="en-GB" w:eastAsia="zh-TW"/>
        </w:rPr>
        <w:t>2: Countries under thresholds and States</w:t>
      </w:r>
    </w:p>
    <w:tbl>
      <w:tblPr>
        <w:tblStyle w:val="Grilledutableau"/>
        <w:tblW w:w="10065" w:type="dxa"/>
        <w:jc w:val="center"/>
        <w:tblInd w:w="-511" w:type="dxa"/>
        <w:tblLayout w:type="fixed"/>
        <w:tblLook w:val="04A0"/>
      </w:tblPr>
      <w:tblGrid>
        <w:gridCol w:w="1546"/>
        <w:gridCol w:w="1431"/>
        <w:gridCol w:w="1559"/>
        <w:gridCol w:w="1418"/>
        <w:gridCol w:w="1417"/>
        <w:gridCol w:w="1276"/>
        <w:gridCol w:w="1418"/>
      </w:tblGrid>
      <w:tr w:rsidR="00A15BD9" w:rsidTr="00A304A9">
        <w:trPr>
          <w:jc w:val="center"/>
        </w:trPr>
        <w:tc>
          <w:tcPr>
            <w:tcW w:w="1546" w:type="dxa"/>
            <w:vMerge w:val="restart"/>
          </w:tcPr>
          <w:p w:rsidR="00A15BD9" w:rsidRPr="00291FE5" w:rsidRDefault="00A15BD9" w:rsidP="00A304A9">
            <w:pPr>
              <w:jc w:val="center"/>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Country</w:t>
            </w:r>
          </w:p>
        </w:tc>
        <w:tc>
          <w:tcPr>
            <w:tcW w:w="2990" w:type="dxa"/>
            <w:gridSpan w:val="2"/>
          </w:tcPr>
          <w:p w:rsidR="00A15BD9" w:rsidRPr="00291FE5" w:rsidRDefault="00A15BD9" w:rsidP="00A304A9">
            <w:pPr>
              <w:jc w:val="center"/>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Remittances</w:t>
            </w:r>
          </w:p>
        </w:tc>
        <w:tc>
          <w:tcPr>
            <w:tcW w:w="2835" w:type="dxa"/>
            <w:gridSpan w:val="2"/>
          </w:tcPr>
          <w:p w:rsidR="00A15BD9" w:rsidRPr="00291FE5" w:rsidRDefault="00A15BD9" w:rsidP="00A304A9">
            <w:pPr>
              <w:jc w:val="center"/>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Finance Index</w:t>
            </w:r>
          </w:p>
        </w:tc>
        <w:tc>
          <w:tcPr>
            <w:tcW w:w="2694" w:type="dxa"/>
            <w:gridSpan w:val="2"/>
          </w:tcPr>
          <w:p w:rsidR="00A15BD9" w:rsidRPr="00291FE5" w:rsidRDefault="00A15BD9" w:rsidP="00A304A9">
            <w:pPr>
              <w:jc w:val="center"/>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Institution Index</w:t>
            </w:r>
          </w:p>
        </w:tc>
      </w:tr>
      <w:tr w:rsidR="00A15BD9" w:rsidTr="00A304A9">
        <w:trPr>
          <w:jc w:val="center"/>
        </w:trPr>
        <w:tc>
          <w:tcPr>
            <w:tcW w:w="1546" w:type="dxa"/>
            <w:vMerge/>
          </w:tcPr>
          <w:p w:rsidR="00A15BD9" w:rsidRPr="00291FE5" w:rsidRDefault="00A15BD9" w:rsidP="00A304A9">
            <w:pPr>
              <w:jc w:val="both"/>
              <w:rPr>
                <w:rFonts w:ascii="Times New Roman" w:eastAsia="PMingLiU" w:hAnsi="Times New Roman" w:cs="Times New Roman"/>
                <w:b/>
                <w:kern w:val="2"/>
                <w:sz w:val="20"/>
                <w:szCs w:val="18"/>
                <w:lang w:val="en-GB" w:eastAsia="zh-TW"/>
              </w:rPr>
            </w:pPr>
          </w:p>
        </w:tc>
        <w:tc>
          <w:tcPr>
            <w:tcW w:w="1431"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T (</w:t>
            </w:r>
            <w:r w:rsidRPr="00291FE5">
              <w:rPr>
                <w:rFonts w:ascii="Times New Roman" w:eastAsia="PMingLiU" w:hAnsi="Times New Roman" w:cs="Times New Roman"/>
                <w:b/>
                <w:kern w:val="2"/>
                <w:sz w:val="20"/>
                <w:szCs w:val="24"/>
                <w:lang w:val="en-US" w:eastAsia="zh-TW"/>
              </w:rPr>
              <w:t>&lt;4.954376)</w:t>
            </w:r>
          </w:p>
        </w:tc>
        <w:tc>
          <w:tcPr>
            <w:tcW w:w="1559" w:type="dxa"/>
          </w:tcPr>
          <w:p w:rsidR="00A15BD9" w:rsidRPr="00291FE5" w:rsidRDefault="00A15BD9" w:rsidP="00A304A9">
            <w:pPr>
              <w:widowControl w:val="0"/>
              <w:jc w:val="both"/>
              <w:rPr>
                <w:rFonts w:ascii="Times New Roman" w:eastAsia="PMingLiU" w:hAnsi="Times New Roman" w:cs="Times New Roman"/>
                <w:b/>
                <w:kern w:val="2"/>
                <w:sz w:val="20"/>
                <w:szCs w:val="24"/>
                <w:lang w:val="en-US" w:eastAsia="zh-TW"/>
              </w:rPr>
            </w:pPr>
            <w:r w:rsidRPr="00291FE5">
              <w:rPr>
                <w:rFonts w:ascii="Times New Roman" w:eastAsia="PMingLiU" w:hAnsi="Times New Roman" w:cs="Times New Roman"/>
                <w:b/>
                <w:kern w:val="2"/>
                <w:sz w:val="20"/>
                <w:szCs w:val="24"/>
                <w:lang w:val="en-US" w:eastAsia="zh-TW"/>
              </w:rPr>
              <w:t>T (&gt;=4.954376)</w:t>
            </w:r>
          </w:p>
        </w:tc>
        <w:tc>
          <w:tcPr>
            <w:tcW w:w="1418" w:type="dxa"/>
          </w:tcPr>
          <w:p w:rsidR="00A15BD9" w:rsidRPr="00291FE5" w:rsidRDefault="00A15BD9" w:rsidP="00A304A9">
            <w:pPr>
              <w:widowControl w:val="0"/>
              <w:jc w:val="both"/>
              <w:rPr>
                <w:rFonts w:ascii="Times New Roman" w:eastAsia="PMingLiU" w:hAnsi="Times New Roman" w:cs="Times New Roman"/>
                <w:b/>
                <w:kern w:val="2"/>
                <w:sz w:val="20"/>
                <w:szCs w:val="24"/>
                <w:lang w:val="en-US" w:eastAsia="zh-TW"/>
              </w:rPr>
            </w:pPr>
            <w:r w:rsidRPr="00291FE5">
              <w:rPr>
                <w:rFonts w:ascii="Times New Roman" w:eastAsia="PMingLiU" w:hAnsi="Times New Roman" w:cs="Times New Roman"/>
                <w:b/>
                <w:kern w:val="2"/>
                <w:sz w:val="20"/>
                <w:szCs w:val="24"/>
                <w:lang w:val="en-US" w:eastAsia="zh-TW"/>
              </w:rPr>
              <w:t>T (&lt;18.0526)</w:t>
            </w:r>
          </w:p>
        </w:tc>
        <w:tc>
          <w:tcPr>
            <w:tcW w:w="1417" w:type="dxa"/>
          </w:tcPr>
          <w:p w:rsidR="00A15BD9" w:rsidRPr="00291FE5" w:rsidRDefault="00A15BD9" w:rsidP="00A304A9">
            <w:pPr>
              <w:widowControl w:val="0"/>
              <w:jc w:val="both"/>
              <w:rPr>
                <w:rFonts w:ascii="Times New Roman" w:eastAsia="PMingLiU" w:hAnsi="Times New Roman" w:cs="Times New Roman"/>
                <w:b/>
                <w:kern w:val="2"/>
                <w:sz w:val="20"/>
                <w:szCs w:val="24"/>
                <w:lang w:val="en-US" w:eastAsia="zh-TW"/>
              </w:rPr>
            </w:pPr>
            <w:r w:rsidRPr="00291FE5">
              <w:rPr>
                <w:rFonts w:ascii="Times New Roman" w:eastAsia="PMingLiU" w:hAnsi="Times New Roman" w:cs="Times New Roman"/>
                <w:b/>
                <w:kern w:val="2"/>
                <w:sz w:val="20"/>
                <w:szCs w:val="24"/>
                <w:lang w:val="en-US" w:eastAsia="zh-TW"/>
              </w:rPr>
              <w:t>T (&gt;=18.0526)</w:t>
            </w:r>
          </w:p>
        </w:tc>
        <w:tc>
          <w:tcPr>
            <w:tcW w:w="1276"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T (</w:t>
            </w:r>
            <w:r w:rsidRPr="00291FE5">
              <w:rPr>
                <w:rFonts w:ascii="Times New Roman" w:eastAsia="PMingLiU" w:hAnsi="Times New Roman" w:cs="Times New Roman"/>
                <w:b/>
                <w:kern w:val="2"/>
                <w:sz w:val="20"/>
                <w:szCs w:val="24"/>
                <w:lang w:val="en-US" w:eastAsia="zh-TW"/>
              </w:rPr>
              <w:t>&lt;56.875)</w:t>
            </w:r>
          </w:p>
        </w:tc>
        <w:tc>
          <w:tcPr>
            <w:tcW w:w="1418"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T (&gt;=</w:t>
            </w:r>
            <w:r w:rsidRPr="00291FE5">
              <w:rPr>
                <w:rFonts w:ascii="Times New Roman" w:eastAsia="PMingLiU" w:hAnsi="Times New Roman" w:cs="Times New Roman"/>
                <w:b/>
                <w:kern w:val="2"/>
                <w:sz w:val="20"/>
                <w:szCs w:val="24"/>
                <w:lang w:val="en-US" w:eastAsia="zh-TW"/>
              </w:rPr>
              <w:t>56.875)</w:t>
            </w:r>
          </w:p>
        </w:tc>
      </w:tr>
      <w:tr w:rsidR="00A15BD9" w:rsidTr="00A304A9">
        <w:trPr>
          <w:jc w:val="center"/>
        </w:trPr>
        <w:tc>
          <w:tcPr>
            <w:tcW w:w="1546"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bCs/>
                <w:kern w:val="2"/>
                <w:sz w:val="20"/>
                <w:szCs w:val="18"/>
                <w:lang w:eastAsia="zh-TW"/>
              </w:rPr>
              <w:t>Burkina Faso</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15</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15</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27</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9</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21</w:t>
            </w:r>
          </w:p>
        </w:tc>
      </w:tr>
      <w:tr w:rsidR="00A15BD9" w:rsidTr="00A304A9">
        <w:trPr>
          <w:jc w:val="center"/>
        </w:trPr>
        <w:tc>
          <w:tcPr>
            <w:tcW w:w="1546" w:type="dxa"/>
          </w:tcPr>
          <w:p w:rsidR="00A15BD9" w:rsidRPr="00291FE5" w:rsidRDefault="00A15BD9" w:rsidP="0057114C">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bCs/>
                <w:kern w:val="2"/>
                <w:sz w:val="20"/>
                <w:szCs w:val="18"/>
                <w:lang w:eastAsia="zh-TW"/>
              </w:rPr>
              <w:t>Cap</w:t>
            </w:r>
            <w:r w:rsidR="0057114C">
              <w:rPr>
                <w:rFonts w:ascii="Times New Roman" w:eastAsia="PMingLiU" w:hAnsi="Times New Roman" w:cs="Times New Roman"/>
                <w:b/>
                <w:bCs/>
                <w:kern w:val="2"/>
                <w:sz w:val="20"/>
                <w:szCs w:val="18"/>
                <w:lang w:eastAsia="zh-TW"/>
              </w:rPr>
              <w:t>e</w:t>
            </w:r>
            <w:r w:rsidRPr="00291FE5">
              <w:rPr>
                <w:rFonts w:ascii="Times New Roman" w:eastAsia="PMingLiU" w:hAnsi="Times New Roman" w:cs="Times New Roman"/>
                <w:b/>
                <w:bCs/>
                <w:kern w:val="2"/>
                <w:sz w:val="20"/>
                <w:szCs w:val="18"/>
                <w:lang w:eastAsia="zh-TW"/>
              </w:rPr>
              <w:t xml:space="preserve"> </w:t>
            </w:r>
            <w:proofErr w:type="spellStart"/>
            <w:r w:rsidRPr="00291FE5">
              <w:rPr>
                <w:rFonts w:ascii="Times New Roman" w:eastAsia="PMingLiU" w:hAnsi="Times New Roman" w:cs="Times New Roman"/>
                <w:b/>
                <w:bCs/>
                <w:kern w:val="2"/>
                <w:sz w:val="20"/>
                <w:szCs w:val="18"/>
                <w:lang w:eastAsia="zh-TW"/>
              </w:rPr>
              <w:t>Ver</w:t>
            </w:r>
            <w:r w:rsidR="0057114C">
              <w:rPr>
                <w:rFonts w:ascii="Times New Roman" w:eastAsia="PMingLiU" w:hAnsi="Times New Roman" w:cs="Times New Roman"/>
                <w:b/>
                <w:bCs/>
                <w:kern w:val="2"/>
                <w:sz w:val="20"/>
                <w:szCs w:val="18"/>
                <w:lang w:eastAsia="zh-TW"/>
              </w:rPr>
              <w:t>de</w:t>
            </w:r>
            <w:proofErr w:type="spellEnd"/>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28</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26</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4</w:t>
            </w:r>
          </w:p>
        </w:tc>
      </w:tr>
      <w:tr w:rsidR="00A15BD9" w:rsidTr="00A304A9">
        <w:trPr>
          <w:jc w:val="center"/>
        </w:trPr>
        <w:tc>
          <w:tcPr>
            <w:tcW w:w="1546"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Cote d’Ivoire</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17</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13</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5</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25</w:t>
            </w:r>
          </w:p>
        </w:tc>
      </w:tr>
      <w:tr w:rsidR="00A15BD9" w:rsidTr="00A304A9">
        <w:trPr>
          <w:jc w:val="center"/>
        </w:trPr>
        <w:tc>
          <w:tcPr>
            <w:tcW w:w="1546"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Ghana</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29</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7</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23</w:t>
            </w:r>
          </w:p>
        </w:tc>
      </w:tr>
      <w:tr w:rsidR="00A15BD9" w:rsidTr="00A304A9">
        <w:trPr>
          <w:jc w:val="center"/>
        </w:trPr>
        <w:tc>
          <w:tcPr>
            <w:tcW w:w="1546" w:type="dxa"/>
          </w:tcPr>
          <w:p w:rsidR="00A15BD9" w:rsidRPr="00291FE5" w:rsidRDefault="00A15BD9" w:rsidP="00A304A9">
            <w:pPr>
              <w:jc w:val="both"/>
              <w:rPr>
                <w:rFonts w:ascii="Times New Roman" w:eastAsia="PMingLiU" w:hAnsi="Times New Roman" w:cs="Times New Roman"/>
                <w:b/>
                <w:kern w:val="2"/>
                <w:sz w:val="20"/>
                <w:szCs w:val="18"/>
                <w:lang w:val="en-GB" w:eastAsia="zh-TW"/>
              </w:rPr>
            </w:pPr>
            <w:r w:rsidRPr="00291FE5">
              <w:rPr>
                <w:rFonts w:ascii="Times New Roman" w:eastAsia="PMingLiU" w:hAnsi="Times New Roman" w:cs="Times New Roman"/>
                <w:b/>
                <w:kern w:val="2"/>
                <w:sz w:val="20"/>
                <w:szCs w:val="18"/>
                <w:lang w:val="en-GB" w:eastAsia="zh-TW"/>
              </w:rPr>
              <w:t>Gambia</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13</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29</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5</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25</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proofErr w:type="spellStart"/>
            <w:r w:rsidRPr="00291FE5">
              <w:rPr>
                <w:rFonts w:ascii="Times New Roman" w:hAnsi="Times New Roman" w:cs="Times New Roman"/>
                <w:b/>
                <w:sz w:val="20"/>
                <w:szCs w:val="20"/>
              </w:rPr>
              <w:t>Guinea</w:t>
            </w:r>
            <w:proofErr w:type="spellEnd"/>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17</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23</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7</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proofErr w:type="spellStart"/>
            <w:r w:rsidRPr="00291FE5">
              <w:rPr>
                <w:rFonts w:ascii="Times New Roman" w:hAnsi="Times New Roman" w:cs="Times New Roman"/>
                <w:b/>
                <w:sz w:val="20"/>
                <w:szCs w:val="20"/>
              </w:rPr>
              <w:t>Guinea</w:t>
            </w:r>
            <w:proofErr w:type="spellEnd"/>
            <w:r w:rsidRPr="00291FE5">
              <w:rPr>
                <w:rFonts w:ascii="Times New Roman" w:hAnsi="Times New Roman" w:cs="Times New Roman"/>
                <w:b/>
                <w:sz w:val="20"/>
                <w:szCs w:val="20"/>
              </w:rPr>
              <w:t xml:space="preserve"> </w:t>
            </w:r>
            <w:proofErr w:type="spellStart"/>
            <w:r w:rsidRPr="00291FE5">
              <w:rPr>
                <w:rFonts w:ascii="Times New Roman" w:hAnsi="Times New Roman" w:cs="Times New Roman"/>
                <w:b/>
                <w:sz w:val="20"/>
                <w:szCs w:val="20"/>
              </w:rPr>
              <w:t>Bissao</w:t>
            </w:r>
            <w:proofErr w:type="spellEnd"/>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23</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7</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28</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28</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r w:rsidRPr="00291FE5">
              <w:rPr>
                <w:rFonts w:ascii="Times New Roman" w:hAnsi="Times New Roman" w:cs="Times New Roman"/>
                <w:b/>
                <w:sz w:val="20"/>
                <w:szCs w:val="20"/>
              </w:rPr>
              <w:t>Mali</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26</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4</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28</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14</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16</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r w:rsidRPr="00291FE5">
              <w:rPr>
                <w:rFonts w:ascii="Times New Roman" w:hAnsi="Times New Roman" w:cs="Times New Roman"/>
                <w:b/>
                <w:sz w:val="20"/>
                <w:szCs w:val="20"/>
              </w:rPr>
              <w:t>Niger</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18</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12</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r w:rsidRPr="00291FE5">
              <w:rPr>
                <w:rFonts w:ascii="Times New Roman" w:hAnsi="Times New Roman" w:cs="Times New Roman"/>
                <w:b/>
                <w:sz w:val="20"/>
                <w:szCs w:val="20"/>
              </w:rPr>
              <w:t>Nigeria</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22</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8</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26</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4</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17</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13</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proofErr w:type="spellStart"/>
            <w:r w:rsidRPr="00291FE5">
              <w:rPr>
                <w:rFonts w:ascii="Times New Roman" w:hAnsi="Times New Roman" w:cs="Times New Roman"/>
                <w:b/>
                <w:sz w:val="20"/>
                <w:szCs w:val="20"/>
              </w:rPr>
              <w:t>Senegal</w:t>
            </w:r>
            <w:proofErr w:type="spellEnd"/>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22</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8</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9</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21</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5</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25</w:t>
            </w:r>
          </w:p>
        </w:tc>
      </w:tr>
      <w:tr w:rsidR="00A15BD9" w:rsidTr="00A304A9">
        <w:trPr>
          <w:jc w:val="center"/>
        </w:trPr>
        <w:tc>
          <w:tcPr>
            <w:tcW w:w="1546" w:type="dxa"/>
            <w:vAlign w:val="bottom"/>
          </w:tcPr>
          <w:p w:rsidR="00A15BD9" w:rsidRPr="00291FE5" w:rsidRDefault="0057114C" w:rsidP="00A304A9">
            <w:pPr>
              <w:rPr>
                <w:rFonts w:ascii="Times New Roman" w:hAnsi="Times New Roman" w:cs="Times New Roman"/>
                <w:b/>
                <w:sz w:val="20"/>
                <w:szCs w:val="20"/>
              </w:rPr>
            </w:pPr>
            <w:r>
              <w:rPr>
                <w:rFonts w:ascii="Times New Roman" w:hAnsi="Times New Roman" w:cs="Times New Roman"/>
                <w:b/>
                <w:sz w:val="20"/>
                <w:szCs w:val="20"/>
              </w:rPr>
              <w:t>Sierra Leo</w:t>
            </w:r>
            <w:r w:rsidR="00A15BD9" w:rsidRPr="00291FE5">
              <w:rPr>
                <w:rFonts w:ascii="Times New Roman" w:hAnsi="Times New Roman" w:cs="Times New Roman"/>
                <w:b/>
                <w:sz w:val="20"/>
                <w:szCs w:val="20"/>
              </w:rPr>
              <w:t>ne</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30</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0</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23</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7</w:t>
            </w:r>
          </w:p>
        </w:tc>
      </w:tr>
      <w:tr w:rsidR="00A15BD9" w:rsidTr="00A304A9">
        <w:trPr>
          <w:jc w:val="center"/>
        </w:trPr>
        <w:tc>
          <w:tcPr>
            <w:tcW w:w="1546" w:type="dxa"/>
            <w:vAlign w:val="bottom"/>
          </w:tcPr>
          <w:p w:rsidR="00A15BD9" w:rsidRPr="00291FE5" w:rsidRDefault="00A15BD9" w:rsidP="00A304A9">
            <w:pPr>
              <w:rPr>
                <w:rFonts w:ascii="Times New Roman" w:hAnsi="Times New Roman" w:cs="Times New Roman"/>
                <w:b/>
                <w:sz w:val="20"/>
                <w:szCs w:val="20"/>
              </w:rPr>
            </w:pPr>
            <w:r w:rsidRPr="00291FE5">
              <w:rPr>
                <w:rFonts w:ascii="Times New Roman" w:hAnsi="Times New Roman" w:cs="Times New Roman"/>
                <w:b/>
                <w:sz w:val="20"/>
                <w:szCs w:val="20"/>
              </w:rPr>
              <w:t>Togo</w:t>
            </w:r>
          </w:p>
        </w:tc>
        <w:tc>
          <w:tcPr>
            <w:tcW w:w="1431"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19</w:t>
            </w:r>
          </w:p>
        </w:tc>
        <w:tc>
          <w:tcPr>
            <w:tcW w:w="1559"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11</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10</w:t>
            </w:r>
          </w:p>
        </w:tc>
        <w:tc>
          <w:tcPr>
            <w:tcW w:w="1417"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20</w:t>
            </w:r>
          </w:p>
        </w:tc>
        <w:tc>
          <w:tcPr>
            <w:tcW w:w="1276"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13</w:t>
            </w:r>
          </w:p>
        </w:tc>
        <w:tc>
          <w:tcPr>
            <w:tcW w:w="1418" w:type="dxa"/>
          </w:tcPr>
          <w:p w:rsidR="00A15BD9" w:rsidRPr="00312FBC" w:rsidRDefault="00A15BD9" w:rsidP="00A304A9">
            <w:pPr>
              <w:jc w:val="center"/>
              <w:rPr>
                <w:rFonts w:ascii="Times New Roman" w:eastAsia="PMingLiU" w:hAnsi="Times New Roman" w:cs="Times New Roman"/>
                <w:kern w:val="2"/>
                <w:sz w:val="20"/>
                <w:szCs w:val="18"/>
                <w:lang w:val="en-GB" w:eastAsia="zh-TW"/>
              </w:rPr>
            </w:pPr>
            <w:r>
              <w:rPr>
                <w:rFonts w:ascii="Times New Roman" w:eastAsia="PMingLiU" w:hAnsi="Times New Roman" w:cs="Times New Roman"/>
                <w:kern w:val="2"/>
                <w:sz w:val="20"/>
                <w:szCs w:val="18"/>
                <w:lang w:val="en-GB" w:eastAsia="zh-TW"/>
              </w:rPr>
              <w:t>17</w:t>
            </w:r>
          </w:p>
        </w:tc>
      </w:tr>
    </w:tbl>
    <w:p w:rsidR="00A15BD9" w:rsidRPr="00291FE5" w:rsidRDefault="00A15BD9" w:rsidP="00A15BD9">
      <w:pPr>
        <w:ind w:left="360"/>
        <w:jc w:val="center"/>
        <w:rPr>
          <w:rFonts w:ascii="Times New Roman" w:eastAsia="PMingLiU" w:hAnsi="Times New Roman" w:cs="Times New Roman"/>
          <w:kern w:val="2"/>
          <w:sz w:val="24"/>
          <w:szCs w:val="18"/>
          <w:lang w:val="en-GB" w:eastAsia="zh-TW"/>
        </w:rPr>
      </w:pPr>
      <w:r w:rsidRPr="00291FE5">
        <w:rPr>
          <w:rFonts w:ascii="Times New Roman" w:eastAsia="PMingLiU" w:hAnsi="Times New Roman" w:cs="Times New Roman"/>
          <w:i/>
          <w:iCs/>
          <w:kern w:val="2"/>
          <w:sz w:val="20"/>
          <w:szCs w:val="18"/>
          <w:lang w:val="en-GB" w:eastAsia="zh-TW"/>
        </w:rPr>
        <w:t xml:space="preserve">T </w:t>
      </w:r>
      <w:r w:rsidRPr="00291FE5">
        <w:rPr>
          <w:rFonts w:ascii="Times New Roman" w:eastAsia="PMingLiU" w:hAnsi="Times New Roman" w:cs="Times New Roman"/>
          <w:kern w:val="2"/>
          <w:sz w:val="20"/>
          <w:szCs w:val="18"/>
          <w:lang w:val="en-GB" w:eastAsia="zh-TW"/>
        </w:rPr>
        <w:t xml:space="preserve">stands for Country </w:t>
      </w:r>
      <w:r w:rsidRPr="00291FE5">
        <w:rPr>
          <w:rFonts w:ascii="Times New Roman" w:eastAsia="PMingLiU" w:hAnsi="Times New Roman" w:cs="Times New Roman"/>
          <w:i/>
          <w:iCs/>
          <w:kern w:val="2"/>
          <w:sz w:val="20"/>
          <w:szCs w:val="18"/>
          <w:lang w:val="en-GB" w:eastAsia="zh-TW"/>
        </w:rPr>
        <w:t>i</w:t>
      </w:r>
      <w:r w:rsidRPr="00291FE5">
        <w:rPr>
          <w:rFonts w:ascii="Times New Roman" w:eastAsia="PMingLiU" w:hAnsi="Times New Roman" w:cs="Times New Roman"/>
          <w:kern w:val="2"/>
          <w:sz w:val="20"/>
          <w:szCs w:val="18"/>
          <w:lang w:val="en-GB" w:eastAsia="zh-TW"/>
        </w:rPr>
        <w:t>’s total number of observations during period 1985-2014</w:t>
      </w:r>
      <w:r w:rsidRPr="00291FE5">
        <w:rPr>
          <w:rFonts w:ascii="Times New Roman" w:eastAsia="PMingLiU" w:hAnsi="Times New Roman" w:cs="Times New Roman"/>
          <w:kern w:val="2"/>
          <w:sz w:val="24"/>
          <w:szCs w:val="18"/>
          <w:lang w:val="en-GB" w:eastAsia="zh-TW"/>
        </w:rPr>
        <w:t>.</w:t>
      </w:r>
    </w:p>
    <w:p w:rsidR="00A15BD9" w:rsidRDefault="00A15BD9" w:rsidP="00A15BD9">
      <w:pPr>
        <w:ind w:left="360"/>
        <w:jc w:val="both"/>
        <w:rPr>
          <w:rFonts w:ascii="Times New Roman" w:eastAsia="PMingLiU" w:hAnsi="Times New Roman" w:cs="Times New Roman"/>
          <w:kern w:val="2"/>
          <w:sz w:val="24"/>
          <w:szCs w:val="18"/>
          <w:lang w:val="en-GB" w:eastAsia="zh-TW"/>
        </w:rPr>
      </w:pPr>
    </w:p>
    <w:p w:rsidR="0057114C" w:rsidRDefault="0057114C" w:rsidP="00A15BD9">
      <w:pPr>
        <w:ind w:left="360"/>
        <w:jc w:val="both"/>
        <w:rPr>
          <w:rFonts w:ascii="Times New Roman" w:eastAsia="PMingLiU" w:hAnsi="Times New Roman" w:cs="Times New Roman"/>
          <w:kern w:val="2"/>
          <w:sz w:val="24"/>
          <w:szCs w:val="18"/>
          <w:lang w:val="en-GB" w:eastAsia="zh-TW"/>
        </w:rPr>
      </w:pPr>
    </w:p>
    <w:p w:rsidR="0057114C" w:rsidRDefault="0057114C" w:rsidP="00A15BD9">
      <w:pPr>
        <w:ind w:left="360"/>
        <w:jc w:val="both"/>
        <w:rPr>
          <w:rFonts w:ascii="Times New Roman" w:eastAsia="PMingLiU" w:hAnsi="Times New Roman" w:cs="Times New Roman"/>
          <w:kern w:val="2"/>
          <w:sz w:val="24"/>
          <w:szCs w:val="18"/>
          <w:lang w:val="en-GB" w:eastAsia="zh-TW"/>
        </w:rPr>
      </w:pPr>
    </w:p>
    <w:tbl>
      <w:tblPr>
        <w:tblStyle w:val="Grilledutableau"/>
        <w:tblW w:w="0" w:type="auto"/>
        <w:jc w:val="center"/>
        <w:tblInd w:w="-125" w:type="dxa"/>
        <w:tblLook w:val="04A0"/>
      </w:tblPr>
      <w:tblGrid>
        <w:gridCol w:w="1992"/>
        <w:gridCol w:w="1417"/>
        <w:gridCol w:w="1418"/>
        <w:gridCol w:w="1559"/>
        <w:gridCol w:w="1559"/>
      </w:tblGrid>
      <w:tr w:rsidR="00A15BD9" w:rsidTr="00A304A9">
        <w:trPr>
          <w:jc w:val="center"/>
        </w:trPr>
        <w:tc>
          <w:tcPr>
            <w:tcW w:w="1992" w:type="dxa"/>
          </w:tcPr>
          <w:p w:rsidR="00A15BD9" w:rsidRPr="00B54373" w:rsidRDefault="00A15BD9" w:rsidP="00A304A9">
            <w:pPr>
              <w:jc w:val="center"/>
              <w:rPr>
                <w:rFonts w:ascii="Times New Roman" w:eastAsia="PMingLiU" w:hAnsi="Times New Roman" w:cs="Times New Roman"/>
                <w:b/>
                <w:kern w:val="2"/>
                <w:lang w:val="en-GB" w:eastAsia="zh-TW"/>
              </w:rPr>
            </w:pPr>
            <w:r w:rsidRPr="00B54373">
              <w:rPr>
                <w:rFonts w:ascii="Times New Roman" w:eastAsia="PMingLiU" w:hAnsi="Times New Roman" w:cs="Times New Roman"/>
                <w:b/>
                <w:kern w:val="2"/>
                <w:lang w:val="en-GB" w:eastAsia="zh-TW"/>
              </w:rPr>
              <w:lastRenderedPageBreak/>
              <w:t>Country</w:t>
            </w:r>
          </w:p>
        </w:tc>
        <w:tc>
          <w:tcPr>
            <w:tcW w:w="1417" w:type="dxa"/>
          </w:tcPr>
          <w:p w:rsidR="00A15BD9" w:rsidRPr="00B54373" w:rsidRDefault="00A15BD9" w:rsidP="00A304A9">
            <w:pPr>
              <w:widowControl w:val="0"/>
              <w:jc w:val="center"/>
              <w:rPr>
                <w:rFonts w:ascii="Times New Roman" w:eastAsia="PMingLiU" w:hAnsi="Times New Roman" w:cs="Times New Roman"/>
                <w:b/>
                <w:kern w:val="2"/>
                <w:lang w:val="en-US" w:eastAsia="zh-TW"/>
              </w:rPr>
            </w:pPr>
            <w:r w:rsidRPr="00B54373">
              <w:rPr>
                <w:rFonts w:ascii="Times New Roman" w:eastAsia="PMingLiU" w:hAnsi="Times New Roman" w:cs="Times New Roman"/>
                <w:b/>
                <w:kern w:val="2"/>
                <w:lang w:val="en-US" w:eastAsia="zh-TW"/>
              </w:rPr>
              <w:t>T (State I)</w:t>
            </w:r>
          </w:p>
        </w:tc>
        <w:tc>
          <w:tcPr>
            <w:tcW w:w="1418" w:type="dxa"/>
          </w:tcPr>
          <w:p w:rsidR="00A15BD9" w:rsidRPr="00B54373" w:rsidRDefault="00A15BD9" w:rsidP="00A304A9">
            <w:pPr>
              <w:widowControl w:val="0"/>
              <w:jc w:val="center"/>
              <w:rPr>
                <w:rFonts w:ascii="Times New Roman" w:eastAsia="PMingLiU" w:hAnsi="Times New Roman" w:cs="Times New Roman"/>
                <w:b/>
                <w:kern w:val="2"/>
                <w:lang w:val="en-US" w:eastAsia="zh-TW"/>
              </w:rPr>
            </w:pPr>
            <w:r w:rsidRPr="00B54373">
              <w:rPr>
                <w:rFonts w:ascii="Times New Roman" w:eastAsia="PMingLiU" w:hAnsi="Times New Roman" w:cs="Times New Roman"/>
                <w:b/>
                <w:kern w:val="2"/>
                <w:lang w:val="en-US" w:eastAsia="zh-TW"/>
              </w:rPr>
              <w:t>T (State II)</w:t>
            </w:r>
          </w:p>
        </w:tc>
        <w:tc>
          <w:tcPr>
            <w:tcW w:w="1559" w:type="dxa"/>
          </w:tcPr>
          <w:p w:rsidR="00A15BD9" w:rsidRPr="00B54373" w:rsidRDefault="00A15BD9" w:rsidP="00A304A9">
            <w:pPr>
              <w:widowControl w:val="0"/>
              <w:jc w:val="center"/>
              <w:rPr>
                <w:rFonts w:ascii="Times New Roman" w:eastAsia="PMingLiU" w:hAnsi="Times New Roman" w:cs="Times New Roman"/>
                <w:b/>
                <w:kern w:val="2"/>
                <w:lang w:val="en-US" w:eastAsia="zh-TW"/>
              </w:rPr>
            </w:pPr>
            <w:r w:rsidRPr="00B54373">
              <w:rPr>
                <w:rFonts w:ascii="Times New Roman" w:eastAsia="PMingLiU" w:hAnsi="Times New Roman" w:cs="Times New Roman"/>
                <w:b/>
                <w:kern w:val="2"/>
                <w:lang w:val="en-US" w:eastAsia="zh-TW"/>
              </w:rPr>
              <w:t>T (State III)</w:t>
            </w:r>
          </w:p>
        </w:tc>
        <w:tc>
          <w:tcPr>
            <w:tcW w:w="1559" w:type="dxa"/>
          </w:tcPr>
          <w:p w:rsidR="00A15BD9" w:rsidRPr="00B54373" w:rsidRDefault="00A15BD9" w:rsidP="00A304A9">
            <w:pPr>
              <w:widowControl w:val="0"/>
              <w:jc w:val="center"/>
              <w:rPr>
                <w:rFonts w:ascii="Times New Roman" w:eastAsia="PMingLiU" w:hAnsi="Times New Roman" w:cs="Times New Roman"/>
                <w:b/>
                <w:kern w:val="2"/>
                <w:lang w:val="en-US" w:eastAsia="zh-TW"/>
              </w:rPr>
            </w:pPr>
            <w:r w:rsidRPr="00B54373">
              <w:rPr>
                <w:rFonts w:ascii="Times New Roman" w:eastAsia="PMingLiU" w:hAnsi="Times New Roman" w:cs="Times New Roman"/>
                <w:b/>
                <w:kern w:val="2"/>
                <w:lang w:val="en-US" w:eastAsia="zh-TW"/>
              </w:rPr>
              <w:t>T (State IV)</w:t>
            </w:r>
          </w:p>
        </w:tc>
      </w:tr>
      <w:tr w:rsidR="00A15BD9" w:rsidTr="00A304A9">
        <w:trPr>
          <w:jc w:val="center"/>
        </w:trPr>
        <w:tc>
          <w:tcPr>
            <w:tcW w:w="1992" w:type="dxa"/>
          </w:tcPr>
          <w:p w:rsidR="00A15BD9" w:rsidRPr="00B54373" w:rsidRDefault="00A15BD9" w:rsidP="00A304A9">
            <w:pPr>
              <w:jc w:val="both"/>
              <w:rPr>
                <w:rFonts w:ascii="Times New Roman" w:eastAsia="PMingLiU" w:hAnsi="Times New Roman" w:cs="Times New Roman"/>
                <w:b/>
                <w:kern w:val="2"/>
                <w:lang w:val="en-GB" w:eastAsia="zh-TW"/>
              </w:rPr>
            </w:pPr>
            <w:r w:rsidRPr="00B54373">
              <w:rPr>
                <w:rFonts w:ascii="Times New Roman" w:eastAsia="PMingLiU" w:hAnsi="Times New Roman" w:cs="Times New Roman"/>
                <w:b/>
                <w:bCs/>
                <w:kern w:val="2"/>
                <w:lang w:eastAsia="zh-TW"/>
              </w:rPr>
              <w:t>Burkina Faso</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9</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18</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3</w:t>
            </w:r>
          </w:p>
        </w:tc>
      </w:tr>
      <w:tr w:rsidR="00A15BD9" w:rsidTr="00A304A9">
        <w:trPr>
          <w:jc w:val="center"/>
        </w:trPr>
        <w:tc>
          <w:tcPr>
            <w:tcW w:w="1992" w:type="dxa"/>
          </w:tcPr>
          <w:p w:rsidR="00A15BD9" w:rsidRPr="00B54373" w:rsidRDefault="00B54373" w:rsidP="00A304A9">
            <w:pPr>
              <w:jc w:val="both"/>
              <w:rPr>
                <w:rFonts w:ascii="Times New Roman" w:eastAsia="PMingLiU" w:hAnsi="Times New Roman" w:cs="Times New Roman"/>
                <w:b/>
                <w:kern w:val="2"/>
                <w:lang w:val="en-GB" w:eastAsia="zh-TW"/>
              </w:rPr>
            </w:pPr>
            <w:r w:rsidRPr="00B54373">
              <w:rPr>
                <w:rFonts w:ascii="Times New Roman" w:eastAsia="PMingLiU" w:hAnsi="Times New Roman" w:cs="Times New Roman"/>
                <w:b/>
                <w:bCs/>
                <w:kern w:val="2"/>
                <w:lang w:eastAsia="zh-TW"/>
              </w:rPr>
              <w:t xml:space="preserve">Cape </w:t>
            </w:r>
            <w:proofErr w:type="spellStart"/>
            <w:r w:rsidRPr="00B54373">
              <w:rPr>
                <w:rFonts w:ascii="Times New Roman" w:eastAsia="PMingLiU" w:hAnsi="Times New Roman" w:cs="Times New Roman"/>
                <w:b/>
                <w:bCs/>
                <w:kern w:val="2"/>
                <w:lang w:eastAsia="zh-TW"/>
              </w:rPr>
              <w:t>Verde</w:t>
            </w:r>
            <w:proofErr w:type="spellEnd"/>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24</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4</w:t>
            </w:r>
          </w:p>
        </w:tc>
      </w:tr>
      <w:tr w:rsidR="00A15BD9" w:rsidTr="00A304A9">
        <w:trPr>
          <w:jc w:val="center"/>
        </w:trPr>
        <w:tc>
          <w:tcPr>
            <w:tcW w:w="1992" w:type="dxa"/>
          </w:tcPr>
          <w:p w:rsidR="00A15BD9" w:rsidRPr="00B54373" w:rsidRDefault="00A15BD9" w:rsidP="00A304A9">
            <w:pPr>
              <w:jc w:val="both"/>
              <w:rPr>
                <w:rFonts w:ascii="Times New Roman" w:eastAsia="PMingLiU" w:hAnsi="Times New Roman" w:cs="Times New Roman"/>
                <w:b/>
                <w:kern w:val="2"/>
                <w:lang w:val="en-GB" w:eastAsia="zh-TW"/>
              </w:rPr>
            </w:pPr>
            <w:r w:rsidRPr="00B54373">
              <w:rPr>
                <w:rFonts w:ascii="Times New Roman" w:eastAsia="PMingLiU" w:hAnsi="Times New Roman" w:cs="Times New Roman"/>
                <w:b/>
                <w:kern w:val="2"/>
                <w:lang w:val="en-GB" w:eastAsia="zh-TW"/>
              </w:rPr>
              <w:t>Cote d’Ivoire</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4</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13</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13</w:t>
            </w:r>
          </w:p>
        </w:tc>
      </w:tr>
      <w:tr w:rsidR="00A15BD9" w:rsidTr="00A304A9">
        <w:trPr>
          <w:jc w:val="center"/>
        </w:trPr>
        <w:tc>
          <w:tcPr>
            <w:tcW w:w="1992" w:type="dxa"/>
          </w:tcPr>
          <w:p w:rsidR="00A15BD9" w:rsidRPr="00B54373" w:rsidRDefault="00A15BD9" w:rsidP="00A304A9">
            <w:pPr>
              <w:jc w:val="both"/>
              <w:rPr>
                <w:rFonts w:ascii="Times New Roman" w:eastAsia="PMingLiU" w:hAnsi="Times New Roman" w:cs="Times New Roman"/>
                <w:b/>
                <w:kern w:val="2"/>
                <w:lang w:val="en-GB" w:eastAsia="zh-TW"/>
              </w:rPr>
            </w:pPr>
            <w:r w:rsidRPr="00B54373">
              <w:rPr>
                <w:rFonts w:ascii="Times New Roman" w:eastAsia="PMingLiU" w:hAnsi="Times New Roman" w:cs="Times New Roman"/>
                <w:b/>
                <w:kern w:val="2"/>
                <w:lang w:val="en-GB" w:eastAsia="zh-TW"/>
              </w:rPr>
              <w:t>Ghana</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7</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22</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w:t>
            </w:r>
          </w:p>
        </w:tc>
      </w:tr>
      <w:tr w:rsidR="00A15BD9" w:rsidTr="00A304A9">
        <w:trPr>
          <w:jc w:val="center"/>
        </w:trPr>
        <w:tc>
          <w:tcPr>
            <w:tcW w:w="1992" w:type="dxa"/>
          </w:tcPr>
          <w:p w:rsidR="00A15BD9" w:rsidRPr="00B54373" w:rsidRDefault="00A15BD9" w:rsidP="00A304A9">
            <w:pPr>
              <w:jc w:val="both"/>
              <w:rPr>
                <w:rFonts w:ascii="Times New Roman" w:eastAsia="PMingLiU" w:hAnsi="Times New Roman" w:cs="Times New Roman"/>
                <w:b/>
                <w:kern w:val="2"/>
                <w:lang w:val="en-GB" w:eastAsia="zh-TW"/>
              </w:rPr>
            </w:pPr>
            <w:r w:rsidRPr="00B54373">
              <w:rPr>
                <w:rFonts w:ascii="Times New Roman" w:eastAsia="PMingLiU" w:hAnsi="Times New Roman" w:cs="Times New Roman"/>
                <w:b/>
                <w:kern w:val="2"/>
                <w:lang w:val="en-GB" w:eastAsia="zh-TW"/>
              </w:rPr>
              <w:t>Gambia</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4</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25</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r>
      <w:tr w:rsidR="00A15BD9" w:rsidTr="00A304A9">
        <w:trPr>
          <w:jc w:val="center"/>
        </w:trPr>
        <w:tc>
          <w:tcPr>
            <w:tcW w:w="1992" w:type="dxa"/>
            <w:vAlign w:val="bottom"/>
          </w:tcPr>
          <w:p w:rsidR="00A15BD9" w:rsidRPr="00B54373" w:rsidRDefault="00A15BD9" w:rsidP="00A304A9">
            <w:pPr>
              <w:rPr>
                <w:rFonts w:ascii="Times New Roman" w:hAnsi="Times New Roman" w:cs="Times New Roman"/>
                <w:b/>
              </w:rPr>
            </w:pPr>
            <w:proofErr w:type="spellStart"/>
            <w:r w:rsidRPr="00B54373">
              <w:rPr>
                <w:rFonts w:ascii="Times New Roman" w:hAnsi="Times New Roman" w:cs="Times New Roman"/>
                <w:b/>
              </w:rPr>
              <w:t>Guinea</w:t>
            </w:r>
            <w:proofErr w:type="spellEnd"/>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23</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7</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r>
      <w:tr w:rsidR="00A15BD9" w:rsidTr="00A304A9">
        <w:trPr>
          <w:jc w:val="center"/>
        </w:trPr>
        <w:tc>
          <w:tcPr>
            <w:tcW w:w="1992" w:type="dxa"/>
            <w:vAlign w:val="bottom"/>
          </w:tcPr>
          <w:p w:rsidR="00A15BD9" w:rsidRPr="00B54373" w:rsidRDefault="00A15BD9" w:rsidP="00B54373">
            <w:pPr>
              <w:rPr>
                <w:rFonts w:ascii="Times New Roman" w:hAnsi="Times New Roman" w:cs="Times New Roman"/>
                <w:b/>
              </w:rPr>
            </w:pPr>
            <w:proofErr w:type="spellStart"/>
            <w:r w:rsidRPr="00B54373">
              <w:rPr>
                <w:rFonts w:ascii="Times New Roman" w:hAnsi="Times New Roman" w:cs="Times New Roman"/>
                <w:b/>
              </w:rPr>
              <w:t>Guinea</w:t>
            </w:r>
            <w:proofErr w:type="spellEnd"/>
            <w:r w:rsidRPr="00B54373">
              <w:rPr>
                <w:rFonts w:ascii="Times New Roman" w:hAnsi="Times New Roman" w:cs="Times New Roman"/>
                <w:b/>
              </w:rPr>
              <w:t xml:space="preserve"> Bissa</w:t>
            </w:r>
            <w:r w:rsidR="00B54373">
              <w:rPr>
                <w:rFonts w:ascii="Times New Roman" w:hAnsi="Times New Roman" w:cs="Times New Roman"/>
                <w:b/>
              </w:rPr>
              <w:t>u</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26</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r>
      <w:tr w:rsidR="00A15BD9" w:rsidTr="00A304A9">
        <w:trPr>
          <w:jc w:val="center"/>
        </w:trPr>
        <w:tc>
          <w:tcPr>
            <w:tcW w:w="1992" w:type="dxa"/>
            <w:vAlign w:val="bottom"/>
          </w:tcPr>
          <w:p w:rsidR="00A15BD9" w:rsidRPr="00B54373" w:rsidRDefault="00A15BD9" w:rsidP="00A304A9">
            <w:pPr>
              <w:rPr>
                <w:rFonts w:ascii="Times New Roman" w:hAnsi="Times New Roman" w:cs="Times New Roman"/>
                <w:b/>
              </w:rPr>
            </w:pPr>
            <w:r w:rsidRPr="00B54373">
              <w:rPr>
                <w:rFonts w:ascii="Times New Roman" w:hAnsi="Times New Roman" w:cs="Times New Roman"/>
                <w:b/>
              </w:rPr>
              <w:t>Mali</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14</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14</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w:t>
            </w:r>
          </w:p>
        </w:tc>
      </w:tr>
      <w:tr w:rsidR="00A15BD9" w:rsidTr="00A304A9">
        <w:trPr>
          <w:jc w:val="center"/>
        </w:trPr>
        <w:tc>
          <w:tcPr>
            <w:tcW w:w="1992" w:type="dxa"/>
            <w:vAlign w:val="bottom"/>
          </w:tcPr>
          <w:p w:rsidR="00A15BD9" w:rsidRPr="00B54373" w:rsidRDefault="00A15BD9" w:rsidP="00A304A9">
            <w:pPr>
              <w:rPr>
                <w:rFonts w:ascii="Times New Roman" w:hAnsi="Times New Roman" w:cs="Times New Roman"/>
                <w:b/>
              </w:rPr>
            </w:pPr>
            <w:r w:rsidRPr="00B54373">
              <w:rPr>
                <w:rFonts w:ascii="Times New Roman" w:hAnsi="Times New Roman" w:cs="Times New Roman"/>
                <w:b/>
              </w:rPr>
              <w:t>Niger</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18</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12</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r>
      <w:tr w:rsidR="00A15BD9" w:rsidTr="00A304A9">
        <w:trPr>
          <w:jc w:val="center"/>
        </w:trPr>
        <w:tc>
          <w:tcPr>
            <w:tcW w:w="1992" w:type="dxa"/>
            <w:vAlign w:val="bottom"/>
          </w:tcPr>
          <w:p w:rsidR="00A15BD9" w:rsidRPr="00B54373" w:rsidRDefault="00A15BD9" w:rsidP="00A304A9">
            <w:pPr>
              <w:rPr>
                <w:rFonts w:ascii="Times New Roman" w:hAnsi="Times New Roman" w:cs="Times New Roman"/>
                <w:b/>
              </w:rPr>
            </w:pPr>
            <w:r w:rsidRPr="00B54373">
              <w:rPr>
                <w:rFonts w:ascii="Times New Roman" w:hAnsi="Times New Roman" w:cs="Times New Roman"/>
                <w:b/>
              </w:rPr>
              <w:t>Nigeria</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16</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3</w:t>
            </w:r>
          </w:p>
        </w:tc>
      </w:tr>
      <w:tr w:rsidR="00A15BD9" w:rsidTr="00A304A9">
        <w:trPr>
          <w:jc w:val="center"/>
        </w:trPr>
        <w:tc>
          <w:tcPr>
            <w:tcW w:w="1992" w:type="dxa"/>
            <w:vAlign w:val="bottom"/>
          </w:tcPr>
          <w:p w:rsidR="00A15BD9" w:rsidRPr="00B54373" w:rsidRDefault="00A15BD9" w:rsidP="00A304A9">
            <w:pPr>
              <w:rPr>
                <w:rFonts w:ascii="Times New Roman" w:hAnsi="Times New Roman" w:cs="Times New Roman"/>
                <w:b/>
              </w:rPr>
            </w:pPr>
            <w:proofErr w:type="spellStart"/>
            <w:r w:rsidRPr="00B54373">
              <w:rPr>
                <w:rFonts w:ascii="Times New Roman" w:hAnsi="Times New Roman" w:cs="Times New Roman"/>
                <w:b/>
              </w:rPr>
              <w:t>Senegal</w:t>
            </w:r>
            <w:proofErr w:type="spellEnd"/>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8</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4</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17</w:t>
            </w:r>
          </w:p>
        </w:tc>
      </w:tr>
      <w:tr w:rsidR="00A15BD9" w:rsidTr="00A304A9">
        <w:trPr>
          <w:jc w:val="center"/>
        </w:trPr>
        <w:tc>
          <w:tcPr>
            <w:tcW w:w="1992" w:type="dxa"/>
            <w:vAlign w:val="bottom"/>
          </w:tcPr>
          <w:p w:rsidR="00A15BD9" w:rsidRPr="00B54373" w:rsidRDefault="00A15BD9" w:rsidP="00B54373">
            <w:pPr>
              <w:rPr>
                <w:rFonts w:ascii="Times New Roman" w:hAnsi="Times New Roman" w:cs="Times New Roman"/>
                <w:b/>
              </w:rPr>
            </w:pPr>
            <w:r w:rsidRPr="00B54373">
              <w:rPr>
                <w:rFonts w:ascii="Times New Roman" w:hAnsi="Times New Roman" w:cs="Times New Roman"/>
                <w:b/>
              </w:rPr>
              <w:t>Sierra Leone</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23</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7</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0</w:t>
            </w:r>
          </w:p>
        </w:tc>
      </w:tr>
      <w:tr w:rsidR="00A15BD9" w:rsidTr="00A304A9">
        <w:trPr>
          <w:jc w:val="center"/>
        </w:trPr>
        <w:tc>
          <w:tcPr>
            <w:tcW w:w="1992" w:type="dxa"/>
            <w:vAlign w:val="bottom"/>
          </w:tcPr>
          <w:p w:rsidR="00A15BD9" w:rsidRPr="00B54373" w:rsidRDefault="00A15BD9" w:rsidP="00A304A9">
            <w:pPr>
              <w:rPr>
                <w:rFonts w:ascii="Times New Roman" w:hAnsi="Times New Roman" w:cs="Times New Roman"/>
                <w:b/>
              </w:rPr>
            </w:pPr>
            <w:r w:rsidRPr="00B54373">
              <w:rPr>
                <w:rFonts w:ascii="Times New Roman" w:hAnsi="Times New Roman" w:cs="Times New Roman"/>
                <w:b/>
              </w:rPr>
              <w:t>Togo</w:t>
            </w:r>
          </w:p>
        </w:tc>
        <w:tc>
          <w:tcPr>
            <w:tcW w:w="1417"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w:t>
            </w:r>
          </w:p>
        </w:tc>
        <w:tc>
          <w:tcPr>
            <w:tcW w:w="1418"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9</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12</w:t>
            </w:r>
          </w:p>
        </w:tc>
        <w:tc>
          <w:tcPr>
            <w:tcW w:w="1559" w:type="dxa"/>
          </w:tcPr>
          <w:p w:rsidR="00A15BD9" w:rsidRPr="00B54373" w:rsidRDefault="00A15BD9" w:rsidP="00A304A9">
            <w:pPr>
              <w:jc w:val="center"/>
              <w:rPr>
                <w:rFonts w:ascii="Times New Roman" w:eastAsia="PMingLiU" w:hAnsi="Times New Roman" w:cs="Times New Roman"/>
                <w:kern w:val="2"/>
                <w:lang w:val="en-GB" w:eastAsia="zh-TW"/>
              </w:rPr>
            </w:pPr>
            <w:r w:rsidRPr="00B54373">
              <w:rPr>
                <w:rFonts w:ascii="Times New Roman" w:eastAsia="PMingLiU" w:hAnsi="Times New Roman" w:cs="Times New Roman"/>
                <w:kern w:val="2"/>
                <w:lang w:val="en-GB" w:eastAsia="zh-TW"/>
              </w:rPr>
              <w:t>8</w:t>
            </w:r>
          </w:p>
        </w:tc>
      </w:tr>
    </w:tbl>
    <w:p w:rsidR="00A15BD9" w:rsidRPr="00291FE5" w:rsidRDefault="00A15BD9" w:rsidP="00A15BD9">
      <w:pPr>
        <w:ind w:left="360"/>
        <w:jc w:val="center"/>
        <w:rPr>
          <w:rFonts w:ascii="Times New Roman" w:eastAsia="PMingLiU" w:hAnsi="Times New Roman" w:cs="Times New Roman"/>
          <w:kern w:val="2"/>
          <w:sz w:val="24"/>
          <w:szCs w:val="18"/>
          <w:lang w:val="en-GB" w:eastAsia="zh-TW"/>
        </w:rPr>
      </w:pPr>
      <w:r w:rsidRPr="00291FE5">
        <w:rPr>
          <w:rFonts w:ascii="Times New Roman" w:eastAsia="PMingLiU" w:hAnsi="Times New Roman" w:cs="Times New Roman"/>
          <w:i/>
          <w:iCs/>
          <w:kern w:val="2"/>
          <w:sz w:val="20"/>
          <w:szCs w:val="18"/>
          <w:lang w:val="en-GB" w:eastAsia="zh-TW"/>
        </w:rPr>
        <w:t xml:space="preserve">T </w:t>
      </w:r>
      <w:r w:rsidRPr="00291FE5">
        <w:rPr>
          <w:rFonts w:ascii="Times New Roman" w:eastAsia="PMingLiU" w:hAnsi="Times New Roman" w:cs="Times New Roman"/>
          <w:kern w:val="2"/>
          <w:sz w:val="20"/>
          <w:szCs w:val="18"/>
          <w:lang w:val="en-GB" w:eastAsia="zh-TW"/>
        </w:rPr>
        <w:t xml:space="preserve">stands for Country </w:t>
      </w:r>
      <w:r w:rsidRPr="00291FE5">
        <w:rPr>
          <w:rFonts w:ascii="Times New Roman" w:eastAsia="PMingLiU" w:hAnsi="Times New Roman" w:cs="Times New Roman"/>
          <w:i/>
          <w:iCs/>
          <w:kern w:val="2"/>
          <w:sz w:val="20"/>
          <w:szCs w:val="18"/>
          <w:lang w:val="en-GB" w:eastAsia="zh-TW"/>
        </w:rPr>
        <w:t>i</w:t>
      </w:r>
      <w:r w:rsidRPr="00291FE5">
        <w:rPr>
          <w:rFonts w:ascii="Times New Roman" w:eastAsia="PMingLiU" w:hAnsi="Times New Roman" w:cs="Times New Roman"/>
          <w:kern w:val="2"/>
          <w:sz w:val="20"/>
          <w:szCs w:val="18"/>
          <w:lang w:val="en-GB" w:eastAsia="zh-TW"/>
        </w:rPr>
        <w:t>’s total number of observations during period 1985-2014</w:t>
      </w:r>
      <w:r w:rsidRPr="00291FE5">
        <w:rPr>
          <w:rFonts w:ascii="Times New Roman" w:eastAsia="PMingLiU" w:hAnsi="Times New Roman" w:cs="Times New Roman"/>
          <w:kern w:val="2"/>
          <w:sz w:val="24"/>
          <w:szCs w:val="18"/>
          <w:lang w:val="en-GB" w:eastAsia="zh-TW"/>
        </w:rPr>
        <w:t>.</w:t>
      </w:r>
    </w:p>
    <w:p w:rsidR="00A15BD9" w:rsidRPr="00C7586A" w:rsidRDefault="00A15BD9" w:rsidP="00B54373">
      <w:pPr>
        <w:jc w:val="both"/>
        <w:rPr>
          <w:rFonts w:ascii="Times New Roman" w:hAnsi="Times New Roman" w:cs="Times New Roman"/>
          <w:color w:val="000000"/>
          <w:sz w:val="24"/>
          <w:szCs w:val="24"/>
          <w:lang w:val="en-GB"/>
        </w:rPr>
      </w:pPr>
      <w:r w:rsidRPr="002C6DB5">
        <w:rPr>
          <w:rFonts w:ascii="Times New Roman" w:hAnsi="Times New Roman" w:cs="Times New Roman"/>
          <w:color w:val="000000"/>
          <w:sz w:val="24"/>
          <w:szCs w:val="24"/>
          <w:lang w:val="en-GB"/>
        </w:rPr>
        <w:t>Before conducting the regression investigation as pr</w:t>
      </w:r>
      <w:r>
        <w:rPr>
          <w:rFonts w:ascii="Times New Roman" w:hAnsi="Times New Roman" w:cs="Times New Roman"/>
          <w:color w:val="000000"/>
          <w:sz w:val="24"/>
          <w:szCs w:val="24"/>
          <w:lang w:val="en-GB"/>
        </w:rPr>
        <w:t xml:space="preserve">oposed in the recent panel data </w:t>
      </w:r>
      <w:r w:rsidRPr="002C6DB5">
        <w:rPr>
          <w:rFonts w:ascii="Times New Roman" w:hAnsi="Times New Roman" w:cs="Times New Roman"/>
          <w:color w:val="000000"/>
          <w:sz w:val="24"/>
          <w:szCs w:val="24"/>
          <w:lang w:val="en-GB"/>
        </w:rPr>
        <w:t xml:space="preserve">econometric literature </w:t>
      </w:r>
      <w:proofErr w:type="spellStart"/>
      <w:r w:rsidRPr="002C6DB5">
        <w:rPr>
          <w:rFonts w:ascii="Times New Roman" w:hAnsi="Times New Roman" w:cs="Times New Roman"/>
          <w:color w:val="000000"/>
          <w:sz w:val="24"/>
          <w:szCs w:val="24"/>
          <w:lang w:val="en-GB"/>
        </w:rPr>
        <w:t>Baltagi</w:t>
      </w:r>
      <w:proofErr w:type="spellEnd"/>
      <w:r w:rsidRPr="002C6DB5">
        <w:rPr>
          <w:rFonts w:ascii="Times New Roman" w:hAnsi="Times New Roman" w:cs="Times New Roman"/>
          <w:color w:val="000000"/>
          <w:sz w:val="24"/>
          <w:szCs w:val="24"/>
          <w:lang w:val="en-GB"/>
        </w:rPr>
        <w:t xml:space="preserve"> (2008), we tested for possible unit roots</w:t>
      </w:r>
      <w:r>
        <w:rPr>
          <w:rFonts w:ascii="Times New Roman" w:hAnsi="Times New Roman" w:cs="Times New Roman"/>
          <w:color w:val="000000"/>
          <w:sz w:val="24"/>
          <w:szCs w:val="24"/>
          <w:lang w:val="en-GB"/>
        </w:rPr>
        <w:t xml:space="preserve"> in the panels. </w:t>
      </w:r>
      <w:r w:rsidRPr="002C6DB5">
        <w:rPr>
          <w:rFonts w:ascii="Times New Roman" w:hAnsi="Times New Roman" w:cs="Times New Roman"/>
          <w:color w:val="000000"/>
          <w:sz w:val="24"/>
          <w:szCs w:val="24"/>
          <w:lang w:val="en-GB"/>
        </w:rPr>
        <w:t>Hansen (1999) dynamic panel threshold regressi</w:t>
      </w:r>
      <w:r>
        <w:rPr>
          <w:rFonts w:ascii="Times New Roman" w:hAnsi="Times New Roman" w:cs="Times New Roman"/>
          <w:color w:val="000000"/>
          <w:sz w:val="24"/>
          <w:szCs w:val="24"/>
          <w:lang w:val="en-GB"/>
        </w:rPr>
        <w:t xml:space="preserve">on model is an extension of the </w:t>
      </w:r>
      <w:r w:rsidRPr="002C6DB5">
        <w:rPr>
          <w:rFonts w:ascii="Times New Roman" w:hAnsi="Times New Roman" w:cs="Times New Roman"/>
          <w:color w:val="000000"/>
          <w:sz w:val="24"/>
          <w:szCs w:val="24"/>
          <w:lang w:val="en-GB"/>
        </w:rPr>
        <w:t>traditional least squared estimation method, in fact. It requires that variables considered</w:t>
      </w:r>
      <w:r>
        <w:rPr>
          <w:rFonts w:ascii="Times New Roman" w:hAnsi="Times New Roman" w:cs="Times New Roman"/>
          <w:color w:val="000000"/>
          <w:sz w:val="24"/>
          <w:szCs w:val="24"/>
          <w:lang w:val="en-GB"/>
        </w:rPr>
        <w:t xml:space="preserve"> in the mo</w:t>
      </w:r>
      <w:r w:rsidRPr="002C6DB5">
        <w:rPr>
          <w:rFonts w:ascii="Times New Roman" w:hAnsi="Times New Roman" w:cs="Times New Roman"/>
          <w:color w:val="000000"/>
          <w:sz w:val="24"/>
          <w:szCs w:val="24"/>
          <w:lang w:val="en-GB"/>
        </w:rPr>
        <w:t>del need to b e stationary in order to avoid th</w:t>
      </w:r>
      <w:r>
        <w:rPr>
          <w:rFonts w:ascii="Times New Roman" w:hAnsi="Times New Roman" w:cs="Times New Roman"/>
          <w:color w:val="000000"/>
          <w:sz w:val="24"/>
          <w:szCs w:val="24"/>
          <w:lang w:val="en-GB"/>
        </w:rPr>
        <w:t>e so-called spurious regression</w:t>
      </w:r>
      <w:r>
        <w:rPr>
          <w:rStyle w:val="Appelnotedebasdep"/>
          <w:rFonts w:ascii="Times New Roman" w:hAnsi="Times New Roman" w:cs="Times New Roman"/>
          <w:color w:val="000000"/>
          <w:sz w:val="24"/>
          <w:szCs w:val="24"/>
          <w:lang w:val="en-GB"/>
        </w:rPr>
        <w:footnoteReference w:id="5"/>
      </w:r>
      <w:r>
        <w:rPr>
          <w:rFonts w:ascii="Times New Roman" w:hAnsi="Times New Roman" w:cs="Times New Roman"/>
          <w:color w:val="000000"/>
          <w:sz w:val="24"/>
          <w:szCs w:val="24"/>
          <w:lang w:val="en-GB"/>
        </w:rPr>
        <w:t xml:space="preserve">. Since the </w:t>
      </w:r>
      <w:proofErr w:type="spellStart"/>
      <w:r>
        <w:rPr>
          <w:rFonts w:ascii="Times New Roman" w:hAnsi="Times New Roman" w:cs="Times New Roman"/>
          <w:color w:val="000000"/>
          <w:sz w:val="24"/>
          <w:szCs w:val="24"/>
          <w:lang w:val="en-GB"/>
        </w:rPr>
        <w:t>stationarity</w:t>
      </w:r>
      <w:proofErr w:type="spellEnd"/>
      <w:r>
        <w:rPr>
          <w:rFonts w:ascii="Times New Roman" w:hAnsi="Times New Roman" w:cs="Times New Roman"/>
          <w:color w:val="000000"/>
          <w:sz w:val="24"/>
          <w:szCs w:val="24"/>
          <w:lang w:val="en-GB"/>
        </w:rPr>
        <w:t xml:space="preserve"> prop</w:t>
      </w:r>
      <w:r w:rsidRPr="002C6DB5">
        <w:rPr>
          <w:rFonts w:ascii="Times New Roman" w:hAnsi="Times New Roman" w:cs="Times New Roman"/>
          <w:color w:val="000000"/>
          <w:sz w:val="24"/>
          <w:szCs w:val="24"/>
          <w:lang w:val="en-GB"/>
        </w:rPr>
        <w:t>erties of the variables ar</w:t>
      </w:r>
      <w:r>
        <w:rPr>
          <w:rFonts w:ascii="Times New Roman" w:hAnsi="Times New Roman" w:cs="Times New Roman"/>
          <w:color w:val="000000"/>
          <w:sz w:val="24"/>
          <w:szCs w:val="24"/>
          <w:lang w:val="en-GB"/>
        </w:rPr>
        <w:t xml:space="preserve">e studied, i.e. the examination of whether or </w:t>
      </w:r>
      <w:r w:rsidRPr="002C6DB5">
        <w:rPr>
          <w:rFonts w:ascii="Times New Roman" w:hAnsi="Times New Roman" w:cs="Times New Roman"/>
          <w:color w:val="000000"/>
          <w:sz w:val="24"/>
          <w:szCs w:val="24"/>
          <w:lang w:val="en-GB"/>
        </w:rPr>
        <w:t>not the variables a</w:t>
      </w:r>
      <w:r>
        <w:rPr>
          <w:rFonts w:ascii="Times New Roman" w:hAnsi="Times New Roman" w:cs="Times New Roman"/>
          <w:color w:val="000000"/>
          <w:sz w:val="24"/>
          <w:szCs w:val="24"/>
          <w:lang w:val="en-GB"/>
        </w:rPr>
        <w:t>pp ear to contain panel unit ro</w:t>
      </w:r>
      <w:r w:rsidRPr="002C6DB5">
        <w:rPr>
          <w:rFonts w:ascii="Times New Roman" w:hAnsi="Times New Roman" w:cs="Times New Roman"/>
          <w:color w:val="000000"/>
          <w:sz w:val="24"/>
          <w:szCs w:val="24"/>
          <w:lang w:val="en-GB"/>
        </w:rPr>
        <w:t>ot</w:t>
      </w:r>
      <w:r>
        <w:rPr>
          <w:rFonts w:ascii="Times New Roman" w:hAnsi="Times New Roman" w:cs="Times New Roman"/>
          <w:color w:val="000000"/>
          <w:sz w:val="24"/>
          <w:szCs w:val="24"/>
          <w:lang w:val="en-GB"/>
        </w:rPr>
        <w:t>s. Non-stationary panels have become extremely p</w:t>
      </w:r>
      <w:r w:rsidRPr="002C6DB5">
        <w:rPr>
          <w:rFonts w:ascii="Times New Roman" w:hAnsi="Times New Roman" w:cs="Times New Roman"/>
          <w:color w:val="000000"/>
          <w:sz w:val="24"/>
          <w:szCs w:val="24"/>
          <w:lang w:val="en-GB"/>
        </w:rPr>
        <w:t>opular and have at</w:t>
      </w:r>
      <w:r>
        <w:rPr>
          <w:rFonts w:ascii="Times New Roman" w:hAnsi="Times New Roman" w:cs="Times New Roman"/>
          <w:color w:val="000000"/>
          <w:sz w:val="24"/>
          <w:szCs w:val="24"/>
          <w:lang w:val="en-GB"/>
        </w:rPr>
        <w:t xml:space="preserve">tracted much attention in both theoretical and empirical </w:t>
      </w:r>
      <w:r w:rsidRPr="002C6DB5">
        <w:rPr>
          <w:rFonts w:ascii="Times New Roman" w:hAnsi="Times New Roman" w:cs="Times New Roman"/>
          <w:color w:val="000000"/>
          <w:sz w:val="24"/>
          <w:szCs w:val="24"/>
          <w:lang w:val="en-GB"/>
        </w:rPr>
        <w:t>research over the last decade</w:t>
      </w:r>
      <w:r>
        <w:rPr>
          <w:rFonts w:ascii="Times New Roman" w:hAnsi="Times New Roman" w:cs="Times New Roman"/>
          <w:color w:val="000000"/>
          <w:sz w:val="24"/>
          <w:szCs w:val="24"/>
          <w:lang w:val="en-GB"/>
        </w:rPr>
        <w:t>. A number of panel unit root tests have been prop</w:t>
      </w:r>
      <w:r w:rsidRPr="002C6DB5">
        <w:rPr>
          <w:rFonts w:ascii="Times New Roman" w:hAnsi="Times New Roman" w:cs="Times New Roman"/>
          <w:color w:val="000000"/>
          <w:sz w:val="24"/>
          <w:szCs w:val="24"/>
          <w:lang w:val="en-GB"/>
        </w:rPr>
        <w:t>osed in the literature, in this resear</w:t>
      </w:r>
      <w:r>
        <w:rPr>
          <w:rFonts w:ascii="Times New Roman" w:hAnsi="Times New Roman" w:cs="Times New Roman"/>
          <w:color w:val="000000"/>
          <w:sz w:val="24"/>
          <w:szCs w:val="24"/>
          <w:lang w:val="en-GB"/>
        </w:rPr>
        <w:t xml:space="preserve">ch, we use Levin et al. (2002), </w:t>
      </w:r>
      <w:proofErr w:type="spellStart"/>
      <w:r w:rsidRPr="002C6DB5">
        <w:rPr>
          <w:rFonts w:ascii="Times New Roman" w:hAnsi="Times New Roman" w:cs="Times New Roman"/>
          <w:color w:val="000000"/>
          <w:sz w:val="24"/>
          <w:szCs w:val="24"/>
          <w:lang w:val="en-GB"/>
        </w:rPr>
        <w:t>Breitung</w:t>
      </w:r>
      <w:proofErr w:type="spellEnd"/>
      <w:r w:rsidRPr="002C6DB5">
        <w:rPr>
          <w:rFonts w:ascii="Times New Roman" w:hAnsi="Times New Roman" w:cs="Times New Roman"/>
          <w:color w:val="000000"/>
          <w:sz w:val="24"/>
          <w:szCs w:val="24"/>
          <w:lang w:val="en-GB"/>
        </w:rPr>
        <w:t xml:space="preserve"> (2000), </w:t>
      </w:r>
      <w:proofErr w:type="spellStart"/>
      <w:r w:rsidRPr="002C6DB5">
        <w:rPr>
          <w:rFonts w:ascii="Times New Roman" w:hAnsi="Times New Roman" w:cs="Times New Roman"/>
          <w:color w:val="000000"/>
          <w:sz w:val="24"/>
          <w:szCs w:val="24"/>
          <w:lang w:val="en-GB"/>
        </w:rPr>
        <w:t>Im</w:t>
      </w:r>
      <w:proofErr w:type="spellEnd"/>
      <w:r w:rsidRPr="002C6DB5">
        <w:rPr>
          <w:rFonts w:ascii="Times New Roman" w:hAnsi="Times New Roman" w:cs="Times New Roman"/>
          <w:color w:val="000000"/>
          <w:sz w:val="24"/>
          <w:szCs w:val="24"/>
          <w:lang w:val="en-GB"/>
        </w:rPr>
        <w:t xml:space="preserve"> et al. (2003), </w:t>
      </w:r>
      <w:proofErr w:type="spellStart"/>
      <w:r w:rsidRPr="002C6DB5">
        <w:rPr>
          <w:rFonts w:ascii="Times New Roman" w:hAnsi="Times New Roman" w:cs="Times New Roman"/>
          <w:color w:val="000000"/>
          <w:sz w:val="24"/>
          <w:szCs w:val="24"/>
          <w:lang w:val="en-GB"/>
        </w:rPr>
        <w:t>Maddala</w:t>
      </w:r>
      <w:proofErr w:type="spellEnd"/>
      <w:r w:rsidRPr="002C6DB5">
        <w:rPr>
          <w:rFonts w:ascii="Times New Roman" w:hAnsi="Times New Roman" w:cs="Times New Roman"/>
          <w:color w:val="000000"/>
          <w:sz w:val="24"/>
          <w:szCs w:val="24"/>
          <w:lang w:val="en-GB"/>
        </w:rPr>
        <w:t xml:space="preserve"> and Wu</w:t>
      </w:r>
      <w:r>
        <w:rPr>
          <w:rFonts w:ascii="Times New Roman" w:hAnsi="Times New Roman" w:cs="Times New Roman"/>
          <w:color w:val="000000"/>
          <w:sz w:val="24"/>
          <w:szCs w:val="24"/>
          <w:lang w:val="en-GB"/>
        </w:rPr>
        <w:t xml:space="preserve"> (1999) all based on a null hyp</w:t>
      </w:r>
      <w:r w:rsidRPr="002C6DB5">
        <w:rPr>
          <w:rFonts w:ascii="Times New Roman" w:hAnsi="Times New Roman" w:cs="Times New Roman"/>
          <w:color w:val="000000"/>
          <w:sz w:val="24"/>
          <w:szCs w:val="24"/>
          <w:lang w:val="en-GB"/>
        </w:rPr>
        <w:t>othe</w:t>
      </w:r>
      <w:r>
        <w:rPr>
          <w:rFonts w:ascii="Times New Roman" w:hAnsi="Times New Roman" w:cs="Times New Roman"/>
          <w:color w:val="000000"/>
          <w:sz w:val="24"/>
          <w:szCs w:val="24"/>
          <w:lang w:val="en-GB"/>
        </w:rPr>
        <w:t xml:space="preserve">sis that a unit root exists in </w:t>
      </w:r>
      <w:r w:rsidRPr="002C6DB5">
        <w:rPr>
          <w:rFonts w:ascii="Times New Roman" w:hAnsi="Times New Roman" w:cs="Times New Roman"/>
          <w:color w:val="000000"/>
          <w:sz w:val="24"/>
          <w:szCs w:val="24"/>
          <w:lang w:val="en-GB"/>
        </w:rPr>
        <w:t xml:space="preserve">the panels. Indeed, the </w:t>
      </w:r>
      <w:proofErr w:type="spellStart"/>
      <w:r w:rsidRPr="002C6DB5">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reitung</w:t>
      </w:r>
      <w:proofErr w:type="spellEnd"/>
      <w:r>
        <w:rPr>
          <w:rFonts w:ascii="Times New Roman" w:hAnsi="Times New Roman" w:cs="Times New Roman"/>
          <w:color w:val="000000"/>
          <w:sz w:val="24"/>
          <w:szCs w:val="24"/>
          <w:lang w:val="en-GB"/>
        </w:rPr>
        <w:t xml:space="preserve"> (2000) and Levin et al. (2002) panel unit ro</w:t>
      </w:r>
      <w:r w:rsidRPr="002C6DB5">
        <w:rPr>
          <w:rFonts w:ascii="Times New Roman" w:hAnsi="Times New Roman" w:cs="Times New Roman"/>
          <w:color w:val="000000"/>
          <w:sz w:val="24"/>
          <w:szCs w:val="24"/>
          <w:lang w:val="en-GB"/>
        </w:rPr>
        <w:t>ot tests assume a homogeneous auto</w:t>
      </w:r>
      <w:r>
        <w:rPr>
          <w:rFonts w:ascii="Times New Roman" w:hAnsi="Times New Roman" w:cs="Times New Roman"/>
          <w:color w:val="000000"/>
          <w:sz w:val="24"/>
          <w:szCs w:val="24"/>
          <w:lang w:val="en-GB"/>
        </w:rPr>
        <w:t>regressive unit root under the alternative hyp</w:t>
      </w:r>
      <w:r w:rsidRPr="002C6DB5">
        <w:rPr>
          <w:rFonts w:ascii="Times New Roman" w:hAnsi="Times New Roman" w:cs="Times New Roman"/>
          <w:color w:val="000000"/>
          <w:sz w:val="24"/>
          <w:szCs w:val="24"/>
          <w:lang w:val="en-GB"/>
        </w:rPr>
        <w:t xml:space="preserve">othesis whereas </w:t>
      </w:r>
      <w:proofErr w:type="spellStart"/>
      <w:r w:rsidRPr="002C6DB5">
        <w:rPr>
          <w:rFonts w:ascii="Times New Roman" w:hAnsi="Times New Roman" w:cs="Times New Roman"/>
          <w:color w:val="000000"/>
          <w:sz w:val="24"/>
          <w:szCs w:val="24"/>
          <w:lang w:val="en-GB"/>
        </w:rPr>
        <w:t>Im</w:t>
      </w:r>
      <w:proofErr w:type="spellEnd"/>
      <w:r w:rsidRPr="002C6DB5">
        <w:rPr>
          <w:rFonts w:ascii="Times New Roman" w:hAnsi="Times New Roman" w:cs="Times New Roman"/>
          <w:color w:val="000000"/>
          <w:sz w:val="24"/>
          <w:szCs w:val="24"/>
          <w:lang w:val="en-GB"/>
        </w:rPr>
        <w:t xml:space="preserve"> et al. (2003) allows for a heterogeneous auto</w:t>
      </w:r>
      <w:r>
        <w:rPr>
          <w:rFonts w:ascii="Times New Roman" w:hAnsi="Times New Roman" w:cs="Times New Roman"/>
          <w:color w:val="000000"/>
          <w:sz w:val="24"/>
          <w:szCs w:val="24"/>
          <w:lang w:val="en-GB"/>
        </w:rPr>
        <w:t>regressive unit root under the alternative hyp</w:t>
      </w:r>
      <w:r w:rsidRPr="002C6DB5">
        <w:rPr>
          <w:rFonts w:ascii="Times New Roman" w:hAnsi="Times New Roman" w:cs="Times New Roman"/>
          <w:color w:val="000000"/>
          <w:sz w:val="24"/>
          <w:szCs w:val="24"/>
          <w:lang w:val="en-GB"/>
        </w:rPr>
        <w:t xml:space="preserve">othesis. Fundamentally, the </w:t>
      </w:r>
      <w:proofErr w:type="spellStart"/>
      <w:r w:rsidRPr="002C6DB5">
        <w:rPr>
          <w:rFonts w:ascii="Times New Roman" w:hAnsi="Times New Roman" w:cs="Times New Roman"/>
          <w:color w:val="000000"/>
          <w:sz w:val="24"/>
          <w:szCs w:val="24"/>
          <w:lang w:val="en-GB"/>
        </w:rPr>
        <w:t>Im</w:t>
      </w:r>
      <w:proofErr w:type="spellEnd"/>
      <w:r w:rsidRPr="002C6DB5">
        <w:rPr>
          <w:rFonts w:ascii="Times New Roman" w:hAnsi="Times New Roman" w:cs="Times New Roman"/>
          <w:color w:val="000000"/>
          <w:sz w:val="24"/>
          <w:szCs w:val="24"/>
          <w:lang w:val="en-GB"/>
        </w:rPr>
        <w:t xml:space="preserve"> et al. (2003)</w:t>
      </w:r>
      <w:r>
        <w:rPr>
          <w:rFonts w:ascii="Times New Roman" w:hAnsi="Times New Roman" w:cs="Times New Roman"/>
          <w:color w:val="000000"/>
          <w:sz w:val="24"/>
          <w:szCs w:val="24"/>
          <w:lang w:val="en-GB"/>
        </w:rPr>
        <w:t xml:space="preserve"> </w:t>
      </w:r>
      <w:r w:rsidRPr="002C6DB5">
        <w:rPr>
          <w:rFonts w:ascii="Times New Roman" w:hAnsi="Times New Roman" w:cs="Times New Roman"/>
          <w:color w:val="000000"/>
          <w:sz w:val="24"/>
          <w:szCs w:val="24"/>
          <w:lang w:val="en-GB"/>
        </w:rPr>
        <w:t>test av</w:t>
      </w:r>
      <w:r>
        <w:rPr>
          <w:rFonts w:ascii="Times New Roman" w:hAnsi="Times New Roman" w:cs="Times New Roman"/>
          <w:color w:val="000000"/>
          <w:sz w:val="24"/>
          <w:szCs w:val="24"/>
          <w:lang w:val="en-GB"/>
        </w:rPr>
        <w:t>erages the individual augmented</w:t>
      </w:r>
    </w:p>
    <w:p w:rsidR="00A15BD9" w:rsidRDefault="00A15BD9" w:rsidP="00B54373">
      <w:pPr>
        <w:jc w:val="both"/>
        <w:rPr>
          <w:rFonts w:ascii="Times New Roman" w:hAnsi="Times New Roman" w:cs="Times New Roman"/>
          <w:color w:val="000000"/>
          <w:sz w:val="24"/>
          <w:szCs w:val="24"/>
          <w:lang w:val="en-GB"/>
        </w:rPr>
      </w:pPr>
      <w:r w:rsidRPr="002C6DB5">
        <w:rPr>
          <w:rFonts w:ascii="Times New Roman" w:hAnsi="Times New Roman" w:cs="Times New Roman"/>
          <w:color w:val="000000"/>
          <w:sz w:val="24"/>
          <w:szCs w:val="24"/>
          <w:lang w:val="en-GB"/>
        </w:rPr>
        <w:t xml:space="preserve">Dickey-Fuller </w:t>
      </w:r>
      <w:r>
        <w:rPr>
          <w:rFonts w:ascii="Times New Roman" w:hAnsi="Times New Roman" w:cs="Times New Roman"/>
          <w:color w:val="000000"/>
          <w:sz w:val="24"/>
          <w:szCs w:val="24"/>
          <w:lang w:val="en-GB"/>
        </w:rPr>
        <w:t xml:space="preserve">(ADF) test statistics. Both the </w:t>
      </w:r>
      <w:r w:rsidRPr="002C6DB5">
        <w:rPr>
          <w:rFonts w:ascii="Times New Roman" w:hAnsi="Times New Roman" w:cs="Times New Roman"/>
          <w:color w:val="000000"/>
          <w:sz w:val="24"/>
          <w:szCs w:val="24"/>
          <w:lang w:val="en-GB"/>
        </w:rPr>
        <w:t xml:space="preserve">Levin et al. (2002) and </w:t>
      </w:r>
      <w:proofErr w:type="spellStart"/>
      <w:r w:rsidRPr="002C6DB5">
        <w:rPr>
          <w:rFonts w:ascii="Times New Roman" w:hAnsi="Times New Roman" w:cs="Times New Roman"/>
          <w:color w:val="000000"/>
          <w:sz w:val="24"/>
          <w:szCs w:val="24"/>
          <w:lang w:val="en-GB"/>
        </w:rPr>
        <w:t>Im</w:t>
      </w:r>
      <w:proofErr w:type="spellEnd"/>
      <w:r w:rsidRPr="002C6DB5">
        <w:rPr>
          <w:rFonts w:ascii="Times New Roman" w:hAnsi="Times New Roman" w:cs="Times New Roman"/>
          <w:color w:val="000000"/>
          <w:sz w:val="24"/>
          <w:szCs w:val="24"/>
          <w:lang w:val="en-GB"/>
        </w:rPr>
        <w:t xml:space="preserve"> et al. (2003) tests s</w:t>
      </w:r>
      <w:r>
        <w:rPr>
          <w:rFonts w:ascii="Times New Roman" w:hAnsi="Times New Roman" w:cs="Times New Roman"/>
          <w:color w:val="000000"/>
          <w:sz w:val="24"/>
          <w:szCs w:val="24"/>
          <w:lang w:val="en-GB"/>
        </w:rPr>
        <w:t>uffer from a dramatic loss of power when individual sp</w:t>
      </w:r>
      <w:r w:rsidRPr="002C6DB5">
        <w:rPr>
          <w:rFonts w:ascii="Times New Roman" w:hAnsi="Times New Roman" w:cs="Times New Roman"/>
          <w:color w:val="000000"/>
          <w:sz w:val="24"/>
          <w:szCs w:val="24"/>
          <w:lang w:val="en-GB"/>
        </w:rPr>
        <w:t>ecific trends are included, which is due to the bias correction. How</w:t>
      </w:r>
      <w:r>
        <w:rPr>
          <w:rFonts w:ascii="Times New Roman" w:hAnsi="Times New Roman" w:cs="Times New Roman"/>
          <w:color w:val="000000"/>
          <w:sz w:val="24"/>
          <w:szCs w:val="24"/>
          <w:lang w:val="en-GB"/>
        </w:rPr>
        <w:t>ever, the</w:t>
      </w:r>
      <w:r w:rsidRPr="00CB760C">
        <w:rPr>
          <w:rFonts w:ascii="TimesNewRomanPSMT" w:hAnsi="TimesNewRomanPSMT"/>
          <w:color w:val="000000"/>
          <w:lang w:val="en-GB"/>
        </w:rPr>
        <w:t xml:space="preserve"> </w:t>
      </w:r>
      <w:proofErr w:type="spellStart"/>
      <w:r w:rsidRPr="00CB760C">
        <w:rPr>
          <w:rFonts w:ascii="TimesNewRomanPSMT" w:hAnsi="TimesNewRomanPSMT"/>
          <w:color w:val="000000"/>
          <w:lang w:val="en-GB"/>
        </w:rPr>
        <w:t>Breitung</w:t>
      </w:r>
      <w:proofErr w:type="spellEnd"/>
      <w:r w:rsidRPr="00CB760C">
        <w:rPr>
          <w:rFonts w:ascii="TimesNewRomanPSMT" w:hAnsi="TimesNewRomanPSMT"/>
          <w:color w:val="000000"/>
          <w:lang w:val="en-GB"/>
        </w:rPr>
        <w:t xml:space="preserve"> (2000)</w:t>
      </w:r>
      <w:r>
        <w:rPr>
          <w:rFonts w:ascii="TimesNewRomanPSMT" w:hAnsi="TimesNewRomanPSMT"/>
          <w:color w:val="000000"/>
          <w:lang w:val="en-GB"/>
        </w:rPr>
        <w:t xml:space="preserve"> </w:t>
      </w:r>
      <w:r>
        <w:rPr>
          <w:rFonts w:ascii="Times New Roman" w:hAnsi="Times New Roman" w:cs="Times New Roman"/>
          <w:color w:val="000000"/>
          <w:sz w:val="24"/>
          <w:szCs w:val="24"/>
          <w:lang w:val="en-GB"/>
        </w:rPr>
        <w:t xml:space="preserve">panel unit root test does not </w:t>
      </w:r>
      <w:r w:rsidRPr="002C6DB5">
        <w:rPr>
          <w:rFonts w:ascii="Times New Roman" w:hAnsi="Times New Roman" w:cs="Times New Roman"/>
          <w:color w:val="000000"/>
          <w:sz w:val="24"/>
          <w:szCs w:val="24"/>
          <w:lang w:val="en-GB"/>
        </w:rPr>
        <w:t>rely on bias corr</w:t>
      </w:r>
      <w:r>
        <w:rPr>
          <w:rFonts w:ascii="Times New Roman" w:hAnsi="Times New Roman" w:cs="Times New Roman"/>
          <w:color w:val="000000"/>
          <w:sz w:val="24"/>
          <w:szCs w:val="24"/>
          <w:lang w:val="en-GB"/>
        </w:rPr>
        <w:t>ection factors. Monte Carlo exp</w:t>
      </w:r>
      <w:r w:rsidRPr="002C6DB5">
        <w:rPr>
          <w:rFonts w:ascii="Times New Roman" w:hAnsi="Times New Roman" w:cs="Times New Roman"/>
          <w:color w:val="000000"/>
          <w:sz w:val="24"/>
          <w:szCs w:val="24"/>
          <w:lang w:val="en-GB"/>
        </w:rPr>
        <w:t xml:space="preserve">eriments showed that the </w:t>
      </w:r>
      <w:proofErr w:type="spellStart"/>
      <w:r w:rsidRPr="002C6DB5">
        <w:rPr>
          <w:rFonts w:ascii="Times New Roman" w:hAnsi="Times New Roman" w:cs="Times New Roman"/>
          <w:color w:val="000000"/>
          <w:sz w:val="24"/>
          <w:szCs w:val="24"/>
          <w:lang w:val="en-GB"/>
        </w:rPr>
        <w:t>Breitung</w:t>
      </w:r>
      <w:proofErr w:type="spellEnd"/>
      <w:r w:rsidRPr="002C6DB5">
        <w:rPr>
          <w:rFonts w:ascii="Times New Roman" w:hAnsi="Times New Roman" w:cs="Times New Roman"/>
          <w:color w:val="000000"/>
          <w:sz w:val="24"/>
          <w:szCs w:val="24"/>
          <w:lang w:val="en-GB"/>
        </w:rPr>
        <w:t xml:space="preserve"> (2000) test</w:t>
      </w:r>
      <w:r w:rsidR="00B54373">
        <w:rPr>
          <w:rFonts w:ascii="Times New Roman" w:hAnsi="Times New Roman" w:cs="Times New Roman"/>
          <w:color w:val="000000"/>
          <w:sz w:val="24"/>
          <w:szCs w:val="24"/>
          <w:lang w:val="en-GB"/>
        </w:rPr>
        <w:t xml:space="preserve"> yields s</w:t>
      </w:r>
      <w:r>
        <w:rPr>
          <w:rFonts w:ascii="Times New Roman" w:hAnsi="Times New Roman" w:cs="Times New Roman"/>
          <w:color w:val="000000"/>
          <w:sz w:val="24"/>
          <w:szCs w:val="24"/>
          <w:lang w:val="en-GB"/>
        </w:rPr>
        <w:t xml:space="preserve">ubstantially higher power </w:t>
      </w:r>
      <w:r w:rsidRPr="002C6DB5">
        <w:rPr>
          <w:rFonts w:ascii="Times New Roman" w:hAnsi="Times New Roman" w:cs="Times New Roman"/>
          <w:color w:val="000000"/>
          <w:sz w:val="24"/>
          <w:szCs w:val="24"/>
          <w:lang w:val="en-GB"/>
        </w:rPr>
        <w:t xml:space="preserve">and smallest size distortions compared to Levin et al. (2002) and </w:t>
      </w:r>
      <w:proofErr w:type="spellStart"/>
      <w:r w:rsidRPr="002C6DB5">
        <w:rPr>
          <w:rFonts w:ascii="Times New Roman" w:hAnsi="Times New Roman" w:cs="Times New Roman"/>
          <w:color w:val="000000"/>
          <w:sz w:val="24"/>
          <w:szCs w:val="24"/>
          <w:lang w:val="en-GB"/>
        </w:rPr>
        <w:t>Im</w:t>
      </w:r>
      <w:proofErr w:type="spellEnd"/>
      <w:r w:rsidRPr="002C6DB5">
        <w:rPr>
          <w:rFonts w:ascii="Times New Roman" w:hAnsi="Times New Roman" w:cs="Times New Roman"/>
          <w:color w:val="000000"/>
          <w:sz w:val="24"/>
          <w:szCs w:val="24"/>
          <w:lang w:val="en-GB"/>
        </w:rPr>
        <w:t xml:space="preserve"> et al. (2003).</w:t>
      </w:r>
      <w:r>
        <w:rPr>
          <w:rFonts w:ascii="Times New Roman" w:hAnsi="Times New Roman" w:cs="Times New Roman"/>
          <w:color w:val="000000"/>
          <w:sz w:val="24"/>
          <w:szCs w:val="24"/>
          <w:lang w:val="en-GB"/>
        </w:rPr>
        <w:t xml:space="preserve"> </w:t>
      </w:r>
      <w:proofErr w:type="spellStart"/>
      <w:r w:rsidRPr="002C6DB5">
        <w:rPr>
          <w:rFonts w:ascii="Times New Roman" w:hAnsi="Times New Roman" w:cs="Times New Roman"/>
          <w:color w:val="000000"/>
          <w:sz w:val="24"/>
          <w:szCs w:val="24"/>
          <w:lang w:val="en-GB"/>
        </w:rPr>
        <w:t>Maddala</w:t>
      </w:r>
      <w:proofErr w:type="spellEnd"/>
      <w:r w:rsidRPr="002C6DB5">
        <w:rPr>
          <w:rFonts w:ascii="Times New Roman" w:hAnsi="Times New Roman" w:cs="Times New Roman"/>
          <w:color w:val="000000"/>
          <w:sz w:val="24"/>
          <w:szCs w:val="24"/>
          <w:lang w:val="en-GB"/>
        </w:rPr>
        <w:t xml:space="preserve"> and Wu (1999) and Choi (2</w:t>
      </w:r>
      <w:r>
        <w:rPr>
          <w:rFonts w:ascii="Times New Roman" w:hAnsi="Times New Roman" w:cs="Times New Roman"/>
          <w:color w:val="000000"/>
          <w:sz w:val="24"/>
          <w:szCs w:val="24"/>
          <w:lang w:val="en-GB"/>
        </w:rPr>
        <w:t>001) suggest comparable unit root tests to be p</w:t>
      </w:r>
      <w:r w:rsidRPr="002C6DB5">
        <w:rPr>
          <w:rFonts w:ascii="Times New Roman" w:hAnsi="Times New Roman" w:cs="Times New Roman"/>
          <w:color w:val="000000"/>
          <w:sz w:val="24"/>
          <w:szCs w:val="24"/>
          <w:lang w:val="en-GB"/>
        </w:rPr>
        <w:t>erformed using the non-parametric Fisher statistic.</w:t>
      </w:r>
      <w:r>
        <w:rPr>
          <w:rFonts w:ascii="Times New Roman" w:hAnsi="Times New Roman" w:cs="Times New Roman"/>
          <w:color w:val="000000"/>
          <w:sz w:val="24"/>
          <w:szCs w:val="24"/>
          <w:lang w:val="en-GB"/>
        </w:rPr>
        <w:t xml:space="preserve"> </w:t>
      </w:r>
    </w:p>
    <w:p w:rsidR="000F5520" w:rsidRDefault="000F5520" w:rsidP="000F5520">
      <w:pPr>
        <w:ind w:left="360"/>
        <w:jc w:val="both"/>
        <w:rPr>
          <w:rFonts w:ascii="Times New Roman" w:hAnsi="Times New Roman" w:cs="Times New Roman"/>
          <w:color w:val="000000"/>
          <w:sz w:val="24"/>
          <w:szCs w:val="24"/>
          <w:lang w:val="en-GB"/>
        </w:rPr>
      </w:pPr>
      <w:r w:rsidRPr="00CB760C">
        <w:rPr>
          <w:rFonts w:ascii="Times New Roman" w:hAnsi="Times New Roman" w:cs="Times New Roman"/>
          <w:b/>
          <w:bCs/>
          <w:color w:val="000000"/>
          <w:sz w:val="24"/>
          <w:szCs w:val="24"/>
          <w:lang w:val="en-GB"/>
        </w:rPr>
        <w:lastRenderedPageBreak/>
        <w:t xml:space="preserve">Table </w:t>
      </w:r>
      <w:r>
        <w:rPr>
          <w:rFonts w:ascii="Times New Roman" w:hAnsi="Times New Roman" w:cs="Times New Roman"/>
          <w:b/>
          <w:color w:val="000000"/>
          <w:sz w:val="24"/>
          <w:szCs w:val="24"/>
          <w:lang w:val="en-GB"/>
        </w:rPr>
        <w:t>3</w:t>
      </w:r>
      <w:r w:rsidRPr="002C6DB5">
        <w:rPr>
          <w:rFonts w:ascii="Times New Roman" w:hAnsi="Times New Roman" w:cs="Times New Roman"/>
          <w:color w:val="000000"/>
          <w:sz w:val="24"/>
          <w:szCs w:val="24"/>
          <w:lang w:val="en-GB"/>
        </w:rPr>
        <w:t xml:space="preserve"> displays the results of panel unit root tests i</w:t>
      </w:r>
      <w:r>
        <w:rPr>
          <w:rFonts w:ascii="Times New Roman" w:hAnsi="Times New Roman" w:cs="Times New Roman"/>
          <w:color w:val="000000"/>
          <w:sz w:val="24"/>
          <w:szCs w:val="24"/>
          <w:lang w:val="en-GB"/>
        </w:rPr>
        <w:t xml:space="preserve">n levels for all the variables. All </w:t>
      </w:r>
      <w:r w:rsidRPr="002C6DB5">
        <w:rPr>
          <w:rFonts w:ascii="Times New Roman" w:hAnsi="Times New Roman" w:cs="Times New Roman"/>
          <w:color w:val="000000"/>
          <w:sz w:val="24"/>
          <w:szCs w:val="24"/>
          <w:lang w:val="en-GB"/>
        </w:rPr>
        <w:t xml:space="preserve">tests reject the null hypothesis of a unit root in </w:t>
      </w:r>
      <w:r>
        <w:rPr>
          <w:rFonts w:ascii="Times New Roman" w:hAnsi="Times New Roman" w:cs="Times New Roman"/>
          <w:color w:val="000000"/>
          <w:sz w:val="24"/>
          <w:szCs w:val="24"/>
          <w:lang w:val="en-GB"/>
        </w:rPr>
        <w:t xml:space="preserve">the examined series. As regards </w:t>
      </w:r>
      <w:r w:rsidRPr="002C6DB5">
        <w:rPr>
          <w:rFonts w:ascii="Times New Roman" w:hAnsi="Times New Roman" w:cs="Times New Roman"/>
          <w:color w:val="000000"/>
          <w:sz w:val="24"/>
          <w:szCs w:val="24"/>
          <w:lang w:val="en-GB"/>
        </w:rPr>
        <w:t>to institutional quality and investment, the tests failed t</w:t>
      </w:r>
      <w:r>
        <w:rPr>
          <w:rFonts w:ascii="Times New Roman" w:hAnsi="Times New Roman" w:cs="Times New Roman"/>
          <w:color w:val="000000"/>
          <w:sz w:val="24"/>
          <w:szCs w:val="24"/>
          <w:lang w:val="en-GB"/>
        </w:rPr>
        <w:t xml:space="preserve">o reject the null hypothesis of </w:t>
      </w:r>
      <w:r w:rsidRPr="002C6DB5">
        <w:rPr>
          <w:rFonts w:ascii="Times New Roman" w:hAnsi="Times New Roman" w:cs="Times New Roman"/>
          <w:color w:val="000000"/>
          <w:sz w:val="24"/>
          <w:szCs w:val="24"/>
          <w:lang w:val="en-GB"/>
        </w:rPr>
        <w:t xml:space="preserve">unit root. According to </w:t>
      </w:r>
      <w:proofErr w:type="spellStart"/>
      <w:r w:rsidRPr="002C6DB5">
        <w:rPr>
          <w:rFonts w:ascii="Times New Roman" w:hAnsi="Times New Roman" w:cs="Times New Roman"/>
          <w:color w:val="000000"/>
          <w:sz w:val="24"/>
          <w:szCs w:val="24"/>
          <w:lang w:val="en-GB"/>
        </w:rPr>
        <w:t>Omay</w:t>
      </w:r>
      <w:proofErr w:type="spellEnd"/>
      <w:r w:rsidRPr="002C6DB5">
        <w:rPr>
          <w:rFonts w:ascii="Times New Roman" w:hAnsi="Times New Roman" w:cs="Times New Roman"/>
          <w:color w:val="000000"/>
          <w:sz w:val="24"/>
          <w:szCs w:val="24"/>
          <w:lang w:val="en-GB"/>
        </w:rPr>
        <w:t xml:space="preserve"> and Kan (2010), this res</w:t>
      </w:r>
      <w:r>
        <w:rPr>
          <w:rFonts w:ascii="Times New Roman" w:hAnsi="Times New Roman" w:cs="Times New Roman"/>
          <w:color w:val="000000"/>
          <w:sz w:val="24"/>
          <w:szCs w:val="24"/>
          <w:lang w:val="en-GB"/>
        </w:rPr>
        <w:t xml:space="preserve">ult may be due to the fact that </w:t>
      </w:r>
      <w:r w:rsidRPr="002C6DB5">
        <w:rPr>
          <w:rFonts w:ascii="Times New Roman" w:hAnsi="Times New Roman" w:cs="Times New Roman"/>
          <w:color w:val="000000"/>
          <w:sz w:val="24"/>
          <w:szCs w:val="24"/>
          <w:lang w:val="en-GB"/>
        </w:rPr>
        <w:t>the tests have a low power against nonlinear station</w:t>
      </w:r>
      <w:r>
        <w:rPr>
          <w:rFonts w:ascii="Times New Roman" w:hAnsi="Times New Roman" w:cs="Times New Roman"/>
          <w:color w:val="000000"/>
          <w:sz w:val="24"/>
          <w:szCs w:val="24"/>
          <w:lang w:val="en-GB"/>
        </w:rPr>
        <w:t xml:space="preserve">ary process. From the nonlinear </w:t>
      </w:r>
      <w:r w:rsidRPr="002C6DB5">
        <w:rPr>
          <w:rFonts w:ascii="Times New Roman" w:hAnsi="Times New Roman" w:cs="Times New Roman"/>
          <w:color w:val="000000"/>
          <w:sz w:val="24"/>
          <w:szCs w:val="24"/>
          <w:lang w:val="en-GB"/>
        </w:rPr>
        <w:t>unit root test, we can conclude that all the variables in</w:t>
      </w:r>
      <w:r>
        <w:rPr>
          <w:rFonts w:ascii="Times New Roman" w:hAnsi="Times New Roman" w:cs="Times New Roman"/>
          <w:color w:val="000000"/>
          <w:sz w:val="24"/>
          <w:szCs w:val="24"/>
          <w:lang w:val="en-GB"/>
        </w:rPr>
        <w:t xml:space="preserve"> the paper are </w:t>
      </w:r>
      <w:proofErr w:type="spellStart"/>
      <w:r>
        <w:rPr>
          <w:rFonts w:ascii="Times New Roman" w:hAnsi="Times New Roman" w:cs="Times New Roman"/>
          <w:color w:val="000000"/>
          <w:sz w:val="24"/>
          <w:szCs w:val="24"/>
          <w:lang w:val="en-GB"/>
        </w:rPr>
        <w:t>stationarity</w:t>
      </w:r>
      <w:proofErr w:type="spellEnd"/>
      <w:r>
        <w:rPr>
          <w:rFonts w:ascii="Times New Roman" w:hAnsi="Times New Roman" w:cs="Times New Roman"/>
          <w:color w:val="000000"/>
          <w:sz w:val="24"/>
          <w:szCs w:val="24"/>
          <w:lang w:val="en-GB"/>
        </w:rPr>
        <w:t xml:space="preserve">. It </w:t>
      </w:r>
      <w:r w:rsidRPr="002C6DB5">
        <w:rPr>
          <w:rFonts w:ascii="Times New Roman" w:hAnsi="Times New Roman" w:cs="Times New Roman"/>
          <w:color w:val="000000"/>
          <w:sz w:val="24"/>
          <w:szCs w:val="24"/>
          <w:lang w:val="en-GB"/>
        </w:rPr>
        <w:t>was deemed safe to continue with the panel data estimates of the a</w:t>
      </w:r>
      <w:r>
        <w:rPr>
          <w:rFonts w:ascii="Times New Roman" w:hAnsi="Times New Roman" w:cs="Times New Roman"/>
          <w:color w:val="000000"/>
          <w:sz w:val="24"/>
          <w:szCs w:val="24"/>
          <w:lang w:val="en-GB"/>
        </w:rPr>
        <w:t xml:space="preserve">bove econometric specification. </w:t>
      </w:r>
    </w:p>
    <w:p w:rsidR="000F5520" w:rsidRDefault="000F5520" w:rsidP="000F5520">
      <w:pPr>
        <w:ind w:left="360"/>
        <w:jc w:val="both"/>
        <w:rPr>
          <w:rFonts w:ascii="Times New Roman" w:hAnsi="Times New Roman" w:cs="Times New Roman"/>
          <w:color w:val="000000"/>
          <w:sz w:val="24"/>
          <w:szCs w:val="24"/>
          <w:lang w:val="en-GB"/>
        </w:rPr>
      </w:pPr>
      <w:r w:rsidRPr="002C6DB5">
        <w:rPr>
          <w:rFonts w:ascii="Times New Roman" w:hAnsi="Times New Roman" w:cs="Times New Roman"/>
          <w:color w:val="000000"/>
          <w:sz w:val="24"/>
          <w:szCs w:val="24"/>
          <w:lang w:val="en-GB"/>
        </w:rPr>
        <w:t>Suspecting strong collinearity between some regressors,</w:t>
      </w:r>
      <w:r>
        <w:rPr>
          <w:rFonts w:ascii="Times New Roman" w:hAnsi="Times New Roman" w:cs="Times New Roman"/>
          <w:color w:val="000000"/>
          <w:sz w:val="24"/>
          <w:szCs w:val="24"/>
          <w:lang w:val="en-GB"/>
        </w:rPr>
        <w:t xml:space="preserve"> </w:t>
      </w:r>
      <w:r w:rsidRPr="00CB760C">
        <w:rPr>
          <w:rFonts w:ascii="Times New Roman" w:hAnsi="Times New Roman" w:cs="Times New Roman"/>
          <w:b/>
          <w:color w:val="000000"/>
          <w:sz w:val="24"/>
          <w:szCs w:val="24"/>
          <w:lang w:val="en-GB"/>
        </w:rPr>
        <w:t xml:space="preserve">Table </w:t>
      </w:r>
      <w:r>
        <w:rPr>
          <w:rFonts w:ascii="Times New Roman" w:hAnsi="Times New Roman" w:cs="Times New Roman"/>
          <w:b/>
          <w:color w:val="000000"/>
          <w:sz w:val="24"/>
          <w:szCs w:val="24"/>
          <w:lang w:val="en-GB"/>
        </w:rPr>
        <w:t>4</w:t>
      </w:r>
      <w:r>
        <w:rPr>
          <w:rFonts w:ascii="Times New Roman" w:hAnsi="Times New Roman" w:cs="Times New Roman"/>
          <w:color w:val="000000"/>
          <w:sz w:val="24"/>
          <w:szCs w:val="24"/>
          <w:lang w:val="en-GB"/>
        </w:rPr>
        <w:t xml:space="preserve"> reports the pairwise </w:t>
      </w:r>
      <w:r w:rsidRPr="002C6DB5">
        <w:rPr>
          <w:rFonts w:ascii="Times New Roman" w:hAnsi="Times New Roman" w:cs="Times New Roman"/>
          <w:color w:val="000000"/>
          <w:sz w:val="24"/>
          <w:szCs w:val="24"/>
          <w:lang w:val="en-GB"/>
        </w:rPr>
        <w:t xml:space="preserve">correlation coefficients between all the candidate variables of the models. </w:t>
      </w:r>
      <w:r>
        <w:rPr>
          <w:rFonts w:ascii="Times New Roman" w:hAnsi="Times New Roman" w:cs="Times New Roman"/>
          <w:color w:val="000000"/>
          <w:sz w:val="24"/>
          <w:szCs w:val="24"/>
          <w:lang w:val="en-GB"/>
        </w:rPr>
        <w:t>O</w:t>
      </w:r>
      <w:r w:rsidRPr="002C6DB5">
        <w:rPr>
          <w:rFonts w:ascii="Times New Roman" w:hAnsi="Times New Roman" w:cs="Times New Roman"/>
          <w:color w:val="000000"/>
          <w:sz w:val="24"/>
          <w:szCs w:val="24"/>
          <w:lang w:val="en-GB"/>
        </w:rPr>
        <w:t>ur results suggest that the inclusion of all th</w:t>
      </w:r>
      <w:r>
        <w:rPr>
          <w:rFonts w:ascii="Times New Roman" w:hAnsi="Times New Roman" w:cs="Times New Roman"/>
          <w:color w:val="000000"/>
          <w:sz w:val="24"/>
          <w:szCs w:val="24"/>
          <w:lang w:val="en-GB"/>
        </w:rPr>
        <w:t xml:space="preserve">ese variables in the same model pose none </w:t>
      </w:r>
      <w:r w:rsidRPr="002C6DB5">
        <w:rPr>
          <w:rFonts w:ascii="Times New Roman" w:hAnsi="Times New Roman" w:cs="Times New Roman"/>
          <w:color w:val="000000"/>
          <w:sz w:val="24"/>
          <w:szCs w:val="24"/>
          <w:lang w:val="en-GB"/>
        </w:rPr>
        <w:t>problem of multicollinearity. Indeed, coefficie</w:t>
      </w:r>
      <w:r>
        <w:rPr>
          <w:rFonts w:ascii="Times New Roman" w:hAnsi="Times New Roman" w:cs="Times New Roman"/>
          <w:color w:val="000000"/>
          <w:sz w:val="24"/>
          <w:szCs w:val="24"/>
          <w:lang w:val="en-GB"/>
        </w:rPr>
        <w:t xml:space="preserve">nts of correlation appear quite low on the whole. </w:t>
      </w:r>
    </w:p>
    <w:p w:rsidR="000F5520" w:rsidRPr="000C591F" w:rsidRDefault="000F5520" w:rsidP="000F5520">
      <w:pPr>
        <w:ind w:left="360"/>
        <w:jc w:val="both"/>
        <w:rPr>
          <w:rFonts w:ascii="Times New Roman" w:hAnsi="Times New Roman" w:cs="Times New Roman"/>
          <w:color w:val="000000"/>
          <w:sz w:val="24"/>
          <w:szCs w:val="24"/>
          <w:lang w:val="en-GB"/>
        </w:rPr>
      </w:pPr>
      <w:r w:rsidRPr="002C6DB5">
        <w:rPr>
          <w:rFonts w:ascii="Times New Roman" w:hAnsi="Times New Roman" w:cs="Times New Roman"/>
          <w:color w:val="000000"/>
          <w:sz w:val="24"/>
          <w:szCs w:val="24"/>
          <w:lang w:val="en-GB"/>
        </w:rPr>
        <w:t xml:space="preserve">In order to test the presence of non-linear effect with </w:t>
      </w:r>
      <w:r>
        <w:rPr>
          <w:rFonts w:ascii="Times New Roman" w:hAnsi="Times New Roman" w:cs="Times New Roman"/>
          <w:color w:val="000000"/>
          <w:sz w:val="24"/>
          <w:szCs w:val="24"/>
          <w:lang w:val="en-GB"/>
        </w:rPr>
        <w:t xml:space="preserve">respect to remittances, </w:t>
      </w:r>
      <w:r w:rsidRPr="002C6DB5">
        <w:rPr>
          <w:rFonts w:ascii="Times New Roman" w:hAnsi="Times New Roman" w:cs="Times New Roman"/>
          <w:color w:val="000000"/>
          <w:sz w:val="24"/>
          <w:szCs w:val="24"/>
          <w:lang w:val="en-GB"/>
        </w:rPr>
        <w:t>institutional quality and the financial development i</w:t>
      </w:r>
      <w:r>
        <w:rPr>
          <w:rFonts w:ascii="Times New Roman" w:hAnsi="Times New Roman" w:cs="Times New Roman"/>
          <w:color w:val="000000"/>
          <w:sz w:val="24"/>
          <w:szCs w:val="24"/>
          <w:lang w:val="en-GB"/>
        </w:rPr>
        <w:t xml:space="preserve">ndex we apply the Hansen’s test described above, </w:t>
      </w:r>
      <w:r w:rsidRPr="002C6DB5">
        <w:rPr>
          <w:rFonts w:ascii="Times New Roman" w:hAnsi="Times New Roman" w:cs="Times New Roman"/>
          <w:color w:val="000000"/>
          <w:sz w:val="24"/>
          <w:szCs w:val="24"/>
          <w:lang w:val="en-GB"/>
        </w:rPr>
        <w:t>with 1000 bootstrap replication to co</w:t>
      </w:r>
      <w:r>
        <w:rPr>
          <w:rFonts w:ascii="Times New Roman" w:hAnsi="Times New Roman" w:cs="Times New Roman"/>
          <w:color w:val="000000"/>
          <w:sz w:val="24"/>
          <w:szCs w:val="24"/>
          <w:lang w:val="en-GB"/>
        </w:rPr>
        <w:t xml:space="preserve">mpute the p-value of the F-test statistic. </w:t>
      </w:r>
    </w:p>
    <w:p w:rsidR="000F5520" w:rsidRPr="000C591F" w:rsidRDefault="000F5520" w:rsidP="000F5520">
      <w:pPr>
        <w:jc w:val="center"/>
        <w:rPr>
          <w:rFonts w:ascii="Times New Roman" w:eastAsia="PMingLiU" w:hAnsi="Times New Roman" w:cs="Times New Roman"/>
          <w:b/>
          <w:bCs/>
          <w:kern w:val="2"/>
          <w:sz w:val="24"/>
          <w:szCs w:val="24"/>
          <w:lang w:val="en-US" w:eastAsia="zh-TW"/>
        </w:rPr>
      </w:pPr>
      <w:r>
        <w:rPr>
          <w:rFonts w:ascii="Times New Roman" w:eastAsia="PMingLiU" w:hAnsi="Times New Roman" w:cs="Times New Roman"/>
          <w:b/>
          <w:bCs/>
          <w:kern w:val="2"/>
          <w:sz w:val="24"/>
          <w:szCs w:val="24"/>
          <w:lang w:val="en-US" w:eastAsia="zh-TW"/>
        </w:rPr>
        <w:t>Table 3</w:t>
      </w:r>
      <w:r w:rsidRPr="000C591F">
        <w:rPr>
          <w:rFonts w:ascii="Times New Roman" w:eastAsia="PMingLiU" w:hAnsi="Times New Roman" w:cs="Times New Roman"/>
          <w:b/>
          <w:bCs/>
          <w:kern w:val="2"/>
          <w:sz w:val="24"/>
          <w:szCs w:val="24"/>
          <w:lang w:val="en-US" w:eastAsia="zh-TW"/>
        </w:rPr>
        <w:t>: Panel Unit Root Test Results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920"/>
        <w:gridCol w:w="709"/>
        <w:gridCol w:w="992"/>
        <w:gridCol w:w="850"/>
        <w:gridCol w:w="851"/>
        <w:gridCol w:w="992"/>
        <w:gridCol w:w="992"/>
        <w:gridCol w:w="993"/>
        <w:gridCol w:w="1134"/>
      </w:tblGrid>
      <w:tr w:rsidR="000F5520" w:rsidRPr="000C591F" w:rsidTr="00A304A9">
        <w:tc>
          <w:tcPr>
            <w:tcW w:w="149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C591F">
              <w:rPr>
                <w:rFonts w:ascii="Times New Roman" w:eastAsia="PMingLiU" w:hAnsi="Times New Roman" w:cs="Times New Roman"/>
                <w:color w:val="000000"/>
                <w:kern w:val="2"/>
                <w:sz w:val="12"/>
                <w:szCs w:val="12"/>
                <w:lang w:val="en-US" w:eastAsia="zh-TW"/>
              </w:rPr>
              <w:t>FINANCE</w:t>
            </w: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C591F">
              <w:rPr>
                <w:rFonts w:ascii="Times New Roman" w:eastAsia="PMingLiU" w:hAnsi="Times New Roman" w:cs="Times New Roman"/>
                <w:color w:val="000000"/>
                <w:kern w:val="2"/>
                <w:sz w:val="12"/>
                <w:szCs w:val="12"/>
                <w:lang w:val="en-US" w:eastAsia="zh-TW"/>
              </w:rPr>
              <w:t>GOC</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C591F">
              <w:rPr>
                <w:rFonts w:ascii="Times New Roman" w:eastAsia="PMingLiU" w:hAnsi="Times New Roman" w:cs="Times New Roman"/>
                <w:color w:val="000000"/>
                <w:kern w:val="2"/>
                <w:sz w:val="12"/>
                <w:szCs w:val="12"/>
                <w:lang w:val="en-US" w:eastAsia="zh-TW"/>
              </w:rPr>
              <w:t>GROWTH</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C591F">
              <w:rPr>
                <w:rFonts w:ascii="Times New Roman" w:eastAsia="PMingLiU" w:hAnsi="Times New Roman" w:cs="Times New Roman"/>
                <w:color w:val="000000"/>
                <w:kern w:val="2"/>
                <w:sz w:val="12"/>
                <w:szCs w:val="12"/>
                <w:lang w:val="en-US" w:eastAsia="zh-TW"/>
              </w:rPr>
              <w:t>INFL</w:t>
            </w: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C591F">
              <w:rPr>
                <w:rFonts w:ascii="Times New Roman" w:eastAsia="PMingLiU" w:hAnsi="Times New Roman" w:cs="Times New Roman"/>
                <w:color w:val="000000"/>
                <w:kern w:val="2"/>
                <w:sz w:val="12"/>
                <w:szCs w:val="12"/>
                <w:lang w:val="en-US" w:eastAsia="zh-TW"/>
              </w:rPr>
              <w:t>INITIAL</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C591F">
              <w:rPr>
                <w:rFonts w:ascii="Times New Roman" w:eastAsia="PMingLiU" w:hAnsi="Times New Roman" w:cs="Times New Roman"/>
                <w:color w:val="000000"/>
                <w:kern w:val="2"/>
                <w:sz w:val="12"/>
                <w:szCs w:val="12"/>
                <w:lang w:val="en-US" w:eastAsia="zh-TW"/>
              </w:rPr>
              <w:t>INVEST</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C591F">
              <w:rPr>
                <w:rFonts w:ascii="Times New Roman" w:eastAsia="PMingLiU" w:hAnsi="Times New Roman" w:cs="Times New Roman"/>
                <w:color w:val="000000"/>
                <w:kern w:val="2"/>
                <w:sz w:val="12"/>
                <w:szCs w:val="12"/>
                <w:lang w:val="en-US" w:eastAsia="zh-TW"/>
              </w:rPr>
              <w:t>INSTITUTION</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C591F">
              <w:rPr>
                <w:rFonts w:ascii="Times New Roman" w:eastAsia="PMingLiU" w:hAnsi="Times New Roman" w:cs="Times New Roman"/>
                <w:color w:val="000000"/>
                <w:kern w:val="2"/>
                <w:sz w:val="12"/>
                <w:szCs w:val="12"/>
                <w:lang w:val="en-US" w:eastAsia="zh-TW"/>
              </w:rPr>
              <w:t>OPENS</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C591F">
              <w:rPr>
                <w:rFonts w:ascii="Times New Roman" w:eastAsia="PMingLiU" w:hAnsi="Times New Roman" w:cs="Times New Roman"/>
                <w:color w:val="000000"/>
                <w:kern w:val="2"/>
                <w:sz w:val="12"/>
                <w:szCs w:val="12"/>
                <w:lang w:val="en-US" w:eastAsia="zh-TW"/>
              </w:rPr>
              <w:t>REMT</w:t>
            </w: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r>
      <w:tr w:rsidR="000F5520" w:rsidRPr="000C591F" w:rsidTr="000F5520">
        <w:trPr>
          <w:trHeight w:val="595"/>
        </w:trPr>
        <w:tc>
          <w:tcPr>
            <w:tcW w:w="1491" w:type="dxa"/>
            <w:shd w:val="clear" w:color="auto" w:fill="auto"/>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b/>
                <w:kern w:val="2"/>
                <w:sz w:val="14"/>
                <w:szCs w:val="14"/>
                <w:lang w:eastAsia="zh-TW"/>
              </w:rPr>
            </w:pPr>
            <w:proofErr w:type="spellStart"/>
            <w:r w:rsidRPr="000C591F">
              <w:rPr>
                <w:rFonts w:ascii="Times New Roman" w:eastAsia="PMingLiU" w:hAnsi="Times New Roman" w:cs="Times New Roman"/>
                <w:b/>
                <w:kern w:val="2"/>
                <w:sz w:val="14"/>
                <w:szCs w:val="14"/>
                <w:lang w:eastAsia="zh-TW"/>
              </w:rPr>
              <w:t>Intercept</w:t>
            </w:r>
            <w:proofErr w:type="spellEnd"/>
          </w:p>
          <w:tbl>
            <w:tblPr>
              <w:tblW w:w="0" w:type="auto"/>
              <w:tblInd w:w="30" w:type="dxa"/>
              <w:tblLayout w:type="fixed"/>
              <w:tblCellMar>
                <w:left w:w="0" w:type="dxa"/>
                <w:right w:w="0" w:type="dxa"/>
              </w:tblCellMar>
              <w:tblLook w:val="0000"/>
            </w:tblPr>
            <w:tblGrid>
              <w:gridCol w:w="2647"/>
            </w:tblGrid>
            <w:tr w:rsidR="000F5520" w:rsidRPr="000C591F" w:rsidTr="00A304A9">
              <w:trPr>
                <w:trHeight w:val="225"/>
              </w:trPr>
              <w:tc>
                <w:tcPr>
                  <w:tcW w:w="2647" w:type="dxa"/>
                  <w:tcBorders>
                    <w:top w:val="nil"/>
                    <w:left w:val="nil"/>
                    <w:bottom w:val="nil"/>
                    <w:right w:val="nil"/>
                  </w:tcBorders>
                  <w:vAlign w:val="bottom"/>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eastAsia="zh-TW"/>
                    </w:rPr>
                  </w:pPr>
                  <w:r w:rsidRPr="000C591F">
                    <w:rPr>
                      <w:rFonts w:ascii="Times New Roman" w:eastAsia="PMingLiU" w:hAnsi="Times New Roman" w:cs="Times New Roman"/>
                      <w:color w:val="000000"/>
                      <w:kern w:val="2"/>
                      <w:sz w:val="14"/>
                      <w:szCs w:val="14"/>
                      <w:lang w:eastAsia="zh-TW"/>
                    </w:rPr>
                    <w:t>Levin, Lin &amp; Chu t*</w:t>
                  </w:r>
                </w:p>
              </w:tc>
            </w:tr>
          </w:tbl>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eastAsia="zh-TW"/>
              </w:rPr>
            </w:pPr>
            <w:r w:rsidRPr="000C591F">
              <w:rPr>
                <w:rFonts w:ascii="Times New Roman" w:eastAsia="PMingLiU" w:hAnsi="Times New Roman" w:cs="Times New Roman"/>
                <w:kern w:val="2"/>
                <w:sz w:val="14"/>
                <w:szCs w:val="14"/>
                <w:lang w:eastAsia="zh-TW"/>
              </w:rPr>
              <w:br/>
            </w: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1.403</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(0.919)</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-0.980</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(0.163)</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-5.088</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-10.829</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3.442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(0.999)</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-0.102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(0.459)</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-1.371</w:t>
            </w:r>
            <w:r w:rsidRPr="000C591F">
              <w:rPr>
                <w:rFonts w:ascii="Times New Roman" w:eastAsia="PMingLiU" w:hAnsi="Times New Roman" w:cs="Times New Roman"/>
                <w:color w:val="000000"/>
                <w:kern w:val="2"/>
                <w:sz w:val="14"/>
                <w:szCs w:val="14"/>
                <w:vertAlign w:val="superscript"/>
                <w:lang w:val="en-US" w:eastAsia="zh-TW"/>
              </w:rPr>
              <w:t>c</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(0.085)</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0.324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(0.627)</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-1.372</w:t>
            </w:r>
            <w:r w:rsidRPr="000C591F">
              <w:rPr>
                <w:rFonts w:ascii="Times New Roman" w:eastAsia="PMingLiU" w:hAnsi="Times New Roman" w:cs="Times New Roman"/>
                <w:color w:val="000000"/>
                <w:kern w:val="2"/>
                <w:sz w:val="14"/>
                <w:szCs w:val="14"/>
                <w:vertAlign w:val="superscript"/>
                <w:lang w:val="en-US" w:eastAsia="zh-TW"/>
              </w:rPr>
              <w:t>c</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(0.085)</w:t>
            </w:r>
          </w:p>
        </w:tc>
      </w:tr>
      <w:tr w:rsidR="000F5520" w:rsidRPr="000C591F" w:rsidTr="000F5520">
        <w:trPr>
          <w:trHeight w:val="590"/>
        </w:trPr>
        <w:tc>
          <w:tcPr>
            <w:tcW w:w="1491" w:type="dxa"/>
            <w:shd w:val="clear" w:color="auto" w:fill="auto"/>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kern w:val="2"/>
                <w:sz w:val="14"/>
                <w:szCs w:val="14"/>
                <w:lang w:val="en-US" w:eastAsia="zh-TW"/>
              </w:rPr>
            </w:pPr>
          </w:p>
          <w:tbl>
            <w:tblPr>
              <w:tblW w:w="0" w:type="auto"/>
              <w:tblInd w:w="30" w:type="dxa"/>
              <w:tblLayout w:type="fixed"/>
              <w:tblCellMar>
                <w:left w:w="0" w:type="dxa"/>
                <w:right w:w="0" w:type="dxa"/>
              </w:tblCellMar>
              <w:tblLook w:val="0000"/>
            </w:tblPr>
            <w:tblGrid>
              <w:gridCol w:w="2647"/>
            </w:tblGrid>
            <w:tr w:rsidR="000F5520" w:rsidRPr="00100E84" w:rsidTr="00A304A9">
              <w:trPr>
                <w:trHeight w:val="225"/>
              </w:trPr>
              <w:tc>
                <w:tcPr>
                  <w:tcW w:w="2647" w:type="dxa"/>
                  <w:tcBorders>
                    <w:top w:val="nil"/>
                    <w:left w:val="nil"/>
                    <w:bottom w:val="nil"/>
                    <w:right w:val="nil"/>
                  </w:tcBorders>
                  <w:vAlign w:val="bottom"/>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GB" w:eastAsia="zh-TW"/>
                    </w:rPr>
                  </w:pPr>
                  <w:proofErr w:type="spellStart"/>
                  <w:r w:rsidRPr="000C591F">
                    <w:rPr>
                      <w:rFonts w:ascii="Times New Roman" w:eastAsia="PMingLiU" w:hAnsi="Times New Roman" w:cs="Times New Roman"/>
                      <w:color w:val="000000"/>
                      <w:kern w:val="2"/>
                      <w:sz w:val="14"/>
                      <w:szCs w:val="14"/>
                      <w:lang w:val="en-GB" w:eastAsia="zh-TW"/>
                    </w:rPr>
                    <w:t>Im</w:t>
                  </w:r>
                  <w:proofErr w:type="spellEnd"/>
                  <w:r w:rsidRPr="000C591F">
                    <w:rPr>
                      <w:rFonts w:ascii="Times New Roman" w:eastAsia="PMingLiU" w:hAnsi="Times New Roman" w:cs="Times New Roman"/>
                      <w:color w:val="000000"/>
                      <w:kern w:val="2"/>
                      <w:sz w:val="14"/>
                      <w:szCs w:val="14"/>
                      <w:lang w:val="en-GB" w:eastAsia="zh-TW"/>
                    </w:rPr>
                    <w:t xml:space="preserve">, </w:t>
                  </w:r>
                  <w:proofErr w:type="spellStart"/>
                  <w:r w:rsidRPr="000C591F">
                    <w:rPr>
                      <w:rFonts w:ascii="Times New Roman" w:eastAsia="PMingLiU" w:hAnsi="Times New Roman" w:cs="Times New Roman"/>
                      <w:color w:val="000000"/>
                      <w:kern w:val="2"/>
                      <w:sz w:val="14"/>
                      <w:szCs w:val="14"/>
                      <w:lang w:val="en-GB" w:eastAsia="zh-TW"/>
                    </w:rPr>
                    <w:t>Pesaran</w:t>
                  </w:r>
                  <w:proofErr w:type="spellEnd"/>
                  <w:r w:rsidRPr="000C591F">
                    <w:rPr>
                      <w:rFonts w:ascii="Times New Roman" w:eastAsia="PMingLiU" w:hAnsi="Times New Roman" w:cs="Times New Roman"/>
                      <w:color w:val="000000"/>
                      <w:kern w:val="2"/>
                      <w:sz w:val="14"/>
                      <w:szCs w:val="14"/>
                      <w:lang w:val="en-GB" w:eastAsia="zh-TW"/>
                    </w:rPr>
                    <w:t xml:space="preserve"> and Shin </w:t>
                  </w:r>
                </w:p>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GB" w:eastAsia="zh-TW"/>
                    </w:rPr>
                  </w:pPr>
                  <w:r w:rsidRPr="000C591F">
                    <w:rPr>
                      <w:rFonts w:ascii="Times New Roman" w:eastAsia="PMingLiU" w:hAnsi="Times New Roman" w:cs="Times New Roman"/>
                      <w:color w:val="000000"/>
                      <w:kern w:val="2"/>
                      <w:sz w:val="14"/>
                      <w:szCs w:val="14"/>
                      <w:lang w:val="en-GB" w:eastAsia="zh-TW"/>
                    </w:rPr>
                    <w:t>W-stat </w:t>
                  </w:r>
                </w:p>
              </w:tc>
            </w:tr>
          </w:tbl>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br/>
            </w: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2.386</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(0.992)</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-2.187</w:t>
            </w:r>
            <w:r w:rsidRPr="000C591F">
              <w:rPr>
                <w:rFonts w:ascii="Times New Roman" w:eastAsia="PMingLiU" w:hAnsi="Times New Roman" w:cs="Times New Roman"/>
                <w:color w:val="000000"/>
                <w:kern w:val="2"/>
                <w:sz w:val="14"/>
                <w:szCs w:val="14"/>
                <w:vertAlign w:val="superscript"/>
                <w:lang w:val="en-US" w:eastAsia="zh-TW"/>
              </w:rPr>
              <w:t>b</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(0.014)</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-7.444</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-7.896</w:t>
            </w:r>
            <w:r w:rsidRPr="000C591F">
              <w:rPr>
                <w:rFonts w:ascii="Times New Roman" w:eastAsia="PMingLiU" w:hAnsi="Times New Roman" w:cs="Times New Roman"/>
                <w:color w:val="000000"/>
                <w:kern w:val="2"/>
                <w:sz w:val="14"/>
                <w:szCs w:val="14"/>
                <w:vertAlign w:val="superscript"/>
                <w:lang w:val="en-US" w:eastAsia="zh-TW"/>
              </w:rPr>
              <w:t>a</w:t>
            </w:r>
            <w:r w:rsidRPr="000C591F">
              <w:rPr>
                <w:rFonts w:ascii="Times New Roman" w:eastAsia="PMingLiU" w:hAnsi="Times New Roman" w:cs="Times New Roman"/>
                <w:color w:val="000000"/>
                <w:kern w:val="2"/>
                <w:sz w:val="14"/>
                <w:szCs w:val="14"/>
                <w:lang w:val="en-US" w:eastAsia="zh-TW"/>
              </w:rPr>
              <w:t xml:space="preserve"> (0.000)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3.168</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(0.992)</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0.075</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(0.530)</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-0.067</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(0.473)</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-0.637</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(0.262)</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0.297</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(0.617)</w:t>
            </w:r>
          </w:p>
        </w:tc>
      </w:tr>
      <w:tr w:rsidR="000F5520" w:rsidRPr="000C591F" w:rsidTr="00A304A9">
        <w:tc>
          <w:tcPr>
            <w:tcW w:w="149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ADF - Fisher Chi-square</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15.525</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(0.947)</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42.75</w:t>
            </w:r>
            <w:r w:rsidRPr="000C591F">
              <w:rPr>
                <w:rFonts w:ascii="Times New Roman" w:eastAsia="PMingLiU" w:hAnsi="Times New Roman" w:cs="Times New Roman"/>
                <w:color w:val="000000"/>
                <w:kern w:val="2"/>
                <w:sz w:val="14"/>
                <w:szCs w:val="14"/>
                <w:vertAlign w:val="superscript"/>
                <w:lang w:val="en-US" w:eastAsia="zh-TW"/>
              </w:rPr>
              <w:t>b</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(0.021)</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vertAlign w:val="superscript"/>
                <w:lang w:val="en-GB" w:eastAsia="zh-TW"/>
              </w:rPr>
            </w:pPr>
            <w:r w:rsidRPr="000C591F">
              <w:rPr>
                <w:rFonts w:ascii="Times New Roman" w:eastAsia="PMingLiU" w:hAnsi="Times New Roman" w:cs="Times New Roman"/>
                <w:color w:val="000000"/>
                <w:kern w:val="2"/>
                <w:sz w:val="14"/>
                <w:szCs w:val="14"/>
                <w:lang w:val="en-US" w:eastAsia="zh-TW"/>
              </w:rPr>
              <w:t>108.188</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t>(</w:t>
            </w: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113.056</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30.132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(0.262)</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23.485</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(0.605)</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23.889</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(0.582)</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28.212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(0.348)</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19.490</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(0.815)</w:t>
            </w:r>
          </w:p>
        </w:tc>
      </w:tr>
      <w:tr w:rsidR="000F5520" w:rsidRPr="000C591F" w:rsidTr="00A304A9">
        <w:trPr>
          <w:trHeight w:val="531"/>
        </w:trPr>
        <w:tc>
          <w:tcPr>
            <w:tcW w:w="1491"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PP - Fisher Chi-square</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p>
        </w:tc>
        <w:tc>
          <w:tcPr>
            <w:tcW w:w="920"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18.948</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(0.839)</w:t>
            </w:r>
          </w:p>
        </w:tc>
        <w:tc>
          <w:tcPr>
            <w:tcW w:w="709"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52.724</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(0.002)</w:t>
            </w:r>
          </w:p>
        </w:tc>
        <w:tc>
          <w:tcPr>
            <w:tcW w:w="992"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vertAlign w:val="superscript"/>
                <w:lang w:val="en-GB" w:eastAsia="zh-TW"/>
              </w:rPr>
            </w:pPr>
            <w:r w:rsidRPr="000C591F">
              <w:rPr>
                <w:rFonts w:ascii="Times New Roman" w:eastAsia="PMingLiU" w:hAnsi="Times New Roman" w:cs="Times New Roman"/>
                <w:color w:val="000000"/>
                <w:kern w:val="2"/>
                <w:sz w:val="14"/>
                <w:szCs w:val="14"/>
                <w:lang w:val="en-US" w:eastAsia="zh-TW"/>
              </w:rPr>
              <w:t>217.843</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t>(</w:t>
            </w:r>
            <w:r w:rsidRPr="000C591F">
              <w:rPr>
                <w:rFonts w:ascii="Times New Roman" w:eastAsia="PMingLiU" w:hAnsi="Times New Roman" w:cs="Times New Roman"/>
                <w:color w:val="000000"/>
                <w:kern w:val="2"/>
                <w:sz w:val="14"/>
                <w:szCs w:val="14"/>
                <w:lang w:val="en-US" w:eastAsia="zh-TW"/>
              </w:rPr>
              <w:t>0.000)</w:t>
            </w:r>
          </w:p>
        </w:tc>
        <w:tc>
          <w:tcPr>
            <w:tcW w:w="850"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106.672</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1"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53.841</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(0.001)</w:t>
            </w:r>
          </w:p>
        </w:tc>
        <w:tc>
          <w:tcPr>
            <w:tcW w:w="992"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30.384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(0.2520)</w:t>
            </w:r>
          </w:p>
        </w:tc>
        <w:tc>
          <w:tcPr>
            <w:tcW w:w="992"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29.1464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(0.305)</w:t>
            </w:r>
          </w:p>
        </w:tc>
        <w:tc>
          <w:tcPr>
            <w:tcW w:w="993"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52.894</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(0.001)</w:t>
            </w:r>
          </w:p>
        </w:tc>
        <w:tc>
          <w:tcPr>
            <w:tcW w:w="1134" w:type="dxa"/>
            <w:tcBorders>
              <w:bottom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22.525</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(0.659)</w:t>
            </w:r>
          </w:p>
        </w:tc>
      </w:tr>
      <w:tr w:rsidR="000F5520" w:rsidRPr="000C591F" w:rsidTr="00A304A9">
        <w:tc>
          <w:tcPr>
            <w:tcW w:w="1491" w:type="dxa"/>
            <w:tcBorders>
              <w:top w:val="double" w:sz="18" w:space="0" w:color="auto"/>
            </w:tcBorders>
            <w:shd w:val="clear" w:color="auto" w:fill="auto"/>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b/>
                <w:kern w:val="2"/>
                <w:sz w:val="14"/>
                <w:szCs w:val="14"/>
                <w:lang w:eastAsia="zh-TW"/>
              </w:rPr>
            </w:pPr>
            <w:proofErr w:type="spellStart"/>
            <w:r w:rsidRPr="000C591F">
              <w:rPr>
                <w:rFonts w:ascii="Times New Roman" w:eastAsia="PMingLiU" w:hAnsi="Times New Roman" w:cs="Times New Roman"/>
                <w:b/>
                <w:kern w:val="2"/>
                <w:sz w:val="14"/>
                <w:szCs w:val="14"/>
                <w:lang w:eastAsia="zh-TW"/>
              </w:rPr>
              <w:t>Intercept</w:t>
            </w:r>
            <w:proofErr w:type="spellEnd"/>
            <w:r w:rsidRPr="000C591F">
              <w:rPr>
                <w:rFonts w:ascii="Times New Roman" w:eastAsia="PMingLiU" w:hAnsi="Times New Roman" w:cs="Times New Roman"/>
                <w:b/>
                <w:kern w:val="2"/>
                <w:sz w:val="14"/>
                <w:szCs w:val="14"/>
                <w:lang w:eastAsia="zh-TW"/>
              </w:rPr>
              <w:t xml:space="preserve"> + trend</w:t>
            </w:r>
          </w:p>
          <w:tbl>
            <w:tblPr>
              <w:tblW w:w="0" w:type="auto"/>
              <w:tblInd w:w="30" w:type="dxa"/>
              <w:tblLayout w:type="fixed"/>
              <w:tblCellMar>
                <w:left w:w="0" w:type="dxa"/>
                <w:right w:w="0" w:type="dxa"/>
              </w:tblCellMar>
              <w:tblLook w:val="0000"/>
            </w:tblPr>
            <w:tblGrid>
              <w:gridCol w:w="2647"/>
            </w:tblGrid>
            <w:tr w:rsidR="000F5520" w:rsidRPr="000C591F" w:rsidTr="00A304A9">
              <w:trPr>
                <w:trHeight w:val="225"/>
              </w:trPr>
              <w:tc>
                <w:tcPr>
                  <w:tcW w:w="2647" w:type="dxa"/>
                  <w:tcBorders>
                    <w:top w:val="nil"/>
                    <w:left w:val="nil"/>
                    <w:bottom w:val="nil"/>
                    <w:right w:val="nil"/>
                  </w:tcBorders>
                  <w:vAlign w:val="bottom"/>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eastAsia="zh-TW"/>
                    </w:rPr>
                  </w:pPr>
                  <w:r w:rsidRPr="000C591F">
                    <w:rPr>
                      <w:rFonts w:ascii="Times New Roman" w:eastAsia="PMingLiU" w:hAnsi="Times New Roman" w:cs="Times New Roman"/>
                      <w:color w:val="000000"/>
                      <w:kern w:val="2"/>
                      <w:sz w:val="14"/>
                      <w:szCs w:val="14"/>
                      <w:lang w:eastAsia="zh-TW"/>
                    </w:rPr>
                    <w:t>Levin, Lin &amp; Chu t*</w:t>
                  </w:r>
                </w:p>
              </w:tc>
            </w:tr>
            <w:tr w:rsidR="000F5520" w:rsidRPr="000C591F" w:rsidTr="00A304A9">
              <w:trPr>
                <w:trHeight w:val="225"/>
              </w:trPr>
              <w:tc>
                <w:tcPr>
                  <w:tcW w:w="2647" w:type="dxa"/>
                  <w:tcBorders>
                    <w:top w:val="nil"/>
                    <w:left w:val="nil"/>
                    <w:bottom w:val="nil"/>
                    <w:right w:val="nil"/>
                  </w:tcBorders>
                  <w:vAlign w:val="bottom"/>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eastAsia="zh-TW"/>
                    </w:rPr>
                  </w:pPr>
                </w:p>
              </w:tc>
            </w:tr>
          </w:tbl>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eastAsia="zh-TW"/>
              </w:rPr>
            </w:pPr>
          </w:p>
        </w:tc>
        <w:tc>
          <w:tcPr>
            <w:tcW w:w="920"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1.499</w:t>
            </w: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(0.933)</w:t>
            </w:r>
          </w:p>
        </w:tc>
        <w:tc>
          <w:tcPr>
            <w:tcW w:w="709"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-0.254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(0.399)</w:t>
            </w:r>
          </w:p>
        </w:tc>
        <w:tc>
          <w:tcPr>
            <w:tcW w:w="992"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-4.912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(0.000)</w:t>
            </w:r>
          </w:p>
        </w:tc>
        <w:tc>
          <w:tcPr>
            <w:tcW w:w="850"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-9.646</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kern w:val="2"/>
                <w:sz w:val="14"/>
                <w:szCs w:val="14"/>
                <w:lang w:val="en-US" w:eastAsia="zh-TW"/>
              </w:rPr>
              <w:t>(</w:t>
            </w:r>
            <w:r w:rsidRPr="000C591F">
              <w:rPr>
                <w:rFonts w:ascii="Times New Roman" w:eastAsia="PMingLiU" w:hAnsi="Times New Roman" w:cs="Times New Roman"/>
                <w:color w:val="000000"/>
                <w:kern w:val="2"/>
                <w:sz w:val="14"/>
                <w:szCs w:val="14"/>
                <w:lang w:val="en-US" w:eastAsia="zh-TW"/>
              </w:rPr>
              <w:t>0.000)</w:t>
            </w:r>
          </w:p>
        </w:tc>
        <w:tc>
          <w:tcPr>
            <w:tcW w:w="851"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0.752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(0.774)</w:t>
            </w:r>
          </w:p>
        </w:tc>
        <w:tc>
          <w:tcPr>
            <w:tcW w:w="992"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-0.812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(0.209)</w:t>
            </w:r>
          </w:p>
        </w:tc>
        <w:tc>
          <w:tcPr>
            <w:tcW w:w="992"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-0.855</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(0.196)</w:t>
            </w:r>
          </w:p>
        </w:tc>
        <w:tc>
          <w:tcPr>
            <w:tcW w:w="993"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-0.679</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(0.249)</w:t>
            </w:r>
          </w:p>
        </w:tc>
        <w:tc>
          <w:tcPr>
            <w:tcW w:w="1134" w:type="dxa"/>
            <w:tcBorders>
              <w:top w:val="double" w:sz="18" w:space="0" w:color="auto"/>
            </w:tcBorders>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-2.319</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(0.010)</w:t>
            </w:r>
          </w:p>
        </w:tc>
      </w:tr>
      <w:tr w:rsidR="000F5520" w:rsidRPr="000C591F" w:rsidTr="00A304A9">
        <w:tc>
          <w:tcPr>
            <w:tcW w:w="1491" w:type="dxa"/>
            <w:shd w:val="clear" w:color="auto" w:fill="auto"/>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US" w:eastAsia="zh-TW"/>
              </w:rPr>
            </w:pPr>
            <w:proofErr w:type="spellStart"/>
            <w:r w:rsidRPr="000C591F">
              <w:rPr>
                <w:rFonts w:ascii="Times New Roman" w:eastAsia="PMingLiU" w:hAnsi="Times New Roman" w:cs="Times New Roman"/>
                <w:color w:val="000000"/>
                <w:kern w:val="2"/>
                <w:sz w:val="14"/>
                <w:szCs w:val="14"/>
                <w:lang w:val="en-US" w:eastAsia="zh-TW"/>
              </w:rPr>
              <w:t>Breitung</w:t>
            </w:r>
            <w:proofErr w:type="spellEnd"/>
            <w:r w:rsidRPr="000C591F">
              <w:rPr>
                <w:rFonts w:ascii="Times New Roman" w:eastAsia="PMingLiU" w:hAnsi="Times New Roman" w:cs="Times New Roman"/>
                <w:color w:val="000000"/>
                <w:kern w:val="2"/>
                <w:sz w:val="14"/>
                <w:szCs w:val="14"/>
                <w:lang w:val="en-US" w:eastAsia="zh-TW"/>
              </w:rPr>
              <w:t xml:space="preserve"> t-stat</w:t>
            </w: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GB"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GB" w:eastAsia="zh-TW"/>
              </w:rPr>
            </w:pP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3.436</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(0.999)</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-0.483</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(0.315)</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-4.128</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-6.087</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t>(</w:t>
            </w:r>
            <w:r w:rsidRPr="000C591F">
              <w:rPr>
                <w:rFonts w:ascii="Times New Roman" w:eastAsia="PMingLiU" w:hAnsi="Times New Roman" w:cs="Times New Roman"/>
                <w:color w:val="000000"/>
                <w:kern w:val="2"/>
                <w:sz w:val="14"/>
                <w:szCs w:val="14"/>
                <w:lang w:val="en-US" w:eastAsia="zh-TW"/>
              </w:rPr>
              <w:t>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2.043</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(0.979)</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-0.344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(0.365)</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-1.447</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(0.074)</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-0.152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(0.439)</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-2.023</w:t>
            </w:r>
            <w:r w:rsidRPr="000C591F">
              <w:rPr>
                <w:rFonts w:ascii="Times New Roman" w:eastAsia="PMingLiU" w:hAnsi="Times New Roman" w:cs="Times New Roman"/>
                <w:color w:val="000000"/>
                <w:kern w:val="2"/>
                <w:sz w:val="14"/>
                <w:szCs w:val="14"/>
                <w:vertAlign w:val="superscript"/>
                <w:lang w:val="en-US" w:eastAsia="zh-TW"/>
              </w:rPr>
              <w:t>b</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(0.022)</w:t>
            </w:r>
          </w:p>
        </w:tc>
      </w:tr>
      <w:tr w:rsidR="000F5520" w:rsidRPr="000C591F" w:rsidTr="00A304A9">
        <w:tc>
          <w:tcPr>
            <w:tcW w:w="1491" w:type="dxa"/>
            <w:shd w:val="clear" w:color="auto" w:fill="auto"/>
          </w:tcPr>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GB" w:eastAsia="zh-TW"/>
              </w:rPr>
            </w:pPr>
          </w:p>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GB" w:eastAsia="zh-TW"/>
              </w:rPr>
            </w:pPr>
            <w:proofErr w:type="spellStart"/>
            <w:r w:rsidRPr="000C591F">
              <w:rPr>
                <w:rFonts w:ascii="Times New Roman" w:eastAsia="PMingLiU" w:hAnsi="Times New Roman" w:cs="Times New Roman"/>
                <w:color w:val="000000"/>
                <w:kern w:val="2"/>
                <w:sz w:val="14"/>
                <w:szCs w:val="14"/>
                <w:lang w:val="en-GB" w:eastAsia="zh-TW"/>
              </w:rPr>
              <w:t>Im</w:t>
            </w:r>
            <w:proofErr w:type="spellEnd"/>
            <w:r w:rsidRPr="000C591F">
              <w:rPr>
                <w:rFonts w:ascii="Times New Roman" w:eastAsia="PMingLiU" w:hAnsi="Times New Roman" w:cs="Times New Roman"/>
                <w:color w:val="000000"/>
                <w:kern w:val="2"/>
                <w:sz w:val="14"/>
                <w:szCs w:val="14"/>
                <w:lang w:val="en-GB" w:eastAsia="zh-TW"/>
              </w:rPr>
              <w:t xml:space="preserve">, </w:t>
            </w:r>
            <w:proofErr w:type="spellStart"/>
            <w:r w:rsidRPr="000C591F">
              <w:rPr>
                <w:rFonts w:ascii="Times New Roman" w:eastAsia="PMingLiU" w:hAnsi="Times New Roman" w:cs="Times New Roman"/>
                <w:color w:val="000000"/>
                <w:kern w:val="2"/>
                <w:sz w:val="14"/>
                <w:szCs w:val="14"/>
                <w:lang w:val="en-GB" w:eastAsia="zh-TW"/>
              </w:rPr>
              <w:t>Pesaran</w:t>
            </w:r>
            <w:proofErr w:type="spellEnd"/>
            <w:r w:rsidRPr="000C591F">
              <w:rPr>
                <w:rFonts w:ascii="Times New Roman" w:eastAsia="PMingLiU" w:hAnsi="Times New Roman" w:cs="Times New Roman"/>
                <w:color w:val="000000"/>
                <w:kern w:val="2"/>
                <w:sz w:val="14"/>
                <w:szCs w:val="14"/>
                <w:lang w:val="en-GB" w:eastAsia="zh-TW"/>
              </w:rPr>
              <w:t xml:space="preserve"> and Shin W-stat </w:t>
            </w:r>
          </w:p>
          <w:p w:rsidR="000F5520" w:rsidRPr="000C591F" w:rsidRDefault="000F5520" w:rsidP="00A304A9">
            <w:pPr>
              <w:widowControl w:val="0"/>
              <w:autoSpaceDE w:val="0"/>
              <w:autoSpaceDN w:val="0"/>
              <w:adjustRightInd w:val="0"/>
              <w:spacing w:after="0" w:line="240" w:lineRule="auto"/>
              <w:jc w:val="both"/>
              <w:rPr>
                <w:rFonts w:ascii="Times New Roman" w:eastAsia="PMingLiU" w:hAnsi="Times New Roman" w:cs="Times New Roman"/>
                <w:color w:val="000000"/>
                <w:kern w:val="2"/>
                <w:sz w:val="14"/>
                <w:szCs w:val="14"/>
                <w:lang w:val="en-GB" w:eastAsia="zh-TW"/>
              </w:rPr>
            </w:pP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2.914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(0.998)</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-0.437</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(0.331)</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-7.602</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vertAlign w:val="superscript"/>
                <w:lang w:val="en-GB" w:eastAsia="zh-TW"/>
              </w:rPr>
            </w:pPr>
            <w:r w:rsidRPr="000C591F">
              <w:rPr>
                <w:rFonts w:ascii="Times New Roman" w:eastAsia="PMingLiU" w:hAnsi="Times New Roman" w:cs="Times New Roman"/>
                <w:color w:val="000000"/>
                <w:kern w:val="2"/>
                <w:sz w:val="14"/>
                <w:szCs w:val="14"/>
                <w:lang w:val="en-US" w:eastAsia="zh-TW"/>
              </w:rPr>
              <w:t>-6.785</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t>(</w:t>
            </w:r>
            <w:r w:rsidRPr="000C591F">
              <w:rPr>
                <w:rFonts w:ascii="Times New Roman" w:eastAsia="PMingLiU" w:hAnsi="Times New Roman" w:cs="Times New Roman"/>
                <w:color w:val="000000"/>
                <w:kern w:val="2"/>
                <w:sz w:val="14"/>
                <w:szCs w:val="14"/>
                <w:lang w:val="en-US" w:eastAsia="zh-TW"/>
              </w:rPr>
              <w:t>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0.206</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(0.582)</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-0.162</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(0.436)</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-0.103</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(0.459)</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-1.296</w:t>
            </w:r>
            <w:r w:rsidRPr="000C591F">
              <w:rPr>
                <w:rFonts w:ascii="Times New Roman" w:eastAsia="PMingLiU" w:hAnsi="Times New Roman" w:cs="Times New Roman"/>
                <w:color w:val="000000"/>
                <w:kern w:val="2"/>
                <w:sz w:val="14"/>
                <w:szCs w:val="14"/>
                <w:vertAlign w:val="superscript"/>
                <w:lang w:val="en-US" w:eastAsia="zh-TW"/>
              </w:rPr>
              <w:t>c</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(0.098)</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-1.896</w:t>
            </w:r>
            <w:r w:rsidRPr="000C591F">
              <w:rPr>
                <w:rFonts w:ascii="Times New Roman" w:eastAsia="PMingLiU" w:hAnsi="Times New Roman" w:cs="Times New Roman"/>
                <w:color w:val="000000"/>
                <w:kern w:val="2"/>
                <w:sz w:val="14"/>
                <w:szCs w:val="14"/>
                <w:vertAlign w:val="superscript"/>
                <w:lang w:val="en-US" w:eastAsia="zh-TW"/>
              </w:rPr>
              <w:t>b</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(0.029)</w:t>
            </w:r>
          </w:p>
        </w:tc>
      </w:tr>
      <w:tr w:rsidR="000F5520" w:rsidRPr="000C591F" w:rsidTr="00A304A9">
        <w:tc>
          <w:tcPr>
            <w:tcW w:w="149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ADF - Fisher Chi-square</w:t>
            </w: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GB" w:eastAsia="zh-TW"/>
              </w:rPr>
            </w:pP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16.264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(0.930)</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31.321</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(0.217)</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105.206</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vertAlign w:val="superscript"/>
                <w:lang w:val="en-GB" w:eastAsia="zh-TW"/>
              </w:rPr>
            </w:pPr>
            <w:r w:rsidRPr="000C591F">
              <w:rPr>
                <w:rFonts w:ascii="Times New Roman" w:eastAsia="PMingLiU" w:hAnsi="Times New Roman" w:cs="Times New Roman"/>
                <w:color w:val="000000"/>
                <w:kern w:val="2"/>
                <w:sz w:val="14"/>
                <w:szCs w:val="14"/>
                <w:lang w:val="en-US" w:eastAsia="zh-TW"/>
              </w:rPr>
              <w:t>94.789</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t>(</w:t>
            </w:r>
            <w:r w:rsidRPr="000C591F">
              <w:rPr>
                <w:rFonts w:ascii="Times New Roman" w:eastAsia="PMingLiU" w:hAnsi="Times New Roman" w:cs="Times New Roman"/>
                <w:color w:val="000000"/>
                <w:kern w:val="2"/>
                <w:sz w:val="14"/>
                <w:szCs w:val="14"/>
                <w:lang w:val="en-US" w:eastAsia="zh-TW"/>
              </w:rPr>
              <w:t>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31.791</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(0.200)</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26.914</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(0.414)</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22.053</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(0.686)</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38.286</w:t>
            </w:r>
            <w:r w:rsidRPr="000C591F">
              <w:rPr>
                <w:rFonts w:ascii="Times New Roman" w:eastAsia="PMingLiU" w:hAnsi="Times New Roman" w:cs="Times New Roman"/>
                <w:color w:val="000000"/>
                <w:kern w:val="2"/>
                <w:sz w:val="14"/>
                <w:szCs w:val="14"/>
                <w:vertAlign w:val="superscript"/>
                <w:lang w:val="en-US" w:eastAsia="zh-TW"/>
              </w:rPr>
              <w:t>c</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(0.057)</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38.294</w:t>
            </w:r>
            <w:r w:rsidRPr="000C591F">
              <w:rPr>
                <w:rFonts w:ascii="Times New Roman" w:eastAsia="PMingLiU" w:hAnsi="Times New Roman" w:cs="Times New Roman"/>
                <w:color w:val="000000"/>
                <w:kern w:val="2"/>
                <w:sz w:val="14"/>
                <w:szCs w:val="14"/>
                <w:vertAlign w:val="superscript"/>
                <w:lang w:val="en-US" w:eastAsia="zh-TW"/>
              </w:rPr>
              <w:t>c</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(0.057)</w:t>
            </w:r>
          </w:p>
        </w:tc>
      </w:tr>
      <w:tr w:rsidR="000F5520" w:rsidRPr="000C591F" w:rsidTr="00A304A9">
        <w:tc>
          <w:tcPr>
            <w:tcW w:w="149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PP - Fisher Chi-square</w:t>
            </w: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GB"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GB" w:eastAsia="zh-TW"/>
              </w:rPr>
            </w:pPr>
          </w:p>
        </w:tc>
        <w:tc>
          <w:tcPr>
            <w:tcW w:w="92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27.179</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(0.400)</w:t>
            </w:r>
          </w:p>
        </w:tc>
        <w:tc>
          <w:tcPr>
            <w:tcW w:w="709"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39.712</w:t>
            </w:r>
            <w:r w:rsidRPr="000C591F">
              <w:rPr>
                <w:rFonts w:ascii="Times New Roman" w:eastAsia="PMingLiU" w:hAnsi="Times New Roman" w:cs="Times New Roman"/>
                <w:color w:val="000000"/>
                <w:kern w:val="2"/>
                <w:sz w:val="14"/>
                <w:szCs w:val="14"/>
                <w:vertAlign w:val="superscript"/>
                <w:lang w:val="en-US" w:eastAsia="zh-TW"/>
              </w:rPr>
              <w:t>b</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(0.042)</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231.96a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850"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vertAlign w:val="superscript"/>
                <w:lang w:val="en-GB" w:eastAsia="zh-TW"/>
              </w:rPr>
            </w:pPr>
            <w:r w:rsidRPr="000C591F">
              <w:rPr>
                <w:rFonts w:ascii="Times New Roman" w:eastAsia="PMingLiU" w:hAnsi="Times New Roman" w:cs="Times New Roman"/>
                <w:color w:val="000000"/>
                <w:kern w:val="2"/>
                <w:sz w:val="14"/>
                <w:szCs w:val="14"/>
                <w:lang w:val="en-US" w:eastAsia="zh-TW"/>
              </w:rPr>
              <w:t>99.957</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kern w:val="2"/>
                <w:sz w:val="14"/>
                <w:szCs w:val="14"/>
                <w:lang w:val="en-GB" w:eastAsia="zh-TW"/>
              </w:rPr>
              <w:t>(</w:t>
            </w:r>
            <w:r w:rsidRPr="000C591F">
              <w:rPr>
                <w:rFonts w:ascii="Times New Roman" w:eastAsia="PMingLiU" w:hAnsi="Times New Roman" w:cs="Times New Roman"/>
                <w:color w:val="000000"/>
                <w:kern w:val="2"/>
                <w:sz w:val="14"/>
                <w:szCs w:val="14"/>
                <w:lang w:val="en-US" w:eastAsia="zh-TW"/>
              </w:rPr>
              <w:t>0.000)</w:t>
            </w:r>
          </w:p>
        </w:tc>
        <w:tc>
          <w:tcPr>
            <w:tcW w:w="851"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64.424</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41.959</w:t>
            </w:r>
            <w:r w:rsidRPr="000C591F">
              <w:rPr>
                <w:rFonts w:ascii="Times New Roman" w:eastAsia="PMingLiU" w:hAnsi="Times New Roman" w:cs="Times New Roman"/>
                <w:color w:val="000000"/>
                <w:kern w:val="2"/>
                <w:sz w:val="14"/>
                <w:szCs w:val="14"/>
                <w:vertAlign w:val="superscript"/>
                <w:lang w:val="en-US" w:eastAsia="zh-TW"/>
              </w:rPr>
              <w:t>b</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(0.025)</w:t>
            </w:r>
          </w:p>
        </w:tc>
        <w:tc>
          <w:tcPr>
            <w:tcW w:w="992"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r w:rsidRPr="000C591F">
              <w:rPr>
                <w:rFonts w:ascii="Times New Roman" w:eastAsia="PMingLiU" w:hAnsi="Times New Roman" w:cs="Times New Roman"/>
                <w:color w:val="000000"/>
                <w:kern w:val="2"/>
                <w:sz w:val="14"/>
                <w:szCs w:val="14"/>
                <w:lang w:val="en-US" w:eastAsia="zh-TW"/>
              </w:rPr>
              <w:t>31.979</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(0.194)</w:t>
            </w:r>
          </w:p>
        </w:tc>
        <w:tc>
          <w:tcPr>
            <w:tcW w:w="993"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220.110</w:t>
            </w:r>
            <w:r w:rsidRPr="000C591F">
              <w:rPr>
                <w:rFonts w:ascii="Times New Roman" w:eastAsia="PMingLiU" w:hAnsi="Times New Roman" w:cs="Times New Roman"/>
                <w:color w:val="000000"/>
                <w:kern w:val="2"/>
                <w:sz w:val="14"/>
                <w:szCs w:val="14"/>
                <w:vertAlign w:val="superscript"/>
                <w:lang w:val="en-US" w:eastAsia="zh-TW"/>
              </w:rPr>
              <w:t>a</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(0.000)</w:t>
            </w:r>
          </w:p>
        </w:tc>
        <w:tc>
          <w:tcPr>
            <w:tcW w:w="1134" w:type="dxa"/>
            <w:shd w:val="clear" w:color="auto" w:fill="auto"/>
          </w:tcPr>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lang w:val="en-US" w:eastAsia="zh-TW"/>
              </w:rPr>
            </w:pPr>
          </w:p>
          <w:p w:rsidR="000F5520" w:rsidRPr="000C591F" w:rsidRDefault="000F5520" w:rsidP="00A304A9">
            <w:pPr>
              <w:widowControl w:val="0"/>
              <w:spacing w:after="0" w:line="240" w:lineRule="auto"/>
              <w:jc w:val="both"/>
              <w:rPr>
                <w:rFonts w:ascii="Times New Roman" w:eastAsia="PMingLiU" w:hAnsi="Times New Roman" w:cs="Times New Roman"/>
                <w:color w:val="000000"/>
                <w:kern w:val="2"/>
                <w:sz w:val="14"/>
                <w:szCs w:val="14"/>
                <w:vertAlign w:val="superscript"/>
                <w:lang w:val="en-US" w:eastAsia="zh-TW"/>
              </w:rPr>
            </w:pPr>
            <w:r w:rsidRPr="000C591F">
              <w:rPr>
                <w:rFonts w:ascii="Times New Roman" w:eastAsia="PMingLiU" w:hAnsi="Times New Roman" w:cs="Times New Roman"/>
                <w:color w:val="000000"/>
                <w:kern w:val="2"/>
                <w:sz w:val="14"/>
                <w:szCs w:val="14"/>
                <w:lang w:val="en-US" w:eastAsia="zh-TW"/>
              </w:rPr>
              <w:t>36.863</w:t>
            </w:r>
            <w:r w:rsidRPr="000C591F">
              <w:rPr>
                <w:rFonts w:ascii="Times New Roman" w:eastAsia="PMingLiU" w:hAnsi="Times New Roman" w:cs="Times New Roman"/>
                <w:color w:val="000000"/>
                <w:kern w:val="2"/>
                <w:sz w:val="14"/>
                <w:szCs w:val="14"/>
                <w:vertAlign w:val="superscript"/>
                <w:lang w:val="en-US" w:eastAsia="zh-TW"/>
              </w:rPr>
              <w:t>c</w:t>
            </w:r>
          </w:p>
          <w:p w:rsidR="000F5520" w:rsidRPr="000C591F" w:rsidRDefault="000F5520" w:rsidP="00A304A9">
            <w:pPr>
              <w:widowControl w:val="0"/>
              <w:spacing w:after="0" w:line="240" w:lineRule="auto"/>
              <w:jc w:val="both"/>
              <w:rPr>
                <w:rFonts w:ascii="Times New Roman" w:eastAsia="PMingLiU" w:hAnsi="Times New Roman" w:cs="Times New Roman"/>
                <w:kern w:val="2"/>
                <w:sz w:val="14"/>
                <w:szCs w:val="14"/>
                <w:lang w:val="en-GB" w:eastAsia="zh-TW"/>
              </w:rPr>
            </w:pPr>
            <w:r w:rsidRPr="000C591F">
              <w:rPr>
                <w:rFonts w:ascii="Times New Roman" w:eastAsia="PMingLiU" w:hAnsi="Times New Roman" w:cs="Times New Roman"/>
                <w:color w:val="000000"/>
                <w:kern w:val="2"/>
                <w:sz w:val="14"/>
                <w:szCs w:val="14"/>
                <w:lang w:val="en-US" w:eastAsia="zh-TW"/>
              </w:rPr>
              <w:t>(0.077)</w:t>
            </w:r>
          </w:p>
        </w:tc>
      </w:tr>
    </w:tbl>
    <w:p w:rsidR="000F5520" w:rsidRDefault="00241666" w:rsidP="000F5520">
      <w:pPr>
        <w:widowControl w:val="0"/>
        <w:autoSpaceDE w:val="0"/>
        <w:autoSpaceDN w:val="0"/>
        <w:adjustRightInd w:val="0"/>
        <w:spacing w:after="0" w:line="240" w:lineRule="auto"/>
        <w:jc w:val="both"/>
        <w:rPr>
          <w:rFonts w:ascii="Times New Roman" w:eastAsia="PMingLiU" w:hAnsi="Times New Roman" w:cs="Times New Roman"/>
          <w:color w:val="000000"/>
          <w:kern w:val="2"/>
          <w:sz w:val="20"/>
          <w:szCs w:val="20"/>
          <w:lang w:val="en-GB" w:eastAsia="fr-CA"/>
        </w:rPr>
      </w:pPr>
      <m:oMath>
        <m:sSup>
          <m:sSupPr>
            <m:ctrlPr>
              <w:rPr>
                <w:rFonts w:ascii="Cambria Math" w:eastAsia="PMingLiU" w:hAnsi="Cambria Math" w:cs="Times New Roman"/>
                <w:i/>
                <w:color w:val="000000"/>
                <w:kern w:val="2"/>
                <w:sz w:val="18"/>
                <w:szCs w:val="20"/>
                <w:lang w:val="en-GB" w:eastAsia="fr-CA"/>
              </w:rPr>
            </m:ctrlPr>
          </m:sSupPr>
          <m:e/>
          <m:sup>
            <m:r>
              <w:rPr>
                <w:rFonts w:ascii="Cambria Math" w:eastAsia="PMingLiU" w:hAnsi="Cambria Math" w:cs="Times New Roman"/>
                <w:color w:val="000000"/>
                <w:kern w:val="2"/>
                <w:sz w:val="18"/>
                <w:szCs w:val="20"/>
                <w:lang w:val="en-GB" w:eastAsia="fr-CA"/>
              </w:rPr>
              <m:t>a,b,c</m:t>
            </m:r>
          </m:sup>
        </m:sSup>
        <m:r>
          <w:rPr>
            <w:rFonts w:ascii="Cambria Math" w:eastAsia="PMingLiU" w:hAnsi="Cambria Math" w:cs="Times New Roman"/>
            <w:color w:val="000000"/>
            <w:kern w:val="2"/>
            <w:sz w:val="18"/>
            <w:szCs w:val="20"/>
            <w:lang w:val="en-GB" w:eastAsia="fr-CA"/>
          </w:rPr>
          <m:t xml:space="preserve"> </m:t>
        </m:r>
      </m:oMath>
      <w:proofErr w:type="gramStart"/>
      <w:r w:rsidR="000F5520">
        <w:rPr>
          <w:rFonts w:ascii="Times New Roman" w:eastAsia="PMingLiU" w:hAnsi="Times New Roman" w:cs="Times New Roman"/>
          <w:color w:val="000000"/>
          <w:kern w:val="2"/>
          <w:sz w:val="18"/>
          <w:szCs w:val="20"/>
          <w:lang w:val="en-GB" w:eastAsia="fr-CA"/>
        </w:rPr>
        <w:t>s</w:t>
      </w:r>
      <w:r w:rsidR="000F5520" w:rsidRPr="00996E08">
        <w:rPr>
          <w:rFonts w:ascii="Times New Roman" w:eastAsia="PMingLiU" w:hAnsi="Times New Roman" w:cs="Times New Roman"/>
          <w:color w:val="000000"/>
          <w:kern w:val="2"/>
          <w:sz w:val="18"/>
          <w:szCs w:val="20"/>
          <w:lang w:val="en-GB" w:eastAsia="fr-CA"/>
        </w:rPr>
        <w:t>ignificance</w:t>
      </w:r>
      <w:proofErr w:type="gramEnd"/>
      <w:r w:rsidR="000F5520" w:rsidRPr="00996E08">
        <w:rPr>
          <w:rFonts w:ascii="Times New Roman" w:eastAsia="PMingLiU" w:hAnsi="Times New Roman" w:cs="Times New Roman"/>
          <w:color w:val="000000"/>
          <w:kern w:val="2"/>
          <w:sz w:val="18"/>
          <w:szCs w:val="20"/>
          <w:lang w:val="en-GB" w:eastAsia="fr-CA"/>
        </w:rPr>
        <w:t xml:space="preserve"> at 1%, 5%, and 10% respectively. The maximum number of lags is set to be four. MAIC is used to select the lag length. The bandwidth is selected using the </w:t>
      </w:r>
      <w:proofErr w:type="spellStart"/>
      <w:r w:rsidR="000F5520" w:rsidRPr="00996E08">
        <w:rPr>
          <w:rFonts w:ascii="Times New Roman" w:eastAsia="PMingLiU" w:hAnsi="Times New Roman" w:cs="Times New Roman"/>
          <w:color w:val="000000"/>
          <w:kern w:val="2"/>
          <w:sz w:val="18"/>
          <w:szCs w:val="20"/>
          <w:lang w:val="en-GB" w:eastAsia="fr-CA"/>
        </w:rPr>
        <w:t>Newey</w:t>
      </w:r>
      <w:proofErr w:type="spellEnd"/>
      <w:r w:rsidR="000F5520" w:rsidRPr="00996E08">
        <w:rPr>
          <w:rFonts w:ascii="Times New Roman" w:eastAsia="PMingLiU" w:hAnsi="Times New Roman" w:cs="Times New Roman"/>
          <w:color w:val="000000"/>
          <w:kern w:val="2"/>
          <w:sz w:val="18"/>
          <w:szCs w:val="20"/>
          <w:lang w:val="en-GB" w:eastAsia="fr-CA"/>
        </w:rPr>
        <w:t xml:space="preserve">-West method. </w:t>
      </w:r>
      <w:proofErr w:type="spellStart"/>
      <w:r w:rsidR="000F5520" w:rsidRPr="00996E08">
        <w:rPr>
          <w:rFonts w:ascii="Times New Roman" w:eastAsia="PMingLiU" w:hAnsi="Times New Roman" w:cs="Times New Roman"/>
          <w:color w:val="000000"/>
          <w:kern w:val="2"/>
          <w:sz w:val="18"/>
          <w:szCs w:val="20"/>
          <w:lang w:val="en-GB" w:eastAsia="fr-CA"/>
        </w:rPr>
        <w:t>Barlett</w:t>
      </w:r>
      <w:proofErr w:type="spellEnd"/>
      <w:r w:rsidR="000F5520" w:rsidRPr="00996E08">
        <w:rPr>
          <w:rFonts w:ascii="Times New Roman" w:eastAsia="PMingLiU" w:hAnsi="Times New Roman" w:cs="Times New Roman"/>
          <w:color w:val="000000"/>
          <w:kern w:val="2"/>
          <w:sz w:val="18"/>
          <w:szCs w:val="20"/>
          <w:lang w:val="en-GB" w:eastAsia="fr-CA"/>
        </w:rPr>
        <w:t xml:space="preserve"> is used as the </w:t>
      </w:r>
      <w:r w:rsidR="000F5520" w:rsidRPr="00996E08">
        <w:rPr>
          <w:rFonts w:ascii="Times New Roman" w:eastAsia="PMingLiU" w:hAnsi="Times New Roman" w:cs="Times New Roman"/>
          <w:color w:val="000000"/>
          <w:kern w:val="2"/>
          <w:sz w:val="20"/>
          <w:szCs w:val="20"/>
          <w:lang w:val="en-GB" w:eastAsia="fr-CA"/>
        </w:rPr>
        <w:t>spectral estimation method.</w:t>
      </w:r>
    </w:p>
    <w:p w:rsidR="000F5520" w:rsidRDefault="000F5520" w:rsidP="000F5520">
      <w:pPr>
        <w:widowControl w:val="0"/>
        <w:autoSpaceDE w:val="0"/>
        <w:autoSpaceDN w:val="0"/>
        <w:adjustRightInd w:val="0"/>
        <w:spacing w:after="0" w:line="240" w:lineRule="auto"/>
        <w:jc w:val="both"/>
        <w:rPr>
          <w:rFonts w:ascii="Times New Roman" w:eastAsia="PMingLiU" w:hAnsi="Times New Roman" w:cs="Times New Roman"/>
          <w:color w:val="000000"/>
          <w:kern w:val="2"/>
          <w:sz w:val="20"/>
          <w:szCs w:val="20"/>
          <w:lang w:val="en-GB" w:eastAsia="fr-CA"/>
        </w:rPr>
      </w:pPr>
    </w:p>
    <w:p w:rsidR="000F5520" w:rsidRPr="00081E5D" w:rsidRDefault="000F5520" w:rsidP="00E56FDC">
      <w:pPr>
        <w:jc w:val="center"/>
        <w:rPr>
          <w:rFonts w:ascii="Times New Roman" w:eastAsia="PMingLiU" w:hAnsi="Times New Roman" w:cs="Times New Roman"/>
          <w:b/>
          <w:bCs/>
          <w:kern w:val="2"/>
          <w:sz w:val="24"/>
          <w:szCs w:val="24"/>
          <w:lang w:val="en-US" w:eastAsia="zh-TW"/>
        </w:rPr>
      </w:pPr>
      <w:r w:rsidRPr="00081E5D">
        <w:rPr>
          <w:rFonts w:ascii="Times New Roman" w:eastAsia="PMingLiU" w:hAnsi="Times New Roman" w:cs="Times New Roman"/>
          <w:b/>
          <w:bCs/>
          <w:kern w:val="2"/>
          <w:sz w:val="24"/>
          <w:szCs w:val="24"/>
          <w:lang w:val="en-US" w:eastAsia="zh-TW"/>
        </w:rPr>
        <w:t>Table</w:t>
      </w:r>
      <w:r>
        <w:rPr>
          <w:rFonts w:ascii="Times New Roman" w:eastAsia="PMingLiU" w:hAnsi="Times New Roman" w:cs="Times New Roman"/>
          <w:b/>
          <w:bCs/>
          <w:kern w:val="2"/>
          <w:sz w:val="24"/>
          <w:szCs w:val="24"/>
          <w:lang w:val="en-US" w:eastAsia="zh-TW"/>
        </w:rPr>
        <w:t xml:space="preserve"> 4</w:t>
      </w:r>
      <w:r w:rsidRPr="00081E5D">
        <w:rPr>
          <w:rFonts w:ascii="Times New Roman" w:eastAsia="PMingLiU" w:hAnsi="Times New Roman" w:cs="Times New Roman"/>
          <w:b/>
          <w:bCs/>
          <w:kern w:val="2"/>
          <w:sz w:val="24"/>
          <w:szCs w:val="24"/>
          <w:lang w:val="en-US" w:eastAsia="zh-TW"/>
        </w:rPr>
        <w:t>: Correlation matrix of the variables include in the model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
        <w:gridCol w:w="797"/>
        <w:gridCol w:w="794"/>
        <w:gridCol w:w="850"/>
        <w:gridCol w:w="850"/>
        <w:gridCol w:w="851"/>
        <w:gridCol w:w="709"/>
        <w:gridCol w:w="970"/>
        <w:gridCol w:w="851"/>
        <w:gridCol w:w="992"/>
      </w:tblGrid>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FINANCE</w:t>
            </w: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81E5D">
              <w:rPr>
                <w:rFonts w:ascii="Times New Roman" w:eastAsia="PMingLiU" w:hAnsi="Times New Roman" w:cs="Times New Roman"/>
                <w:color w:val="000000"/>
                <w:kern w:val="2"/>
                <w:sz w:val="12"/>
                <w:szCs w:val="12"/>
                <w:lang w:val="en-US" w:eastAsia="zh-TW"/>
              </w:rPr>
              <w:t>GOC</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81E5D">
              <w:rPr>
                <w:rFonts w:ascii="Times New Roman" w:eastAsia="PMingLiU" w:hAnsi="Times New Roman" w:cs="Times New Roman"/>
                <w:color w:val="000000"/>
                <w:kern w:val="2"/>
                <w:sz w:val="12"/>
                <w:szCs w:val="12"/>
                <w:lang w:val="en-US" w:eastAsia="zh-TW"/>
              </w:rPr>
              <w:t>GROWTH</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81E5D">
              <w:rPr>
                <w:rFonts w:ascii="Times New Roman" w:eastAsia="PMingLiU" w:hAnsi="Times New Roman" w:cs="Times New Roman"/>
                <w:color w:val="000000"/>
                <w:kern w:val="2"/>
                <w:sz w:val="12"/>
                <w:szCs w:val="12"/>
                <w:lang w:val="en-US" w:eastAsia="zh-TW"/>
              </w:rPr>
              <w:t>INFL</w:t>
            </w: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r w:rsidRPr="00081E5D">
              <w:rPr>
                <w:rFonts w:ascii="Times New Roman" w:eastAsia="PMingLiU" w:hAnsi="Times New Roman" w:cs="Times New Roman"/>
                <w:color w:val="000000"/>
                <w:kern w:val="2"/>
                <w:sz w:val="12"/>
                <w:szCs w:val="12"/>
                <w:lang w:val="en-US" w:eastAsia="zh-TW"/>
              </w:rPr>
              <w:t>INITIAL</w:t>
            </w: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INVEST</w:t>
            </w: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INSTITUTION</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OPENS</w:t>
            </w: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REMT</w:t>
            </w: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FINANCE</w:t>
            </w: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1.000</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GOC</w:t>
            </w: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-0.076</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1.000</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GROWTH</w:t>
            </w: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0.044</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-0.056</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1.000</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INFL</w:t>
            </w:r>
          </w:p>
          <w:p w:rsidR="000F5520" w:rsidRPr="00081E5D" w:rsidRDefault="000F5520" w:rsidP="00A304A9">
            <w:pPr>
              <w:widowControl w:val="0"/>
              <w:spacing w:after="0" w:line="240" w:lineRule="auto"/>
              <w:jc w:val="both"/>
              <w:rPr>
                <w:rFonts w:ascii="Times New Roman" w:eastAsia="PMingLiU" w:hAnsi="Times New Roman" w:cs="Times New Roman"/>
                <w:b/>
                <w:kern w:val="2"/>
                <w:sz w:val="12"/>
                <w:szCs w:val="12"/>
                <w:lang w:val="en-GB"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-0.235</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0.102</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-0.027</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1.000</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INITIAL</w:t>
            </w: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0.098</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-0.081</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-0.068</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-0.102</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1.000</w:t>
            </w: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INVEST</w:t>
            </w: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0.260</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0.094</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0.164</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0.016</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-0.185</w:t>
            </w: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1.000</w:t>
            </w: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INSTITUTION</w:t>
            </w: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0.034</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-0.256</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-0.062</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-0.231</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0.135</w:t>
            </w: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0.123</w:t>
            </w: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1.000</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OPENS</w:t>
            </w: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0.474</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-0.151</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0.115</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-0.078</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0.223</w:t>
            </w: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0.220</w:t>
            </w: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0.093</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1.000</w:t>
            </w: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p>
        </w:tc>
      </w:tr>
      <w:tr w:rsidR="000F5520" w:rsidRPr="00081E5D" w:rsidTr="00A304A9">
        <w:tc>
          <w:tcPr>
            <w:tcW w:w="109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r w:rsidRPr="00081E5D">
              <w:rPr>
                <w:rFonts w:ascii="Times New Roman" w:eastAsia="PMingLiU" w:hAnsi="Times New Roman" w:cs="Times New Roman"/>
                <w:color w:val="000000"/>
                <w:kern w:val="2"/>
                <w:sz w:val="12"/>
                <w:szCs w:val="12"/>
                <w:lang w:val="en-US" w:eastAsia="zh-TW"/>
              </w:rPr>
              <w:t>REMT</w:t>
            </w:r>
          </w:p>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12"/>
                <w:szCs w:val="12"/>
                <w:lang w:val="en-US" w:eastAsia="zh-TW"/>
              </w:rPr>
            </w:pPr>
          </w:p>
        </w:tc>
        <w:tc>
          <w:tcPr>
            <w:tcW w:w="797"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0.472</w:t>
            </w:r>
          </w:p>
        </w:tc>
        <w:tc>
          <w:tcPr>
            <w:tcW w:w="794"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0.024</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0.231</w:t>
            </w:r>
          </w:p>
        </w:tc>
        <w:tc>
          <w:tcPr>
            <w:tcW w:w="85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b/>
                <w:kern w:val="2"/>
                <w:sz w:val="20"/>
                <w:szCs w:val="20"/>
                <w:lang w:val="en-GB" w:eastAsia="zh-TW"/>
              </w:rPr>
            </w:pPr>
            <w:r w:rsidRPr="00081E5D">
              <w:rPr>
                <w:rFonts w:ascii="Times New Roman" w:eastAsia="PMingLiU" w:hAnsi="Times New Roman" w:cs="Times New Roman"/>
                <w:color w:val="000000"/>
                <w:kern w:val="2"/>
                <w:sz w:val="20"/>
                <w:szCs w:val="20"/>
                <w:lang w:val="en-US" w:eastAsia="zh-TW"/>
              </w:rPr>
              <w:t>-0.234</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-0.156</w:t>
            </w:r>
          </w:p>
        </w:tc>
        <w:tc>
          <w:tcPr>
            <w:tcW w:w="709"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0.131</w:t>
            </w:r>
          </w:p>
        </w:tc>
        <w:tc>
          <w:tcPr>
            <w:tcW w:w="970"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-0.230</w:t>
            </w:r>
          </w:p>
        </w:tc>
        <w:tc>
          <w:tcPr>
            <w:tcW w:w="851"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0.281</w:t>
            </w:r>
          </w:p>
        </w:tc>
        <w:tc>
          <w:tcPr>
            <w:tcW w:w="992" w:type="dxa"/>
            <w:shd w:val="clear" w:color="auto" w:fill="auto"/>
          </w:tcPr>
          <w:p w:rsidR="000F5520" w:rsidRPr="00081E5D" w:rsidRDefault="000F5520" w:rsidP="00A304A9">
            <w:pPr>
              <w:widowControl w:val="0"/>
              <w:spacing w:after="0" w:line="240" w:lineRule="auto"/>
              <w:jc w:val="both"/>
              <w:rPr>
                <w:rFonts w:ascii="Times New Roman" w:eastAsia="PMingLiU" w:hAnsi="Times New Roman" w:cs="Times New Roman"/>
                <w:color w:val="000000"/>
                <w:kern w:val="2"/>
                <w:sz w:val="20"/>
                <w:szCs w:val="20"/>
                <w:lang w:val="en-US" w:eastAsia="zh-TW"/>
              </w:rPr>
            </w:pPr>
            <w:r w:rsidRPr="00081E5D">
              <w:rPr>
                <w:rFonts w:ascii="Times New Roman" w:eastAsia="PMingLiU" w:hAnsi="Times New Roman" w:cs="Times New Roman"/>
                <w:color w:val="000000"/>
                <w:kern w:val="2"/>
                <w:sz w:val="20"/>
                <w:szCs w:val="20"/>
                <w:lang w:val="en-US" w:eastAsia="zh-TW"/>
              </w:rPr>
              <w:t>1.000</w:t>
            </w:r>
          </w:p>
        </w:tc>
      </w:tr>
    </w:tbl>
    <w:p w:rsidR="000E7645" w:rsidRDefault="000E7645" w:rsidP="000F5520">
      <w:pPr>
        <w:widowControl w:val="0"/>
        <w:autoSpaceDE w:val="0"/>
        <w:autoSpaceDN w:val="0"/>
        <w:adjustRightInd w:val="0"/>
        <w:spacing w:after="0" w:line="360" w:lineRule="auto"/>
        <w:jc w:val="center"/>
        <w:rPr>
          <w:rFonts w:ascii="Times New Roman" w:eastAsia="PMingLiU" w:hAnsi="Times New Roman" w:cs="Times New Roman"/>
          <w:b/>
          <w:kern w:val="2"/>
          <w:sz w:val="24"/>
          <w:szCs w:val="24"/>
          <w:lang w:val="en-GB" w:eastAsia="zh-TW"/>
        </w:rPr>
      </w:pPr>
    </w:p>
    <w:p w:rsidR="000F5520" w:rsidRPr="00081E5D" w:rsidRDefault="000F5520" w:rsidP="000F5520">
      <w:pPr>
        <w:widowControl w:val="0"/>
        <w:autoSpaceDE w:val="0"/>
        <w:autoSpaceDN w:val="0"/>
        <w:adjustRightInd w:val="0"/>
        <w:spacing w:after="0" w:line="360" w:lineRule="auto"/>
        <w:jc w:val="center"/>
        <w:rPr>
          <w:rFonts w:ascii="Times New Roman" w:eastAsia="PMingLiU" w:hAnsi="Times New Roman" w:cs="Times New Roman"/>
          <w:b/>
          <w:kern w:val="2"/>
          <w:sz w:val="24"/>
          <w:szCs w:val="24"/>
          <w:lang w:val="en-GB" w:eastAsia="zh-TW"/>
        </w:rPr>
      </w:pPr>
      <w:r>
        <w:rPr>
          <w:rFonts w:ascii="Times New Roman" w:eastAsia="PMingLiU" w:hAnsi="Times New Roman" w:cs="Times New Roman"/>
          <w:b/>
          <w:kern w:val="2"/>
          <w:sz w:val="24"/>
          <w:szCs w:val="24"/>
          <w:lang w:val="en-GB" w:eastAsia="zh-TW"/>
        </w:rPr>
        <w:t>Table 5</w:t>
      </w:r>
      <w:r w:rsidRPr="00081E5D">
        <w:rPr>
          <w:rFonts w:ascii="Times New Roman" w:eastAsia="PMingLiU" w:hAnsi="Times New Roman" w:cs="Times New Roman"/>
          <w:b/>
          <w:kern w:val="2"/>
          <w:sz w:val="24"/>
          <w:szCs w:val="24"/>
          <w:lang w:val="en-GB" w:eastAsia="zh-TW"/>
        </w:rPr>
        <w:t xml:space="preserve">: F-test of null of no threshold </w:t>
      </w:r>
      <w:r w:rsidRPr="00081E5D">
        <w:rPr>
          <w:rFonts w:ascii="Times New Roman" w:eastAsia="PMingLiU" w:hAnsi="Times New Roman" w:cs="Times New Roman"/>
          <w:b/>
          <w:kern w:val="2"/>
          <w:position w:val="-12"/>
          <w:sz w:val="24"/>
          <w:szCs w:val="24"/>
          <w:lang w:val="en-GB" w:eastAsia="zh-TW"/>
        </w:rPr>
        <w:object w:dxaOrig="1460" w:dyaOrig="360">
          <v:shape id="_x0000_i1027" type="#_x0000_t75" style="width:73.4pt;height:18.35pt" o:ole="">
            <v:imagedata r:id="rId17" o:title=""/>
          </v:shape>
          <o:OLEObject Type="Embed" ProgID="Equation.3" ShapeID="_x0000_i1027" DrawAspect="Content" ObjectID="_1569605954" r:id="rId18"/>
        </w:object>
      </w:r>
    </w:p>
    <w:tbl>
      <w:tblPr>
        <w:tblW w:w="9212" w:type="dxa"/>
        <w:tblInd w:w="108" w:type="dxa"/>
        <w:tblLook w:val="0000"/>
      </w:tblPr>
      <w:tblGrid>
        <w:gridCol w:w="3076"/>
        <w:gridCol w:w="456"/>
        <w:gridCol w:w="1456"/>
        <w:gridCol w:w="576"/>
        <w:gridCol w:w="1556"/>
        <w:gridCol w:w="393"/>
        <w:gridCol w:w="1699"/>
      </w:tblGrid>
      <w:tr w:rsidR="000F5520" w:rsidRPr="00100E84" w:rsidTr="00A304A9">
        <w:trPr>
          <w:trHeight w:val="255"/>
        </w:trPr>
        <w:tc>
          <w:tcPr>
            <w:tcW w:w="3076" w:type="dxa"/>
            <w:tcBorders>
              <w:top w:val="nil"/>
              <w:left w:val="nil"/>
              <w:bottom w:val="nil"/>
              <w:right w:val="nil"/>
            </w:tcBorders>
            <w:shd w:val="clear" w:color="auto" w:fill="auto"/>
            <w:noWrap/>
            <w:vAlign w:val="bottom"/>
          </w:tcPr>
          <w:p w:rsidR="000F5520" w:rsidRPr="00081E5D" w:rsidRDefault="00241666" w:rsidP="00A304A9">
            <w:pPr>
              <w:spacing w:after="0" w:line="240" w:lineRule="auto"/>
              <w:jc w:val="both"/>
              <w:rPr>
                <w:rFonts w:ascii="Arial" w:eastAsia="Times New Roman" w:hAnsi="Arial" w:cs="Arial"/>
                <w:sz w:val="20"/>
                <w:szCs w:val="20"/>
                <w:lang w:val="en-US"/>
              </w:rPr>
            </w:pPr>
            <w:r w:rsidRPr="00241666">
              <w:rPr>
                <w:rFonts w:ascii="Arial" w:eastAsia="Times New Roman" w:hAnsi="Arial" w:cs="Arial"/>
                <w:sz w:val="20"/>
                <w:szCs w:val="20"/>
                <w:lang w:val="en-US"/>
              </w:rPr>
              <w:pict>
                <v:line id="_x0000_s1026" style="position:absolute;left:0;text-align:left;flip:y;z-index:251656704" from="1.5pt,12pt" to="445.5pt,12.75pt" strokecolor="windowText" strokeweight="3pt" o:insetmode="auto">
                  <v:stroke linestyle="thinThin"/>
                </v:line>
              </w:pict>
            </w:r>
          </w:p>
          <w:tbl>
            <w:tblPr>
              <w:tblW w:w="0" w:type="auto"/>
              <w:tblCellSpacing w:w="0" w:type="dxa"/>
              <w:tblCellMar>
                <w:left w:w="0" w:type="dxa"/>
                <w:right w:w="0" w:type="dxa"/>
              </w:tblCellMar>
              <w:tblLook w:val="0000"/>
            </w:tblPr>
            <w:tblGrid>
              <w:gridCol w:w="2860"/>
            </w:tblGrid>
            <w:tr w:rsidR="000F5520" w:rsidRPr="00100E84" w:rsidTr="00A304A9">
              <w:trPr>
                <w:trHeight w:val="255"/>
                <w:tblCellSpacing w:w="0" w:type="dxa"/>
              </w:trPr>
              <w:tc>
                <w:tcPr>
                  <w:tcW w:w="2860"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r>
          </w:tbl>
          <w:p w:rsidR="000F5520" w:rsidRPr="00081E5D" w:rsidRDefault="000F5520" w:rsidP="00A304A9">
            <w:pPr>
              <w:spacing w:after="0" w:line="240" w:lineRule="auto"/>
              <w:jc w:val="both"/>
              <w:rPr>
                <w:rFonts w:ascii="Arial" w:eastAsia="Times New Roman" w:hAnsi="Arial" w:cs="Arial"/>
                <w:sz w:val="20"/>
                <w:szCs w:val="20"/>
                <w:lang w:val="en-US"/>
              </w:rPr>
            </w:pP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Institutional</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Remittances</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Finance index</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quality</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241666" w:rsidP="00A304A9">
            <w:pPr>
              <w:spacing w:after="0" w:line="240" w:lineRule="auto"/>
              <w:jc w:val="both"/>
              <w:rPr>
                <w:rFonts w:ascii="Arial" w:eastAsia="Times New Roman" w:hAnsi="Arial" w:cs="Arial"/>
                <w:sz w:val="20"/>
                <w:szCs w:val="20"/>
                <w:lang w:val="en-US"/>
              </w:rPr>
            </w:pPr>
            <w:r w:rsidRPr="00241666">
              <w:rPr>
                <w:rFonts w:ascii="Arial" w:eastAsia="Times New Roman" w:hAnsi="Arial" w:cs="Arial"/>
                <w:sz w:val="20"/>
                <w:szCs w:val="20"/>
                <w:lang w:val="en-US"/>
              </w:rPr>
              <w:pict>
                <v:line id="_x0000_s1027" style="position:absolute;left:0;text-align:left;z-index:251657728;mso-position-horizontal-relative:text;mso-position-vertical-relative:text" from="1.5pt,12pt" to="444pt,12pt" strokecolor="windowText" o:insetmode="auto"/>
              </w:pict>
            </w:r>
          </w:p>
          <w:tbl>
            <w:tblPr>
              <w:tblW w:w="0" w:type="auto"/>
              <w:tblCellSpacing w:w="0" w:type="dxa"/>
              <w:tblCellMar>
                <w:left w:w="0" w:type="dxa"/>
                <w:right w:w="0" w:type="dxa"/>
              </w:tblCellMar>
              <w:tblLook w:val="0000"/>
            </w:tblPr>
            <w:tblGrid>
              <w:gridCol w:w="2860"/>
            </w:tblGrid>
            <w:tr w:rsidR="000F5520" w:rsidRPr="00081E5D" w:rsidTr="00A304A9">
              <w:trPr>
                <w:trHeight w:val="255"/>
                <w:tblCellSpacing w:w="0" w:type="dxa"/>
              </w:trPr>
              <w:tc>
                <w:tcPr>
                  <w:tcW w:w="2860"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r>
          </w:tbl>
          <w:p w:rsidR="000F5520" w:rsidRPr="00081E5D" w:rsidRDefault="000F5520" w:rsidP="00A304A9">
            <w:pPr>
              <w:spacing w:after="0" w:line="240" w:lineRule="auto"/>
              <w:jc w:val="both"/>
              <w:rPr>
                <w:rFonts w:ascii="Arial" w:eastAsia="Times New Roman" w:hAnsi="Arial" w:cs="Arial"/>
                <w:sz w:val="20"/>
                <w:szCs w:val="20"/>
                <w:lang w:val="en-US"/>
              </w:rPr>
            </w:pP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Estimated threshold</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4.954</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18.053</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56.875</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Confidence Interval</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[3.146  6.976]</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[14.125  22.054]</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[49.753  65.135]</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LR-test</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sz w:val="20"/>
                <w:szCs w:val="20"/>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21.650</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36.508</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17.711</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p-value</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sz w:val="20"/>
                <w:szCs w:val="20"/>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0.039</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0.000</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0.038</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critical values</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10%</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17.264</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11.826</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11.756</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5%</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19.921</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13.967</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14.498</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r w:rsidRPr="00081E5D">
              <w:rPr>
                <w:rFonts w:ascii="Times New Roman" w:eastAsia="Times New Roman" w:hAnsi="Times New Roman" w:cs="Times New Roman"/>
                <w:b/>
                <w:bCs/>
                <w:sz w:val="20"/>
                <w:szCs w:val="20"/>
                <w:lang w:val="en-US"/>
              </w:rPr>
              <w:t>1%</w:t>
            </w: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25.817</w:t>
            </w: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21.162</w:t>
            </w: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Cs/>
                <w:sz w:val="20"/>
                <w:szCs w:val="20"/>
                <w:lang w:val="en-US"/>
              </w:rPr>
            </w:pPr>
            <w:r w:rsidRPr="00081E5D">
              <w:rPr>
                <w:rFonts w:ascii="Times New Roman" w:eastAsia="Times New Roman" w:hAnsi="Times New Roman" w:cs="Times New Roman"/>
                <w:bCs/>
                <w:sz w:val="20"/>
                <w:szCs w:val="20"/>
                <w:lang w:val="en-US"/>
              </w:rPr>
              <w:t>20.107</w:t>
            </w:r>
          </w:p>
        </w:tc>
      </w:tr>
      <w:tr w:rsidR="000F5520" w:rsidRPr="00081E5D" w:rsidTr="00A304A9">
        <w:trPr>
          <w:trHeight w:val="255"/>
        </w:trPr>
        <w:tc>
          <w:tcPr>
            <w:tcW w:w="3076" w:type="dxa"/>
            <w:tcBorders>
              <w:top w:val="nil"/>
              <w:left w:val="nil"/>
              <w:bottom w:val="nil"/>
              <w:right w:val="nil"/>
            </w:tcBorders>
            <w:shd w:val="clear" w:color="auto" w:fill="auto"/>
            <w:noWrap/>
            <w:vAlign w:val="bottom"/>
          </w:tcPr>
          <w:p w:rsidR="000F5520" w:rsidRPr="00081E5D" w:rsidRDefault="00241666" w:rsidP="00A304A9">
            <w:pPr>
              <w:spacing w:after="0" w:line="240" w:lineRule="auto"/>
              <w:jc w:val="both"/>
              <w:rPr>
                <w:rFonts w:ascii="Arial" w:eastAsia="Times New Roman" w:hAnsi="Arial" w:cs="Arial"/>
                <w:sz w:val="20"/>
                <w:szCs w:val="20"/>
                <w:lang w:val="en-US"/>
              </w:rPr>
            </w:pPr>
            <w:r w:rsidRPr="00241666">
              <w:rPr>
                <w:rFonts w:ascii="Arial" w:eastAsia="Times New Roman" w:hAnsi="Arial" w:cs="Arial"/>
                <w:sz w:val="20"/>
                <w:szCs w:val="20"/>
                <w:lang w:val="en-US"/>
              </w:rPr>
              <w:pict>
                <v:line id="_x0000_s1028" style="position:absolute;left:0;text-align:left;flip:y;z-index:251658752;mso-position-horizontal-relative:text;mso-position-vertical-relative:text" from=".75pt,12pt" to="445.5pt,12.75pt" strokecolor="windowText" strokeweight="4.5pt" o:insetmode="auto">
                  <v:stroke linestyle="thinThick"/>
                </v:line>
              </w:pict>
            </w:r>
          </w:p>
          <w:tbl>
            <w:tblPr>
              <w:tblW w:w="0" w:type="auto"/>
              <w:tblCellSpacing w:w="0" w:type="dxa"/>
              <w:tblCellMar>
                <w:left w:w="0" w:type="dxa"/>
                <w:right w:w="0" w:type="dxa"/>
              </w:tblCellMar>
              <w:tblLook w:val="0000"/>
            </w:tblPr>
            <w:tblGrid>
              <w:gridCol w:w="2860"/>
            </w:tblGrid>
            <w:tr w:rsidR="000F5520" w:rsidRPr="00081E5D" w:rsidTr="00A304A9">
              <w:trPr>
                <w:trHeight w:val="255"/>
                <w:tblCellSpacing w:w="0" w:type="dxa"/>
              </w:trPr>
              <w:tc>
                <w:tcPr>
                  <w:tcW w:w="2860"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r>
          </w:tbl>
          <w:p w:rsidR="000F5520" w:rsidRPr="00081E5D" w:rsidRDefault="000F5520" w:rsidP="00A304A9">
            <w:pPr>
              <w:spacing w:after="0" w:line="240" w:lineRule="auto"/>
              <w:jc w:val="both"/>
              <w:rPr>
                <w:rFonts w:ascii="Arial" w:eastAsia="Times New Roman" w:hAnsi="Arial" w:cs="Arial"/>
                <w:sz w:val="20"/>
                <w:szCs w:val="20"/>
                <w:lang w:val="en-US"/>
              </w:rPr>
            </w:pPr>
          </w:p>
        </w:tc>
        <w:tc>
          <w:tcPr>
            <w:tcW w:w="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4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57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1556"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16"/>
                <w:szCs w:val="16"/>
                <w:lang w:val="en-US"/>
              </w:rPr>
            </w:pPr>
          </w:p>
        </w:tc>
        <w:tc>
          <w:tcPr>
            <w:tcW w:w="393"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Arial" w:eastAsia="Times New Roman" w:hAnsi="Arial" w:cs="Arial"/>
                <w:sz w:val="20"/>
                <w:szCs w:val="20"/>
                <w:lang w:val="en-US"/>
              </w:rPr>
            </w:pPr>
          </w:p>
        </w:tc>
        <w:tc>
          <w:tcPr>
            <w:tcW w:w="1699" w:type="dxa"/>
            <w:tcBorders>
              <w:top w:val="nil"/>
              <w:left w:val="nil"/>
              <w:bottom w:val="nil"/>
              <w:right w:val="nil"/>
            </w:tcBorders>
            <w:shd w:val="clear" w:color="auto" w:fill="auto"/>
            <w:noWrap/>
            <w:vAlign w:val="bottom"/>
          </w:tcPr>
          <w:p w:rsidR="000F5520" w:rsidRPr="00081E5D" w:rsidRDefault="000F5520" w:rsidP="00A304A9">
            <w:pPr>
              <w:spacing w:after="0" w:line="240" w:lineRule="auto"/>
              <w:jc w:val="both"/>
              <w:rPr>
                <w:rFonts w:ascii="Times New Roman" w:eastAsia="Times New Roman" w:hAnsi="Times New Roman" w:cs="Times New Roman"/>
                <w:b/>
                <w:bCs/>
                <w:sz w:val="20"/>
                <w:szCs w:val="20"/>
                <w:lang w:val="en-US"/>
              </w:rPr>
            </w:pPr>
          </w:p>
        </w:tc>
      </w:tr>
    </w:tbl>
    <w:p w:rsidR="000F5520" w:rsidRDefault="000F5520" w:rsidP="000F5520">
      <w:pPr>
        <w:jc w:val="both"/>
        <w:rPr>
          <w:rFonts w:ascii="Times New Roman" w:hAnsi="Times New Roman" w:cs="Times New Roman"/>
          <w:color w:val="000000"/>
          <w:sz w:val="24"/>
          <w:szCs w:val="24"/>
          <w:lang w:val="en-GB"/>
        </w:rPr>
      </w:pPr>
      <w:r w:rsidRPr="00081E5D">
        <w:rPr>
          <w:rFonts w:ascii="Times New Roman" w:hAnsi="Times New Roman" w:cs="Times New Roman"/>
          <w:color w:val="000000"/>
          <w:sz w:val="24"/>
          <w:szCs w:val="24"/>
          <w:lang w:val="en-GB"/>
        </w:rPr>
        <w:t>The estimated threshold and the p-value of the F-test for t</w:t>
      </w:r>
      <w:r>
        <w:rPr>
          <w:rFonts w:ascii="Times New Roman" w:hAnsi="Times New Roman" w:cs="Times New Roman"/>
          <w:color w:val="000000"/>
          <w:sz w:val="24"/>
          <w:szCs w:val="24"/>
          <w:lang w:val="en-GB"/>
        </w:rPr>
        <w:t>he null of no threshold are rep</w:t>
      </w:r>
      <w:r w:rsidRPr="00081E5D">
        <w:rPr>
          <w:rFonts w:ascii="Times New Roman" w:hAnsi="Times New Roman" w:cs="Times New Roman"/>
          <w:color w:val="000000"/>
          <w:sz w:val="24"/>
          <w:szCs w:val="24"/>
          <w:lang w:val="en-GB"/>
        </w:rPr>
        <w:t xml:space="preserve">orted in </w:t>
      </w:r>
      <w:r w:rsidRPr="00081E5D">
        <w:rPr>
          <w:rFonts w:ascii="Times New Roman" w:hAnsi="Times New Roman" w:cs="Times New Roman"/>
          <w:b/>
          <w:bCs/>
          <w:color w:val="000000"/>
          <w:sz w:val="24"/>
          <w:szCs w:val="24"/>
          <w:lang w:val="en-GB"/>
        </w:rPr>
        <w:t xml:space="preserve">Table </w:t>
      </w:r>
      <w:r>
        <w:rPr>
          <w:rFonts w:ascii="Times New Roman" w:hAnsi="Times New Roman" w:cs="Times New Roman"/>
          <w:b/>
          <w:color w:val="000000"/>
          <w:sz w:val="24"/>
          <w:szCs w:val="24"/>
          <w:lang w:val="en-GB"/>
        </w:rPr>
        <w:t xml:space="preserve">5. </w:t>
      </w:r>
      <w:r w:rsidRPr="00081E5D">
        <w:rPr>
          <w:rFonts w:ascii="Times New Roman" w:hAnsi="Times New Roman" w:cs="Times New Roman"/>
          <w:color w:val="000000"/>
          <w:sz w:val="24"/>
          <w:szCs w:val="24"/>
          <w:lang w:val="en-GB"/>
        </w:rPr>
        <w:t>The results show that the l</w:t>
      </w:r>
      <w:r>
        <w:rPr>
          <w:rFonts w:ascii="Times New Roman" w:hAnsi="Times New Roman" w:cs="Times New Roman"/>
          <w:color w:val="000000"/>
          <w:sz w:val="24"/>
          <w:szCs w:val="24"/>
          <w:lang w:val="en-GB"/>
        </w:rPr>
        <w:t xml:space="preserve">inearity hypothesis is strongly </w:t>
      </w:r>
      <w:r w:rsidRPr="00081E5D">
        <w:rPr>
          <w:rFonts w:ascii="Times New Roman" w:hAnsi="Times New Roman" w:cs="Times New Roman"/>
          <w:color w:val="000000"/>
          <w:sz w:val="24"/>
          <w:szCs w:val="24"/>
          <w:lang w:val="en-GB"/>
        </w:rPr>
        <w:t>rejected in favor of threshold regression for both thr</w:t>
      </w:r>
      <w:r>
        <w:rPr>
          <w:rFonts w:ascii="Times New Roman" w:hAnsi="Times New Roman" w:cs="Times New Roman"/>
          <w:color w:val="000000"/>
          <w:sz w:val="24"/>
          <w:szCs w:val="24"/>
          <w:lang w:val="en-GB"/>
        </w:rPr>
        <w:t xml:space="preserve">ee variables. This confirms the </w:t>
      </w:r>
      <w:r w:rsidRPr="00081E5D">
        <w:rPr>
          <w:rFonts w:ascii="Times New Roman" w:hAnsi="Times New Roman" w:cs="Times New Roman"/>
          <w:color w:val="000000"/>
          <w:sz w:val="24"/>
          <w:szCs w:val="24"/>
          <w:lang w:val="en-GB"/>
        </w:rPr>
        <w:t>presence of nonlinearities in remittance</w:t>
      </w:r>
      <w:r>
        <w:rPr>
          <w:rFonts w:ascii="Times New Roman" w:hAnsi="Times New Roman" w:cs="Times New Roman"/>
          <w:color w:val="000000"/>
          <w:sz w:val="24"/>
          <w:szCs w:val="24"/>
          <w:lang w:val="en-GB"/>
        </w:rPr>
        <w:t>-</w:t>
      </w:r>
      <w:r w:rsidRPr="00081E5D">
        <w:rPr>
          <w:rFonts w:ascii="Times New Roman" w:hAnsi="Times New Roman" w:cs="Times New Roman"/>
          <w:color w:val="000000"/>
          <w:sz w:val="24"/>
          <w:szCs w:val="24"/>
          <w:lang w:val="en-GB"/>
        </w:rPr>
        <w:t>growth rel</w:t>
      </w:r>
      <w:r>
        <w:rPr>
          <w:rFonts w:ascii="Times New Roman" w:hAnsi="Times New Roman" w:cs="Times New Roman"/>
          <w:color w:val="000000"/>
          <w:sz w:val="24"/>
          <w:szCs w:val="24"/>
          <w:lang w:val="en-GB"/>
        </w:rPr>
        <w:t xml:space="preserve">ationship. Once the presence of </w:t>
      </w:r>
      <w:r w:rsidRPr="00081E5D">
        <w:rPr>
          <w:rFonts w:ascii="Times New Roman" w:hAnsi="Times New Roman" w:cs="Times New Roman"/>
          <w:color w:val="000000"/>
          <w:sz w:val="24"/>
          <w:szCs w:val="24"/>
          <w:lang w:val="en-GB"/>
        </w:rPr>
        <w:t>threshold effect is confirmed the next step is to es</w:t>
      </w:r>
      <w:r>
        <w:rPr>
          <w:rFonts w:ascii="Times New Roman" w:hAnsi="Times New Roman" w:cs="Times New Roman"/>
          <w:color w:val="000000"/>
          <w:sz w:val="24"/>
          <w:szCs w:val="24"/>
          <w:lang w:val="en-GB"/>
        </w:rPr>
        <w:t xml:space="preserve">timate the threshold regression </w:t>
      </w:r>
      <w:r w:rsidRPr="00081E5D">
        <w:rPr>
          <w:rFonts w:ascii="Times New Roman" w:hAnsi="Times New Roman" w:cs="Times New Roman"/>
          <w:color w:val="000000"/>
          <w:sz w:val="24"/>
          <w:szCs w:val="24"/>
          <w:lang w:val="en-GB"/>
        </w:rPr>
        <w:t>following the procedure as discussed in the methodology section</w:t>
      </w:r>
      <w:r>
        <w:rPr>
          <w:rFonts w:ascii="Times New Roman" w:hAnsi="Times New Roman" w:cs="Times New Roman"/>
          <w:color w:val="000000"/>
          <w:sz w:val="24"/>
          <w:szCs w:val="24"/>
          <w:lang w:val="en-GB"/>
        </w:rPr>
        <w:t>.</w:t>
      </w:r>
    </w:p>
    <w:p w:rsidR="006F55A1" w:rsidRPr="00FE0A3D" w:rsidRDefault="006F55A1" w:rsidP="006F55A1">
      <w:pPr>
        <w:jc w:val="both"/>
        <w:rPr>
          <w:rFonts w:ascii="Times New Roman" w:hAnsi="Times New Roman" w:cs="Times New Roman"/>
          <w:b/>
          <w:bCs/>
          <w:color w:val="000000"/>
          <w:sz w:val="28"/>
          <w:szCs w:val="24"/>
          <w:lang w:val="en-GB"/>
        </w:rPr>
      </w:pPr>
      <w:r w:rsidRPr="00FE0A3D">
        <w:rPr>
          <w:rFonts w:ascii="Times New Roman" w:hAnsi="Times New Roman" w:cs="Times New Roman"/>
          <w:b/>
          <w:bCs/>
          <w:color w:val="000000"/>
          <w:sz w:val="28"/>
          <w:szCs w:val="24"/>
          <w:lang w:val="en-GB"/>
        </w:rPr>
        <w:lastRenderedPageBreak/>
        <w:t>4.3 Benchmark Remittance-growth linear model</w:t>
      </w:r>
    </w:p>
    <w:p w:rsidR="006F55A1" w:rsidRDefault="006F55A1" w:rsidP="006F55A1">
      <w:pPr>
        <w:jc w:val="both"/>
        <w:rPr>
          <w:rFonts w:ascii="Times New Roman" w:hAnsi="Times New Roman" w:cs="Times New Roman"/>
          <w:color w:val="000000"/>
          <w:sz w:val="24"/>
          <w:szCs w:val="24"/>
          <w:lang w:val="en-GB"/>
        </w:rPr>
      </w:pPr>
      <w:r w:rsidRPr="00A00272">
        <w:rPr>
          <w:rFonts w:ascii="Times New Roman" w:hAnsi="Times New Roman" w:cs="Times New Roman"/>
          <w:b/>
          <w:bCs/>
          <w:color w:val="000000"/>
          <w:sz w:val="24"/>
          <w:szCs w:val="24"/>
          <w:lang w:val="en-GB"/>
        </w:rPr>
        <w:t xml:space="preserve">Table </w:t>
      </w:r>
      <w:r>
        <w:rPr>
          <w:rFonts w:ascii="Times New Roman" w:hAnsi="Times New Roman" w:cs="Times New Roman"/>
          <w:b/>
          <w:color w:val="000000"/>
          <w:sz w:val="24"/>
          <w:szCs w:val="24"/>
          <w:lang w:val="en-GB"/>
        </w:rPr>
        <w:t>6</w:t>
      </w:r>
      <w:r w:rsidRPr="00081E5D">
        <w:rPr>
          <w:rFonts w:ascii="Times New Roman" w:hAnsi="Times New Roman" w:cs="Times New Roman"/>
          <w:color w:val="000000"/>
          <w:sz w:val="24"/>
          <w:szCs w:val="24"/>
          <w:lang w:val="en-GB"/>
        </w:rPr>
        <w:t xml:space="preserve"> reports the empirical results of the regressio</w:t>
      </w:r>
      <w:r>
        <w:rPr>
          <w:rFonts w:ascii="Times New Roman" w:hAnsi="Times New Roman" w:cs="Times New Roman"/>
          <w:color w:val="000000"/>
          <w:sz w:val="24"/>
          <w:szCs w:val="24"/>
          <w:lang w:val="en-GB"/>
        </w:rPr>
        <w:t xml:space="preserve">ns on the link between economic </w:t>
      </w:r>
      <w:r w:rsidRPr="00081E5D">
        <w:rPr>
          <w:rFonts w:ascii="Times New Roman" w:hAnsi="Times New Roman" w:cs="Times New Roman"/>
          <w:color w:val="000000"/>
          <w:sz w:val="24"/>
          <w:szCs w:val="24"/>
          <w:lang w:val="en-GB"/>
        </w:rPr>
        <w:t>growth and remittances for our sample of 1</w:t>
      </w:r>
      <w:r>
        <w:rPr>
          <w:rFonts w:ascii="Times New Roman" w:hAnsi="Times New Roman" w:cs="Times New Roman"/>
          <w:color w:val="000000"/>
          <w:sz w:val="24"/>
          <w:szCs w:val="24"/>
          <w:lang w:val="en-GB"/>
        </w:rPr>
        <w:t xml:space="preserve">3 ECOWAS countries between 1985 and 2014. </w:t>
      </w:r>
      <w:r w:rsidRPr="00081E5D">
        <w:rPr>
          <w:rFonts w:ascii="Times New Roman" w:hAnsi="Times New Roman" w:cs="Times New Roman"/>
          <w:color w:val="000000"/>
          <w:sz w:val="24"/>
          <w:szCs w:val="24"/>
          <w:lang w:val="en-GB"/>
        </w:rPr>
        <w:t>The results show that all control variables, i.e. initial per capita income,</w:t>
      </w:r>
      <w:r>
        <w:rPr>
          <w:rFonts w:ascii="Times New Roman" w:hAnsi="Times New Roman" w:cs="Times New Roman"/>
          <w:color w:val="000000"/>
          <w:sz w:val="24"/>
          <w:szCs w:val="24"/>
          <w:lang w:val="en-GB"/>
        </w:rPr>
        <w:t xml:space="preserve"> </w:t>
      </w:r>
      <w:r w:rsidRPr="00081E5D">
        <w:rPr>
          <w:rFonts w:ascii="Times New Roman" w:hAnsi="Times New Roman" w:cs="Times New Roman"/>
          <w:color w:val="000000"/>
          <w:sz w:val="24"/>
          <w:szCs w:val="24"/>
          <w:lang w:val="en-GB"/>
        </w:rPr>
        <w:t>investment, inflation,</w:t>
      </w:r>
      <w:r>
        <w:rPr>
          <w:rFonts w:ascii="Times New Roman" w:hAnsi="Times New Roman" w:cs="Times New Roman"/>
          <w:color w:val="000000"/>
          <w:sz w:val="24"/>
          <w:szCs w:val="24"/>
          <w:lang w:val="en-GB"/>
        </w:rPr>
        <w:t xml:space="preserve"> government spending</w:t>
      </w:r>
      <w:r w:rsidRPr="00081E5D">
        <w:rPr>
          <w:rFonts w:ascii="Times New Roman" w:hAnsi="Times New Roman" w:cs="Times New Roman"/>
          <w:color w:val="000000"/>
          <w:sz w:val="24"/>
          <w:szCs w:val="24"/>
          <w:lang w:val="en-GB"/>
        </w:rPr>
        <w:t>, and</w:t>
      </w:r>
      <w:r>
        <w:rPr>
          <w:rFonts w:ascii="Times New Roman" w:hAnsi="Times New Roman" w:cs="Times New Roman"/>
          <w:color w:val="000000"/>
          <w:sz w:val="24"/>
          <w:szCs w:val="24"/>
          <w:lang w:val="en-GB"/>
        </w:rPr>
        <w:t xml:space="preserve"> trade appear with the expected </w:t>
      </w:r>
      <w:r w:rsidRPr="00081E5D">
        <w:rPr>
          <w:rFonts w:ascii="Times New Roman" w:hAnsi="Times New Roman" w:cs="Times New Roman"/>
          <w:color w:val="000000"/>
          <w:sz w:val="24"/>
          <w:szCs w:val="24"/>
          <w:lang w:val="en-GB"/>
        </w:rPr>
        <w:t>sign and are consistent with theory. The positive coef</w:t>
      </w:r>
      <w:r>
        <w:rPr>
          <w:rFonts w:ascii="Times New Roman" w:hAnsi="Times New Roman" w:cs="Times New Roman"/>
          <w:color w:val="000000"/>
          <w:sz w:val="24"/>
          <w:szCs w:val="24"/>
          <w:lang w:val="en-GB"/>
        </w:rPr>
        <w:t xml:space="preserve">ficient associated with initial </w:t>
      </w:r>
      <w:r w:rsidRPr="00081E5D">
        <w:rPr>
          <w:rFonts w:ascii="Times New Roman" w:hAnsi="Times New Roman" w:cs="Times New Roman"/>
          <w:color w:val="000000"/>
          <w:sz w:val="24"/>
          <w:szCs w:val="24"/>
          <w:lang w:val="en-GB"/>
        </w:rPr>
        <w:t>inco</w:t>
      </w:r>
      <w:r>
        <w:rPr>
          <w:rFonts w:ascii="Times New Roman" w:hAnsi="Times New Roman" w:cs="Times New Roman"/>
          <w:color w:val="000000"/>
          <w:sz w:val="24"/>
          <w:szCs w:val="24"/>
          <w:lang w:val="en-GB"/>
        </w:rPr>
        <w:t xml:space="preserve">me not supports the conditional </w:t>
      </w:r>
      <w:r w:rsidRPr="00081E5D">
        <w:rPr>
          <w:rFonts w:ascii="Times New Roman" w:hAnsi="Times New Roman" w:cs="Times New Roman"/>
          <w:color w:val="000000"/>
          <w:sz w:val="24"/>
          <w:szCs w:val="24"/>
          <w:lang w:val="en-GB"/>
        </w:rPr>
        <w:t xml:space="preserve">convergence </w:t>
      </w:r>
      <w:r>
        <w:rPr>
          <w:rFonts w:ascii="Times New Roman" w:hAnsi="Times New Roman" w:cs="Times New Roman"/>
          <w:color w:val="000000"/>
          <w:sz w:val="24"/>
          <w:szCs w:val="24"/>
          <w:lang w:val="en-GB"/>
        </w:rPr>
        <w:t xml:space="preserve">hypothesis where poor economies </w:t>
      </w:r>
      <w:r w:rsidRPr="00081E5D">
        <w:rPr>
          <w:rFonts w:ascii="Times New Roman" w:hAnsi="Times New Roman" w:cs="Times New Roman"/>
          <w:color w:val="000000"/>
          <w:sz w:val="24"/>
          <w:szCs w:val="24"/>
          <w:lang w:val="en-GB"/>
        </w:rPr>
        <w:t xml:space="preserve">tend to grow </w:t>
      </w:r>
      <w:r>
        <w:rPr>
          <w:rFonts w:ascii="Times New Roman" w:hAnsi="Times New Roman" w:cs="Times New Roman"/>
          <w:color w:val="000000"/>
          <w:sz w:val="24"/>
          <w:szCs w:val="24"/>
          <w:lang w:val="en-GB"/>
        </w:rPr>
        <w:t xml:space="preserve">faster than rich economies once </w:t>
      </w:r>
      <w:r w:rsidRPr="00081E5D">
        <w:rPr>
          <w:rFonts w:ascii="Times New Roman" w:hAnsi="Times New Roman" w:cs="Times New Roman"/>
          <w:color w:val="000000"/>
          <w:sz w:val="24"/>
          <w:szCs w:val="24"/>
          <w:lang w:val="en-GB"/>
        </w:rPr>
        <w:t>the determina</w:t>
      </w:r>
      <w:r>
        <w:rPr>
          <w:rFonts w:ascii="Times New Roman" w:hAnsi="Times New Roman" w:cs="Times New Roman"/>
          <w:color w:val="000000"/>
          <w:sz w:val="24"/>
          <w:szCs w:val="24"/>
          <w:lang w:val="en-GB"/>
        </w:rPr>
        <w:t xml:space="preserve">nts of their steady state </w:t>
      </w:r>
      <w:r w:rsidRPr="00081E5D">
        <w:rPr>
          <w:rFonts w:ascii="Times New Roman" w:hAnsi="Times New Roman" w:cs="Times New Roman"/>
          <w:color w:val="000000"/>
          <w:sz w:val="24"/>
          <w:szCs w:val="24"/>
          <w:lang w:val="en-GB"/>
        </w:rPr>
        <w:t>are held constant. The positive and significant coeffici</w:t>
      </w:r>
      <w:r>
        <w:rPr>
          <w:rFonts w:ascii="Times New Roman" w:hAnsi="Times New Roman" w:cs="Times New Roman"/>
          <w:color w:val="000000"/>
          <w:sz w:val="24"/>
          <w:szCs w:val="24"/>
          <w:lang w:val="en-GB"/>
        </w:rPr>
        <w:t xml:space="preserve">ent of openness points out that </w:t>
      </w:r>
      <w:r w:rsidRPr="00081E5D">
        <w:rPr>
          <w:rFonts w:ascii="Times New Roman" w:hAnsi="Times New Roman" w:cs="Times New Roman"/>
          <w:color w:val="000000"/>
          <w:sz w:val="24"/>
          <w:szCs w:val="24"/>
          <w:lang w:val="en-GB"/>
        </w:rPr>
        <w:t xml:space="preserve">trade liberalization is a useful policy in promoting </w:t>
      </w:r>
      <w:r>
        <w:rPr>
          <w:rFonts w:ascii="Times New Roman" w:hAnsi="Times New Roman" w:cs="Times New Roman"/>
          <w:color w:val="000000"/>
          <w:sz w:val="24"/>
          <w:szCs w:val="24"/>
          <w:lang w:val="en-GB"/>
        </w:rPr>
        <w:t xml:space="preserve">economic growth, which supports </w:t>
      </w:r>
      <w:proofErr w:type="spellStart"/>
      <w:r w:rsidRPr="00081E5D">
        <w:rPr>
          <w:rFonts w:ascii="Times New Roman" w:hAnsi="Times New Roman" w:cs="Times New Roman"/>
          <w:color w:val="000000"/>
          <w:sz w:val="24"/>
          <w:szCs w:val="24"/>
          <w:lang w:val="en-GB"/>
        </w:rPr>
        <w:t>Mankiw</w:t>
      </w:r>
      <w:proofErr w:type="spellEnd"/>
      <w:r w:rsidRPr="00081E5D">
        <w:rPr>
          <w:rFonts w:ascii="Times New Roman" w:hAnsi="Times New Roman" w:cs="Times New Roman"/>
          <w:color w:val="000000"/>
          <w:sz w:val="24"/>
          <w:szCs w:val="24"/>
          <w:lang w:val="en-GB"/>
        </w:rPr>
        <w:t xml:space="preserve"> et al. (1992). By contrast, the coefficient estima</w:t>
      </w:r>
      <w:r>
        <w:rPr>
          <w:rFonts w:ascii="Times New Roman" w:hAnsi="Times New Roman" w:cs="Times New Roman"/>
          <w:color w:val="000000"/>
          <w:sz w:val="24"/>
          <w:szCs w:val="24"/>
          <w:lang w:val="en-GB"/>
        </w:rPr>
        <w:t xml:space="preserve">te associated with inflation </w:t>
      </w:r>
      <w:r w:rsidRPr="00081E5D">
        <w:rPr>
          <w:rFonts w:ascii="Times New Roman" w:hAnsi="Times New Roman" w:cs="Times New Roman"/>
          <w:color w:val="000000"/>
          <w:sz w:val="24"/>
          <w:szCs w:val="24"/>
          <w:lang w:val="en-GB"/>
        </w:rPr>
        <w:t>is negative, suggesting that macroeconomic instabili</w:t>
      </w:r>
      <w:r>
        <w:rPr>
          <w:rFonts w:ascii="Times New Roman" w:hAnsi="Times New Roman" w:cs="Times New Roman"/>
          <w:color w:val="000000"/>
          <w:sz w:val="24"/>
          <w:szCs w:val="24"/>
          <w:lang w:val="en-GB"/>
        </w:rPr>
        <w:t xml:space="preserve">ty is bad for growth (see </w:t>
      </w:r>
      <w:proofErr w:type="spellStart"/>
      <w:r>
        <w:rPr>
          <w:rFonts w:ascii="Times New Roman" w:hAnsi="Times New Roman" w:cs="Times New Roman"/>
          <w:color w:val="000000"/>
          <w:sz w:val="24"/>
          <w:szCs w:val="24"/>
          <w:lang w:val="en-GB"/>
        </w:rPr>
        <w:t>Barro</w:t>
      </w:r>
      <w:proofErr w:type="spellEnd"/>
      <w:r>
        <w:rPr>
          <w:rFonts w:ascii="Times New Roman" w:hAnsi="Times New Roman" w:cs="Times New Roman"/>
          <w:color w:val="000000"/>
          <w:sz w:val="24"/>
          <w:szCs w:val="24"/>
          <w:lang w:val="en-GB"/>
        </w:rPr>
        <w:t xml:space="preserve"> </w:t>
      </w:r>
      <w:r w:rsidRPr="00081E5D">
        <w:rPr>
          <w:rFonts w:ascii="Times New Roman" w:hAnsi="Times New Roman" w:cs="Times New Roman"/>
          <w:color w:val="000000"/>
          <w:sz w:val="24"/>
          <w:szCs w:val="24"/>
          <w:lang w:val="en-GB"/>
        </w:rPr>
        <w:t>(1991))</w:t>
      </w:r>
      <w:r>
        <w:rPr>
          <w:rFonts w:ascii="Times New Roman" w:hAnsi="Times New Roman" w:cs="Times New Roman"/>
          <w:color w:val="000000"/>
          <w:sz w:val="24"/>
          <w:szCs w:val="24"/>
          <w:lang w:val="en-GB"/>
        </w:rPr>
        <w:t>.</w:t>
      </w:r>
    </w:p>
    <w:p w:rsidR="006F55A1" w:rsidRPr="00A00272" w:rsidRDefault="006F55A1" w:rsidP="006F55A1">
      <w:pPr>
        <w:widowControl w:val="0"/>
        <w:autoSpaceDE w:val="0"/>
        <w:autoSpaceDN w:val="0"/>
        <w:adjustRightInd w:val="0"/>
        <w:spacing w:after="0" w:line="240" w:lineRule="auto"/>
        <w:jc w:val="center"/>
        <w:rPr>
          <w:rFonts w:ascii="Times New Roman" w:eastAsia="PMingLiU" w:hAnsi="Times New Roman" w:cs="Times New Roman"/>
          <w:b/>
          <w:kern w:val="2"/>
          <w:sz w:val="24"/>
          <w:szCs w:val="24"/>
          <w:lang w:val="en-GB" w:eastAsia="zh-TW"/>
        </w:rPr>
      </w:pPr>
      <w:r>
        <w:rPr>
          <w:rFonts w:ascii="Times New Roman" w:eastAsia="PMingLiU" w:hAnsi="Times New Roman" w:cs="Times New Roman"/>
          <w:b/>
          <w:kern w:val="2"/>
          <w:sz w:val="24"/>
          <w:szCs w:val="24"/>
          <w:lang w:val="en-GB" w:eastAsia="zh-TW"/>
        </w:rPr>
        <w:t>Table 6</w:t>
      </w:r>
      <w:r w:rsidRPr="00A00272">
        <w:rPr>
          <w:rFonts w:ascii="Times New Roman" w:eastAsia="PMingLiU" w:hAnsi="Times New Roman" w:cs="Times New Roman"/>
          <w:b/>
          <w:kern w:val="2"/>
          <w:sz w:val="24"/>
          <w:szCs w:val="24"/>
          <w:lang w:val="en-GB" w:eastAsia="zh-TW"/>
        </w:rPr>
        <w:t>: Remittance-growth linear regressions</w:t>
      </w:r>
    </w:p>
    <w:p w:rsidR="006F55A1" w:rsidRPr="006F55A1" w:rsidRDefault="006F55A1" w:rsidP="006F55A1">
      <w:pPr>
        <w:widowControl w:val="0"/>
        <w:spacing w:after="0" w:line="240" w:lineRule="auto"/>
        <w:jc w:val="both"/>
        <w:rPr>
          <w:rFonts w:ascii="Times New Roman" w:eastAsia="PMingLiU" w:hAnsi="Times New Roman" w:cs="Times New Roman"/>
          <w:kern w:val="2"/>
          <w:sz w:val="18"/>
          <w:szCs w:val="18"/>
          <w:lang w:val="en-CA" w:eastAsia="zh-TW"/>
        </w:rPr>
      </w:pPr>
    </w:p>
    <w:tbl>
      <w:tblPr>
        <w:tblW w:w="6180" w:type="dxa"/>
        <w:tblInd w:w="1433" w:type="dxa"/>
        <w:tblCellMar>
          <w:left w:w="70" w:type="dxa"/>
          <w:right w:w="70" w:type="dxa"/>
        </w:tblCellMar>
        <w:tblLook w:val="0000"/>
      </w:tblPr>
      <w:tblGrid>
        <w:gridCol w:w="640"/>
        <w:gridCol w:w="3486"/>
        <w:gridCol w:w="1843"/>
        <w:gridCol w:w="211"/>
      </w:tblGrid>
      <w:tr w:rsidR="006F55A1" w:rsidRPr="006F55A1" w:rsidTr="00A304A9">
        <w:trPr>
          <w:trHeight w:val="285"/>
        </w:trPr>
        <w:tc>
          <w:tcPr>
            <w:tcW w:w="640" w:type="dxa"/>
            <w:tcBorders>
              <w:top w:val="single" w:sz="4" w:space="0" w:color="auto"/>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single" w:sz="4" w:space="0" w:color="auto"/>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single" w:sz="4" w:space="0" w:color="auto"/>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single" w:sz="4" w:space="0" w:color="auto"/>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70"/>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6F55A1">
              <w:rPr>
                <w:rFonts w:ascii="Times New Roman" w:eastAsia="PMingLiU" w:hAnsi="Times New Roman" w:cs="Times New Roman"/>
                <w:b/>
                <w:bCs/>
                <w:kern w:val="2"/>
                <w:sz w:val="18"/>
                <w:szCs w:val="18"/>
                <w:lang w:val="en-US" w:eastAsia="zh-TW"/>
              </w:rPr>
              <w:t>Impact of remittances</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6F55A1">
              <w:rPr>
                <w:rFonts w:ascii="Times New Roman" w:eastAsia="PMingLiU" w:hAnsi="Times New Roman" w:cs="Times New Roman"/>
                <w:b/>
                <w:bCs/>
                <w:kern w:val="2"/>
                <w:sz w:val="18"/>
                <w:szCs w:val="18"/>
                <w:lang w:val="en-US" w:eastAsia="zh-TW"/>
              </w:rPr>
              <w:t>Coefficient</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79"/>
        </w:trPr>
        <w:tc>
          <w:tcPr>
            <w:tcW w:w="640"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3486"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1843"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211"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r>
      <w:tr w:rsidR="006F55A1" w:rsidRPr="006F55A1" w:rsidTr="00A304A9">
        <w:trPr>
          <w:trHeight w:val="34"/>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70"/>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position w:val="-10"/>
                <w:sz w:val="18"/>
                <w:szCs w:val="18"/>
                <w:lang w:val="en-US" w:eastAsia="zh-TW"/>
              </w:rPr>
              <w:object w:dxaOrig="240" w:dyaOrig="380">
                <v:shape id="_x0000_i1028" type="#_x0000_t75" style="width:12.4pt;height:18.8pt" o:ole="">
                  <v:imagedata r:id="rId19" o:title=""/>
                </v:shape>
                <o:OLEObject Type="Embed" ProgID="Equation.3" ShapeID="_x0000_i1028" DrawAspect="Content" ObjectID="_1569605955" r:id="rId20"/>
              </w:objec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6F55A1">
              <w:rPr>
                <w:rFonts w:ascii="Times New Roman" w:eastAsia="PMingLiU" w:hAnsi="Times New Roman" w:cs="Times New Roman"/>
                <w:bCs/>
                <w:kern w:val="2"/>
                <w:sz w:val="18"/>
                <w:szCs w:val="18"/>
                <w:lang w:val="en-US" w:eastAsia="zh-TW"/>
              </w:rPr>
              <w:t>0.065 (0.0885)</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79"/>
        </w:trPr>
        <w:tc>
          <w:tcPr>
            <w:tcW w:w="640"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3486"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211"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6F55A1">
              <w:rPr>
                <w:rFonts w:ascii="Times New Roman" w:eastAsia="PMingLiU" w:hAnsi="Times New Roman" w:cs="Times New Roman"/>
                <w:b/>
                <w:bCs/>
                <w:kern w:val="2"/>
                <w:sz w:val="18"/>
                <w:szCs w:val="18"/>
                <w:lang w:val="en-US" w:eastAsia="zh-TW"/>
              </w:rPr>
              <w:t>Impact of covariates</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79"/>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Inflation</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6F55A1">
              <w:rPr>
                <w:rFonts w:ascii="Times New Roman" w:eastAsia="PMingLiU" w:hAnsi="Times New Roman" w:cs="Times New Roman"/>
                <w:bCs/>
                <w:kern w:val="2"/>
                <w:sz w:val="18"/>
                <w:szCs w:val="18"/>
                <w:lang w:val="en-US" w:eastAsia="zh-TW"/>
              </w:rPr>
              <w:t>-0.074</w:t>
            </w:r>
            <w:r w:rsidRPr="006F55A1">
              <w:rPr>
                <w:rFonts w:ascii="Times New Roman" w:eastAsia="PMingLiU" w:hAnsi="Times New Roman" w:cs="Times New Roman"/>
                <w:bCs/>
                <w:kern w:val="2"/>
                <w:sz w:val="18"/>
                <w:szCs w:val="18"/>
                <w:vertAlign w:val="superscript"/>
                <w:lang w:val="en-US" w:eastAsia="zh-TW"/>
              </w:rPr>
              <w:t>a</w:t>
            </w:r>
            <w:r w:rsidRPr="006F55A1">
              <w:rPr>
                <w:rFonts w:ascii="Times New Roman" w:eastAsia="PMingLiU" w:hAnsi="Times New Roman" w:cs="Times New Roman"/>
                <w:bCs/>
                <w:kern w:val="2"/>
                <w:sz w:val="18"/>
                <w:szCs w:val="18"/>
                <w:lang w:val="en-US" w:eastAsia="zh-TW"/>
              </w:rPr>
              <w:t xml:space="preserve"> (0.0026)</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79"/>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Initial</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0.0001 (0.9507)</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143"/>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Trade</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0.024</w:t>
            </w:r>
            <w:r w:rsidRPr="006F55A1">
              <w:rPr>
                <w:rFonts w:ascii="Times New Roman" w:eastAsia="PMingLiU" w:hAnsi="Times New Roman" w:cs="Times New Roman"/>
                <w:kern w:val="2"/>
                <w:sz w:val="18"/>
                <w:szCs w:val="18"/>
                <w:vertAlign w:val="superscript"/>
                <w:lang w:val="en-US" w:eastAsia="zh-TW"/>
              </w:rPr>
              <w:t>a</w:t>
            </w:r>
            <w:r w:rsidRPr="006F55A1">
              <w:rPr>
                <w:rFonts w:ascii="Times New Roman" w:eastAsia="PMingLiU" w:hAnsi="Times New Roman" w:cs="Times New Roman"/>
                <w:kern w:val="2"/>
                <w:sz w:val="18"/>
                <w:szCs w:val="18"/>
                <w:lang w:val="en-US" w:eastAsia="zh-TW"/>
              </w:rPr>
              <w:t xml:space="preserve"> (0.0051)</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Investment</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0.105</w:t>
            </w:r>
            <w:r w:rsidRPr="006F55A1">
              <w:rPr>
                <w:rFonts w:ascii="Times New Roman" w:eastAsia="PMingLiU" w:hAnsi="Times New Roman" w:cs="Times New Roman"/>
                <w:kern w:val="2"/>
                <w:sz w:val="18"/>
                <w:szCs w:val="18"/>
                <w:vertAlign w:val="superscript"/>
                <w:lang w:val="en-US" w:eastAsia="zh-TW"/>
              </w:rPr>
              <w:t>a</w:t>
            </w:r>
            <w:r w:rsidRPr="006F55A1">
              <w:rPr>
                <w:rFonts w:ascii="Times New Roman" w:eastAsia="PMingLiU" w:hAnsi="Times New Roman" w:cs="Times New Roman"/>
                <w:kern w:val="2"/>
                <w:sz w:val="18"/>
                <w:szCs w:val="18"/>
                <w:lang w:val="en-US" w:eastAsia="zh-TW"/>
              </w:rPr>
              <w:t xml:space="preserve"> (0.0000)</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Government spending</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6F55A1">
              <w:rPr>
                <w:rFonts w:ascii="Times New Roman" w:eastAsia="PMingLiU" w:hAnsi="Times New Roman" w:cs="Times New Roman"/>
                <w:bCs/>
                <w:kern w:val="2"/>
                <w:sz w:val="18"/>
                <w:szCs w:val="18"/>
                <w:lang w:val="en-US" w:eastAsia="zh-TW"/>
              </w:rPr>
              <w:t>-0.023</w:t>
            </w:r>
            <w:r w:rsidRPr="006F55A1">
              <w:rPr>
                <w:rFonts w:ascii="Times New Roman" w:eastAsia="PMingLiU" w:hAnsi="Times New Roman" w:cs="Times New Roman"/>
                <w:bCs/>
                <w:kern w:val="2"/>
                <w:sz w:val="18"/>
                <w:szCs w:val="18"/>
                <w:vertAlign w:val="superscript"/>
                <w:lang w:val="en-US" w:eastAsia="zh-TW"/>
              </w:rPr>
              <w:t>a</w:t>
            </w:r>
            <w:r w:rsidRPr="006F55A1">
              <w:rPr>
                <w:rFonts w:ascii="Times New Roman" w:eastAsia="PMingLiU" w:hAnsi="Times New Roman" w:cs="Times New Roman"/>
                <w:bCs/>
                <w:kern w:val="2"/>
                <w:sz w:val="18"/>
                <w:szCs w:val="18"/>
                <w:lang w:val="en-US" w:eastAsia="zh-TW"/>
              </w:rPr>
              <w:t xml:space="preserve"> (0.0011)</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Finance index</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-0.047</w:t>
            </w:r>
            <w:r w:rsidRPr="006F55A1">
              <w:rPr>
                <w:rFonts w:ascii="Times New Roman" w:eastAsia="PMingLiU" w:hAnsi="Times New Roman" w:cs="Times New Roman"/>
                <w:kern w:val="2"/>
                <w:sz w:val="18"/>
                <w:szCs w:val="18"/>
                <w:vertAlign w:val="superscript"/>
                <w:lang w:val="en-US" w:eastAsia="zh-TW"/>
              </w:rPr>
              <w:t>b</w:t>
            </w:r>
            <w:r w:rsidRPr="006F55A1">
              <w:rPr>
                <w:rFonts w:ascii="Times New Roman" w:eastAsia="PMingLiU" w:hAnsi="Times New Roman" w:cs="Times New Roman"/>
                <w:kern w:val="2"/>
                <w:sz w:val="18"/>
                <w:szCs w:val="18"/>
                <w:lang w:val="en-US" w:eastAsia="zh-TW"/>
              </w:rPr>
              <w:t xml:space="preserve"> (0.0104)</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Institutions index</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-0.153</w:t>
            </w:r>
            <w:r w:rsidRPr="006F55A1">
              <w:rPr>
                <w:rFonts w:ascii="Times New Roman" w:eastAsia="PMingLiU" w:hAnsi="Times New Roman" w:cs="Times New Roman"/>
                <w:kern w:val="2"/>
                <w:sz w:val="18"/>
                <w:szCs w:val="18"/>
                <w:vertAlign w:val="superscript"/>
                <w:lang w:val="en-US" w:eastAsia="zh-TW"/>
              </w:rPr>
              <w:t>a</w:t>
            </w:r>
            <w:r w:rsidRPr="006F55A1">
              <w:rPr>
                <w:rFonts w:ascii="Times New Roman" w:eastAsia="PMingLiU" w:hAnsi="Times New Roman" w:cs="Times New Roman"/>
                <w:kern w:val="2"/>
                <w:sz w:val="18"/>
                <w:szCs w:val="18"/>
                <w:lang w:val="en-US" w:eastAsia="zh-TW"/>
              </w:rPr>
              <w:t xml:space="preserve"> (0.0000)</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79"/>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241666" w:rsidP="00A304A9">
            <w:pPr>
              <w:widowControl w:val="0"/>
              <w:spacing w:after="0" w:line="240" w:lineRule="auto"/>
              <w:jc w:val="both"/>
              <w:rPr>
                <w:rFonts w:ascii="Times New Roman" w:eastAsia="Times New Roman" w:hAnsi="Times New Roman" w:cs="Times New Roman"/>
                <w:kern w:val="2"/>
                <w:sz w:val="18"/>
                <w:szCs w:val="18"/>
                <w:lang w:val="en-US" w:eastAsia="zh-TW"/>
              </w:rPr>
            </w:pPr>
            <m:oMathPara>
              <m:oMathParaPr>
                <m:jc m:val="left"/>
              </m:oMathParaPr>
              <m:oMath>
                <m:sSub>
                  <m:sSubPr>
                    <m:ctrlPr>
                      <w:rPr>
                        <w:rFonts w:ascii="Cambria Math" w:eastAsia="Times New Roman" w:hAnsi="Times New Roman" w:cs="Times New Roman"/>
                        <w:i/>
                        <w:color w:val="000000"/>
                        <w:sz w:val="18"/>
                        <w:szCs w:val="18"/>
                        <w:lang w:eastAsia="fr-CA"/>
                      </w:rPr>
                    </m:ctrlPr>
                  </m:sSubPr>
                  <m:e>
                    <m:acc>
                      <m:accPr>
                        <m:ctrlPr>
                          <w:rPr>
                            <w:rFonts w:ascii="Cambria Math" w:eastAsia="Times New Roman" w:hAnsi="Times New Roman" w:cs="Times New Roman"/>
                            <w:i/>
                            <w:color w:val="000000"/>
                            <w:sz w:val="18"/>
                            <w:szCs w:val="18"/>
                            <w:lang w:eastAsia="fr-CA"/>
                          </w:rPr>
                        </m:ctrlPr>
                      </m:accPr>
                      <m:e>
                        <m:r>
                          <w:rPr>
                            <w:rFonts w:ascii="Cambria Math" w:eastAsia="Times New Roman" w:hAnsi="Cambria Math" w:cs="Times New Roman"/>
                            <w:sz w:val="18"/>
                            <w:szCs w:val="18"/>
                          </w:rPr>
                          <m:t>δ</m:t>
                        </m:r>
                      </m:e>
                    </m:acc>
                  </m:e>
                  <m:sub>
                    <m:r>
                      <w:rPr>
                        <w:rFonts w:ascii="Cambria Math" w:eastAsia="Times New Roman" w:hAnsi="Times New Roman" w:cs="Times New Roman"/>
                        <w:sz w:val="18"/>
                        <w:szCs w:val="18"/>
                      </w:rPr>
                      <m:t>1</m:t>
                    </m:r>
                  </m:sub>
                </m:sSub>
              </m:oMath>
            </m:oMathPara>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8.200</w:t>
            </w:r>
            <w:r w:rsidRPr="006F55A1">
              <w:rPr>
                <w:rFonts w:ascii="Times New Roman" w:eastAsia="PMingLiU" w:hAnsi="Times New Roman" w:cs="Times New Roman"/>
                <w:kern w:val="2"/>
                <w:sz w:val="18"/>
                <w:szCs w:val="18"/>
                <w:vertAlign w:val="superscript"/>
                <w:lang w:val="en-US" w:eastAsia="zh-TW"/>
              </w:rPr>
              <w:t>a</w:t>
            </w:r>
            <w:r w:rsidRPr="006F55A1">
              <w:rPr>
                <w:rFonts w:ascii="Times New Roman" w:eastAsia="PMingLiU" w:hAnsi="Times New Roman" w:cs="Times New Roman"/>
                <w:kern w:val="2"/>
                <w:sz w:val="18"/>
                <w:szCs w:val="18"/>
                <w:lang w:val="en-US" w:eastAsia="zh-TW"/>
              </w:rPr>
              <w:t xml:space="preserve"> (0.0000)</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6F55A1">
        <w:trPr>
          <w:trHeight w:val="108"/>
        </w:trPr>
        <w:tc>
          <w:tcPr>
            <w:tcW w:w="640"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3486"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1843"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211" w:type="dxa"/>
            <w:tcBorders>
              <w:top w:val="nil"/>
              <w:left w:val="nil"/>
              <w:bottom w:val="single" w:sz="4"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R2</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0.4872</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Number of instrument</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67</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J-Statistic</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56.5053</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55"/>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roofErr w:type="spellStart"/>
            <w:r w:rsidRPr="006F55A1">
              <w:rPr>
                <w:rFonts w:ascii="Times New Roman" w:eastAsia="PMingLiU" w:hAnsi="Times New Roman" w:cs="Times New Roman"/>
                <w:kern w:val="2"/>
                <w:sz w:val="18"/>
                <w:szCs w:val="18"/>
                <w:lang w:val="en-US" w:eastAsia="zh-TW"/>
              </w:rPr>
              <w:t>Prob</w:t>
            </w:r>
            <w:proofErr w:type="spellEnd"/>
            <w:r w:rsidRPr="006F55A1">
              <w:rPr>
                <w:rFonts w:ascii="Times New Roman" w:eastAsia="PMingLiU" w:hAnsi="Times New Roman" w:cs="Times New Roman"/>
                <w:kern w:val="2"/>
                <w:sz w:val="18"/>
                <w:szCs w:val="18"/>
                <w:lang w:val="en-US" w:eastAsia="zh-TW"/>
              </w:rPr>
              <w:t>(J-Statistics)</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0.5310</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A304A9">
        <w:trPr>
          <w:trHeight w:val="270"/>
        </w:trPr>
        <w:tc>
          <w:tcPr>
            <w:tcW w:w="640"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Number of observations</w:t>
            </w:r>
          </w:p>
        </w:tc>
        <w:tc>
          <w:tcPr>
            <w:tcW w:w="1843"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195</w:t>
            </w:r>
          </w:p>
        </w:tc>
        <w:tc>
          <w:tcPr>
            <w:tcW w:w="211" w:type="dxa"/>
            <w:tcBorders>
              <w:top w:val="nil"/>
              <w:left w:val="nil"/>
              <w:bottom w:val="nil"/>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6F55A1" w:rsidTr="006F55A1">
        <w:trPr>
          <w:trHeight w:val="162"/>
        </w:trPr>
        <w:tc>
          <w:tcPr>
            <w:tcW w:w="640"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3486"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1843"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c>
          <w:tcPr>
            <w:tcW w:w="211" w:type="dxa"/>
            <w:tcBorders>
              <w:top w:val="nil"/>
              <w:left w:val="nil"/>
              <w:bottom w:val="double" w:sz="6" w:space="0" w:color="auto"/>
              <w:right w:val="nil"/>
            </w:tcBorders>
            <w:shd w:val="clear" w:color="auto" w:fill="auto"/>
            <w:noWrap/>
            <w:vAlign w:val="bottom"/>
          </w:tcPr>
          <w:p w:rsidR="006F55A1" w:rsidRPr="006F55A1"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6F55A1">
              <w:rPr>
                <w:rFonts w:ascii="Times New Roman" w:eastAsia="PMingLiU" w:hAnsi="Times New Roman" w:cs="Times New Roman"/>
                <w:kern w:val="2"/>
                <w:sz w:val="18"/>
                <w:szCs w:val="18"/>
                <w:lang w:val="en-US" w:eastAsia="zh-TW"/>
              </w:rPr>
              <w:t> </w:t>
            </w:r>
          </w:p>
        </w:tc>
      </w:tr>
    </w:tbl>
    <w:p w:rsidR="006F55A1" w:rsidRPr="000E76E5" w:rsidRDefault="006F55A1" w:rsidP="006F55A1">
      <w:pPr>
        <w:jc w:val="both"/>
        <w:rPr>
          <w:rFonts w:ascii="Times New Roman" w:eastAsia="PMingLiU" w:hAnsi="Times New Roman" w:cs="Times New Roman"/>
          <w:color w:val="000000"/>
          <w:sz w:val="20"/>
          <w:lang w:val="en-GB" w:eastAsia="fr-CA"/>
        </w:rPr>
      </w:pPr>
      <w:proofErr w:type="spellStart"/>
      <w:proofErr w:type="gramStart"/>
      <w:r w:rsidRPr="00A00272">
        <w:rPr>
          <w:rFonts w:ascii="Times New Roman" w:eastAsia="PMingLiU" w:hAnsi="Times New Roman" w:cs="Times New Roman"/>
          <w:spacing w:val="-1"/>
          <w:kern w:val="2"/>
          <w:position w:val="8"/>
          <w:sz w:val="18"/>
          <w:szCs w:val="20"/>
          <w:lang w:val="en-CA" w:eastAsia="zh-TW"/>
        </w:rPr>
        <w:t>a,</w:t>
      </w:r>
      <w:proofErr w:type="gramEnd"/>
      <w:r w:rsidRPr="00A00272">
        <w:rPr>
          <w:rFonts w:ascii="Times New Roman" w:eastAsia="PMingLiU" w:hAnsi="Times New Roman" w:cs="Times New Roman"/>
          <w:spacing w:val="-2"/>
          <w:kern w:val="2"/>
          <w:position w:val="8"/>
          <w:sz w:val="18"/>
          <w:szCs w:val="20"/>
          <w:lang w:val="en-CA" w:eastAsia="zh-TW"/>
        </w:rPr>
        <w:t>b,c</w:t>
      </w:r>
      <w:proofErr w:type="spellEnd"/>
      <w:r w:rsidRPr="00A00272">
        <w:rPr>
          <w:rFonts w:ascii="Times New Roman" w:eastAsia="PMingLiU" w:hAnsi="Times New Roman" w:cs="Times New Roman"/>
          <w:kern w:val="2"/>
          <w:position w:val="8"/>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deno</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es</w:t>
      </w:r>
      <w:r w:rsidRPr="00A00272">
        <w:rPr>
          <w:rFonts w:ascii="Times New Roman" w:eastAsia="PMingLiU" w:hAnsi="Times New Roman" w:cs="Times New Roman"/>
          <w:spacing w:val="-11"/>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gn</w:t>
      </w:r>
      <w:r w:rsidRPr="00A00272">
        <w:rPr>
          <w:rFonts w:ascii="Times New Roman" w:eastAsia="PMingLiU" w:hAnsi="Times New Roman" w:cs="Times New Roman"/>
          <w:kern w:val="2"/>
          <w:sz w:val="18"/>
          <w:szCs w:val="20"/>
          <w:lang w:val="en-CA" w:eastAsia="zh-TW"/>
        </w:rPr>
        <w:t>ifi</w:t>
      </w:r>
      <w:r w:rsidRPr="00A00272">
        <w:rPr>
          <w:rFonts w:ascii="Times New Roman" w:eastAsia="PMingLiU" w:hAnsi="Times New Roman" w:cs="Times New Roman"/>
          <w:spacing w:val="1"/>
          <w:kern w:val="2"/>
          <w:sz w:val="18"/>
          <w:szCs w:val="20"/>
          <w:lang w:val="en-CA" w:eastAsia="zh-TW"/>
        </w:rPr>
        <w:t>cance</w:t>
      </w:r>
      <w:r w:rsidRPr="00A00272">
        <w:rPr>
          <w:rFonts w:ascii="Times New Roman" w:eastAsia="PMingLiU" w:hAnsi="Times New Roman" w:cs="Times New Roman"/>
          <w:spacing w:val="-11"/>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levels</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a</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1"/>
          <w:kern w:val="2"/>
          <w:sz w:val="18"/>
          <w:szCs w:val="20"/>
          <w:lang w:val="en-CA" w:eastAsia="zh-TW"/>
        </w:rPr>
        <w:t xml:space="preserve"> </w:t>
      </w:r>
      <w:r w:rsidRPr="00A00272">
        <w:rPr>
          <w:rFonts w:ascii="Times New Roman" w:eastAsia="PMingLiU" w:hAnsi="Times New Roman" w:cs="Times New Roman"/>
          <w:spacing w:val="2"/>
          <w:kern w:val="2"/>
          <w:sz w:val="18"/>
          <w:szCs w:val="20"/>
          <w:lang w:val="en-CA" w:eastAsia="zh-TW"/>
        </w:rPr>
        <w:t>1</w:t>
      </w:r>
      <w:r w:rsidRPr="00A00272">
        <w:rPr>
          <w:rFonts w:ascii="Times New Roman" w:eastAsia="PMingLiU" w:hAnsi="Times New Roman" w:cs="Times New Roman"/>
          <w:spacing w:val="1"/>
          <w:kern w:val="2"/>
          <w:sz w:val="18"/>
          <w:szCs w:val="20"/>
          <w:lang w:val="en-CA" w:eastAsia="zh-TW"/>
        </w:rPr>
        <w:t>%</w:t>
      </w:r>
      <w:r w:rsidRPr="00A00272">
        <w:rPr>
          <w:rFonts w:ascii="Times New Roman" w:eastAsia="PMingLiU" w:hAnsi="Times New Roman" w:cs="Times New Roman"/>
          <w:spacing w:val="2"/>
          <w:kern w:val="2"/>
          <w:sz w:val="18"/>
          <w:szCs w:val="20"/>
          <w:lang w:val="en-CA" w:eastAsia="zh-TW"/>
        </w:rPr>
        <w:t>,</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5</w:t>
      </w:r>
      <w:r w:rsidRPr="00A00272">
        <w:rPr>
          <w:rFonts w:ascii="Times New Roman" w:eastAsia="PMingLiU" w:hAnsi="Times New Roman" w:cs="Times New Roman"/>
          <w:kern w:val="2"/>
          <w:sz w:val="18"/>
          <w:szCs w:val="20"/>
          <w:lang w:val="en-CA" w:eastAsia="zh-TW"/>
        </w:rPr>
        <w:t>%</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and</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spacing w:val="2"/>
          <w:kern w:val="2"/>
          <w:sz w:val="18"/>
          <w:szCs w:val="20"/>
          <w:lang w:val="en-CA" w:eastAsia="zh-TW"/>
        </w:rPr>
        <w:t>10</w:t>
      </w:r>
      <w:r w:rsidRPr="00A00272">
        <w:rPr>
          <w:rFonts w:ascii="Times New Roman" w:eastAsia="PMingLiU" w:hAnsi="Times New Roman" w:cs="Times New Roman"/>
          <w:spacing w:val="1"/>
          <w:kern w:val="2"/>
          <w:sz w:val="18"/>
          <w:szCs w:val="20"/>
          <w:lang w:val="en-CA" w:eastAsia="zh-TW"/>
        </w:rPr>
        <w:t>%</w:t>
      </w:r>
      <w:r w:rsidRPr="00A00272">
        <w:rPr>
          <w:rFonts w:ascii="Times New Roman" w:eastAsia="PMingLiU" w:hAnsi="Times New Roman" w:cs="Times New Roman"/>
          <w:spacing w:val="2"/>
          <w:kern w:val="2"/>
          <w:sz w:val="18"/>
          <w:szCs w:val="20"/>
          <w:lang w:val="en-CA" w:eastAsia="zh-TW"/>
        </w:rPr>
        <w:t>,</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respectively.</w:t>
      </w:r>
      <w:r w:rsidRPr="00A00272">
        <w:rPr>
          <w:rFonts w:ascii="Times New Roman" w:eastAsia="PMingLiU" w:hAnsi="Times New Roman" w:cs="Times New Roman"/>
          <w:spacing w:val="8"/>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N</w:t>
      </w:r>
      <w:r w:rsidRPr="00A00272">
        <w:rPr>
          <w:rFonts w:ascii="Times New Roman" w:eastAsia="PMingLiU" w:hAnsi="Times New Roman" w:cs="Times New Roman"/>
          <w:spacing w:val="2"/>
          <w:kern w:val="2"/>
          <w:sz w:val="18"/>
          <w:szCs w:val="20"/>
          <w:lang w:val="en-CA" w:eastAsia="zh-TW"/>
        </w:rPr>
        <w:t>umbe</w:t>
      </w:r>
      <w:r w:rsidRPr="00A00272">
        <w:rPr>
          <w:rFonts w:ascii="Times New Roman" w:eastAsia="PMingLiU" w:hAnsi="Times New Roman" w:cs="Times New Roman"/>
          <w:spacing w:val="1"/>
          <w:kern w:val="2"/>
          <w:sz w:val="18"/>
          <w:szCs w:val="20"/>
          <w:lang w:val="en-CA" w:eastAsia="zh-TW"/>
        </w:rPr>
        <w:t>r</w:t>
      </w:r>
      <w:r w:rsidRPr="00A00272">
        <w:rPr>
          <w:rFonts w:ascii="Times New Roman" w:eastAsia="PMingLiU" w:hAnsi="Times New Roman" w:cs="Times New Roman"/>
          <w:spacing w:val="2"/>
          <w:kern w:val="2"/>
          <w:sz w:val="18"/>
          <w:szCs w:val="20"/>
          <w:lang w:val="en-CA" w:eastAsia="zh-TW"/>
        </w:rPr>
        <w:t>s</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in</w:t>
      </w:r>
      <w:r w:rsidRPr="00A00272">
        <w:rPr>
          <w:rFonts w:ascii="Times New Roman" w:eastAsia="PMingLiU" w:hAnsi="Times New Roman" w:cs="Times New Roman"/>
          <w:spacing w:val="-11"/>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pa</w:t>
      </w:r>
      <w:r w:rsidRPr="00A00272">
        <w:rPr>
          <w:rFonts w:ascii="Times New Roman" w:eastAsia="PMingLiU" w:hAnsi="Times New Roman" w:cs="Times New Roman"/>
          <w:kern w:val="2"/>
          <w:sz w:val="18"/>
          <w:szCs w:val="20"/>
          <w:lang w:val="en-CA" w:eastAsia="zh-TW"/>
        </w:rPr>
        <w:t>r</w:t>
      </w:r>
      <w:r w:rsidRPr="00A00272">
        <w:rPr>
          <w:rFonts w:ascii="Times New Roman" w:eastAsia="PMingLiU" w:hAnsi="Times New Roman" w:cs="Times New Roman"/>
          <w:spacing w:val="1"/>
          <w:kern w:val="2"/>
          <w:sz w:val="18"/>
          <w:szCs w:val="20"/>
          <w:lang w:val="en-CA" w:eastAsia="zh-TW"/>
        </w:rPr>
        <w:t>en</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hes</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spacing w:val="-11"/>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nd</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ca</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e</w:t>
      </w:r>
      <w:r w:rsidRPr="00A00272">
        <w:rPr>
          <w:rFonts w:ascii="Times New Roman" w:eastAsia="PMingLiU" w:hAnsi="Times New Roman" w:cs="Times New Roman"/>
          <w:spacing w:val="-11"/>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anda</w:t>
      </w:r>
      <w:r w:rsidRPr="00A00272">
        <w:rPr>
          <w:rFonts w:ascii="Times New Roman" w:eastAsia="PMingLiU" w:hAnsi="Times New Roman" w:cs="Times New Roman"/>
          <w:kern w:val="2"/>
          <w:sz w:val="18"/>
          <w:szCs w:val="20"/>
          <w:lang w:val="en-CA" w:eastAsia="zh-TW"/>
        </w:rPr>
        <w:t>r</w:t>
      </w:r>
      <w:r w:rsidRPr="00A00272">
        <w:rPr>
          <w:rFonts w:ascii="Times New Roman" w:eastAsia="PMingLiU" w:hAnsi="Times New Roman" w:cs="Times New Roman"/>
          <w:spacing w:val="1"/>
          <w:kern w:val="2"/>
          <w:sz w:val="18"/>
          <w:szCs w:val="20"/>
          <w:lang w:val="en-CA" w:eastAsia="zh-TW"/>
        </w:rPr>
        <w:t>d</w:t>
      </w:r>
      <w:r w:rsidRPr="00A00272">
        <w:rPr>
          <w:rFonts w:ascii="Times New Roman" w:eastAsia="PMingLiU" w:hAnsi="Times New Roman" w:cs="Times New Roman"/>
          <w:spacing w:val="-1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e</w:t>
      </w:r>
      <w:r w:rsidRPr="00A00272">
        <w:rPr>
          <w:rFonts w:ascii="Times New Roman" w:eastAsia="PMingLiU" w:hAnsi="Times New Roman" w:cs="Times New Roman"/>
          <w:kern w:val="2"/>
          <w:sz w:val="18"/>
          <w:szCs w:val="20"/>
          <w:lang w:val="en-CA" w:eastAsia="zh-TW"/>
        </w:rPr>
        <w:t>rr</w:t>
      </w:r>
      <w:r w:rsidRPr="00A00272">
        <w:rPr>
          <w:rFonts w:ascii="Times New Roman" w:eastAsia="PMingLiU" w:hAnsi="Times New Roman" w:cs="Times New Roman"/>
          <w:spacing w:val="1"/>
          <w:kern w:val="2"/>
          <w:sz w:val="18"/>
          <w:szCs w:val="20"/>
          <w:lang w:val="en-CA" w:eastAsia="zh-TW"/>
        </w:rPr>
        <w:t>o</w:t>
      </w:r>
      <w:r w:rsidRPr="00A00272">
        <w:rPr>
          <w:rFonts w:ascii="Times New Roman" w:eastAsia="PMingLiU" w:hAnsi="Times New Roman" w:cs="Times New Roman"/>
          <w:kern w:val="2"/>
          <w:sz w:val="18"/>
          <w:szCs w:val="20"/>
          <w:lang w:val="en-CA" w:eastAsia="zh-TW"/>
        </w:rPr>
        <w:t>r</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spacing w:val="62"/>
          <w:w w:val="78"/>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w:t>
      </w:r>
      <w:r w:rsidRPr="00A00272">
        <w:rPr>
          <w:rFonts w:ascii="Times New Roman" w:eastAsia="PMingLiU" w:hAnsi="Times New Roman" w:cs="Times New Roman"/>
          <w:spacing w:val="1"/>
          <w:kern w:val="2"/>
          <w:sz w:val="18"/>
          <w:szCs w:val="20"/>
          <w:lang w:val="en-CA" w:eastAsia="zh-TW"/>
        </w:rPr>
        <w:t>us</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ng</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a</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cons</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en</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covariance</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ma</w:t>
      </w:r>
      <w:r w:rsidRPr="00A00272">
        <w:rPr>
          <w:rFonts w:ascii="Times New Roman" w:eastAsia="PMingLiU" w:hAnsi="Times New Roman" w:cs="Times New Roman"/>
          <w:kern w:val="2"/>
          <w:sz w:val="18"/>
          <w:szCs w:val="20"/>
          <w:lang w:val="en-CA" w:eastAsia="zh-TW"/>
        </w:rPr>
        <w:t>trix</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f</w:t>
      </w:r>
      <w:r w:rsidRPr="00A00272">
        <w:rPr>
          <w:rFonts w:ascii="Times New Roman" w:eastAsia="PMingLiU" w:hAnsi="Times New Roman" w:cs="Times New Roman"/>
          <w:spacing w:val="1"/>
          <w:kern w:val="2"/>
          <w:sz w:val="18"/>
          <w:szCs w:val="20"/>
          <w:lang w:val="en-CA" w:eastAsia="zh-TW"/>
        </w:rPr>
        <w:t>o</w:t>
      </w:r>
      <w:r w:rsidRPr="00A00272">
        <w:rPr>
          <w:rFonts w:ascii="Times New Roman" w:eastAsia="PMingLiU" w:hAnsi="Times New Roman" w:cs="Times New Roman"/>
          <w:kern w:val="2"/>
          <w:sz w:val="18"/>
          <w:szCs w:val="20"/>
          <w:lang w:val="en-CA" w:eastAsia="zh-TW"/>
        </w:rPr>
        <w:t>r</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he</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e</w:t>
      </w:r>
      <w:r w:rsidRPr="00A00272">
        <w:rPr>
          <w:rFonts w:ascii="Times New Roman" w:eastAsia="PMingLiU" w:hAnsi="Times New Roman" w:cs="Times New Roman"/>
          <w:kern w:val="2"/>
          <w:sz w:val="18"/>
          <w:szCs w:val="20"/>
          <w:lang w:val="en-CA" w:eastAsia="zh-TW"/>
        </w:rPr>
        <w:t>r</w:t>
      </w:r>
      <w:r w:rsidRPr="00A00272">
        <w:rPr>
          <w:rFonts w:ascii="Times New Roman" w:eastAsia="PMingLiU" w:hAnsi="Times New Roman" w:cs="Times New Roman"/>
          <w:spacing w:val="1"/>
          <w:kern w:val="2"/>
          <w:sz w:val="18"/>
          <w:szCs w:val="20"/>
          <w:lang w:val="en-CA" w:eastAsia="zh-TW"/>
        </w:rPr>
        <w:t>oscedas</w:t>
      </w:r>
      <w:r w:rsidRPr="00A00272">
        <w:rPr>
          <w:rFonts w:ascii="Times New Roman" w:eastAsia="PMingLiU" w:hAnsi="Times New Roman" w:cs="Times New Roman"/>
          <w:kern w:val="2"/>
          <w:sz w:val="18"/>
          <w:szCs w:val="20"/>
          <w:lang w:val="en-CA" w:eastAsia="zh-TW"/>
        </w:rPr>
        <w:t>ti</w:t>
      </w:r>
      <w:r w:rsidRPr="00A00272">
        <w:rPr>
          <w:rFonts w:ascii="Times New Roman" w:eastAsia="PMingLiU" w:hAnsi="Times New Roman" w:cs="Times New Roman"/>
          <w:spacing w:val="1"/>
          <w:kern w:val="2"/>
          <w:sz w:val="18"/>
          <w:szCs w:val="20"/>
          <w:lang w:val="en-CA" w:eastAsia="zh-TW"/>
        </w:rPr>
        <w:t>c</w:t>
      </w:r>
      <w:r w:rsidRPr="00A00272">
        <w:rPr>
          <w:rFonts w:ascii="Times New Roman" w:eastAsia="PMingLiU" w:hAnsi="Times New Roman" w:cs="Times New Roman"/>
          <w:kern w:val="2"/>
          <w:sz w:val="18"/>
          <w:szCs w:val="20"/>
          <w:lang w:val="en-CA" w:eastAsia="zh-TW"/>
        </w:rPr>
        <w:t>ity</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and</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se</w:t>
      </w:r>
      <w:r w:rsidRPr="00A00272">
        <w:rPr>
          <w:rFonts w:ascii="Times New Roman" w:eastAsia="PMingLiU" w:hAnsi="Times New Roman" w:cs="Times New Roman"/>
          <w:kern w:val="2"/>
          <w:sz w:val="18"/>
          <w:szCs w:val="20"/>
          <w:lang w:val="en-CA" w:eastAsia="zh-TW"/>
        </w:rPr>
        <w:t>ri</w:t>
      </w:r>
      <w:r w:rsidRPr="00A00272">
        <w:rPr>
          <w:rFonts w:ascii="Times New Roman" w:eastAsia="PMingLiU" w:hAnsi="Times New Roman" w:cs="Times New Roman"/>
          <w:spacing w:val="1"/>
          <w:kern w:val="2"/>
          <w:sz w:val="18"/>
          <w:szCs w:val="20"/>
          <w:lang w:val="en-CA" w:eastAsia="zh-TW"/>
        </w:rPr>
        <w:t>a</w:t>
      </w:r>
      <w:r w:rsidRPr="00A00272">
        <w:rPr>
          <w:rFonts w:ascii="Times New Roman" w:eastAsia="PMingLiU" w:hAnsi="Times New Roman" w:cs="Times New Roman"/>
          <w:kern w:val="2"/>
          <w:sz w:val="18"/>
          <w:szCs w:val="20"/>
          <w:lang w:val="en-CA" w:eastAsia="zh-TW"/>
        </w:rPr>
        <w:t>l</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co</w:t>
      </w:r>
      <w:r w:rsidRPr="00A00272">
        <w:rPr>
          <w:rFonts w:ascii="Times New Roman" w:eastAsia="PMingLiU" w:hAnsi="Times New Roman" w:cs="Times New Roman"/>
          <w:kern w:val="2"/>
          <w:sz w:val="18"/>
          <w:szCs w:val="20"/>
          <w:lang w:val="en-CA" w:eastAsia="zh-TW"/>
        </w:rPr>
        <w:t>rr</w:t>
      </w:r>
      <w:r w:rsidRPr="00A00272">
        <w:rPr>
          <w:rFonts w:ascii="Times New Roman" w:eastAsia="PMingLiU" w:hAnsi="Times New Roman" w:cs="Times New Roman"/>
          <w:spacing w:val="1"/>
          <w:kern w:val="2"/>
          <w:sz w:val="18"/>
          <w:szCs w:val="20"/>
          <w:lang w:val="en-CA" w:eastAsia="zh-TW"/>
        </w:rPr>
        <w:t>e</w:t>
      </w:r>
      <w:r w:rsidRPr="00A00272">
        <w:rPr>
          <w:rFonts w:ascii="Times New Roman" w:eastAsia="PMingLiU" w:hAnsi="Times New Roman" w:cs="Times New Roman"/>
          <w:kern w:val="2"/>
          <w:sz w:val="18"/>
          <w:szCs w:val="20"/>
          <w:lang w:val="en-CA" w:eastAsia="zh-TW"/>
        </w:rPr>
        <w:t>l</w:t>
      </w:r>
      <w:r w:rsidRPr="00A00272">
        <w:rPr>
          <w:rFonts w:ascii="Times New Roman" w:eastAsia="PMingLiU" w:hAnsi="Times New Roman" w:cs="Times New Roman"/>
          <w:spacing w:val="1"/>
          <w:kern w:val="2"/>
          <w:sz w:val="18"/>
          <w:szCs w:val="20"/>
          <w:lang w:val="en-CA" w:eastAsia="zh-TW"/>
        </w:rPr>
        <w:t>a</w:t>
      </w:r>
      <w:r w:rsidRPr="00A00272">
        <w:rPr>
          <w:rFonts w:ascii="Times New Roman" w:eastAsia="PMingLiU" w:hAnsi="Times New Roman" w:cs="Times New Roman"/>
          <w:kern w:val="2"/>
          <w:sz w:val="18"/>
          <w:szCs w:val="20"/>
          <w:lang w:val="en-CA" w:eastAsia="zh-TW"/>
        </w:rPr>
        <w:t>ti</w:t>
      </w:r>
      <w:r w:rsidRPr="00A00272">
        <w:rPr>
          <w:rFonts w:ascii="Times New Roman" w:eastAsia="PMingLiU" w:hAnsi="Times New Roman" w:cs="Times New Roman"/>
          <w:spacing w:val="1"/>
          <w:kern w:val="2"/>
          <w:sz w:val="18"/>
          <w:szCs w:val="20"/>
          <w:lang w:val="en-CA" w:eastAsia="zh-TW"/>
        </w:rPr>
        <w:t>on</w:t>
      </w:r>
      <w:r w:rsidRPr="00A00272">
        <w:rPr>
          <w:rFonts w:ascii="Times New Roman" w:eastAsia="PMingLiU" w:hAnsi="Times New Roman" w:cs="Times New Roman"/>
          <w:kern w:val="2"/>
          <w:sz w:val="18"/>
          <w:szCs w:val="20"/>
          <w:lang w:val="en-CA" w:eastAsia="zh-TW"/>
        </w:rPr>
        <w:t>)</w:t>
      </w:r>
      <w:r w:rsidRPr="00A00272">
        <w:rPr>
          <w:rFonts w:ascii="Times New Roman" w:eastAsia="PMingLiU" w:hAnsi="Times New Roman" w:cs="Times New Roman"/>
          <w:spacing w:val="1"/>
          <w:kern w:val="2"/>
          <w:sz w:val="18"/>
          <w:szCs w:val="20"/>
          <w:lang w:val="en-CA" w:eastAsia="zh-TW"/>
        </w:rPr>
        <w:t>;</w:t>
      </w:r>
      <w:r w:rsidRPr="00A00272">
        <w:rPr>
          <w:rFonts w:ascii="Times New Roman" w:eastAsia="PMingLiU" w:hAnsi="Times New Roman" w:cs="Times New Roman"/>
          <w:spacing w:val="27"/>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J</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a</w:t>
      </w:r>
      <w:r w:rsidRPr="00A00272">
        <w:rPr>
          <w:rFonts w:ascii="Times New Roman" w:eastAsia="PMingLiU" w:hAnsi="Times New Roman" w:cs="Times New Roman"/>
          <w:kern w:val="2"/>
          <w:sz w:val="18"/>
          <w:szCs w:val="20"/>
          <w:lang w:val="en-CA" w:eastAsia="zh-TW"/>
        </w:rPr>
        <w:t>ti</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kern w:val="2"/>
          <w:sz w:val="18"/>
          <w:szCs w:val="20"/>
          <w:lang w:val="en-CA" w:eastAsia="zh-TW"/>
        </w:rPr>
        <w:t>ti</w:t>
      </w:r>
      <w:r w:rsidRPr="00A00272">
        <w:rPr>
          <w:rFonts w:ascii="Times New Roman" w:eastAsia="PMingLiU" w:hAnsi="Times New Roman" w:cs="Times New Roman"/>
          <w:spacing w:val="1"/>
          <w:kern w:val="2"/>
          <w:sz w:val="18"/>
          <w:szCs w:val="20"/>
          <w:lang w:val="en-CA" w:eastAsia="zh-TW"/>
        </w:rPr>
        <w:t>cs</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is</w:t>
      </w:r>
      <w:r w:rsidRPr="00A00272">
        <w:rPr>
          <w:rFonts w:ascii="Times New Roman" w:eastAsia="PMingLiU" w:hAnsi="Times New Roman" w:cs="Times New Roman"/>
          <w:spacing w:val="18"/>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H</w:t>
      </w:r>
      <w:r w:rsidRPr="00A00272">
        <w:rPr>
          <w:rFonts w:ascii="Times New Roman" w:eastAsia="PMingLiU" w:hAnsi="Times New Roman" w:cs="Times New Roman"/>
          <w:spacing w:val="1"/>
          <w:kern w:val="2"/>
          <w:sz w:val="18"/>
          <w:szCs w:val="20"/>
          <w:lang w:val="en-CA" w:eastAsia="zh-TW"/>
        </w:rPr>
        <w:t>ansen</w:t>
      </w:r>
      <w:r w:rsidRPr="00A00272">
        <w:rPr>
          <w:rFonts w:ascii="Times New Roman" w:eastAsia="PMingLiU" w:hAnsi="Times New Roman" w:cs="Times New Roman"/>
          <w:kern w:val="2"/>
          <w:sz w:val="18"/>
          <w:szCs w:val="20"/>
          <w:lang w:val="en-CA" w:eastAsia="zh-TW"/>
        </w:rPr>
        <w:t>'</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es</w:t>
      </w:r>
      <w:r w:rsidRPr="00A00272">
        <w:rPr>
          <w:rFonts w:ascii="Times New Roman" w:eastAsia="PMingLiU" w:hAnsi="Times New Roman" w:cs="Times New Roman"/>
          <w:kern w:val="2"/>
          <w:sz w:val="18"/>
          <w:szCs w:val="20"/>
          <w:lang w:val="en-CA" w:eastAsia="zh-TW"/>
        </w:rPr>
        <w:t xml:space="preserve">t </w:t>
      </w:r>
      <w:r w:rsidRPr="00A00272">
        <w:rPr>
          <w:rFonts w:ascii="Times New Roman" w:eastAsia="PMingLiU" w:hAnsi="Times New Roman" w:cs="Times New Roman"/>
          <w:spacing w:val="1"/>
          <w:kern w:val="2"/>
          <w:sz w:val="18"/>
          <w:szCs w:val="20"/>
          <w:lang w:val="en-CA" w:eastAsia="zh-TW"/>
        </w:rPr>
        <w:t>o</w:t>
      </w:r>
      <w:r w:rsidRPr="00A00272">
        <w:rPr>
          <w:rFonts w:ascii="Times New Roman" w:eastAsia="PMingLiU" w:hAnsi="Times New Roman" w:cs="Times New Roman"/>
          <w:kern w:val="2"/>
          <w:sz w:val="18"/>
          <w:szCs w:val="20"/>
          <w:lang w:val="en-CA" w:eastAsia="zh-TW"/>
        </w:rPr>
        <w:t>f</w:t>
      </w:r>
      <w:r w:rsidRPr="00A00272">
        <w:rPr>
          <w:rFonts w:ascii="Times New Roman" w:eastAsia="PMingLiU" w:hAnsi="Times New Roman" w:cs="Times New Roman"/>
          <w:spacing w:val="18"/>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he</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spacing w:val="2"/>
          <w:kern w:val="2"/>
          <w:sz w:val="18"/>
          <w:szCs w:val="20"/>
          <w:lang w:val="en-CA" w:eastAsia="zh-TW"/>
        </w:rPr>
        <w:t>mode</w:t>
      </w:r>
      <w:r w:rsidRPr="00A00272">
        <w:rPr>
          <w:rFonts w:ascii="Times New Roman" w:eastAsia="PMingLiU" w:hAnsi="Times New Roman" w:cs="Times New Roman"/>
          <w:spacing w:val="1"/>
          <w:kern w:val="2"/>
          <w:sz w:val="18"/>
          <w:szCs w:val="20"/>
          <w:lang w:val="en-CA" w:eastAsia="zh-TW"/>
        </w:rPr>
        <w:t>l'</w:t>
      </w:r>
      <w:r w:rsidRPr="00A00272">
        <w:rPr>
          <w:rFonts w:ascii="Times New Roman" w:eastAsia="PMingLiU" w:hAnsi="Times New Roman" w:cs="Times New Roman"/>
          <w:spacing w:val="2"/>
          <w:kern w:val="2"/>
          <w:sz w:val="18"/>
          <w:szCs w:val="20"/>
          <w:lang w:val="en-CA" w:eastAsia="zh-TW"/>
        </w:rPr>
        <w:t>s</w:t>
      </w:r>
      <w:r w:rsidRPr="00A00272">
        <w:rPr>
          <w:rFonts w:ascii="Times New Roman" w:eastAsia="PMingLiU" w:hAnsi="Times New Roman" w:cs="Times New Roman"/>
          <w:spacing w:val="18"/>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overidentifying</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r</w:t>
      </w:r>
      <w:r w:rsidRPr="00A00272">
        <w:rPr>
          <w:rFonts w:ascii="Times New Roman" w:eastAsia="PMingLiU" w:hAnsi="Times New Roman" w:cs="Times New Roman"/>
          <w:spacing w:val="1"/>
          <w:kern w:val="2"/>
          <w:sz w:val="18"/>
          <w:szCs w:val="20"/>
          <w:lang w:val="en-CA" w:eastAsia="zh-TW"/>
        </w:rPr>
        <w:t>es</w:t>
      </w:r>
      <w:r w:rsidRPr="00A00272">
        <w:rPr>
          <w:rFonts w:ascii="Times New Roman" w:eastAsia="PMingLiU" w:hAnsi="Times New Roman" w:cs="Times New Roman"/>
          <w:kern w:val="2"/>
          <w:sz w:val="18"/>
          <w:szCs w:val="20"/>
          <w:lang w:val="en-CA" w:eastAsia="zh-TW"/>
        </w:rPr>
        <w:t>tri</w:t>
      </w:r>
      <w:r w:rsidRPr="00A00272">
        <w:rPr>
          <w:rFonts w:ascii="Times New Roman" w:eastAsia="PMingLiU" w:hAnsi="Times New Roman" w:cs="Times New Roman"/>
          <w:spacing w:val="1"/>
          <w:kern w:val="2"/>
          <w:sz w:val="18"/>
          <w:szCs w:val="20"/>
          <w:lang w:val="en-CA" w:eastAsia="zh-TW"/>
        </w:rPr>
        <w:t>c</w:t>
      </w:r>
      <w:r w:rsidRPr="00A00272">
        <w:rPr>
          <w:rFonts w:ascii="Times New Roman" w:eastAsia="PMingLiU" w:hAnsi="Times New Roman" w:cs="Times New Roman"/>
          <w:kern w:val="2"/>
          <w:sz w:val="18"/>
          <w:szCs w:val="20"/>
          <w:lang w:val="en-CA" w:eastAsia="zh-TW"/>
        </w:rPr>
        <w:t>ti</w:t>
      </w:r>
      <w:r w:rsidRPr="00A00272">
        <w:rPr>
          <w:rFonts w:ascii="Times New Roman" w:eastAsia="PMingLiU" w:hAnsi="Times New Roman" w:cs="Times New Roman"/>
          <w:spacing w:val="1"/>
          <w:kern w:val="2"/>
          <w:sz w:val="18"/>
          <w:szCs w:val="20"/>
          <w:lang w:val="en-CA" w:eastAsia="zh-TW"/>
        </w:rPr>
        <w:t>ons,</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which</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is</w:t>
      </w:r>
      <w:r w:rsidRPr="00A00272">
        <w:rPr>
          <w:rFonts w:ascii="Times New Roman" w:eastAsia="PMingLiU" w:hAnsi="Times New Roman" w:cs="Times New Roman"/>
          <w:spacing w:val="18"/>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d</w:t>
      </w:r>
      <w:r w:rsidRPr="00A00272">
        <w:rPr>
          <w:rFonts w:ascii="Times New Roman" w:eastAsia="PMingLiU" w:hAnsi="Times New Roman" w:cs="Times New Roman"/>
          <w:kern w:val="2"/>
          <w:sz w:val="18"/>
          <w:szCs w:val="20"/>
          <w:lang w:val="en-CA" w:eastAsia="zh-TW"/>
        </w:rPr>
        <w:t>i</w:t>
      </w:r>
      <w:r w:rsidRPr="00A00272">
        <w:rPr>
          <w:rFonts w:ascii="Times New Roman" w:eastAsia="PMingLiU" w:hAnsi="Times New Roman" w:cs="Times New Roman"/>
          <w:spacing w:val="1"/>
          <w:kern w:val="2"/>
          <w:sz w:val="18"/>
          <w:szCs w:val="20"/>
          <w:lang w:val="en-CA" w:eastAsia="zh-TW"/>
        </w:rPr>
        <w:t>s</w:t>
      </w:r>
      <w:r w:rsidRPr="00A00272">
        <w:rPr>
          <w:rFonts w:ascii="Times New Roman" w:eastAsia="PMingLiU" w:hAnsi="Times New Roman" w:cs="Times New Roman"/>
          <w:kern w:val="2"/>
          <w:sz w:val="18"/>
          <w:szCs w:val="20"/>
          <w:lang w:val="en-CA" w:eastAsia="zh-TW"/>
        </w:rPr>
        <w:t>tri</w:t>
      </w:r>
      <w:r w:rsidRPr="00A00272">
        <w:rPr>
          <w:rFonts w:ascii="Times New Roman" w:eastAsia="PMingLiU" w:hAnsi="Times New Roman" w:cs="Times New Roman"/>
          <w:spacing w:val="1"/>
          <w:kern w:val="2"/>
          <w:sz w:val="18"/>
          <w:szCs w:val="20"/>
          <w:lang w:val="en-CA" w:eastAsia="zh-TW"/>
        </w:rPr>
        <w:t>bu</w:t>
      </w:r>
      <w:r w:rsidRPr="00A00272">
        <w:rPr>
          <w:rFonts w:ascii="Times New Roman" w:eastAsia="PMingLiU" w:hAnsi="Times New Roman" w:cs="Times New Roman"/>
          <w:kern w:val="2"/>
          <w:sz w:val="18"/>
          <w:szCs w:val="20"/>
          <w:lang w:val="en-CA" w:eastAsia="zh-TW"/>
        </w:rPr>
        <w:t>t</w:t>
      </w:r>
      <w:r w:rsidRPr="00A00272">
        <w:rPr>
          <w:rFonts w:ascii="Times New Roman" w:eastAsia="PMingLiU" w:hAnsi="Times New Roman" w:cs="Times New Roman"/>
          <w:spacing w:val="1"/>
          <w:kern w:val="2"/>
          <w:sz w:val="18"/>
          <w:szCs w:val="20"/>
          <w:lang w:val="en-CA" w:eastAsia="zh-TW"/>
        </w:rPr>
        <w:t>ed</w:t>
      </w:r>
      <w:r w:rsidRPr="00A00272">
        <w:rPr>
          <w:rFonts w:ascii="Times New Roman" w:eastAsia="PMingLiU" w:hAnsi="Times New Roman" w:cs="Times New Roman"/>
          <w:spacing w:val="20"/>
          <w:kern w:val="2"/>
          <w:sz w:val="18"/>
          <w:szCs w:val="20"/>
          <w:lang w:val="en-CA" w:eastAsia="zh-TW"/>
        </w:rPr>
        <w:t xml:space="preserve"> </w:t>
      </w:r>
      <w:r w:rsidRPr="00A00272">
        <w:rPr>
          <w:rFonts w:ascii="Times New Roman" w:eastAsia="PMingLiU" w:hAnsi="Times New Roman" w:cs="Times New Roman"/>
          <w:spacing w:val="1"/>
          <w:kern w:val="2"/>
          <w:sz w:val="18"/>
          <w:szCs w:val="20"/>
          <w:lang w:val="en-CA" w:eastAsia="zh-TW"/>
        </w:rPr>
        <w:t>as</w:t>
      </w:r>
      <w:r w:rsidRPr="00A00272">
        <w:rPr>
          <w:rFonts w:ascii="Times New Roman" w:eastAsia="PMingLiU" w:hAnsi="Times New Roman" w:cs="Times New Roman"/>
          <w:spacing w:val="19"/>
          <w:kern w:val="2"/>
          <w:sz w:val="18"/>
          <w:szCs w:val="20"/>
          <w:lang w:val="en-CA" w:eastAsia="zh-TW"/>
        </w:rPr>
        <w:t xml:space="preserve"> </w:t>
      </w:r>
      <w:r w:rsidRPr="00A00272">
        <w:rPr>
          <w:rFonts w:ascii="Times New Roman" w:eastAsia="PMingLiU" w:hAnsi="Times New Roman" w:cs="Times New Roman"/>
          <w:kern w:val="2"/>
          <w:sz w:val="18"/>
          <w:szCs w:val="20"/>
          <w:lang w:val="en-CA" w:eastAsia="zh-TW"/>
        </w:rPr>
        <w:t xml:space="preserve">a </w:t>
      </w:r>
      <m:oMath>
        <m:sSubSup>
          <m:sSubSupPr>
            <m:ctrlPr>
              <w:rPr>
                <w:rFonts w:ascii="Cambria Math" w:eastAsia="Times New Roman" w:hAnsi="Cambria Math"/>
                <w:i/>
                <w:color w:val="000000"/>
                <w:sz w:val="20"/>
                <w:lang w:eastAsia="fr-CA"/>
              </w:rPr>
            </m:ctrlPr>
          </m:sSubSupPr>
          <m:e>
            <m:r>
              <w:rPr>
                <w:rFonts w:ascii="Cambria Math" w:eastAsia="Times New Roman" w:hAnsi="Cambria Math"/>
                <w:sz w:val="20"/>
              </w:rPr>
              <m:t>X</m:t>
            </m:r>
          </m:e>
          <m:sub>
            <m:d>
              <m:dPr>
                <m:ctrlPr>
                  <w:rPr>
                    <w:rFonts w:ascii="Cambria Math" w:eastAsia="Times New Roman" w:hAnsi="Cambria Math"/>
                    <w:i/>
                    <w:color w:val="000000"/>
                    <w:sz w:val="20"/>
                    <w:lang w:eastAsia="fr-CA"/>
                  </w:rPr>
                </m:ctrlPr>
              </m:dPr>
              <m:e>
                <m:r>
                  <w:rPr>
                    <w:rFonts w:ascii="Cambria Math" w:eastAsia="Times New Roman" w:hAnsi="Cambria Math"/>
                    <w:sz w:val="20"/>
                  </w:rPr>
                  <m:t>n</m:t>
                </m:r>
                <m:r>
                  <w:rPr>
                    <w:rFonts w:ascii="Cambria Math" w:eastAsia="Times New Roman" w:hAnsi="Cambria Math"/>
                    <w:sz w:val="20"/>
                    <w:lang w:val="en-CA"/>
                  </w:rPr>
                  <m:t>+1</m:t>
                </m:r>
              </m:e>
            </m:d>
          </m:sub>
          <m:sup>
            <m:r>
              <w:rPr>
                <w:rFonts w:ascii="Cambria Math" w:eastAsia="Times New Roman" w:hAnsi="Cambria Math"/>
                <w:sz w:val="20"/>
                <w:lang w:val="en-CA"/>
              </w:rPr>
              <m:t>2</m:t>
            </m:r>
          </m:sup>
        </m:sSubSup>
      </m:oMath>
    </w:p>
    <w:p w:rsidR="006F55A1" w:rsidRPr="00C8057B" w:rsidRDefault="006F55A1" w:rsidP="006F55A1">
      <w:pPr>
        <w:jc w:val="both"/>
        <w:rPr>
          <w:rFonts w:ascii="Times New Roman" w:hAnsi="Times New Roman" w:cs="Times New Roman"/>
          <w:color w:val="000000"/>
          <w:lang w:val="en-GB"/>
        </w:rPr>
      </w:pPr>
      <w:r w:rsidRPr="00C8057B">
        <w:rPr>
          <w:rFonts w:ascii="Times New Roman" w:hAnsi="Times New Roman" w:cs="Times New Roman"/>
          <w:color w:val="000000"/>
          <w:lang w:val="en-GB"/>
        </w:rPr>
        <w:lastRenderedPageBreak/>
        <w:t>Other things being equal, the impact of remittances on economic growth is positive but statistically insignificant. However, the impact of financial development and institutions quality are statistically significant negative. These results contrast with some literature that has outlined the positive effect of financial development and institutions quality on economic development. These results may be reflecting the inadequacy of the linear remittances-growth relationship. This poses the question of whether the impact of remittances is homogeneous across countries or whether it varies along a dimension, which has not been properly accounted for in the estimated specification. Indeed the remittances-growth relationship is very likely to be nonlinear in the sense that the growth effect of remittances may vary with alternative financial and institutional conditions. Therefore the aim of the next step of our study is to explore whether the financial development and institutional quality of the recipient country influences the capacity of remittances to influences growth. To be done, a number of threshold variables have been determined to gauge the right conditions in which remittance can promote growth.</w:t>
      </w:r>
    </w:p>
    <w:p w:rsidR="006F55A1" w:rsidRPr="00C8057B" w:rsidRDefault="006F55A1" w:rsidP="006F55A1">
      <w:pPr>
        <w:jc w:val="both"/>
        <w:rPr>
          <w:rFonts w:ascii="Times New Roman" w:hAnsi="Times New Roman" w:cs="Times New Roman"/>
          <w:b/>
          <w:bCs/>
          <w:color w:val="000000"/>
          <w:lang w:val="en-GB"/>
        </w:rPr>
      </w:pPr>
      <w:r w:rsidRPr="00C8057B">
        <w:rPr>
          <w:rFonts w:ascii="Times New Roman" w:hAnsi="Times New Roman" w:cs="Times New Roman"/>
          <w:b/>
          <w:bCs/>
          <w:color w:val="000000"/>
          <w:lang w:val="en-GB"/>
        </w:rPr>
        <w:t>4.4 Remittance Thresholds and Economic Performance</w:t>
      </w:r>
    </w:p>
    <w:p w:rsidR="006F55A1" w:rsidRPr="00C8057B" w:rsidRDefault="006F55A1" w:rsidP="006F55A1">
      <w:pPr>
        <w:jc w:val="both"/>
        <w:rPr>
          <w:rFonts w:ascii="Times New Roman" w:hAnsi="Times New Roman" w:cs="Times New Roman"/>
          <w:color w:val="000000"/>
          <w:lang w:val="en-GB"/>
        </w:rPr>
      </w:pPr>
      <w:r w:rsidRPr="00C8057B">
        <w:rPr>
          <w:rFonts w:ascii="Times New Roman" w:hAnsi="Times New Roman" w:cs="Times New Roman"/>
          <w:color w:val="000000"/>
          <w:lang w:val="en-GB"/>
        </w:rPr>
        <w:t>Let us now apply the modified dynamic panel threshold model to the analysis of the impact of remittances on economic growth in ECOWAS countries. To that aim, consider the following threshold model of the remittances-growth relationship:</w:t>
      </w:r>
    </w:p>
    <w:p w:rsidR="006F55A1" w:rsidRPr="00C8057B" w:rsidRDefault="00241666" w:rsidP="000038BE">
      <w:pPr>
        <w:pStyle w:val="Paragraphedeliste"/>
        <w:ind w:left="502"/>
        <w:jc w:val="both"/>
        <w:rPr>
          <w:rFonts w:ascii="Times New Roman" w:eastAsiaTheme="minorEastAsia" w:hAnsi="Times New Roman" w:cs="Times New Roman"/>
          <w:color w:val="000000"/>
          <w:lang w:val="en-GB"/>
        </w:rPr>
      </w:pPr>
      <m:oMath>
        <m:sSub>
          <m:sSubPr>
            <m:ctrlPr>
              <w:rPr>
                <w:rFonts w:ascii="Cambria Math" w:hAnsi="Cambria Math" w:cs="Times New Roman"/>
                <w:i/>
                <w:color w:val="000000"/>
                <w:lang w:val="en-GB"/>
              </w:rPr>
            </m:ctrlPr>
          </m:sSubPr>
          <m:e>
            <m:r>
              <w:rPr>
                <w:rFonts w:ascii="Cambria Math" w:hAnsi="Cambria Math" w:cs="Times New Roman"/>
                <w:color w:val="000000"/>
                <w:lang w:val="en-GB"/>
              </w:rPr>
              <m:t>GROWTH</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μ</m:t>
            </m:r>
          </m:e>
          <m:sub>
            <m:r>
              <w:rPr>
                <w:rFonts w:ascii="Cambria Math" w:hAnsi="Cambria Math" w:cs="Times New Roman"/>
                <w:color w:val="000000"/>
                <w:lang w:val="en-GB"/>
              </w:rPr>
              <m:t>i</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1</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&lt;γ</m:t>
            </m:r>
          </m:e>
        </m:d>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δ</m:t>
            </m:r>
          </m:e>
          <m:sub>
            <m:r>
              <w:rPr>
                <w:rFonts w:ascii="Cambria Math" w:hAnsi="Cambria Math" w:cs="Times New Roman"/>
                <w:color w:val="000000"/>
                <w:lang w:val="en-GB"/>
              </w:rPr>
              <m:t>1</m:t>
            </m:r>
          </m:sub>
        </m:sSub>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&lt;γ</m:t>
            </m:r>
          </m:e>
        </m:d>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2</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≥γ</m:t>
            </m:r>
          </m:e>
        </m:d>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1</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INVEST</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2</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INITIAL</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3</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INFL</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4</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5</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6</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OPNES</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θ</m:t>
            </m:r>
          </m:e>
          <m:sub>
            <m:r>
              <w:rPr>
                <w:rFonts w:ascii="Cambria Math" w:hAnsi="Cambria Math" w:cs="Times New Roman"/>
                <w:color w:val="000000"/>
                <w:lang w:val="en-GB"/>
              </w:rPr>
              <m:t>7</m:t>
            </m:r>
          </m:sub>
        </m:sSub>
        <m:sSub>
          <m:sSubPr>
            <m:ctrlPr>
              <w:rPr>
                <w:rFonts w:ascii="Cambria Math" w:hAnsi="Cambria Math" w:cs="Times New Roman"/>
                <w:i/>
                <w:color w:val="000000"/>
                <w:lang w:val="en-GB"/>
              </w:rPr>
            </m:ctrlPr>
          </m:sSubPr>
          <m:e>
            <m:r>
              <w:rPr>
                <w:rFonts w:ascii="Cambria Math" w:hAnsi="Cambria Math" w:cs="Times New Roman"/>
                <w:color w:val="000000"/>
                <w:lang w:val="en-GB"/>
              </w:rPr>
              <m:t>GOC</m:t>
            </m:r>
          </m:e>
          <m:sub>
            <m:r>
              <w:rPr>
                <w:rFonts w:ascii="Cambria Math" w:hAnsi="Cambria Math" w:cs="Times New Roman"/>
                <w:color w:val="000000"/>
                <w:lang w:val="en-GB"/>
              </w:rPr>
              <m:t>it</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ε</m:t>
            </m:r>
          </m:e>
          <m:sub>
            <m:r>
              <w:rPr>
                <w:rFonts w:ascii="Cambria Math" w:hAnsi="Cambria Math" w:cs="Times New Roman"/>
                <w:color w:val="000000"/>
                <w:lang w:val="en-GB"/>
              </w:rPr>
              <m:t>it</m:t>
            </m:r>
          </m:sub>
        </m:sSub>
      </m:oMath>
      <w:r w:rsidR="000038BE" w:rsidRPr="00C8057B">
        <w:rPr>
          <w:rFonts w:ascii="Times New Roman" w:eastAsiaTheme="minorEastAsia" w:hAnsi="Times New Roman" w:cs="Times New Roman"/>
          <w:color w:val="000000"/>
          <w:lang w:val="en-GB"/>
        </w:rPr>
        <w:t xml:space="preserve">                                                                      </w:t>
      </w:r>
      <w:r w:rsidR="000038BE" w:rsidRPr="00C8057B">
        <w:rPr>
          <w:rFonts w:ascii="Times New Roman" w:eastAsiaTheme="minorEastAsia" w:hAnsi="Times New Roman" w:cs="Times New Roman"/>
          <w:color w:val="000000"/>
          <w:lang w:val="en-GB"/>
        </w:rPr>
        <w:tab/>
      </w:r>
      <w:r w:rsidR="000038BE" w:rsidRPr="00C8057B">
        <w:rPr>
          <w:rFonts w:ascii="Times New Roman" w:eastAsiaTheme="minorEastAsia" w:hAnsi="Times New Roman" w:cs="Times New Roman"/>
          <w:color w:val="000000"/>
          <w:lang w:val="en-GB"/>
        </w:rPr>
        <w:tab/>
        <w:t xml:space="preserve">     (4)</w:t>
      </w:r>
    </w:p>
    <w:p w:rsidR="006F55A1" w:rsidRPr="00C8057B" w:rsidRDefault="006F55A1" w:rsidP="006F55A1">
      <w:pPr>
        <w:jc w:val="both"/>
        <w:rPr>
          <w:rFonts w:ascii="Times New Roman" w:eastAsiaTheme="minorEastAsia" w:hAnsi="Times New Roman" w:cs="Times New Roman"/>
          <w:color w:val="000000"/>
          <w:lang w:val="en-GB"/>
        </w:rPr>
      </w:pPr>
      <w:r w:rsidRPr="00C8057B">
        <w:rPr>
          <w:rFonts w:ascii="Times New Roman" w:eastAsiaTheme="minorEastAsia" w:hAnsi="Times New Roman" w:cs="Times New Roman"/>
          <w:color w:val="000000"/>
          <w:lang w:val="en-GB"/>
        </w:rPr>
        <w:t xml:space="preserve">Where </w:t>
      </w:r>
      <m:oMath>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&lt;γ</m:t>
            </m:r>
          </m:e>
        </m:d>
      </m:oMath>
      <w:r w:rsidRPr="00C8057B">
        <w:rPr>
          <w:rFonts w:ascii="Times New Roman" w:eastAsiaTheme="minorEastAsia" w:hAnsi="Times New Roman" w:cs="Times New Roman"/>
          <w:color w:val="000000"/>
          <w:lang w:val="en-GB"/>
        </w:rPr>
        <w:t xml:space="preserve"> and </w:t>
      </w:r>
      <m:oMath>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≥γ</m:t>
            </m:r>
          </m:e>
        </m:d>
      </m:oMath>
      <w:r w:rsidRPr="00C8057B">
        <w:rPr>
          <w:rFonts w:ascii="Times New Roman" w:eastAsiaTheme="minorEastAsia" w:hAnsi="Times New Roman" w:cs="Times New Roman"/>
          <w:color w:val="000000"/>
          <w:lang w:val="en-GB"/>
        </w:rPr>
        <w:t xml:space="preserve"> are indicator functions which take the value of one if the term between parentheses is true, and are zero otherwise. This model specifies the effects of remittances with two coefficients: of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 xml:space="preserve"> and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2</m:t>
            </m:r>
          </m:sub>
        </m:sSub>
      </m:oMath>
      <w:r w:rsidRPr="00C8057B">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 xml:space="preserve"> </w:t>
      </w:r>
      <w:proofErr w:type="gramStart"/>
      <w:r w:rsidRPr="00C8057B">
        <w:rPr>
          <w:rFonts w:ascii="Times New Roman" w:eastAsiaTheme="minorEastAsia" w:hAnsi="Times New Roman" w:cs="Times New Roman"/>
          <w:color w:val="000000"/>
          <w:lang w:val="en-GB"/>
        </w:rPr>
        <w:t>denotes</w:t>
      </w:r>
      <w:proofErr w:type="gramEnd"/>
      <w:r w:rsidRPr="00C8057B">
        <w:rPr>
          <w:rFonts w:ascii="Times New Roman" w:eastAsiaTheme="minorEastAsia" w:hAnsi="Times New Roman" w:cs="Times New Roman"/>
          <w:color w:val="000000"/>
          <w:lang w:val="en-GB"/>
        </w:rPr>
        <w:t xml:space="preserve"> the effect of remittances below the threshold level </w:t>
      </w:r>
      <m:oMath>
        <m:r>
          <w:rPr>
            <w:rFonts w:ascii="Cambria Math" w:hAnsi="Cambria Math" w:cs="Times New Roman"/>
            <w:color w:val="000000"/>
            <w:lang w:val="en-GB"/>
          </w:rPr>
          <m:t>γ</m:t>
        </m:r>
      </m:oMath>
      <w:r w:rsidRPr="00C8057B">
        <w:rPr>
          <w:rFonts w:ascii="Times New Roman" w:eastAsiaTheme="minorEastAsia" w:hAnsi="Times New Roman" w:cs="Times New Roman"/>
          <w:color w:val="000000"/>
          <w:lang w:val="en-GB"/>
        </w:rPr>
        <w:t xml:space="preserve">, and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2</m:t>
            </m:r>
          </m:sub>
        </m:sSub>
      </m:oMath>
      <w:r w:rsidRPr="00C8057B">
        <w:rPr>
          <w:rFonts w:ascii="Times New Roman" w:eastAsiaTheme="minorEastAsia" w:hAnsi="Times New Roman" w:cs="Times New Roman"/>
          <w:color w:val="000000"/>
          <w:lang w:val="en-GB"/>
        </w:rPr>
        <w:t xml:space="preserve"> denotes the effect of remittances exceeding the threshold level</w:t>
      </w:r>
      <m:oMath>
        <m:r>
          <w:rPr>
            <w:rFonts w:ascii="Cambria Math" w:hAnsi="Cambria Math" w:cs="Times New Roman"/>
            <w:color w:val="000000"/>
            <w:lang w:val="en-GB"/>
          </w:rPr>
          <m:t xml:space="preserve"> γ</m:t>
        </m:r>
      </m:oMath>
      <w:r w:rsidRPr="00C8057B">
        <w:rPr>
          <w:rFonts w:ascii="Times New Roman" w:eastAsiaTheme="minorEastAsia" w:hAnsi="Times New Roman" w:cs="Times New Roman"/>
          <w:color w:val="000000"/>
          <w:lang w:val="en-GB"/>
        </w:rPr>
        <w:t xml:space="preserve">. Remittance is both, the threshold variable and the regime dependent regression.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it</m:t>
            </m:r>
          </m:sub>
        </m:sSub>
      </m:oMath>
      <w:r w:rsidRPr="00C8057B">
        <w:rPr>
          <w:rFonts w:ascii="Times New Roman" w:eastAsiaTheme="minorEastAsia" w:hAnsi="Times New Roman" w:cs="Times New Roman"/>
          <w:i/>
          <w:iCs/>
          <w:color w:val="000000"/>
          <w:lang w:val="en-GB"/>
        </w:rPr>
        <w:t xml:space="preserve"> </w:t>
      </w:r>
      <w:proofErr w:type="gramStart"/>
      <w:r w:rsidRPr="00C8057B">
        <w:rPr>
          <w:rFonts w:ascii="Times New Roman" w:eastAsiaTheme="minorEastAsia" w:hAnsi="Times New Roman" w:cs="Times New Roman"/>
          <w:color w:val="000000"/>
          <w:lang w:val="en-GB"/>
        </w:rPr>
        <w:t>denotes</w:t>
      </w:r>
      <w:proofErr w:type="gramEnd"/>
      <w:r w:rsidRPr="00C8057B">
        <w:rPr>
          <w:rFonts w:ascii="Times New Roman" w:eastAsiaTheme="minorEastAsia" w:hAnsi="Times New Roman" w:cs="Times New Roman"/>
          <w:color w:val="000000"/>
          <w:lang w:val="en-GB"/>
        </w:rPr>
        <w:t xml:space="preserve"> the vector of partly endogenous control variables, where slope coefficients are assumed to be regime independent. Following Bick et al. (2013), we allow for differences in the regime intercepts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δ</m:t>
            </m:r>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 xml:space="preserve">). Initial income is considered as endogenous variable, i.e.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2it</m:t>
            </m:r>
          </m:sub>
        </m:sSub>
      </m:oMath>
      <w:r w:rsidRPr="00C8057B">
        <w:rPr>
          <w:rFonts w:ascii="Times New Roman" w:eastAsiaTheme="minorEastAsia" w:hAnsi="Times New Roman" w:cs="Times New Roman"/>
          <w:i/>
          <w:iCs/>
          <w:color w:val="000000"/>
          <w:lang w:val="en-GB"/>
        </w:rPr>
        <w:t xml:space="preserve"> </w:t>
      </w:r>
      <w:r w:rsidRPr="00C8057B">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initial</m:t>
            </m:r>
          </m:e>
          <m:sub>
            <m:r>
              <w:rPr>
                <w:rFonts w:ascii="Cambria Math" w:hAnsi="Cambria Math" w:cs="Times New Roman"/>
                <w:color w:val="000000"/>
                <w:lang w:val="en-GB"/>
              </w:rPr>
              <m:t>it</m:t>
            </m:r>
          </m:sub>
        </m:sSub>
      </m:oMath>
      <w:r w:rsidRPr="00C8057B">
        <w:rPr>
          <w:rFonts w:ascii="Times New Roman" w:eastAsiaTheme="minorEastAsia" w:hAnsi="Times New Roman" w:cs="Times New Roman"/>
          <w:color w:val="000000"/>
          <w:lang w:val="en-GB"/>
        </w:rPr>
        <w:t xml:space="preserve">, while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z</m:t>
            </m:r>
          </m:e>
          <m:sub>
            <m:r>
              <w:rPr>
                <w:rFonts w:ascii="Cambria Math" w:hAnsi="Cambria Math" w:cs="Times New Roman"/>
                <w:color w:val="000000"/>
                <w:lang w:val="en-GB"/>
              </w:rPr>
              <m:t>1it</m:t>
            </m:r>
          </m:sub>
        </m:sSub>
      </m:oMath>
      <w:r w:rsidRPr="00C8057B">
        <w:rPr>
          <w:rFonts w:ascii="Times New Roman" w:eastAsiaTheme="minorEastAsia" w:hAnsi="Times New Roman" w:cs="Times New Roman"/>
          <w:i/>
          <w:iCs/>
          <w:color w:val="000000"/>
          <w:lang w:val="en-GB"/>
        </w:rPr>
        <w:t xml:space="preserve"> </w:t>
      </w:r>
      <w:r w:rsidRPr="00C8057B">
        <w:rPr>
          <w:rFonts w:ascii="Times New Roman" w:eastAsiaTheme="minorEastAsia" w:hAnsi="Times New Roman" w:cs="Times New Roman"/>
          <w:color w:val="000000"/>
          <w:lang w:val="en-GB"/>
        </w:rPr>
        <w:t xml:space="preserve">contains the remaining control variables. All GMM estimations are based on internal instruments only; the relevant diagnostics are reported in the bottom part of the table. Our results may depend on the number of instruments, see </w:t>
      </w:r>
      <w:proofErr w:type="spellStart"/>
      <w:r w:rsidRPr="00C8057B">
        <w:rPr>
          <w:rFonts w:ascii="Times New Roman" w:eastAsiaTheme="minorEastAsia" w:hAnsi="Times New Roman" w:cs="Times New Roman"/>
          <w:color w:val="000000"/>
          <w:lang w:val="en-GB"/>
        </w:rPr>
        <w:t>Roodman</w:t>
      </w:r>
      <w:proofErr w:type="spellEnd"/>
      <w:r w:rsidRPr="00C8057B">
        <w:rPr>
          <w:rFonts w:ascii="Times New Roman" w:eastAsiaTheme="minorEastAsia" w:hAnsi="Times New Roman" w:cs="Times New Roman"/>
          <w:color w:val="000000"/>
          <w:lang w:val="en-GB"/>
        </w:rPr>
        <w:t xml:space="preserve"> (2009). To assess the validity of the instruments employed, the Hansen test of over-identifying restrictions is performed. The Hansen J-test tests the null hypothesis that the instruments are valid instruments, uncorrelated with the error term. These instruments were generated as lagged per capita initial income; remittances, financial development and institutions quality are treated as potentially endogenous variables. The Hansen test fails to detect any problem with instrument validity as the p-value for the Hansen test is higher than the conventional 5 percent level but not as high as 1.000. The instruments therefore seem to be valid and informative. Moreover, all diagnostics suggest that the model is correctly instrumented and estimated coefficients are reliable for inference. </w:t>
      </w:r>
    </w:p>
    <w:p w:rsidR="00C8057B" w:rsidRDefault="00C8057B" w:rsidP="006F55A1">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p>
    <w:p w:rsidR="006F55A1" w:rsidRPr="00C8057B" w:rsidRDefault="006F55A1" w:rsidP="006F55A1">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r w:rsidRPr="00C8057B">
        <w:rPr>
          <w:rFonts w:ascii="Times New Roman" w:eastAsia="PMingLiU" w:hAnsi="Times New Roman" w:cs="Times New Roman"/>
          <w:b/>
          <w:kern w:val="2"/>
          <w:lang w:val="en-GB" w:eastAsia="zh-TW"/>
        </w:rPr>
        <w:lastRenderedPageBreak/>
        <w:t>Table 7: Remittance-growth threshold regressions using Remittance as a threshold</w:t>
      </w:r>
    </w:p>
    <w:p w:rsidR="00F35E98" w:rsidRPr="00F35E98" w:rsidRDefault="00F35E98" w:rsidP="006F55A1">
      <w:pPr>
        <w:widowControl w:val="0"/>
        <w:autoSpaceDE w:val="0"/>
        <w:autoSpaceDN w:val="0"/>
        <w:adjustRightInd w:val="0"/>
        <w:spacing w:after="0" w:line="240" w:lineRule="auto"/>
        <w:jc w:val="center"/>
        <w:rPr>
          <w:rFonts w:ascii="Times New Roman" w:eastAsia="PMingLiU" w:hAnsi="Times New Roman" w:cs="Times New Roman"/>
          <w:b/>
          <w:kern w:val="2"/>
          <w:sz w:val="18"/>
          <w:szCs w:val="18"/>
          <w:lang w:val="en-GB" w:eastAsia="zh-TW"/>
        </w:rPr>
      </w:pPr>
    </w:p>
    <w:tbl>
      <w:tblPr>
        <w:tblW w:w="6180" w:type="dxa"/>
        <w:jc w:val="center"/>
        <w:tblInd w:w="55" w:type="dxa"/>
        <w:tblCellMar>
          <w:left w:w="70" w:type="dxa"/>
          <w:right w:w="70" w:type="dxa"/>
        </w:tblCellMar>
        <w:tblLook w:val="0000"/>
      </w:tblPr>
      <w:tblGrid>
        <w:gridCol w:w="640"/>
        <w:gridCol w:w="3486"/>
        <w:gridCol w:w="1843"/>
        <w:gridCol w:w="211"/>
      </w:tblGrid>
      <w:tr w:rsidR="006F55A1" w:rsidRPr="00100E84" w:rsidTr="00A304A9">
        <w:trPr>
          <w:trHeight w:val="285"/>
          <w:jc w:val="center"/>
        </w:trPr>
        <w:tc>
          <w:tcPr>
            <w:tcW w:w="640" w:type="dxa"/>
            <w:tcBorders>
              <w:top w:val="single" w:sz="4" w:space="0" w:color="auto"/>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single" w:sz="4" w:space="0" w:color="auto"/>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1843" w:type="dxa"/>
            <w:tcBorders>
              <w:top w:val="single" w:sz="4" w:space="0" w:color="auto"/>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211" w:type="dxa"/>
            <w:tcBorders>
              <w:top w:val="single" w:sz="4" w:space="0" w:color="auto"/>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r>
      <w:tr w:rsidR="006F55A1" w:rsidRPr="00F35E98" w:rsidTr="00A304A9">
        <w:trPr>
          <w:trHeight w:val="270"/>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F35E98">
              <w:rPr>
                <w:rFonts w:ascii="Times New Roman" w:eastAsia="PMingLiU" w:hAnsi="Times New Roman" w:cs="Times New Roman"/>
                <w:b/>
                <w:bCs/>
                <w:kern w:val="2"/>
                <w:sz w:val="18"/>
                <w:szCs w:val="18"/>
                <w:lang w:val="en-US" w:eastAsia="zh-TW"/>
              </w:rPr>
              <w:t>Impact of remittances</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F35E98">
              <w:rPr>
                <w:rFonts w:ascii="Times New Roman" w:eastAsia="PMingLiU" w:hAnsi="Times New Roman" w:cs="Times New Roman"/>
                <w:b/>
                <w:bCs/>
                <w:kern w:val="2"/>
                <w:sz w:val="18"/>
                <w:szCs w:val="18"/>
                <w:lang w:val="en-US" w:eastAsia="zh-TW"/>
              </w:rPr>
              <w:t>Coefficient</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r>
      <w:tr w:rsidR="006F55A1" w:rsidRPr="00F35E98" w:rsidTr="00A304A9">
        <w:trPr>
          <w:trHeight w:val="85"/>
          <w:jc w:val="center"/>
        </w:trPr>
        <w:tc>
          <w:tcPr>
            <w:tcW w:w="640"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1843"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211"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46"/>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70"/>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position w:val="-10"/>
                <w:sz w:val="18"/>
                <w:szCs w:val="18"/>
                <w:lang w:val="en-US" w:eastAsia="zh-TW"/>
              </w:rPr>
              <w:object w:dxaOrig="279" w:dyaOrig="380">
                <v:shape id="_x0000_i1029" type="#_x0000_t75" style="width:14.2pt;height:18.8pt" o:ole="">
                  <v:imagedata r:id="rId21" o:title=""/>
                </v:shape>
                <o:OLEObject Type="Embed" ProgID="Equation.3" ShapeID="_x0000_i1029" DrawAspect="Content" ObjectID="_1569605956" r:id="rId22"/>
              </w:objec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F35E98">
              <w:rPr>
                <w:rFonts w:ascii="Times New Roman" w:eastAsia="PMingLiU" w:hAnsi="Times New Roman" w:cs="Times New Roman"/>
                <w:bCs/>
                <w:kern w:val="2"/>
                <w:sz w:val="18"/>
                <w:szCs w:val="18"/>
                <w:lang w:val="en-US" w:eastAsia="zh-TW"/>
              </w:rPr>
              <w:t>-0.106 (0.4334)</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position w:val="-10"/>
                <w:sz w:val="18"/>
                <w:szCs w:val="18"/>
                <w:lang w:val="en-US" w:eastAsia="zh-TW"/>
              </w:rPr>
              <w:object w:dxaOrig="300" w:dyaOrig="380">
                <v:shape id="_x0000_i1030" type="#_x0000_t75" style="width:14.7pt;height:18.8pt" o:ole="">
                  <v:imagedata r:id="rId23" o:title=""/>
                </v:shape>
                <o:OLEObject Type="Embed" ProgID="Equation.3" ShapeID="_x0000_i1030" DrawAspect="Content" ObjectID="_1569605957" r:id="rId24"/>
              </w:object>
            </w:r>
          </w:p>
        </w:tc>
        <w:tc>
          <w:tcPr>
            <w:tcW w:w="1843" w:type="dxa"/>
            <w:tcBorders>
              <w:top w:val="nil"/>
              <w:left w:val="nil"/>
              <w:bottom w:val="nil"/>
              <w:right w:val="nil"/>
            </w:tcBorders>
            <w:shd w:val="clear" w:color="auto" w:fill="auto"/>
            <w:noWrap/>
            <w:vAlign w:val="bottom"/>
          </w:tcPr>
          <w:p w:rsidR="006F55A1" w:rsidRPr="00F35E98" w:rsidRDefault="006F55A1" w:rsidP="008E5967">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0.066 (0.0</w:t>
            </w:r>
            <w:r w:rsidR="008E5967">
              <w:rPr>
                <w:rFonts w:ascii="Times New Roman" w:eastAsia="PMingLiU" w:hAnsi="Times New Roman" w:cs="Times New Roman"/>
                <w:kern w:val="2"/>
                <w:sz w:val="18"/>
                <w:szCs w:val="18"/>
                <w:lang w:val="en-US" w:eastAsia="zh-TW"/>
              </w:rPr>
              <w:t>4</w:t>
            </w:r>
            <w:r w:rsidRPr="00F35E98">
              <w:rPr>
                <w:rFonts w:ascii="Times New Roman" w:eastAsia="PMingLiU" w:hAnsi="Times New Roman" w:cs="Times New Roman"/>
                <w:kern w:val="2"/>
                <w:sz w:val="18"/>
                <w:szCs w:val="18"/>
                <w:lang w:val="en-US" w:eastAsia="zh-TW"/>
              </w:rPr>
              <w:t>18)</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F35E98">
              <w:rPr>
                <w:rFonts w:ascii="Times New Roman" w:eastAsia="PMingLiU" w:hAnsi="Times New Roman" w:cs="Times New Roman"/>
                <w:b/>
                <w:bCs/>
                <w:kern w:val="2"/>
                <w:sz w:val="18"/>
                <w:szCs w:val="18"/>
                <w:lang w:val="en-US" w:eastAsia="zh-TW"/>
              </w:rPr>
              <w:t>Impact of covariates</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Inflation</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F35E98">
              <w:rPr>
                <w:rFonts w:ascii="Times New Roman" w:eastAsia="PMingLiU" w:hAnsi="Times New Roman" w:cs="Times New Roman"/>
                <w:bCs/>
                <w:kern w:val="2"/>
                <w:sz w:val="18"/>
                <w:szCs w:val="18"/>
                <w:lang w:val="en-US" w:eastAsia="zh-TW"/>
              </w:rPr>
              <w:t>-0.069</w:t>
            </w:r>
            <w:r w:rsidRPr="00F35E98">
              <w:rPr>
                <w:rFonts w:ascii="Times New Roman" w:eastAsia="PMingLiU" w:hAnsi="Times New Roman" w:cs="Times New Roman"/>
                <w:bCs/>
                <w:kern w:val="2"/>
                <w:sz w:val="18"/>
                <w:szCs w:val="18"/>
                <w:vertAlign w:val="superscript"/>
                <w:lang w:val="en-US" w:eastAsia="zh-TW"/>
              </w:rPr>
              <w:t>a</w:t>
            </w:r>
            <w:r w:rsidRPr="00F35E98">
              <w:rPr>
                <w:rFonts w:ascii="Times New Roman" w:eastAsia="PMingLiU" w:hAnsi="Times New Roman" w:cs="Times New Roman"/>
                <w:bCs/>
                <w:kern w:val="2"/>
                <w:sz w:val="18"/>
                <w:szCs w:val="18"/>
                <w:lang w:val="en-US" w:eastAsia="zh-TW"/>
              </w:rPr>
              <w:t xml:space="preserve"> (0.0072)</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Initial</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0.0002 (0.8733)</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Trade</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0.027</w:t>
            </w:r>
            <w:r w:rsidRPr="00F35E98">
              <w:rPr>
                <w:rFonts w:ascii="Times New Roman" w:eastAsia="PMingLiU" w:hAnsi="Times New Roman" w:cs="Times New Roman"/>
                <w:kern w:val="2"/>
                <w:sz w:val="18"/>
                <w:szCs w:val="18"/>
                <w:vertAlign w:val="superscript"/>
                <w:lang w:val="en-US" w:eastAsia="zh-TW"/>
              </w:rPr>
              <w:t>a</w:t>
            </w:r>
            <w:r w:rsidRPr="00F35E98">
              <w:rPr>
                <w:rFonts w:ascii="Times New Roman" w:eastAsia="PMingLiU" w:hAnsi="Times New Roman" w:cs="Times New Roman"/>
                <w:kern w:val="2"/>
                <w:sz w:val="18"/>
                <w:szCs w:val="18"/>
                <w:lang w:val="en-US" w:eastAsia="zh-TW"/>
              </w:rPr>
              <w:t xml:space="preserve"> (0.0022)</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Investment</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0.119</w:t>
            </w:r>
            <w:r w:rsidRPr="00F35E98">
              <w:rPr>
                <w:rFonts w:ascii="Times New Roman" w:eastAsia="PMingLiU" w:hAnsi="Times New Roman" w:cs="Times New Roman"/>
                <w:kern w:val="2"/>
                <w:sz w:val="18"/>
                <w:szCs w:val="18"/>
                <w:vertAlign w:val="superscript"/>
                <w:lang w:val="en-US" w:eastAsia="zh-TW"/>
              </w:rPr>
              <w:t>a</w:t>
            </w:r>
            <w:r w:rsidRPr="00F35E98">
              <w:rPr>
                <w:rFonts w:ascii="Times New Roman" w:eastAsia="PMingLiU" w:hAnsi="Times New Roman" w:cs="Times New Roman"/>
                <w:kern w:val="2"/>
                <w:sz w:val="18"/>
                <w:szCs w:val="18"/>
                <w:lang w:val="en-US" w:eastAsia="zh-TW"/>
              </w:rPr>
              <w:t xml:space="preserve"> (0.0000)</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Government spending</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F35E98">
              <w:rPr>
                <w:rFonts w:ascii="Times New Roman" w:eastAsia="PMingLiU" w:hAnsi="Times New Roman" w:cs="Times New Roman"/>
                <w:bCs/>
                <w:kern w:val="2"/>
                <w:sz w:val="18"/>
                <w:szCs w:val="18"/>
                <w:lang w:val="en-US" w:eastAsia="zh-TW"/>
              </w:rPr>
              <w:t>-0.023</w:t>
            </w:r>
            <w:r w:rsidRPr="00F35E98">
              <w:rPr>
                <w:rFonts w:ascii="Times New Roman" w:eastAsia="PMingLiU" w:hAnsi="Times New Roman" w:cs="Times New Roman"/>
                <w:bCs/>
                <w:kern w:val="2"/>
                <w:sz w:val="18"/>
                <w:szCs w:val="18"/>
                <w:vertAlign w:val="superscript"/>
                <w:lang w:val="en-US" w:eastAsia="zh-TW"/>
              </w:rPr>
              <w:t>a</w:t>
            </w:r>
            <w:r w:rsidRPr="00F35E98">
              <w:rPr>
                <w:rFonts w:ascii="Times New Roman" w:eastAsia="PMingLiU" w:hAnsi="Times New Roman" w:cs="Times New Roman"/>
                <w:bCs/>
                <w:kern w:val="2"/>
                <w:sz w:val="18"/>
                <w:szCs w:val="18"/>
                <w:lang w:val="en-US" w:eastAsia="zh-TW"/>
              </w:rPr>
              <w:t xml:space="preserve"> (0.0019)</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Finance index</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0.052</w:t>
            </w:r>
            <w:r w:rsidRPr="00F35E98">
              <w:rPr>
                <w:rFonts w:ascii="Times New Roman" w:eastAsia="PMingLiU" w:hAnsi="Times New Roman" w:cs="Times New Roman"/>
                <w:kern w:val="2"/>
                <w:sz w:val="18"/>
                <w:szCs w:val="18"/>
                <w:vertAlign w:val="superscript"/>
                <w:lang w:val="en-US" w:eastAsia="zh-TW"/>
              </w:rPr>
              <w:t>a</w:t>
            </w:r>
            <w:r w:rsidRPr="00F35E98">
              <w:rPr>
                <w:rFonts w:ascii="Times New Roman" w:eastAsia="PMingLiU" w:hAnsi="Times New Roman" w:cs="Times New Roman"/>
                <w:kern w:val="2"/>
                <w:sz w:val="18"/>
                <w:szCs w:val="18"/>
                <w:lang w:val="en-US" w:eastAsia="zh-TW"/>
              </w:rPr>
              <w:t xml:space="preserve"> (0.0074)</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Institutions index</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0.155</w:t>
            </w:r>
            <w:r w:rsidRPr="00F35E98">
              <w:rPr>
                <w:rFonts w:ascii="Times New Roman" w:eastAsia="PMingLiU" w:hAnsi="Times New Roman" w:cs="Times New Roman"/>
                <w:kern w:val="2"/>
                <w:sz w:val="18"/>
                <w:szCs w:val="18"/>
                <w:vertAlign w:val="superscript"/>
                <w:lang w:val="en-US" w:eastAsia="zh-TW"/>
              </w:rPr>
              <w:t>a</w:t>
            </w:r>
            <w:r w:rsidRPr="00F35E98">
              <w:rPr>
                <w:rFonts w:ascii="Times New Roman" w:eastAsia="PMingLiU" w:hAnsi="Times New Roman" w:cs="Times New Roman"/>
                <w:kern w:val="2"/>
                <w:sz w:val="18"/>
                <w:szCs w:val="18"/>
                <w:lang w:val="en-US" w:eastAsia="zh-TW"/>
              </w:rPr>
              <w:t xml:space="preserve"> (0.0000)</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241666" w:rsidP="00A304A9">
            <w:pPr>
              <w:widowControl w:val="0"/>
              <w:spacing w:after="0" w:line="240" w:lineRule="auto"/>
              <w:jc w:val="both"/>
              <w:rPr>
                <w:rFonts w:ascii="Times New Roman" w:eastAsia="Times New Roman" w:hAnsi="Times New Roman" w:cs="Times New Roman"/>
                <w:kern w:val="2"/>
                <w:sz w:val="18"/>
                <w:szCs w:val="18"/>
                <w:lang w:val="en-US" w:eastAsia="zh-TW"/>
              </w:rPr>
            </w:pPr>
            <m:oMathPara>
              <m:oMathParaPr>
                <m:jc m:val="left"/>
              </m:oMathParaPr>
              <m:oMath>
                <m:sSub>
                  <m:sSubPr>
                    <m:ctrlPr>
                      <w:rPr>
                        <w:rFonts w:ascii="Cambria Math" w:eastAsia="Times New Roman" w:hAnsi="Cambria Math"/>
                        <w:i/>
                        <w:color w:val="000000"/>
                        <w:sz w:val="18"/>
                        <w:szCs w:val="18"/>
                        <w:lang w:eastAsia="fr-CA"/>
                      </w:rPr>
                    </m:ctrlPr>
                  </m:sSubPr>
                  <m:e>
                    <m:acc>
                      <m:accPr>
                        <m:ctrlPr>
                          <w:rPr>
                            <w:rFonts w:ascii="Cambria Math" w:eastAsia="Times New Roman" w:hAnsi="Cambria Math"/>
                            <w:i/>
                            <w:color w:val="000000"/>
                            <w:sz w:val="18"/>
                            <w:szCs w:val="18"/>
                            <w:lang w:eastAsia="fr-CA"/>
                          </w:rPr>
                        </m:ctrlPr>
                      </m:accPr>
                      <m:e>
                        <m:r>
                          <w:rPr>
                            <w:rFonts w:ascii="Cambria Math" w:eastAsia="Times New Roman" w:hAnsi="Cambria Math"/>
                            <w:sz w:val="18"/>
                            <w:szCs w:val="18"/>
                          </w:rPr>
                          <m:t>δ</m:t>
                        </m:r>
                      </m:e>
                    </m:acc>
                  </m:e>
                  <m:sub>
                    <m:r>
                      <w:rPr>
                        <w:rFonts w:ascii="Cambria Math" w:eastAsia="Times New Roman" w:hAnsi="Cambria Math"/>
                        <w:sz w:val="18"/>
                        <w:szCs w:val="18"/>
                      </w:rPr>
                      <m:t>1</m:t>
                    </m:r>
                  </m:sub>
                </m:sSub>
              </m:oMath>
            </m:oMathPara>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7.969</w:t>
            </w:r>
            <w:r w:rsidRPr="00F35E98">
              <w:rPr>
                <w:rFonts w:ascii="Times New Roman" w:eastAsia="PMingLiU" w:hAnsi="Times New Roman" w:cs="Times New Roman"/>
                <w:kern w:val="2"/>
                <w:sz w:val="18"/>
                <w:szCs w:val="18"/>
                <w:vertAlign w:val="superscript"/>
                <w:lang w:val="en-US" w:eastAsia="zh-TW"/>
              </w:rPr>
              <w:t>a</w:t>
            </w:r>
            <w:r w:rsidRPr="00F35E98">
              <w:rPr>
                <w:rFonts w:ascii="Times New Roman" w:eastAsia="PMingLiU" w:hAnsi="Times New Roman" w:cs="Times New Roman"/>
                <w:kern w:val="2"/>
                <w:sz w:val="18"/>
                <w:szCs w:val="18"/>
                <w:lang w:val="en-US" w:eastAsia="zh-TW"/>
              </w:rPr>
              <w:t xml:space="preserve"> (0.0000)</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single" w:sz="4"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rPr>
                <w:rFonts w:ascii="Times New Roman" w:eastAsia="PMingLiU" w:hAnsi="Times New Roman" w:cs="Times New Roman"/>
                <w:kern w:val="2"/>
                <w:sz w:val="18"/>
                <w:szCs w:val="18"/>
                <w:lang w:val="en-US" w:eastAsia="zh-TW"/>
              </w:rPr>
            </w:pP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R2</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0.5122</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Number of instrument</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67</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J-Statistic</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54.2138</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55"/>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rPr>
                <w:rFonts w:ascii="Times New Roman" w:eastAsia="PMingLiU" w:hAnsi="Times New Roman" w:cs="Times New Roman"/>
                <w:kern w:val="2"/>
                <w:sz w:val="18"/>
                <w:szCs w:val="18"/>
                <w:lang w:val="en-US" w:eastAsia="zh-TW"/>
              </w:rPr>
            </w:pPr>
            <w:proofErr w:type="spellStart"/>
            <w:r w:rsidRPr="00F35E98">
              <w:rPr>
                <w:rFonts w:ascii="Times New Roman" w:eastAsia="PMingLiU" w:hAnsi="Times New Roman" w:cs="Times New Roman"/>
                <w:kern w:val="2"/>
                <w:sz w:val="18"/>
                <w:szCs w:val="18"/>
                <w:lang w:val="en-US" w:eastAsia="zh-TW"/>
              </w:rPr>
              <w:t>Prob</w:t>
            </w:r>
            <w:proofErr w:type="spellEnd"/>
            <w:r w:rsidRPr="00F35E98">
              <w:rPr>
                <w:rFonts w:ascii="Times New Roman" w:eastAsia="PMingLiU" w:hAnsi="Times New Roman" w:cs="Times New Roman"/>
                <w:kern w:val="2"/>
                <w:sz w:val="18"/>
                <w:szCs w:val="18"/>
                <w:lang w:val="en-US" w:eastAsia="zh-TW"/>
              </w:rPr>
              <w:t>(J-Statistics)</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0.5803</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70"/>
          <w:jc w:val="center"/>
        </w:trPr>
        <w:tc>
          <w:tcPr>
            <w:tcW w:w="640"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Number of observations</w:t>
            </w:r>
          </w:p>
        </w:tc>
        <w:tc>
          <w:tcPr>
            <w:tcW w:w="1843"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center"/>
              <w:rPr>
                <w:rFonts w:ascii="Times New Roman" w:eastAsia="PMingLiU" w:hAnsi="Times New Roman" w:cs="Times New Roman"/>
                <w:kern w:val="2"/>
                <w:sz w:val="18"/>
                <w:szCs w:val="18"/>
                <w:lang w:val="en-US" w:eastAsia="zh-TW"/>
              </w:rPr>
            </w:pPr>
            <w:r w:rsidRPr="00F35E98">
              <w:rPr>
                <w:rFonts w:ascii="Times New Roman" w:eastAsia="PMingLiU" w:hAnsi="Times New Roman" w:cs="Times New Roman"/>
                <w:kern w:val="2"/>
                <w:sz w:val="18"/>
                <w:szCs w:val="18"/>
                <w:lang w:val="en-US" w:eastAsia="zh-TW"/>
              </w:rPr>
              <w:t>195</w:t>
            </w:r>
          </w:p>
        </w:tc>
        <w:tc>
          <w:tcPr>
            <w:tcW w:w="211" w:type="dxa"/>
            <w:tcBorders>
              <w:top w:val="nil"/>
              <w:left w:val="nil"/>
              <w:bottom w:val="nil"/>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r w:rsidR="006F55A1" w:rsidRPr="00F35E98" w:rsidTr="00A304A9">
        <w:trPr>
          <w:trHeight w:val="285"/>
          <w:jc w:val="center"/>
        </w:trPr>
        <w:tc>
          <w:tcPr>
            <w:tcW w:w="640"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Arial" w:eastAsia="PMingLiU" w:hAnsi="Arial" w:cs="Arial"/>
                <w:kern w:val="2"/>
                <w:sz w:val="18"/>
                <w:szCs w:val="18"/>
                <w:lang w:val="en-US" w:eastAsia="zh-TW"/>
              </w:rPr>
            </w:pPr>
          </w:p>
        </w:tc>
        <w:tc>
          <w:tcPr>
            <w:tcW w:w="3486"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43"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211" w:type="dxa"/>
            <w:tcBorders>
              <w:top w:val="nil"/>
              <w:left w:val="nil"/>
              <w:bottom w:val="double" w:sz="6" w:space="0" w:color="auto"/>
              <w:right w:val="nil"/>
            </w:tcBorders>
            <w:shd w:val="clear" w:color="auto" w:fill="auto"/>
            <w:noWrap/>
            <w:vAlign w:val="bottom"/>
          </w:tcPr>
          <w:p w:rsidR="006F55A1" w:rsidRPr="00F35E98" w:rsidRDefault="006F55A1" w:rsidP="00A304A9">
            <w:pPr>
              <w:widowControl w:val="0"/>
              <w:spacing w:after="0" w:line="240" w:lineRule="auto"/>
              <w:jc w:val="both"/>
              <w:rPr>
                <w:rFonts w:ascii="Times New Roman" w:eastAsia="PMingLiU" w:hAnsi="Times New Roman" w:cs="Times New Roman"/>
                <w:kern w:val="2"/>
                <w:sz w:val="18"/>
                <w:szCs w:val="18"/>
                <w:lang w:val="en-US" w:eastAsia="zh-TW"/>
              </w:rPr>
            </w:pPr>
          </w:p>
        </w:tc>
      </w:tr>
    </w:tbl>
    <w:p w:rsidR="00F35E98" w:rsidRDefault="006F55A1" w:rsidP="00F35E98">
      <w:pPr>
        <w:widowControl w:val="0"/>
        <w:spacing w:before="61" w:after="0" w:line="297" w:lineRule="auto"/>
        <w:ind w:left="119" w:right="113"/>
        <w:jc w:val="both"/>
        <w:rPr>
          <w:rFonts w:ascii="Times New Roman" w:eastAsia="Times New Roman" w:hAnsi="Times New Roman" w:cs="Times New Roman"/>
          <w:kern w:val="2"/>
          <w:sz w:val="18"/>
          <w:szCs w:val="20"/>
          <w:lang w:val="en-CA" w:eastAsia="zh-TW"/>
        </w:rPr>
      </w:pPr>
      <w:proofErr w:type="spellStart"/>
      <w:proofErr w:type="gramStart"/>
      <w:r w:rsidRPr="00CB760C">
        <w:rPr>
          <w:rFonts w:ascii="Times New Roman" w:eastAsia="PMingLiU" w:hAnsi="Times New Roman" w:cs="Times New Roman"/>
          <w:spacing w:val="-1"/>
          <w:kern w:val="2"/>
          <w:position w:val="8"/>
          <w:sz w:val="18"/>
          <w:szCs w:val="20"/>
          <w:lang w:val="en-CA" w:eastAsia="zh-TW"/>
        </w:rPr>
        <w:t>a,</w:t>
      </w:r>
      <w:proofErr w:type="gramEnd"/>
      <w:r w:rsidRPr="00CB760C">
        <w:rPr>
          <w:rFonts w:ascii="Times New Roman" w:eastAsia="PMingLiU" w:hAnsi="Times New Roman" w:cs="Times New Roman"/>
          <w:spacing w:val="-2"/>
          <w:kern w:val="2"/>
          <w:position w:val="8"/>
          <w:sz w:val="18"/>
          <w:szCs w:val="20"/>
          <w:lang w:val="en-CA" w:eastAsia="zh-TW"/>
        </w:rPr>
        <w:t>b,c</w:t>
      </w:r>
      <w:proofErr w:type="spellEnd"/>
      <w:r w:rsidRPr="00CB760C">
        <w:rPr>
          <w:rFonts w:ascii="Times New Roman" w:eastAsia="PMingLiU" w:hAnsi="Times New Roman" w:cs="Times New Roman"/>
          <w:kern w:val="2"/>
          <w:position w:val="8"/>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deno</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es</w:t>
      </w:r>
      <w:r w:rsidRPr="00CB760C">
        <w:rPr>
          <w:rFonts w:ascii="Times New Roman" w:eastAsia="PMingLiU" w:hAnsi="Times New Roman" w:cs="Times New Roman"/>
          <w:spacing w:val="-1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gn</w:t>
      </w:r>
      <w:r w:rsidRPr="00CB760C">
        <w:rPr>
          <w:rFonts w:ascii="Times New Roman" w:eastAsia="PMingLiU" w:hAnsi="Times New Roman" w:cs="Times New Roman"/>
          <w:kern w:val="2"/>
          <w:sz w:val="18"/>
          <w:szCs w:val="20"/>
          <w:lang w:val="en-CA" w:eastAsia="zh-TW"/>
        </w:rPr>
        <w:t>ifi</w:t>
      </w:r>
      <w:r w:rsidRPr="00CB760C">
        <w:rPr>
          <w:rFonts w:ascii="Times New Roman" w:eastAsia="PMingLiU" w:hAnsi="Times New Roman" w:cs="Times New Roman"/>
          <w:spacing w:val="1"/>
          <w:kern w:val="2"/>
          <w:sz w:val="18"/>
          <w:szCs w:val="20"/>
          <w:lang w:val="en-CA" w:eastAsia="zh-TW"/>
        </w:rPr>
        <w:t>cance</w:t>
      </w:r>
      <w:r w:rsidRPr="00CB760C">
        <w:rPr>
          <w:rFonts w:ascii="Times New Roman" w:eastAsia="PMingLiU" w:hAnsi="Times New Roman" w:cs="Times New Roman"/>
          <w:spacing w:val="-11"/>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levels</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a</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1"/>
          <w:kern w:val="2"/>
          <w:sz w:val="18"/>
          <w:szCs w:val="20"/>
          <w:lang w:val="en-CA" w:eastAsia="zh-TW"/>
        </w:rPr>
        <w:t xml:space="preserve"> </w:t>
      </w:r>
      <w:r w:rsidRPr="00CB760C">
        <w:rPr>
          <w:rFonts w:ascii="Times New Roman" w:eastAsia="PMingLiU" w:hAnsi="Times New Roman" w:cs="Times New Roman"/>
          <w:spacing w:val="2"/>
          <w:kern w:val="2"/>
          <w:sz w:val="18"/>
          <w:szCs w:val="20"/>
          <w:lang w:val="en-CA" w:eastAsia="zh-TW"/>
        </w:rPr>
        <w:t>1</w:t>
      </w:r>
      <w:r w:rsidRPr="00CB760C">
        <w:rPr>
          <w:rFonts w:ascii="Times New Roman" w:eastAsia="PMingLiU" w:hAnsi="Times New Roman" w:cs="Times New Roman"/>
          <w:spacing w:val="1"/>
          <w:kern w:val="2"/>
          <w:sz w:val="18"/>
          <w:szCs w:val="20"/>
          <w:lang w:val="en-CA" w:eastAsia="zh-TW"/>
        </w:rPr>
        <w:t>%</w:t>
      </w:r>
      <w:r w:rsidRPr="00CB760C">
        <w:rPr>
          <w:rFonts w:ascii="Times New Roman" w:eastAsia="PMingLiU" w:hAnsi="Times New Roman" w:cs="Times New Roman"/>
          <w:spacing w:val="2"/>
          <w:kern w:val="2"/>
          <w:sz w:val="18"/>
          <w:szCs w:val="20"/>
          <w:lang w:val="en-CA" w:eastAsia="zh-TW"/>
        </w:rPr>
        <w:t>,</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5</w:t>
      </w:r>
      <w:r w:rsidRPr="00CB760C">
        <w:rPr>
          <w:rFonts w:ascii="Times New Roman" w:eastAsia="PMingLiU" w:hAnsi="Times New Roman" w:cs="Times New Roman"/>
          <w:kern w:val="2"/>
          <w:sz w:val="18"/>
          <w:szCs w:val="20"/>
          <w:lang w:val="en-CA" w:eastAsia="zh-TW"/>
        </w:rPr>
        <w:t>%</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and</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spacing w:val="2"/>
          <w:kern w:val="2"/>
          <w:sz w:val="18"/>
          <w:szCs w:val="20"/>
          <w:lang w:val="en-CA" w:eastAsia="zh-TW"/>
        </w:rPr>
        <w:t>10</w:t>
      </w:r>
      <w:r w:rsidRPr="00CB760C">
        <w:rPr>
          <w:rFonts w:ascii="Times New Roman" w:eastAsia="PMingLiU" w:hAnsi="Times New Roman" w:cs="Times New Roman"/>
          <w:spacing w:val="1"/>
          <w:kern w:val="2"/>
          <w:sz w:val="18"/>
          <w:szCs w:val="20"/>
          <w:lang w:val="en-CA" w:eastAsia="zh-TW"/>
        </w:rPr>
        <w:t>%</w:t>
      </w:r>
      <w:r w:rsidRPr="00CB760C">
        <w:rPr>
          <w:rFonts w:ascii="Times New Roman" w:eastAsia="PMingLiU" w:hAnsi="Times New Roman" w:cs="Times New Roman"/>
          <w:spacing w:val="2"/>
          <w:kern w:val="2"/>
          <w:sz w:val="18"/>
          <w:szCs w:val="20"/>
          <w:lang w:val="en-CA" w:eastAsia="zh-TW"/>
        </w:rPr>
        <w:t>,</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respectively.</w:t>
      </w:r>
      <w:r w:rsidRPr="00CB760C">
        <w:rPr>
          <w:rFonts w:ascii="Times New Roman" w:eastAsia="PMingLiU" w:hAnsi="Times New Roman" w:cs="Times New Roman"/>
          <w:spacing w:val="8"/>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N</w:t>
      </w:r>
      <w:r w:rsidRPr="00CB760C">
        <w:rPr>
          <w:rFonts w:ascii="Times New Roman" w:eastAsia="PMingLiU" w:hAnsi="Times New Roman" w:cs="Times New Roman"/>
          <w:spacing w:val="2"/>
          <w:kern w:val="2"/>
          <w:sz w:val="18"/>
          <w:szCs w:val="20"/>
          <w:lang w:val="en-CA" w:eastAsia="zh-TW"/>
        </w:rPr>
        <w:t>umbe</w:t>
      </w:r>
      <w:r w:rsidRPr="00CB760C">
        <w:rPr>
          <w:rFonts w:ascii="Times New Roman" w:eastAsia="PMingLiU" w:hAnsi="Times New Roman" w:cs="Times New Roman"/>
          <w:spacing w:val="1"/>
          <w:kern w:val="2"/>
          <w:sz w:val="18"/>
          <w:szCs w:val="20"/>
          <w:lang w:val="en-CA" w:eastAsia="zh-TW"/>
        </w:rPr>
        <w:t>r</w:t>
      </w:r>
      <w:r w:rsidRPr="00CB760C">
        <w:rPr>
          <w:rFonts w:ascii="Times New Roman" w:eastAsia="PMingLiU" w:hAnsi="Times New Roman" w:cs="Times New Roman"/>
          <w:spacing w:val="2"/>
          <w:kern w:val="2"/>
          <w:sz w:val="18"/>
          <w:szCs w:val="20"/>
          <w:lang w:val="en-CA" w:eastAsia="zh-TW"/>
        </w:rPr>
        <w:t>s</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in</w:t>
      </w:r>
      <w:r w:rsidRPr="00CB760C">
        <w:rPr>
          <w:rFonts w:ascii="Times New Roman" w:eastAsia="PMingLiU" w:hAnsi="Times New Roman" w:cs="Times New Roman"/>
          <w:spacing w:val="-1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pa</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en</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hes</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spacing w:val="-11"/>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nd</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ca</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w:t>
      </w:r>
      <w:r w:rsidRPr="00CB760C">
        <w:rPr>
          <w:rFonts w:ascii="Times New Roman" w:eastAsia="PMingLiU" w:hAnsi="Times New Roman" w:cs="Times New Roman"/>
          <w:spacing w:val="-1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anda</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d</w:t>
      </w:r>
      <w:r w:rsidRPr="00CB760C">
        <w:rPr>
          <w:rFonts w:ascii="Times New Roman" w:eastAsia="PMingLiU" w:hAnsi="Times New Roman" w:cs="Times New Roman"/>
          <w:spacing w:val="-1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e</w:t>
      </w:r>
      <w:r w:rsidRPr="00CB760C">
        <w:rPr>
          <w:rFonts w:ascii="Times New Roman" w:eastAsia="PMingLiU" w:hAnsi="Times New Roman" w:cs="Times New Roman"/>
          <w:kern w:val="2"/>
          <w:sz w:val="18"/>
          <w:szCs w:val="20"/>
          <w:lang w:val="en-CA" w:eastAsia="zh-TW"/>
        </w:rPr>
        <w:t>rr</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spacing w:val="62"/>
          <w:w w:val="78"/>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w:t>
      </w:r>
      <w:r w:rsidRPr="00CB760C">
        <w:rPr>
          <w:rFonts w:ascii="Times New Roman" w:eastAsia="PMingLiU" w:hAnsi="Times New Roman" w:cs="Times New Roman"/>
          <w:spacing w:val="1"/>
          <w:kern w:val="2"/>
          <w:sz w:val="18"/>
          <w:szCs w:val="20"/>
          <w:lang w:val="en-CA" w:eastAsia="zh-TW"/>
        </w:rPr>
        <w:t>us</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ng</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a</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cons</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en</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covariance</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ma</w:t>
      </w:r>
      <w:r w:rsidRPr="00CB760C">
        <w:rPr>
          <w:rFonts w:ascii="Times New Roman" w:eastAsia="PMingLiU" w:hAnsi="Times New Roman" w:cs="Times New Roman"/>
          <w:kern w:val="2"/>
          <w:sz w:val="18"/>
          <w:szCs w:val="20"/>
          <w:lang w:val="en-CA" w:eastAsia="zh-TW"/>
        </w:rPr>
        <w:t>trix</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f</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he</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oscedas</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c</w:t>
      </w:r>
      <w:r w:rsidRPr="00CB760C">
        <w:rPr>
          <w:rFonts w:ascii="Times New Roman" w:eastAsia="PMingLiU" w:hAnsi="Times New Roman" w:cs="Times New Roman"/>
          <w:kern w:val="2"/>
          <w:sz w:val="18"/>
          <w:szCs w:val="20"/>
          <w:lang w:val="en-CA" w:eastAsia="zh-TW"/>
        </w:rPr>
        <w:t>ity</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and</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se</w:t>
      </w:r>
      <w:r w:rsidRPr="00CB760C">
        <w:rPr>
          <w:rFonts w:ascii="Times New Roman" w:eastAsia="PMingLiU" w:hAnsi="Times New Roman" w:cs="Times New Roman"/>
          <w:kern w:val="2"/>
          <w:sz w:val="18"/>
          <w:szCs w:val="20"/>
          <w:lang w:val="en-CA" w:eastAsia="zh-TW"/>
        </w:rPr>
        <w:t>ri</w:t>
      </w:r>
      <w:r w:rsidRPr="00CB760C">
        <w:rPr>
          <w:rFonts w:ascii="Times New Roman" w:eastAsia="PMingLiU" w:hAnsi="Times New Roman" w:cs="Times New Roman"/>
          <w:spacing w:val="1"/>
          <w:kern w:val="2"/>
          <w:sz w:val="18"/>
          <w:szCs w:val="20"/>
          <w:lang w:val="en-CA" w:eastAsia="zh-TW"/>
        </w:rPr>
        <w:t>a</w:t>
      </w:r>
      <w:r w:rsidRPr="00CB760C">
        <w:rPr>
          <w:rFonts w:ascii="Times New Roman" w:eastAsia="PMingLiU" w:hAnsi="Times New Roman" w:cs="Times New Roman"/>
          <w:kern w:val="2"/>
          <w:sz w:val="18"/>
          <w:szCs w:val="20"/>
          <w:lang w:val="en-CA" w:eastAsia="zh-TW"/>
        </w:rPr>
        <w:t>l</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co</w:t>
      </w:r>
      <w:r w:rsidRPr="00CB760C">
        <w:rPr>
          <w:rFonts w:ascii="Times New Roman" w:eastAsia="PMingLiU" w:hAnsi="Times New Roman" w:cs="Times New Roman"/>
          <w:kern w:val="2"/>
          <w:sz w:val="18"/>
          <w:szCs w:val="20"/>
          <w:lang w:val="en-CA" w:eastAsia="zh-TW"/>
        </w:rPr>
        <w:t>rr</w:t>
      </w:r>
      <w:r w:rsidRPr="00CB760C">
        <w:rPr>
          <w:rFonts w:ascii="Times New Roman" w:eastAsia="PMingLiU" w:hAnsi="Times New Roman" w:cs="Times New Roman"/>
          <w:spacing w:val="1"/>
          <w:kern w:val="2"/>
          <w:sz w:val="18"/>
          <w:szCs w:val="20"/>
          <w:lang w:val="en-CA" w:eastAsia="zh-TW"/>
        </w:rPr>
        <w:t>e</w:t>
      </w:r>
      <w:r w:rsidRPr="00CB760C">
        <w:rPr>
          <w:rFonts w:ascii="Times New Roman" w:eastAsia="PMingLiU" w:hAnsi="Times New Roman" w:cs="Times New Roman"/>
          <w:kern w:val="2"/>
          <w:sz w:val="18"/>
          <w:szCs w:val="20"/>
          <w:lang w:val="en-CA" w:eastAsia="zh-TW"/>
        </w:rPr>
        <w:t>l</w:t>
      </w:r>
      <w:r w:rsidRPr="00CB760C">
        <w:rPr>
          <w:rFonts w:ascii="Times New Roman" w:eastAsia="PMingLiU" w:hAnsi="Times New Roman" w:cs="Times New Roman"/>
          <w:spacing w:val="1"/>
          <w:kern w:val="2"/>
          <w:sz w:val="18"/>
          <w:szCs w:val="20"/>
          <w:lang w:val="en-CA" w:eastAsia="zh-TW"/>
        </w:rPr>
        <w:t>a</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on</w:t>
      </w:r>
      <w:r w:rsidRPr="00CB760C">
        <w:rPr>
          <w:rFonts w:ascii="Times New Roman" w:eastAsia="PMingLiU" w:hAnsi="Times New Roman" w:cs="Times New Roman"/>
          <w:kern w:val="2"/>
          <w:sz w:val="18"/>
          <w:szCs w:val="20"/>
          <w:lang w:val="en-CA" w:eastAsia="zh-TW"/>
        </w:rPr>
        <w:t>)</w:t>
      </w:r>
      <w:r w:rsidRPr="00CB760C">
        <w:rPr>
          <w:rFonts w:ascii="Times New Roman" w:eastAsia="PMingLiU" w:hAnsi="Times New Roman" w:cs="Times New Roman"/>
          <w:spacing w:val="1"/>
          <w:kern w:val="2"/>
          <w:sz w:val="18"/>
          <w:szCs w:val="20"/>
          <w:lang w:val="en-CA" w:eastAsia="zh-TW"/>
        </w:rPr>
        <w:t>;</w:t>
      </w:r>
      <w:r w:rsidRPr="00CB760C">
        <w:rPr>
          <w:rFonts w:ascii="Times New Roman" w:eastAsia="PMingLiU" w:hAnsi="Times New Roman" w:cs="Times New Roman"/>
          <w:spacing w:val="27"/>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J</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a</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cs</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is</w:t>
      </w:r>
      <w:r w:rsidRPr="00CB760C">
        <w:rPr>
          <w:rFonts w:ascii="Times New Roman" w:eastAsia="PMingLiU" w:hAnsi="Times New Roman" w:cs="Times New Roman"/>
          <w:spacing w:val="18"/>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H</w:t>
      </w:r>
      <w:r w:rsidRPr="00CB760C">
        <w:rPr>
          <w:rFonts w:ascii="Times New Roman" w:eastAsia="PMingLiU" w:hAnsi="Times New Roman" w:cs="Times New Roman"/>
          <w:spacing w:val="1"/>
          <w:kern w:val="2"/>
          <w:sz w:val="18"/>
          <w:szCs w:val="20"/>
          <w:lang w:val="en-CA" w:eastAsia="zh-TW"/>
        </w:rPr>
        <w:t>ansen</w:t>
      </w:r>
      <w:r w:rsidRPr="00CB760C">
        <w:rPr>
          <w:rFonts w:ascii="Times New Roman" w:eastAsia="PMingLiU" w:hAnsi="Times New Roman" w:cs="Times New Roman"/>
          <w:kern w:val="2"/>
          <w:sz w:val="18"/>
          <w:szCs w:val="20"/>
          <w:lang w:val="en-CA" w:eastAsia="zh-TW"/>
        </w:rPr>
        <w:t>'</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es</w:t>
      </w:r>
      <w:r w:rsidRPr="00CB760C">
        <w:rPr>
          <w:rFonts w:ascii="Times New Roman" w:eastAsia="PMingLiU" w:hAnsi="Times New Roman" w:cs="Times New Roman"/>
          <w:kern w:val="2"/>
          <w:sz w:val="18"/>
          <w:szCs w:val="20"/>
          <w:lang w:val="en-CA" w:eastAsia="zh-TW"/>
        </w:rPr>
        <w:t xml:space="preserve">t </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f</w:t>
      </w:r>
      <w:r w:rsidRPr="00CB760C">
        <w:rPr>
          <w:rFonts w:ascii="Times New Roman" w:eastAsia="PMingLiU" w:hAnsi="Times New Roman" w:cs="Times New Roman"/>
          <w:spacing w:val="18"/>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he</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2"/>
          <w:kern w:val="2"/>
          <w:sz w:val="18"/>
          <w:szCs w:val="20"/>
          <w:lang w:val="en-CA" w:eastAsia="zh-TW"/>
        </w:rPr>
        <w:t>mode</w:t>
      </w:r>
      <w:r w:rsidRPr="00CB760C">
        <w:rPr>
          <w:rFonts w:ascii="Times New Roman" w:eastAsia="PMingLiU" w:hAnsi="Times New Roman" w:cs="Times New Roman"/>
          <w:spacing w:val="1"/>
          <w:kern w:val="2"/>
          <w:sz w:val="18"/>
          <w:szCs w:val="20"/>
          <w:lang w:val="en-CA" w:eastAsia="zh-TW"/>
        </w:rPr>
        <w:t>l'</w:t>
      </w:r>
      <w:r w:rsidRPr="00CB760C">
        <w:rPr>
          <w:rFonts w:ascii="Times New Roman" w:eastAsia="PMingLiU" w:hAnsi="Times New Roman" w:cs="Times New Roman"/>
          <w:spacing w:val="2"/>
          <w:kern w:val="2"/>
          <w:sz w:val="18"/>
          <w:szCs w:val="20"/>
          <w:lang w:val="en-CA" w:eastAsia="zh-TW"/>
        </w:rPr>
        <w:t>s</w:t>
      </w:r>
      <w:r w:rsidRPr="00CB760C">
        <w:rPr>
          <w:rFonts w:ascii="Times New Roman" w:eastAsia="PMingLiU" w:hAnsi="Times New Roman" w:cs="Times New Roman"/>
          <w:spacing w:val="18"/>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overidentifying</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es</w:t>
      </w:r>
      <w:r w:rsidRPr="00CB760C">
        <w:rPr>
          <w:rFonts w:ascii="Times New Roman" w:eastAsia="PMingLiU" w:hAnsi="Times New Roman" w:cs="Times New Roman"/>
          <w:kern w:val="2"/>
          <w:sz w:val="18"/>
          <w:szCs w:val="20"/>
          <w:lang w:val="en-CA" w:eastAsia="zh-TW"/>
        </w:rPr>
        <w:t>tri</w:t>
      </w:r>
      <w:r w:rsidRPr="00CB760C">
        <w:rPr>
          <w:rFonts w:ascii="Times New Roman" w:eastAsia="PMingLiU" w:hAnsi="Times New Roman" w:cs="Times New Roman"/>
          <w:spacing w:val="1"/>
          <w:kern w:val="2"/>
          <w:sz w:val="18"/>
          <w:szCs w:val="20"/>
          <w:lang w:val="en-CA" w:eastAsia="zh-TW"/>
        </w:rPr>
        <w:t>c</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ons,</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which</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is</w:t>
      </w:r>
      <w:r w:rsidRPr="00CB760C">
        <w:rPr>
          <w:rFonts w:ascii="Times New Roman" w:eastAsia="PMingLiU" w:hAnsi="Times New Roman" w:cs="Times New Roman"/>
          <w:spacing w:val="18"/>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d</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tri</w:t>
      </w:r>
      <w:r w:rsidRPr="00CB760C">
        <w:rPr>
          <w:rFonts w:ascii="Times New Roman" w:eastAsia="PMingLiU" w:hAnsi="Times New Roman" w:cs="Times New Roman"/>
          <w:spacing w:val="1"/>
          <w:kern w:val="2"/>
          <w:sz w:val="18"/>
          <w:szCs w:val="20"/>
          <w:lang w:val="en-CA" w:eastAsia="zh-TW"/>
        </w:rPr>
        <w:t>bu</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ed</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as</w:t>
      </w:r>
      <w:r w:rsidRPr="00CB760C">
        <w:rPr>
          <w:rFonts w:ascii="Times New Roman" w:eastAsia="PMingLiU" w:hAnsi="Times New Roman" w:cs="Times New Roman"/>
          <w:spacing w:val="19"/>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 xml:space="preserve">a </w:t>
      </w:r>
      <m:oMath>
        <m:sSubSup>
          <m:sSubSupPr>
            <m:ctrlPr>
              <w:rPr>
                <w:rFonts w:ascii="Cambria Math" w:eastAsia="Times New Roman" w:hAnsi="Cambria Math"/>
                <w:i/>
                <w:color w:val="000000"/>
                <w:sz w:val="20"/>
                <w:lang w:eastAsia="fr-CA"/>
              </w:rPr>
            </m:ctrlPr>
          </m:sSubSupPr>
          <m:e>
            <m:r>
              <w:rPr>
                <w:rFonts w:ascii="Cambria Math" w:eastAsia="Times New Roman" w:hAnsi="Cambria Math"/>
                <w:sz w:val="20"/>
              </w:rPr>
              <m:t>X</m:t>
            </m:r>
          </m:e>
          <m:sub>
            <m:d>
              <m:dPr>
                <m:ctrlPr>
                  <w:rPr>
                    <w:rFonts w:ascii="Cambria Math" w:eastAsia="Times New Roman" w:hAnsi="Cambria Math"/>
                    <w:i/>
                    <w:color w:val="000000"/>
                    <w:sz w:val="20"/>
                    <w:lang w:eastAsia="fr-CA"/>
                  </w:rPr>
                </m:ctrlPr>
              </m:dPr>
              <m:e>
                <m:r>
                  <w:rPr>
                    <w:rFonts w:ascii="Cambria Math" w:eastAsia="Times New Roman" w:hAnsi="Cambria Math"/>
                    <w:sz w:val="20"/>
                  </w:rPr>
                  <m:t>n</m:t>
                </m:r>
                <m:r>
                  <w:rPr>
                    <w:rFonts w:ascii="Cambria Math" w:eastAsia="Times New Roman" w:hAnsi="Cambria Math"/>
                    <w:sz w:val="20"/>
                    <w:lang w:val="en-CA"/>
                  </w:rPr>
                  <m:t>+1</m:t>
                </m:r>
              </m:e>
            </m:d>
          </m:sub>
          <m:sup>
            <m:r>
              <w:rPr>
                <w:rFonts w:ascii="Cambria Math" w:eastAsia="Times New Roman" w:hAnsi="Cambria Math"/>
                <w:sz w:val="20"/>
                <w:lang w:val="en-CA"/>
              </w:rPr>
              <m:t>2</m:t>
            </m:r>
          </m:sup>
        </m:sSubSup>
      </m:oMath>
      <w:r w:rsidRPr="00CB760C">
        <w:rPr>
          <w:rFonts w:ascii="Times New Roman" w:eastAsia="Times New Roman" w:hAnsi="Times New Roman" w:cs="Times New Roman"/>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v</w:t>
      </w:r>
      <w:r w:rsidRPr="00CB760C">
        <w:rPr>
          <w:rFonts w:ascii="Times New Roman" w:eastAsia="PMingLiU" w:hAnsi="Times New Roman" w:cs="Times New Roman"/>
          <w:spacing w:val="-2"/>
          <w:kern w:val="2"/>
          <w:sz w:val="18"/>
          <w:szCs w:val="20"/>
          <w:lang w:val="en-CA" w:eastAsia="zh-TW"/>
        </w:rPr>
        <w:t>a</w:t>
      </w:r>
      <w:r w:rsidRPr="00CB760C">
        <w:rPr>
          <w:rFonts w:ascii="Times New Roman" w:eastAsia="PMingLiU" w:hAnsi="Times New Roman" w:cs="Times New Roman"/>
          <w:spacing w:val="-1"/>
          <w:kern w:val="2"/>
          <w:sz w:val="18"/>
          <w:szCs w:val="20"/>
          <w:lang w:val="en-CA" w:eastAsia="zh-TW"/>
        </w:rPr>
        <w:t>ri</w:t>
      </w:r>
      <w:r w:rsidRPr="00CB760C">
        <w:rPr>
          <w:rFonts w:ascii="Times New Roman" w:eastAsia="PMingLiU" w:hAnsi="Times New Roman" w:cs="Times New Roman"/>
          <w:spacing w:val="-2"/>
          <w:kern w:val="2"/>
          <w:sz w:val="18"/>
          <w:szCs w:val="20"/>
          <w:lang w:val="en-CA" w:eastAsia="zh-TW"/>
        </w:rPr>
        <w:t>a</w:t>
      </w:r>
      <w:r w:rsidRPr="00CB760C">
        <w:rPr>
          <w:rFonts w:ascii="Times New Roman" w:eastAsia="PMingLiU" w:hAnsi="Times New Roman" w:cs="Times New Roman"/>
          <w:spacing w:val="-1"/>
          <w:kern w:val="2"/>
          <w:sz w:val="18"/>
          <w:szCs w:val="20"/>
          <w:lang w:val="en-CA" w:eastAsia="zh-TW"/>
        </w:rPr>
        <w:t>t</w:t>
      </w:r>
      <w:r w:rsidRPr="00CB760C">
        <w:rPr>
          <w:rFonts w:ascii="Times New Roman" w:eastAsia="PMingLiU" w:hAnsi="Times New Roman" w:cs="Times New Roman"/>
          <w:spacing w:val="-2"/>
          <w:kern w:val="2"/>
          <w:sz w:val="18"/>
          <w:szCs w:val="20"/>
          <w:lang w:val="en-CA" w:eastAsia="zh-TW"/>
        </w:rPr>
        <w:t>e</w:t>
      </w:r>
      <w:r w:rsidRPr="00CB760C">
        <w:rPr>
          <w:rFonts w:ascii="Times New Roman" w:eastAsia="PMingLiU" w:hAnsi="Times New Roman" w:cs="Times New Roman"/>
          <w:spacing w:val="15"/>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unde</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5"/>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he</w:t>
      </w:r>
      <w:r w:rsidRPr="00CB760C">
        <w:rPr>
          <w:rFonts w:ascii="Times New Roman" w:eastAsia="PMingLiU" w:hAnsi="Times New Roman" w:cs="Times New Roman"/>
          <w:spacing w:val="15"/>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null</w:t>
      </w:r>
      <w:r w:rsidRPr="00CB760C">
        <w:rPr>
          <w:rFonts w:ascii="Times New Roman" w:eastAsia="PMingLiU" w:hAnsi="Times New Roman" w:cs="Times New Roman"/>
          <w:spacing w:val="15"/>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h</w:t>
      </w:r>
      <w:r w:rsidRPr="00CB760C">
        <w:rPr>
          <w:rFonts w:ascii="Times New Roman" w:eastAsia="PMingLiU" w:hAnsi="Times New Roman" w:cs="Times New Roman"/>
          <w:kern w:val="2"/>
          <w:sz w:val="18"/>
          <w:szCs w:val="20"/>
          <w:lang w:val="en-CA" w:eastAsia="zh-TW"/>
        </w:rPr>
        <w:t>y</w:t>
      </w:r>
      <w:r w:rsidRPr="00CB760C">
        <w:rPr>
          <w:rFonts w:ascii="Times New Roman" w:eastAsia="PMingLiU" w:hAnsi="Times New Roman" w:cs="Times New Roman"/>
          <w:spacing w:val="1"/>
          <w:kern w:val="2"/>
          <w:sz w:val="18"/>
          <w:szCs w:val="20"/>
          <w:lang w:val="en-CA" w:eastAsia="zh-TW"/>
        </w:rPr>
        <w:t>po</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hes</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spacing w:val="14"/>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f</w:t>
      </w:r>
      <w:r w:rsidRPr="00CB760C">
        <w:rPr>
          <w:rFonts w:ascii="Times New Roman" w:eastAsia="Times New Roman" w:hAnsi="Times New Roman" w:cs="Times New Roman"/>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v</w:t>
      </w:r>
      <w:r w:rsidRPr="00CB760C">
        <w:rPr>
          <w:rFonts w:ascii="Times New Roman" w:eastAsia="PMingLiU" w:hAnsi="Times New Roman" w:cs="Times New Roman"/>
          <w:spacing w:val="-2"/>
          <w:kern w:val="2"/>
          <w:sz w:val="18"/>
          <w:szCs w:val="20"/>
          <w:lang w:val="en-CA" w:eastAsia="zh-TW"/>
        </w:rPr>
        <w:t>a</w:t>
      </w:r>
      <w:r w:rsidRPr="00CB760C">
        <w:rPr>
          <w:rFonts w:ascii="Times New Roman" w:eastAsia="PMingLiU" w:hAnsi="Times New Roman" w:cs="Times New Roman"/>
          <w:spacing w:val="-1"/>
          <w:kern w:val="2"/>
          <w:sz w:val="18"/>
          <w:szCs w:val="20"/>
          <w:lang w:val="en-CA" w:eastAsia="zh-TW"/>
        </w:rPr>
        <w:t>lid</w:t>
      </w:r>
      <w:r w:rsidRPr="00CB760C">
        <w:rPr>
          <w:rFonts w:ascii="Times New Roman" w:eastAsia="PMingLiU" w:hAnsi="Times New Roman" w:cs="Times New Roman"/>
          <w:spacing w:val="21"/>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over-identifying</w:t>
      </w:r>
      <w:r w:rsidRPr="00CB760C">
        <w:rPr>
          <w:rFonts w:ascii="Times New Roman" w:eastAsia="PMingLiU" w:hAnsi="Times New Roman" w:cs="Times New Roman"/>
          <w:spacing w:val="21"/>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es</w:t>
      </w:r>
      <w:r w:rsidRPr="00CB760C">
        <w:rPr>
          <w:rFonts w:ascii="Times New Roman" w:eastAsia="PMingLiU" w:hAnsi="Times New Roman" w:cs="Times New Roman"/>
          <w:kern w:val="2"/>
          <w:sz w:val="18"/>
          <w:szCs w:val="20"/>
          <w:lang w:val="en-CA" w:eastAsia="zh-TW"/>
        </w:rPr>
        <w:t>tri</w:t>
      </w:r>
      <w:r w:rsidRPr="00CB760C">
        <w:rPr>
          <w:rFonts w:ascii="Times New Roman" w:eastAsia="PMingLiU" w:hAnsi="Times New Roman" w:cs="Times New Roman"/>
          <w:spacing w:val="1"/>
          <w:kern w:val="2"/>
          <w:sz w:val="18"/>
          <w:szCs w:val="20"/>
          <w:lang w:val="en-CA" w:eastAsia="zh-TW"/>
        </w:rPr>
        <w:t>c</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ons</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w:t>
      </w:r>
      <w:r w:rsidRPr="00CB760C">
        <w:rPr>
          <w:rFonts w:ascii="Times New Roman" w:eastAsia="PMingLiU" w:hAnsi="Times New Roman" w:cs="Times New Roman"/>
          <w:i/>
          <w:kern w:val="2"/>
          <w:sz w:val="18"/>
          <w:szCs w:val="20"/>
          <w:lang w:val="en-CA" w:eastAsia="zh-TW"/>
        </w:rPr>
        <w:t>n</w:t>
      </w:r>
      <w:r w:rsidRPr="00CB760C">
        <w:rPr>
          <w:rFonts w:ascii="Times New Roman" w:eastAsia="PMingLiU" w:hAnsi="Times New Roman" w:cs="Times New Roman"/>
          <w:spacing w:val="7"/>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ands</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f</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he</w:t>
      </w:r>
      <w:r w:rsidRPr="00CB760C">
        <w:rPr>
          <w:rFonts w:ascii="Times New Roman" w:eastAsia="PMingLiU" w:hAnsi="Times New Roman" w:cs="Times New Roman"/>
          <w:spacing w:val="2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numbe</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f</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i</w:t>
      </w:r>
      <w:r w:rsidRPr="00CB760C">
        <w:rPr>
          <w:rFonts w:ascii="Times New Roman" w:eastAsia="PMingLiU" w:hAnsi="Times New Roman" w:cs="Times New Roman"/>
          <w:spacing w:val="1"/>
          <w:kern w:val="2"/>
          <w:sz w:val="18"/>
          <w:szCs w:val="20"/>
          <w:lang w:val="en-CA" w:eastAsia="zh-TW"/>
        </w:rPr>
        <w:t>ns</w:t>
      </w:r>
      <w:r w:rsidRPr="00CB760C">
        <w:rPr>
          <w:rFonts w:ascii="Times New Roman" w:eastAsia="PMingLiU" w:hAnsi="Times New Roman" w:cs="Times New Roman"/>
          <w:kern w:val="2"/>
          <w:sz w:val="18"/>
          <w:szCs w:val="20"/>
          <w:lang w:val="en-CA" w:eastAsia="zh-TW"/>
        </w:rPr>
        <w:t>tr</w:t>
      </w:r>
      <w:r w:rsidRPr="00CB760C">
        <w:rPr>
          <w:rFonts w:ascii="Times New Roman" w:eastAsia="PMingLiU" w:hAnsi="Times New Roman" w:cs="Times New Roman"/>
          <w:spacing w:val="1"/>
          <w:kern w:val="2"/>
          <w:sz w:val="18"/>
          <w:szCs w:val="20"/>
          <w:lang w:val="en-CA" w:eastAsia="zh-TW"/>
        </w:rPr>
        <w:t>umen</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minus</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he</w:t>
      </w:r>
      <w:r w:rsidRPr="00CB760C">
        <w:rPr>
          <w:rFonts w:ascii="Times New Roman" w:eastAsia="PMingLiU" w:hAnsi="Times New Roman" w:cs="Times New Roman"/>
          <w:spacing w:val="2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numbe</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2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o</w:t>
      </w:r>
      <w:r w:rsidRPr="00CB760C">
        <w:rPr>
          <w:rFonts w:ascii="Times New Roman" w:eastAsia="PMingLiU" w:hAnsi="Times New Roman" w:cs="Times New Roman"/>
          <w:kern w:val="2"/>
          <w:sz w:val="18"/>
          <w:szCs w:val="20"/>
          <w:lang w:val="en-CA" w:eastAsia="zh-TW"/>
        </w:rPr>
        <w:t>f</w:t>
      </w:r>
      <w:r w:rsidRPr="00CB760C">
        <w:rPr>
          <w:rFonts w:ascii="Times New Roman" w:eastAsia="PMingLiU" w:hAnsi="Times New Roman" w:cs="Times New Roman"/>
          <w:spacing w:val="20"/>
          <w:kern w:val="2"/>
          <w:sz w:val="18"/>
          <w:szCs w:val="20"/>
          <w:lang w:val="en-CA" w:eastAsia="zh-TW"/>
        </w:rPr>
        <w:t xml:space="preserve"> </w:t>
      </w:r>
      <w:r w:rsidRPr="00CB760C">
        <w:rPr>
          <w:rFonts w:ascii="Times New Roman" w:eastAsia="PMingLiU" w:hAnsi="Times New Roman" w:cs="Times New Roman"/>
          <w:kern w:val="2"/>
          <w:sz w:val="18"/>
          <w:szCs w:val="20"/>
          <w:lang w:val="en-CA" w:eastAsia="zh-TW"/>
        </w:rPr>
        <w:t>fr</w:t>
      </w:r>
      <w:r w:rsidRPr="00CB760C">
        <w:rPr>
          <w:rFonts w:ascii="Times New Roman" w:eastAsia="PMingLiU" w:hAnsi="Times New Roman" w:cs="Times New Roman"/>
          <w:spacing w:val="1"/>
          <w:kern w:val="2"/>
          <w:sz w:val="18"/>
          <w:szCs w:val="20"/>
          <w:lang w:val="en-CA" w:eastAsia="zh-TW"/>
        </w:rPr>
        <w:t>ee</w:t>
      </w:r>
      <w:r w:rsidRPr="00CB760C">
        <w:rPr>
          <w:rFonts w:ascii="Times New Roman" w:eastAsia="PMingLiU" w:hAnsi="Times New Roman" w:cs="Times New Roman"/>
          <w:kern w:val="2"/>
          <w:sz w:val="18"/>
          <w:szCs w:val="20"/>
          <w:lang w:val="en-CA" w:eastAsia="zh-TW"/>
        </w:rPr>
        <w:t>ly</w:t>
      </w:r>
      <w:r w:rsidRPr="00CB760C">
        <w:rPr>
          <w:rFonts w:ascii="Times New Roman" w:eastAsia="PMingLiU" w:hAnsi="Times New Roman" w:cs="Times New Roman"/>
          <w:spacing w:val="21"/>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es</w:t>
      </w:r>
      <w:r w:rsidRPr="00CB760C">
        <w:rPr>
          <w:rFonts w:ascii="Times New Roman" w:eastAsia="PMingLiU" w:hAnsi="Times New Roman" w:cs="Times New Roman"/>
          <w:kern w:val="2"/>
          <w:sz w:val="18"/>
          <w:szCs w:val="20"/>
          <w:lang w:val="en-CA" w:eastAsia="zh-TW"/>
        </w:rPr>
        <w:t>ti</w:t>
      </w:r>
      <w:r w:rsidRPr="00CB760C">
        <w:rPr>
          <w:rFonts w:ascii="Times New Roman" w:eastAsia="PMingLiU" w:hAnsi="Times New Roman" w:cs="Times New Roman"/>
          <w:spacing w:val="1"/>
          <w:kern w:val="2"/>
          <w:sz w:val="18"/>
          <w:szCs w:val="20"/>
          <w:lang w:val="en-CA" w:eastAsia="zh-TW"/>
        </w:rPr>
        <w:t>ma</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ed</w:t>
      </w:r>
      <w:r w:rsidRPr="00CB760C">
        <w:rPr>
          <w:rFonts w:ascii="Times New Roman" w:eastAsia="PMingLiU" w:hAnsi="Times New Roman" w:cs="Times New Roman"/>
          <w:spacing w:val="62"/>
          <w:w w:val="99"/>
          <w:kern w:val="2"/>
          <w:sz w:val="18"/>
          <w:szCs w:val="20"/>
          <w:lang w:val="en-CA" w:eastAsia="zh-TW"/>
        </w:rPr>
        <w:t xml:space="preserve"> </w:t>
      </w:r>
      <w:r w:rsidRPr="00CB760C">
        <w:rPr>
          <w:rFonts w:ascii="Times New Roman" w:eastAsia="PMingLiU" w:hAnsi="Times New Roman" w:cs="Times New Roman"/>
          <w:spacing w:val="1"/>
          <w:kern w:val="2"/>
          <w:sz w:val="18"/>
          <w:szCs w:val="20"/>
          <w:lang w:val="en-CA" w:eastAsia="zh-TW"/>
        </w:rPr>
        <w:t>pa</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ame</w:t>
      </w:r>
      <w:r w:rsidRPr="00CB760C">
        <w:rPr>
          <w:rFonts w:ascii="Times New Roman" w:eastAsia="PMingLiU" w:hAnsi="Times New Roman" w:cs="Times New Roman"/>
          <w:kern w:val="2"/>
          <w:sz w:val="18"/>
          <w:szCs w:val="20"/>
          <w:lang w:val="en-CA" w:eastAsia="zh-TW"/>
        </w:rPr>
        <w:t>t</w:t>
      </w:r>
      <w:r w:rsidRPr="00CB760C">
        <w:rPr>
          <w:rFonts w:ascii="Times New Roman" w:eastAsia="PMingLiU" w:hAnsi="Times New Roman" w:cs="Times New Roman"/>
          <w:spacing w:val="1"/>
          <w:kern w:val="2"/>
          <w:sz w:val="18"/>
          <w:szCs w:val="20"/>
          <w:lang w:val="en-CA" w:eastAsia="zh-TW"/>
        </w:rPr>
        <w:t>e</w:t>
      </w:r>
      <w:r w:rsidRPr="00CB760C">
        <w:rPr>
          <w:rFonts w:ascii="Times New Roman" w:eastAsia="PMingLiU" w:hAnsi="Times New Roman" w:cs="Times New Roman"/>
          <w:kern w:val="2"/>
          <w:sz w:val="18"/>
          <w:szCs w:val="20"/>
          <w:lang w:val="en-CA" w:eastAsia="zh-TW"/>
        </w:rPr>
        <w:t>r</w:t>
      </w:r>
      <w:r w:rsidRPr="00CB760C">
        <w:rPr>
          <w:rFonts w:ascii="Times New Roman" w:eastAsia="PMingLiU" w:hAnsi="Times New Roman" w:cs="Times New Roman"/>
          <w:spacing w:val="1"/>
          <w:kern w:val="2"/>
          <w:sz w:val="18"/>
          <w:szCs w:val="20"/>
          <w:lang w:val="en-CA" w:eastAsia="zh-TW"/>
        </w:rPr>
        <w:t>s</w:t>
      </w:r>
      <w:r w:rsidRPr="00CB760C">
        <w:rPr>
          <w:rFonts w:ascii="Times New Roman" w:eastAsia="PMingLiU" w:hAnsi="Times New Roman" w:cs="Times New Roman"/>
          <w:kern w:val="2"/>
          <w:sz w:val="18"/>
          <w:szCs w:val="20"/>
          <w:lang w:val="en-CA" w:eastAsia="zh-TW"/>
        </w:rPr>
        <w:t>)</w:t>
      </w:r>
      <w:r w:rsidRPr="00CB760C">
        <w:rPr>
          <w:rFonts w:ascii="Times New Roman" w:eastAsia="PMingLiU" w:hAnsi="Times New Roman" w:cs="Times New Roman"/>
          <w:spacing w:val="1"/>
          <w:kern w:val="2"/>
          <w:sz w:val="18"/>
          <w:szCs w:val="20"/>
          <w:lang w:val="en-CA" w:eastAsia="zh-TW"/>
        </w:rPr>
        <w:t>.</w:t>
      </w:r>
    </w:p>
    <w:p w:rsidR="00C8057B" w:rsidRDefault="00C8057B" w:rsidP="008E5967">
      <w:pPr>
        <w:widowControl w:val="0"/>
        <w:spacing w:before="61" w:after="0" w:line="297" w:lineRule="auto"/>
        <w:ind w:left="119" w:right="113"/>
        <w:jc w:val="both"/>
        <w:rPr>
          <w:rFonts w:ascii="Times New Roman" w:eastAsiaTheme="minorEastAsia" w:hAnsi="Times New Roman" w:cs="Times New Roman"/>
          <w:b/>
          <w:bCs/>
          <w:color w:val="000000"/>
          <w:lang w:val="en-GB"/>
        </w:rPr>
      </w:pPr>
    </w:p>
    <w:p w:rsidR="006F55A1" w:rsidRPr="00C8057B" w:rsidRDefault="00F35E98" w:rsidP="008E5967">
      <w:pPr>
        <w:widowControl w:val="0"/>
        <w:spacing w:before="61" w:after="0" w:line="297" w:lineRule="auto"/>
        <w:ind w:left="119" w:right="113"/>
        <w:jc w:val="both"/>
        <w:rPr>
          <w:rFonts w:ascii="Times New Roman" w:eastAsiaTheme="minorEastAsia" w:hAnsi="Times New Roman" w:cs="Times New Roman"/>
          <w:color w:val="000000"/>
          <w:lang w:val="en-GB"/>
        </w:rPr>
      </w:pPr>
      <w:r w:rsidRPr="00C8057B">
        <w:rPr>
          <w:rFonts w:ascii="Times New Roman" w:eastAsiaTheme="minorEastAsia" w:hAnsi="Times New Roman" w:cs="Times New Roman"/>
          <w:b/>
          <w:bCs/>
          <w:color w:val="000000"/>
          <w:lang w:val="en-GB"/>
        </w:rPr>
        <w:t xml:space="preserve">Table </w:t>
      </w:r>
      <w:r w:rsidRPr="00C8057B">
        <w:rPr>
          <w:rFonts w:ascii="Times New Roman" w:eastAsiaTheme="minorEastAsia" w:hAnsi="Times New Roman" w:cs="Times New Roman"/>
          <w:b/>
          <w:color w:val="000000"/>
          <w:lang w:val="en-GB"/>
        </w:rPr>
        <w:t>7</w:t>
      </w:r>
      <w:r w:rsidRPr="00C8057B">
        <w:rPr>
          <w:rFonts w:ascii="Times New Roman" w:eastAsiaTheme="minorEastAsia" w:hAnsi="Times New Roman" w:cs="Times New Roman"/>
          <w:color w:val="000000"/>
          <w:lang w:val="en-GB"/>
        </w:rPr>
        <w:t xml:space="preserve"> presents the estimation results obtained of equation 4 and includes two parts. The first part of the table displays the regime-dependent coefficients of remittances on growth. Specifically, </w:t>
      </w:r>
      <m:oMath>
        <m:sSub>
          <m:sSubPr>
            <m:ctrlPr>
              <w:rPr>
                <w:rFonts w:ascii="Cambria Math" w:hAnsi="Cambria Math" w:cs="Times New Roman"/>
                <w:i/>
                <w:color w:val="000000"/>
                <w:lang w:val="en-GB"/>
              </w:rPr>
            </m:ctrlPr>
          </m:sSubPr>
          <m:e>
            <m:acc>
              <m:accPr>
                <m:ctrlPr>
                  <w:rPr>
                    <w:rFonts w:ascii="Cambria Math" w:hAnsi="Cambria Math" w:cs="Times New Roman"/>
                    <w:i/>
                    <w:color w:val="000000"/>
                    <w:lang w:val="en-GB"/>
                  </w:rPr>
                </m:ctrlPr>
              </m:accPr>
              <m:e>
                <m:r>
                  <w:rPr>
                    <w:rFonts w:ascii="Cambria Math" w:hAnsi="Cambria Math" w:cs="Times New Roman"/>
                    <w:color w:val="000000"/>
                    <w:lang w:val="en-GB"/>
                  </w:rPr>
                  <m:t>β</m:t>
                </m:r>
              </m:e>
            </m:acc>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w:t>
      </w:r>
      <m:oMath>
        <m:sSub>
          <m:sSubPr>
            <m:ctrlPr>
              <w:rPr>
                <w:rFonts w:ascii="Cambria Math" w:hAnsi="Cambria Math" w:cs="Times New Roman"/>
                <w:i/>
                <w:color w:val="000000"/>
                <w:lang w:val="en-GB"/>
              </w:rPr>
            </m:ctrlPr>
          </m:sSubPr>
          <m:e>
            <m:acc>
              <m:accPr>
                <m:ctrlPr>
                  <w:rPr>
                    <w:rFonts w:ascii="Cambria Math" w:hAnsi="Cambria Math" w:cs="Times New Roman"/>
                    <w:i/>
                    <w:color w:val="000000"/>
                    <w:lang w:val="en-GB"/>
                  </w:rPr>
                </m:ctrlPr>
              </m:accPr>
              <m:e>
                <m:r>
                  <w:rPr>
                    <w:rFonts w:ascii="Cambria Math" w:hAnsi="Cambria Math" w:cs="Times New Roman"/>
                    <w:color w:val="000000"/>
                    <w:lang w:val="en-GB"/>
                  </w:rPr>
                  <m:t>β</m:t>
                </m:r>
              </m:e>
            </m:acc>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 denotes the marginal effect of remittances on growth in</w:t>
      </w:r>
      <w:r w:rsidR="008E5967" w:rsidRPr="00C8057B">
        <w:rPr>
          <w:rFonts w:ascii="Times New Roman" w:eastAsiaTheme="minorEastAsia" w:hAnsi="Times New Roman" w:cs="Times New Roman"/>
          <w:color w:val="000000"/>
          <w:lang w:val="en-GB"/>
        </w:rPr>
        <w:t xml:space="preserve"> </w:t>
      </w:r>
      <w:r w:rsidRPr="00C8057B">
        <w:rPr>
          <w:rFonts w:ascii="Times New Roman" w:eastAsiaTheme="minorEastAsia" w:hAnsi="Times New Roman" w:cs="Times New Roman"/>
          <w:color w:val="000000"/>
          <w:lang w:val="en-GB"/>
        </w:rPr>
        <w:t>the low (high) remittances regime, i.e. when remittances are below (above) the estimated threshold value. The coefficients of the control variables are presented in the second part of the table. Our results reveal that the coefficients of remittance have different signs and significances across the low and high remittance regimes. When remittance is above the threshold value (</w:t>
      </w:r>
      <m:oMath>
        <m:r>
          <w:rPr>
            <w:rFonts w:ascii="Cambria Math" w:hAnsi="Cambria Math" w:cs="Times New Roman"/>
            <w:color w:val="000000"/>
            <w:lang w:val="en-GB"/>
          </w:rPr>
          <m:t>γ≥</m:t>
        </m:r>
        <m:r>
          <m:rPr>
            <m:sty m:val="p"/>
          </m:rPr>
          <w:rPr>
            <w:rFonts w:ascii="Cambria Math" w:eastAsiaTheme="minorEastAsia" w:hAnsi="Cambria Math" w:cs="Times New Roman"/>
            <w:color w:val="000000"/>
            <w:lang w:val="en-GB"/>
          </w:rPr>
          <m:t>4</m:t>
        </m:r>
        <m:r>
          <w:rPr>
            <w:rFonts w:ascii="Cambria Math" w:eastAsiaTheme="minorEastAsia" w:hAnsi="Cambria Math" w:cs="Times New Roman"/>
            <w:color w:val="000000"/>
            <w:lang w:val="en-GB"/>
          </w:rPr>
          <m:t>.</m:t>
        </m:r>
        <m:r>
          <m:rPr>
            <m:sty m:val="p"/>
          </m:rPr>
          <w:rPr>
            <w:rFonts w:ascii="Cambria Math" w:eastAsiaTheme="minorEastAsia" w:hAnsi="Cambria Math" w:cs="Times New Roman"/>
            <w:color w:val="000000"/>
            <w:lang w:val="en-GB"/>
          </w:rPr>
          <m:t>954</m:t>
        </m:r>
      </m:oMath>
      <w:r w:rsidRPr="00C8057B">
        <w:rPr>
          <w:rFonts w:ascii="Times New Roman" w:eastAsiaTheme="minorEastAsia" w:hAnsi="Times New Roman" w:cs="Times New Roman"/>
          <w:color w:val="000000"/>
          <w:lang w:val="en-GB"/>
        </w:rPr>
        <w:t xml:space="preserve">), our </w:t>
      </w:r>
      <w:r w:rsidRPr="00C8057B">
        <w:rPr>
          <w:rFonts w:ascii="Times New Roman" w:eastAsiaTheme="minorEastAsia" w:hAnsi="Times New Roman" w:cs="Times New Roman"/>
          <w:color w:val="000000"/>
          <w:lang w:val="en-GB"/>
        </w:rPr>
        <w:lastRenderedPageBreak/>
        <w:t xml:space="preserve">results indicate that remittance have positive </w:t>
      </w:r>
      <w:r w:rsidR="008E5967" w:rsidRPr="00C8057B">
        <w:rPr>
          <w:rFonts w:ascii="Times New Roman" w:eastAsiaTheme="minorEastAsia" w:hAnsi="Times New Roman" w:cs="Times New Roman"/>
          <w:color w:val="000000"/>
          <w:lang w:val="en-GB"/>
        </w:rPr>
        <w:t>but</w:t>
      </w:r>
      <w:r w:rsidRPr="00C8057B">
        <w:rPr>
          <w:rFonts w:ascii="Times New Roman" w:eastAsiaTheme="minorEastAsia" w:hAnsi="Times New Roman" w:cs="Times New Roman"/>
          <w:color w:val="000000"/>
          <w:lang w:val="en-GB"/>
        </w:rPr>
        <w:t xml:space="preserve"> </w:t>
      </w:r>
      <w:r w:rsidR="008E5967" w:rsidRPr="00C8057B">
        <w:rPr>
          <w:rFonts w:ascii="Times New Roman" w:eastAsiaTheme="minorEastAsia" w:hAnsi="Times New Roman" w:cs="Times New Roman"/>
          <w:color w:val="000000"/>
          <w:lang w:val="en-GB"/>
        </w:rPr>
        <w:t xml:space="preserve">not statistically </w:t>
      </w:r>
      <w:r w:rsidRPr="00C8057B">
        <w:rPr>
          <w:rFonts w:ascii="Times New Roman" w:eastAsiaTheme="minorEastAsia" w:hAnsi="Times New Roman" w:cs="Times New Roman"/>
          <w:color w:val="000000"/>
          <w:lang w:val="en-GB"/>
        </w:rPr>
        <w:t>significant.</w:t>
      </w:r>
      <w:r w:rsidR="008E5967" w:rsidRPr="00C8057B">
        <w:rPr>
          <w:rFonts w:ascii="Times New Roman" w:eastAsiaTheme="minorEastAsia" w:hAnsi="Times New Roman" w:cs="Times New Roman"/>
          <w:color w:val="000000"/>
          <w:lang w:val="en-GB"/>
        </w:rPr>
        <w:t xml:space="preserve"> </w:t>
      </w:r>
      <w:r w:rsidR="006F55A1" w:rsidRPr="00C8057B">
        <w:rPr>
          <w:rFonts w:ascii="Times New Roman" w:eastAsiaTheme="minorEastAsia" w:hAnsi="Times New Roman" w:cs="Times New Roman"/>
          <w:color w:val="000000"/>
          <w:lang w:val="en-GB"/>
        </w:rPr>
        <w:t xml:space="preserve">However, when remittance is below the threshold value, there are negative relationship between remittance and growth and remittance marginal effect is insignificant. </w:t>
      </w:r>
      <w:r w:rsidR="00C8057B" w:rsidRPr="00C8057B">
        <w:rPr>
          <w:rFonts w:ascii="Times New Roman" w:eastAsiaTheme="minorEastAsia" w:hAnsi="Times New Roman" w:cs="Times New Roman"/>
          <w:color w:val="000000"/>
          <w:lang w:val="en-GB"/>
        </w:rPr>
        <w:t xml:space="preserve">These results show that remittances alone have no effect on growth. This leads us to believe that the effect of remittances on growth would depend on other variables such as. </w:t>
      </w:r>
      <w:r w:rsidR="006F55A1" w:rsidRPr="00C8057B">
        <w:rPr>
          <w:rFonts w:ascii="Times New Roman" w:eastAsiaTheme="minorEastAsia" w:hAnsi="Times New Roman" w:cs="Times New Roman"/>
          <w:color w:val="000000"/>
          <w:lang w:val="en-GB"/>
        </w:rPr>
        <w:t>Regarding the control variables, we notice that investment, development financial, institutional quality and openness have positive impact on growth, while the government spending and inflation are negatively and significantly correlated with economic growth. These results reveal that remittances, institutions quality and financial development are used as substitutes to promote growth. On the other hand, when remittance is above its threshold value, remittances, institutions quality and financial development are complementary and that the growth effects of remittances are enhanced in countries with developed financial system and a strong institutional environment.</w:t>
      </w:r>
    </w:p>
    <w:p w:rsidR="00C8057B" w:rsidRPr="00C8057B" w:rsidRDefault="00C8057B" w:rsidP="008E5967">
      <w:pPr>
        <w:widowControl w:val="0"/>
        <w:spacing w:before="61" w:after="0" w:line="297" w:lineRule="auto"/>
        <w:ind w:left="119" w:right="113"/>
        <w:jc w:val="both"/>
        <w:rPr>
          <w:rFonts w:ascii="Times New Roman" w:eastAsiaTheme="minorEastAsia" w:hAnsi="Times New Roman" w:cs="Times New Roman"/>
          <w:color w:val="000000"/>
          <w:lang w:val="en-GB"/>
        </w:rPr>
      </w:pPr>
    </w:p>
    <w:p w:rsidR="006F55A1" w:rsidRPr="00C8057B" w:rsidRDefault="006F55A1" w:rsidP="006F55A1">
      <w:pPr>
        <w:jc w:val="both"/>
        <w:rPr>
          <w:rFonts w:ascii="Times New Roman" w:eastAsiaTheme="minorEastAsia" w:hAnsi="Times New Roman" w:cs="Times New Roman"/>
          <w:b/>
          <w:bCs/>
          <w:color w:val="000000"/>
          <w:lang w:val="en-GB"/>
        </w:rPr>
      </w:pPr>
      <w:r w:rsidRPr="00C8057B">
        <w:rPr>
          <w:rFonts w:ascii="Times New Roman" w:eastAsiaTheme="minorEastAsia" w:hAnsi="Times New Roman" w:cs="Times New Roman"/>
          <w:b/>
          <w:bCs/>
          <w:color w:val="000000"/>
          <w:lang w:val="en-GB"/>
        </w:rPr>
        <w:t>4.5 Remittance Impact Conditional to Financial</w:t>
      </w:r>
      <w:r w:rsidRPr="00C8057B">
        <w:rPr>
          <w:rFonts w:ascii="Times New Roman" w:eastAsiaTheme="minorEastAsia" w:hAnsi="Times New Roman" w:cs="Times New Roman"/>
          <w:color w:val="000000"/>
          <w:lang w:val="en-GB"/>
        </w:rPr>
        <w:t xml:space="preserve"> </w:t>
      </w:r>
      <w:r w:rsidRPr="00C8057B">
        <w:rPr>
          <w:rFonts w:ascii="Times New Roman" w:eastAsiaTheme="minorEastAsia" w:hAnsi="Times New Roman" w:cs="Times New Roman"/>
          <w:b/>
          <w:bCs/>
          <w:color w:val="000000"/>
          <w:lang w:val="en-GB"/>
        </w:rPr>
        <w:t>Development</w:t>
      </w:r>
    </w:p>
    <w:p w:rsidR="006F55A1" w:rsidRPr="00C8057B" w:rsidRDefault="006F55A1" w:rsidP="006F55A1">
      <w:pPr>
        <w:jc w:val="both"/>
        <w:rPr>
          <w:rFonts w:ascii="Times New Roman" w:eastAsiaTheme="minorEastAsia" w:hAnsi="Times New Roman" w:cs="Times New Roman"/>
          <w:color w:val="000000"/>
          <w:lang w:val="en-GB"/>
        </w:rPr>
      </w:pPr>
      <w:r w:rsidRPr="00C8057B">
        <w:rPr>
          <w:rFonts w:ascii="Times New Roman" w:eastAsiaTheme="minorEastAsia" w:hAnsi="Times New Roman" w:cs="Times New Roman"/>
          <w:color w:val="000000"/>
          <w:lang w:val="en-GB"/>
        </w:rPr>
        <w:t>We examine the role of remittances on growth through financial markets. The hypothesis we would like to test is whether the recipient country’s financial depth could influence the impact of remittances on growth. To this end, we consider dynamic panel threshold model to investigate impact of remittance conditional with an indicator of financial depth and test for the significance of the co efficient. A negative co efficient would indicate that remittances are more effective in countries with shallower financial systems; in other words, evidence of substitutability between remittances and financial instruments. On the other hand, a positive coefficient would imply that the growth effects of remittances are enhanced in deeper financial systems, supporting complementarities of remittances and other financial flows. The regression to b e estimated is the following:</w:t>
      </w:r>
    </w:p>
    <w:p w:rsidR="006F55A1" w:rsidRPr="00C8057B" w:rsidRDefault="00241666" w:rsidP="00ED7CD7">
      <w:pPr>
        <w:jc w:val="both"/>
        <w:rPr>
          <w:rFonts w:ascii="Times New Roman" w:eastAsiaTheme="minorEastAsia" w:hAnsi="Times New Roman" w:cs="Times New Roman"/>
          <w:color w:val="000000"/>
          <w:lang w:val="en-GB"/>
        </w:rPr>
      </w:pPr>
      <m:oMath>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GROWTH</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μ</m:t>
            </m:r>
          </m:e>
          <m:sub>
            <m:r>
              <w:rPr>
                <w:rFonts w:ascii="Cambria Math" w:hAnsi="Cambria Math" w:cs="Times New Roman"/>
                <w:color w:val="000000"/>
                <w:sz w:val="20"/>
                <w:szCs w:val="20"/>
                <w:lang w:val="en-GB"/>
              </w:rPr>
              <m:t>i</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1</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&lt;γ</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δ</m:t>
            </m:r>
          </m:e>
          <m:sub>
            <m:r>
              <w:rPr>
                <w:rFonts w:ascii="Cambria Math" w:hAnsi="Cambria Math" w:cs="Times New Roman"/>
                <w:color w:val="000000"/>
                <w:sz w:val="20"/>
                <w:szCs w:val="20"/>
                <w:lang w:val="en-GB"/>
              </w:rPr>
              <m:t>1</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&lt;γ</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2</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≥γ</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1</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INVEST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2</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INITIAL</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3</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INFL</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4</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5</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OPNES</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6</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GOC</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ε</m:t>
            </m:r>
          </m:e>
          <m:sub>
            <m:r>
              <w:rPr>
                <w:rFonts w:ascii="Cambria Math" w:hAnsi="Cambria Math" w:cs="Times New Roman"/>
                <w:color w:val="000000"/>
                <w:sz w:val="20"/>
                <w:szCs w:val="20"/>
                <w:lang w:val="en-GB"/>
              </w:rPr>
              <m:t>it</m:t>
            </m:r>
          </m:sub>
        </m:sSub>
      </m:oMath>
      <w:r w:rsidR="00ED7CD7" w:rsidRPr="00F9706D">
        <w:rPr>
          <w:rFonts w:ascii="Times New Roman" w:eastAsiaTheme="minorEastAsia" w:hAnsi="Times New Roman" w:cs="Times New Roman"/>
          <w:color w:val="000000"/>
          <w:sz w:val="20"/>
          <w:szCs w:val="20"/>
          <w:lang w:val="en-GB"/>
        </w:rPr>
        <w:t xml:space="preserve">  </w:t>
      </w:r>
      <w:r w:rsidR="00ED7CD7" w:rsidRPr="00C8057B">
        <w:rPr>
          <w:rFonts w:ascii="Times New Roman" w:eastAsiaTheme="minorEastAsia" w:hAnsi="Times New Roman" w:cs="Times New Roman"/>
          <w:color w:val="000000"/>
          <w:lang w:val="en-GB"/>
        </w:rPr>
        <w:t>(5)</w:t>
      </w:r>
    </w:p>
    <w:p w:rsidR="006F55A1" w:rsidRPr="00C8057B" w:rsidRDefault="006F55A1" w:rsidP="006F55A1">
      <w:pPr>
        <w:jc w:val="both"/>
        <w:rPr>
          <w:rFonts w:ascii="Times New Roman" w:eastAsiaTheme="minorEastAsia" w:hAnsi="Times New Roman" w:cs="Times New Roman"/>
          <w:color w:val="000000"/>
          <w:lang w:val="en-GB"/>
        </w:rPr>
      </w:pPr>
      <w:r w:rsidRPr="00C8057B">
        <w:rPr>
          <w:rFonts w:ascii="Times New Roman" w:eastAsiaTheme="minorEastAsia" w:hAnsi="Times New Roman" w:cs="Times New Roman"/>
          <w:color w:val="000000"/>
          <w:lang w:val="en-GB"/>
        </w:rPr>
        <w:t xml:space="preserve">Where </w:t>
      </w:r>
      <m:oMath>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&lt;γ</m:t>
            </m:r>
          </m:e>
        </m:d>
      </m:oMath>
      <w:r w:rsidRPr="00C8057B">
        <w:rPr>
          <w:rFonts w:ascii="Times New Roman" w:eastAsiaTheme="minorEastAsia" w:hAnsi="Times New Roman" w:cs="Times New Roman"/>
          <w:color w:val="000000"/>
          <w:lang w:val="en-GB"/>
        </w:rPr>
        <w:t xml:space="preserve"> and  </w:t>
      </w:r>
      <m:oMath>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≥γ</m:t>
            </m:r>
          </m:e>
        </m:d>
      </m:oMath>
      <w:r w:rsidRPr="00C8057B">
        <w:rPr>
          <w:rFonts w:ascii="Times New Roman" w:eastAsiaTheme="minorEastAsia" w:hAnsi="Times New Roman" w:cs="Times New Roman"/>
          <w:color w:val="000000"/>
          <w:lang w:val="en-GB"/>
        </w:rPr>
        <w:t xml:space="preserve"> are indicator functions which take the value of one if the term between parentheses is true, and are zero otherwise. This model specifies the effects of remittances with two coefficients: of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 xml:space="preserve"> and</w:t>
      </w:r>
      <m:oMath>
        <m:r>
          <w:rPr>
            <w:rFonts w:ascii="Cambria Math" w:eastAsiaTheme="minorEastAsia" w:hAnsi="Cambria Math" w:cs="Times New Roman"/>
            <w:color w:val="000000"/>
            <w:lang w:val="en-GB"/>
          </w:rPr>
          <m:t xml:space="preserve"> </m:t>
        </m:r>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2</m:t>
            </m:r>
          </m:sub>
        </m:sSub>
      </m:oMath>
      <w:r w:rsidRPr="00C8057B">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1</m:t>
            </m:r>
          </m:sub>
        </m:sSub>
      </m:oMath>
      <w:r w:rsidRPr="00C8057B">
        <w:rPr>
          <w:rFonts w:ascii="Times New Roman" w:eastAsiaTheme="minorEastAsia" w:hAnsi="Times New Roman" w:cs="Times New Roman"/>
          <w:color w:val="000000"/>
          <w:lang w:val="en-GB"/>
        </w:rPr>
        <w:t xml:space="preserve"> </w:t>
      </w:r>
      <w:proofErr w:type="gramStart"/>
      <w:r w:rsidRPr="00C8057B">
        <w:rPr>
          <w:rFonts w:ascii="Times New Roman" w:eastAsiaTheme="minorEastAsia" w:hAnsi="Times New Roman" w:cs="Times New Roman"/>
          <w:color w:val="000000"/>
          <w:lang w:val="en-GB"/>
        </w:rPr>
        <w:t>denotes</w:t>
      </w:r>
      <w:proofErr w:type="gramEnd"/>
      <w:r w:rsidRPr="00C8057B">
        <w:rPr>
          <w:rFonts w:ascii="Times New Roman" w:eastAsiaTheme="minorEastAsia" w:hAnsi="Times New Roman" w:cs="Times New Roman"/>
          <w:color w:val="000000"/>
          <w:lang w:val="en-GB"/>
        </w:rPr>
        <w:t xml:space="preserve"> the effect of remittances below the threshold level </w:t>
      </w:r>
      <m:oMath>
        <m:r>
          <w:rPr>
            <w:rFonts w:ascii="Cambria Math" w:hAnsi="Cambria Math" w:cs="Times New Roman"/>
            <w:color w:val="000000"/>
            <w:lang w:val="en-GB"/>
          </w:rPr>
          <m:t>γ</m:t>
        </m:r>
      </m:oMath>
      <w:r w:rsidRPr="00C8057B">
        <w:rPr>
          <w:rFonts w:ascii="Times New Roman" w:eastAsiaTheme="minorEastAsia" w:hAnsi="Times New Roman" w:cs="Times New Roman"/>
          <w:color w:val="000000"/>
          <w:lang w:val="en-GB"/>
        </w:rPr>
        <w:t xml:space="preserve">, and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2</m:t>
            </m:r>
          </m:sub>
        </m:sSub>
      </m:oMath>
      <w:r w:rsidRPr="00C8057B">
        <w:rPr>
          <w:rFonts w:ascii="Times New Roman" w:eastAsiaTheme="minorEastAsia" w:hAnsi="Times New Roman" w:cs="Times New Roman"/>
          <w:color w:val="000000"/>
          <w:lang w:val="en-GB"/>
        </w:rPr>
        <w:t xml:space="preserve"> denotes the effect of remittances exceeding the threshold level </w:t>
      </w:r>
      <m:oMath>
        <m:r>
          <w:rPr>
            <w:rFonts w:ascii="Cambria Math" w:hAnsi="Cambria Math" w:cs="Times New Roman"/>
            <w:color w:val="000000"/>
            <w:lang w:val="en-GB"/>
          </w:rPr>
          <m:t>γ</m:t>
        </m:r>
      </m:oMath>
      <w:r w:rsidRPr="00C8057B">
        <w:rPr>
          <w:rFonts w:ascii="Times New Roman" w:eastAsiaTheme="minorEastAsia" w:hAnsi="Times New Roman" w:cs="Times New Roman"/>
          <w:color w:val="000000"/>
          <w:lang w:val="en-GB"/>
        </w:rPr>
        <w:t xml:space="preserve">. </w:t>
      </w:r>
    </w:p>
    <w:p w:rsidR="006F55A1" w:rsidRPr="00C8057B" w:rsidRDefault="006F55A1" w:rsidP="006F55A1">
      <w:pPr>
        <w:jc w:val="both"/>
        <w:rPr>
          <w:rFonts w:ascii="Times New Roman" w:eastAsiaTheme="minorEastAsia" w:hAnsi="Times New Roman" w:cs="Times New Roman"/>
          <w:color w:val="000000"/>
          <w:lang w:val="en-GB"/>
        </w:rPr>
      </w:pPr>
      <w:r w:rsidRPr="00C8057B">
        <w:rPr>
          <w:rFonts w:ascii="Times New Roman" w:eastAsiaTheme="minorEastAsia" w:hAnsi="Times New Roman" w:cs="Times New Roman"/>
          <w:color w:val="000000"/>
          <w:lang w:val="en-GB"/>
        </w:rPr>
        <w:t xml:space="preserve">To examine the effect of remittance on growth in the presence of financial development, we estimate the Equation 5. The results are reported in </w:t>
      </w:r>
      <w:r w:rsidRPr="00C8057B">
        <w:rPr>
          <w:rFonts w:ascii="Times New Roman" w:eastAsiaTheme="minorEastAsia" w:hAnsi="Times New Roman" w:cs="Times New Roman"/>
          <w:b/>
          <w:bCs/>
          <w:color w:val="000000"/>
          <w:lang w:val="en-GB"/>
        </w:rPr>
        <w:t xml:space="preserve">Table </w:t>
      </w:r>
      <w:r w:rsidRPr="00C8057B">
        <w:rPr>
          <w:rFonts w:ascii="Times New Roman" w:eastAsiaTheme="minorEastAsia" w:hAnsi="Times New Roman" w:cs="Times New Roman"/>
          <w:b/>
          <w:color w:val="000000"/>
          <w:lang w:val="en-GB"/>
        </w:rPr>
        <w:t>8</w:t>
      </w:r>
      <w:r w:rsidRPr="00C8057B">
        <w:rPr>
          <w:rFonts w:ascii="Times New Roman" w:eastAsiaTheme="minorEastAsia" w:hAnsi="Times New Roman" w:cs="Times New Roman"/>
          <w:color w:val="000000"/>
          <w:lang w:val="en-GB"/>
        </w:rPr>
        <w:t>. The empirical analysis shows that remittances can promote growth in higher financially developed countries. This relationship controls for the endogeneity of remittances and financial development using a Generalized Method of Moments (GMM) approach, does not depend on the particular measure of financial sector development used, and is robust to a number of sensitivity tests.</w:t>
      </w:r>
    </w:p>
    <w:p w:rsidR="00F9706D" w:rsidRDefault="00F9706D" w:rsidP="006F55A1">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p>
    <w:p w:rsidR="00F9706D" w:rsidRDefault="00F9706D" w:rsidP="006F55A1">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p>
    <w:p w:rsidR="00F9706D" w:rsidRDefault="00F9706D" w:rsidP="006F55A1">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p>
    <w:p w:rsidR="006F55A1" w:rsidRPr="00C8057B" w:rsidRDefault="006F55A1" w:rsidP="006F55A1">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r w:rsidRPr="00C8057B">
        <w:rPr>
          <w:rFonts w:ascii="Times New Roman" w:eastAsia="PMingLiU" w:hAnsi="Times New Roman" w:cs="Times New Roman"/>
          <w:b/>
          <w:kern w:val="2"/>
          <w:lang w:val="en-GB" w:eastAsia="zh-TW"/>
        </w:rPr>
        <w:lastRenderedPageBreak/>
        <w:t>Table 8: Remittance-growth threshold regressions using a conditional variable (financial development) as a threshold</w:t>
      </w:r>
    </w:p>
    <w:p w:rsidR="006F55A1" w:rsidRPr="00ED7CD7" w:rsidRDefault="006F55A1" w:rsidP="006F55A1">
      <w:pPr>
        <w:widowControl w:val="0"/>
        <w:spacing w:after="0" w:line="240" w:lineRule="auto"/>
        <w:jc w:val="both"/>
        <w:rPr>
          <w:rFonts w:ascii="Times New Roman" w:eastAsia="PMingLiU" w:hAnsi="Times New Roman" w:cs="Times New Roman"/>
          <w:kern w:val="2"/>
          <w:sz w:val="20"/>
          <w:szCs w:val="20"/>
          <w:lang w:val="en-CA" w:eastAsia="zh-TW"/>
        </w:rPr>
      </w:pPr>
    </w:p>
    <w:tbl>
      <w:tblPr>
        <w:tblW w:w="6280" w:type="dxa"/>
        <w:jc w:val="center"/>
        <w:tblInd w:w="55" w:type="dxa"/>
        <w:tblCellMar>
          <w:left w:w="70" w:type="dxa"/>
          <w:right w:w="70" w:type="dxa"/>
        </w:tblCellMar>
        <w:tblLook w:val="0000"/>
      </w:tblPr>
      <w:tblGrid>
        <w:gridCol w:w="960"/>
        <w:gridCol w:w="2780"/>
        <w:gridCol w:w="1580"/>
        <w:gridCol w:w="960"/>
      </w:tblGrid>
      <w:tr w:rsidR="006F55A1" w:rsidRPr="00100E84" w:rsidTr="00A304A9">
        <w:trPr>
          <w:trHeight w:val="285"/>
          <w:jc w:val="center"/>
        </w:trPr>
        <w:tc>
          <w:tcPr>
            <w:tcW w:w="960" w:type="dxa"/>
            <w:tcBorders>
              <w:top w:val="single" w:sz="4" w:space="0" w:color="auto"/>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single" w:sz="4" w:space="0" w:color="auto"/>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1580" w:type="dxa"/>
            <w:tcBorders>
              <w:top w:val="single" w:sz="4" w:space="0" w:color="auto"/>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960" w:type="dxa"/>
            <w:tcBorders>
              <w:top w:val="single" w:sz="4" w:space="0" w:color="auto"/>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r>
      <w:tr w:rsidR="006F55A1" w:rsidRPr="00ED7CD7" w:rsidTr="00A304A9">
        <w:trPr>
          <w:trHeight w:val="270"/>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
                <w:bCs/>
                <w:kern w:val="2"/>
                <w:sz w:val="20"/>
                <w:szCs w:val="20"/>
                <w:lang w:val="en-US" w:eastAsia="zh-TW"/>
              </w:rPr>
            </w:pPr>
            <w:r w:rsidRPr="00ED7CD7">
              <w:rPr>
                <w:rFonts w:ascii="Times New Roman" w:eastAsia="PMingLiU" w:hAnsi="Times New Roman" w:cs="Times New Roman"/>
                <w:b/>
                <w:bCs/>
                <w:kern w:val="2"/>
                <w:sz w:val="20"/>
                <w:szCs w:val="20"/>
                <w:lang w:val="en-US" w:eastAsia="zh-TW"/>
              </w:rPr>
              <w:t>Impact of Finance index</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
                <w:bCs/>
                <w:kern w:val="2"/>
                <w:sz w:val="20"/>
                <w:szCs w:val="20"/>
                <w:lang w:val="en-US" w:eastAsia="zh-TW"/>
              </w:rPr>
            </w:pPr>
            <w:r w:rsidRPr="00ED7CD7">
              <w:rPr>
                <w:rFonts w:ascii="Times New Roman" w:eastAsia="PMingLiU" w:hAnsi="Times New Roman" w:cs="Times New Roman"/>
                <w:b/>
                <w:bCs/>
                <w:kern w:val="2"/>
                <w:sz w:val="20"/>
                <w:szCs w:val="20"/>
                <w:lang w:val="en-US" w:eastAsia="zh-TW"/>
              </w:rPr>
              <w:t>Coefficients</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r>
      <w:tr w:rsidR="006F55A1" w:rsidRPr="00ED7CD7" w:rsidTr="00A304A9">
        <w:trPr>
          <w:trHeight w:val="270"/>
          <w:jc w:val="center"/>
        </w:trPr>
        <w:tc>
          <w:tcPr>
            <w:tcW w:w="96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r w:rsidRPr="00ED7CD7">
              <w:rPr>
                <w:rFonts w:ascii="Arial" w:eastAsia="PMingLiU" w:hAnsi="Arial" w:cs="Arial"/>
                <w:kern w:val="2"/>
                <w:sz w:val="20"/>
                <w:szCs w:val="20"/>
                <w:lang w:val="en-US" w:eastAsia="zh-TW"/>
              </w:rPr>
              <w:t> </w:t>
            </w:r>
          </w:p>
        </w:tc>
        <w:tc>
          <w:tcPr>
            <w:tcW w:w="278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r w:rsidRPr="00ED7CD7">
              <w:rPr>
                <w:rFonts w:ascii="Arial" w:eastAsia="PMingLiU" w:hAnsi="Arial" w:cs="Arial"/>
                <w:kern w:val="2"/>
                <w:sz w:val="20"/>
                <w:szCs w:val="20"/>
                <w:lang w:val="en-US" w:eastAsia="zh-TW"/>
              </w:rPr>
              <w:t> </w:t>
            </w:r>
          </w:p>
        </w:tc>
        <w:tc>
          <w:tcPr>
            <w:tcW w:w="158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r w:rsidRPr="00ED7CD7">
              <w:rPr>
                <w:rFonts w:ascii="Arial" w:eastAsia="PMingLiU" w:hAnsi="Arial" w:cs="Arial"/>
                <w:kern w:val="2"/>
                <w:sz w:val="20"/>
                <w:szCs w:val="20"/>
                <w:lang w:val="en-US" w:eastAsia="zh-TW"/>
              </w:rPr>
              <w:t> </w:t>
            </w:r>
          </w:p>
        </w:tc>
        <w:tc>
          <w:tcPr>
            <w:tcW w:w="96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r>
      <w:tr w:rsidR="006F55A1" w:rsidRPr="00ED7CD7" w:rsidTr="00A304A9">
        <w:trPr>
          <w:trHeight w:val="28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70"/>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position w:val="-10"/>
                <w:sz w:val="20"/>
                <w:szCs w:val="20"/>
                <w:lang w:val="en-US" w:eastAsia="zh-TW"/>
              </w:rPr>
              <w:object w:dxaOrig="279" w:dyaOrig="380">
                <v:shape id="_x0000_i1031" type="#_x0000_t75" style="width:14.2pt;height:18.8pt" o:ole="">
                  <v:imagedata r:id="rId25" o:title=""/>
                </v:shape>
                <o:OLEObject Type="Embed" ProgID="Equation.3" ShapeID="_x0000_i1031" DrawAspect="Content" ObjectID="_1569605958" r:id="rId26"/>
              </w:objec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ED7CD7">
              <w:rPr>
                <w:rFonts w:ascii="Times New Roman" w:eastAsia="PMingLiU" w:hAnsi="Times New Roman" w:cs="Times New Roman"/>
                <w:bCs/>
                <w:kern w:val="2"/>
                <w:sz w:val="20"/>
                <w:szCs w:val="20"/>
                <w:lang w:val="en-US" w:eastAsia="zh-TW"/>
              </w:rPr>
              <w:t>-0.076</w:t>
            </w:r>
            <w:r w:rsidRPr="00ED7CD7">
              <w:rPr>
                <w:rFonts w:ascii="Times New Roman" w:eastAsia="PMingLiU" w:hAnsi="Times New Roman" w:cs="Times New Roman"/>
                <w:bCs/>
                <w:kern w:val="2"/>
                <w:sz w:val="20"/>
                <w:szCs w:val="20"/>
                <w:vertAlign w:val="superscript"/>
                <w:lang w:val="en-US" w:eastAsia="zh-TW"/>
              </w:rPr>
              <w:t>b</w:t>
            </w:r>
            <w:r w:rsidRPr="00ED7CD7">
              <w:rPr>
                <w:rFonts w:ascii="Times New Roman" w:eastAsia="PMingLiU" w:hAnsi="Times New Roman" w:cs="Times New Roman"/>
                <w:bCs/>
                <w:kern w:val="2"/>
                <w:sz w:val="20"/>
                <w:szCs w:val="20"/>
                <w:lang w:val="en-US" w:eastAsia="zh-TW"/>
              </w:rPr>
              <w:t xml:space="preserve"> (0.0452)</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position w:val="-10"/>
                <w:sz w:val="20"/>
                <w:szCs w:val="20"/>
                <w:lang w:val="en-US" w:eastAsia="zh-TW"/>
              </w:rPr>
              <w:object w:dxaOrig="300" w:dyaOrig="380">
                <v:shape id="_x0000_i1032" type="#_x0000_t75" style="width:14.7pt;height:18.8pt" o:ole="">
                  <v:imagedata r:id="rId27" o:title=""/>
                </v:shape>
                <o:OLEObject Type="Embed" ProgID="Equation.3" ShapeID="_x0000_i1032" DrawAspect="Content" ObjectID="_1569605959" r:id="rId28"/>
              </w:objec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0.100</w:t>
            </w:r>
            <w:r w:rsidRPr="00ED7CD7">
              <w:rPr>
                <w:rFonts w:ascii="Times New Roman" w:eastAsia="PMingLiU" w:hAnsi="Times New Roman" w:cs="Times New Roman"/>
                <w:kern w:val="2"/>
                <w:sz w:val="20"/>
                <w:szCs w:val="20"/>
                <w:vertAlign w:val="superscript"/>
                <w:lang w:val="en-US" w:eastAsia="zh-TW"/>
              </w:rPr>
              <w:t>a</w:t>
            </w:r>
            <w:r w:rsidRPr="00ED7CD7">
              <w:rPr>
                <w:rFonts w:ascii="Times New Roman" w:eastAsia="PMingLiU" w:hAnsi="Times New Roman" w:cs="Times New Roman"/>
                <w:kern w:val="2"/>
                <w:sz w:val="20"/>
                <w:szCs w:val="20"/>
                <w:lang w:val="en-US" w:eastAsia="zh-TW"/>
              </w:rPr>
              <w:t xml:space="preserve"> (0.0000)</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r w:rsidRPr="00ED7CD7">
              <w:rPr>
                <w:rFonts w:ascii="Arial" w:eastAsia="PMingLiU" w:hAnsi="Arial" w:cs="Arial"/>
                <w:kern w:val="2"/>
                <w:sz w:val="20"/>
                <w:szCs w:val="20"/>
                <w:lang w:val="en-US" w:eastAsia="zh-TW"/>
              </w:rPr>
              <w:t> </w:t>
            </w:r>
          </w:p>
        </w:tc>
        <w:tc>
          <w:tcPr>
            <w:tcW w:w="278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c>
          <w:tcPr>
            <w:tcW w:w="158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c>
          <w:tcPr>
            <w:tcW w:w="96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
                <w:bCs/>
                <w:kern w:val="2"/>
                <w:sz w:val="20"/>
                <w:szCs w:val="20"/>
                <w:lang w:val="en-US" w:eastAsia="zh-TW"/>
              </w:rPr>
            </w:pPr>
            <w:r w:rsidRPr="00ED7CD7">
              <w:rPr>
                <w:rFonts w:ascii="Times New Roman" w:eastAsia="PMingLiU" w:hAnsi="Times New Roman" w:cs="Times New Roman"/>
                <w:b/>
                <w:bCs/>
                <w:kern w:val="2"/>
                <w:sz w:val="20"/>
                <w:szCs w:val="20"/>
                <w:lang w:val="en-US" w:eastAsia="zh-TW"/>
              </w:rPr>
              <w:t>Impact of covariates</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Inflation</w:t>
            </w:r>
          </w:p>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ED7CD7">
              <w:rPr>
                <w:rFonts w:ascii="Times New Roman" w:eastAsia="PMingLiU" w:hAnsi="Times New Roman" w:cs="Times New Roman"/>
                <w:bCs/>
                <w:kern w:val="2"/>
                <w:sz w:val="20"/>
                <w:szCs w:val="20"/>
                <w:lang w:val="en-US" w:eastAsia="zh-TW"/>
              </w:rPr>
              <w:t>-0.076</w:t>
            </w:r>
            <w:r w:rsidRPr="00ED7CD7">
              <w:rPr>
                <w:rFonts w:ascii="Times New Roman" w:eastAsia="PMingLiU" w:hAnsi="Times New Roman" w:cs="Times New Roman"/>
                <w:bCs/>
                <w:kern w:val="2"/>
                <w:sz w:val="20"/>
                <w:szCs w:val="20"/>
                <w:vertAlign w:val="superscript"/>
                <w:lang w:val="en-US" w:eastAsia="zh-TW"/>
              </w:rPr>
              <w:t>a</w:t>
            </w:r>
            <w:r w:rsidRPr="00ED7CD7">
              <w:rPr>
                <w:rFonts w:ascii="Times New Roman" w:eastAsia="PMingLiU" w:hAnsi="Times New Roman" w:cs="Times New Roman"/>
                <w:bCs/>
                <w:kern w:val="2"/>
                <w:sz w:val="20"/>
                <w:szCs w:val="20"/>
                <w:lang w:val="en-US" w:eastAsia="zh-TW"/>
              </w:rPr>
              <w:t xml:space="preserve"> (0.0042)</w:t>
            </w:r>
          </w:p>
          <w:p w:rsidR="006F55A1" w:rsidRPr="00ED7CD7" w:rsidRDefault="006F55A1" w:rsidP="00A304A9">
            <w:pPr>
              <w:widowControl w:val="0"/>
              <w:spacing w:after="0" w:line="240" w:lineRule="auto"/>
              <w:jc w:val="both"/>
              <w:rPr>
                <w:rFonts w:ascii="Times New Roman" w:eastAsia="PMingLiU" w:hAnsi="Times New Roman" w:cs="Times New Roman"/>
                <w:bCs/>
                <w:kern w:val="2"/>
                <w:sz w:val="20"/>
                <w:szCs w:val="20"/>
                <w:lang w:val="en-US" w:eastAsia="zh-TW"/>
              </w:rPr>
            </w:pP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Initial</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ED7CD7">
              <w:rPr>
                <w:rFonts w:ascii="Times New Roman" w:eastAsia="PMingLiU" w:hAnsi="Times New Roman" w:cs="Times New Roman"/>
                <w:bCs/>
                <w:kern w:val="2"/>
                <w:sz w:val="20"/>
                <w:szCs w:val="20"/>
                <w:lang w:val="en-US" w:eastAsia="zh-TW"/>
              </w:rPr>
              <w:t>-0.0006 (0.6760)</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Trade</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0.022</w:t>
            </w:r>
            <w:r w:rsidRPr="00ED7CD7">
              <w:rPr>
                <w:rFonts w:ascii="Times New Roman" w:eastAsia="PMingLiU" w:hAnsi="Times New Roman" w:cs="Times New Roman"/>
                <w:kern w:val="2"/>
                <w:sz w:val="20"/>
                <w:szCs w:val="20"/>
                <w:vertAlign w:val="superscript"/>
                <w:lang w:val="en-US" w:eastAsia="zh-TW"/>
              </w:rPr>
              <w:t>b</w:t>
            </w:r>
            <w:r w:rsidRPr="00ED7CD7">
              <w:rPr>
                <w:rFonts w:ascii="Times New Roman" w:eastAsia="PMingLiU" w:hAnsi="Times New Roman" w:cs="Times New Roman"/>
                <w:kern w:val="2"/>
                <w:sz w:val="20"/>
                <w:szCs w:val="20"/>
                <w:lang w:val="en-US" w:eastAsia="zh-TW"/>
              </w:rPr>
              <w:t xml:space="preserve"> (0.0281)</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Investment</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0.092</w:t>
            </w:r>
            <w:r w:rsidRPr="00ED7CD7">
              <w:rPr>
                <w:rFonts w:ascii="Times New Roman" w:eastAsia="PMingLiU" w:hAnsi="Times New Roman" w:cs="Times New Roman"/>
                <w:kern w:val="2"/>
                <w:sz w:val="20"/>
                <w:szCs w:val="20"/>
                <w:vertAlign w:val="superscript"/>
                <w:lang w:val="en-US" w:eastAsia="zh-TW"/>
              </w:rPr>
              <w:t>a</w:t>
            </w:r>
            <w:r w:rsidRPr="00ED7CD7">
              <w:rPr>
                <w:rFonts w:ascii="Times New Roman" w:eastAsia="PMingLiU" w:hAnsi="Times New Roman" w:cs="Times New Roman"/>
                <w:kern w:val="2"/>
                <w:sz w:val="20"/>
                <w:szCs w:val="20"/>
                <w:lang w:val="en-US" w:eastAsia="zh-TW"/>
              </w:rPr>
              <w:t xml:space="preserve"> (0.0040)</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Government spending</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ED7CD7">
              <w:rPr>
                <w:rFonts w:ascii="Times New Roman" w:eastAsia="PMingLiU" w:hAnsi="Times New Roman" w:cs="Times New Roman"/>
                <w:bCs/>
                <w:kern w:val="2"/>
                <w:sz w:val="20"/>
                <w:szCs w:val="20"/>
                <w:lang w:val="en-US" w:eastAsia="zh-TW"/>
              </w:rPr>
              <w:t>-0.021</w:t>
            </w:r>
            <w:r w:rsidRPr="00ED7CD7">
              <w:rPr>
                <w:rFonts w:ascii="Times New Roman" w:eastAsia="PMingLiU" w:hAnsi="Times New Roman" w:cs="Times New Roman"/>
                <w:bCs/>
                <w:kern w:val="2"/>
                <w:sz w:val="20"/>
                <w:szCs w:val="20"/>
                <w:vertAlign w:val="superscript"/>
                <w:lang w:val="en-US" w:eastAsia="zh-TW"/>
              </w:rPr>
              <w:t>a</w:t>
            </w:r>
            <w:r w:rsidRPr="00ED7CD7">
              <w:rPr>
                <w:rFonts w:ascii="Times New Roman" w:eastAsia="PMingLiU" w:hAnsi="Times New Roman" w:cs="Times New Roman"/>
                <w:bCs/>
                <w:kern w:val="2"/>
                <w:sz w:val="20"/>
                <w:szCs w:val="20"/>
                <w:lang w:val="en-US" w:eastAsia="zh-TW"/>
              </w:rPr>
              <w:t xml:space="preserve"> (0.0034)</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Institutions index</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0.137</w:t>
            </w:r>
            <w:r w:rsidRPr="00ED7CD7">
              <w:rPr>
                <w:rFonts w:ascii="Times New Roman" w:eastAsia="PMingLiU" w:hAnsi="Times New Roman" w:cs="Times New Roman"/>
                <w:kern w:val="2"/>
                <w:sz w:val="20"/>
                <w:szCs w:val="20"/>
                <w:vertAlign w:val="superscript"/>
                <w:lang w:val="en-US" w:eastAsia="zh-TW"/>
              </w:rPr>
              <w:t>a</w:t>
            </w:r>
            <w:r w:rsidRPr="00ED7CD7">
              <w:rPr>
                <w:rFonts w:ascii="Times New Roman" w:eastAsia="PMingLiU" w:hAnsi="Times New Roman" w:cs="Times New Roman"/>
                <w:kern w:val="2"/>
                <w:sz w:val="20"/>
                <w:szCs w:val="20"/>
                <w:lang w:val="en-US" w:eastAsia="zh-TW"/>
              </w:rPr>
              <w:t xml:space="preserve"> (0.0000)</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241666" w:rsidP="00A304A9">
            <w:pPr>
              <w:widowControl w:val="0"/>
              <w:spacing w:after="0" w:line="240" w:lineRule="auto"/>
              <w:jc w:val="both"/>
              <w:rPr>
                <w:rFonts w:ascii="Times New Roman" w:eastAsia="Times New Roman" w:hAnsi="Times New Roman" w:cs="Times New Roman"/>
                <w:kern w:val="2"/>
                <w:sz w:val="20"/>
                <w:szCs w:val="20"/>
                <w:lang w:val="en-US" w:eastAsia="zh-TW"/>
              </w:rPr>
            </w:pPr>
            <m:oMathPara>
              <m:oMathParaPr>
                <m:jc m:val="left"/>
              </m:oMathParaPr>
              <m:oMath>
                <m:sSub>
                  <m:sSubPr>
                    <m:ctrlPr>
                      <w:rPr>
                        <w:rFonts w:ascii="Cambria Math" w:eastAsia="Times New Roman" w:hAnsi="Cambria Math"/>
                        <w:i/>
                        <w:color w:val="000000"/>
                        <w:sz w:val="20"/>
                        <w:szCs w:val="20"/>
                        <w:lang w:eastAsia="fr-CA"/>
                      </w:rPr>
                    </m:ctrlPr>
                  </m:sSubPr>
                  <m:e>
                    <m:acc>
                      <m:accPr>
                        <m:ctrlPr>
                          <w:rPr>
                            <w:rFonts w:ascii="Cambria Math" w:eastAsia="Times New Roman" w:hAnsi="Cambria Math"/>
                            <w:i/>
                            <w:color w:val="000000"/>
                            <w:sz w:val="20"/>
                            <w:szCs w:val="20"/>
                            <w:lang w:eastAsia="fr-CA"/>
                          </w:rPr>
                        </m:ctrlPr>
                      </m:accPr>
                      <m:e>
                        <m:r>
                          <w:rPr>
                            <w:rFonts w:ascii="Cambria Math" w:eastAsia="Times New Roman" w:hAnsi="Cambria Math"/>
                            <w:sz w:val="20"/>
                            <w:szCs w:val="20"/>
                          </w:rPr>
                          <m:t>δ</m:t>
                        </m:r>
                      </m:e>
                    </m:acc>
                  </m:e>
                  <m:sub>
                    <m:r>
                      <w:rPr>
                        <w:rFonts w:ascii="Cambria Math" w:eastAsia="Times New Roman" w:hAnsi="Cambria Math"/>
                        <w:sz w:val="20"/>
                        <w:szCs w:val="20"/>
                      </w:rPr>
                      <m:t>1</m:t>
                    </m:r>
                  </m:sub>
                </m:sSub>
              </m:oMath>
            </m:oMathPara>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7.921</w:t>
            </w:r>
            <w:r w:rsidRPr="00ED7CD7">
              <w:rPr>
                <w:rFonts w:ascii="Times New Roman" w:eastAsia="PMingLiU" w:hAnsi="Times New Roman" w:cs="Times New Roman"/>
                <w:kern w:val="2"/>
                <w:sz w:val="20"/>
                <w:szCs w:val="20"/>
                <w:vertAlign w:val="superscript"/>
                <w:lang w:val="en-US" w:eastAsia="zh-TW"/>
              </w:rPr>
              <w:t>a</w:t>
            </w:r>
            <w:r w:rsidRPr="00ED7CD7">
              <w:rPr>
                <w:rFonts w:ascii="Times New Roman" w:eastAsia="PMingLiU" w:hAnsi="Times New Roman" w:cs="Times New Roman"/>
                <w:kern w:val="2"/>
                <w:sz w:val="20"/>
                <w:szCs w:val="20"/>
                <w:lang w:val="en-US" w:eastAsia="zh-TW"/>
              </w:rPr>
              <w:t xml:space="preserve"> (0.0000)</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r w:rsidRPr="00ED7CD7">
              <w:rPr>
                <w:rFonts w:ascii="Arial" w:eastAsia="PMingLiU" w:hAnsi="Arial" w:cs="Arial"/>
                <w:kern w:val="2"/>
                <w:sz w:val="20"/>
                <w:szCs w:val="20"/>
                <w:lang w:val="en-US" w:eastAsia="zh-TW"/>
              </w:rPr>
              <w:t> </w:t>
            </w:r>
          </w:p>
        </w:tc>
        <w:tc>
          <w:tcPr>
            <w:tcW w:w="278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c>
          <w:tcPr>
            <w:tcW w:w="158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c>
          <w:tcPr>
            <w:tcW w:w="960" w:type="dxa"/>
            <w:tcBorders>
              <w:top w:val="nil"/>
              <w:left w:val="nil"/>
              <w:bottom w:val="single" w:sz="4"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R</w:t>
            </w:r>
            <w:r w:rsidRPr="00ED7CD7">
              <w:rPr>
                <w:rFonts w:ascii="Times New Roman" w:eastAsia="PMingLiU" w:hAnsi="Times New Roman" w:cs="Times New Roman"/>
                <w:kern w:val="2"/>
                <w:sz w:val="20"/>
                <w:szCs w:val="20"/>
                <w:vertAlign w:val="superscript"/>
                <w:lang w:val="en-US" w:eastAsia="zh-TW"/>
              </w:rPr>
              <w:t>2</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0.4394</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Number of instrument</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67</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J-Statistic</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57.8228</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roofErr w:type="spellStart"/>
            <w:r w:rsidRPr="00ED7CD7">
              <w:rPr>
                <w:rFonts w:ascii="Times New Roman" w:eastAsia="PMingLiU" w:hAnsi="Times New Roman" w:cs="Times New Roman"/>
                <w:kern w:val="2"/>
                <w:sz w:val="20"/>
                <w:szCs w:val="20"/>
                <w:lang w:val="en-US" w:eastAsia="zh-TW"/>
              </w:rPr>
              <w:t>Prob</w:t>
            </w:r>
            <w:proofErr w:type="spellEnd"/>
            <w:r w:rsidRPr="00ED7CD7">
              <w:rPr>
                <w:rFonts w:ascii="Times New Roman" w:eastAsia="PMingLiU" w:hAnsi="Times New Roman" w:cs="Times New Roman"/>
                <w:kern w:val="2"/>
                <w:sz w:val="20"/>
                <w:szCs w:val="20"/>
                <w:lang w:val="en-US" w:eastAsia="zh-TW"/>
              </w:rPr>
              <w:t>(J-Statistics)</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0.4819</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55"/>
          <w:jc w:val="center"/>
        </w:trPr>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p>
        </w:tc>
        <w:tc>
          <w:tcPr>
            <w:tcW w:w="27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Number of observations</w:t>
            </w:r>
          </w:p>
        </w:tc>
        <w:tc>
          <w:tcPr>
            <w:tcW w:w="158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195</w:t>
            </w:r>
          </w:p>
        </w:tc>
        <w:tc>
          <w:tcPr>
            <w:tcW w:w="960" w:type="dxa"/>
            <w:tcBorders>
              <w:top w:val="nil"/>
              <w:left w:val="nil"/>
              <w:bottom w:val="nil"/>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6F55A1" w:rsidRPr="00ED7CD7" w:rsidTr="00A304A9">
        <w:trPr>
          <w:trHeight w:val="270"/>
          <w:jc w:val="center"/>
        </w:trPr>
        <w:tc>
          <w:tcPr>
            <w:tcW w:w="96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Arial" w:eastAsia="PMingLiU" w:hAnsi="Arial" w:cs="Arial"/>
                <w:kern w:val="2"/>
                <w:sz w:val="20"/>
                <w:szCs w:val="20"/>
                <w:lang w:val="en-US" w:eastAsia="zh-TW"/>
              </w:rPr>
            </w:pPr>
            <w:r w:rsidRPr="00ED7CD7">
              <w:rPr>
                <w:rFonts w:ascii="Arial" w:eastAsia="PMingLiU" w:hAnsi="Arial" w:cs="Arial"/>
                <w:kern w:val="2"/>
                <w:sz w:val="20"/>
                <w:szCs w:val="20"/>
                <w:lang w:val="en-US" w:eastAsia="zh-TW"/>
              </w:rPr>
              <w:t> </w:t>
            </w:r>
          </w:p>
        </w:tc>
        <w:tc>
          <w:tcPr>
            <w:tcW w:w="278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c>
          <w:tcPr>
            <w:tcW w:w="158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c>
          <w:tcPr>
            <w:tcW w:w="960" w:type="dxa"/>
            <w:tcBorders>
              <w:top w:val="nil"/>
              <w:left w:val="nil"/>
              <w:bottom w:val="double" w:sz="6" w:space="0" w:color="auto"/>
              <w:right w:val="nil"/>
            </w:tcBorders>
            <w:shd w:val="clear" w:color="auto" w:fill="auto"/>
            <w:noWrap/>
            <w:vAlign w:val="bottom"/>
          </w:tcPr>
          <w:p w:rsidR="006F55A1" w:rsidRPr="00ED7CD7" w:rsidRDefault="006F55A1" w:rsidP="00A304A9">
            <w:pPr>
              <w:widowControl w:val="0"/>
              <w:spacing w:after="0" w:line="240" w:lineRule="auto"/>
              <w:jc w:val="both"/>
              <w:rPr>
                <w:rFonts w:ascii="Times New Roman" w:eastAsia="PMingLiU" w:hAnsi="Times New Roman" w:cs="Times New Roman"/>
                <w:kern w:val="2"/>
                <w:sz w:val="20"/>
                <w:szCs w:val="20"/>
                <w:lang w:val="en-US" w:eastAsia="zh-TW"/>
              </w:rPr>
            </w:pPr>
            <w:r w:rsidRPr="00ED7CD7">
              <w:rPr>
                <w:rFonts w:ascii="Times New Roman" w:eastAsia="PMingLiU" w:hAnsi="Times New Roman" w:cs="Times New Roman"/>
                <w:kern w:val="2"/>
                <w:sz w:val="20"/>
                <w:szCs w:val="20"/>
                <w:lang w:val="en-US" w:eastAsia="zh-TW"/>
              </w:rPr>
              <w:t> </w:t>
            </w:r>
          </w:p>
        </w:tc>
      </w:tr>
    </w:tbl>
    <w:p w:rsidR="006F55A1" w:rsidRDefault="006F55A1" w:rsidP="006F55A1">
      <w:pPr>
        <w:widowControl w:val="0"/>
        <w:spacing w:before="61" w:after="0" w:line="297" w:lineRule="auto"/>
        <w:ind w:left="119" w:right="113"/>
        <w:jc w:val="both"/>
        <w:rPr>
          <w:rFonts w:ascii="Times New Roman" w:eastAsia="PMingLiU" w:hAnsi="Times New Roman" w:cs="Times New Roman"/>
          <w:spacing w:val="1"/>
          <w:kern w:val="2"/>
          <w:sz w:val="18"/>
          <w:szCs w:val="18"/>
          <w:lang w:val="en-CA" w:eastAsia="zh-TW"/>
        </w:rPr>
      </w:pPr>
      <w:proofErr w:type="spellStart"/>
      <w:proofErr w:type="gramStart"/>
      <w:r w:rsidRPr="00CB760C">
        <w:rPr>
          <w:rFonts w:ascii="Times New Roman" w:eastAsia="PMingLiU" w:hAnsi="Times New Roman" w:cs="Times New Roman"/>
          <w:spacing w:val="-1"/>
          <w:kern w:val="2"/>
          <w:position w:val="8"/>
          <w:sz w:val="18"/>
          <w:szCs w:val="18"/>
          <w:lang w:val="en-CA" w:eastAsia="zh-TW"/>
        </w:rPr>
        <w:t>a,</w:t>
      </w:r>
      <w:proofErr w:type="gramEnd"/>
      <w:r w:rsidRPr="00CB760C">
        <w:rPr>
          <w:rFonts w:ascii="Times New Roman" w:eastAsia="PMingLiU" w:hAnsi="Times New Roman" w:cs="Times New Roman"/>
          <w:spacing w:val="-2"/>
          <w:kern w:val="2"/>
          <w:position w:val="8"/>
          <w:sz w:val="18"/>
          <w:szCs w:val="18"/>
          <w:lang w:val="en-CA" w:eastAsia="zh-TW"/>
        </w:rPr>
        <w:t>b,c</w:t>
      </w:r>
      <w:proofErr w:type="spellEnd"/>
      <w:r w:rsidRPr="00CB760C">
        <w:rPr>
          <w:rFonts w:ascii="Times New Roman" w:eastAsia="PMingLiU" w:hAnsi="Times New Roman" w:cs="Times New Roman"/>
          <w:kern w:val="2"/>
          <w:position w:val="8"/>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deno</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es</w:t>
      </w:r>
      <w:r w:rsidRPr="00CB760C">
        <w:rPr>
          <w:rFonts w:ascii="Times New Roman" w:eastAsia="PMingLiU" w:hAnsi="Times New Roman" w:cs="Times New Roman"/>
          <w:spacing w:val="-1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gn</w:t>
      </w:r>
      <w:r w:rsidRPr="00CB760C">
        <w:rPr>
          <w:rFonts w:ascii="Times New Roman" w:eastAsia="PMingLiU" w:hAnsi="Times New Roman" w:cs="Times New Roman"/>
          <w:kern w:val="2"/>
          <w:sz w:val="18"/>
          <w:szCs w:val="18"/>
          <w:lang w:val="en-CA" w:eastAsia="zh-TW"/>
        </w:rPr>
        <w:t>ifi</w:t>
      </w:r>
      <w:r w:rsidRPr="00CB760C">
        <w:rPr>
          <w:rFonts w:ascii="Times New Roman" w:eastAsia="PMingLiU" w:hAnsi="Times New Roman" w:cs="Times New Roman"/>
          <w:spacing w:val="1"/>
          <w:kern w:val="2"/>
          <w:sz w:val="18"/>
          <w:szCs w:val="18"/>
          <w:lang w:val="en-CA" w:eastAsia="zh-TW"/>
        </w:rPr>
        <w:t>cance</w:t>
      </w:r>
      <w:r w:rsidRPr="00CB760C">
        <w:rPr>
          <w:rFonts w:ascii="Times New Roman" w:eastAsia="PMingLiU" w:hAnsi="Times New Roman" w:cs="Times New Roman"/>
          <w:spacing w:val="-11"/>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levels</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a</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1"/>
          <w:kern w:val="2"/>
          <w:sz w:val="18"/>
          <w:szCs w:val="18"/>
          <w:lang w:val="en-CA" w:eastAsia="zh-TW"/>
        </w:rPr>
        <w:t xml:space="preserve"> </w:t>
      </w:r>
      <w:r w:rsidRPr="00CB760C">
        <w:rPr>
          <w:rFonts w:ascii="Times New Roman" w:eastAsia="PMingLiU" w:hAnsi="Times New Roman" w:cs="Times New Roman"/>
          <w:spacing w:val="2"/>
          <w:kern w:val="2"/>
          <w:sz w:val="18"/>
          <w:szCs w:val="18"/>
          <w:lang w:val="en-CA" w:eastAsia="zh-TW"/>
        </w:rPr>
        <w:t>1</w:t>
      </w:r>
      <w:r w:rsidRPr="00CB760C">
        <w:rPr>
          <w:rFonts w:ascii="Times New Roman" w:eastAsia="PMingLiU" w:hAnsi="Times New Roman" w:cs="Times New Roman"/>
          <w:spacing w:val="1"/>
          <w:kern w:val="2"/>
          <w:sz w:val="18"/>
          <w:szCs w:val="18"/>
          <w:lang w:val="en-CA" w:eastAsia="zh-TW"/>
        </w:rPr>
        <w:t>%</w:t>
      </w:r>
      <w:r w:rsidRPr="00CB760C">
        <w:rPr>
          <w:rFonts w:ascii="Times New Roman" w:eastAsia="PMingLiU" w:hAnsi="Times New Roman" w:cs="Times New Roman"/>
          <w:spacing w:val="2"/>
          <w:kern w:val="2"/>
          <w:sz w:val="18"/>
          <w:szCs w:val="18"/>
          <w:lang w:val="en-CA" w:eastAsia="zh-TW"/>
        </w:rPr>
        <w:t>,</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5</w:t>
      </w:r>
      <w:r w:rsidRPr="00CB760C">
        <w:rPr>
          <w:rFonts w:ascii="Times New Roman" w:eastAsia="PMingLiU" w:hAnsi="Times New Roman" w:cs="Times New Roman"/>
          <w:kern w:val="2"/>
          <w:sz w:val="18"/>
          <w:szCs w:val="18"/>
          <w:lang w:val="en-CA" w:eastAsia="zh-TW"/>
        </w:rPr>
        <w:t>%</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and</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spacing w:val="2"/>
          <w:kern w:val="2"/>
          <w:sz w:val="18"/>
          <w:szCs w:val="18"/>
          <w:lang w:val="en-CA" w:eastAsia="zh-TW"/>
        </w:rPr>
        <w:t>10</w:t>
      </w:r>
      <w:r w:rsidRPr="00CB760C">
        <w:rPr>
          <w:rFonts w:ascii="Times New Roman" w:eastAsia="PMingLiU" w:hAnsi="Times New Roman" w:cs="Times New Roman"/>
          <w:spacing w:val="1"/>
          <w:kern w:val="2"/>
          <w:sz w:val="18"/>
          <w:szCs w:val="18"/>
          <w:lang w:val="en-CA" w:eastAsia="zh-TW"/>
        </w:rPr>
        <w:t>%</w:t>
      </w:r>
      <w:r w:rsidRPr="00CB760C">
        <w:rPr>
          <w:rFonts w:ascii="Times New Roman" w:eastAsia="PMingLiU" w:hAnsi="Times New Roman" w:cs="Times New Roman"/>
          <w:spacing w:val="2"/>
          <w:kern w:val="2"/>
          <w:sz w:val="18"/>
          <w:szCs w:val="18"/>
          <w:lang w:val="en-CA" w:eastAsia="zh-TW"/>
        </w:rPr>
        <w:t>,</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respectively.</w:t>
      </w:r>
      <w:r w:rsidRPr="00CB760C">
        <w:rPr>
          <w:rFonts w:ascii="Times New Roman" w:eastAsia="PMingLiU" w:hAnsi="Times New Roman" w:cs="Times New Roman"/>
          <w:spacing w:val="8"/>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N</w:t>
      </w:r>
      <w:r w:rsidRPr="00CB760C">
        <w:rPr>
          <w:rFonts w:ascii="Times New Roman" w:eastAsia="PMingLiU" w:hAnsi="Times New Roman" w:cs="Times New Roman"/>
          <w:spacing w:val="2"/>
          <w:kern w:val="2"/>
          <w:sz w:val="18"/>
          <w:szCs w:val="18"/>
          <w:lang w:val="en-CA" w:eastAsia="zh-TW"/>
        </w:rPr>
        <w:t>umbe</w:t>
      </w:r>
      <w:r w:rsidRPr="00CB760C">
        <w:rPr>
          <w:rFonts w:ascii="Times New Roman" w:eastAsia="PMingLiU" w:hAnsi="Times New Roman" w:cs="Times New Roman"/>
          <w:spacing w:val="1"/>
          <w:kern w:val="2"/>
          <w:sz w:val="18"/>
          <w:szCs w:val="18"/>
          <w:lang w:val="en-CA" w:eastAsia="zh-TW"/>
        </w:rPr>
        <w:t>r</w:t>
      </w:r>
      <w:r w:rsidRPr="00CB760C">
        <w:rPr>
          <w:rFonts w:ascii="Times New Roman" w:eastAsia="PMingLiU" w:hAnsi="Times New Roman" w:cs="Times New Roman"/>
          <w:spacing w:val="2"/>
          <w:kern w:val="2"/>
          <w:sz w:val="18"/>
          <w:szCs w:val="18"/>
          <w:lang w:val="en-CA" w:eastAsia="zh-TW"/>
        </w:rPr>
        <w:t>s</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in</w:t>
      </w:r>
      <w:r w:rsidRPr="00CB760C">
        <w:rPr>
          <w:rFonts w:ascii="Times New Roman" w:eastAsia="PMingLiU" w:hAnsi="Times New Roman" w:cs="Times New Roman"/>
          <w:spacing w:val="-1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pa</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en</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hes</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spacing w:val="-11"/>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nd</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ca</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w:t>
      </w:r>
      <w:r w:rsidRPr="00CB760C">
        <w:rPr>
          <w:rFonts w:ascii="Times New Roman" w:eastAsia="PMingLiU" w:hAnsi="Times New Roman" w:cs="Times New Roman"/>
          <w:spacing w:val="-1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anda</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d</w:t>
      </w:r>
      <w:r w:rsidRPr="00CB760C">
        <w:rPr>
          <w:rFonts w:ascii="Times New Roman" w:eastAsia="PMingLiU" w:hAnsi="Times New Roman" w:cs="Times New Roman"/>
          <w:spacing w:val="-1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e</w:t>
      </w:r>
      <w:r w:rsidRPr="00CB760C">
        <w:rPr>
          <w:rFonts w:ascii="Times New Roman" w:eastAsia="PMingLiU" w:hAnsi="Times New Roman" w:cs="Times New Roman"/>
          <w:kern w:val="2"/>
          <w:sz w:val="18"/>
          <w:szCs w:val="18"/>
          <w:lang w:val="en-CA" w:eastAsia="zh-TW"/>
        </w:rPr>
        <w:t>rr</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spacing w:val="62"/>
          <w:w w:val="78"/>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w:t>
      </w:r>
      <w:r w:rsidRPr="00CB760C">
        <w:rPr>
          <w:rFonts w:ascii="Times New Roman" w:eastAsia="PMingLiU" w:hAnsi="Times New Roman" w:cs="Times New Roman"/>
          <w:spacing w:val="1"/>
          <w:kern w:val="2"/>
          <w:sz w:val="18"/>
          <w:szCs w:val="18"/>
          <w:lang w:val="en-CA" w:eastAsia="zh-TW"/>
        </w:rPr>
        <w:t>us</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ng</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a</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cons</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en</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covariance</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ma</w:t>
      </w:r>
      <w:r w:rsidRPr="00CB760C">
        <w:rPr>
          <w:rFonts w:ascii="Times New Roman" w:eastAsia="PMingLiU" w:hAnsi="Times New Roman" w:cs="Times New Roman"/>
          <w:kern w:val="2"/>
          <w:sz w:val="18"/>
          <w:szCs w:val="18"/>
          <w:lang w:val="en-CA" w:eastAsia="zh-TW"/>
        </w:rPr>
        <w:t>trix</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f</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he</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oscedas</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c</w:t>
      </w:r>
      <w:r w:rsidRPr="00CB760C">
        <w:rPr>
          <w:rFonts w:ascii="Times New Roman" w:eastAsia="PMingLiU" w:hAnsi="Times New Roman" w:cs="Times New Roman"/>
          <w:kern w:val="2"/>
          <w:sz w:val="18"/>
          <w:szCs w:val="18"/>
          <w:lang w:val="en-CA" w:eastAsia="zh-TW"/>
        </w:rPr>
        <w:t>ity</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and</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se</w:t>
      </w:r>
      <w:r w:rsidRPr="00CB760C">
        <w:rPr>
          <w:rFonts w:ascii="Times New Roman" w:eastAsia="PMingLiU" w:hAnsi="Times New Roman" w:cs="Times New Roman"/>
          <w:kern w:val="2"/>
          <w:sz w:val="18"/>
          <w:szCs w:val="18"/>
          <w:lang w:val="en-CA" w:eastAsia="zh-TW"/>
        </w:rPr>
        <w:t>ri</w:t>
      </w:r>
      <w:r w:rsidRPr="00CB760C">
        <w:rPr>
          <w:rFonts w:ascii="Times New Roman" w:eastAsia="PMingLiU" w:hAnsi="Times New Roman" w:cs="Times New Roman"/>
          <w:spacing w:val="1"/>
          <w:kern w:val="2"/>
          <w:sz w:val="18"/>
          <w:szCs w:val="18"/>
          <w:lang w:val="en-CA" w:eastAsia="zh-TW"/>
        </w:rPr>
        <w:t>a</w:t>
      </w:r>
      <w:r w:rsidRPr="00CB760C">
        <w:rPr>
          <w:rFonts w:ascii="Times New Roman" w:eastAsia="PMingLiU" w:hAnsi="Times New Roman" w:cs="Times New Roman"/>
          <w:kern w:val="2"/>
          <w:sz w:val="18"/>
          <w:szCs w:val="18"/>
          <w:lang w:val="en-CA" w:eastAsia="zh-TW"/>
        </w:rPr>
        <w:t>l</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co</w:t>
      </w:r>
      <w:r w:rsidRPr="00CB760C">
        <w:rPr>
          <w:rFonts w:ascii="Times New Roman" w:eastAsia="PMingLiU" w:hAnsi="Times New Roman" w:cs="Times New Roman"/>
          <w:kern w:val="2"/>
          <w:sz w:val="18"/>
          <w:szCs w:val="18"/>
          <w:lang w:val="en-CA" w:eastAsia="zh-TW"/>
        </w:rPr>
        <w:t>rr</w:t>
      </w:r>
      <w:r w:rsidRPr="00CB760C">
        <w:rPr>
          <w:rFonts w:ascii="Times New Roman" w:eastAsia="PMingLiU" w:hAnsi="Times New Roman" w:cs="Times New Roman"/>
          <w:spacing w:val="1"/>
          <w:kern w:val="2"/>
          <w:sz w:val="18"/>
          <w:szCs w:val="18"/>
          <w:lang w:val="en-CA" w:eastAsia="zh-TW"/>
        </w:rPr>
        <w:t>e</w:t>
      </w:r>
      <w:r w:rsidRPr="00CB760C">
        <w:rPr>
          <w:rFonts w:ascii="Times New Roman" w:eastAsia="PMingLiU" w:hAnsi="Times New Roman" w:cs="Times New Roman"/>
          <w:kern w:val="2"/>
          <w:sz w:val="18"/>
          <w:szCs w:val="18"/>
          <w:lang w:val="en-CA" w:eastAsia="zh-TW"/>
        </w:rPr>
        <w:t>l</w:t>
      </w:r>
      <w:r w:rsidRPr="00CB760C">
        <w:rPr>
          <w:rFonts w:ascii="Times New Roman" w:eastAsia="PMingLiU" w:hAnsi="Times New Roman" w:cs="Times New Roman"/>
          <w:spacing w:val="1"/>
          <w:kern w:val="2"/>
          <w:sz w:val="18"/>
          <w:szCs w:val="18"/>
          <w:lang w:val="en-CA" w:eastAsia="zh-TW"/>
        </w:rPr>
        <w:t>a</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on</w:t>
      </w:r>
      <w:r w:rsidRPr="00CB760C">
        <w:rPr>
          <w:rFonts w:ascii="Times New Roman" w:eastAsia="PMingLiU" w:hAnsi="Times New Roman" w:cs="Times New Roman"/>
          <w:kern w:val="2"/>
          <w:sz w:val="18"/>
          <w:szCs w:val="18"/>
          <w:lang w:val="en-CA" w:eastAsia="zh-TW"/>
        </w:rPr>
        <w:t>)</w:t>
      </w:r>
      <w:r w:rsidRPr="00CB760C">
        <w:rPr>
          <w:rFonts w:ascii="Times New Roman" w:eastAsia="PMingLiU" w:hAnsi="Times New Roman" w:cs="Times New Roman"/>
          <w:spacing w:val="1"/>
          <w:kern w:val="2"/>
          <w:sz w:val="18"/>
          <w:szCs w:val="18"/>
          <w:lang w:val="en-CA" w:eastAsia="zh-TW"/>
        </w:rPr>
        <w:t>;</w:t>
      </w:r>
      <w:r w:rsidRPr="00CB760C">
        <w:rPr>
          <w:rFonts w:ascii="Times New Roman" w:eastAsia="PMingLiU" w:hAnsi="Times New Roman" w:cs="Times New Roman"/>
          <w:spacing w:val="27"/>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J</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a</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cs</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is</w:t>
      </w:r>
      <w:r w:rsidRPr="00CB760C">
        <w:rPr>
          <w:rFonts w:ascii="Times New Roman" w:eastAsia="PMingLiU" w:hAnsi="Times New Roman" w:cs="Times New Roman"/>
          <w:spacing w:val="18"/>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H</w:t>
      </w:r>
      <w:r w:rsidRPr="00CB760C">
        <w:rPr>
          <w:rFonts w:ascii="Times New Roman" w:eastAsia="PMingLiU" w:hAnsi="Times New Roman" w:cs="Times New Roman"/>
          <w:spacing w:val="1"/>
          <w:kern w:val="2"/>
          <w:sz w:val="18"/>
          <w:szCs w:val="18"/>
          <w:lang w:val="en-CA" w:eastAsia="zh-TW"/>
        </w:rPr>
        <w:t>ansen</w:t>
      </w:r>
      <w:r w:rsidRPr="00CB760C">
        <w:rPr>
          <w:rFonts w:ascii="Times New Roman" w:eastAsia="PMingLiU" w:hAnsi="Times New Roman" w:cs="Times New Roman"/>
          <w:kern w:val="2"/>
          <w:sz w:val="18"/>
          <w:szCs w:val="18"/>
          <w:lang w:val="en-CA" w:eastAsia="zh-TW"/>
        </w:rPr>
        <w:t>'</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es</w:t>
      </w:r>
      <w:r w:rsidRPr="00CB760C">
        <w:rPr>
          <w:rFonts w:ascii="Times New Roman" w:eastAsia="PMingLiU" w:hAnsi="Times New Roman" w:cs="Times New Roman"/>
          <w:kern w:val="2"/>
          <w:sz w:val="18"/>
          <w:szCs w:val="18"/>
          <w:lang w:val="en-CA" w:eastAsia="zh-TW"/>
        </w:rPr>
        <w:t xml:space="preserve">t </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f</w:t>
      </w:r>
      <w:r w:rsidRPr="00CB760C">
        <w:rPr>
          <w:rFonts w:ascii="Times New Roman" w:eastAsia="PMingLiU" w:hAnsi="Times New Roman" w:cs="Times New Roman"/>
          <w:spacing w:val="18"/>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he</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2"/>
          <w:kern w:val="2"/>
          <w:sz w:val="18"/>
          <w:szCs w:val="18"/>
          <w:lang w:val="en-CA" w:eastAsia="zh-TW"/>
        </w:rPr>
        <w:t>mode</w:t>
      </w:r>
      <w:r w:rsidRPr="00CB760C">
        <w:rPr>
          <w:rFonts w:ascii="Times New Roman" w:eastAsia="PMingLiU" w:hAnsi="Times New Roman" w:cs="Times New Roman"/>
          <w:spacing w:val="1"/>
          <w:kern w:val="2"/>
          <w:sz w:val="18"/>
          <w:szCs w:val="18"/>
          <w:lang w:val="en-CA" w:eastAsia="zh-TW"/>
        </w:rPr>
        <w:t>l'</w:t>
      </w:r>
      <w:r w:rsidRPr="00CB760C">
        <w:rPr>
          <w:rFonts w:ascii="Times New Roman" w:eastAsia="PMingLiU" w:hAnsi="Times New Roman" w:cs="Times New Roman"/>
          <w:spacing w:val="2"/>
          <w:kern w:val="2"/>
          <w:sz w:val="18"/>
          <w:szCs w:val="18"/>
          <w:lang w:val="en-CA" w:eastAsia="zh-TW"/>
        </w:rPr>
        <w:t>s</w:t>
      </w:r>
      <w:r w:rsidRPr="00CB760C">
        <w:rPr>
          <w:rFonts w:ascii="Times New Roman" w:eastAsia="PMingLiU" w:hAnsi="Times New Roman" w:cs="Times New Roman"/>
          <w:spacing w:val="18"/>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over-identifying</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es</w:t>
      </w:r>
      <w:r w:rsidRPr="00CB760C">
        <w:rPr>
          <w:rFonts w:ascii="Times New Roman" w:eastAsia="PMingLiU" w:hAnsi="Times New Roman" w:cs="Times New Roman"/>
          <w:kern w:val="2"/>
          <w:sz w:val="18"/>
          <w:szCs w:val="18"/>
          <w:lang w:val="en-CA" w:eastAsia="zh-TW"/>
        </w:rPr>
        <w:t>tri</w:t>
      </w:r>
      <w:r w:rsidRPr="00CB760C">
        <w:rPr>
          <w:rFonts w:ascii="Times New Roman" w:eastAsia="PMingLiU" w:hAnsi="Times New Roman" w:cs="Times New Roman"/>
          <w:spacing w:val="1"/>
          <w:kern w:val="2"/>
          <w:sz w:val="18"/>
          <w:szCs w:val="18"/>
          <w:lang w:val="en-CA" w:eastAsia="zh-TW"/>
        </w:rPr>
        <w:t>c</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ons,</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which</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is</w:t>
      </w:r>
      <w:r w:rsidRPr="00CB760C">
        <w:rPr>
          <w:rFonts w:ascii="Times New Roman" w:eastAsia="PMingLiU" w:hAnsi="Times New Roman" w:cs="Times New Roman"/>
          <w:spacing w:val="18"/>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d</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tri</w:t>
      </w:r>
      <w:r w:rsidRPr="00CB760C">
        <w:rPr>
          <w:rFonts w:ascii="Times New Roman" w:eastAsia="PMingLiU" w:hAnsi="Times New Roman" w:cs="Times New Roman"/>
          <w:spacing w:val="1"/>
          <w:kern w:val="2"/>
          <w:sz w:val="18"/>
          <w:szCs w:val="18"/>
          <w:lang w:val="en-CA" w:eastAsia="zh-TW"/>
        </w:rPr>
        <w:t>bu</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ed</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as</w:t>
      </w:r>
      <w:r w:rsidRPr="00CB760C">
        <w:rPr>
          <w:rFonts w:ascii="Times New Roman" w:eastAsia="PMingLiU" w:hAnsi="Times New Roman" w:cs="Times New Roman"/>
          <w:spacing w:val="19"/>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 xml:space="preserve">a </w:t>
      </w:r>
      <m:oMath>
        <m:sSubSup>
          <m:sSubSupPr>
            <m:ctrlPr>
              <w:rPr>
                <w:rFonts w:ascii="Cambria Math" w:eastAsia="Times New Roman" w:hAnsi="Cambria Math"/>
                <w:i/>
                <w:color w:val="000000"/>
                <w:sz w:val="18"/>
                <w:szCs w:val="18"/>
                <w:lang w:eastAsia="fr-CA"/>
              </w:rPr>
            </m:ctrlPr>
          </m:sSubSupPr>
          <m:e>
            <m:r>
              <w:rPr>
                <w:rFonts w:ascii="Cambria Math" w:eastAsia="Times New Roman" w:hAnsi="Cambria Math"/>
                <w:sz w:val="18"/>
                <w:szCs w:val="18"/>
              </w:rPr>
              <m:t>X</m:t>
            </m:r>
          </m:e>
          <m:sub>
            <m:d>
              <m:dPr>
                <m:ctrlPr>
                  <w:rPr>
                    <w:rFonts w:ascii="Cambria Math" w:eastAsia="Times New Roman" w:hAnsi="Cambria Math"/>
                    <w:i/>
                    <w:color w:val="000000"/>
                    <w:sz w:val="18"/>
                    <w:szCs w:val="18"/>
                    <w:lang w:eastAsia="fr-CA"/>
                  </w:rPr>
                </m:ctrlPr>
              </m:dPr>
              <m:e>
                <m:r>
                  <w:rPr>
                    <w:rFonts w:ascii="Cambria Math" w:eastAsia="Times New Roman" w:hAnsi="Cambria Math"/>
                    <w:sz w:val="18"/>
                    <w:szCs w:val="18"/>
                  </w:rPr>
                  <m:t>n</m:t>
                </m:r>
                <m:r>
                  <w:rPr>
                    <w:rFonts w:ascii="Cambria Math" w:eastAsia="Times New Roman" w:hAnsi="Cambria Math"/>
                    <w:sz w:val="18"/>
                    <w:szCs w:val="18"/>
                    <w:lang w:val="en-CA"/>
                  </w:rPr>
                  <m:t>+1</m:t>
                </m:r>
              </m:e>
            </m:d>
          </m:sub>
          <m:sup>
            <m:r>
              <w:rPr>
                <w:rFonts w:ascii="Cambria Math" w:eastAsia="Times New Roman" w:hAnsi="Cambria Math"/>
                <w:sz w:val="18"/>
                <w:szCs w:val="18"/>
                <w:lang w:val="en-CA"/>
              </w:rPr>
              <m:t>2</m:t>
            </m:r>
          </m:sup>
        </m:sSubSup>
      </m:oMath>
      <w:r w:rsidRPr="00CB760C">
        <w:rPr>
          <w:rFonts w:ascii="Times New Roman" w:eastAsia="Times New Roman" w:hAnsi="Times New Roman" w:cs="Times New Roman"/>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v</w:t>
      </w:r>
      <w:r w:rsidRPr="00CB760C">
        <w:rPr>
          <w:rFonts w:ascii="Times New Roman" w:eastAsia="PMingLiU" w:hAnsi="Times New Roman" w:cs="Times New Roman"/>
          <w:spacing w:val="-2"/>
          <w:kern w:val="2"/>
          <w:sz w:val="18"/>
          <w:szCs w:val="18"/>
          <w:lang w:val="en-CA" w:eastAsia="zh-TW"/>
        </w:rPr>
        <w:t>a</w:t>
      </w:r>
      <w:r w:rsidRPr="00CB760C">
        <w:rPr>
          <w:rFonts w:ascii="Times New Roman" w:eastAsia="PMingLiU" w:hAnsi="Times New Roman" w:cs="Times New Roman"/>
          <w:spacing w:val="-1"/>
          <w:kern w:val="2"/>
          <w:sz w:val="18"/>
          <w:szCs w:val="18"/>
          <w:lang w:val="en-CA" w:eastAsia="zh-TW"/>
        </w:rPr>
        <w:t>ri</w:t>
      </w:r>
      <w:r w:rsidRPr="00CB760C">
        <w:rPr>
          <w:rFonts w:ascii="Times New Roman" w:eastAsia="PMingLiU" w:hAnsi="Times New Roman" w:cs="Times New Roman"/>
          <w:spacing w:val="-2"/>
          <w:kern w:val="2"/>
          <w:sz w:val="18"/>
          <w:szCs w:val="18"/>
          <w:lang w:val="en-CA" w:eastAsia="zh-TW"/>
        </w:rPr>
        <w:t>a</w:t>
      </w:r>
      <w:r w:rsidRPr="00CB760C">
        <w:rPr>
          <w:rFonts w:ascii="Times New Roman" w:eastAsia="PMingLiU" w:hAnsi="Times New Roman" w:cs="Times New Roman"/>
          <w:spacing w:val="-1"/>
          <w:kern w:val="2"/>
          <w:sz w:val="18"/>
          <w:szCs w:val="18"/>
          <w:lang w:val="en-CA" w:eastAsia="zh-TW"/>
        </w:rPr>
        <w:t>t</w:t>
      </w:r>
      <w:r w:rsidRPr="00CB760C">
        <w:rPr>
          <w:rFonts w:ascii="Times New Roman" w:eastAsia="PMingLiU" w:hAnsi="Times New Roman" w:cs="Times New Roman"/>
          <w:spacing w:val="-2"/>
          <w:kern w:val="2"/>
          <w:sz w:val="18"/>
          <w:szCs w:val="18"/>
          <w:lang w:val="en-CA" w:eastAsia="zh-TW"/>
        </w:rPr>
        <w:t>e</w:t>
      </w:r>
      <w:r w:rsidRPr="00CB760C">
        <w:rPr>
          <w:rFonts w:ascii="Times New Roman" w:eastAsia="PMingLiU" w:hAnsi="Times New Roman" w:cs="Times New Roman"/>
          <w:spacing w:val="15"/>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unde</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5"/>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he</w:t>
      </w:r>
      <w:r w:rsidRPr="00CB760C">
        <w:rPr>
          <w:rFonts w:ascii="Times New Roman" w:eastAsia="PMingLiU" w:hAnsi="Times New Roman" w:cs="Times New Roman"/>
          <w:spacing w:val="15"/>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null</w:t>
      </w:r>
      <w:r w:rsidRPr="00CB760C">
        <w:rPr>
          <w:rFonts w:ascii="Times New Roman" w:eastAsia="PMingLiU" w:hAnsi="Times New Roman" w:cs="Times New Roman"/>
          <w:spacing w:val="15"/>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h</w:t>
      </w:r>
      <w:r w:rsidRPr="00CB760C">
        <w:rPr>
          <w:rFonts w:ascii="Times New Roman" w:eastAsia="PMingLiU" w:hAnsi="Times New Roman" w:cs="Times New Roman"/>
          <w:kern w:val="2"/>
          <w:sz w:val="18"/>
          <w:szCs w:val="18"/>
          <w:lang w:val="en-CA" w:eastAsia="zh-TW"/>
        </w:rPr>
        <w:t>y</w:t>
      </w:r>
      <w:r w:rsidRPr="00CB760C">
        <w:rPr>
          <w:rFonts w:ascii="Times New Roman" w:eastAsia="PMingLiU" w:hAnsi="Times New Roman" w:cs="Times New Roman"/>
          <w:spacing w:val="1"/>
          <w:kern w:val="2"/>
          <w:sz w:val="18"/>
          <w:szCs w:val="18"/>
          <w:lang w:val="en-CA" w:eastAsia="zh-TW"/>
        </w:rPr>
        <w:t>po</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hes</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spacing w:val="14"/>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f</w:t>
      </w:r>
      <w:r w:rsidRPr="00CB760C">
        <w:rPr>
          <w:rFonts w:ascii="Times New Roman" w:eastAsia="Times New Roman" w:hAnsi="Times New Roman" w:cs="Times New Roman"/>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v</w:t>
      </w:r>
      <w:r w:rsidRPr="00CB760C">
        <w:rPr>
          <w:rFonts w:ascii="Times New Roman" w:eastAsia="PMingLiU" w:hAnsi="Times New Roman" w:cs="Times New Roman"/>
          <w:spacing w:val="-2"/>
          <w:kern w:val="2"/>
          <w:sz w:val="18"/>
          <w:szCs w:val="18"/>
          <w:lang w:val="en-CA" w:eastAsia="zh-TW"/>
        </w:rPr>
        <w:t>a</w:t>
      </w:r>
      <w:r w:rsidRPr="00CB760C">
        <w:rPr>
          <w:rFonts w:ascii="Times New Roman" w:eastAsia="PMingLiU" w:hAnsi="Times New Roman" w:cs="Times New Roman"/>
          <w:spacing w:val="-1"/>
          <w:kern w:val="2"/>
          <w:sz w:val="18"/>
          <w:szCs w:val="18"/>
          <w:lang w:val="en-CA" w:eastAsia="zh-TW"/>
        </w:rPr>
        <w:t>lid</w:t>
      </w:r>
      <w:r w:rsidRPr="00CB760C">
        <w:rPr>
          <w:rFonts w:ascii="Times New Roman" w:eastAsia="PMingLiU" w:hAnsi="Times New Roman" w:cs="Times New Roman"/>
          <w:spacing w:val="21"/>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over-identifying</w:t>
      </w:r>
      <w:r w:rsidRPr="00CB760C">
        <w:rPr>
          <w:rFonts w:ascii="Times New Roman" w:eastAsia="PMingLiU" w:hAnsi="Times New Roman" w:cs="Times New Roman"/>
          <w:spacing w:val="21"/>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es</w:t>
      </w:r>
      <w:r w:rsidRPr="00CB760C">
        <w:rPr>
          <w:rFonts w:ascii="Times New Roman" w:eastAsia="PMingLiU" w:hAnsi="Times New Roman" w:cs="Times New Roman"/>
          <w:kern w:val="2"/>
          <w:sz w:val="18"/>
          <w:szCs w:val="18"/>
          <w:lang w:val="en-CA" w:eastAsia="zh-TW"/>
        </w:rPr>
        <w:t>tri</w:t>
      </w:r>
      <w:r w:rsidRPr="00CB760C">
        <w:rPr>
          <w:rFonts w:ascii="Times New Roman" w:eastAsia="PMingLiU" w:hAnsi="Times New Roman" w:cs="Times New Roman"/>
          <w:spacing w:val="1"/>
          <w:kern w:val="2"/>
          <w:sz w:val="18"/>
          <w:szCs w:val="18"/>
          <w:lang w:val="en-CA" w:eastAsia="zh-TW"/>
        </w:rPr>
        <w:t>c</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ons</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w:t>
      </w:r>
      <w:r w:rsidRPr="00CB760C">
        <w:rPr>
          <w:rFonts w:ascii="Times New Roman" w:eastAsia="PMingLiU" w:hAnsi="Times New Roman" w:cs="Times New Roman"/>
          <w:i/>
          <w:kern w:val="2"/>
          <w:sz w:val="18"/>
          <w:szCs w:val="18"/>
          <w:lang w:val="en-CA" w:eastAsia="zh-TW"/>
        </w:rPr>
        <w:t>n</w:t>
      </w:r>
      <w:r w:rsidRPr="00CB760C">
        <w:rPr>
          <w:rFonts w:ascii="Times New Roman" w:eastAsia="PMingLiU" w:hAnsi="Times New Roman" w:cs="Times New Roman"/>
          <w:spacing w:val="7"/>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ands</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f</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he</w:t>
      </w:r>
      <w:r w:rsidRPr="00CB760C">
        <w:rPr>
          <w:rFonts w:ascii="Times New Roman" w:eastAsia="PMingLiU" w:hAnsi="Times New Roman" w:cs="Times New Roman"/>
          <w:spacing w:val="2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numbe</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f</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i</w:t>
      </w:r>
      <w:r w:rsidRPr="00CB760C">
        <w:rPr>
          <w:rFonts w:ascii="Times New Roman" w:eastAsia="PMingLiU" w:hAnsi="Times New Roman" w:cs="Times New Roman"/>
          <w:spacing w:val="1"/>
          <w:kern w:val="2"/>
          <w:sz w:val="18"/>
          <w:szCs w:val="18"/>
          <w:lang w:val="en-CA" w:eastAsia="zh-TW"/>
        </w:rPr>
        <w:t>ns</w:t>
      </w:r>
      <w:r w:rsidRPr="00CB760C">
        <w:rPr>
          <w:rFonts w:ascii="Times New Roman" w:eastAsia="PMingLiU" w:hAnsi="Times New Roman" w:cs="Times New Roman"/>
          <w:kern w:val="2"/>
          <w:sz w:val="18"/>
          <w:szCs w:val="18"/>
          <w:lang w:val="en-CA" w:eastAsia="zh-TW"/>
        </w:rPr>
        <w:t>tr</w:t>
      </w:r>
      <w:r w:rsidRPr="00CB760C">
        <w:rPr>
          <w:rFonts w:ascii="Times New Roman" w:eastAsia="PMingLiU" w:hAnsi="Times New Roman" w:cs="Times New Roman"/>
          <w:spacing w:val="1"/>
          <w:kern w:val="2"/>
          <w:sz w:val="18"/>
          <w:szCs w:val="18"/>
          <w:lang w:val="en-CA" w:eastAsia="zh-TW"/>
        </w:rPr>
        <w:t>umen</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minus</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he</w:t>
      </w:r>
      <w:r w:rsidRPr="00CB760C">
        <w:rPr>
          <w:rFonts w:ascii="Times New Roman" w:eastAsia="PMingLiU" w:hAnsi="Times New Roman" w:cs="Times New Roman"/>
          <w:spacing w:val="2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numbe</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2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o</w:t>
      </w:r>
      <w:r w:rsidRPr="00CB760C">
        <w:rPr>
          <w:rFonts w:ascii="Times New Roman" w:eastAsia="PMingLiU" w:hAnsi="Times New Roman" w:cs="Times New Roman"/>
          <w:kern w:val="2"/>
          <w:sz w:val="18"/>
          <w:szCs w:val="18"/>
          <w:lang w:val="en-CA" w:eastAsia="zh-TW"/>
        </w:rPr>
        <w:t>f</w:t>
      </w:r>
      <w:r w:rsidRPr="00CB760C">
        <w:rPr>
          <w:rFonts w:ascii="Times New Roman" w:eastAsia="PMingLiU" w:hAnsi="Times New Roman" w:cs="Times New Roman"/>
          <w:spacing w:val="20"/>
          <w:kern w:val="2"/>
          <w:sz w:val="18"/>
          <w:szCs w:val="18"/>
          <w:lang w:val="en-CA" w:eastAsia="zh-TW"/>
        </w:rPr>
        <w:t xml:space="preserve"> </w:t>
      </w:r>
      <w:r w:rsidRPr="00CB760C">
        <w:rPr>
          <w:rFonts w:ascii="Times New Roman" w:eastAsia="PMingLiU" w:hAnsi="Times New Roman" w:cs="Times New Roman"/>
          <w:kern w:val="2"/>
          <w:sz w:val="18"/>
          <w:szCs w:val="18"/>
          <w:lang w:val="en-CA" w:eastAsia="zh-TW"/>
        </w:rPr>
        <w:t>fr</w:t>
      </w:r>
      <w:r w:rsidRPr="00CB760C">
        <w:rPr>
          <w:rFonts w:ascii="Times New Roman" w:eastAsia="PMingLiU" w:hAnsi="Times New Roman" w:cs="Times New Roman"/>
          <w:spacing w:val="1"/>
          <w:kern w:val="2"/>
          <w:sz w:val="18"/>
          <w:szCs w:val="18"/>
          <w:lang w:val="en-CA" w:eastAsia="zh-TW"/>
        </w:rPr>
        <w:t>ee</w:t>
      </w:r>
      <w:r w:rsidRPr="00CB760C">
        <w:rPr>
          <w:rFonts w:ascii="Times New Roman" w:eastAsia="PMingLiU" w:hAnsi="Times New Roman" w:cs="Times New Roman"/>
          <w:kern w:val="2"/>
          <w:sz w:val="18"/>
          <w:szCs w:val="18"/>
          <w:lang w:val="en-CA" w:eastAsia="zh-TW"/>
        </w:rPr>
        <w:t>ly</w:t>
      </w:r>
      <w:r w:rsidRPr="00CB760C">
        <w:rPr>
          <w:rFonts w:ascii="Times New Roman" w:eastAsia="PMingLiU" w:hAnsi="Times New Roman" w:cs="Times New Roman"/>
          <w:spacing w:val="21"/>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es</w:t>
      </w:r>
      <w:r w:rsidRPr="00CB760C">
        <w:rPr>
          <w:rFonts w:ascii="Times New Roman" w:eastAsia="PMingLiU" w:hAnsi="Times New Roman" w:cs="Times New Roman"/>
          <w:kern w:val="2"/>
          <w:sz w:val="18"/>
          <w:szCs w:val="18"/>
          <w:lang w:val="en-CA" w:eastAsia="zh-TW"/>
        </w:rPr>
        <w:t>ti</w:t>
      </w:r>
      <w:r w:rsidRPr="00CB760C">
        <w:rPr>
          <w:rFonts w:ascii="Times New Roman" w:eastAsia="PMingLiU" w:hAnsi="Times New Roman" w:cs="Times New Roman"/>
          <w:spacing w:val="1"/>
          <w:kern w:val="2"/>
          <w:sz w:val="18"/>
          <w:szCs w:val="18"/>
          <w:lang w:val="en-CA" w:eastAsia="zh-TW"/>
        </w:rPr>
        <w:t>ma</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ed</w:t>
      </w:r>
      <w:r w:rsidRPr="00CB760C">
        <w:rPr>
          <w:rFonts w:ascii="Times New Roman" w:eastAsia="PMingLiU" w:hAnsi="Times New Roman" w:cs="Times New Roman"/>
          <w:spacing w:val="62"/>
          <w:w w:val="99"/>
          <w:kern w:val="2"/>
          <w:sz w:val="18"/>
          <w:szCs w:val="18"/>
          <w:lang w:val="en-CA" w:eastAsia="zh-TW"/>
        </w:rPr>
        <w:t xml:space="preserve"> </w:t>
      </w:r>
      <w:r w:rsidRPr="00CB760C">
        <w:rPr>
          <w:rFonts w:ascii="Times New Roman" w:eastAsia="PMingLiU" w:hAnsi="Times New Roman" w:cs="Times New Roman"/>
          <w:spacing w:val="1"/>
          <w:kern w:val="2"/>
          <w:sz w:val="18"/>
          <w:szCs w:val="18"/>
          <w:lang w:val="en-CA" w:eastAsia="zh-TW"/>
        </w:rPr>
        <w:t>pa</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ame</w:t>
      </w:r>
      <w:r w:rsidRPr="00CB760C">
        <w:rPr>
          <w:rFonts w:ascii="Times New Roman" w:eastAsia="PMingLiU" w:hAnsi="Times New Roman" w:cs="Times New Roman"/>
          <w:kern w:val="2"/>
          <w:sz w:val="18"/>
          <w:szCs w:val="18"/>
          <w:lang w:val="en-CA" w:eastAsia="zh-TW"/>
        </w:rPr>
        <w:t>t</w:t>
      </w:r>
      <w:r w:rsidRPr="00CB760C">
        <w:rPr>
          <w:rFonts w:ascii="Times New Roman" w:eastAsia="PMingLiU" w:hAnsi="Times New Roman" w:cs="Times New Roman"/>
          <w:spacing w:val="1"/>
          <w:kern w:val="2"/>
          <w:sz w:val="18"/>
          <w:szCs w:val="18"/>
          <w:lang w:val="en-CA" w:eastAsia="zh-TW"/>
        </w:rPr>
        <w:t>e</w:t>
      </w:r>
      <w:r w:rsidRPr="00CB760C">
        <w:rPr>
          <w:rFonts w:ascii="Times New Roman" w:eastAsia="PMingLiU" w:hAnsi="Times New Roman" w:cs="Times New Roman"/>
          <w:kern w:val="2"/>
          <w:sz w:val="18"/>
          <w:szCs w:val="18"/>
          <w:lang w:val="en-CA" w:eastAsia="zh-TW"/>
        </w:rPr>
        <w:t>r</w:t>
      </w:r>
      <w:r w:rsidRPr="00CB760C">
        <w:rPr>
          <w:rFonts w:ascii="Times New Roman" w:eastAsia="PMingLiU" w:hAnsi="Times New Roman" w:cs="Times New Roman"/>
          <w:spacing w:val="1"/>
          <w:kern w:val="2"/>
          <w:sz w:val="18"/>
          <w:szCs w:val="18"/>
          <w:lang w:val="en-CA" w:eastAsia="zh-TW"/>
        </w:rPr>
        <w:t>s</w:t>
      </w:r>
      <w:r w:rsidRPr="00CB760C">
        <w:rPr>
          <w:rFonts w:ascii="Times New Roman" w:eastAsia="PMingLiU" w:hAnsi="Times New Roman" w:cs="Times New Roman"/>
          <w:kern w:val="2"/>
          <w:sz w:val="18"/>
          <w:szCs w:val="18"/>
          <w:lang w:val="en-CA" w:eastAsia="zh-TW"/>
        </w:rPr>
        <w:t>)</w:t>
      </w:r>
      <w:r w:rsidRPr="00CB760C">
        <w:rPr>
          <w:rFonts w:ascii="Times New Roman" w:eastAsia="PMingLiU" w:hAnsi="Times New Roman" w:cs="Times New Roman"/>
          <w:spacing w:val="1"/>
          <w:kern w:val="2"/>
          <w:sz w:val="18"/>
          <w:szCs w:val="18"/>
          <w:lang w:val="en-CA" w:eastAsia="zh-TW"/>
        </w:rPr>
        <w:t>.</w:t>
      </w:r>
    </w:p>
    <w:p w:rsidR="00386887" w:rsidRDefault="00386887" w:rsidP="00ED7CD7">
      <w:pPr>
        <w:jc w:val="both"/>
        <w:rPr>
          <w:rFonts w:ascii="Times New Roman" w:eastAsiaTheme="minorEastAsia" w:hAnsi="Times New Roman" w:cs="Times New Roman"/>
          <w:color w:val="000000"/>
          <w:sz w:val="24"/>
          <w:szCs w:val="24"/>
          <w:lang w:val="en-GB"/>
        </w:rPr>
      </w:pPr>
    </w:p>
    <w:p w:rsidR="00ED7CD7" w:rsidRDefault="00ED7CD7" w:rsidP="00ED7CD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color w:val="000000"/>
          <w:lang w:val="en-GB"/>
        </w:rPr>
        <w:t xml:space="preserve">The main results are easily summarized. Our investigation shows that, on low financial system remittance has a negative effect on the economic growth suggesting that remittances alone may hamper economic growth, but it can be avoided only if the recipient countries are characterized by a reasonable level of financial development. These findings suggest that the marginal impact of remittances on growth is decreasing with shallower financial development and remittances and financial systems are used as substitutes to promote growth. In contrast, we find strong evidence of a positive and significant coefficient of remittance flows in developed financial system. In </w:t>
      </w:r>
      <w:r w:rsidRPr="00386887">
        <w:rPr>
          <w:rFonts w:ascii="Times New Roman" w:eastAsiaTheme="minorEastAsia" w:hAnsi="Times New Roman" w:cs="Times New Roman"/>
          <w:color w:val="000000"/>
          <w:lang w:val="en-GB"/>
        </w:rPr>
        <w:lastRenderedPageBreak/>
        <w:t xml:space="preserve">other words, remittances have contributed to promote growth in countries with improved financial systems. Remittances have de facto act as a complement for financial services in promoting growth, by offering the response to the needs for credit and insurance that the market has failed to provide. </w:t>
      </w:r>
    </w:p>
    <w:p w:rsidR="00386887" w:rsidRPr="00386887" w:rsidRDefault="00386887" w:rsidP="0038688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color w:val="000000"/>
          <w:lang w:val="en-GB"/>
        </w:rPr>
        <w:t>Finally, when remittance is above the threshold value, it appears to be an important source of growth for these ECOWAS countries during the period under study. Moreover, remittances appear to be working as a complement to financial development</w:t>
      </w:r>
    </w:p>
    <w:p w:rsidR="00386887" w:rsidRPr="00386887" w:rsidRDefault="00386887" w:rsidP="00F9706D">
      <w:pPr>
        <w:widowControl w:val="0"/>
        <w:spacing w:before="61" w:after="0" w:line="297" w:lineRule="auto"/>
        <w:ind w:right="113"/>
        <w:jc w:val="both"/>
        <w:rPr>
          <w:rFonts w:ascii="Times New Roman" w:eastAsia="Times New Roman" w:hAnsi="Times New Roman" w:cs="Times New Roman"/>
          <w:b/>
          <w:bCs/>
          <w:kern w:val="2"/>
          <w:lang w:val="en-GB" w:eastAsia="zh-TW"/>
        </w:rPr>
      </w:pPr>
      <w:r w:rsidRPr="00386887">
        <w:rPr>
          <w:rFonts w:ascii="Times New Roman" w:eastAsia="Times New Roman" w:hAnsi="Times New Roman" w:cs="Times New Roman"/>
          <w:b/>
          <w:bCs/>
          <w:kern w:val="2"/>
          <w:lang w:val="en-GB" w:eastAsia="zh-TW"/>
        </w:rPr>
        <w:t>4.6 Remittance impact conditional to institutional</w:t>
      </w:r>
      <w:r w:rsidRPr="00386887">
        <w:rPr>
          <w:rFonts w:ascii="Times New Roman" w:eastAsia="Times New Roman" w:hAnsi="Times New Roman" w:cs="Times New Roman"/>
          <w:kern w:val="2"/>
          <w:lang w:val="en-GB" w:eastAsia="zh-TW"/>
        </w:rPr>
        <w:t xml:space="preserve"> </w:t>
      </w:r>
      <w:r w:rsidRPr="00386887">
        <w:rPr>
          <w:rFonts w:ascii="Times New Roman" w:eastAsia="Times New Roman" w:hAnsi="Times New Roman" w:cs="Times New Roman"/>
          <w:b/>
          <w:bCs/>
          <w:kern w:val="2"/>
          <w:lang w:val="en-GB" w:eastAsia="zh-TW"/>
        </w:rPr>
        <w:t>quality</w:t>
      </w:r>
    </w:p>
    <w:p w:rsidR="00386887" w:rsidRPr="00386887" w:rsidRDefault="00386887" w:rsidP="00F9706D">
      <w:pPr>
        <w:widowControl w:val="0"/>
        <w:spacing w:before="61" w:after="0" w:line="297" w:lineRule="auto"/>
        <w:ind w:right="113"/>
        <w:jc w:val="both"/>
        <w:rPr>
          <w:rFonts w:ascii="Times New Roman" w:eastAsia="Times New Roman" w:hAnsi="Times New Roman" w:cs="Times New Roman"/>
          <w:kern w:val="2"/>
          <w:lang w:val="en-GB" w:eastAsia="zh-TW"/>
        </w:rPr>
      </w:pPr>
      <w:r w:rsidRPr="00386887">
        <w:rPr>
          <w:rFonts w:ascii="Times New Roman" w:eastAsia="Times New Roman" w:hAnsi="Times New Roman" w:cs="Times New Roman"/>
          <w:kern w:val="2"/>
          <w:lang w:val="en-GB" w:eastAsia="zh-TW"/>
        </w:rPr>
        <w:t>Let us now use the dynamic panel threshold model specification to the investigation of the effect of remittance on economic growth conditional to institutional quality in ECOWAS countries. To that aim, consider the following threshold model of the remittance-growth nexus:</w:t>
      </w:r>
    </w:p>
    <w:p w:rsidR="00386887" w:rsidRPr="00F9706D" w:rsidRDefault="00241666" w:rsidP="00F9706D">
      <w:pPr>
        <w:jc w:val="both"/>
        <w:rPr>
          <w:rFonts w:ascii="Times New Roman" w:eastAsiaTheme="minorEastAsia" w:hAnsi="Times New Roman" w:cs="Times New Roman"/>
          <w:color w:val="000000"/>
          <w:lang w:val="en-GB"/>
        </w:rPr>
      </w:pPr>
      <m:oMath>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GROWTH</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μ</m:t>
            </m:r>
          </m:e>
          <m:sub>
            <m:r>
              <w:rPr>
                <w:rFonts w:ascii="Cambria Math" w:hAnsi="Cambria Math" w:cs="Times New Roman"/>
                <w:color w:val="000000"/>
                <w:sz w:val="20"/>
                <w:szCs w:val="20"/>
                <w:lang w:val="en-GB"/>
              </w:rPr>
              <m:t>i</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1</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δ</m:t>
            </m:r>
          </m:e>
          <m:sub>
            <m:r>
              <w:rPr>
                <w:rFonts w:ascii="Cambria Math" w:hAnsi="Cambria Math" w:cs="Times New Roman"/>
                <w:color w:val="000000"/>
                <w:sz w:val="20"/>
                <w:szCs w:val="20"/>
                <w:lang w:val="en-GB"/>
              </w:rPr>
              <m:t>1</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2</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1</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INVEST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2</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INITIAL</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3</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INFL</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4</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5</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OPNES</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6</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GOC</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ε</m:t>
            </m:r>
          </m:e>
          <m:sub>
            <m:r>
              <w:rPr>
                <w:rFonts w:ascii="Cambria Math" w:hAnsi="Cambria Math" w:cs="Times New Roman"/>
                <w:color w:val="000000"/>
                <w:sz w:val="20"/>
                <w:szCs w:val="20"/>
                <w:lang w:val="en-GB"/>
              </w:rPr>
              <m:t>it</m:t>
            </m:r>
          </m:sub>
        </m:sSub>
      </m:oMath>
      <w:r w:rsidR="00F9706D">
        <w:rPr>
          <w:rFonts w:ascii="Times New Roman" w:eastAsiaTheme="minorEastAsia" w:hAnsi="Times New Roman" w:cs="Times New Roman"/>
          <w:color w:val="000000"/>
          <w:sz w:val="20"/>
          <w:szCs w:val="20"/>
          <w:lang w:val="en-GB"/>
        </w:rPr>
        <w:t xml:space="preserve">             (6)</w:t>
      </w:r>
    </w:p>
    <w:p w:rsidR="00386887" w:rsidRPr="00386887" w:rsidRDefault="00386887" w:rsidP="0038688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color w:val="000000"/>
          <w:lang w:val="en-CA"/>
        </w:rPr>
        <w:t xml:space="preserve">Where </w:t>
      </w:r>
      <m:oMath>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&lt;τ</m:t>
            </m:r>
          </m:e>
        </m:d>
      </m:oMath>
      <w:r w:rsidRPr="00386887">
        <w:rPr>
          <w:rFonts w:ascii="Times New Roman" w:eastAsiaTheme="minorEastAsia" w:hAnsi="Times New Roman" w:cs="Times New Roman"/>
          <w:color w:val="000000"/>
          <w:lang w:val="en-GB"/>
        </w:rPr>
        <w:t xml:space="preserve"> and </w:t>
      </w:r>
      <m:oMath>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≥τ</m:t>
            </m:r>
          </m:e>
        </m:d>
      </m:oMath>
      <w:r w:rsidRPr="00386887">
        <w:rPr>
          <w:rFonts w:ascii="Times New Roman" w:eastAsiaTheme="minorEastAsia" w:hAnsi="Times New Roman" w:cs="Times New Roman"/>
          <w:color w:val="000000"/>
          <w:lang w:val="en-GB"/>
        </w:rPr>
        <w:t xml:space="preserve"> are indicator functions which take the value of one if the term between parentheses is true, and are zero otherwise.</w:t>
      </w:r>
    </w:p>
    <w:p w:rsidR="00386887" w:rsidRPr="00386887" w:rsidRDefault="00386887" w:rsidP="00386887">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r w:rsidRPr="00386887">
        <w:rPr>
          <w:rFonts w:ascii="Times New Roman" w:eastAsia="PMingLiU" w:hAnsi="Times New Roman" w:cs="Times New Roman"/>
          <w:b/>
          <w:kern w:val="2"/>
          <w:lang w:val="en-GB" w:eastAsia="zh-TW"/>
        </w:rPr>
        <w:t>Table 9: Remittance-growth threshold regressions using a conditional variable (Institutions) as a threshold</w:t>
      </w:r>
    </w:p>
    <w:tbl>
      <w:tblPr>
        <w:tblW w:w="6680" w:type="dxa"/>
        <w:jc w:val="center"/>
        <w:tblInd w:w="55" w:type="dxa"/>
        <w:tblCellMar>
          <w:left w:w="70" w:type="dxa"/>
          <w:right w:w="70" w:type="dxa"/>
        </w:tblCellMar>
        <w:tblLook w:val="0000"/>
      </w:tblPr>
      <w:tblGrid>
        <w:gridCol w:w="960"/>
        <w:gridCol w:w="2980"/>
        <w:gridCol w:w="1780"/>
        <w:gridCol w:w="960"/>
      </w:tblGrid>
      <w:tr w:rsidR="00386887" w:rsidRPr="00100E84" w:rsidTr="00A304A9">
        <w:trPr>
          <w:trHeight w:val="270"/>
          <w:jc w:val="center"/>
        </w:trPr>
        <w:tc>
          <w:tcPr>
            <w:tcW w:w="960" w:type="dxa"/>
            <w:tcBorders>
              <w:top w:val="single" w:sz="4" w:space="0" w:color="auto"/>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single" w:sz="4" w:space="0" w:color="auto"/>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p>
        </w:tc>
        <w:tc>
          <w:tcPr>
            <w:tcW w:w="1780" w:type="dxa"/>
            <w:tcBorders>
              <w:top w:val="single" w:sz="4" w:space="0" w:color="auto"/>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p>
        </w:tc>
        <w:tc>
          <w:tcPr>
            <w:tcW w:w="960" w:type="dxa"/>
            <w:tcBorders>
              <w:top w:val="single" w:sz="4" w:space="0" w:color="auto"/>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p>
        </w:tc>
      </w:tr>
      <w:tr w:rsidR="00386887" w:rsidRPr="00F9706D" w:rsidTr="00A304A9">
        <w:trPr>
          <w:trHeight w:val="7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
                <w:bCs/>
                <w:kern w:val="2"/>
                <w:sz w:val="20"/>
                <w:szCs w:val="20"/>
                <w:lang w:val="en-US" w:eastAsia="zh-TW"/>
              </w:rPr>
            </w:pPr>
            <w:r w:rsidRPr="00F9706D">
              <w:rPr>
                <w:rFonts w:ascii="Times New Roman" w:eastAsia="PMingLiU" w:hAnsi="Times New Roman" w:cs="Times New Roman"/>
                <w:b/>
                <w:bCs/>
                <w:kern w:val="2"/>
                <w:sz w:val="20"/>
                <w:szCs w:val="20"/>
                <w:lang w:val="en-US" w:eastAsia="zh-TW"/>
              </w:rPr>
              <w:t>Impact of Institutions index</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
                <w:bCs/>
                <w:kern w:val="2"/>
                <w:sz w:val="20"/>
                <w:szCs w:val="20"/>
                <w:lang w:val="en-US" w:eastAsia="zh-TW"/>
              </w:rPr>
            </w:pPr>
            <w:r w:rsidRPr="00F9706D">
              <w:rPr>
                <w:rFonts w:ascii="Times New Roman" w:eastAsia="PMingLiU" w:hAnsi="Times New Roman" w:cs="Times New Roman"/>
                <w:b/>
                <w:bCs/>
                <w:kern w:val="2"/>
                <w:sz w:val="20"/>
                <w:szCs w:val="20"/>
                <w:lang w:val="en-US" w:eastAsia="zh-TW"/>
              </w:rPr>
              <w:t>Coefficient</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p>
        </w:tc>
      </w:tr>
      <w:tr w:rsidR="00386887" w:rsidRPr="00F9706D" w:rsidTr="00A304A9">
        <w:trPr>
          <w:trHeight w:val="75"/>
          <w:jc w:val="center"/>
        </w:trPr>
        <w:tc>
          <w:tcPr>
            <w:tcW w:w="960" w:type="dxa"/>
            <w:tcBorders>
              <w:top w:val="nil"/>
              <w:left w:val="nil"/>
              <w:bottom w:val="double" w:sz="6" w:space="0" w:color="auto"/>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r w:rsidRPr="00386887">
              <w:rPr>
                <w:rFonts w:ascii="Arial" w:eastAsia="PMingLiU" w:hAnsi="Arial" w:cs="Arial"/>
                <w:kern w:val="2"/>
                <w:lang w:val="en-US" w:eastAsia="zh-TW"/>
              </w:rPr>
              <w:t> </w:t>
            </w:r>
          </w:p>
        </w:tc>
        <w:tc>
          <w:tcPr>
            <w:tcW w:w="2980" w:type="dxa"/>
            <w:tcBorders>
              <w:top w:val="nil"/>
              <w:left w:val="nil"/>
              <w:bottom w:val="double" w:sz="6"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r w:rsidRPr="00F9706D">
              <w:rPr>
                <w:rFonts w:ascii="Arial" w:eastAsia="PMingLiU" w:hAnsi="Arial" w:cs="Arial"/>
                <w:kern w:val="2"/>
                <w:sz w:val="20"/>
                <w:szCs w:val="20"/>
                <w:lang w:val="en-US" w:eastAsia="zh-TW"/>
              </w:rPr>
              <w:t> </w:t>
            </w:r>
          </w:p>
        </w:tc>
        <w:tc>
          <w:tcPr>
            <w:tcW w:w="1780" w:type="dxa"/>
            <w:tcBorders>
              <w:top w:val="nil"/>
              <w:left w:val="nil"/>
              <w:bottom w:val="double" w:sz="6"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r w:rsidRPr="00F9706D">
              <w:rPr>
                <w:rFonts w:ascii="Arial" w:eastAsia="PMingLiU" w:hAnsi="Arial" w:cs="Arial"/>
                <w:kern w:val="2"/>
                <w:sz w:val="20"/>
                <w:szCs w:val="20"/>
                <w:lang w:val="en-US" w:eastAsia="zh-TW"/>
              </w:rPr>
              <w:t> </w:t>
            </w:r>
          </w:p>
        </w:tc>
        <w:tc>
          <w:tcPr>
            <w:tcW w:w="960" w:type="dxa"/>
            <w:tcBorders>
              <w:top w:val="nil"/>
              <w:left w:val="nil"/>
              <w:bottom w:val="double" w:sz="6"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r>
      <w:tr w:rsidR="00386887" w:rsidRPr="00F9706D" w:rsidTr="00A304A9">
        <w:trPr>
          <w:trHeight w:val="7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position w:val="-10"/>
                <w:sz w:val="20"/>
                <w:szCs w:val="20"/>
                <w:lang w:val="en-US" w:eastAsia="zh-TW"/>
              </w:rPr>
              <w:object w:dxaOrig="279" w:dyaOrig="380">
                <v:shape id="_x0000_i1033" type="#_x0000_t75" style="width:14.2pt;height:18.8pt" o:ole="">
                  <v:imagedata r:id="rId29" o:title=""/>
                </v:shape>
                <o:OLEObject Type="Embed" ProgID="Equation.3" ShapeID="_x0000_i1033" DrawAspect="Content" ObjectID="_1569605960" r:id="rId30"/>
              </w:objec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F9706D">
              <w:rPr>
                <w:rFonts w:ascii="Times New Roman" w:eastAsia="PMingLiU" w:hAnsi="Times New Roman" w:cs="Times New Roman"/>
                <w:bCs/>
                <w:kern w:val="2"/>
                <w:sz w:val="20"/>
                <w:szCs w:val="20"/>
                <w:lang w:val="en-US" w:eastAsia="zh-TW"/>
              </w:rPr>
              <w:t>-0.087</w:t>
            </w:r>
            <w:r w:rsidRPr="00F9706D">
              <w:rPr>
                <w:rFonts w:ascii="Times New Roman" w:eastAsia="PMingLiU" w:hAnsi="Times New Roman" w:cs="Times New Roman"/>
                <w:bCs/>
                <w:kern w:val="2"/>
                <w:sz w:val="20"/>
                <w:szCs w:val="20"/>
                <w:vertAlign w:val="superscript"/>
                <w:lang w:val="en-US" w:eastAsia="zh-TW"/>
              </w:rPr>
              <w:t>b</w:t>
            </w:r>
            <w:r w:rsidRPr="00F9706D">
              <w:rPr>
                <w:rFonts w:ascii="Times New Roman" w:eastAsia="PMingLiU" w:hAnsi="Times New Roman" w:cs="Times New Roman"/>
                <w:bCs/>
                <w:kern w:val="2"/>
                <w:sz w:val="20"/>
                <w:szCs w:val="20"/>
                <w:lang w:val="en-US" w:eastAsia="zh-TW"/>
              </w:rPr>
              <w:t xml:space="preserve"> (0.0191)</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326"/>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position w:val="-10"/>
                <w:sz w:val="20"/>
                <w:szCs w:val="20"/>
                <w:lang w:val="en-US" w:eastAsia="zh-TW"/>
              </w:rPr>
              <w:object w:dxaOrig="300" w:dyaOrig="380">
                <v:shape id="_x0000_i1034" type="#_x0000_t75" style="width:14.7pt;height:18.8pt" o:ole="">
                  <v:imagedata r:id="rId31" o:title=""/>
                </v:shape>
                <o:OLEObject Type="Embed" ProgID="Equation.3" ShapeID="_x0000_i1034" DrawAspect="Content" ObjectID="_1569605961" r:id="rId32"/>
              </w:objec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0.105</w:t>
            </w:r>
            <w:r w:rsidRPr="00F9706D">
              <w:rPr>
                <w:rFonts w:ascii="Times New Roman" w:eastAsia="PMingLiU" w:hAnsi="Times New Roman" w:cs="Times New Roman"/>
                <w:kern w:val="2"/>
                <w:sz w:val="20"/>
                <w:szCs w:val="20"/>
                <w:vertAlign w:val="superscript"/>
                <w:lang w:val="en-US" w:eastAsia="zh-TW"/>
              </w:rPr>
              <w:t>a</w:t>
            </w:r>
            <w:r w:rsidRPr="00F9706D">
              <w:rPr>
                <w:rFonts w:ascii="Times New Roman" w:eastAsia="PMingLiU" w:hAnsi="Times New Roman" w:cs="Times New Roman"/>
                <w:kern w:val="2"/>
                <w:sz w:val="20"/>
                <w:szCs w:val="20"/>
                <w:lang w:val="en-US" w:eastAsia="zh-TW"/>
              </w:rPr>
              <w:t xml:space="preserve"> (0.0005)</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75"/>
          <w:jc w:val="center"/>
        </w:trPr>
        <w:tc>
          <w:tcPr>
            <w:tcW w:w="960" w:type="dxa"/>
            <w:tcBorders>
              <w:top w:val="nil"/>
              <w:left w:val="nil"/>
              <w:bottom w:val="single" w:sz="4" w:space="0" w:color="auto"/>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r w:rsidRPr="00386887">
              <w:rPr>
                <w:rFonts w:ascii="Arial" w:eastAsia="PMingLiU" w:hAnsi="Arial" w:cs="Arial"/>
                <w:kern w:val="2"/>
                <w:lang w:val="en-US" w:eastAsia="zh-TW"/>
              </w:rPr>
              <w:t> </w:t>
            </w:r>
          </w:p>
        </w:tc>
        <w:tc>
          <w:tcPr>
            <w:tcW w:w="2980" w:type="dxa"/>
            <w:tcBorders>
              <w:top w:val="nil"/>
              <w:left w:val="nil"/>
              <w:bottom w:val="single" w:sz="4"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c>
          <w:tcPr>
            <w:tcW w:w="1780" w:type="dxa"/>
            <w:tcBorders>
              <w:top w:val="nil"/>
              <w:left w:val="nil"/>
              <w:bottom w:val="single" w:sz="4"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c>
          <w:tcPr>
            <w:tcW w:w="960" w:type="dxa"/>
            <w:tcBorders>
              <w:top w:val="nil"/>
              <w:left w:val="nil"/>
              <w:bottom w:val="single" w:sz="4"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r>
      <w:tr w:rsidR="00386887" w:rsidRPr="00F9706D" w:rsidTr="00A304A9">
        <w:trPr>
          <w:trHeight w:val="25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
                <w:bCs/>
                <w:kern w:val="2"/>
                <w:sz w:val="20"/>
                <w:szCs w:val="20"/>
                <w:lang w:val="en-US" w:eastAsia="zh-TW"/>
              </w:rPr>
            </w:pPr>
            <w:r w:rsidRPr="00F9706D">
              <w:rPr>
                <w:rFonts w:ascii="Times New Roman" w:eastAsia="PMingLiU" w:hAnsi="Times New Roman" w:cs="Times New Roman"/>
                <w:b/>
                <w:bCs/>
                <w:kern w:val="2"/>
                <w:sz w:val="20"/>
                <w:szCs w:val="20"/>
                <w:lang w:val="en-US" w:eastAsia="zh-TW"/>
              </w:rPr>
              <w:t>Impact of covariates</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7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Inflation</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F9706D">
              <w:rPr>
                <w:rFonts w:ascii="Times New Roman" w:eastAsia="PMingLiU" w:hAnsi="Times New Roman" w:cs="Times New Roman"/>
                <w:bCs/>
                <w:kern w:val="2"/>
                <w:sz w:val="20"/>
                <w:szCs w:val="20"/>
                <w:lang w:val="en-US" w:eastAsia="zh-TW"/>
              </w:rPr>
              <w:t>-0.031 (0.1559)</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179"/>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Initial</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F9706D">
              <w:rPr>
                <w:rFonts w:ascii="Times New Roman" w:eastAsia="PMingLiU" w:hAnsi="Times New Roman" w:cs="Times New Roman"/>
                <w:bCs/>
                <w:kern w:val="2"/>
                <w:sz w:val="20"/>
                <w:szCs w:val="20"/>
                <w:lang w:val="en-US" w:eastAsia="zh-TW"/>
              </w:rPr>
              <w:t>-0.0007 (0.5868)</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7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Trade</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0.034</w:t>
            </w:r>
            <w:r w:rsidRPr="00F9706D">
              <w:rPr>
                <w:rFonts w:ascii="Times New Roman" w:eastAsia="PMingLiU" w:hAnsi="Times New Roman" w:cs="Times New Roman"/>
                <w:kern w:val="2"/>
                <w:sz w:val="20"/>
                <w:szCs w:val="20"/>
                <w:vertAlign w:val="superscript"/>
                <w:lang w:val="en-US" w:eastAsia="zh-TW"/>
              </w:rPr>
              <w:t>a</w:t>
            </w:r>
            <w:r w:rsidRPr="00F9706D">
              <w:rPr>
                <w:rFonts w:ascii="Times New Roman" w:eastAsia="PMingLiU" w:hAnsi="Times New Roman" w:cs="Times New Roman"/>
                <w:kern w:val="2"/>
                <w:sz w:val="20"/>
                <w:szCs w:val="20"/>
                <w:lang w:val="en-US" w:eastAsia="zh-TW"/>
              </w:rPr>
              <w:t xml:space="preserve"> (0.0004)</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99"/>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Investment</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0.115</w:t>
            </w:r>
            <w:r w:rsidRPr="00F9706D">
              <w:rPr>
                <w:rFonts w:ascii="Times New Roman" w:eastAsia="PMingLiU" w:hAnsi="Times New Roman" w:cs="Times New Roman"/>
                <w:kern w:val="2"/>
                <w:sz w:val="20"/>
                <w:szCs w:val="20"/>
                <w:vertAlign w:val="superscript"/>
                <w:lang w:val="en-US" w:eastAsia="zh-TW"/>
              </w:rPr>
              <w:t>a</w:t>
            </w:r>
            <w:r w:rsidRPr="00F9706D">
              <w:rPr>
                <w:rFonts w:ascii="Times New Roman" w:eastAsia="PMingLiU" w:hAnsi="Times New Roman" w:cs="Times New Roman"/>
                <w:kern w:val="2"/>
                <w:sz w:val="20"/>
                <w:szCs w:val="20"/>
                <w:lang w:val="en-US" w:eastAsia="zh-TW"/>
              </w:rPr>
              <w:t xml:space="preserve"> (0.0000)</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Government spending</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bCs/>
                <w:kern w:val="2"/>
                <w:sz w:val="20"/>
                <w:szCs w:val="20"/>
                <w:lang w:val="en-US" w:eastAsia="zh-TW"/>
              </w:rPr>
            </w:pPr>
            <w:r w:rsidRPr="00F9706D">
              <w:rPr>
                <w:rFonts w:ascii="Times New Roman" w:eastAsia="PMingLiU" w:hAnsi="Times New Roman" w:cs="Times New Roman"/>
                <w:bCs/>
                <w:kern w:val="2"/>
                <w:sz w:val="20"/>
                <w:szCs w:val="20"/>
                <w:lang w:val="en-US" w:eastAsia="zh-TW"/>
              </w:rPr>
              <w:t>-0.026</w:t>
            </w:r>
            <w:r w:rsidRPr="00F9706D">
              <w:rPr>
                <w:rFonts w:ascii="Times New Roman" w:eastAsia="PMingLiU" w:hAnsi="Times New Roman" w:cs="Times New Roman"/>
                <w:bCs/>
                <w:kern w:val="2"/>
                <w:sz w:val="20"/>
                <w:szCs w:val="20"/>
                <w:vertAlign w:val="superscript"/>
                <w:lang w:val="en-US" w:eastAsia="zh-TW"/>
              </w:rPr>
              <w:t>a</w:t>
            </w:r>
            <w:r w:rsidRPr="00F9706D">
              <w:rPr>
                <w:rFonts w:ascii="Times New Roman" w:eastAsia="PMingLiU" w:hAnsi="Times New Roman" w:cs="Times New Roman"/>
                <w:bCs/>
                <w:kern w:val="2"/>
                <w:sz w:val="20"/>
                <w:szCs w:val="20"/>
                <w:lang w:val="en-US" w:eastAsia="zh-TW"/>
              </w:rPr>
              <w:t xml:space="preserve"> (0.0001)</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183"/>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Finance index</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0.051</w:t>
            </w:r>
            <w:r w:rsidRPr="00F9706D">
              <w:rPr>
                <w:rFonts w:ascii="Times New Roman" w:eastAsia="PMingLiU" w:hAnsi="Times New Roman" w:cs="Times New Roman"/>
                <w:kern w:val="2"/>
                <w:sz w:val="20"/>
                <w:szCs w:val="20"/>
                <w:vertAlign w:val="superscript"/>
                <w:lang w:val="en-US" w:eastAsia="zh-TW"/>
              </w:rPr>
              <w:t>b</w:t>
            </w:r>
            <w:r w:rsidRPr="00F9706D">
              <w:rPr>
                <w:rFonts w:ascii="Times New Roman" w:eastAsia="PMingLiU" w:hAnsi="Times New Roman" w:cs="Times New Roman"/>
                <w:kern w:val="2"/>
                <w:sz w:val="20"/>
                <w:szCs w:val="20"/>
                <w:lang w:val="en-US" w:eastAsia="zh-TW"/>
              </w:rPr>
              <w:t xml:space="preserve"> (0.0121)</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7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Arial" w:eastAsia="PMingLiU" w:hAnsi="Arial" w:cs="Arial"/>
                <w:kern w:val="2"/>
                <w:sz w:val="20"/>
                <w:szCs w:val="20"/>
                <w:lang w:val="en-US" w:eastAsia="zh-TW"/>
              </w:rPr>
            </w:pP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25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241666" w:rsidP="00A304A9">
            <w:pPr>
              <w:widowControl w:val="0"/>
              <w:spacing w:after="0" w:line="240" w:lineRule="auto"/>
              <w:jc w:val="both"/>
              <w:rPr>
                <w:rFonts w:ascii="Times New Roman" w:eastAsia="Times New Roman" w:hAnsi="Times New Roman" w:cs="Times New Roman"/>
                <w:kern w:val="2"/>
                <w:sz w:val="20"/>
                <w:szCs w:val="20"/>
                <w:lang w:val="en-US" w:eastAsia="zh-TW"/>
              </w:rPr>
            </w:pPr>
            <m:oMathPara>
              <m:oMath>
                <m:sSub>
                  <m:sSubPr>
                    <m:ctrlPr>
                      <w:rPr>
                        <w:rFonts w:ascii="Cambria Math" w:eastAsia="Times New Roman" w:hAnsi="Cambria Math"/>
                        <w:i/>
                        <w:color w:val="000000"/>
                        <w:sz w:val="20"/>
                        <w:szCs w:val="20"/>
                        <w:lang w:eastAsia="fr-CA"/>
                      </w:rPr>
                    </m:ctrlPr>
                  </m:sSubPr>
                  <m:e>
                    <m:acc>
                      <m:accPr>
                        <m:ctrlPr>
                          <w:rPr>
                            <w:rFonts w:ascii="Cambria Math" w:eastAsia="Times New Roman" w:hAnsi="Cambria Math"/>
                            <w:i/>
                            <w:color w:val="000000"/>
                            <w:sz w:val="20"/>
                            <w:szCs w:val="20"/>
                            <w:lang w:eastAsia="fr-CA"/>
                          </w:rPr>
                        </m:ctrlPr>
                      </m:accPr>
                      <m:e>
                        <m:r>
                          <w:rPr>
                            <w:rFonts w:ascii="Cambria Math" w:eastAsia="Times New Roman" w:hAnsi="Cambria Math"/>
                            <w:sz w:val="20"/>
                            <w:szCs w:val="20"/>
                          </w:rPr>
                          <m:t>δ</m:t>
                        </m:r>
                      </m:e>
                    </m:acc>
                  </m:e>
                  <m:sub>
                    <m:r>
                      <w:rPr>
                        <w:rFonts w:ascii="Cambria Math" w:eastAsia="Times New Roman" w:hAnsi="Cambria Math"/>
                        <w:sz w:val="20"/>
                        <w:szCs w:val="20"/>
                      </w:rPr>
                      <m:t>1</m:t>
                    </m:r>
                  </m:sub>
                </m:sSub>
              </m:oMath>
            </m:oMathPara>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4.886</w:t>
            </w:r>
            <w:r w:rsidRPr="00F9706D">
              <w:rPr>
                <w:rFonts w:ascii="Times New Roman" w:eastAsia="PMingLiU" w:hAnsi="Times New Roman" w:cs="Times New Roman"/>
                <w:kern w:val="2"/>
                <w:sz w:val="20"/>
                <w:szCs w:val="20"/>
                <w:vertAlign w:val="superscript"/>
                <w:lang w:val="en-US" w:eastAsia="zh-TW"/>
              </w:rPr>
              <w:t>a</w:t>
            </w:r>
            <w:r w:rsidRPr="00F9706D">
              <w:rPr>
                <w:rFonts w:ascii="Times New Roman" w:eastAsia="PMingLiU" w:hAnsi="Times New Roman" w:cs="Times New Roman"/>
                <w:kern w:val="2"/>
                <w:sz w:val="20"/>
                <w:szCs w:val="20"/>
                <w:lang w:val="en-US" w:eastAsia="zh-TW"/>
              </w:rPr>
              <w:t xml:space="preserve"> (0.0037)</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single" w:sz="4" w:space="0" w:color="auto"/>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r w:rsidRPr="00386887">
              <w:rPr>
                <w:rFonts w:ascii="Arial" w:eastAsia="PMingLiU" w:hAnsi="Arial" w:cs="Arial"/>
                <w:kern w:val="2"/>
                <w:lang w:val="en-US" w:eastAsia="zh-TW"/>
              </w:rPr>
              <w:t> </w:t>
            </w:r>
          </w:p>
        </w:tc>
        <w:tc>
          <w:tcPr>
            <w:tcW w:w="2980" w:type="dxa"/>
            <w:tcBorders>
              <w:top w:val="nil"/>
              <w:left w:val="nil"/>
              <w:bottom w:val="single" w:sz="4"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c>
          <w:tcPr>
            <w:tcW w:w="1780" w:type="dxa"/>
            <w:tcBorders>
              <w:top w:val="nil"/>
              <w:left w:val="nil"/>
              <w:bottom w:val="single" w:sz="4"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c>
          <w:tcPr>
            <w:tcW w:w="960" w:type="dxa"/>
            <w:tcBorders>
              <w:top w:val="nil"/>
              <w:left w:val="nil"/>
              <w:bottom w:val="single" w:sz="4"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R2</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0.5396</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Number of instrument</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67</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J-Statistic</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56.9522</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roofErr w:type="spellStart"/>
            <w:r w:rsidRPr="00F9706D">
              <w:rPr>
                <w:rFonts w:ascii="Times New Roman" w:eastAsia="PMingLiU" w:hAnsi="Times New Roman" w:cs="Times New Roman"/>
                <w:kern w:val="2"/>
                <w:sz w:val="20"/>
                <w:szCs w:val="20"/>
                <w:lang w:val="en-US" w:eastAsia="zh-TW"/>
              </w:rPr>
              <w:t>Prob</w:t>
            </w:r>
            <w:proofErr w:type="spellEnd"/>
            <w:r w:rsidRPr="00F9706D">
              <w:rPr>
                <w:rFonts w:ascii="Times New Roman" w:eastAsia="PMingLiU" w:hAnsi="Times New Roman" w:cs="Times New Roman"/>
                <w:kern w:val="2"/>
                <w:sz w:val="20"/>
                <w:szCs w:val="20"/>
                <w:lang w:val="en-US" w:eastAsia="zh-TW"/>
              </w:rPr>
              <w:t>(J-Statistics)</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0.5143</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85"/>
          <w:jc w:val="center"/>
        </w:trPr>
        <w:tc>
          <w:tcPr>
            <w:tcW w:w="960" w:type="dxa"/>
            <w:tcBorders>
              <w:top w:val="nil"/>
              <w:left w:val="nil"/>
              <w:bottom w:val="nil"/>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p>
        </w:tc>
        <w:tc>
          <w:tcPr>
            <w:tcW w:w="29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Number of observations</w:t>
            </w:r>
          </w:p>
        </w:tc>
        <w:tc>
          <w:tcPr>
            <w:tcW w:w="178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195</w:t>
            </w:r>
          </w:p>
        </w:tc>
        <w:tc>
          <w:tcPr>
            <w:tcW w:w="960" w:type="dxa"/>
            <w:tcBorders>
              <w:top w:val="nil"/>
              <w:left w:val="nil"/>
              <w:bottom w:val="nil"/>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F9706D" w:rsidTr="00A304A9">
        <w:trPr>
          <w:trHeight w:val="75"/>
          <w:jc w:val="center"/>
        </w:trPr>
        <w:tc>
          <w:tcPr>
            <w:tcW w:w="960" w:type="dxa"/>
            <w:tcBorders>
              <w:top w:val="nil"/>
              <w:left w:val="nil"/>
              <w:bottom w:val="double" w:sz="6" w:space="0" w:color="auto"/>
              <w:right w:val="nil"/>
            </w:tcBorders>
            <w:shd w:val="clear" w:color="auto" w:fill="auto"/>
            <w:noWrap/>
            <w:vAlign w:val="bottom"/>
          </w:tcPr>
          <w:p w:rsidR="00386887" w:rsidRPr="00386887" w:rsidRDefault="00386887" w:rsidP="00A304A9">
            <w:pPr>
              <w:widowControl w:val="0"/>
              <w:spacing w:after="0" w:line="240" w:lineRule="auto"/>
              <w:jc w:val="both"/>
              <w:rPr>
                <w:rFonts w:ascii="Arial" w:eastAsia="PMingLiU" w:hAnsi="Arial" w:cs="Arial"/>
                <w:kern w:val="2"/>
                <w:lang w:val="en-US" w:eastAsia="zh-TW"/>
              </w:rPr>
            </w:pPr>
            <w:r w:rsidRPr="00386887">
              <w:rPr>
                <w:rFonts w:ascii="Arial" w:eastAsia="PMingLiU" w:hAnsi="Arial" w:cs="Arial"/>
                <w:kern w:val="2"/>
                <w:lang w:val="en-US" w:eastAsia="zh-TW"/>
              </w:rPr>
              <w:t> </w:t>
            </w:r>
          </w:p>
        </w:tc>
        <w:tc>
          <w:tcPr>
            <w:tcW w:w="2980" w:type="dxa"/>
            <w:tcBorders>
              <w:top w:val="nil"/>
              <w:left w:val="nil"/>
              <w:bottom w:val="double" w:sz="6"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c>
          <w:tcPr>
            <w:tcW w:w="1780" w:type="dxa"/>
            <w:tcBorders>
              <w:top w:val="nil"/>
              <w:left w:val="nil"/>
              <w:bottom w:val="double" w:sz="6"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c>
          <w:tcPr>
            <w:tcW w:w="960" w:type="dxa"/>
            <w:tcBorders>
              <w:top w:val="nil"/>
              <w:left w:val="nil"/>
              <w:bottom w:val="double" w:sz="6" w:space="0" w:color="auto"/>
              <w:right w:val="nil"/>
            </w:tcBorders>
            <w:shd w:val="clear" w:color="auto" w:fill="auto"/>
            <w:noWrap/>
            <w:vAlign w:val="bottom"/>
          </w:tcPr>
          <w:p w:rsidR="00386887" w:rsidRPr="00F9706D"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F9706D">
              <w:rPr>
                <w:rFonts w:ascii="Times New Roman" w:eastAsia="PMingLiU" w:hAnsi="Times New Roman" w:cs="Times New Roman"/>
                <w:kern w:val="2"/>
                <w:sz w:val="20"/>
                <w:szCs w:val="20"/>
                <w:lang w:val="en-US" w:eastAsia="zh-TW"/>
              </w:rPr>
              <w:t> </w:t>
            </w:r>
          </w:p>
        </w:tc>
      </w:tr>
    </w:tbl>
    <w:p w:rsidR="00386887" w:rsidRPr="00386887" w:rsidRDefault="00386887" w:rsidP="00386887">
      <w:pPr>
        <w:widowControl w:val="0"/>
        <w:spacing w:before="61" w:after="0" w:line="297" w:lineRule="auto"/>
        <w:ind w:left="119" w:right="113"/>
        <w:jc w:val="both"/>
        <w:rPr>
          <w:rFonts w:ascii="Times New Roman" w:eastAsia="Times New Roman" w:hAnsi="Times New Roman" w:cs="Times New Roman"/>
          <w:kern w:val="2"/>
          <w:lang w:val="en-CA" w:eastAsia="zh-TW"/>
        </w:rPr>
      </w:pPr>
      <w:proofErr w:type="spellStart"/>
      <w:proofErr w:type="gramStart"/>
      <w:r w:rsidRPr="00386887">
        <w:rPr>
          <w:rFonts w:ascii="Times New Roman" w:eastAsia="PMingLiU" w:hAnsi="Times New Roman" w:cs="Times New Roman"/>
          <w:spacing w:val="-1"/>
          <w:kern w:val="2"/>
          <w:position w:val="8"/>
          <w:lang w:val="en-CA" w:eastAsia="zh-TW"/>
        </w:rPr>
        <w:t>a,</w:t>
      </w:r>
      <w:proofErr w:type="gramEnd"/>
      <w:r w:rsidRPr="00386887">
        <w:rPr>
          <w:rFonts w:ascii="Times New Roman" w:eastAsia="PMingLiU" w:hAnsi="Times New Roman" w:cs="Times New Roman"/>
          <w:spacing w:val="-2"/>
          <w:kern w:val="2"/>
          <w:position w:val="8"/>
          <w:lang w:val="en-CA" w:eastAsia="zh-TW"/>
        </w:rPr>
        <w:t>b,c</w:t>
      </w:r>
      <w:proofErr w:type="spellEnd"/>
      <w:r w:rsidRPr="00386887">
        <w:rPr>
          <w:rFonts w:ascii="Times New Roman" w:eastAsia="PMingLiU" w:hAnsi="Times New Roman" w:cs="Times New Roman"/>
          <w:kern w:val="2"/>
          <w:position w:val="8"/>
          <w:lang w:val="en-CA" w:eastAsia="zh-TW"/>
        </w:rPr>
        <w:t xml:space="preserve"> </w:t>
      </w:r>
      <w:r w:rsidRPr="00386887">
        <w:rPr>
          <w:rFonts w:ascii="Times New Roman" w:eastAsia="PMingLiU" w:hAnsi="Times New Roman" w:cs="Times New Roman"/>
          <w:spacing w:val="1"/>
          <w:kern w:val="2"/>
          <w:lang w:val="en-CA" w:eastAsia="zh-TW"/>
        </w:rPr>
        <w:t>deno</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es</w:t>
      </w:r>
      <w:r w:rsidRPr="00386887">
        <w:rPr>
          <w:rFonts w:ascii="Times New Roman" w:eastAsia="PMingLiU" w:hAnsi="Times New Roman" w:cs="Times New Roman"/>
          <w:spacing w:val="-11"/>
          <w:kern w:val="2"/>
          <w:lang w:val="en-CA" w:eastAsia="zh-TW"/>
        </w:rPr>
        <w:t xml:space="preserve"> </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gn</w:t>
      </w:r>
      <w:r w:rsidRPr="00386887">
        <w:rPr>
          <w:rFonts w:ascii="Times New Roman" w:eastAsia="PMingLiU" w:hAnsi="Times New Roman" w:cs="Times New Roman"/>
          <w:kern w:val="2"/>
          <w:lang w:val="en-CA" w:eastAsia="zh-TW"/>
        </w:rPr>
        <w:t>ifi</w:t>
      </w:r>
      <w:r w:rsidRPr="00386887">
        <w:rPr>
          <w:rFonts w:ascii="Times New Roman" w:eastAsia="PMingLiU" w:hAnsi="Times New Roman" w:cs="Times New Roman"/>
          <w:spacing w:val="1"/>
          <w:kern w:val="2"/>
          <w:lang w:val="en-CA" w:eastAsia="zh-TW"/>
        </w:rPr>
        <w:t>cance</w:t>
      </w:r>
      <w:r w:rsidRPr="00386887">
        <w:rPr>
          <w:rFonts w:ascii="Times New Roman" w:eastAsia="PMingLiU" w:hAnsi="Times New Roman" w:cs="Times New Roman"/>
          <w:spacing w:val="-11"/>
          <w:kern w:val="2"/>
          <w:lang w:val="en-CA" w:eastAsia="zh-TW"/>
        </w:rPr>
        <w:t xml:space="preserve"> </w:t>
      </w:r>
      <w:r w:rsidRPr="00386887">
        <w:rPr>
          <w:rFonts w:ascii="Times New Roman" w:eastAsia="PMingLiU" w:hAnsi="Times New Roman" w:cs="Times New Roman"/>
          <w:kern w:val="2"/>
          <w:lang w:val="en-CA" w:eastAsia="zh-TW"/>
        </w:rPr>
        <w:t>levels</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spacing w:val="1"/>
          <w:kern w:val="2"/>
          <w:lang w:val="en-CA" w:eastAsia="zh-TW"/>
        </w:rPr>
        <w:t>a</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1"/>
          <w:kern w:val="2"/>
          <w:lang w:val="en-CA" w:eastAsia="zh-TW"/>
        </w:rPr>
        <w:t xml:space="preserve"> </w:t>
      </w:r>
      <w:r w:rsidRPr="00386887">
        <w:rPr>
          <w:rFonts w:ascii="Times New Roman" w:eastAsia="PMingLiU" w:hAnsi="Times New Roman" w:cs="Times New Roman"/>
          <w:spacing w:val="2"/>
          <w:kern w:val="2"/>
          <w:lang w:val="en-CA" w:eastAsia="zh-TW"/>
        </w:rPr>
        <w:t>1</w:t>
      </w:r>
      <w:r w:rsidRPr="00386887">
        <w:rPr>
          <w:rFonts w:ascii="Times New Roman" w:eastAsia="PMingLiU" w:hAnsi="Times New Roman" w:cs="Times New Roman"/>
          <w:spacing w:val="1"/>
          <w:kern w:val="2"/>
          <w:lang w:val="en-CA" w:eastAsia="zh-TW"/>
        </w:rPr>
        <w:t>%</w:t>
      </w:r>
      <w:r w:rsidRPr="00386887">
        <w:rPr>
          <w:rFonts w:ascii="Times New Roman" w:eastAsia="PMingLiU" w:hAnsi="Times New Roman" w:cs="Times New Roman"/>
          <w:spacing w:val="2"/>
          <w:kern w:val="2"/>
          <w:lang w:val="en-CA" w:eastAsia="zh-TW"/>
        </w:rPr>
        <w:t>,</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spacing w:val="1"/>
          <w:kern w:val="2"/>
          <w:lang w:val="en-CA" w:eastAsia="zh-TW"/>
        </w:rPr>
        <w:t>5</w:t>
      </w:r>
      <w:r w:rsidRPr="00386887">
        <w:rPr>
          <w:rFonts w:ascii="Times New Roman" w:eastAsia="PMingLiU" w:hAnsi="Times New Roman" w:cs="Times New Roman"/>
          <w:kern w:val="2"/>
          <w:lang w:val="en-CA" w:eastAsia="zh-TW"/>
        </w:rPr>
        <w:t>%</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spacing w:val="1"/>
          <w:kern w:val="2"/>
          <w:lang w:val="en-CA" w:eastAsia="zh-TW"/>
        </w:rPr>
        <w:t>and</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spacing w:val="2"/>
          <w:kern w:val="2"/>
          <w:lang w:val="en-CA" w:eastAsia="zh-TW"/>
        </w:rPr>
        <w:t>10</w:t>
      </w:r>
      <w:r w:rsidRPr="00386887">
        <w:rPr>
          <w:rFonts w:ascii="Times New Roman" w:eastAsia="PMingLiU" w:hAnsi="Times New Roman" w:cs="Times New Roman"/>
          <w:spacing w:val="1"/>
          <w:kern w:val="2"/>
          <w:lang w:val="en-CA" w:eastAsia="zh-TW"/>
        </w:rPr>
        <w:t>%</w:t>
      </w:r>
      <w:r w:rsidRPr="00386887">
        <w:rPr>
          <w:rFonts w:ascii="Times New Roman" w:eastAsia="PMingLiU" w:hAnsi="Times New Roman" w:cs="Times New Roman"/>
          <w:spacing w:val="2"/>
          <w:kern w:val="2"/>
          <w:lang w:val="en-CA" w:eastAsia="zh-TW"/>
        </w:rPr>
        <w:t>,</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kern w:val="2"/>
          <w:lang w:val="en-CA" w:eastAsia="zh-TW"/>
        </w:rPr>
        <w:t>respectively.</w:t>
      </w:r>
      <w:r w:rsidRPr="00386887">
        <w:rPr>
          <w:rFonts w:ascii="Times New Roman" w:eastAsia="PMingLiU" w:hAnsi="Times New Roman" w:cs="Times New Roman"/>
          <w:spacing w:val="8"/>
          <w:kern w:val="2"/>
          <w:lang w:val="en-CA" w:eastAsia="zh-TW"/>
        </w:rPr>
        <w:t xml:space="preserve"> </w:t>
      </w:r>
      <w:r w:rsidRPr="00386887">
        <w:rPr>
          <w:rFonts w:ascii="Times New Roman" w:eastAsia="PMingLiU" w:hAnsi="Times New Roman" w:cs="Times New Roman"/>
          <w:spacing w:val="1"/>
          <w:kern w:val="2"/>
          <w:lang w:val="en-CA" w:eastAsia="zh-TW"/>
        </w:rPr>
        <w:t>N</w:t>
      </w:r>
      <w:r w:rsidRPr="00386887">
        <w:rPr>
          <w:rFonts w:ascii="Times New Roman" w:eastAsia="PMingLiU" w:hAnsi="Times New Roman" w:cs="Times New Roman"/>
          <w:spacing w:val="2"/>
          <w:kern w:val="2"/>
          <w:lang w:val="en-CA" w:eastAsia="zh-TW"/>
        </w:rPr>
        <w:t>umbe</w:t>
      </w:r>
      <w:r w:rsidRPr="00386887">
        <w:rPr>
          <w:rFonts w:ascii="Times New Roman" w:eastAsia="PMingLiU" w:hAnsi="Times New Roman" w:cs="Times New Roman"/>
          <w:spacing w:val="1"/>
          <w:kern w:val="2"/>
          <w:lang w:val="en-CA" w:eastAsia="zh-TW"/>
        </w:rPr>
        <w:t>r</w:t>
      </w:r>
      <w:r w:rsidRPr="00386887">
        <w:rPr>
          <w:rFonts w:ascii="Times New Roman" w:eastAsia="PMingLiU" w:hAnsi="Times New Roman" w:cs="Times New Roman"/>
          <w:spacing w:val="2"/>
          <w:kern w:val="2"/>
          <w:lang w:val="en-CA" w:eastAsia="zh-TW"/>
        </w:rPr>
        <w:t>s</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kern w:val="2"/>
          <w:lang w:val="en-CA" w:eastAsia="zh-TW"/>
        </w:rPr>
        <w:t>in</w:t>
      </w:r>
      <w:r w:rsidRPr="00386887">
        <w:rPr>
          <w:rFonts w:ascii="Times New Roman" w:eastAsia="PMingLiU" w:hAnsi="Times New Roman" w:cs="Times New Roman"/>
          <w:spacing w:val="-11"/>
          <w:kern w:val="2"/>
          <w:lang w:val="en-CA" w:eastAsia="zh-TW"/>
        </w:rPr>
        <w:t xml:space="preserve"> </w:t>
      </w:r>
      <w:r w:rsidRPr="00386887">
        <w:rPr>
          <w:rFonts w:ascii="Times New Roman" w:eastAsia="PMingLiU" w:hAnsi="Times New Roman" w:cs="Times New Roman"/>
          <w:spacing w:val="1"/>
          <w:kern w:val="2"/>
          <w:lang w:val="en-CA" w:eastAsia="zh-TW"/>
        </w:rPr>
        <w:t>pa</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en</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hes</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spacing w:val="-11"/>
          <w:kern w:val="2"/>
          <w:lang w:val="en-CA" w:eastAsia="zh-TW"/>
        </w:rPr>
        <w:t xml:space="preserve"> </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nd</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ca</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w:t>
      </w:r>
      <w:r w:rsidRPr="00386887">
        <w:rPr>
          <w:rFonts w:ascii="Times New Roman" w:eastAsia="PMingLiU" w:hAnsi="Times New Roman" w:cs="Times New Roman"/>
          <w:spacing w:val="-11"/>
          <w:kern w:val="2"/>
          <w:lang w:val="en-CA" w:eastAsia="zh-TW"/>
        </w:rPr>
        <w:t xml:space="preserve"> </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anda</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d</w:t>
      </w:r>
      <w:r w:rsidRPr="00386887">
        <w:rPr>
          <w:rFonts w:ascii="Times New Roman" w:eastAsia="PMingLiU" w:hAnsi="Times New Roman" w:cs="Times New Roman"/>
          <w:spacing w:val="-10"/>
          <w:kern w:val="2"/>
          <w:lang w:val="en-CA" w:eastAsia="zh-TW"/>
        </w:rPr>
        <w:t xml:space="preserve"> </w:t>
      </w:r>
      <w:r w:rsidRPr="00386887">
        <w:rPr>
          <w:rFonts w:ascii="Times New Roman" w:eastAsia="PMingLiU" w:hAnsi="Times New Roman" w:cs="Times New Roman"/>
          <w:spacing w:val="1"/>
          <w:kern w:val="2"/>
          <w:lang w:val="en-CA" w:eastAsia="zh-TW"/>
        </w:rPr>
        <w:t>e</w:t>
      </w:r>
      <w:r w:rsidRPr="00386887">
        <w:rPr>
          <w:rFonts w:ascii="Times New Roman" w:eastAsia="PMingLiU" w:hAnsi="Times New Roman" w:cs="Times New Roman"/>
          <w:kern w:val="2"/>
          <w:lang w:val="en-CA" w:eastAsia="zh-TW"/>
        </w:rPr>
        <w:t>rr</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spacing w:val="62"/>
          <w:w w:val="78"/>
          <w:kern w:val="2"/>
          <w:lang w:val="en-CA" w:eastAsia="zh-TW"/>
        </w:rPr>
        <w:t xml:space="preserve"> </w:t>
      </w:r>
      <w:r w:rsidRPr="00386887">
        <w:rPr>
          <w:rFonts w:ascii="Times New Roman" w:eastAsia="PMingLiU" w:hAnsi="Times New Roman" w:cs="Times New Roman"/>
          <w:kern w:val="2"/>
          <w:lang w:val="en-CA" w:eastAsia="zh-TW"/>
        </w:rPr>
        <w:t>(</w:t>
      </w:r>
      <w:r w:rsidRPr="00386887">
        <w:rPr>
          <w:rFonts w:ascii="Times New Roman" w:eastAsia="PMingLiU" w:hAnsi="Times New Roman" w:cs="Times New Roman"/>
          <w:spacing w:val="1"/>
          <w:kern w:val="2"/>
          <w:lang w:val="en-CA" w:eastAsia="zh-TW"/>
        </w:rPr>
        <w:t>us</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ng</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kern w:val="2"/>
          <w:lang w:val="en-CA" w:eastAsia="zh-TW"/>
        </w:rPr>
        <w:t>a</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1"/>
          <w:kern w:val="2"/>
          <w:lang w:val="en-CA" w:eastAsia="zh-TW"/>
        </w:rPr>
        <w:t>cons</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en</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kern w:val="2"/>
          <w:lang w:val="en-CA" w:eastAsia="zh-TW"/>
        </w:rPr>
        <w:t>covariance</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1"/>
          <w:kern w:val="2"/>
          <w:lang w:val="en-CA" w:eastAsia="zh-TW"/>
        </w:rPr>
        <w:t>ma</w:t>
      </w:r>
      <w:r w:rsidRPr="00386887">
        <w:rPr>
          <w:rFonts w:ascii="Times New Roman" w:eastAsia="PMingLiU" w:hAnsi="Times New Roman" w:cs="Times New Roman"/>
          <w:kern w:val="2"/>
          <w:lang w:val="en-CA" w:eastAsia="zh-TW"/>
        </w:rPr>
        <w:t>trix</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kern w:val="2"/>
          <w:lang w:val="en-CA" w:eastAsia="zh-TW"/>
        </w:rPr>
        <w:t>f</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spacing w:val="1"/>
          <w:kern w:val="2"/>
          <w:lang w:val="en-CA" w:eastAsia="zh-TW"/>
        </w:rPr>
        <w:t>he</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oscedas</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c</w:t>
      </w:r>
      <w:r w:rsidRPr="00386887">
        <w:rPr>
          <w:rFonts w:ascii="Times New Roman" w:eastAsia="PMingLiU" w:hAnsi="Times New Roman" w:cs="Times New Roman"/>
          <w:kern w:val="2"/>
          <w:lang w:val="en-CA" w:eastAsia="zh-TW"/>
        </w:rPr>
        <w:t>ity</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1"/>
          <w:kern w:val="2"/>
          <w:lang w:val="en-CA" w:eastAsia="zh-TW"/>
        </w:rPr>
        <w:t>and</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1"/>
          <w:kern w:val="2"/>
          <w:lang w:val="en-CA" w:eastAsia="zh-TW"/>
        </w:rPr>
        <w:t>se</w:t>
      </w:r>
      <w:r w:rsidRPr="00386887">
        <w:rPr>
          <w:rFonts w:ascii="Times New Roman" w:eastAsia="PMingLiU" w:hAnsi="Times New Roman" w:cs="Times New Roman"/>
          <w:kern w:val="2"/>
          <w:lang w:val="en-CA" w:eastAsia="zh-TW"/>
        </w:rPr>
        <w:t>ri</w:t>
      </w:r>
      <w:r w:rsidRPr="00386887">
        <w:rPr>
          <w:rFonts w:ascii="Times New Roman" w:eastAsia="PMingLiU" w:hAnsi="Times New Roman" w:cs="Times New Roman"/>
          <w:spacing w:val="1"/>
          <w:kern w:val="2"/>
          <w:lang w:val="en-CA" w:eastAsia="zh-TW"/>
        </w:rPr>
        <w:t>a</w:t>
      </w:r>
      <w:r w:rsidRPr="00386887">
        <w:rPr>
          <w:rFonts w:ascii="Times New Roman" w:eastAsia="PMingLiU" w:hAnsi="Times New Roman" w:cs="Times New Roman"/>
          <w:kern w:val="2"/>
          <w:lang w:val="en-CA" w:eastAsia="zh-TW"/>
        </w:rPr>
        <w:t>l</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spacing w:val="1"/>
          <w:kern w:val="2"/>
          <w:lang w:val="en-CA" w:eastAsia="zh-TW"/>
        </w:rPr>
        <w:t>co</w:t>
      </w:r>
      <w:r w:rsidRPr="00386887">
        <w:rPr>
          <w:rFonts w:ascii="Times New Roman" w:eastAsia="PMingLiU" w:hAnsi="Times New Roman" w:cs="Times New Roman"/>
          <w:kern w:val="2"/>
          <w:lang w:val="en-CA" w:eastAsia="zh-TW"/>
        </w:rPr>
        <w:t>rr</w:t>
      </w:r>
      <w:r w:rsidRPr="00386887">
        <w:rPr>
          <w:rFonts w:ascii="Times New Roman" w:eastAsia="PMingLiU" w:hAnsi="Times New Roman" w:cs="Times New Roman"/>
          <w:spacing w:val="1"/>
          <w:kern w:val="2"/>
          <w:lang w:val="en-CA" w:eastAsia="zh-TW"/>
        </w:rPr>
        <w:t>e</w:t>
      </w:r>
      <w:r w:rsidRPr="00386887">
        <w:rPr>
          <w:rFonts w:ascii="Times New Roman" w:eastAsia="PMingLiU" w:hAnsi="Times New Roman" w:cs="Times New Roman"/>
          <w:kern w:val="2"/>
          <w:lang w:val="en-CA" w:eastAsia="zh-TW"/>
        </w:rPr>
        <w:t>l</w:t>
      </w:r>
      <w:r w:rsidRPr="00386887">
        <w:rPr>
          <w:rFonts w:ascii="Times New Roman" w:eastAsia="PMingLiU" w:hAnsi="Times New Roman" w:cs="Times New Roman"/>
          <w:spacing w:val="1"/>
          <w:kern w:val="2"/>
          <w:lang w:val="en-CA" w:eastAsia="zh-TW"/>
        </w:rPr>
        <w:t>a</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on</w:t>
      </w:r>
      <w:r w:rsidRPr="00386887">
        <w:rPr>
          <w:rFonts w:ascii="Times New Roman" w:eastAsia="PMingLiU" w:hAnsi="Times New Roman" w:cs="Times New Roman"/>
          <w:kern w:val="2"/>
          <w:lang w:val="en-CA" w:eastAsia="zh-TW"/>
        </w:rPr>
        <w:t>)</w:t>
      </w:r>
      <w:r w:rsidRPr="00386887">
        <w:rPr>
          <w:rFonts w:ascii="Times New Roman" w:eastAsia="PMingLiU" w:hAnsi="Times New Roman" w:cs="Times New Roman"/>
          <w:spacing w:val="1"/>
          <w:kern w:val="2"/>
          <w:lang w:val="en-CA" w:eastAsia="zh-TW"/>
        </w:rPr>
        <w:t>;</w:t>
      </w:r>
      <w:r w:rsidRPr="00386887">
        <w:rPr>
          <w:rFonts w:ascii="Times New Roman" w:eastAsia="PMingLiU" w:hAnsi="Times New Roman" w:cs="Times New Roman"/>
          <w:spacing w:val="27"/>
          <w:kern w:val="2"/>
          <w:lang w:val="en-CA" w:eastAsia="zh-TW"/>
        </w:rPr>
        <w:t xml:space="preserve"> </w:t>
      </w:r>
      <w:r w:rsidRPr="00386887">
        <w:rPr>
          <w:rFonts w:ascii="Times New Roman" w:eastAsia="PMingLiU" w:hAnsi="Times New Roman" w:cs="Times New Roman"/>
          <w:kern w:val="2"/>
          <w:lang w:val="en-CA" w:eastAsia="zh-TW"/>
        </w:rPr>
        <w:t>J</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a</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cs</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kern w:val="2"/>
          <w:lang w:val="en-CA" w:eastAsia="zh-TW"/>
        </w:rPr>
        <w:t>is</w:t>
      </w:r>
      <w:r w:rsidRPr="00386887">
        <w:rPr>
          <w:rFonts w:ascii="Times New Roman" w:eastAsia="PMingLiU" w:hAnsi="Times New Roman" w:cs="Times New Roman"/>
          <w:spacing w:val="18"/>
          <w:kern w:val="2"/>
          <w:lang w:val="en-CA" w:eastAsia="zh-TW"/>
        </w:rPr>
        <w:t xml:space="preserve"> </w:t>
      </w:r>
      <w:r w:rsidRPr="00386887">
        <w:rPr>
          <w:rFonts w:ascii="Times New Roman" w:eastAsia="PMingLiU" w:hAnsi="Times New Roman" w:cs="Times New Roman"/>
          <w:kern w:val="2"/>
          <w:lang w:val="en-CA" w:eastAsia="zh-TW"/>
        </w:rPr>
        <w:t>H</w:t>
      </w:r>
      <w:r w:rsidRPr="00386887">
        <w:rPr>
          <w:rFonts w:ascii="Times New Roman" w:eastAsia="PMingLiU" w:hAnsi="Times New Roman" w:cs="Times New Roman"/>
          <w:spacing w:val="1"/>
          <w:kern w:val="2"/>
          <w:lang w:val="en-CA" w:eastAsia="zh-TW"/>
        </w:rPr>
        <w:t>ansen</w:t>
      </w:r>
      <w:r w:rsidRPr="00386887">
        <w:rPr>
          <w:rFonts w:ascii="Times New Roman" w:eastAsia="PMingLiU" w:hAnsi="Times New Roman" w:cs="Times New Roman"/>
          <w:kern w:val="2"/>
          <w:lang w:val="en-CA" w:eastAsia="zh-TW"/>
        </w:rPr>
        <w:t>'</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es</w:t>
      </w:r>
      <w:r w:rsidRPr="00386887">
        <w:rPr>
          <w:rFonts w:ascii="Times New Roman" w:eastAsia="PMingLiU" w:hAnsi="Times New Roman" w:cs="Times New Roman"/>
          <w:kern w:val="2"/>
          <w:lang w:val="en-CA" w:eastAsia="zh-TW"/>
        </w:rPr>
        <w:t xml:space="preserve">t </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f</w:t>
      </w:r>
      <w:r w:rsidRPr="00386887">
        <w:rPr>
          <w:rFonts w:ascii="Times New Roman" w:eastAsia="PMingLiU" w:hAnsi="Times New Roman" w:cs="Times New Roman"/>
          <w:spacing w:val="18"/>
          <w:kern w:val="2"/>
          <w:lang w:val="en-CA" w:eastAsia="zh-TW"/>
        </w:rPr>
        <w:t xml:space="preserve"> </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he</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2"/>
          <w:kern w:val="2"/>
          <w:lang w:val="en-CA" w:eastAsia="zh-TW"/>
        </w:rPr>
        <w:t>mode</w:t>
      </w:r>
      <w:r w:rsidRPr="00386887">
        <w:rPr>
          <w:rFonts w:ascii="Times New Roman" w:eastAsia="PMingLiU" w:hAnsi="Times New Roman" w:cs="Times New Roman"/>
          <w:spacing w:val="1"/>
          <w:kern w:val="2"/>
          <w:lang w:val="en-CA" w:eastAsia="zh-TW"/>
        </w:rPr>
        <w:t>l'</w:t>
      </w:r>
      <w:r w:rsidRPr="00386887">
        <w:rPr>
          <w:rFonts w:ascii="Times New Roman" w:eastAsia="PMingLiU" w:hAnsi="Times New Roman" w:cs="Times New Roman"/>
          <w:spacing w:val="2"/>
          <w:kern w:val="2"/>
          <w:lang w:val="en-CA" w:eastAsia="zh-TW"/>
        </w:rPr>
        <w:t>s</w:t>
      </w:r>
      <w:r w:rsidRPr="00386887">
        <w:rPr>
          <w:rFonts w:ascii="Times New Roman" w:eastAsia="PMingLiU" w:hAnsi="Times New Roman" w:cs="Times New Roman"/>
          <w:spacing w:val="18"/>
          <w:kern w:val="2"/>
          <w:lang w:val="en-CA" w:eastAsia="zh-TW"/>
        </w:rPr>
        <w:t xml:space="preserve"> </w:t>
      </w:r>
      <w:r w:rsidRPr="00386887">
        <w:rPr>
          <w:rFonts w:ascii="Times New Roman" w:eastAsia="PMingLiU" w:hAnsi="Times New Roman" w:cs="Times New Roman"/>
          <w:kern w:val="2"/>
          <w:lang w:val="en-CA" w:eastAsia="zh-TW"/>
        </w:rPr>
        <w:t>over-identifying</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es</w:t>
      </w:r>
      <w:r w:rsidRPr="00386887">
        <w:rPr>
          <w:rFonts w:ascii="Times New Roman" w:eastAsia="PMingLiU" w:hAnsi="Times New Roman" w:cs="Times New Roman"/>
          <w:kern w:val="2"/>
          <w:lang w:val="en-CA" w:eastAsia="zh-TW"/>
        </w:rPr>
        <w:t>tri</w:t>
      </w:r>
      <w:r w:rsidRPr="00386887">
        <w:rPr>
          <w:rFonts w:ascii="Times New Roman" w:eastAsia="PMingLiU" w:hAnsi="Times New Roman" w:cs="Times New Roman"/>
          <w:spacing w:val="1"/>
          <w:kern w:val="2"/>
          <w:lang w:val="en-CA" w:eastAsia="zh-TW"/>
        </w:rPr>
        <w:t>c</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ons,</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which</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is</w:t>
      </w:r>
      <w:r w:rsidRPr="00386887">
        <w:rPr>
          <w:rFonts w:ascii="Times New Roman" w:eastAsia="PMingLiU" w:hAnsi="Times New Roman" w:cs="Times New Roman"/>
          <w:spacing w:val="18"/>
          <w:kern w:val="2"/>
          <w:lang w:val="en-CA" w:eastAsia="zh-TW"/>
        </w:rPr>
        <w:t xml:space="preserve"> </w:t>
      </w:r>
      <w:r w:rsidRPr="00386887">
        <w:rPr>
          <w:rFonts w:ascii="Times New Roman" w:eastAsia="PMingLiU" w:hAnsi="Times New Roman" w:cs="Times New Roman"/>
          <w:spacing w:val="1"/>
          <w:kern w:val="2"/>
          <w:lang w:val="en-CA" w:eastAsia="zh-TW"/>
        </w:rPr>
        <w:t>d</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tri</w:t>
      </w:r>
      <w:r w:rsidRPr="00386887">
        <w:rPr>
          <w:rFonts w:ascii="Times New Roman" w:eastAsia="PMingLiU" w:hAnsi="Times New Roman" w:cs="Times New Roman"/>
          <w:spacing w:val="1"/>
          <w:kern w:val="2"/>
          <w:lang w:val="en-CA" w:eastAsia="zh-TW"/>
        </w:rPr>
        <w:t>bu</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ed</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1"/>
          <w:kern w:val="2"/>
          <w:lang w:val="en-CA" w:eastAsia="zh-TW"/>
        </w:rPr>
        <w:t>as</w:t>
      </w:r>
      <w:r w:rsidRPr="00386887">
        <w:rPr>
          <w:rFonts w:ascii="Times New Roman" w:eastAsia="PMingLiU" w:hAnsi="Times New Roman" w:cs="Times New Roman"/>
          <w:spacing w:val="19"/>
          <w:kern w:val="2"/>
          <w:lang w:val="en-CA" w:eastAsia="zh-TW"/>
        </w:rPr>
        <w:t xml:space="preserve"> </w:t>
      </w:r>
      <w:r w:rsidRPr="00386887">
        <w:rPr>
          <w:rFonts w:ascii="Times New Roman" w:eastAsia="PMingLiU" w:hAnsi="Times New Roman" w:cs="Times New Roman"/>
          <w:kern w:val="2"/>
          <w:lang w:val="en-CA" w:eastAsia="zh-TW"/>
        </w:rPr>
        <w:t xml:space="preserve">a </w:t>
      </w:r>
      <m:oMath>
        <m:sSubSup>
          <m:sSubSupPr>
            <m:ctrlPr>
              <w:rPr>
                <w:rFonts w:ascii="Cambria Math" w:eastAsia="Times New Roman" w:hAnsi="Cambria Math"/>
                <w:i/>
                <w:color w:val="000000"/>
                <w:lang w:eastAsia="fr-CA"/>
              </w:rPr>
            </m:ctrlPr>
          </m:sSubSupPr>
          <m:e>
            <m:r>
              <w:rPr>
                <w:rFonts w:ascii="Cambria Math" w:eastAsia="Times New Roman" w:hAnsi="Cambria Math"/>
              </w:rPr>
              <m:t>X</m:t>
            </m:r>
          </m:e>
          <m:sub>
            <m:d>
              <m:dPr>
                <m:ctrlPr>
                  <w:rPr>
                    <w:rFonts w:ascii="Cambria Math" w:eastAsia="Times New Roman" w:hAnsi="Cambria Math"/>
                    <w:i/>
                    <w:color w:val="000000"/>
                    <w:lang w:eastAsia="fr-CA"/>
                  </w:rPr>
                </m:ctrlPr>
              </m:dPr>
              <m:e>
                <m:r>
                  <w:rPr>
                    <w:rFonts w:ascii="Cambria Math" w:eastAsia="Times New Roman" w:hAnsi="Cambria Math"/>
                  </w:rPr>
                  <m:t>n</m:t>
                </m:r>
                <m:r>
                  <w:rPr>
                    <w:rFonts w:ascii="Cambria Math" w:eastAsia="Times New Roman" w:hAnsi="Cambria Math"/>
                    <w:lang w:val="en-CA"/>
                  </w:rPr>
                  <m:t>+1</m:t>
                </m:r>
              </m:e>
            </m:d>
          </m:sub>
          <m:sup>
            <m:r>
              <w:rPr>
                <w:rFonts w:ascii="Cambria Math" w:eastAsia="Times New Roman" w:hAnsi="Cambria Math"/>
                <w:lang w:val="en-CA"/>
              </w:rPr>
              <m:t>2</m:t>
            </m:r>
          </m:sup>
        </m:sSubSup>
      </m:oMath>
      <w:r w:rsidRPr="00386887">
        <w:rPr>
          <w:rFonts w:ascii="Times New Roman" w:eastAsia="Times New Roman" w:hAnsi="Times New Roman" w:cs="Times New Roman"/>
          <w:kern w:val="2"/>
          <w:lang w:val="en-CA" w:eastAsia="zh-TW"/>
        </w:rPr>
        <w:t xml:space="preserve"> </w:t>
      </w:r>
      <w:r w:rsidRPr="00386887">
        <w:rPr>
          <w:rFonts w:ascii="Times New Roman" w:eastAsia="PMingLiU" w:hAnsi="Times New Roman" w:cs="Times New Roman"/>
          <w:spacing w:val="-1"/>
          <w:kern w:val="2"/>
          <w:lang w:val="en-CA" w:eastAsia="zh-TW"/>
        </w:rPr>
        <w:t>v</w:t>
      </w:r>
      <w:r w:rsidRPr="00386887">
        <w:rPr>
          <w:rFonts w:ascii="Times New Roman" w:eastAsia="PMingLiU" w:hAnsi="Times New Roman" w:cs="Times New Roman"/>
          <w:spacing w:val="-2"/>
          <w:kern w:val="2"/>
          <w:lang w:val="en-CA" w:eastAsia="zh-TW"/>
        </w:rPr>
        <w:t>a</w:t>
      </w:r>
      <w:r w:rsidRPr="00386887">
        <w:rPr>
          <w:rFonts w:ascii="Times New Roman" w:eastAsia="PMingLiU" w:hAnsi="Times New Roman" w:cs="Times New Roman"/>
          <w:spacing w:val="-1"/>
          <w:kern w:val="2"/>
          <w:lang w:val="en-CA" w:eastAsia="zh-TW"/>
        </w:rPr>
        <w:t>ri</w:t>
      </w:r>
      <w:r w:rsidRPr="00386887">
        <w:rPr>
          <w:rFonts w:ascii="Times New Roman" w:eastAsia="PMingLiU" w:hAnsi="Times New Roman" w:cs="Times New Roman"/>
          <w:spacing w:val="-2"/>
          <w:kern w:val="2"/>
          <w:lang w:val="en-CA" w:eastAsia="zh-TW"/>
        </w:rPr>
        <w:t>a</w:t>
      </w:r>
      <w:r w:rsidRPr="00386887">
        <w:rPr>
          <w:rFonts w:ascii="Times New Roman" w:eastAsia="PMingLiU" w:hAnsi="Times New Roman" w:cs="Times New Roman"/>
          <w:spacing w:val="-1"/>
          <w:kern w:val="2"/>
          <w:lang w:val="en-CA" w:eastAsia="zh-TW"/>
        </w:rPr>
        <w:t>t</w:t>
      </w:r>
      <w:r w:rsidRPr="00386887">
        <w:rPr>
          <w:rFonts w:ascii="Times New Roman" w:eastAsia="PMingLiU" w:hAnsi="Times New Roman" w:cs="Times New Roman"/>
          <w:spacing w:val="-2"/>
          <w:kern w:val="2"/>
          <w:lang w:val="en-CA" w:eastAsia="zh-TW"/>
        </w:rPr>
        <w:t>e</w:t>
      </w:r>
      <w:r w:rsidRPr="00386887">
        <w:rPr>
          <w:rFonts w:ascii="Times New Roman" w:eastAsia="PMingLiU" w:hAnsi="Times New Roman" w:cs="Times New Roman"/>
          <w:spacing w:val="15"/>
          <w:kern w:val="2"/>
          <w:lang w:val="en-CA" w:eastAsia="zh-TW"/>
        </w:rPr>
        <w:t xml:space="preserve"> </w:t>
      </w:r>
      <w:r w:rsidRPr="00386887">
        <w:rPr>
          <w:rFonts w:ascii="Times New Roman" w:eastAsia="PMingLiU" w:hAnsi="Times New Roman" w:cs="Times New Roman"/>
          <w:spacing w:val="1"/>
          <w:kern w:val="2"/>
          <w:lang w:val="en-CA" w:eastAsia="zh-TW"/>
        </w:rPr>
        <w:t>unde</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5"/>
          <w:kern w:val="2"/>
          <w:lang w:val="en-CA" w:eastAsia="zh-TW"/>
        </w:rPr>
        <w:t xml:space="preserve"> </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he</w:t>
      </w:r>
      <w:r w:rsidRPr="00386887">
        <w:rPr>
          <w:rFonts w:ascii="Times New Roman" w:eastAsia="PMingLiU" w:hAnsi="Times New Roman" w:cs="Times New Roman"/>
          <w:spacing w:val="15"/>
          <w:kern w:val="2"/>
          <w:lang w:val="en-CA" w:eastAsia="zh-TW"/>
        </w:rPr>
        <w:t xml:space="preserve"> </w:t>
      </w:r>
      <w:r w:rsidRPr="00386887">
        <w:rPr>
          <w:rFonts w:ascii="Times New Roman" w:eastAsia="PMingLiU" w:hAnsi="Times New Roman" w:cs="Times New Roman"/>
          <w:kern w:val="2"/>
          <w:lang w:val="en-CA" w:eastAsia="zh-TW"/>
        </w:rPr>
        <w:t>null</w:t>
      </w:r>
      <w:r w:rsidRPr="00386887">
        <w:rPr>
          <w:rFonts w:ascii="Times New Roman" w:eastAsia="PMingLiU" w:hAnsi="Times New Roman" w:cs="Times New Roman"/>
          <w:spacing w:val="15"/>
          <w:kern w:val="2"/>
          <w:lang w:val="en-CA" w:eastAsia="zh-TW"/>
        </w:rPr>
        <w:t xml:space="preserve"> </w:t>
      </w:r>
      <w:r w:rsidRPr="00386887">
        <w:rPr>
          <w:rFonts w:ascii="Times New Roman" w:eastAsia="PMingLiU" w:hAnsi="Times New Roman" w:cs="Times New Roman"/>
          <w:spacing w:val="1"/>
          <w:kern w:val="2"/>
          <w:lang w:val="en-CA" w:eastAsia="zh-TW"/>
        </w:rPr>
        <w:t>h</w:t>
      </w:r>
      <w:r w:rsidRPr="00386887">
        <w:rPr>
          <w:rFonts w:ascii="Times New Roman" w:eastAsia="PMingLiU" w:hAnsi="Times New Roman" w:cs="Times New Roman"/>
          <w:kern w:val="2"/>
          <w:lang w:val="en-CA" w:eastAsia="zh-TW"/>
        </w:rPr>
        <w:t>y</w:t>
      </w:r>
      <w:r w:rsidRPr="00386887">
        <w:rPr>
          <w:rFonts w:ascii="Times New Roman" w:eastAsia="PMingLiU" w:hAnsi="Times New Roman" w:cs="Times New Roman"/>
          <w:spacing w:val="1"/>
          <w:kern w:val="2"/>
          <w:lang w:val="en-CA" w:eastAsia="zh-TW"/>
        </w:rPr>
        <w:t>po</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hes</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spacing w:val="14"/>
          <w:kern w:val="2"/>
          <w:lang w:val="en-CA" w:eastAsia="zh-TW"/>
        </w:rPr>
        <w:t xml:space="preserve"> </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f</w:t>
      </w:r>
      <w:r w:rsidRPr="00386887">
        <w:rPr>
          <w:rFonts w:ascii="Times New Roman" w:eastAsia="Times New Roman" w:hAnsi="Times New Roman" w:cs="Times New Roman"/>
          <w:kern w:val="2"/>
          <w:lang w:val="en-CA" w:eastAsia="zh-TW"/>
        </w:rPr>
        <w:t xml:space="preserve"> </w:t>
      </w:r>
      <w:r w:rsidRPr="00386887">
        <w:rPr>
          <w:rFonts w:ascii="Times New Roman" w:eastAsia="PMingLiU" w:hAnsi="Times New Roman" w:cs="Times New Roman"/>
          <w:spacing w:val="-1"/>
          <w:kern w:val="2"/>
          <w:lang w:val="en-CA" w:eastAsia="zh-TW"/>
        </w:rPr>
        <w:t>v</w:t>
      </w:r>
      <w:r w:rsidRPr="00386887">
        <w:rPr>
          <w:rFonts w:ascii="Times New Roman" w:eastAsia="PMingLiU" w:hAnsi="Times New Roman" w:cs="Times New Roman"/>
          <w:spacing w:val="-2"/>
          <w:kern w:val="2"/>
          <w:lang w:val="en-CA" w:eastAsia="zh-TW"/>
        </w:rPr>
        <w:t>a</w:t>
      </w:r>
      <w:r w:rsidRPr="00386887">
        <w:rPr>
          <w:rFonts w:ascii="Times New Roman" w:eastAsia="PMingLiU" w:hAnsi="Times New Roman" w:cs="Times New Roman"/>
          <w:spacing w:val="-1"/>
          <w:kern w:val="2"/>
          <w:lang w:val="en-CA" w:eastAsia="zh-TW"/>
        </w:rPr>
        <w:t>lid</w:t>
      </w:r>
      <w:r w:rsidRPr="00386887">
        <w:rPr>
          <w:rFonts w:ascii="Times New Roman" w:eastAsia="PMingLiU" w:hAnsi="Times New Roman" w:cs="Times New Roman"/>
          <w:spacing w:val="21"/>
          <w:kern w:val="2"/>
          <w:lang w:val="en-CA" w:eastAsia="zh-TW"/>
        </w:rPr>
        <w:t xml:space="preserve"> </w:t>
      </w:r>
      <w:r w:rsidRPr="00386887">
        <w:rPr>
          <w:rFonts w:ascii="Times New Roman" w:eastAsia="PMingLiU" w:hAnsi="Times New Roman" w:cs="Times New Roman"/>
          <w:kern w:val="2"/>
          <w:lang w:val="en-CA" w:eastAsia="zh-TW"/>
        </w:rPr>
        <w:t>over-identifying</w:t>
      </w:r>
      <w:r w:rsidRPr="00386887">
        <w:rPr>
          <w:rFonts w:ascii="Times New Roman" w:eastAsia="PMingLiU" w:hAnsi="Times New Roman" w:cs="Times New Roman"/>
          <w:spacing w:val="21"/>
          <w:kern w:val="2"/>
          <w:lang w:val="en-CA" w:eastAsia="zh-TW"/>
        </w:rPr>
        <w:t xml:space="preserve"> </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es</w:t>
      </w:r>
      <w:r w:rsidRPr="00386887">
        <w:rPr>
          <w:rFonts w:ascii="Times New Roman" w:eastAsia="PMingLiU" w:hAnsi="Times New Roman" w:cs="Times New Roman"/>
          <w:kern w:val="2"/>
          <w:lang w:val="en-CA" w:eastAsia="zh-TW"/>
        </w:rPr>
        <w:t>tri</w:t>
      </w:r>
      <w:r w:rsidRPr="00386887">
        <w:rPr>
          <w:rFonts w:ascii="Times New Roman" w:eastAsia="PMingLiU" w:hAnsi="Times New Roman" w:cs="Times New Roman"/>
          <w:spacing w:val="1"/>
          <w:kern w:val="2"/>
          <w:lang w:val="en-CA" w:eastAsia="zh-TW"/>
        </w:rPr>
        <w:t>c</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ons</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w:t>
      </w:r>
      <w:r w:rsidRPr="00386887">
        <w:rPr>
          <w:rFonts w:ascii="Times New Roman" w:eastAsia="PMingLiU" w:hAnsi="Times New Roman" w:cs="Times New Roman"/>
          <w:i/>
          <w:kern w:val="2"/>
          <w:lang w:val="en-CA" w:eastAsia="zh-TW"/>
        </w:rPr>
        <w:t>n</w:t>
      </w:r>
      <w:r w:rsidRPr="00386887">
        <w:rPr>
          <w:rFonts w:ascii="Times New Roman" w:eastAsia="PMingLiU" w:hAnsi="Times New Roman" w:cs="Times New Roman"/>
          <w:spacing w:val="7"/>
          <w:kern w:val="2"/>
          <w:lang w:val="en-CA" w:eastAsia="zh-TW"/>
        </w:rPr>
        <w:t xml:space="preserve"> </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ands</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f</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he</w:t>
      </w:r>
      <w:r w:rsidRPr="00386887">
        <w:rPr>
          <w:rFonts w:ascii="Times New Roman" w:eastAsia="PMingLiU" w:hAnsi="Times New Roman" w:cs="Times New Roman"/>
          <w:spacing w:val="21"/>
          <w:kern w:val="2"/>
          <w:lang w:val="en-CA" w:eastAsia="zh-TW"/>
        </w:rPr>
        <w:t xml:space="preserve"> </w:t>
      </w:r>
      <w:r w:rsidRPr="00386887">
        <w:rPr>
          <w:rFonts w:ascii="Times New Roman" w:eastAsia="PMingLiU" w:hAnsi="Times New Roman" w:cs="Times New Roman"/>
          <w:spacing w:val="1"/>
          <w:kern w:val="2"/>
          <w:lang w:val="en-CA" w:eastAsia="zh-TW"/>
        </w:rPr>
        <w:t>numbe</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f</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i</w:t>
      </w:r>
      <w:r w:rsidRPr="00386887">
        <w:rPr>
          <w:rFonts w:ascii="Times New Roman" w:eastAsia="PMingLiU" w:hAnsi="Times New Roman" w:cs="Times New Roman"/>
          <w:spacing w:val="1"/>
          <w:kern w:val="2"/>
          <w:lang w:val="en-CA" w:eastAsia="zh-TW"/>
        </w:rPr>
        <w:t>ns</w:t>
      </w:r>
      <w:r w:rsidRPr="00386887">
        <w:rPr>
          <w:rFonts w:ascii="Times New Roman" w:eastAsia="PMingLiU" w:hAnsi="Times New Roman" w:cs="Times New Roman"/>
          <w:kern w:val="2"/>
          <w:lang w:val="en-CA" w:eastAsia="zh-TW"/>
        </w:rPr>
        <w:t>tr</w:t>
      </w:r>
      <w:r w:rsidRPr="00386887">
        <w:rPr>
          <w:rFonts w:ascii="Times New Roman" w:eastAsia="PMingLiU" w:hAnsi="Times New Roman" w:cs="Times New Roman"/>
          <w:spacing w:val="1"/>
          <w:kern w:val="2"/>
          <w:lang w:val="en-CA" w:eastAsia="zh-TW"/>
        </w:rPr>
        <w:t>umen</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minus</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he</w:t>
      </w:r>
      <w:r w:rsidRPr="00386887">
        <w:rPr>
          <w:rFonts w:ascii="Times New Roman" w:eastAsia="PMingLiU" w:hAnsi="Times New Roman" w:cs="Times New Roman"/>
          <w:spacing w:val="21"/>
          <w:kern w:val="2"/>
          <w:lang w:val="en-CA" w:eastAsia="zh-TW"/>
        </w:rPr>
        <w:t xml:space="preserve"> </w:t>
      </w:r>
      <w:r w:rsidRPr="00386887">
        <w:rPr>
          <w:rFonts w:ascii="Times New Roman" w:eastAsia="PMingLiU" w:hAnsi="Times New Roman" w:cs="Times New Roman"/>
          <w:spacing w:val="1"/>
          <w:kern w:val="2"/>
          <w:lang w:val="en-CA" w:eastAsia="zh-TW"/>
        </w:rPr>
        <w:t>numbe</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21"/>
          <w:kern w:val="2"/>
          <w:lang w:val="en-CA" w:eastAsia="zh-TW"/>
        </w:rPr>
        <w:t xml:space="preserve"> </w:t>
      </w:r>
      <w:r w:rsidRPr="00386887">
        <w:rPr>
          <w:rFonts w:ascii="Times New Roman" w:eastAsia="PMingLiU" w:hAnsi="Times New Roman" w:cs="Times New Roman"/>
          <w:spacing w:val="1"/>
          <w:kern w:val="2"/>
          <w:lang w:val="en-CA" w:eastAsia="zh-TW"/>
        </w:rPr>
        <w:t>o</w:t>
      </w:r>
      <w:r w:rsidRPr="00386887">
        <w:rPr>
          <w:rFonts w:ascii="Times New Roman" w:eastAsia="PMingLiU" w:hAnsi="Times New Roman" w:cs="Times New Roman"/>
          <w:kern w:val="2"/>
          <w:lang w:val="en-CA" w:eastAsia="zh-TW"/>
        </w:rPr>
        <w:t>f</w:t>
      </w:r>
      <w:r w:rsidRPr="00386887">
        <w:rPr>
          <w:rFonts w:ascii="Times New Roman" w:eastAsia="PMingLiU" w:hAnsi="Times New Roman" w:cs="Times New Roman"/>
          <w:spacing w:val="20"/>
          <w:kern w:val="2"/>
          <w:lang w:val="en-CA" w:eastAsia="zh-TW"/>
        </w:rPr>
        <w:t xml:space="preserve"> </w:t>
      </w:r>
      <w:r w:rsidRPr="00386887">
        <w:rPr>
          <w:rFonts w:ascii="Times New Roman" w:eastAsia="PMingLiU" w:hAnsi="Times New Roman" w:cs="Times New Roman"/>
          <w:kern w:val="2"/>
          <w:lang w:val="en-CA" w:eastAsia="zh-TW"/>
        </w:rPr>
        <w:t>fr</w:t>
      </w:r>
      <w:r w:rsidRPr="00386887">
        <w:rPr>
          <w:rFonts w:ascii="Times New Roman" w:eastAsia="PMingLiU" w:hAnsi="Times New Roman" w:cs="Times New Roman"/>
          <w:spacing w:val="1"/>
          <w:kern w:val="2"/>
          <w:lang w:val="en-CA" w:eastAsia="zh-TW"/>
        </w:rPr>
        <w:t>ee</w:t>
      </w:r>
      <w:r w:rsidRPr="00386887">
        <w:rPr>
          <w:rFonts w:ascii="Times New Roman" w:eastAsia="PMingLiU" w:hAnsi="Times New Roman" w:cs="Times New Roman"/>
          <w:kern w:val="2"/>
          <w:lang w:val="en-CA" w:eastAsia="zh-TW"/>
        </w:rPr>
        <w:t>ly</w:t>
      </w:r>
      <w:r w:rsidRPr="00386887">
        <w:rPr>
          <w:rFonts w:ascii="Times New Roman" w:eastAsia="PMingLiU" w:hAnsi="Times New Roman" w:cs="Times New Roman"/>
          <w:spacing w:val="21"/>
          <w:kern w:val="2"/>
          <w:lang w:val="en-CA" w:eastAsia="zh-TW"/>
        </w:rPr>
        <w:t xml:space="preserve"> </w:t>
      </w:r>
      <w:r w:rsidRPr="00386887">
        <w:rPr>
          <w:rFonts w:ascii="Times New Roman" w:eastAsia="PMingLiU" w:hAnsi="Times New Roman" w:cs="Times New Roman"/>
          <w:spacing w:val="1"/>
          <w:kern w:val="2"/>
          <w:lang w:val="en-CA" w:eastAsia="zh-TW"/>
        </w:rPr>
        <w:t>es</w:t>
      </w:r>
      <w:r w:rsidRPr="00386887">
        <w:rPr>
          <w:rFonts w:ascii="Times New Roman" w:eastAsia="PMingLiU" w:hAnsi="Times New Roman" w:cs="Times New Roman"/>
          <w:kern w:val="2"/>
          <w:lang w:val="en-CA" w:eastAsia="zh-TW"/>
        </w:rPr>
        <w:t>ti</w:t>
      </w:r>
      <w:r w:rsidRPr="00386887">
        <w:rPr>
          <w:rFonts w:ascii="Times New Roman" w:eastAsia="PMingLiU" w:hAnsi="Times New Roman" w:cs="Times New Roman"/>
          <w:spacing w:val="1"/>
          <w:kern w:val="2"/>
          <w:lang w:val="en-CA" w:eastAsia="zh-TW"/>
        </w:rPr>
        <w:t>ma</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ed</w:t>
      </w:r>
      <w:r w:rsidRPr="00386887">
        <w:rPr>
          <w:rFonts w:ascii="Times New Roman" w:eastAsia="PMingLiU" w:hAnsi="Times New Roman" w:cs="Times New Roman"/>
          <w:spacing w:val="62"/>
          <w:w w:val="99"/>
          <w:kern w:val="2"/>
          <w:lang w:val="en-CA" w:eastAsia="zh-TW"/>
        </w:rPr>
        <w:t xml:space="preserve"> </w:t>
      </w:r>
      <w:r w:rsidRPr="00386887">
        <w:rPr>
          <w:rFonts w:ascii="Times New Roman" w:eastAsia="PMingLiU" w:hAnsi="Times New Roman" w:cs="Times New Roman"/>
          <w:spacing w:val="1"/>
          <w:kern w:val="2"/>
          <w:lang w:val="en-CA" w:eastAsia="zh-TW"/>
        </w:rPr>
        <w:t>pa</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ame</w:t>
      </w:r>
      <w:r w:rsidRPr="00386887">
        <w:rPr>
          <w:rFonts w:ascii="Times New Roman" w:eastAsia="PMingLiU" w:hAnsi="Times New Roman" w:cs="Times New Roman"/>
          <w:kern w:val="2"/>
          <w:lang w:val="en-CA" w:eastAsia="zh-TW"/>
        </w:rPr>
        <w:t>t</w:t>
      </w:r>
      <w:r w:rsidRPr="00386887">
        <w:rPr>
          <w:rFonts w:ascii="Times New Roman" w:eastAsia="PMingLiU" w:hAnsi="Times New Roman" w:cs="Times New Roman"/>
          <w:spacing w:val="1"/>
          <w:kern w:val="2"/>
          <w:lang w:val="en-CA" w:eastAsia="zh-TW"/>
        </w:rPr>
        <w:t>e</w:t>
      </w:r>
      <w:r w:rsidRPr="00386887">
        <w:rPr>
          <w:rFonts w:ascii="Times New Roman" w:eastAsia="PMingLiU" w:hAnsi="Times New Roman" w:cs="Times New Roman"/>
          <w:kern w:val="2"/>
          <w:lang w:val="en-CA" w:eastAsia="zh-TW"/>
        </w:rPr>
        <w:t>r</w:t>
      </w:r>
      <w:r w:rsidRPr="00386887">
        <w:rPr>
          <w:rFonts w:ascii="Times New Roman" w:eastAsia="PMingLiU" w:hAnsi="Times New Roman" w:cs="Times New Roman"/>
          <w:spacing w:val="1"/>
          <w:kern w:val="2"/>
          <w:lang w:val="en-CA" w:eastAsia="zh-TW"/>
        </w:rPr>
        <w:t>s</w:t>
      </w:r>
      <w:r w:rsidRPr="00386887">
        <w:rPr>
          <w:rFonts w:ascii="Times New Roman" w:eastAsia="PMingLiU" w:hAnsi="Times New Roman" w:cs="Times New Roman"/>
          <w:kern w:val="2"/>
          <w:lang w:val="en-CA" w:eastAsia="zh-TW"/>
        </w:rPr>
        <w:t>)</w:t>
      </w:r>
      <w:r w:rsidRPr="00386887">
        <w:rPr>
          <w:rFonts w:ascii="Times New Roman" w:eastAsia="PMingLiU" w:hAnsi="Times New Roman" w:cs="Times New Roman"/>
          <w:spacing w:val="1"/>
          <w:kern w:val="2"/>
          <w:lang w:val="en-CA" w:eastAsia="zh-TW"/>
        </w:rPr>
        <w:t>.</w:t>
      </w:r>
    </w:p>
    <w:p w:rsidR="00F9706D" w:rsidRDefault="00F9706D" w:rsidP="00386887">
      <w:pPr>
        <w:jc w:val="both"/>
        <w:rPr>
          <w:rFonts w:ascii="Times New Roman" w:eastAsiaTheme="minorEastAsia" w:hAnsi="Times New Roman" w:cs="Times New Roman"/>
          <w:color w:val="000000"/>
          <w:lang w:val="en-CA"/>
        </w:rPr>
      </w:pPr>
    </w:p>
    <w:p w:rsidR="00386887" w:rsidRPr="00386887" w:rsidRDefault="00386887" w:rsidP="0038688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b/>
          <w:bCs/>
          <w:color w:val="000000"/>
          <w:lang w:val="en-GB"/>
        </w:rPr>
        <w:t xml:space="preserve">Table </w:t>
      </w:r>
      <w:r w:rsidRPr="00386887">
        <w:rPr>
          <w:rFonts w:ascii="Times New Roman" w:eastAsiaTheme="minorEastAsia" w:hAnsi="Times New Roman" w:cs="Times New Roman"/>
          <w:b/>
          <w:color w:val="000000"/>
          <w:lang w:val="en-GB"/>
        </w:rPr>
        <w:t>9</w:t>
      </w:r>
      <w:r w:rsidRPr="00386887">
        <w:rPr>
          <w:rFonts w:ascii="Times New Roman" w:eastAsiaTheme="minorEastAsia" w:hAnsi="Times New Roman" w:cs="Times New Roman"/>
          <w:color w:val="000000"/>
          <w:lang w:val="en-GB"/>
        </w:rPr>
        <w:t xml:space="preserve"> indicates the results obtained with respect to the institutional quality conditioned in remittance-growth nexus. Our findings suggest that for the low institutional quality regime (in which the institutional quality is below 56.875), the marginal impact of remittance on economic growth is negative and strongly significant. In the better institutions regime, our results show a positive impact of remittance on growth and this impact is statistically significant. Strongly positive and significant coefficient of remittance in remittance-growth relationship implies that impact of remittance on growth is function of institutional quality. An interesting finding is that the marginal impacts of remittance on growth when we take institutional quality as condition variable are more important than to consider financial development as condition variable. Therefore, controlling low institutional quality regime should be the main goal for policymakers in ECOWAS zone since in this regime more remittance is detrimental to economic growth.</w:t>
      </w:r>
    </w:p>
    <w:p w:rsidR="00386887" w:rsidRPr="00386887" w:rsidRDefault="00386887" w:rsidP="00386887">
      <w:pPr>
        <w:jc w:val="both"/>
        <w:rPr>
          <w:rFonts w:ascii="Times New Roman" w:eastAsiaTheme="minorEastAsia" w:hAnsi="Times New Roman" w:cs="Times New Roman"/>
          <w:b/>
          <w:bCs/>
          <w:color w:val="000000"/>
          <w:lang w:val="en-GB"/>
        </w:rPr>
      </w:pPr>
      <w:r w:rsidRPr="00386887">
        <w:rPr>
          <w:rFonts w:ascii="Times New Roman" w:eastAsiaTheme="minorEastAsia" w:hAnsi="Times New Roman" w:cs="Times New Roman"/>
          <w:b/>
          <w:bCs/>
          <w:color w:val="000000"/>
          <w:lang w:val="en-GB"/>
        </w:rPr>
        <w:t>4.7 Remittances impact conditional to combination of two indexes</w:t>
      </w:r>
    </w:p>
    <w:p w:rsidR="00386887" w:rsidRPr="00386887" w:rsidRDefault="00386887" w:rsidP="0038688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color w:val="000000"/>
          <w:lang w:val="en-GB"/>
        </w:rPr>
        <w:t>From this econometric approach, we identify four states of the economy consistent with the results of the growth framework. Using these four states, we are able to estimate the relation between remittances and economic growth in nonlinear fashion in each state based on the deviation from institutions environment and the financial development. Our model specification is:</w:t>
      </w:r>
    </w:p>
    <w:p w:rsidR="00386887" w:rsidRPr="00F9706D" w:rsidRDefault="00241666" w:rsidP="00F9706D">
      <w:pPr>
        <w:jc w:val="both"/>
        <w:rPr>
          <w:rFonts w:ascii="Times New Roman" w:eastAsiaTheme="minorEastAsia" w:hAnsi="Times New Roman" w:cs="Times New Roman"/>
          <w:color w:val="000000"/>
          <w:sz w:val="20"/>
          <w:szCs w:val="20"/>
          <w:lang w:val="en-GB"/>
        </w:rPr>
      </w:pPr>
      <m:oMath>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GROWTH</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μ</m:t>
            </m:r>
          </m:e>
          <m:sub>
            <m:r>
              <w:rPr>
                <w:rFonts w:ascii="Cambria Math" w:hAnsi="Cambria Math" w:cs="Times New Roman"/>
                <w:color w:val="000000"/>
                <w:sz w:val="20"/>
                <w:szCs w:val="20"/>
                <w:lang w:val="en-GB"/>
              </w:rPr>
              <m:t>i</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1</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&lt;γ;</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δ</m:t>
            </m:r>
          </m:e>
          <m:sub>
            <m:r>
              <w:rPr>
                <w:rFonts w:ascii="Cambria Math" w:hAnsi="Cambria Math" w:cs="Times New Roman"/>
                <w:color w:val="000000"/>
                <w:sz w:val="20"/>
                <w:szCs w:val="20"/>
                <w:lang w:val="en-GB"/>
              </w:rPr>
              <m:t>1</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&lt;γ;</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2</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&lt;γ;</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3</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≥γ;</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&lt;τ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β</m:t>
            </m:r>
          </m:e>
          <m:sub>
            <m:r>
              <w:rPr>
                <w:rFonts w:ascii="Cambria Math" w:hAnsi="Cambria Math" w:cs="Times New Roman"/>
                <w:color w:val="000000"/>
                <w:sz w:val="20"/>
                <w:szCs w:val="20"/>
                <w:lang w:val="en-GB"/>
              </w:rPr>
              <m:t>4</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REMT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I</m:t>
        </m:r>
        <m:d>
          <m:dPr>
            <m:ctrlPr>
              <w:rPr>
                <w:rFonts w:ascii="Cambria Math" w:hAnsi="Cambria Math" w:cs="Times New Roman"/>
                <w:i/>
                <w:color w:val="000000"/>
                <w:sz w:val="20"/>
                <w:szCs w:val="20"/>
                <w:lang w:val="en-GB"/>
              </w:rPr>
            </m:ctrlPr>
          </m:dPr>
          <m:e>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FINAN</m:t>
                </m:r>
                <m:r>
                  <w:rPr>
                    <w:rFonts w:ascii="Cambria Math" w:hAnsi="Cambria Math" w:cs="Times New Roman"/>
                    <w:color w:val="000000"/>
                    <w:sz w:val="20"/>
                    <w:szCs w:val="20"/>
                    <w:lang w:val="en-GB"/>
                  </w:rPr>
                  <m:t>CE</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≥γ;</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INSTITUTION</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≥τ</m:t>
            </m:r>
          </m:e>
        </m:d>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1</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INVEST</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2</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INITIAL</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3</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INFL</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4</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OPNES</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θ</m:t>
            </m:r>
          </m:e>
          <m:sub>
            <m:r>
              <w:rPr>
                <w:rFonts w:ascii="Cambria Math" w:hAnsi="Cambria Math" w:cs="Times New Roman"/>
                <w:color w:val="000000"/>
                <w:sz w:val="20"/>
                <w:szCs w:val="20"/>
                <w:lang w:val="en-GB"/>
              </w:rPr>
              <m:t>5</m:t>
            </m:r>
          </m:sub>
        </m:sSub>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GOC</m:t>
            </m:r>
          </m:e>
          <m:sub>
            <m:r>
              <w:rPr>
                <w:rFonts w:ascii="Cambria Math" w:hAnsi="Cambria Math" w:cs="Times New Roman"/>
                <w:color w:val="000000"/>
                <w:sz w:val="20"/>
                <w:szCs w:val="20"/>
                <w:lang w:val="en-GB"/>
              </w:rPr>
              <m:t>it</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ε</m:t>
            </m:r>
          </m:e>
          <m:sub>
            <m:r>
              <w:rPr>
                <w:rFonts w:ascii="Cambria Math" w:hAnsi="Cambria Math" w:cs="Times New Roman"/>
                <w:color w:val="000000"/>
                <w:sz w:val="20"/>
                <w:szCs w:val="20"/>
                <w:lang w:val="en-GB"/>
              </w:rPr>
              <m:t>it</m:t>
            </m:r>
          </m:sub>
        </m:sSub>
      </m:oMath>
      <w:r w:rsidR="00F9706D">
        <w:rPr>
          <w:rFonts w:ascii="Times New Roman" w:eastAsiaTheme="minorEastAsia" w:hAnsi="Times New Roman" w:cs="Times New Roman"/>
          <w:color w:val="000000"/>
          <w:sz w:val="20"/>
          <w:szCs w:val="20"/>
          <w:lang w:val="en-GB"/>
        </w:rPr>
        <w:t xml:space="preserve">                         (7)</w:t>
      </w:r>
    </w:p>
    <w:p w:rsidR="00386887" w:rsidRDefault="00386887" w:rsidP="0038688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color w:val="000000"/>
          <w:lang w:val="en-GB"/>
        </w:rPr>
        <w:t xml:space="preserve">Where </w:t>
      </w:r>
      <m:oMath>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&lt;γ;</m:t>
            </m:r>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&lt;τ</m:t>
            </m:r>
          </m:e>
        </m:d>
      </m:oMath>
      <w:r w:rsidRPr="00386887">
        <w:rPr>
          <w:rFonts w:ascii="Times New Roman" w:eastAsiaTheme="minorEastAsia" w:hAnsi="Times New Roman" w:cs="Times New Roman"/>
          <w:color w:val="000000"/>
          <w:lang w:val="en-GB"/>
        </w:rPr>
        <w:t xml:space="preserve"> indicates state I, </w:t>
      </w:r>
      <m:oMath>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&lt;γ;</m:t>
            </m:r>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≥τ</m:t>
            </m:r>
          </m:e>
        </m:d>
      </m:oMath>
      <w:r w:rsidRPr="00386887">
        <w:rPr>
          <w:rFonts w:ascii="Times New Roman" w:eastAsiaTheme="minorEastAsia" w:hAnsi="Times New Roman" w:cs="Times New Roman"/>
          <w:color w:val="000000"/>
          <w:lang w:val="en-GB"/>
        </w:rPr>
        <w:t xml:space="preserve"> state II, </w:t>
      </w:r>
      <m:oMath>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≥γ;</m:t>
            </m:r>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&lt;τ</m:t>
            </m:r>
          </m:e>
        </m:d>
      </m:oMath>
      <w:r w:rsidRPr="00386887">
        <w:rPr>
          <w:rFonts w:ascii="Times New Roman" w:eastAsiaTheme="minorEastAsia" w:hAnsi="Times New Roman" w:cs="Times New Roman"/>
          <w:color w:val="000000"/>
          <w:lang w:val="en-GB"/>
        </w:rPr>
        <w:t xml:space="preserve"> state III and </w:t>
      </w:r>
      <m:oMath>
        <m:sSub>
          <m:sSubPr>
            <m:ctrlPr>
              <w:rPr>
                <w:rFonts w:ascii="Cambria Math" w:hAnsi="Cambria Math" w:cs="Times New Roman"/>
                <w:i/>
                <w:color w:val="000000"/>
                <w:lang w:val="en-GB"/>
              </w:rPr>
            </m:ctrlPr>
          </m:sSubPr>
          <m:e>
            <m:r>
              <w:rPr>
                <w:rFonts w:ascii="Cambria Math" w:hAnsi="Cambria Math" w:cs="Times New Roman"/>
                <w:color w:val="000000"/>
                <w:lang w:val="en-GB"/>
              </w:rPr>
              <m:t>REMT</m:t>
            </m:r>
          </m:e>
          <m:sub>
            <m:r>
              <w:rPr>
                <w:rFonts w:ascii="Cambria Math" w:hAnsi="Cambria Math" w:cs="Times New Roman"/>
                <w:color w:val="000000"/>
                <w:lang w:val="en-GB"/>
              </w:rPr>
              <m:t>it</m:t>
            </m:r>
          </m:sub>
        </m:sSub>
        <m:r>
          <w:rPr>
            <w:rFonts w:ascii="Cambria Math" w:hAnsi="Cambria Math" w:cs="Times New Roman"/>
            <w:color w:val="000000"/>
            <w:lang w:val="en-GB"/>
          </w:rPr>
          <m:t>I</m:t>
        </m:r>
        <m:d>
          <m:dPr>
            <m:ctrlPr>
              <w:rPr>
                <w:rFonts w:ascii="Cambria Math" w:hAnsi="Cambria Math" w:cs="Times New Roman"/>
                <w:i/>
                <w:color w:val="000000"/>
                <w:lang w:val="en-GB"/>
              </w:rPr>
            </m:ctrlPr>
          </m:dPr>
          <m:e>
            <m:sSub>
              <m:sSubPr>
                <m:ctrlPr>
                  <w:rPr>
                    <w:rFonts w:ascii="Cambria Math" w:hAnsi="Cambria Math" w:cs="Times New Roman"/>
                    <w:i/>
                    <w:color w:val="000000"/>
                    <w:lang w:val="en-GB"/>
                  </w:rPr>
                </m:ctrlPr>
              </m:sSubPr>
              <m:e>
                <m:r>
                  <w:rPr>
                    <w:rFonts w:ascii="Cambria Math" w:hAnsi="Cambria Math" w:cs="Times New Roman"/>
                    <w:color w:val="000000"/>
                    <w:lang w:val="en-GB"/>
                  </w:rPr>
                  <m:t>FINANCE</m:t>
                </m:r>
              </m:e>
              <m:sub>
                <m:r>
                  <w:rPr>
                    <w:rFonts w:ascii="Cambria Math" w:hAnsi="Cambria Math" w:cs="Times New Roman"/>
                    <w:color w:val="000000"/>
                    <w:lang w:val="en-GB"/>
                  </w:rPr>
                  <m:t>it</m:t>
                </m:r>
              </m:sub>
            </m:sSub>
            <m:r>
              <w:rPr>
                <w:rFonts w:ascii="Cambria Math" w:hAnsi="Cambria Math" w:cs="Times New Roman"/>
                <w:color w:val="000000"/>
                <w:lang w:val="en-GB"/>
              </w:rPr>
              <m:t>≥γ;</m:t>
            </m:r>
            <m:sSub>
              <m:sSubPr>
                <m:ctrlPr>
                  <w:rPr>
                    <w:rFonts w:ascii="Cambria Math" w:hAnsi="Cambria Math" w:cs="Times New Roman"/>
                    <w:i/>
                    <w:color w:val="000000"/>
                    <w:lang w:val="en-GB"/>
                  </w:rPr>
                </m:ctrlPr>
              </m:sSubPr>
              <m:e>
                <m:r>
                  <w:rPr>
                    <w:rFonts w:ascii="Cambria Math" w:hAnsi="Cambria Math" w:cs="Times New Roman"/>
                    <w:color w:val="000000"/>
                    <w:lang w:val="en-GB"/>
                  </w:rPr>
                  <m:t>INSTITUTION</m:t>
                </m:r>
              </m:e>
              <m:sub>
                <m:r>
                  <w:rPr>
                    <w:rFonts w:ascii="Cambria Math" w:hAnsi="Cambria Math" w:cs="Times New Roman"/>
                    <w:color w:val="000000"/>
                    <w:lang w:val="en-GB"/>
                  </w:rPr>
                  <m:t>it</m:t>
                </m:r>
              </m:sub>
            </m:sSub>
            <m:r>
              <w:rPr>
                <w:rFonts w:ascii="Cambria Math" w:hAnsi="Cambria Math" w:cs="Times New Roman"/>
                <w:color w:val="000000"/>
                <w:lang w:val="en-GB"/>
              </w:rPr>
              <m:t>≥τ</m:t>
            </m:r>
          </m:e>
        </m:d>
      </m:oMath>
      <w:r w:rsidRPr="00386887">
        <w:rPr>
          <w:rFonts w:ascii="Times New Roman" w:eastAsiaTheme="minorEastAsia" w:hAnsi="Times New Roman" w:cs="Times New Roman"/>
          <w:color w:val="000000"/>
          <w:lang w:val="en-GB"/>
        </w:rPr>
        <w:t xml:space="preserve"> represents state IV. This model specifies the effects of Remittance with four coefficients: of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1</m:t>
            </m:r>
          </m:sub>
        </m:sSub>
      </m:oMath>
      <w:r w:rsidRPr="00386887">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2</m:t>
            </m:r>
          </m:sub>
        </m:sSub>
      </m:oMath>
      <w:r w:rsidRPr="00386887">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3</m:t>
            </m:r>
          </m:sub>
        </m:sSub>
      </m:oMath>
      <w:r w:rsidRPr="00386887">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4</m:t>
            </m:r>
          </m:sub>
        </m:sSub>
      </m:oMath>
      <w:r w:rsidRPr="00386887">
        <w:rPr>
          <w:rFonts w:ascii="Times New Roman" w:eastAsiaTheme="minorEastAsia" w:hAnsi="Times New Roman" w:cs="Times New Roman"/>
          <w:color w:val="000000"/>
          <w:lang w:val="en-GB"/>
        </w:rPr>
        <w:t xml:space="preserve">. </w:t>
      </w:r>
      <m:oMath>
        <m:sSub>
          <m:sSubPr>
            <m:ctrlPr>
              <w:rPr>
                <w:rFonts w:ascii="Cambria Math" w:hAnsi="Cambria Math" w:cs="Times New Roman"/>
                <w:i/>
                <w:color w:val="000000"/>
                <w:lang w:val="en-GB"/>
              </w:rPr>
            </m:ctrlPr>
          </m:sSubPr>
          <m:e>
            <m:r>
              <w:rPr>
                <w:rFonts w:ascii="Cambria Math" w:hAnsi="Cambria Math" w:cs="Times New Roman"/>
                <w:color w:val="000000"/>
                <w:lang w:val="en-GB"/>
              </w:rPr>
              <m:t>β</m:t>
            </m:r>
          </m:e>
          <m:sub>
            <m:r>
              <w:rPr>
                <w:rFonts w:ascii="Cambria Math" w:hAnsi="Cambria Math" w:cs="Times New Roman"/>
                <w:color w:val="000000"/>
                <w:lang w:val="en-GB"/>
              </w:rPr>
              <m:t>j</m:t>
            </m:r>
          </m:sub>
        </m:sSub>
      </m:oMath>
      <w:r w:rsidRPr="00386887">
        <w:rPr>
          <w:rFonts w:ascii="Times New Roman" w:eastAsiaTheme="minorEastAsia" w:hAnsi="Times New Roman" w:cs="Times New Roman"/>
          <w:iCs/>
          <w:color w:val="000000"/>
          <w:lang w:val="en-GB"/>
        </w:rPr>
        <w:t xml:space="preserve"> </w:t>
      </w:r>
      <w:proofErr w:type="gramStart"/>
      <w:r w:rsidRPr="00386887">
        <w:rPr>
          <w:rFonts w:ascii="Times New Roman" w:eastAsiaTheme="minorEastAsia" w:hAnsi="Times New Roman" w:cs="Times New Roman"/>
          <w:iCs/>
          <w:color w:val="000000"/>
          <w:lang w:val="en-GB"/>
        </w:rPr>
        <w:t>d</w:t>
      </w:r>
      <w:r w:rsidRPr="00386887">
        <w:rPr>
          <w:rFonts w:ascii="Times New Roman" w:eastAsiaTheme="minorEastAsia" w:hAnsi="Times New Roman" w:cs="Times New Roman"/>
          <w:color w:val="000000"/>
          <w:lang w:val="en-GB"/>
        </w:rPr>
        <w:t>enotes</w:t>
      </w:r>
      <w:proofErr w:type="gramEnd"/>
      <w:r w:rsidRPr="00386887">
        <w:rPr>
          <w:rFonts w:ascii="Times New Roman" w:eastAsiaTheme="minorEastAsia" w:hAnsi="Times New Roman" w:cs="Times New Roman"/>
          <w:color w:val="000000"/>
          <w:lang w:val="en-GB"/>
        </w:rPr>
        <w:t xml:space="preserve"> the marginal effect of Remittance in state </w:t>
      </w:r>
      <w:r w:rsidRPr="00386887">
        <w:rPr>
          <w:rFonts w:ascii="Times New Roman" w:eastAsiaTheme="minorEastAsia" w:hAnsi="Times New Roman" w:cs="Times New Roman"/>
          <w:i/>
          <w:iCs/>
          <w:color w:val="000000"/>
          <w:lang w:val="en-GB"/>
        </w:rPr>
        <w:t xml:space="preserve">j </w:t>
      </w:r>
      <w:r w:rsidRPr="00386887">
        <w:rPr>
          <w:rFonts w:ascii="Times New Roman" w:eastAsiaTheme="minorEastAsia" w:hAnsi="Times New Roman" w:cs="Times New Roman"/>
          <w:color w:val="000000"/>
          <w:lang w:val="en-GB"/>
        </w:rPr>
        <w:t>(</w:t>
      </w:r>
      <w:r w:rsidRPr="00386887">
        <w:rPr>
          <w:rFonts w:ascii="Times New Roman" w:eastAsiaTheme="minorEastAsia" w:hAnsi="Times New Roman" w:cs="Times New Roman"/>
          <w:i/>
          <w:iCs/>
          <w:color w:val="000000"/>
          <w:lang w:val="en-GB"/>
        </w:rPr>
        <w:t xml:space="preserve">j </w:t>
      </w:r>
      <w:r w:rsidRPr="00386887">
        <w:rPr>
          <w:rFonts w:ascii="Times New Roman" w:eastAsiaTheme="minorEastAsia" w:hAnsi="Times New Roman" w:cs="Times New Roman"/>
          <w:color w:val="000000"/>
          <w:lang w:val="en-GB"/>
        </w:rPr>
        <w:t>= 1</w:t>
      </w:r>
      <w:r w:rsidRPr="00386887">
        <w:rPr>
          <w:rFonts w:ascii="Times New Roman" w:eastAsiaTheme="minorEastAsia" w:hAnsi="Times New Roman" w:cs="Times New Roman"/>
          <w:i/>
          <w:iCs/>
          <w:color w:val="000000"/>
          <w:lang w:val="en-GB"/>
        </w:rPr>
        <w:t xml:space="preserve">, </w:t>
      </w:r>
      <w:r w:rsidRPr="00386887">
        <w:rPr>
          <w:rFonts w:ascii="Times New Roman" w:eastAsiaTheme="minorEastAsia" w:hAnsi="Times New Roman" w:cs="Times New Roman"/>
          <w:color w:val="000000"/>
          <w:lang w:val="en-GB"/>
        </w:rPr>
        <w:t>2</w:t>
      </w:r>
      <w:r w:rsidRPr="00386887">
        <w:rPr>
          <w:rFonts w:ascii="Times New Roman" w:eastAsiaTheme="minorEastAsia" w:hAnsi="Times New Roman" w:cs="Times New Roman"/>
          <w:i/>
          <w:iCs/>
          <w:color w:val="000000"/>
          <w:lang w:val="en-GB"/>
        </w:rPr>
        <w:t xml:space="preserve">, </w:t>
      </w:r>
      <w:r w:rsidRPr="00386887">
        <w:rPr>
          <w:rFonts w:ascii="Times New Roman" w:eastAsiaTheme="minorEastAsia" w:hAnsi="Times New Roman" w:cs="Times New Roman"/>
          <w:color w:val="000000"/>
          <w:lang w:val="en-GB"/>
        </w:rPr>
        <w:t>3</w:t>
      </w:r>
      <w:r w:rsidRPr="00386887">
        <w:rPr>
          <w:rFonts w:ascii="Times New Roman" w:eastAsiaTheme="minorEastAsia" w:hAnsi="Times New Roman" w:cs="Times New Roman"/>
          <w:i/>
          <w:iCs/>
          <w:color w:val="000000"/>
          <w:lang w:val="en-GB"/>
        </w:rPr>
        <w:t xml:space="preserve">, </w:t>
      </w:r>
      <w:r w:rsidRPr="00386887">
        <w:rPr>
          <w:rFonts w:ascii="Times New Roman" w:eastAsiaTheme="minorEastAsia" w:hAnsi="Times New Roman" w:cs="Times New Roman"/>
          <w:color w:val="000000"/>
          <w:lang w:val="en-GB"/>
        </w:rPr>
        <w:t>4).</w:t>
      </w:r>
    </w:p>
    <w:p w:rsidR="00386887" w:rsidRPr="00386887" w:rsidRDefault="00386887" w:rsidP="00386887">
      <w:pPr>
        <w:jc w:val="both"/>
        <w:rPr>
          <w:rFonts w:ascii="Times New Roman" w:eastAsiaTheme="minorEastAsia" w:hAnsi="Times New Roman" w:cs="Times New Roman"/>
          <w:color w:val="000000"/>
          <w:lang w:val="en-GB"/>
        </w:rPr>
      </w:pPr>
      <w:r w:rsidRPr="00386887">
        <w:rPr>
          <w:rFonts w:ascii="Times New Roman" w:eastAsiaTheme="minorEastAsia" w:hAnsi="Times New Roman" w:cs="Times New Roman"/>
          <w:color w:val="000000"/>
          <w:lang w:val="en-GB"/>
        </w:rPr>
        <w:t xml:space="preserve">The estimation results of equation </w:t>
      </w:r>
      <w:r w:rsidR="00F9706D">
        <w:rPr>
          <w:rFonts w:ascii="Times New Roman" w:eastAsiaTheme="minorEastAsia" w:hAnsi="Times New Roman" w:cs="Times New Roman"/>
          <w:color w:val="000000"/>
          <w:lang w:val="en-GB"/>
        </w:rPr>
        <w:t>(</w:t>
      </w:r>
      <w:r w:rsidRPr="00386887">
        <w:rPr>
          <w:rFonts w:ascii="Times New Roman" w:eastAsiaTheme="minorEastAsia" w:hAnsi="Times New Roman" w:cs="Times New Roman"/>
          <w:color w:val="000000"/>
          <w:lang w:val="en-GB"/>
        </w:rPr>
        <w:t>7</w:t>
      </w:r>
      <w:r w:rsidR="00F9706D">
        <w:rPr>
          <w:rFonts w:ascii="Times New Roman" w:eastAsiaTheme="minorEastAsia" w:hAnsi="Times New Roman" w:cs="Times New Roman"/>
          <w:color w:val="000000"/>
          <w:lang w:val="en-GB"/>
        </w:rPr>
        <w:t>)</w:t>
      </w:r>
      <w:r w:rsidRPr="00386887">
        <w:rPr>
          <w:rFonts w:ascii="Times New Roman" w:eastAsiaTheme="minorEastAsia" w:hAnsi="Times New Roman" w:cs="Times New Roman"/>
          <w:color w:val="000000"/>
          <w:lang w:val="en-GB"/>
        </w:rPr>
        <w:t xml:space="preserve"> are presented in </w:t>
      </w:r>
      <w:r w:rsidRPr="00386887">
        <w:rPr>
          <w:rFonts w:ascii="Times New Roman" w:eastAsiaTheme="minorEastAsia" w:hAnsi="Times New Roman" w:cs="Times New Roman"/>
          <w:b/>
          <w:bCs/>
          <w:color w:val="000000"/>
          <w:lang w:val="en-GB"/>
        </w:rPr>
        <w:t xml:space="preserve">Table </w:t>
      </w:r>
      <w:r w:rsidRPr="00386887">
        <w:rPr>
          <w:rFonts w:ascii="Times New Roman" w:eastAsiaTheme="minorEastAsia" w:hAnsi="Times New Roman" w:cs="Times New Roman"/>
          <w:b/>
          <w:color w:val="000000"/>
          <w:lang w:val="en-GB"/>
        </w:rPr>
        <w:t>10</w:t>
      </w:r>
      <w:r w:rsidRPr="00386887">
        <w:rPr>
          <w:rFonts w:ascii="Times New Roman" w:eastAsiaTheme="minorEastAsia" w:hAnsi="Times New Roman" w:cs="Times New Roman"/>
          <w:color w:val="000000"/>
          <w:lang w:val="en-GB"/>
        </w:rPr>
        <w:t xml:space="preserve">. Using the combination terms which signal the state of the economy, we find that the impact of remittance on growth is negative in the states </w:t>
      </w:r>
      <w:proofErr w:type="gramStart"/>
      <w:r w:rsidRPr="00386887">
        <w:rPr>
          <w:rFonts w:ascii="Times New Roman" w:eastAsiaTheme="minorEastAsia" w:hAnsi="Times New Roman" w:cs="Times New Roman"/>
          <w:color w:val="000000"/>
          <w:lang w:val="en-GB"/>
        </w:rPr>
        <w:t>I</w:t>
      </w:r>
      <w:proofErr w:type="gramEnd"/>
      <w:r w:rsidRPr="00386887">
        <w:rPr>
          <w:rFonts w:ascii="Times New Roman" w:eastAsiaTheme="minorEastAsia" w:hAnsi="Times New Roman" w:cs="Times New Roman"/>
          <w:color w:val="000000"/>
          <w:lang w:val="en-GB"/>
        </w:rPr>
        <w:t xml:space="preserve"> and III (situation where institutional quality is below its threshold value and </w:t>
      </w:r>
      <w:r w:rsidRPr="00386887">
        <w:rPr>
          <w:rFonts w:ascii="Times New Roman" w:eastAsiaTheme="minorEastAsia" w:hAnsi="Times New Roman" w:cs="Times New Roman"/>
          <w:color w:val="000000"/>
          <w:lang w:val="en-GB"/>
        </w:rPr>
        <w:lastRenderedPageBreak/>
        <w:t>financial development is above or below its threshold value). The marginal impact of remittance is statistically significant in both states but strongly significant in state I. This negative relationship between remittance and economic growth strength the idea that resources transfer from migrants to ECOWAS countries are oriented towards their own economic and strategic interest instead of needs of the recipient countries. The negative effect of remittance on growth in these countries can be justified on the following arguments. Remittances lead to Dutch disease effect, labour supply contract and a loss of external attractiveness Acosta et al. (2009). Moreover, remittance income would engage government in more corruption activity, since corruption acts are likely to be less costly for domestic households. In addition, lower financial development and bad institutional quality have spoiled the favorable effect of remittance on economic growth. In contrast to States I and III, our results show the positive and statistically significant relationship between remittance and growth in States II and IV. However, the marginal effect of remittances on growth is statistically significant and more consistent in terms of environments.</w:t>
      </w:r>
    </w:p>
    <w:p w:rsidR="00386887" w:rsidRPr="00386887" w:rsidRDefault="00386887" w:rsidP="00386887">
      <w:pPr>
        <w:widowControl w:val="0"/>
        <w:autoSpaceDE w:val="0"/>
        <w:autoSpaceDN w:val="0"/>
        <w:adjustRightInd w:val="0"/>
        <w:spacing w:after="0" w:line="240" w:lineRule="auto"/>
        <w:jc w:val="center"/>
        <w:rPr>
          <w:rFonts w:ascii="Times New Roman" w:eastAsia="PMingLiU" w:hAnsi="Times New Roman" w:cs="Times New Roman"/>
          <w:b/>
          <w:kern w:val="2"/>
          <w:lang w:val="en-GB" w:eastAsia="zh-TW"/>
        </w:rPr>
      </w:pPr>
      <w:r w:rsidRPr="00386887">
        <w:rPr>
          <w:rFonts w:ascii="Times New Roman" w:eastAsia="PMingLiU" w:hAnsi="Times New Roman" w:cs="Times New Roman"/>
          <w:b/>
          <w:kern w:val="2"/>
          <w:lang w:val="en-GB" w:eastAsia="zh-TW"/>
        </w:rPr>
        <w:t>Table 10: Estimation result of Remittance-growth threshold depending on the state of the economy</w:t>
      </w:r>
    </w:p>
    <w:p w:rsidR="00386887" w:rsidRPr="00E36009" w:rsidRDefault="00386887" w:rsidP="00386887">
      <w:pPr>
        <w:widowControl w:val="0"/>
        <w:spacing w:after="0" w:line="240" w:lineRule="auto"/>
        <w:jc w:val="both"/>
        <w:rPr>
          <w:rFonts w:ascii="Times New Roman" w:eastAsia="PMingLiU" w:hAnsi="Times New Roman" w:cs="Times New Roman"/>
          <w:kern w:val="2"/>
          <w:sz w:val="24"/>
          <w:szCs w:val="24"/>
          <w:lang w:val="en-CA" w:eastAsia="zh-TW"/>
        </w:rPr>
      </w:pPr>
    </w:p>
    <w:tbl>
      <w:tblPr>
        <w:tblW w:w="5960" w:type="dxa"/>
        <w:jc w:val="center"/>
        <w:tblInd w:w="55" w:type="dxa"/>
        <w:tblCellMar>
          <w:left w:w="70" w:type="dxa"/>
          <w:right w:w="70" w:type="dxa"/>
        </w:tblCellMar>
        <w:tblLook w:val="0000"/>
      </w:tblPr>
      <w:tblGrid>
        <w:gridCol w:w="580"/>
        <w:gridCol w:w="3060"/>
        <w:gridCol w:w="1860"/>
        <w:gridCol w:w="460"/>
      </w:tblGrid>
      <w:tr w:rsidR="00386887" w:rsidRPr="00100E84" w:rsidTr="00A304A9">
        <w:trPr>
          <w:trHeight w:val="270"/>
          <w:jc w:val="center"/>
        </w:trPr>
        <w:tc>
          <w:tcPr>
            <w:tcW w:w="580" w:type="dxa"/>
            <w:tcBorders>
              <w:top w:val="single" w:sz="4" w:space="0" w:color="auto"/>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single" w:sz="4" w:space="0" w:color="auto"/>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Arial" w:eastAsia="PMingLiU" w:hAnsi="Arial" w:cs="Arial"/>
                <w:kern w:val="2"/>
                <w:sz w:val="18"/>
                <w:szCs w:val="18"/>
                <w:lang w:val="en-US" w:eastAsia="zh-TW"/>
              </w:rPr>
            </w:pPr>
          </w:p>
        </w:tc>
        <w:tc>
          <w:tcPr>
            <w:tcW w:w="1860" w:type="dxa"/>
            <w:tcBorders>
              <w:top w:val="single" w:sz="4" w:space="0" w:color="auto"/>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Arial" w:eastAsia="PMingLiU" w:hAnsi="Arial" w:cs="Arial"/>
                <w:kern w:val="2"/>
                <w:sz w:val="18"/>
                <w:szCs w:val="18"/>
                <w:lang w:val="en-US" w:eastAsia="zh-TW"/>
              </w:rPr>
            </w:pPr>
          </w:p>
        </w:tc>
        <w:tc>
          <w:tcPr>
            <w:tcW w:w="460" w:type="dxa"/>
            <w:tcBorders>
              <w:top w:val="single" w:sz="4" w:space="0" w:color="auto"/>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13366F">
              <w:rPr>
                <w:rFonts w:ascii="Times New Roman" w:eastAsia="PMingLiU" w:hAnsi="Times New Roman" w:cs="Times New Roman"/>
                <w:b/>
                <w:bCs/>
                <w:kern w:val="2"/>
                <w:sz w:val="18"/>
                <w:szCs w:val="18"/>
                <w:lang w:val="en-US" w:eastAsia="zh-TW"/>
              </w:rPr>
              <w:t>Impact of different states</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13366F">
              <w:rPr>
                <w:rFonts w:ascii="Times New Roman" w:eastAsia="PMingLiU" w:hAnsi="Times New Roman" w:cs="Times New Roman"/>
                <w:b/>
                <w:bCs/>
                <w:kern w:val="2"/>
                <w:sz w:val="18"/>
                <w:szCs w:val="18"/>
                <w:lang w:val="en-US" w:eastAsia="zh-TW"/>
              </w:rPr>
              <w:t>Coefficient</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r>
      <w:tr w:rsidR="00386887" w:rsidRPr="00E36009" w:rsidTr="00A304A9">
        <w:trPr>
          <w:trHeight w:val="270"/>
          <w:jc w:val="center"/>
        </w:trPr>
        <w:tc>
          <w:tcPr>
            <w:tcW w:w="580" w:type="dxa"/>
            <w:tcBorders>
              <w:top w:val="nil"/>
              <w:left w:val="nil"/>
              <w:bottom w:val="double" w:sz="6"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r w:rsidRPr="00E36009">
              <w:rPr>
                <w:rFonts w:ascii="Arial" w:eastAsia="PMingLiU" w:hAnsi="Arial" w:cs="Arial"/>
                <w:kern w:val="2"/>
                <w:sz w:val="20"/>
                <w:szCs w:val="20"/>
                <w:lang w:val="en-US" w:eastAsia="zh-TW"/>
              </w:rPr>
              <w:t> </w:t>
            </w:r>
          </w:p>
        </w:tc>
        <w:tc>
          <w:tcPr>
            <w:tcW w:w="3060" w:type="dxa"/>
            <w:tcBorders>
              <w:top w:val="nil"/>
              <w:left w:val="nil"/>
              <w:bottom w:val="double" w:sz="6" w:space="0" w:color="auto"/>
              <w:right w:val="nil"/>
            </w:tcBorders>
            <w:shd w:val="clear" w:color="auto" w:fill="auto"/>
            <w:noWrap/>
            <w:vAlign w:val="bottom"/>
          </w:tcPr>
          <w:p w:rsidR="00386887" w:rsidRPr="0013366F" w:rsidRDefault="00386887" w:rsidP="00A304A9">
            <w:pPr>
              <w:widowControl w:val="0"/>
              <w:spacing w:after="0" w:line="240" w:lineRule="auto"/>
              <w:jc w:val="both"/>
              <w:rPr>
                <w:rFonts w:ascii="Arial" w:eastAsia="PMingLiU" w:hAnsi="Arial" w:cs="Arial"/>
                <w:kern w:val="2"/>
                <w:sz w:val="18"/>
                <w:szCs w:val="18"/>
                <w:lang w:val="en-US" w:eastAsia="zh-TW"/>
              </w:rPr>
            </w:pPr>
            <w:r w:rsidRPr="0013366F">
              <w:rPr>
                <w:rFonts w:ascii="Arial" w:eastAsia="PMingLiU" w:hAnsi="Arial" w:cs="Arial"/>
                <w:kern w:val="2"/>
                <w:sz w:val="18"/>
                <w:szCs w:val="18"/>
                <w:lang w:val="en-US" w:eastAsia="zh-TW"/>
              </w:rPr>
              <w:t> </w:t>
            </w:r>
          </w:p>
        </w:tc>
        <w:tc>
          <w:tcPr>
            <w:tcW w:w="1860" w:type="dxa"/>
            <w:tcBorders>
              <w:top w:val="nil"/>
              <w:left w:val="nil"/>
              <w:bottom w:val="double" w:sz="6" w:space="0" w:color="auto"/>
              <w:right w:val="nil"/>
            </w:tcBorders>
            <w:shd w:val="clear" w:color="auto" w:fill="auto"/>
            <w:noWrap/>
            <w:vAlign w:val="bottom"/>
          </w:tcPr>
          <w:p w:rsidR="00386887" w:rsidRPr="0013366F" w:rsidRDefault="00386887" w:rsidP="00A304A9">
            <w:pPr>
              <w:widowControl w:val="0"/>
              <w:spacing w:after="0" w:line="240" w:lineRule="auto"/>
              <w:jc w:val="both"/>
              <w:rPr>
                <w:rFonts w:ascii="Arial" w:eastAsia="PMingLiU" w:hAnsi="Arial" w:cs="Arial"/>
                <w:kern w:val="2"/>
                <w:sz w:val="18"/>
                <w:szCs w:val="18"/>
                <w:lang w:val="en-US" w:eastAsia="zh-TW"/>
              </w:rPr>
            </w:pPr>
            <w:r w:rsidRPr="0013366F">
              <w:rPr>
                <w:rFonts w:ascii="Arial" w:eastAsia="PMingLiU" w:hAnsi="Arial" w:cs="Arial"/>
                <w:kern w:val="2"/>
                <w:sz w:val="18"/>
                <w:szCs w:val="18"/>
                <w:lang w:val="en-US" w:eastAsia="zh-TW"/>
              </w:rPr>
              <w:t> </w:t>
            </w:r>
          </w:p>
        </w:tc>
        <w:tc>
          <w:tcPr>
            <w:tcW w:w="460" w:type="dxa"/>
            <w:tcBorders>
              <w:top w:val="nil"/>
              <w:left w:val="nil"/>
              <w:bottom w:val="double" w:sz="6"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E36009">
              <w:rPr>
                <w:rFonts w:ascii="Times New Roman" w:eastAsia="PMingLiU" w:hAnsi="Times New Roman" w:cs="Times New Roman"/>
                <w:kern w:val="2"/>
                <w:sz w:val="20"/>
                <w:szCs w:val="20"/>
                <w:lang w:val="en-US" w:eastAsia="zh-TW"/>
              </w:rPr>
              <w:t> </w:t>
            </w:r>
          </w:p>
        </w:tc>
      </w:tr>
      <w:tr w:rsidR="00386887" w:rsidRPr="00E36009" w:rsidTr="00A304A9">
        <w:trPr>
          <w:trHeight w:val="270"/>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noProof/>
                <w:kern w:val="2"/>
                <w:position w:val="-10"/>
                <w:sz w:val="18"/>
                <w:szCs w:val="18"/>
                <w:lang w:eastAsia="fr-CA"/>
              </w:rPr>
              <w:drawing>
                <wp:inline distT="0" distB="0" distL="0" distR="0">
                  <wp:extent cx="180340" cy="250190"/>
                  <wp:effectExtent l="1905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180340" cy="250190"/>
                          </a:xfrm>
                          <a:prstGeom prst="rect">
                            <a:avLst/>
                          </a:prstGeom>
                          <a:noFill/>
                          <a:ln w="9525">
                            <a:noFill/>
                            <a:miter lim="800000"/>
                            <a:headEnd/>
                            <a:tailEnd/>
                          </a:ln>
                        </pic:spPr>
                      </pic:pic>
                    </a:graphicData>
                  </a:graphic>
                </wp:inline>
              </w:drawing>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13366F">
              <w:rPr>
                <w:rFonts w:ascii="Times New Roman" w:eastAsia="PMingLiU" w:hAnsi="Times New Roman" w:cs="Times New Roman"/>
                <w:bCs/>
                <w:kern w:val="2"/>
                <w:sz w:val="18"/>
                <w:szCs w:val="18"/>
                <w:lang w:val="en-US" w:eastAsia="zh-TW"/>
              </w:rPr>
              <w:t>-0.820</w:t>
            </w:r>
            <w:r w:rsidRPr="0013366F">
              <w:rPr>
                <w:rFonts w:ascii="Times New Roman" w:eastAsia="PMingLiU" w:hAnsi="Times New Roman" w:cs="Times New Roman"/>
                <w:bCs/>
                <w:kern w:val="2"/>
                <w:sz w:val="18"/>
                <w:szCs w:val="18"/>
                <w:vertAlign w:val="superscript"/>
                <w:lang w:val="en-US" w:eastAsia="zh-TW"/>
              </w:rPr>
              <w:t>a</w:t>
            </w:r>
            <w:r w:rsidRPr="0013366F">
              <w:rPr>
                <w:rFonts w:ascii="Times New Roman" w:eastAsia="PMingLiU" w:hAnsi="Times New Roman" w:cs="Times New Roman"/>
                <w:bCs/>
                <w:kern w:val="2"/>
                <w:sz w:val="18"/>
                <w:szCs w:val="18"/>
                <w:lang w:val="en-US" w:eastAsia="zh-TW"/>
              </w:rPr>
              <w:t xml:space="preserve"> (0.0000)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noProof/>
                <w:kern w:val="2"/>
                <w:position w:val="-10"/>
                <w:sz w:val="18"/>
                <w:szCs w:val="18"/>
                <w:lang w:eastAsia="fr-CA"/>
              </w:rPr>
              <w:drawing>
                <wp:inline distT="0" distB="0" distL="0" distR="0">
                  <wp:extent cx="198120" cy="250190"/>
                  <wp:effectExtent l="1905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198120" cy="250190"/>
                          </a:xfrm>
                          <a:prstGeom prst="rect">
                            <a:avLst/>
                          </a:prstGeom>
                          <a:noFill/>
                          <a:ln w="9525">
                            <a:noFill/>
                            <a:miter lim="800000"/>
                            <a:headEnd/>
                            <a:tailEnd/>
                          </a:ln>
                        </pic:spPr>
                      </pic:pic>
                    </a:graphicData>
                  </a:graphic>
                </wp:inline>
              </w:drawing>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0.057 (0.4610)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noProof/>
                <w:kern w:val="2"/>
                <w:position w:val="-12"/>
                <w:sz w:val="18"/>
                <w:szCs w:val="18"/>
                <w:lang w:eastAsia="fr-CA"/>
              </w:rPr>
              <w:drawing>
                <wp:inline distT="0" distB="0" distL="0" distR="0">
                  <wp:extent cx="198120" cy="262255"/>
                  <wp:effectExtent l="1905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srcRect/>
                          <a:stretch>
                            <a:fillRect/>
                          </a:stretch>
                        </pic:blipFill>
                        <pic:spPr bwMode="auto">
                          <a:xfrm>
                            <a:off x="0" y="0"/>
                            <a:ext cx="198120" cy="262255"/>
                          </a:xfrm>
                          <a:prstGeom prst="rect">
                            <a:avLst/>
                          </a:prstGeom>
                          <a:noFill/>
                          <a:ln w="9525">
                            <a:noFill/>
                            <a:miter lim="800000"/>
                            <a:headEnd/>
                            <a:tailEnd/>
                          </a:ln>
                        </pic:spPr>
                      </pic:pic>
                    </a:graphicData>
                  </a:graphic>
                </wp:inline>
              </w:drawing>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13366F">
              <w:rPr>
                <w:rFonts w:ascii="Times New Roman" w:eastAsia="PMingLiU" w:hAnsi="Times New Roman" w:cs="Times New Roman"/>
                <w:bCs/>
                <w:kern w:val="2"/>
                <w:sz w:val="18"/>
                <w:szCs w:val="18"/>
                <w:lang w:val="en-US" w:eastAsia="zh-TW"/>
              </w:rPr>
              <w:t>-0.177</w:t>
            </w:r>
            <w:r w:rsidRPr="0013366F">
              <w:rPr>
                <w:rFonts w:ascii="Times New Roman" w:eastAsia="PMingLiU" w:hAnsi="Times New Roman" w:cs="Times New Roman"/>
                <w:bCs/>
                <w:kern w:val="2"/>
                <w:sz w:val="18"/>
                <w:szCs w:val="18"/>
                <w:vertAlign w:val="superscript"/>
                <w:lang w:val="en-US" w:eastAsia="zh-TW"/>
              </w:rPr>
              <w:t>a</w:t>
            </w:r>
            <w:r w:rsidRPr="0013366F">
              <w:rPr>
                <w:rFonts w:ascii="Times New Roman" w:eastAsia="PMingLiU" w:hAnsi="Times New Roman" w:cs="Times New Roman"/>
                <w:bCs/>
                <w:kern w:val="2"/>
                <w:sz w:val="18"/>
                <w:szCs w:val="18"/>
                <w:lang w:val="en-US" w:eastAsia="zh-TW"/>
              </w:rPr>
              <w:t xml:space="preserve"> (0.0100)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noProof/>
                <w:kern w:val="2"/>
                <w:position w:val="-10"/>
                <w:sz w:val="18"/>
                <w:szCs w:val="18"/>
                <w:lang w:eastAsia="fr-CA"/>
              </w:rPr>
              <w:drawing>
                <wp:inline distT="0" distB="0" distL="0" distR="0">
                  <wp:extent cx="198120" cy="250190"/>
                  <wp:effectExtent l="1905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cstate="print"/>
                          <a:srcRect/>
                          <a:stretch>
                            <a:fillRect/>
                          </a:stretch>
                        </pic:blipFill>
                        <pic:spPr bwMode="auto">
                          <a:xfrm>
                            <a:off x="0" y="0"/>
                            <a:ext cx="198120" cy="250190"/>
                          </a:xfrm>
                          <a:prstGeom prst="rect">
                            <a:avLst/>
                          </a:prstGeom>
                          <a:noFill/>
                          <a:ln w="9525">
                            <a:noFill/>
                            <a:miter lim="800000"/>
                            <a:headEnd/>
                            <a:tailEnd/>
                          </a:ln>
                        </pic:spPr>
                      </pic:pic>
                    </a:graphicData>
                  </a:graphic>
                </wp:inline>
              </w:drawing>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0.178</w:t>
            </w:r>
            <w:r w:rsidRPr="0013366F">
              <w:rPr>
                <w:rFonts w:ascii="Times New Roman" w:eastAsia="PMingLiU" w:hAnsi="Times New Roman" w:cs="Times New Roman"/>
                <w:kern w:val="2"/>
                <w:sz w:val="18"/>
                <w:szCs w:val="18"/>
                <w:vertAlign w:val="superscript"/>
                <w:lang w:val="en-US" w:eastAsia="zh-TW"/>
              </w:rPr>
              <w:t>a</w:t>
            </w:r>
            <w:r w:rsidRPr="0013366F">
              <w:rPr>
                <w:rFonts w:ascii="Times New Roman" w:eastAsia="PMingLiU" w:hAnsi="Times New Roman" w:cs="Times New Roman"/>
                <w:kern w:val="2"/>
                <w:sz w:val="18"/>
                <w:szCs w:val="18"/>
                <w:lang w:val="en-US" w:eastAsia="zh-TW"/>
              </w:rPr>
              <w:t xml:space="preserve"> (0.0000)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single" w:sz="4"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r w:rsidRPr="00E36009">
              <w:rPr>
                <w:rFonts w:ascii="Arial" w:eastAsia="PMingLiU" w:hAnsi="Arial" w:cs="Arial"/>
                <w:kern w:val="2"/>
                <w:sz w:val="20"/>
                <w:szCs w:val="20"/>
                <w:lang w:val="en-US" w:eastAsia="zh-TW"/>
              </w:rPr>
              <w:t> </w:t>
            </w:r>
          </w:p>
        </w:tc>
        <w:tc>
          <w:tcPr>
            <w:tcW w:w="3060" w:type="dxa"/>
            <w:tcBorders>
              <w:top w:val="nil"/>
              <w:left w:val="nil"/>
              <w:bottom w:val="single" w:sz="4" w:space="0" w:color="auto"/>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 </w:t>
            </w:r>
          </w:p>
        </w:tc>
        <w:tc>
          <w:tcPr>
            <w:tcW w:w="1860" w:type="dxa"/>
            <w:tcBorders>
              <w:top w:val="nil"/>
              <w:left w:val="nil"/>
              <w:bottom w:val="single" w:sz="4" w:space="0" w:color="auto"/>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 </w:t>
            </w:r>
          </w:p>
        </w:tc>
        <w:tc>
          <w:tcPr>
            <w:tcW w:w="460" w:type="dxa"/>
            <w:tcBorders>
              <w:top w:val="nil"/>
              <w:left w:val="nil"/>
              <w:bottom w:val="single" w:sz="4"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E36009">
              <w:rPr>
                <w:rFonts w:ascii="Times New Roman" w:eastAsia="PMingLiU" w:hAnsi="Times New Roman" w:cs="Times New Roman"/>
                <w:kern w:val="2"/>
                <w:sz w:val="20"/>
                <w:szCs w:val="20"/>
                <w:lang w:val="en-US" w:eastAsia="zh-TW"/>
              </w:rPr>
              <w:t> </w:t>
            </w: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
                <w:bCs/>
                <w:kern w:val="2"/>
                <w:sz w:val="18"/>
                <w:szCs w:val="18"/>
                <w:lang w:val="en-US" w:eastAsia="zh-TW"/>
              </w:rPr>
            </w:pPr>
            <w:r w:rsidRPr="0013366F">
              <w:rPr>
                <w:rFonts w:ascii="Times New Roman" w:eastAsia="PMingLiU" w:hAnsi="Times New Roman" w:cs="Times New Roman"/>
                <w:b/>
                <w:bCs/>
                <w:kern w:val="2"/>
                <w:sz w:val="18"/>
                <w:szCs w:val="18"/>
                <w:lang w:val="en-US" w:eastAsia="zh-TW"/>
              </w:rPr>
              <w:t>Impact of covariates</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Inflation</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13366F">
              <w:rPr>
                <w:rFonts w:ascii="Times New Roman" w:eastAsia="PMingLiU" w:hAnsi="Times New Roman" w:cs="Times New Roman"/>
                <w:bCs/>
                <w:kern w:val="2"/>
                <w:sz w:val="18"/>
                <w:szCs w:val="18"/>
                <w:lang w:val="en-US" w:eastAsia="zh-TW"/>
              </w:rPr>
              <w:t>-0.049</w:t>
            </w:r>
            <w:r w:rsidRPr="0013366F">
              <w:rPr>
                <w:rFonts w:ascii="Times New Roman" w:eastAsia="PMingLiU" w:hAnsi="Times New Roman" w:cs="Times New Roman"/>
                <w:bCs/>
                <w:kern w:val="2"/>
                <w:sz w:val="18"/>
                <w:szCs w:val="18"/>
                <w:vertAlign w:val="superscript"/>
                <w:lang w:val="en-US" w:eastAsia="zh-TW"/>
              </w:rPr>
              <w:t>b</w:t>
            </w:r>
            <w:r w:rsidRPr="0013366F">
              <w:rPr>
                <w:rFonts w:ascii="Times New Roman" w:eastAsia="PMingLiU" w:hAnsi="Times New Roman" w:cs="Times New Roman"/>
                <w:bCs/>
                <w:kern w:val="2"/>
                <w:sz w:val="18"/>
                <w:szCs w:val="18"/>
                <w:lang w:val="en-US" w:eastAsia="zh-TW"/>
              </w:rPr>
              <w:t xml:space="preserve"> (0.0434)</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Initial</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0.0001 (0.9463)</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Trade</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0.035</w:t>
            </w:r>
            <w:r w:rsidRPr="0013366F">
              <w:rPr>
                <w:rFonts w:ascii="Times New Roman" w:eastAsia="PMingLiU" w:hAnsi="Times New Roman" w:cs="Times New Roman"/>
                <w:kern w:val="2"/>
                <w:sz w:val="18"/>
                <w:szCs w:val="18"/>
                <w:vertAlign w:val="superscript"/>
                <w:lang w:val="en-US" w:eastAsia="zh-TW"/>
              </w:rPr>
              <w:t>a</w:t>
            </w:r>
            <w:r w:rsidRPr="0013366F">
              <w:rPr>
                <w:rFonts w:ascii="Times New Roman" w:eastAsia="PMingLiU" w:hAnsi="Times New Roman" w:cs="Times New Roman"/>
                <w:kern w:val="2"/>
                <w:sz w:val="18"/>
                <w:szCs w:val="18"/>
                <w:lang w:val="en-US" w:eastAsia="zh-TW"/>
              </w:rPr>
              <w:t xml:space="preserve"> (0.0069)</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Investment</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0.127</w:t>
            </w:r>
            <w:r w:rsidRPr="0013366F">
              <w:rPr>
                <w:rFonts w:ascii="Times New Roman" w:eastAsia="PMingLiU" w:hAnsi="Times New Roman" w:cs="Times New Roman"/>
                <w:kern w:val="2"/>
                <w:sz w:val="18"/>
                <w:szCs w:val="18"/>
                <w:vertAlign w:val="superscript"/>
                <w:lang w:val="en-US" w:eastAsia="zh-TW"/>
              </w:rPr>
              <w:t>a</w:t>
            </w:r>
            <w:r w:rsidRPr="0013366F">
              <w:rPr>
                <w:rFonts w:ascii="Times New Roman" w:eastAsia="PMingLiU" w:hAnsi="Times New Roman" w:cs="Times New Roman"/>
                <w:kern w:val="2"/>
                <w:sz w:val="18"/>
                <w:szCs w:val="18"/>
                <w:lang w:val="en-US" w:eastAsia="zh-TW"/>
              </w:rPr>
              <w:t xml:space="preserve"> (0.0000)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Government spending</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13366F">
              <w:rPr>
                <w:rFonts w:ascii="Times New Roman" w:eastAsia="PMingLiU" w:hAnsi="Times New Roman" w:cs="Times New Roman"/>
                <w:bCs/>
                <w:kern w:val="2"/>
                <w:sz w:val="18"/>
                <w:szCs w:val="18"/>
                <w:lang w:val="en-US" w:eastAsia="zh-TW"/>
              </w:rPr>
              <w:t>-0.028</w:t>
            </w:r>
            <w:r w:rsidRPr="0013366F">
              <w:rPr>
                <w:rFonts w:ascii="Times New Roman" w:eastAsia="PMingLiU" w:hAnsi="Times New Roman" w:cs="Times New Roman"/>
                <w:bCs/>
                <w:kern w:val="2"/>
                <w:sz w:val="18"/>
                <w:szCs w:val="18"/>
                <w:vertAlign w:val="superscript"/>
                <w:lang w:val="en-US" w:eastAsia="zh-TW"/>
              </w:rPr>
              <w:t>a</w:t>
            </w:r>
            <w:r w:rsidRPr="0013366F">
              <w:rPr>
                <w:rFonts w:ascii="Times New Roman" w:eastAsia="PMingLiU" w:hAnsi="Times New Roman" w:cs="Times New Roman"/>
                <w:bCs/>
                <w:kern w:val="2"/>
                <w:sz w:val="18"/>
                <w:szCs w:val="18"/>
                <w:lang w:val="en-US" w:eastAsia="zh-TW"/>
              </w:rPr>
              <w:t xml:space="preserve"> (0.0049)</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Arial" w:eastAsia="PMingLiU" w:hAnsi="Arial" w:cs="Arial"/>
                <w:kern w:val="2"/>
                <w:sz w:val="18"/>
                <w:szCs w:val="18"/>
                <w:lang w:val="en-US" w:eastAsia="zh-TW"/>
              </w:rPr>
            </w:pP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Arial" w:eastAsia="PMingLiU" w:hAnsi="Arial" w:cs="Arial"/>
                <w:kern w:val="2"/>
                <w:sz w:val="18"/>
                <w:szCs w:val="18"/>
                <w:lang w:val="en-US" w:eastAsia="zh-TW"/>
              </w:rPr>
            </w:pP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241666" w:rsidP="00A304A9">
            <w:pPr>
              <w:widowControl w:val="0"/>
              <w:spacing w:after="0" w:line="240" w:lineRule="auto"/>
              <w:jc w:val="both"/>
              <w:rPr>
                <w:rFonts w:ascii="Times New Roman" w:eastAsia="Times New Roman" w:hAnsi="Times New Roman" w:cs="Times New Roman"/>
                <w:kern w:val="2"/>
                <w:sz w:val="18"/>
                <w:szCs w:val="18"/>
                <w:lang w:val="en-US" w:eastAsia="zh-TW"/>
              </w:rPr>
            </w:pPr>
            <m:oMathPara>
              <m:oMathParaPr>
                <m:jc m:val="left"/>
              </m:oMathParaPr>
              <m:oMath>
                <m:sSub>
                  <m:sSubPr>
                    <m:ctrlPr>
                      <w:rPr>
                        <w:rFonts w:ascii="Cambria Math" w:eastAsia="Times New Roman" w:hAnsi="Cambria Math"/>
                        <w:i/>
                        <w:color w:val="000000"/>
                        <w:sz w:val="18"/>
                        <w:szCs w:val="18"/>
                        <w:lang w:eastAsia="fr-CA"/>
                      </w:rPr>
                    </m:ctrlPr>
                  </m:sSubPr>
                  <m:e>
                    <m:acc>
                      <m:accPr>
                        <m:ctrlPr>
                          <w:rPr>
                            <w:rFonts w:ascii="Cambria Math" w:eastAsia="Times New Roman" w:hAnsi="Cambria Math"/>
                            <w:i/>
                            <w:color w:val="000000"/>
                            <w:sz w:val="18"/>
                            <w:szCs w:val="18"/>
                            <w:lang w:eastAsia="fr-CA"/>
                          </w:rPr>
                        </m:ctrlPr>
                      </m:accPr>
                      <m:e>
                        <m:r>
                          <w:rPr>
                            <w:rFonts w:ascii="Cambria Math" w:eastAsia="Times New Roman" w:hAnsi="Cambria Math"/>
                            <w:sz w:val="18"/>
                            <w:szCs w:val="18"/>
                          </w:rPr>
                          <m:t>δ</m:t>
                        </m:r>
                      </m:e>
                    </m:acc>
                  </m:e>
                  <m:sub>
                    <m:r>
                      <w:rPr>
                        <w:rFonts w:ascii="Cambria Math" w:eastAsia="Times New Roman" w:hAnsi="Cambria Math"/>
                        <w:sz w:val="18"/>
                        <w:szCs w:val="18"/>
                      </w:rPr>
                      <m:t>1</m:t>
                    </m:r>
                  </m:sub>
                </m:sSub>
              </m:oMath>
            </m:oMathPara>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bCs/>
                <w:kern w:val="2"/>
                <w:sz w:val="18"/>
                <w:szCs w:val="18"/>
                <w:lang w:val="en-US" w:eastAsia="zh-TW"/>
              </w:rPr>
            </w:pPr>
            <w:r w:rsidRPr="0013366F">
              <w:rPr>
                <w:rFonts w:ascii="Times New Roman" w:eastAsia="PMingLiU" w:hAnsi="Times New Roman" w:cs="Times New Roman"/>
                <w:bCs/>
                <w:kern w:val="2"/>
                <w:sz w:val="18"/>
                <w:szCs w:val="18"/>
                <w:lang w:val="en-US" w:eastAsia="zh-TW"/>
              </w:rPr>
              <w:t>-1.663</w:t>
            </w:r>
            <w:r w:rsidRPr="0013366F">
              <w:rPr>
                <w:rFonts w:ascii="Times New Roman" w:eastAsia="PMingLiU" w:hAnsi="Times New Roman" w:cs="Times New Roman"/>
                <w:bCs/>
                <w:kern w:val="2"/>
                <w:sz w:val="18"/>
                <w:szCs w:val="18"/>
                <w:vertAlign w:val="superscript"/>
                <w:lang w:val="en-US" w:eastAsia="zh-TW"/>
              </w:rPr>
              <w:t xml:space="preserve">b </w:t>
            </w:r>
            <w:r w:rsidRPr="0013366F">
              <w:rPr>
                <w:rFonts w:ascii="Times New Roman" w:eastAsia="PMingLiU" w:hAnsi="Times New Roman" w:cs="Times New Roman"/>
                <w:bCs/>
                <w:kern w:val="2"/>
                <w:sz w:val="18"/>
                <w:szCs w:val="18"/>
                <w:lang w:val="en-US" w:eastAsia="zh-TW"/>
              </w:rPr>
              <w:t>(0.0130)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single" w:sz="4"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r w:rsidRPr="00E36009">
              <w:rPr>
                <w:rFonts w:ascii="Arial" w:eastAsia="PMingLiU" w:hAnsi="Arial" w:cs="Arial"/>
                <w:kern w:val="2"/>
                <w:sz w:val="20"/>
                <w:szCs w:val="20"/>
                <w:lang w:val="en-US" w:eastAsia="zh-TW"/>
              </w:rPr>
              <w:t> </w:t>
            </w:r>
          </w:p>
        </w:tc>
        <w:tc>
          <w:tcPr>
            <w:tcW w:w="3060" w:type="dxa"/>
            <w:tcBorders>
              <w:top w:val="nil"/>
              <w:left w:val="nil"/>
              <w:bottom w:val="single" w:sz="4" w:space="0" w:color="auto"/>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 </w:t>
            </w:r>
          </w:p>
        </w:tc>
        <w:tc>
          <w:tcPr>
            <w:tcW w:w="1860" w:type="dxa"/>
            <w:tcBorders>
              <w:top w:val="nil"/>
              <w:left w:val="nil"/>
              <w:bottom w:val="single" w:sz="4" w:space="0" w:color="auto"/>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 </w:t>
            </w:r>
          </w:p>
        </w:tc>
        <w:tc>
          <w:tcPr>
            <w:tcW w:w="460" w:type="dxa"/>
            <w:tcBorders>
              <w:top w:val="nil"/>
              <w:left w:val="nil"/>
              <w:bottom w:val="single" w:sz="4"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E36009">
              <w:rPr>
                <w:rFonts w:ascii="Times New Roman" w:eastAsia="PMingLiU" w:hAnsi="Times New Roman" w:cs="Times New Roman"/>
                <w:kern w:val="2"/>
                <w:sz w:val="20"/>
                <w:szCs w:val="20"/>
                <w:lang w:val="en-US" w:eastAsia="zh-TW"/>
              </w:rPr>
              <w:t> </w:t>
            </w: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R</w:t>
            </w:r>
            <w:r w:rsidRPr="0013366F">
              <w:rPr>
                <w:rFonts w:ascii="Times New Roman" w:eastAsia="PMingLiU" w:hAnsi="Times New Roman" w:cs="Times New Roman"/>
                <w:kern w:val="2"/>
                <w:sz w:val="18"/>
                <w:szCs w:val="18"/>
                <w:vertAlign w:val="superscript"/>
                <w:lang w:val="en-US" w:eastAsia="zh-TW"/>
              </w:rPr>
              <w:t>2</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0.6970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Number of instrument</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67</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J-Statistic</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51.0150</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proofErr w:type="spellStart"/>
            <w:r w:rsidRPr="0013366F">
              <w:rPr>
                <w:rFonts w:ascii="Times New Roman" w:eastAsia="PMingLiU" w:hAnsi="Times New Roman" w:cs="Times New Roman"/>
                <w:kern w:val="2"/>
                <w:sz w:val="18"/>
                <w:szCs w:val="18"/>
                <w:lang w:val="en-US" w:eastAsia="zh-TW"/>
              </w:rPr>
              <w:t>Prob</w:t>
            </w:r>
            <w:proofErr w:type="spellEnd"/>
            <w:r w:rsidRPr="0013366F">
              <w:rPr>
                <w:rFonts w:ascii="Times New Roman" w:eastAsia="PMingLiU" w:hAnsi="Times New Roman" w:cs="Times New Roman"/>
                <w:kern w:val="2"/>
                <w:sz w:val="18"/>
                <w:szCs w:val="18"/>
                <w:lang w:val="en-US" w:eastAsia="zh-TW"/>
              </w:rPr>
              <w:t>(J-Statistics)</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0.6979</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55"/>
          <w:jc w:val="center"/>
        </w:trPr>
        <w:tc>
          <w:tcPr>
            <w:tcW w:w="58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p>
        </w:tc>
        <w:tc>
          <w:tcPr>
            <w:tcW w:w="30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Number of observations</w:t>
            </w:r>
          </w:p>
        </w:tc>
        <w:tc>
          <w:tcPr>
            <w:tcW w:w="1860" w:type="dxa"/>
            <w:tcBorders>
              <w:top w:val="nil"/>
              <w:left w:val="nil"/>
              <w:bottom w:val="nil"/>
              <w:right w:val="nil"/>
            </w:tcBorders>
            <w:shd w:val="clear" w:color="auto" w:fill="auto"/>
            <w:noWrap/>
            <w:vAlign w:val="bottom"/>
          </w:tcPr>
          <w:p w:rsidR="00386887" w:rsidRPr="0013366F" w:rsidRDefault="00386887" w:rsidP="00A304A9">
            <w:pPr>
              <w:widowControl w:val="0"/>
              <w:spacing w:after="0" w:line="240" w:lineRule="auto"/>
              <w:jc w:val="both"/>
              <w:rPr>
                <w:rFonts w:ascii="Times New Roman" w:eastAsia="PMingLiU" w:hAnsi="Times New Roman" w:cs="Times New Roman"/>
                <w:kern w:val="2"/>
                <w:sz w:val="18"/>
                <w:szCs w:val="18"/>
                <w:lang w:val="en-US" w:eastAsia="zh-TW"/>
              </w:rPr>
            </w:pPr>
            <w:r w:rsidRPr="0013366F">
              <w:rPr>
                <w:rFonts w:ascii="Times New Roman" w:eastAsia="PMingLiU" w:hAnsi="Times New Roman" w:cs="Times New Roman"/>
                <w:kern w:val="2"/>
                <w:sz w:val="18"/>
                <w:szCs w:val="18"/>
                <w:lang w:val="en-US" w:eastAsia="zh-TW"/>
              </w:rPr>
              <w:t>195</w:t>
            </w:r>
          </w:p>
        </w:tc>
        <w:tc>
          <w:tcPr>
            <w:tcW w:w="460" w:type="dxa"/>
            <w:tcBorders>
              <w:top w:val="nil"/>
              <w:left w:val="nil"/>
              <w:bottom w:val="nil"/>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p>
        </w:tc>
      </w:tr>
      <w:tr w:rsidR="00386887" w:rsidRPr="00E36009" w:rsidTr="00A304A9">
        <w:trPr>
          <w:trHeight w:val="270"/>
          <w:jc w:val="center"/>
        </w:trPr>
        <w:tc>
          <w:tcPr>
            <w:tcW w:w="580" w:type="dxa"/>
            <w:tcBorders>
              <w:top w:val="nil"/>
              <w:left w:val="nil"/>
              <w:bottom w:val="double" w:sz="6"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Arial" w:eastAsia="PMingLiU" w:hAnsi="Arial" w:cs="Arial"/>
                <w:kern w:val="2"/>
                <w:sz w:val="20"/>
                <w:szCs w:val="20"/>
                <w:lang w:val="en-US" w:eastAsia="zh-TW"/>
              </w:rPr>
            </w:pPr>
            <w:r w:rsidRPr="00E36009">
              <w:rPr>
                <w:rFonts w:ascii="Arial" w:eastAsia="PMingLiU" w:hAnsi="Arial" w:cs="Arial"/>
                <w:kern w:val="2"/>
                <w:sz w:val="20"/>
                <w:szCs w:val="20"/>
                <w:lang w:val="en-US" w:eastAsia="zh-TW"/>
              </w:rPr>
              <w:t> </w:t>
            </w:r>
          </w:p>
        </w:tc>
        <w:tc>
          <w:tcPr>
            <w:tcW w:w="3060" w:type="dxa"/>
            <w:tcBorders>
              <w:top w:val="nil"/>
              <w:left w:val="nil"/>
              <w:bottom w:val="double" w:sz="6"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E36009">
              <w:rPr>
                <w:rFonts w:ascii="Times New Roman" w:eastAsia="PMingLiU" w:hAnsi="Times New Roman" w:cs="Times New Roman"/>
                <w:kern w:val="2"/>
                <w:sz w:val="20"/>
                <w:szCs w:val="20"/>
                <w:lang w:val="en-US" w:eastAsia="zh-TW"/>
              </w:rPr>
              <w:t> </w:t>
            </w:r>
          </w:p>
        </w:tc>
        <w:tc>
          <w:tcPr>
            <w:tcW w:w="1860" w:type="dxa"/>
            <w:tcBorders>
              <w:top w:val="nil"/>
              <w:left w:val="nil"/>
              <w:bottom w:val="double" w:sz="6"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E36009">
              <w:rPr>
                <w:rFonts w:ascii="Times New Roman" w:eastAsia="PMingLiU" w:hAnsi="Times New Roman" w:cs="Times New Roman"/>
                <w:kern w:val="2"/>
                <w:sz w:val="20"/>
                <w:szCs w:val="20"/>
                <w:lang w:val="en-US" w:eastAsia="zh-TW"/>
              </w:rPr>
              <w:t> </w:t>
            </w:r>
          </w:p>
        </w:tc>
        <w:tc>
          <w:tcPr>
            <w:tcW w:w="460" w:type="dxa"/>
            <w:tcBorders>
              <w:top w:val="nil"/>
              <w:left w:val="nil"/>
              <w:bottom w:val="double" w:sz="6" w:space="0" w:color="auto"/>
              <w:right w:val="nil"/>
            </w:tcBorders>
            <w:shd w:val="clear" w:color="auto" w:fill="auto"/>
            <w:noWrap/>
            <w:vAlign w:val="bottom"/>
          </w:tcPr>
          <w:p w:rsidR="00386887" w:rsidRPr="00E36009" w:rsidRDefault="00386887" w:rsidP="00A304A9">
            <w:pPr>
              <w:widowControl w:val="0"/>
              <w:spacing w:after="0" w:line="240" w:lineRule="auto"/>
              <w:jc w:val="both"/>
              <w:rPr>
                <w:rFonts w:ascii="Times New Roman" w:eastAsia="PMingLiU" w:hAnsi="Times New Roman" w:cs="Times New Roman"/>
                <w:kern w:val="2"/>
                <w:sz w:val="20"/>
                <w:szCs w:val="20"/>
                <w:lang w:val="en-US" w:eastAsia="zh-TW"/>
              </w:rPr>
            </w:pPr>
            <w:r w:rsidRPr="00E36009">
              <w:rPr>
                <w:rFonts w:ascii="Times New Roman" w:eastAsia="PMingLiU" w:hAnsi="Times New Roman" w:cs="Times New Roman"/>
                <w:kern w:val="2"/>
                <w:sz w:val="20"/>
                <w:szCs w:val="20"/>
                <w:lang w:val="en-US" w:eastAsia="zh-TW"/>
              </w:rPr>
              <w:t> </w:t>
            </w:r>
          </w:p>
        </w:tc>
      </w:tr>
    </w:tbl>
    <w:p w:rsidR="00386887" w:rsidRDefault="00386887" w:rsidP="00386887">
      <w:pPr>
        <w:widowControl w:val="0"/>
        <w:spacing w:before="61" w:after="0" w:line="297" w:lineRule="auto"/>
        <w:ind w:left="119" w:right="113"/>
        <w:jc w:val="both"/>
        <w:rPr>
          <w:rFonts w:ascii="Times New Roman" w:eastAsia="PMingLiU" w:hAnsi="Times New Roman" w:cs="Times New Roman"/>
          <w:spacing w:val="1"/>
          <w:kern w:val="2"/>
          <w:sz w:val="18"/>
          <w:szCs w:val="20"/>
          <w:lang w:val="en-CA" w:eastAsia="zh-TW"/>
        </w:rPr>
      </w:pPr>
      <w:proofErr w:type="spellStart"/>
      <w:proofErr w:type="gramStart"/>
      <w:r w:rsidRPr="00E36009">
        <w:rPr>
          <w:rFonts w:ascii="Times New Roman" w:eastAsia="PMingLiU" w:hAnsi="Times New Roman" w:cs="Times New Roman"/>
          <w:spacing w:val="-1"/>
          <w:kern w:val="2"/>
          <w:position w:val="8"/>
          <w:sz w:val="18"/>
          <w:szCs w:val="20"/>
          <w:lang w:val="en-CA" w:eastAsia="zh-TW"/>
        </w:rPr>
        <w:t>a,</w:t>
      </w:r>
      <w:proofErr w:type="gramEnd"/>
      <w:r w:rsidRPr="00E36009">
        <w:rPr>
          <w:rFonts w:ascii="Times New Roman" w:eastAsia="PMingLiU" w:hAnsi="Times New Roman" w:cs="Times New Roman"/>
          <w:spacing w:val="-2"/>
          <w:kern w:val="2"/>
          <w:position w:val="8"/>
          <w:sz w:val="18"/>
          <w:szCs w:val="20"/>
          <w:lang w:val="en-CA" w:eastAsia="zh-TW"/>
        </w:rPr>
        <w:t>b,c</w:t>
      </w:r>
      <w:proofErr w:type="spellEnd"/>
      <w:r w:rsidRPr="00E36009">
        <w:rPr>
          <w:rFonts w:ascii="Times New Roman" w:eastAsia="PMingLiU" w:hAnsi="Times New Roman" w:cs="Times New Roman"/>
          <w:kern w:val="2"/>
          <w:position w:val="8"/>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deno</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es</w:t>
      </w:r>
      <w:r w:rsidRPr="00E36009">
        <w:rPr>
          <w:rFonts w:ascii="Times New Roman" w:eastAsia="PMingLiU" w:hAnsi="Times New Roman" w:cs="Times New Roman"/>
          <w:spacing w:val="-1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gn</w:t>
      </w:r>
      <w:r w:rsidRPr="00E36009">
        <w:rPr>
          <w:rFonts w:ascii="Times New Roman" w:eastAsia="PMingLiU" w:hAnsi="Times New Roman" w:cs="Times New Roman"/>
          <w:kern w:val="2"/>
          <w:sz w:val="18"/>
          <w:szCs w:val="20"/>
          <w:lang w:val="en-CA" w:eastAsia="zh-TW"/>
        </w:rPr>
        <w:t>ifi</w:t>
      </w:r>
      <w:r w:rsidRPr="00E36009">
        <w:rPr>
          <w:rFonts w:ascii="Times New Roman" w:eastAsia="PMingLiU" w:hAnsi="Times New Roman" w:cs="Times New Roman"/>
          <w:spacing w:val="1"/>
          <w:kern w:val="2"/>
          <w:sz w:val="18"/>
          <w:szCs w:val="20"/>
          <w:lang w:val="en-CA" w:eastAsia="zh-TW"/>
        </w:rPr>
        <w:t>cance</w:t>
      </w:r>
      <w:r w:rsidRPr="00E36009">
        <w:rPr>
          <w:rFonts w:ascii="Times New Roman" w:eastAsia="PMingLiU" w:hAnsi="Times New Roman" w:cs="Times New Roman"/>
          <w:spacing w:val="-11"/>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levels</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a</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1"/>
          <w:kern w:val="2"/>
          <w:sz w:val="18"/>
          <w:szCs w:val="20"/>
          <w:lang w:val="en-CA" w:eastAsia="zh-TW"/>
        </w:rPr>
        <w:t xml:space="preserve"> </w:t>
      </w:r>
      <w:r w:rsidRPr="00E36009">
        <w:rPr>
          <w:rFonts w:ascii="Times New Roman" w:eastAsia="PMingLiU" w:hAnsi="Times New Roman" w:cs="Times New Roman"/>
          <w:spacing w:val="2"/>
          <w:kern w:val="2"/>
          <w:sz w:val="18"/>
          <w:szCs w:val="20"/>
          <w:lang w:val="en-CA" w:eastAsia="zh-TW"/>
        </w:rPr>
        <w:t>1</w:t>
      </w:r>
      <w:r w:rsidRPr="00E36009">
        <w:rPr>
          <w:rFonts w:ascii="Times New Roman" w:eastAsia="PMingLiU" w:hAnsi="Times New Roman" w:cs="Times New Roman"/>
          <w:spacing w:val="1"/>
          <w:kern w:val="2"/>
          <w:sz w:val="18"/>
          <w:szCs w:val="20"/>
          <w:lang w:val="en-CA" w:eastAsia="zh-TW"/>
        </w:rPr>
        <w:t>%</w:t>
      </w:r>
      <w:r w:rsidRPr="00E36009">
        <w:rPr>
          <w:rFonts w:ascii="Times New Roman" w:eastAsia="PMingLiU" w:hAnsi="Times New Roman" w:cs="Times New Roman"/>
          <w:spacing w:val="2"/>
          <w:kern w:val="2"/>
          <w:sz w:val="18"/>
          <w:szCs w:val="20"/>
          <w:lang w:val="en-CA" w:eastAsia="zh-TW"/>
        </w:rPr>
        <w:t>,</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5</w:t>
      </w:r>
      <w:r w:rsidRPr="00E36009">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and</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spacing w:val="2"/>
          <w:kern w:val="2"/>
          <w:sz w:val="18"/>
          <w:szCs w:val="20"/>
          <w:lang w:val="en-CA" w:eastAsia="zh-TW"/>
        </w:rPr>
        <w:t>10</w:t>
      </w:r>
      <w:r w:rsidRPr="00E36009">
        <w:rPr>
          <w:rFonts w:ascii="Times New Roman" w:eastAsia="PMingLiU" w:hAnsi="Times New Roman" w:cs="Times New Roman"/>
          <w:spacing w:val="1"/>
          <w:kern w:val="2"/>
          <w:sz w:val="18"/>
          <w:szCs w:val="20"/>
          <w:lang w:val="en-CA" w:eastAsia="zh-TW"/>
        </w:rPr>
        <w:t>%</w:t>
      </w:r>
      <w:r w:rsidRPr="00E36009">
        <w:rPr>
          <w:rFonts w:ascii="Times New Roman" w:eastAsia="PMingLiU" w:hAnsi="Times New Roman" w:cs="Times New Roman"/>
          <w:spacing w:val="2"/>
          <w:kern w:val="2"/>
          <w:sz w:val="18"/>
          <w:szCs w:val="20"/>
          <w:lang w:val="en-CA" w:eastAsia="zh-TW"/>
        </w:rPr>
        <w:t>,</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respectively.</w:t>
      </w:r>
      <w:r w:rsidRPr="00E36009">
        <w:rPr>
          <w:rFonts w:ascii="Times New Roman" w:eastAsia="PMingLiU" w:hAnsi="Times New Roman" w:cs="Times New Roman"/>
          <w:spacing w:val="8"/>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N</w:t>
      </w:r>
      <w:r w:rsidRPr="00E36009">
        <w:rPr>
          <w:rFonts w:ascii="Times New Roman" w:eastAsia="PMingLiU" w:hAnsi="Times New Roman" w:cs="Times New Roman"/>
          <w:spacing w:val="2"/>
          <w:kern w:val="2"/>
          <w:sz w:val="18"/>
          <w:szCs w:val="20"/>
          <w:lang w:val="en-CA" w:eastAsia="zh-TW"/>
        </w:rPr>
        <w:t>umbe</w:t>
      </w:r>
      <w:r w:rsidRPr="00E36009">
        <w:rPr>
          <w:rFonts w:ascii="Times New Roman" w:eastAsia="PMingLiU" w:hAnsi="Times New Roman" w:cs="Times New Roman"/>
          <w:spacing w:val="1"/>
          <w:kern w:val="2"/>
          <w:sz w:val="18"/>
          <w:szCs w:val="20"/>
          <w:lang w:val="en-CA" w:eastAsia="zh-TW"/>
        </w:rPr>
        <w:t>r</w:t>
      </w:r>
      <w:r w:rsidRPr="00E36009">
        <w:rPr>
          <w:rFonts w:ascii="Times New Roman" w:eastAsia="PMingLiU" w:hAnsi="Times New Roman" w:cs="Times New Roman"/>
          <w:spacing w:val="2"/>
          <w:kern w:val="2"/>
          <w:sz w:val="18"/>
          <w:szCs w:val="20"/>
          <w:lang w:val="en-CA" w:eastAsia="zh-TW"/>
        </w:rPr>
        <w:t>s</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in</w:t>
      </w:r>
      <w:r w:rsidRPr="00E36009">
        <w:rPr>
          <w:rFonts w:ascii="Times New Roman" w:eastAsia="PMingLiU" w:hAnsi="Times New Roman" w:cs="Times New Roman"/>
          <w:spacing w:val="-1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pa</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en</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hes</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spacing w:val="-11"/>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nd</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ca</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w:t>
      </w:r>
      <w:r w:rsidRPr="00E36009">
        <w:rPr>
          <w:rFonts w:ascii="Times New Roman" w:eastAsia="PMingLiU" w:hAnsi="Times New Roman" w:cs="Times New Roman"/>
          <w:spacing w:val="-1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anda</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d</w:t>
      </w:r>
      <w:r w:rsidRPr="00E36009">
        <w:rPr>
          <w:rFonts w:ascii="Times New Roman" w:eastAsia="PMingLiU" w:hAnsi="Times New Roman" w:cs="Times New Roman"/>
          <w:spacing w:val="-1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e</w:t>
      </w:r>
      <w:r w:rsidRPr="00E36009">
        <w:rPr>
          <w:rFonts w:ascii="Times New Roman" w:eastAsia="PMingLiU" w:hAnsi="Times New Roman" w:cs="Times New Roman"/>
          <w:kern w:val="2"/>
          <w:sz w:val="18"/>
          <w:szCs w:val="20"/>
          <w:lang w:val="en-CA" w:eastAsia="zh-TW"/>
        </w:rPr>
        <w:t>rr</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spacing w:val="62"/>
          <w:w w:val="78"/>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spacing w:val="1"/>
          <w:kern w:val="2"/>
          <w:sz w:val="18"/>
          <w:szCs w:val="20"/>
          <w:lang w:val="en-CA" w:eastAsia="zh-TW"/>
        </w:rPr>
        <w:t>us</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ng</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a</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cons</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en</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covariance</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ma</w:t>
      </w:r>
      <w:r w:rsidRPr="00E36009">
        <w:rPr>
          <w:rFonts w:ascii="Times New Roman" w:eastAsia="PMingLiU" w:hAnsi="Times New Roman" w:cs="Times New Roman"/>
          <w:kern w:val="2"/>
          <w:sz w:val="18"/>
          <w:szCs w:val="20"/>
          <w:lang w:val="en-CA" w:eastAsia="zh-TW"/>
        </w:rPr>
        <w:t>trix</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f</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he</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oscedas</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c</w:t>
      </w:r>
      <w:r w:rsidRPr="00E36009">
        <w:rPr>
          <w:rFonts w:ascii="Times New Roman" w:eastAsia="PMingLiU" w:hAnsi="Times New Roman" w:cs="Times New Roman"/>
          <w:kern w:val="2"/>
          <w:sz w:val="18"/>
          <w:szCs w:val="20"/>
          <w:lang w:val="en-CA" w:eastAsia="zh-TW"/>
        </w:rPr>
        <w:t>ity</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and</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se</w:t>
      </w:r>
      <w:r w:rsidRPr="00E36009">
        <w:rPr>
          <w:rFonts w:ascii="Times New Roman" w:eastAsia="PMingLiU" w:hAnsi="Times New Roman" w:cs="Times New Roman"/>
          <w:kern w:val="2"/>
          <w:sz w:val="18"/>
          <w:szCs w:val="20"/>
          <w:lang w:val="en-CA" w:eastAsia="zh-TW"/>
        </w:rPr>
        <w:t>ri</w:t>
      </w:r>
      <w:r w:rsidRPr="00E36009">
        <w:rPr>
          <w:rFonts w:ascii="Times New Roman" w:eastAsia="PMingLiU" w:hAnsi="Times New Roman" w:cs="Times New Roman"/>
          <w:spacing w:val="1"/>
          <w:kern w:val="2"/>
          <w:sz w:val="18"/>
          <w:szCs w:val="20"/>
          <w:lang w:val="en-CA" w:eastAsia="zh-TW"/>
        </w:rPr>
        <w:t>a</w:t>
      </w:r>
      <w:r w:rsidRPr="00E36009">
        <w:rPr>
          <w:rFonts w:ascii="Times New Roman" w:eastAsia="PMingLiU" w:hAnsi="Times New Roman" w:cs="Times New Roman"/>
          <w:kern w:val="2"/>
          <w:sz w:val="18"/>
          <w:szCs w:val="20"/>
          <w:lang w:val="en-CA" w:eastAsia="zh-TW"/>
        </w:rPr>
        <w:t>l</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co</w:t>
      </w:r>
      <w:r w:rsidRPr="00E36009">
        <w:rPr>
          <w:rFonts w:ascii="Times New Roman" w:eastAsia="PMingLiU" w:hAnsi="Times New Roman" w:cs="Times New Roman"/>
          <w:kern w:val="2"/>
          <w:sz w:val="18"/>
          <w:szCs w:val="20"/>
          <w:lang w:val="en-CA" w:eastAsia="zh-TW"/>
        </w:rPr>
        <w:t>rr</w:t>
      </w:r>
      <w:r w:rsidRPr="00E36009">
        <w:rPr>
          <w:rFonts w:ascii="Times New Roman" w:eastAsia="PMingLiU" w:hAnsi="Times New Roman" w:cs="Times New Roman"/>
          <w:spacing w:val="1"/>
          <w:kern w:val="2"/>
          <w:sz w:val="18"/>
          <w:szCs w:val="20"/>
          <w:lang w:val="en-CA" w:eastAsia="zh-TW"/>
        </w:rPr>
        <w:t>e</w:t>
      </w:r>
      <w:r w:rsidRPr="00E36009">
        <w:rPr>
          <w:rFonts w:ascii="Times New Roman" w:eastAsia="PMingLiU" w:hAnsi="Times New Roman" w:cs="Times New Roman"/>
          <w:kern w:val="2"/>
          <w:sz w:val="18"/>
          <w:szCs w:val="20"/>
          <w:lang w:val="en-CA" w:eastAsia="zh-TW"/>
        </w:rPr>
        <w:t>l</w:t>
      </w:r>
      <w:r w:rsidRPr="00E36009">
        <w:rPr>
          <w:rFonts w:ascii="Times New Roman" w:eastAsia="PMingLiU" w:hAnsi="Times New Roman" w:cs="Times New Roman"/>
          <w:spacing w:val="1"/>
          <w:kern w:val="2"/>
          <w:sz w:val="18"/>
          <w:szCs w:val="20"/>
          <w:lang w:val="en-CA" w:eastAsia="zh-TW"/>
        </w:rPr>
        <w:t>a</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on</w:t>
      </w:r>
      <w:r w:rsidRPr="00E36009">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spacing w:val="1"/>
          <w:kern w:val="2"/>
          <w:sz w:val="18"/>
          <w:szCs w:val="20"/>
          <w:lang w:val="en-CA" w:eastAsia="zh-TW"/>
        </w:rPr>
        <w:t>;</w:t>
      </w:r>
      <w:r w:rsidRPr="00E36009">
        <w:rPr>
          <w:rFonts w:ascii="Times New Roman" w:eastAsia="PMingLiU" w:hAnsi="Times New Roman" w:cs="Times New Roman"/>
          <w:spacing w:val="27"/>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J</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a</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cs</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is</w:t>
      </w:r>
      <w:r w:rsidRPr="00E36009">
        <w:rPr>
          <w:rFonts w:ascii="Times New Roman" w:eastAsia="PMingLiU" w:hAnsi="Times New Roman" w:cs="Times New Roman"/>
          <w:spacing w:val="18"/>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H</w:t>
      </w:r>
      <w:r w:rsidRPr="00E36009">
        <w:rPr>
          <w:rFonts w:ascii="Times New Roman" w:eastAsia="PMingLiU" w:hAnsi="Times New Roman" w:cs="Times New Roman"/>
          <w:spacing w:val="1"/>
          <w:kern w:val="2"/>
          <w:sz w:val="18"/>
          <w:szCs w:val="20"/>
          <w:lang w:val="en-CA" w:eastAsia="zh-TW"/>
        </w:rPr>
        <w:t>ansen</w:t>
      </w:r>
      <w:r w:rsidRPr="00E36009">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es</w:t>
      </w:r>
      <w:r w:rsidRPr="00E36009">
        <w:rPr>
          <w:rFonts w:ascii="Times New Roman" w:eastAsia="PMingLiU" w:hAnsi="Times New Roman" w:cs="Times New Roman"/>
          <w:kern w:val="2"/>
          <w:sz w:val="18"/>
          <w:szCs w:val="20"/>
          <w:lang w:val="en-CA" w:eastAsia="zh-TW"/>
        </w:rPr>
        <w:t xml:space="preserve">t </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f</w:t>
      </w:r>
      <w:r w:rsidRPr="00E36009">
        <w:rPr>
          <w:rFonts w:ascii="Times New Roman" w:eastAsia="PMingLiU" w:hAnsi="Times New Roman" w:cs="Times New Roman"/>
          <w:spacing w:val="18"/>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he</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2"/>
          <w:kern w:val="2"/>
          <w:sz w:val="18"/>
          <w:szCs w:val="20"/>
          <w:lang w:val="en-CA" w:eastAsia="zh-TW"/>
        </w:rPr>
        <w:t>mode</w:t>
      </w:r>
      <w:r w:rsidRPr="00E36009">
        <w:rPr>
          <w:rFonts w:ascii="Times New Roman" w:eastAsia="PMingLiU" w:hAnsi="Times New Roman" w:cs="Times New Roman"/>
          <w:spacing w:val="1"/>
          <w:kern w:val="2"/>
          <w:sz w:val="18"/>
          <w:szCs w:val="20"/>
          <w:lang w:val="en-CA" w:eastAsia="zh-TW"/>
        </w:rPr>
        <w:t>l'</w:t>
      </w:r>
      <w:r w:rsidRPr="00E36009">
        <w:rPr>
          <w:rFonts w:ascii="Times New Roman" w:eastAsia="PMingLiU" w:hAnsi="Times New Roman" w:cs="Times New Roman"/>
          <w:spacing w:val="2"/>
          <w:kern w:val="2"/>
          <w:sz w:val="18"/>
          <w:szCs w:val="20"/>
          <w:lang w:val="en-CA" w:eastAsia="zh-TW"/>
        </w:rPr>
        <w:t>s</w:t>
      </w:r>
      <w:r w:rsidRPr="00E36009">
        <w:rPr>
          <w:rFonts w:ascii="Times New Roman" w:eastAsia="PMingLiU" w:hAnsi="Times New Roman" w:cs="Times New Roman"/>
          <w:spacing w:val="18"/>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over</w:t>
      </w:r>
      <w:r>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kern w:val="2"/>
          <w:sz w:val="18"/>
          <w:szCs w:val="20"/>
          <w:lang w:val="en-CA" w:eastAsia="zh-TW"/>
        </w:rPr>
        <w:t>identifying</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es</w:t>
      </w:r>
      <w:r w:rsidRPr="00E36009">
        <w:rPr>
          <w:rFonts w:ascii="Times New Roman" w:eastAsia="PMingLiU" w:hAnsi="Times New Roman" w:cs="Times New Roman"/>
          <w:kern w:val="2"/>
          <w:sz w:val="18"/>
          <w:szCs w:val="20"/>
          <w:lang w:val="en-CA" w:eastAsia="zh-TW"/>
        </w:rPr>
        <w:t>tri</w:t>
      </w:r>
      <w:r w:rsidRPr="00E36009">
        <w:rPr>
          <w:rFonts w:ascii="Times New Roman" w:eastAsia="PMingLiU" w:hAnsi="Times New Roman" w:cs="Times New Roman"/>
          <w:spacing w:val="1"/>
          <w:kern w:val="2"/>
          <w:sz w:val="18"/>
          <w:szCs w:val="20"/>
          <w:lang w:val="en-CA" w:eastAsia="zh-TW"/>
        </w:rPr>
        <w:t>c</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ons,</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which</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is</w:t>
      </w:r>
      <w:r w:rsidRPr="00E36009">
        <w:rPr>
          <w:rFonts w:ascii="Times New Roman" w:eastAsia="PMingLiU" w:hAnsi="Times New Roman" w:cs="Times New Roman"/>
          <w:spacing w:val="18"/>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d</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tri</w:t>
      </w:r>
      <w:r w:rsidRPr="00E36009">
        <w:rPr>
          <w:rFonts w:ascii="Times New Roman" w:eastAsia="PMingLiU" w:hAnsi="Times New Roman" w:cs="Times New Roman"/>
          <w:spacing w:val="1"/>
          <w:kern w:val="2"/>
          <w:sz w:val="18"/>
          <w:szCs w:val="20"/>
          <w:lang w:val="en-CA" w:eastAsia="zh-TW"/>
        </w:rPr>
        <w:t>bu</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ed</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as</w:t>
      </w:r>
      <w:r w:rsidRPr="00E36009">
        <w:rPr>
          <w:rFonts w:ascii="Times New Roman" w:eastAsia="PMingLiU" w:hAnsi="Times New Roman" w:cs="Times New Roman"/>
          <w:spacing w:val="19"/>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 xml:space="preserve">a </w:t>
      </w:r>
      <m:oMath>
        <m:sSubSup>
          <m:sSubSupPr>
            <m:ctrlPr>
              <w:rPr>
                <w:rFonts w:ascii="Cambria Math" w:eastAsia="Times New Roman" w:hAnsi="Cambria Math"/>
                <w:i/>
                <w:color w:val="000000"/>
                <w:sz w:val="20"/>
                <w:lang w:eastAsia="fr-CA"/>
              </w:rPr>
            </m:ctrlPr>
          </m:sSubSupPr>
          <m:e>
            <m:r>
              <w:rPr>
                <w:rFonts w:ascii="Cambria Math" w:eastAsia="Times New Roman" w:hAnsi="Cambria Math"/>
                <w:sz w:val="20"/>
              </w:rPr>
              <m:t>X</m:t>
            </m:r>
          </m:e>
          <m:sub>
            <m:d>
              <m:dPr>
                <m:ctrlPr>
                  <w:rPr>
                    <w:rFonts w:ascii="Cambria Math" w:eastAsia="Times New Roman" w:hAnsi="Cambria Math"/>
                    <w:i/>
                    <w:color w:val="000000"/>
                    <w:sz w:val="20"/>
                    <w:lang w:eastAsia="fr-CA"/>
                  </w:rPr>
                </m:ctrlPr>
              </m:dPr>
              <m:e>
                <m:r>
                  <w:rPr>
                    <w:rFonts w:ascii="Cambria Math" w:eastAsia="Times New Roman" w:hAnsi="Cambria Math"/>
                    <w:sz w:val="20"/>
                  </w:rPr>
                  <m:t>n</m:t>
                </m:r>
                <m:r>
                  <w:rPr>
                    <w:rFonts w:ascii="Cambria Math" w:eastAsia="Times New Roman" w:hAnsi="Cambria Math"/>
                    <w:sz w:val="20"/>
                    <w:lang w:val="en-CA"/>
                  </w:rPr>
                  <m:t>+1</m:t>
                </m:r>
              </m:e>
            </m:d>
          </m:sub>
          <m:sup>
            <m:r>
              <w:rPr>
                <w:rFonts w:ascii="Cambria Math" w:eastAsia="Times New Roman" w:hAnsi="Cambria Math"/>
                <w:sz w:val="20"/>
                <w:lang w:val="en-CA"/>
              </w:rPr>
              <m:t>2</m:t>
            </m:r>
          </m:sup>
        </m:sSubSup>
      </m:oMath>
      <w:r w:rsidRPr="00E36009">
        <w:rPr>
          <w:rFonts w:ascii="Times New Roman" w:eastAsia="Times New Roman" w:hAnsi="Times New Roman" w:cs="Times New Roman"/>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v</w:t>
      </w:r>
      <w:r w:rsidRPr="00E36009">
        <w:rPr>
          <w:rFonts w:ascii="Times New Roman" w:eastAsia="PMingLiU" w:hAnsi="Times New Roman" w:cs="Times New Roman"/>
          <w:spacing w:val="-2"/>
          <w:kern w:val="2"/>
          <w:sz w:val="18"/>
          <w:szCs w:val="20"/>
          <w:lang w:val="en-CA" w:eastAsia="zh-TW"/>
        </w:rPr>
        <w:t>a</w:t>
      </w:r>
      <w:r w:rsidRPr="00E36009">
        <w:rPr>
          <w:rFonts w:ascii="Times New Roman" w:eastAsia="PMingLiU" w:hAnsi="Times New Roman" w:cs="Times New Roman"/>
          <w:spacing w:val="-1"/>
          <w:kern w:val="2"/>
          <w:sz w:val="18"/>
          <w:szCs w:val="20"/>
          <w:lang w:val="en-CA" w:eastAsia="zh-TW"/>
        </w:rPr>
        <w:t>ri</w:t>
      </w:r>
      <w:r w:rsidRPr="00E36009">
        <w:rPr>
          <w:rFonts w:ascii="Times New Roman" w:eastAsia="PMingLiU" w:hAnsi="Times New Roman" w:cs="Times New Roman"/>
          <w:spacing w:val="-2"/>
          <w:kern w:val="2"/>
          <w:sz w:val="18"/>
          <w:szCs w:val="20"/>
          <w:lang w:val="en-CA" w:eastAsia="zh-TW"/>
        </w:rPr>
        <w:t>a</w:t>
      </w:r>
      <w:r w:rsidRPr="00E36009">
        <w:rPr>
          <w:rFonts w:ascii="Times New Roman" w:eastAsia="PMingLiU" w:hAnsi="Times New Roman" w:cs="Times New Roman"/>
          <w:spacing w:val="-1"/>
          <w:kern w:val="2"/>
          <w:sz w:val="18"/>
          <w:szCs w:val="20"/>
          <w:lang w:val="en-CA" w:eastAsia="zh-TW"/>
        </w:rPr>
        <w:t>t</w:t>
      </w:r>
      <w:r w:rsidRPr="00E36009">
        <w:rPr>
          <w:rFonts w:ascii="Times New Roman" w:eastAsia="PMingLiU" w:hAnsi="Times New Roman" w:cs="Times New Roman"/>
          <w:spacing w:val="-2"/>
          <w:kern w:val="2"/>
          <w:sz w:val="18"/>
          <w:szCs w:val="20"/>
          <w:lang w:val="en-CA" w:eastAsia="zh-TW"/>
        </w:rPr>
        <w:t>e</w:t>
      </w:r>
      <w:r w:rsidRPr="00E36009">
        <w:rPr>
          <w:rFonts w:ascii="Times New Roman" w:eastAsia="PMingLiU" w:hAnsi="Times New Roman" w:cs="Times New Roman"/>
          <w:spacing w:val="15"/>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unde</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5"/>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he</w:t>
      </w:r>
      <w:r w:rsidRPr="00E36009">
        <w:rPr>
          <w:rFonts w:ascii="Times New Roman" w:eastAsia="PMingLiU" w:hAnsi="Times New Roman" w:cs="Times New Roman"/>
          <w:spacing w:val="15"/>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null</w:t>
      </w:r>
      <w:r w:rsidRPr="00E36009">
        <w:rPr>
          <w:rFonts w:ascii="Times New Roman" w:eastAsia="PMingLiU" w:hAnsi="Times New Roman" w:cs="Times New Roman"/>
          <w:spacing w:val="15"/>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h</w:t>
      </w:r>
      <w:r w:rsidRPr="00E36009">
        <w:rPr>
          <w:rFonts w:ascii="Times New Roman" w:eastAsia="PMingLiU" w:hAnsi="Times New Roman" w:cs="Times New Roman"/>
          <w:kern w:val="2"/>
          <w:sz w:val="18"/>
          <w:szCs w:val="20"/>
          <w:lang w:val="en-CA" w:eastAsia="zh-TW"/>
        </w:rPr>
        <w:t>y</w:t>
      </w:r>
      <w:r w:rsidRPr="00E36009">
        <w:rPr>
          <w:rFonts w:ascii="Times New Roman" w:eastAsia="PMingLiU" w:hAnsi="Times New Roman" w:cs="Times New Roman"/>
          <w:spacing w:val="1"/>
          <w:kern w:val="2"/>
          <w:sz w:val="18"/>
          <w:szCs w:val="20"/>
          <w:lang w:val="en-CA" w:eastAsia="zh-TW"/>
        </w:rPr>
        <w:t>po</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hes</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spacing w:val="14"/>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f</w:t>
      </w:r>
      <w:r w:rsidRPr="00E36009">
        <w:rPr>
          <w:rFonts w:ascii="Times New Roman" w:eastAsia="Times New Roman" w:hAnsi="Times New Roman" w:cs="Times New Roman"/>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v</w:t>
      </w:r>
      <w:r w:rsidRPr="00E36009">
        <w:rPr>
          <w:rFonts w:ascii="Times New Roman" w:eastAsia="PMingLiU" w:hAnsi="Times New Roman" w:cs="Times New Roman"/>
          <w:spacing w:val="-2"/>
          <w:kern w:val="2"/>
          <w:sz w:val="18"/>
          <w:szCs w:val="20"/>
          <w:lang w:val="en-CA" w:eastAsia="zh-TW"/>
        </w:rPr>
        <w:t>a</w:t>
      </w:r>
      <w:r w:rsidRPr="00E36009">
        <w:rPr>
          <w:rFonts w:ascii="Times New Roman" w:eastAsia="PMingLiU" w:hAnsi="Times New Roman" w:cs="Times New Roman"/>
          <w:spacing w:val="-1"/>
          <w:kern w:val="2"/>
          <w:sz w:val="18"/>
          <w:szCs w:val="20"/>
          <w:lang w:val="en-CA" w:eastAsia="zh-TW"/>
        </w:rPr>
        <w:t>lid</w:t>
      </w:r>
      <w:r w:rsidRPr="00E36009">
        <w:rPr>
          <w:rFonts w:ascii="Times New Roman" w:eastAsia="PMingLiU" w:hAnsi="Times New Roman" w:cs="Times New Roman"/>
          <w:spacing w:val="21"/>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over</w:t>
      </w:r>
      <w:r>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kern w:val="2"/>
          <w:sz w:val="18"/>
          <w:szCs w:val="20"/>
          <w:lang w:val="en-CA" w:eastAsia="zh-TW"/>
        </w:rPr>
        <w:t>identifying</w:t>
      </w:r>
      <w:r w:rsidRPr="00E36009">
        <w:rPr>
          <w:rFonts w:ascii="Times New Roman" w:eastAsia="PMingLiU" w:hAnsi="Times New Roman" w:cs="Times New Roman"/>
          <w:spacing w:val="21"/>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es</w:t>
      </w:r>
      <w:r w:rsidRPr="00E36009">
        <w:rPr>
          <w:rFonts w:ascii="Times New Roman" w:eastAsia="PMingLiU" w:hAnsi="Times New Roman" w:cs="Times New Roman"/>
          <w:kern w:val="2"/>
          <w:sz w:val="18"/>
          <w:szCs w:val="20"/>
          <w:lang w:val="en-CA" w:eastAsia="zh-TW"/>
        </w:rPr>
        <w:t>tri</w:t>
      </w:r>
      <w:r w:rsidRPr="00E36009">
        <w:rPr>
          <w:rFonts w:ascii="Times New Roman" w:eastAsia="PMingLiU" w:hAnsi="Times New Roman" w:cs="Times New Roman"/>
          <w:spacing w:val="1"/>
          <w:kern w:val="2"/>
          <w:sz w:val="18"/>
          <w:szCs w:val="20"/>
          <w:lang w:val="en-CA" w:eastAsia="zh-TW"/>
        </w:rPr>
        <w:t>c</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ons</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i/>
          <w:kern w:val="2"/>
          <w:sz w:val="18"/>
          <w:szCs w:val="20"/>
          <w:lang w:val="en-CA" w:eastAsia="zh-TW"/>
        </w:rPr>
        <w:t>n</w:t>
      </w:r>
      <w:r w:rsidRPr="00E36009">
        <w:rPr>
          <w:rFonts w:ascii="Times New Roman" w:eastAsia="PMingLiU" w:hAnsi="Times New Roman" w:cs="Times New Roman"/>
          <w:spacing w:val="7"/>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ands</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f</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he</w:t>
      </w:r>
      <w:r w:rsidRPr="00E36009">
        <w:rPr>
          <w:rFonts w:ascii="Times New Roman" w:eastAsia="PMingLiU" w:hAnsi="Times New Roman" w:cs="Times New Roman"/>
          <w:spacing w:val="2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numbe</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f</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i</w:t>
      </w:r>
      <w:r w:rsidRPr="00E36009">
        <w:rPr>
          <w:rFonts w:ascii="Times New Roman" w:eastAsia="PMingLiU" w:hAnsi="Times New Roman" w:cs="Times New Roman"/>
          <w:spacing w:val="1"/>
          <w:kern w:val="2"/>
          <w:sz w:val="18"/>
          <w:szCs w:val="20"/>
          <w:lang w:val="en-CA" w:eastAsia="zh-TW"/>
        </w:rPr>
        <w:t>ns</w:t>
      </w:r>
      <w:r w:rsidRPr="00E36009">
        <w:rPr>
          <w:rFonts w:ascii="Times New Roman" w:eastAsia="PMingLiU" w:hAnsi="Times New Roman" w:cs="Times New Roman"/>
          <w:kern w:val="2"/>
          <w:sz w:val="18"/>
          <w:szCs w:val="20"/>
          <w:lang w:val="en-CA" w:eastAsia="zh-TW"/>
        </w:rPr>
        <w:t>tr</w:t>
      </w:r>
      <w:r w:rsidRPr="00E36009">
        <w:rPr>
          <w:rFonts w:ascii="Times New Roman" w:eastAsia="PMingLiU" w:hAnsi="Times New Roman" w:cs="Times New Roman"/>
          <w:spacing w:val="1"/>
          <w:kern w:val="2"/>
          <w:sz w:val="18"/>
          <w:szCs w:val="20"/>
          <w:lang w:val="en-CA" w:eastAsia="zh-TW"/>
        </w:rPr>
        <w:t>umen</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minus</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he</w:t>
      </w:r>
      <w:r w:rsidRPr="00E36009">
        <w:rPr>
          <w:rFonts w:ascii="Times New Roman" w:eastAsia="PMingLiU" w:hAnsi="Times New Roman" w:cs="Times New Roman"/>
          <w:spacing w:val="2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numbe</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2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o</w:t>
      </w:r>
      <w:r w:rsidRPr="00E36009">
        <w:rPr>
          <w:rFonts w:ascii="Times New Roman" w:eastAsia="PMingLiU" w:hAnsi="Times New Roman" w:cs="Times New Roman"/>
          <w:kern w:val="2"/>
          <w:sz w:val="18"/>
          <w:szCs w:val="20"/>
          <w:lang w:val="en-CA" w:eastAsia="zh-TW"/>
        </w:rPr>
        <w:t>f</w:t>
      </w:r>
      <w:r w:rsidRPr="00E36009">
        <w:rPr>
          <w:rFonts w:ascii="Times New Roman" w:eastAsia="PMingLiU" w:hAnsi="Times New Roman" w:cs="Times New Roman"/>
          <w:spacing w:val="20"/>
          <w:kern w:val="2"/>
          <w:sz w:val="18"/>
          <w:szCs w:val="20"/>
          <w:lang w:val="en-CA" w:eastAsia="zh-TW"/>
        </w:rPr>
        <w:t xml:space="preserve"> </w:t>
      </w:r>
      <w:r w:rsidRPr="00E36009">
        <w:rPr>
          <w:rFonts w:ascii="Times New Roman" w:eastAsia="PMingLiU" w:hAnsi="Times New Roman" w:cs="Times New Roman"/>
          <w:kern w:val="2"/>
          <w:sz w:val="18"/>
          <w:szCs w:val="20"/>
          <w:lang w:val="en-CA" w:eastAsia="zh-TW"/>
        </w:rPr>
        <w:t>fr</w:t>
      </w:r>
      <w:r w:rsidRPr="00E36009">
        <w:rPr>
          <w:rFonts w:ascii="Times New Roman" w:eastAsia="PMingLiU" w:hAnsi="Times New Roman" w:cs="Times New Roman"/>
          <w:spacing w:val="1"/>
          <w:kern w:val="2"/>
          <w:sz w:val="18"/>
          <w:szCs w:val="20"/>
          <w:lang w:val="en-CA" w:eastAsia="zh-TW"/>
        </w:rPr>
        <w:t>ee</w:t>
      </w:r>
      <w:r w:rsidRPr="00E36009">
        <w:rPr>
          <w:rFonts w:ascii="Times New Roman" w:eastAsia="PMingLiU" w:hAnsi="Times New Roman" w:cs="Times New Roman"/>
          <w:kern w:val="2"/>
          <w:sz w:val="18"/>
          <w:szCs w:val="20"/>
          <w:lang w:val="en-CA" w:eastAsia="zh-TW"/>
        </w:rPr>
        <w:t>ly</w:t>
      </w:r>
      <w:r w:rsidRPr="00E36009">
        <w:rPr>
          <w:rFonts w:ascii="Times New Roman" w:eastAsia="PMingLiU" w:hAnsi="Times New Roman" w:cs="Times New Roman"/>
          <w:spacing w:val="21"/>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es</w:t>
      </w:r>
      <w:r w:rsidRPr="00E36009">
        <w:rPr>
          <w:rFonts w:ascii="Times New Roman" w:eastAsia="PMingLiU" w:hAnsi="Times New Roman" w:cs="Times New Roman"/>
          <w:kern w:val="2"/>
          <w:sz w:val="18"/>
          <w:szCs w:val="20"/>
          <w:lang w:val="en-CA" w:eastAsia="zh-TW"/>
        </w:rPr>
        <w:t>ti</w:t>
      </w:r>
      <w:r w:rsidRPr="00E36009">
        <w:rPr>
          <w:rFonts w:ascii="Times New Roman" w:eastAsia="PMingLiU" w:hAnsi="Times New Roman" w:cs="Times New Roman"/>
          <w:spacing w:val="1"/>
          <w:kern w:val="2"/>
          <w:sz w:val="18"/>
          <w:szCs w:val="20"/>
          <w:lang w:val="en-CA" w:eastAsia="zh-TW"/>
        </w:rPr>
        <w:t>ma</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ed</w:t>
      </w:r>
      <w:r w:rsidRPr="00E36009">
        <w:rPr>
          <w:rFonts w:ascii="Times New Roman" w:eastAsia="PMingLiU" w:hAnsi="Times New Roman" w:cs="Times New Roman"/>
          <w:spacing w:val="62"/>
          <w:w w:val="99"/>
          <w:kern w:val="2"/>
          <w:sz w:val="18"/>
          <w:szCs w:val="20"/>
          <w:lang w:val="en-CA" w:eastAsia="zh-TW"/>
        </w:rPr>
        <w:t xml:space="preserve"> </w:t>
      </w:r>
      <w:r w:rsidRPr="00E36009">
        <w:rPr>
          <w:rFonts w:ascii="Times New Roman" w:eastAsia="PMingLiU" w:hAnsi="Times New Roman" w:cs="Times New Roman"/>
          <w:spacing w:val="1"/>
          <w:kern w:val="2"/>
          <w:sz w:val="18"/>
          <w:szCs w:val="20"/>
          <w:lang w:val="en-CA" w:eastAsia="zh-TW"/>
        </w:rPr>
        <w:t>pa</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ame</w:t>
      </w:r>
      <w:r w:rsidRPr="00E36009">
        <w:rPr>
          <w:rFonts w:ascii="Times New Roman" w:eastAsia="PMingLiU" w:hAnsi="Times New Roman" w:cs="Times New Roman"/>
          <w:kern w:val="2"/>
          <w:sz w:val="18"/>
          <w:szCs w:val="20"/>
          <w:lang w:val="en-CA" w:eastAsia="zh-TW"/>
        </w:rPr>
        <w:t>t</w:t>
      </w:r>
      <w:r w:rsidRPr="00E36009">
        <w:rPr>
          <w:rFonts w:ascii="Times New Roman" w:eastAsia="PMingLiU" w:hAnsi="Times New Roman" w:cs="Times New Roman"/>
          <w:spacing w:val="1"/>
          <w:kern w:val="2"/>
          <w:sz w:val="18"/>
          <w:szCs w:val="20"/>
          <w:lang w:val="en-CA" w:eastAsia="zh-TW"/>
        </w:rPr>
        <w:t>e</w:t>
      </w:r>
      <w:r w:rsidRPr="00E36009">
        <w:rPr>
          <w:rFonts w:ascii="Times New Roman" w:eastAsia="PMingLiU" w:hAnsi="Times New Roman" w:cs="Times New Roman"/>
          <w:kern w:val="2"/>
          <w:sz w:val="18"/>
          <w:szCs w:val="20"/>
          <w:lang w:val="en-CA" w:eastAsia="zh-TW"/>
        </w:rPr>
        <w:t>r</w:t>
      </w:r>
      <w:r w:rsidRPr="00E36009">
        <w:rPr>
          <w:rFonts w:ascii="Times New Roman" w:eastAsia="PMingLiU" w:hAnsi="Times New Roman" w:cs="Times New Roman"/>
          <w:spacing w:val="1"/>
          <w:kern w:val="2"/>
          <w:sz w:val="18"/>
          <w:szCs w:val="20"/>
          <w:lang w:val="en-CA" w:eastAsia="zh-TW"/>
        </w:rPr>
        <w:t>s</w:t>
      </w:r>
      <w:r w:rsidRPr="00E36009">
        <w:rPr>
          <w:rFonts w:ascii="Times New Roman" w:eastAsia="PMingLiU" w:hAnsi="Times New Roman" w:cs="Times New Roman"/>
          <w:kern w:val="2"/>
          <w:sz w:val="18"/>
          <w:szCs w:val="20"/>
          <w:lang w:val="en-CA" w:eastAsia="zh-TW"/>
        </w:rPr>
        <w:t>)</w:t>
      </w:r>
      <w:r w:rsidRPr="00E36009">
        <w:rPr>
          <w:rFonts w:ascii="Times New Roman" w:eastAsia="PMingLiU" w:hAnsi="Times New Roman" w:cs="Times New Roman"/>
          <w:spacing w:val="1"/>
          <w:kern w:val="2"/>
          <w:sz w:val="18"/>
          <w:szCs w:val="20"/>
          <w:lang w:val="en-CA" w:eastAsia="zh-TW"/>
        </w:rPr>
        <w:t>.</w:t>
      </w:r>
    </w:p>
    <w:p w:rsidR="00386887" w:rsidRDefault="00386887" w:rsidP="00386887">
      <w:pPr>
        <w:widowControl w:val="0"/>
        <w:spacing w:before="61" w:after="0" w:line="297" w:lineRule="auto"/>
        <w:ind w:left="119" w:right="113"/>
        <w:jc w:val="both"/>
        <w:rPr>
          <w:rFonts w:ascii="Times New Roman" w:eastAsia="PMingLiU" w:hAnsi="Times New Roman" w:cs="Times New Roman"/>
          <w:spacing w:val="1"/>
          <w:kern w:val="2"/>
          <w:sz w:val="18"/>
          <w:szCs w:val="20"/>
          <w:lang w:val="en-CA" w:eastAsia="zh-TW"/>
        </w:rPr>
      </w:pPr>
    </w:p>
    <w:p w:rsidR="00ED1994" w:rsidRPr="00ED1994" w:rsidRDefault="00ED1994" w:rsidP="00ED1994">
      <w:pPr>
        <w:widowControl w:val="0"/>
        <w:spacing w:before="61" w:after="0" w:line="297" w:lineRule="auto"/>
        <w:ind w:left="119" w:right="113"/>
        <w:jc w:val="both"/>
        <w:rPr>
          <w:rFonts w:ascii="Times New Roman" w:eastAsia="Times New Roman" w:hAnsi="Times New Roman" w:cs="Times New Roman"/>
          <w:kern w:val="2"/>
          <w:lang w:val="en-GB" w:eastAsia="zh-TW"/>
        </w:rPr>
      </w:pPr>
      <w:r w:rsidRPr="00ED1994">
        <w:rPr>
          <w:rFonts w:ascii="Times New Roman" w:eastAsia="Times New Roman" w:hAnsi="Times New Roman" w:cs="Times New Roman"/>
          <w:kern w:val="2"/>
          <w:lang w:val="en-GB" w:eastAsia="zh-TW"/>
        </w:rPr>
        <w:t>Furthermore, all control variables app ear with the expected sign and are consistent with theory. The role of government in the economic growth of the countries in the sample is also tested. In our investigation, it is found that the estimated coefficient of government spending to GDP ratio is negative and largely significant in all the specifications. This finding seems to give credence to the notion that higher involvement of the government in economy will have significant negative consequences on the growth performance.</w:t>
      </w:r>
    </w:p>
    <w:p w:rsidR="00ED1994" w:rsidRPr="00ED1994" w:rsidRDefault="00ED1994" w:rsidP="00ED1994">
      <w:pPr>
        <w:widowControl w:val="0"/>
        <w:spacing w:before="61" w:after="0" w:line="297" w:lineRule="auto"/>
        <w:ind w:left="119" w:right="113"/>
        <w:jc w:val="both"/>
        <w:rPr>
          <w:rFonts w:ascii="Times New Roman" w:eastAsia="Times New Roman" w:hAnsi="Times New Roman" w:cs="Times New Roman"/>
          <w:kern w:val="2"/>
          <w:lang w:val="en-GB" w:eastAsia="zh-TW"/>
        </w:rPr>
      </w:pPr>
      <w:r w:rsidRPr="00ED1994">
        <w:rPr>
          <w:rFonts w:ascii="Times New Roman" w:eastAsia="Times New Roman" w:hAnsi="Times New Roman" w:cs="Times New Roman"/>
          <w:kern w:val="2"/>
          <w:lang w:val="en-GB" w:eastAsia="zh-TW"/>
        </w:rPr>
        <w:t>The role of inflation in dampening economic growth is also investigated here. Our estimation inflation is found to be consistently negative. However, it is noted that the estimated coefficients are not unanimously significant at the conventional levels of testing. The negative coefficient supports the traditional view that higher economic growth may only be achieved in an environment of low and stable inflation rate. Low inflation is advocated for because it creates an environment that is easy to predict into the future. This is because investors are more worried about the future and will tend to attach their long term investment decisions based on level of certainty they see in a country. The estimated co efficient of private investment is found to be positive as expected. The ratio of private investment to GDP ratio is positive and significant at the conventional level of testing. This finding therefore gives support to the notion that higher level of private investment leads to higher economic growth. The convergence theory is tested in this study using the national income per capita. In our estimation it is found that the estimated coefficients are negative and statistically insignificant at the conventional levels of testing. These results are not consistent with the neo classical model which postulates that the economy tends to approach its long run position if the starting per capita income is low. The result therefore not supports the conditional convergence hypothesis in which case poor countries grow</w:t>
      </w:r>
      <w:r>
        <w:rPr>
          <w:rFonts w:ascii="Times New Roman" w:eastAsia="Times New Roman" w:hAnsi="Times New Roman" w:cs="Times New Roman"/>
          <w:kern w:val="2"/>
          <w:lang w:val="en-GB" w:eastAsia="zh-TW"/>
        </w:rPr>
        <w:t xml:space="preserve"> </w:t>
      </w:r>
      <w:r w:rsidRPr="00ED1994">
        <w:rPr>
          <w:rFonts w:ascii="Times New Roman" w:eastAsia="Times New Roman" w:hAnsi="Times New Roman" w:cs="Times New Roman"/>
          <w:kern w:val="2"/>
          <w:lang w:val="en-GB" w:eastAsia="zh-TW"/>
        </w:rPr>
        <w:t xml:space="preserve">faster than richer countries. </w:t>
      </w:r>
    </w:p>
    <w:p w:rsidR="00ED1994" w:rsidRDefault="00ED1994" w:rsidP="00ED1994">
      <w:pPr>
        <w:widowControl w:val="0"/>
        <w:spacing w:before="61" w:after="0" w:line="297" w:lineRule="auto"/>
        <w:ind w:left="119" w:right="113"/>
        <w:jc w:val="both"/>
        <w:rPr>
          <w:rFonts w:ascii="Times New Roman" w:eastAsia="Times New Roman" w:hAnsi="Times New Roman" w:cs="Times New Roman"/>
          <w:kern w:val="2"/>
          <w:lang w:val="en-GB" w:eastAsia="zh-TW"/>
        </w:rPr>
      </w:pPr>
      <w:r w:rsidRPr="00ED1994">
        <w:rPr>
          <w:rFonts w:ascii="Times New Roman" w:eastAsia="Times New Roman" w:hAnsi="Times New Roman" w:cs="Times New Roman"/>
          <w:kern w:val="2"/>
          <w:lang w:val="en-GB" w:eastAsia="zh-TW"/>
        </w:rPr>
        <w:t xml:space="preserve">The major point emerging from this study is that remittances have positive effect on economic growth of ECOWAS countries conditional on sound financial system and better institutional quality. Based on the empirical results we find that remittances and growth has negative relationship in States I and III while this relation has positive and significant in States II and IV. The interesting results emerge in state IV, i.e. if financial development and institutional quality are above its threshold value. In other words, financial development and quality of institutions are complementary. Our finding suggests that higher level of financial development and better institutional quality in terms of lower risk of contract repudiation, lower level of governmental corruption, efficient government stability and lower ethnic tensions is crucial for remittances effectiveness. Therefore, it is desirable for ECOWAS policymakers to target state </w:t>
      </w:r>
      <w:r w:rsidRPr="00ED1994">
        <w:rPr>
          <w:rFonts w:ascii="Times New Roman" w:eastAsia="Times New Roman" w:hAnsi="Times New Roman" w:cs="Times New Roman"/>
          <w:kern w:val="2"/>
          <w:lang w:val="en-GB" w:eastAsia="zh-TW"/>
        </w:rPr>
        <w:lastRenderedPageBreak/>
        <w:t>IV and good institutional quality regime should be the main goal for these countries.</w:t>
      </w:r>
    </w:p>
    <w:p w:rsidR="00100E84" w:rsidRDefault="00100E84" w:rsidP="00497055">
      <w:pPr>
        <w:widowControl w:val="0"/>
        <w:spacing w:before="61" w:after="0" w:line="297" w:lineRule="auto"/>
        <w:ind w:right="113"/>
        <w:jc w:val="both"/>
        <w:rPr>
          <w:rFonts w:ascii="Times New Roman" w:eastAsia="Times New Roman" w:hAnsi="Times New Roman" w:cs="Times New Roman"/>
          <w:b/>
          <w:kern w:val="2"/>
          <w:sz w:val="28"/>
          <w:szCs w:val="20"/>
          <w:lang w:val="en-GB" w:eastAsia="zh-TW"/>
        </w:rPr>
      </w:pPr>
    </w:p>
    <w:p w:rsidR="00497055" w:rsidRPr="00497055" w:rsidRDefault="00100E84" w:rsidP="00497055">
      <w:pPr>
        <w:widowControl w:val="0"/>
        <w:spacing w:before="61" w:after="0" w:line="297" w:lineRule="auto"/>
        <w:ind w:right="113"/>
        <w:jc w:val="both"/>
        <w:rPr>
          <w:rFonts w:ascii="Times New Roman" w:eastAsia="Times New Roman" w:hAnsi="Times New Roman" w:cs="Times New Roman"/>
          <w:b/>
          <w:kern w:val="2"/>
          <w:sz w:val="28"/>
          <w:szCs w:val="20"/>
          <w:lang w:val="en-GB" w:eastAsia="zh-TW"/>
        </w:rPr>
      </w:pPr>
      <w:r>
        <w:rPr>
          <w:rFonts w:ascii="Times New Roman" w:eastAsia="Times New Roman" w:hAnsi="Times New Roman" w:cs="Times New Roman"/>
          <w:b/>
          <w:kern w:val="2"/>
          <w:sz w:val="28"/>
          <w:szCs w:val="20"/>
          <w:lang w:val="en-GB" w:eastAsia="zh-TW"/>
        </w:rPr>
        <w:t xml:space="preserve">5. </w:t>
      </w:r>
      <w:r w:rsidR="00497055" w:rsidRPr="00497055">
        <w:rPr>
          <w:rFonts w:ascii="Times New Roman" w:eastAsia="Times New Roman" w:hAnsi="Times New Roman" w:cs="Times New Roman"/>
          <w:b/>
          <w:kern w:val="2"/>
          <w:sz w:val="28"/>
          <w:szCs w:val="20"/>
          <w:lang w:val="en-GB" w:eastAsia="zh-TW"/>
        </w:rPr>
        <w:t>Conclusion</w:t>
      </w:r>
    </w:p>
    <w:p w:rsidR="00497055" w:rsidRPr="00497055" w:rsidRDefault="00497055" w:rsidP="00497055">
      <w:pPr>
        <w:widowControl w:val="0"/>
        <w:spacing w:before="61" w:after="0" w:line="297" w:lineRule="auto"/>
        <w:ind w:right="113"/>
        <w:jc w:val="both"/>
        <w:rPr>
          <w:rFonts w:ascii="Times New Roman" w:eastAsia="Times New Roman" w:hAnsi="Times New Roman" w:cs="Times New Roman"/>
          <w:kern w:val="2"/>
          <w:lang w:val="en-GB" w:eastAsia="zh-TW"/>
        </w:rPr>
      </w:pPr>
      <w:r w:rsidRPr="00497055">
        <w:rPr>
          <w:rFonts w:ascii="Times New Roman" w:eastAsia="Times New Roman" w:hAnsi="Times New Roman" w:cs="Times New Roman"/>
          <w:kern w:val="2"/>
          <w:lang w:val="en-GB" w:eastAsia="zh-TW"/>
        </w:rPr>
        <w:t xml:space="preserve">The belief that remittances help to promote sustainable economic growth and improve the welfare in developing countries is debatable issue since its start. A large literature now is available on remittance effectiveness but the issue regarding its contribution for growth and welfare remain controversy. The aim of our paper is to investigate the relationship between remittances and economic growth. In particular, this study examines how the local financial development and political institutions influence a country’s capacity to take advantage from remittances. For this purpose, we have estimated the impact of remittances on economic growth by considering the local financial development, institutional quality and the combination of two latter indexes. Therefore, we use Bick et al. (2013), dynamic panel threshold model that extends Hansen (1999) model based on 13 ECOWAS countries covering the period from 1985 to 2014. Specifically, we adopt the cross-sectional threshold model of Caner and Hansen (2004), where GMM type estimators are used to allow for endogeneity in the dynamic setting. According to our econometric results, the null hypothesis of linearity against the alternative of a nonlinear specification is rejected by the data. Hence, the relationship between remittances and growth can be better mo deled as a nonlinear model. Our results suggest that the impact of remittances on economic growth depends on the level of financial development and the institutional environment. More precisely, a high level of financial development and a strong institutional environment are required to enable remittances to enhance growth. In other words, the increasing flows of remittances into ECOWAS countries have not promoted meaningful development due to the lower level of financial development and bad institutional quality. These findings suggest that in order for remittances to contribute to economic growth, ECOWAS countries must possess a developed financial system and a strong institutional environment. Considering the political institutions, our results outlined that remittances are more effective in enhancing economic growth in countries with strong institutions. The interaction between remittances and the political institutions indicators was more important to growth than the interaction between remittances and financial development indicators. These results are robust to the threshold estimation. From a policy perspective, the present research offers three interesting insights. First, policy interventions to improve the functioning of governance institutions, enforcing regulation and political stability, enhancing socio-economic environment are also crucial for increasing the benefit effects of remittances. According to our investigation no amount of remittances will promote sustainable growth and development in ECOWAS countries if the problem of lower financial development and bad institutional quality persist. The second insight is that institutional quality is a sine qua non condition for remittances may to promote economic performance. Hence, states II and IV are identified as determinant regimes for the effective contribution of remittances to sustainable growth and improve the welfare in ECOWAS countries. Finally, from the two conditional indexes, institutional quality is more important condition through which remittances positively affect economic growth. Making access to better </w:t>
      </w:r>
      <w:r w:rsidRPr="00497055">
        <w:rPr>
          <w:rFonts w:ascii="Times New Roman" w:eastAsia="Times New Roman" w:hAnsi="Times New Roman" w:cs="Times New Roman"/>
          <w:kern w:val="2"/>
          <w:lang w:val="en-GB" w:eastAsia="zh-TW"/>
        </w:rPr>
        <w:lastRenderedPageBreak/>
        <w:t xml:space="preserve">institutional quality may be a way to spur economic growth even in a lower financial development. It is crucial for governments in the ECOWAS area to improve institutional quality and the support they provide for the financial system, in ECOWAS economies should therefore be a main priority for policy makers as there are gains to be made in terms of economic development. The major policy implication of this finding is that different countries require different sets of institutions and financial development for ensuring long-term economic growth. The core of the analysis is that the institutions and finance development are indeed important in determining the long-term relationship between remittances and growth. One of main contributions of this paper is to successfully identify the conditions under which the remittances have a positive impact on economic growth. The study recommended the design of policies that would facilitate simultaneous improvements in the political institutions indicators and financial development indicators, a situation that has previously been ignored. </w:t>
      </w:r>
    </w:p>
    <w:p w:rsidR="00497055" w:rsidRPr="00497055" w:rsidRDefault="00497055" w:rsidP="00497055">
      <w:pPr>
        <w:widowControl w:val="0"/>
        <w:spacing w:before="61" w:after="0" w:line="297" w:lineRule="auto"/>
        <w:ind w:right="113"/>
        <w:jc w:val="both"/>
        <w:rPr>
          <w:rFonts w:ascii="Times New Roman" w:eastAsia="Times New Roman" w:hAnsi="Times New Roman" w:cs="Times New Roman"/>
          <w:kern w:val="2"/>
          <w:lang w:val="en-GB" w:eastAsia="zh-TW"/>
        </w:rPr>
      </w:pPr>
      <w:r w:rsidRPr="00497055">
        <w:rPr>
          <w:rFonts w:ascii="Times New Roman" w:eastAsia="Times New Roman" w:hAnsi="Times New Roman" w:cs="Times New Roman"/>
          <w:b/>
          <w:bCs/>
          <w:i/>
          <w:iCs/>
          <w:kern w:val="2"/>
          <w:lang w:val="en-GB" w:eastAsia="zh-TW"/>
        </w:rPr>
        <w:t>Future work</w:t>
      </w:r>
      <w:r w:rsidRPr="00497055">
        <w:rPr>
          <w:rFonts w:ascii="Times New Roman" w:eastAsia="Times New Roman" w:hAnsi="Times New Roman" w:cs="Times New Roman"/>
          <w:kern w:val="2"/>
          <w:lang w:val="en-GB" w:eastAsia="zh-TW"/>
        </w:rPr>
        <w:t xml:space="preserve"> </w:t>
      </w:r>
    </w:p>
    <w:p w:rsidR="00E06EF0" w:rsidRPr="00E06EF0" w:rsidRDefault="00497055" w:rsidP="00E06EF0">
      <w:pPr>
        <w:widowControl w:val="0"/>
        <w:spacing w:before="61" w:after="0" w:line="297" w:lineRule="auto"/>
        <w:ind w:right="113"/>
        <w:jc w:val="both"/>
        <w:rPr>
          <w:rFonts w:ascii="Times New Roman" w:eastAsia="Times New Roman" w:hAnsi="Times New Roman" w:cs="Times New Roman"/>
          <w:kern w:val="2"/>
          <w:lang w:val="en-GB" w:eastAsia="zh-TW"/>
        </w:rPr>
      </w:pPr>
      <w:r w:rsidRPr="00497055">
        <w:rPr>
          <w:rFonts w:ascii="Times New Roman" w:eastAsia="Times New Roman" w:hAnsi="Times New Roman" w:cs="Times New Roman"/>
          <w:kern w:val="2"/>
          <w:lang w:val="en-GB" w:eastAsia="zh-TW"/>
        </w:rPr>
        <w:t>The extension of this work is to use the twelve components of the Political risk database (Government Stability, Socio economic Conditions, Investment Profile, Internal Conflict, External Conflict, Corruption, Military in Politics, Religious Tensions, Law and Order, Ethnic Tensions, Democratic Accountability, Bureaucracy Quality) in our estimation in order to evaluate different impacts of remittances on Economics growth. Following Calderon et al. (2008), we will classify the different indexes of institutions to a set of groups. Political institutions (ICRG1 - the sum of the sub components military in politics and democratic accountability); quality of institutions (ICRG2 - the sum of corruption, law and order, and bureaucratic quality); socio economic environment (ICRG3 - the sum of government stability, socio economic conditions, and investment profile); and conflict (ICRG4 - the sum of internal and external conflict and ethnic and religious tensions). Regarding financial development index, we will consider two indicators: (</w:t>
      </w:r>
      <w:proofErr w:type="spellStart"/>
      <w:r w:rsidRPr="00497055">
        <w:rPr>
          <w:rFonts w:ascii="Times New Roman" w:eastAsia="Times New Roman" w:hAnsi="Times New Roman" w:cs="Times New Roman"/>
          <w:kern w:val="2"/>
          <w:lang w:val="en-GB" w:eastAsia="zh-TW"/>
        </w:rPr>
        <w:t>i</w:t>
      </w:r>
      <w:proofErr w:type="spellEnd"/>
      <w:r w:rsidRPr="00497055">
        <w:rPr>
          <w:rFonts w:ascii="Times New Roman" w:eastAsia="Times New Roman" w:hAnsi="Times New Roman" w:cs="Times New Roman"/>
          <w:kern w:val="2"/>
          <w:lang w:val="en-GB" w:eastAsia="zh-TW"/>
        </w:rPr>
        <w:t>) private credit which equals banking institution credit to private sector as a percent of GDP. It is considered as an indicator for financial intermediary’s activity (Demirguc-Kunt and Levine (1999)) (ii) liquid liabilities which are the ratio of liquid liabilities of the financial system (currency plus demand and interest-bearing liabilities of banks and non-bank financial intermediaries) divided by GDP. I t is also a general indicator for the size of financial intermediaries relative to the size of the economy.</w:t>
      </w:r>
    </w:p>
    <w:p w:rsidR="00E06EF0" w:rsidRDefault="00E06EF0" w:rsidP="00E06EF0">
      <w:pPr>
        <w:pStyle w:val="Titre1"/>
        <w:jc w:val="both"/>
        <w:rPr>
          <w:rFonts w:ascii="Times New Roman" w:hAnsi="Times New Roman" w:cs="Times New Roman"/>
          <w:color w:val="auto"/>
          <w:sz w:val="24"/>
          <w:szCs w:val="24"/>
        </w:rPr>
      </w:pPr>
    </w:p>
    <w:p w:rsidR="00E06EF0" w:rsidRPr="00E06EF0" w:rsidRDefault="00E06EF0" w:rsidP="00E06EF0">
      <w:pPr>
        <w:rPr>
          <w:lang w:val="en-US" w:bidi="en-US"/>
        </w:rPr>
      </w:pPr>
    </w:p>
    <w:p w:rsidR="008D55E4" w:rsidRDefault="008D55E4" w:rsidP="00497055">
      <w:pPr>
        <w:jc w:val="both"/>
        <w:rPr>
          <w:rFonts w:ascii="Times New Roman" w:hAnsi="Times New Roman" w:cs="Times New Roman"/>
          <w:b/>
          <w:sz w:val="24"/>
          <w:szCs w:val="24"/>
          <w:lang w:val="en-GB"/>
        </w:rPr>
      </w:pPr>
    </w:p>
    <w:p w:rsidR="008D55E4" w:rsidRDefault="008D55E4" w:rsidP="00497055">
      <w:pPr>
        <w:jc w:val="both"/>
        <w:rPr>
          <w:rFonts w:ascii="Times New Roman" w:hAnsi="Times New Roman" w:cs="Times New Roman"/>
          <w:b/>
          <w:sz w:val="24"/>
          <w:szCs w:val="24"/>
          <w:lang w:val="en-GB"/>
        </w:rPr>
      </w:pPr>
    </w:p>
    <w:p w:rsidR="008D55E4" w:rsidRDefault="008D55E4" w:rsidP="00497055">
      <w:pPr>
        <w:jc w:val="both"/>
        <w:rPr>
          <w:rFonts w:ascii="Times New Roman" w:hAnsi="Times New Roman" w:cs="Times New Roman"/>
          <w:b/>
          <w:sz w:val="24"/>
          <w:szCs w:val="24"/>
          <w:lang w:val="en-GB"/>
        </w:rPr>
      </w:pPr>
    </w:p>
    <w:p w:rsidR="008D55E4" w:rsidRDefault="008D55E4" w:rsidP="00497055">
      <w:pPr>
        <w:jc w:val="both"/>
        <w:rPr>
          <w:rFonts w:ascii="Times New Roman" w:hAnsi="Times New Roman" w:cs="Times New Roman"/>
          <w:b/>
          <w:sz w:val="24"/>
          <w:szCs w:val="24"/>
          <w:lang w:val="en-GB"/>
        </w:rPr>
      </w:pPr>
    </w:p>
    <w:p w:rsidR="00E06EF0" w:rsidRPr="008D55E4" w:rsidRDefault="00E06EF0" w:rsidP="00497055">
      <w:pPr>
        <w:jc w:val="both"/>
        <w:rPr>
          <w:rFonts w:ascii="Times New Roman" w:hAnsi="Times New Roman" w:cs="Times New Roman"/>
          <w:b/>
          <w:sz w:val="24"/>
          <w:szCs w:val="24"/>
          <w:lang w:val="en-GB"/>
        </w:rPr>
      </w:pPr>
      <w:r w:rsidRPr="008D55E4">
        <w:rPr>
          <w:rFonts w:ascii="Times New Roman" w:hAnsi="Times New Roman" w:cs="Times New Roman"/>
          <w:b/>
          <w:sz w:val="24"/>
          <w:szCs w:val="24"/>
          <w:lang w:val="en-GB"/>
        </w:rPr>
        <w:lastRenderedPageBreak/>
        <w:t>Reference</w:t>
      </w:r>
    </w:p>
    <w:p w:rsidR="008D55E4" w:rsidRDefault="008D55E4"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Abdih</w:t>
      </w:r>
      <w:proofErr w:type="spellEnd"/>
      <w:r w:rsidRPr="008D55E4">
        <w:rPr>
          <w:rFonts w:ascii="Times New Roman" w:hAnsi="Times New Roman" w:cs="Times New Roman"/>
          <w:b/>
          <w:lang w:val="en-GB"/>
        </w:rPr>
        <w:t>, Y.,</w:t>
      </w:r>
      <w:r w:rsidR="00683577">
        <w:rPr>
          <w:rFonts w:ascii="Times New Roman" w:hAnsi="Times New Roman" w:cs="Times New Roman"/>
          <w:b/>
          <w:lang w:val="en-GB"/>
        </w:rPr>
        <w:t xml:space="preserve"> Barajas, A., </w:t>
      </w:r>
      <w:proofErr w:type="spellStart"/>
      <w:r w:rsidR="00683577">
        <w:rPr>
          <w:rFonts w:ascii="Times New Roman" w:hAnsi="Times New Roman" w:cs="Times New Roman"/>
          <w:b/>
          <w:lang w:val="en-GB"/>
        </w:rPr>
        <w:t>Chami</w:t>
      </w:r>
      <w:proofErr w:type="spellEnd"/>
      <w:r w:rsidR="00683577">
        <w:rPr>
          <w:rFonts w:ascii="Times New Roman" w:hAnsi="Times New Roman" w:cs="Times New Roman"/>
          <w:b/>
          <w:lang w:val="en-GB"/>
        </w:rPr>
        <w:t xml:space="preserve">, R., and </w:t>
      </w:r>
      <w:proofErr w:type="spellStart"/>
      <w:r w:rsidR="00683577">
        <w:rPr>
          <w:rFonts w:ascii="Times New Roman" w:hAnsi="Times New Roman" w:cs="Times New Roman"/>
          <w:b/>
          <w:lang w:val="en-GB"/>
        </w:rPr>
        <w:t>Eb</w:t>
      </w:r>
      <w:r w:rsidRPr="008D55E4">
        <w:rPr>
          <w:rFonts w:ascii="Times New Roman" w:hAnsi="Times New Roman" w:cs="Times New Roman"/>
          <w:b/>
          <w:lang w:val="en-GB"/>
        </w:rPr>
        <w:t>eke</w:t>
      </w:r>
      <w:proofErr w:type="spellEnd"/>
      <w:r w:rsidRPr="008D55E4">
        <w:rPr>
          <w:rFonts w:ascii="Times New Roman" w:hAnsi="Times New Roman" w:cs="Times New Roman"/>
          <w:b/>
          <w:lang w:val="en-GB"/>
        </w:rPr>
        <w:t>, C. (2012)</w:t>
      </w:r>
      <w:r w:rsidRPr="00E06EF0">
        <w:rPr>
          <w:rFonts w:ascii="Times New Roman" w:hAnsi="Times New Roman" w:cs="Times New Roman"/>
          <w:lang w:val="en-GB"/>
        </w:rPr>
        <w:t xml:space="preserve">. Remittances </w:t>
      </w:r>
      <w:proofErr w:type="gramStart"/>
      <w:r w:rsidRPr="00E06EF0">
        <w:rPr>
          <w:rFonts w:ascii="Times New Roman" w:hAnsi="Times New Roman" w:cs="Times New Roman"/>
          <w:lang w:val="en-GB"/>
        </w:rPr>
        <w:t>chan</w:t>
      </w:r>
      <w:r w:rsidR="00683577">
        <w:rPr>
          <w:rFonts w:ascii="Times New Roman" w:hAnsi="Times New Roman" w:cs="Times New Roman"/>
          <w:lang w:val="en-GB"/>
        </w:rPr>
        <w:t>n</w:t>
      </w:r>
      <w:proofErr w:type="gramEnd"/>
      <w:r w:rsidRPr="00E06EF0">
        <w:rPr>
          <w:rFonts w:ascii="Times New Roman" w:hAnsi="Times New Roman" w:cs="Times New Roman"/>
          <w:lang w:val="en-GB"/>
        </w:rPr>
        <w:t xml:space="preserve">el and fiscal impact in the middle east north </w:t>
      </w:r>
      <w:proofErr w:type="spellStart"/>
      <w:r w:rsidRPr="00E06EF0">
        <w:rPr>
          <w:rFonts w:ascii="Times New Roman" w:hAnsi="Times New Roman" w:cs="Times New Roman"/>
          <w:lang w:val="en-GB"/>
        </w:rPr>
        <w:t>africa</w:t>
      </w:r>
      <w:proofErr w:type="spellEnd"/>
      <w:r w:rsidRPr="00E06EF0">
        <w:rPr>
          <w:rFonts w:ascii="Times New Roman" w:hAnsi="Times New Roman" w:cs="Times New Roman"/>
          <w:lang w:val="en-GB"/>
        </w:rPr>
        <w:t xml:space="preserve"> and central </w:t>
      </w:r>
      <w:proofErr w:type="spellStart"/>
      <w:r w:rsidRPr="00E06EF0">
        <w:rPr>
          <w:rFonts w:ascii="Times New Roman" w:hAnsi="Times New Roman" w:cs="Times New Roman"/>
          <w:lang w:val="en-GB"/>
        </w:rPr>
        <w:t>asia</w:t>
      </w:r>
      <w:proofErr w:type="spellEnd"/>
      <w:r w:rsidRPr="00E06EF0">
        <w:rPr>
          <w:rFonts w:ascii="Times New Roman" w:hAnsi="Times New Roman" w:cs="Times New Roman"/>
          <w:lang w:val="en-GB"/>
        </w:rPr>
        <w:t xml:space="preserve">. IMF Working Papers 12/104, International Monetary Fund. </w:t>
      </w:r>
    </w:p>
    <w:p w:rsidR="008D55E4" w:rsidRDefault="008D55E4"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Abdih</w:t>
      </w:r>
      <w:proofErr w:type="spellEnd"/>
      <w:r w:rsidRPr="008D55E4">
        <w:rPr>
          <w:rFonts w:ascii="Times New Roman" w:hAnsi="Times New Roman" w:cs="Times New Roman"/>
          <w:b/>
          <w:lang w:val="en-GB"/>
        </w:rPr>
        <w:t xml:space="preserve">, Y., </w:t>
      </w:r>
      <w:proofErr w:type="spellStart"/>
      <w:r w:rsidRPr="008D55E4">
        <w:rPr>
          <w:rFonts w:ascii="Times New Roman" w:hAnsi="Times New Roman" w:cs="Times New Roman"/>
          <w:b/>
          <w:lang w:val="en-GB"/>
        </w:rPr>
        <w:t>Chami</w:t>
      </w:r>
      <w:proofErr w:type="spellEnd"/>
      <w:r w:rsidRPr="008D55E4">
        <w:rPr>
          <w:rFonts w:ascii="Times New Roman" w:hAnsi="Times New Roman" w:cs="Times New Roman"/>
          <w:b/>
          <w:lang w:val="en-GB"/>
        </w:rPr>
        <w:t xml:space="preserve">, R., </w:t>
      </w:r>
      <w:proofErr w:type="spellStart"/>
      <w:r w:rsidRPr="008D55E4">
        <w:rPr>
          <w:rFonts w:ascii="Times New Roman" w:hAnsi="Times New Roman" w:cs="Times New Roman"/>
          <w:b/>
          <w:lang w:val="en-GB"/>
        </w:rPr>
        <w:t>Dagher</w:t>
      </w:r>
      <w:proofErr w:type="spellEnd"/>
      <w:r w:rsidRPr="008D55E4">
        <w:rPr>
          <w:rFonts w:ascii="Times New Roman" w:hAnsi="Times New Roman" w:cs="Times New Roman"/>
          <w:b/>
          <w:lang w:val="en-GB"/>
        </w:rPr>
        <w:t xml:space="preserve">, J., and </w:t>
      </w:r>
      <w:proofErr w:type="spellStart"/>
      <w:r w:rsidRPr="008D55E4">
        <w:rPr>
          <w:rFonts w:ascii="Times New Roman" w:hAnsi="Times New Roman" w:cs="Times New Roman"/>
          <w:b/>
          <w:lang w:val="en-GB"/>
        </w:rPr>
        <w:t>Montiel</w:t>
      </w:r>
      <w:proofErr w:type="spellEnd"/>
      <w:r w:rsidRPr="008D55E4">
        <w:rPr>
          <w:rFonts w:ascii="Times New Roman" w:hAnsi="Times New Roman" w:cs="Times New Roman"/>
          <w:b/>
          <w:lang w:val="en-GB"/>
        </w:rPr>
        <w:t>., P. (2008)</w:t>
      </w:r>
      <w:r w:rsidRPr="00E06EF0">
        <w:rPr>
          <w:rFonts w:ascii="Times New Roman" w:hAnsi="Times New Roman" w:cs="Times New Roman"/>
          <w:lang w:val="en-GB"/>
        </w:rPr>
        <w:t xml:space="preserve">. Remittances and institutions: Are remittances a curse? </w:t>
      </w:r>
      <w:r w:rsidRPr="00E06EF0">
        <w:rPr>
          <w:rFonts w:ascii="Times New Roman" w:hAnsi="Times New Roman" w:cs="Times New Roman"/>
          <w:i/>
          <w:iCs/>
          <w:lang w:val="en-GB"/>
        </w:rPr>
        <w:t>IMF Working Paper</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Acemoglu</w:t>
      </w:r>
      <w:proofErr w:type="spellEnd"/>
      <w:r w:rsidRPr="008D55E4">
        <w:rPr>
          <w:rFonts w:ascii="Times New Roman" w:hAnsi="Times New Roman" w:cs="Times New Roman"/>
          <w:b/>
          <w:lang w:val="en-GB"/>
        </w:rPr>
        <w:t>, D., Johnson, S., and Robinson., J. A. (2001)</w:t>
      </w:r>
      <w:r w:rsidRPr="00E06EF0">
        <w:rPr>
          <w:rFonts w:ascii="Times New Roman" w:hAnsi="Times New Roman" w:cs="Times New Roman"/>
          <w:lang w:val="en-GB"/>
        </w:rPr>
        <w:t xml:space="preserve">. The colonial origins of comparative development: An empirical investigation. </w:t>
      </w:r>
      <w:r w:rsidRPr="00E06EF0">
        <w:rPr>
          <w:rFonts w:ascii="Times New Roman" w:hAnsi="Times New Roman" w:cs="Times New Roman"/>
          <w:i/>
          <w:iCs/>
          <w:lang w:val="en-GB"/>
        </w:rPr>
        <w:t>American Economic Review</w:t>
      </w:r>
      <w:r w:rsidRPr="00E06EF0">
        <w:rPr>
          <w:rFonts w:ascii="Times New Roman" w:hAnsi="Times New Roman" w:cs="Times New Roman"/>
          <w:lang w:val="en-GB"/>
        </w:rPr>
        <w:t xml:space="preserve">, 91(5):1369–1401.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 xml:space="preserve">Acosta, P. A., </w:t>
      </w:r>
      <w:proofErr w:type="spellStart"/>
      <w:r w:rsidRPr="008D55E4">
        <w:rPr>
          <w:rFonts w:ascii="Times New Roman" w:hAnsi="Times New Roman" w:cs="Times New Roman"/>
          <w:b/>
          <w:lang w:val="en-GB"/>
        </w:rPr>
        <w:t>Lartey</w:t>
      </w:r>
      <w:proofErr w:type="spellEnd"/>
      <w:r w:rsidRPr="008D55E4">
        <w:rPr>
          <w:rFonts w:ascii="Times New Roman" w:hAnsi="Times New Roman" w:cs="Times New Roman"/>
          <w:b/>
          <w:lang w:val="en-GB"/>
        </w:rPr>
        <w:t xml:space="preserve">, E. K. K., and </w:t>
      </w:r>
      <w:proofErr w:type="spellStart"/>
      <w:r w:rsidRPr="008D55E4">
        <w:rPr>
          <w:rFonts w:ascii="Times New Roman" w:hAnsi="Times New Roman" w:cs="Times New Roman"/>
          <w:b/>
          <w:lang w:val="en-GB"/>
        </w:rPr>
        <w:t>Mandelman</w:t>
      </w:r>
      <w:proofErr w:type="spellEnd"/>
      <w:r w:rsidRPr="008D55E4">
        <w:rPr>
          <w:rFonts w:ascii="Times New Roman" w:hAnsi="Times New Roman" w:cs="Times New Roman"/>
          <w:b/>
          <w:lang w:val="en-GB"/>
        </w:rPr>
        <w:t>, F. S. (2009)</w:t>
      </w:r>
      <w:r w:rsidRPr="00E06EF0">
        <w:rPr>
          <w:rFonts w:ascii="Times New Roman" w:hAnsi="Times New Roman" w:cs="Times New Roman"/>
          <w:lang w:val="en-GB"/>
        </w:rPr>
        <w:t xml:space="preserve">. Remittances and the </w:t>
      </w:r>
      <w:proofErr w:type="spellStart"/>
      <w:r w:rsidRPr="00E06EF0">
        <w:rPr>
          <w:rFonts w:ascii="Times New Roman" w:hAnsi="Times New Roman" w:cs="Times New Roman"/>
          <w:lang w:val="en-GB"/>
        </w:rPr>
        <w:t>dutch</w:t>
      </w:r>
      <w:proofErr w:type="spellEnd"/>
      <w:r w:rsidRPr="00E06EF0">
        <w:rPr>
          <w:rFonts w:ascii="Times New Roman" w:hAnsi="Times New Roman" w:cs="Times New Roman"/>
          <w:lang w:val="en-GB"/>
        </w:rPr>
        <w:t xml:space="preserve"> disease. </w:t>
      </w:r>
      <w:r w:rsidRPr="00E06EF0">
        <w:rPr>
          <w:rFonts w:ascii="Times New Roman" w:hAnsi="Times New Roman" w:cs="Times New Roman"/>
          <w:i/>
          <w:iCs/>
          <w:lang w:val="en-GB"/>
        </w:rPr>
        <w:t>International Economics</w:t>
      </w:r>
      <w:r w:rsidRPr="00E06EF0">
        <w:rPr>
          <w:rFonts w:ascii="Times New Roman" w:hAnsi="Times New Roman" w:cs="Times New Roman"/>
          <w:lang w:val="en-GB"/>
        </w:rPr>
        <w:t xml:space="preserve">, 79(1):102–116.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Adams, R. and Page, J. (2005)</w:t>
      </w:r>
      <w:r w:rsidRPr="00E06EF0">
        <w:rPr>
          <w:rFonts w:ascii="Times New Roman" w:hAnsi="Times New Roman" w:cs="Times New Roman"/>
          <w:lang w:val="en-GB"/>
        </w:rPr>
        <w:t xml:space="preserve">. Do international migration and remittances reduce poverty in developing countries? </w:t>
      </w:r>
      <w:r w:rsidRPr="00E06EF0">
        <w:rPr>
          <w:rFonts w:ascii="Times New Roman" w:hAnsi="Times New Roman" w:cs="Times New Roman"/>
          <w:i/>
          <w:iCs/>
          <w:lang w:val="en-GB"/>
        </w:rPr>
        <w:t>World Development</w:t>
      </w:r>
      <w:r w:rsidRPr="00E06EF0">
        <w:rPr>
          <w:rFonts w:ascii="Times New Roman" w:hAnsi="Times New Roman" w:cs="Times New Roman"/>
          <w:lang w:val="en-GB"/>
        </w:rPr>
        <w:t xml:space="preserve">, 33:1645–1669.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Aggarwal</w:t>
      </w:r>
      <w:proofErr w:type="spellEnd"/>
      <w:r w:rsidRPr="008D55E4">
        <w:rPr>
          <w:rFonts w:ascii="Times New Roman" w:hAnsi="Times New Roman" w:cs="Times New Roman"/>
          <w:b/>
          <w:lang w:val="en-GB"/>
        </w:rPr>
        <w:t xml:space="preserve">, R., </w:t>
      </w:r>
      <w:proofErr w:type="spellStart"/>
      <w:r w:rsidRPr="008D55E4">
        <w:rPr>
          <w:rFonts w:ascii="Times New Roman" w:hAnsi="Times New Roman" w:cs="Times New Roman"/>
          <w:b/>
          <w:lang w:val="en-GB"/>
        </w:rPr>
        <w:t>Demirg-Kunt</w:t>
      </w:r>
      <w:proofErr w:type="spellEnd"/>
      <w:r w:rsidRPr="008D55E4">
        <w:rPr>
          <w:rFonts w:ascii="Times New Roman" w:hAnsi="Times New Roman" w:cs="Times New Roman"/>
          <w:b/>
          <w:lang w:val="en-GB"/>
        </w:rPr>
        <w:t>, A., and MSM, P. (2006)</w:t>
      </w:r>
      <w:r w:rsidRPr="00E06EF0">
        <w:rPr>
          <w:rFonts w:ascii="Times New Roman" w:hAnsi="Times New Roman" w:cs="Times New Roman"/>
          <w:lang w:val="en-GB"/>
        </w:rPr>
        <w:t xml:space="preserve">. Do worker’s remittances promote financial development? </w:t>
      </w:r>
      <w:r w:rsidRPr="00E06EF0">
        <w:rPr>
          <w:rFonts w:ascii="Times New Roman" w:hAnsi="Times New Roman" w:cs="Times New Roman"/>
          <w:i/>
          <w:iCs/>
          <w:lang w:val="en-GB"/>
        </w:rPr>
        <w:t>World Bank Policy Research Working Paper</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Aggarwal</w:t>
      </w:r>
      <w:proofErr w:type="spellEnd"/>
      <w:r w:rsidRPr="008D55E4">
        <w:rPr>
          <w:rFonts w:ascii="Times New Roman" w:hAnsi="Times New Roman" w:cs="Times New Roman"/>
          <w:b/>
          <w:lang w:val="en-GB"/>
        </w:rPr>
        <w:t xml:space="preserve">, R., </w:t>
      </w:r>
      <w:proofErr w:type="spellStart"/>
      <w:r w:rsidRPr="008D55E4">
        <w:rPr>
          <w:rFonts w:ascii="Times New Roman" w:hAnsi="Times New Roman" w:cs="Times New Roman"/>
          <w:b/>
          <w:lang w:val="en-GB"/>
        </w:rPr>
        <w:t>Demirg-Kunt</w:t>
      </w:r>
      <w:proofErr w:type="spellEnd"/>
      <w:r w:rsidRPr="008D55E4">
        <w:rPr>
          <w:rFonts w:ascii="Times New Roman" w:hAnsi="Times New Roman" w:cs="Times New Roman"/>
          <w:b/>
          <w:lang w:val="en-GB"/>
        </w:rPr>
        <w:t xml:space="preserve">, A., and </w:t>
      </w:r>
      <w:proofErr w:type="spellStart"/>
      <w:r w:rsidRPr="008D55E4">
        <w:rPr>
          <w:rFonts w:ascii="Times New Roman" w:hAnsi="Times New Roman" w:cs="Times New Roman"/>
          <w:b/>
          <w:lang w:val="en-GB"/>
        </w:rPr>
        <w:t>Pera</w:t>
      </w:r>
      <w:proofErr w:type="spellEnd"/>
      <w:r w:rsidRPr="008D55E4">
        <w:rPr>
          <w:rFonts w:ascii="Times New Roman" w:hAnsi="Times New Roman" w:cs="Times New Roman"/>
          <w:b/>
          <w:lang w:val="en-GB"/>
        </w:rPr>
        <w:t>, M. S. M. (2010)</w:t>
      </w:r>
      <w:r w:rsidRPr="00E06EF0">
        <w:rPr>
          <w:rFonts w:ascii="Times New Roman" w:hAnsi="Times New Roman" w:cs="Times New Roman"/>
          <w:lang w:val="en-GB"/>
        </w:rPr>
        <w:t xml:space="preserve">. Do remittances promote financial development? </w:t>
      </w:r>
      <w:r w:rsidRPr="00E06EF0">
        <w:rPr>
          <w:rFonts w:ascii="Times New Roman" w:hAnsi="Times New Roman" w:cs="Times New Roman"/>
          <w:i/>
          <w:iCs/>
          <w:lang w:val="en-GB"/>
        </w:rPr>
        <w:t>Journal of Development Economics</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Airola</w:t>
      </w:r>
      <w:proofErr w:type="spellEnd"/>
      <w:r w:rsidRPr="008D55E4">
        <w:rPr>
          <w:rFonts w:ascii="Times New Roman" w:hAnsi="Times New Roman" w:cs="Times New Roman"/>
          <w:b/>
          <w:lang w:val="en-GB"/>
        </w:rPr>
        <w:t>, J. (2008)</w:t>
      </w:r>
      <w:r w:rsidRPr="00E06EF0">
        <w:rPr>
          <w:rFonts w:ascii="Times New Roman" w:hAnsi="Times New Roman" w:cs="Times New Roman"/>
          <w:lang w:val="en-GB"/>
        </w:rPr>
        <w:t xml:space="preserve">. </w:t>
      </w:r>
      <w:proofErr w:type="spellStart"/>
      <w:r w:rsidRPr="00E06EF0">
        <w:rPr>
          <w:rFonts w:ascii="Times New Roman" w:hAnsi="Times New Roman" w:cs="Times New Roman"/>
          <w:lang w:val="en-GB"/>
        </w:rPr>
        <w:t>Labor</w:t>
      </w:r>
      <w:proofErr w:type="spellEnd"/>
      <w:r w:rsidRPr="00E06EF0">
        <w:rPr>
          <w:rFonts w:ascii="Times New Roman" w:hAnsi="Times New Roman" w:cs="Times New Roman"/>
          <w:lang w:val="en-GB"/>
        </w:rPr>
        <w:t xml:space="preserve"> supply in response to remittance income: the case of </w:t>
      </w:r>
      <w:proofErr w:type="spellStart"/>
      <w:r w:rsidRPr="00E06EF0">
        <w:rPr>
          <w:rFonts w:ascii="Times New Roman" w:hAnsi="Times New Roman" w:cs="Times New Roman"/>
          <w:lang w:val="en-GB"/>
        </w:rPr>
        <w:t>mexico</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Journal of Developing Areas</w:t>
      </w:r>
      <w:r w:rsidRPr="00E06EF0">
        <w:rPr>
          <w:rFonts w:ascii="Times New Roman" w:hAnsi="Times New Roman" w:cs="Times New Roman"/>
          <w:lang w:val="en-GB"/>
        </w:rPr>
        <w:t xml:space="preserve">, 41:69–77.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Akinci</w:t>
      </w:r>
      <w:proofErr w:type="spellEnd"/>
      <w:r w:rsidRPr="008D55E4">
        <w:rPr>
          <w:rFonts w:ascii="Times New Roman" w:hAnsi="Times New Roman" w:cs="Times New Roman"/>
          <w:b/>
          <w:lang w:val="en-GB"/>
        </w:rPr>
        <w:t xml:space="preserve">, G. Y., </w:t>
      </w:r>
      <w:proofErr w:type="spellStart"/>
      <w:r w:rsidRPr="008D55E4">
        <w:rPr>
          <w:rFonts w:ascii="Times New Roman" w:hAnsi="Times New Roman" w:cs="Times New Roman"/>
          <w:b/>
          <w:lang w:val="en-GB"/>
        </w:rPr>
        <w:t>Akinci</w:t>
      </w:r>
      <w:proofErr w:type="spellEnd"/>
      <w:r w:rsidRPr="008D55E4">
        <w:rPr>
          <w:rFonts w:ascii="Times New Roman" w:hAnsi="Times New Roman" w:cs="Times New Roman"/>
          <w:b/>
          <w:lang w:val="en-GB"/>
        </w:rPr>
        <w:t xml:space="preserve">, M., and </w:t>
      </w:r>
      <w:proofErr w:type="spellStart"/>
      <w:r w:rsidRPr="008D55E4">
        <w:rPr>
          <w:rFonts w:ascii="Times New Roman" w:hAnsi="Times New Roman" w:cs="Times New Roman"/>
          <w:b/>
          <w:lang w:val="en-GB"/>
        </w:rPr>
        <w:t>mer</w:t>
      </w:r>
      <w:proofErr w:type="spellEnd"/>
      <w:r w:rsidRPr="008D55E4">
        <w:rPr>
          <w:rFonts w:ascii="Times New Roman" w:hAnsi="Times New Roman" w:cs="Times New Roman"/>
          <w:b/>
          <w:lang w:val="en-GB"/>
        </w:rPr>
        <w:t xml:space="preserve"> </w:t>
      </w:r>
      <w:proofErr w:type="spellStart"/>
      <w:r w:rsidRPr="008D55E4">
        <w:rPr>
          <w:rFonts w:ascii="Times New Roman" w:hAnsi="Times New Roman" w:cs="Times New Roman"/>
          <w:b/>
          <w:lang w:val="en-GB"/>
        </w:rPr>
        <w:t>Yilmaz</w:t>
      </w:r>
      <w:proofErr w:type="spellEnd"/>
      <w:r w:rsidRPr="008D55E4">
        <w:rPr>
          <w:rFonts w:ascii="Times New Roman" w:hAnsi="Times New Roman" w:cs="Times New Roman"/>
          <w:b/>
          <w:lang w:val="en-GB"/>
        </w:rPr>
        <w:t xml:space="preserve"> (June 2014)</w:t>
      </w:r>
      <w:r w:rsidRPr="00E06EF0">
        <w:rPr>
          <w:rFonts w:ascii="Times New Roman" w:hAnsi="Times New Roman" w:cs="Times New Roman"/>
          <w:lang w:val="en-GB"/>
        </w:rPr>
        <w:t xml:space="preserve">. Financial </w:t>
      </w:r>
      <w:proofErr w:type="spellStart"/>
      <w:r w:rsidRPr="00E06EF0">
        <w:rPr>
          <w:rFonts w:ascii="Times New Roman" w:hAnsi="Times New Roman" w:cs="Times New Roman"/>
          <w:lang w:val="en-GB"/>
        </w:rPr>
        <w:t>developmenteconomic</w:t>
      </w:r>
      <w:proofErr w:type="spellEnd"/>
      <w:r w:rsidRPr="00E06EF0">
        <w:rPr>
          <w:rFonts w:ascii="Times New Roman" w:hAnsi="Times New Roman" w:cs="Times New Roman"/>
          <w:lang w:val="en-GB"/>
        </w:rPr>
        <w:t xml:space="preserve"> growth nexus: A panel data analysis upon </w:t>
      </w:r>
      <w:proofErr w:type="spellStart"/>
      <w:r w:rsidRPr="00E06EF0">
        <w:rPr>
          <w:rFonts w:ascii="Times New Roman" w:hAnsi="Times New Roman" w:cs="Times New Roman"/>
          <w:lang w:val="en-GB"/>
        </w:rPr>
        <w:t>oecd</w:t>
      </w:r>
      <w:proofErr w:type="spellEnd"/>
      <w:r w:rsidRPr="00E06EF0">
        <w:rPr>
          <w:rFonts w:ascii="Times New Roman" w:hAnsi="Times New Roman" w:cs="Times New Roman"/>
          <w:lang w:val="en-GB"/>
        </w:rPr>
        <w:t xml:space="preserve"> countries. </w:t>
      </w:r>
      <w:proofErr w:type="spellStart"/>
      <w:r w:rsidRPr="00E06EF0">
        <w:rPr>
          <w:rFonts w:ascii="Times New Roman" w:hAnsi="Times New Roman" w:cs="Times New Roman"/>
          <w:i/>
          <w:iCs/>
          <w:lang w:val="en-GB"/>
        </w:rPr>
        <w:t>Hitotsubashi</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Journal of Economics</w:t>
      </w:r>
      <w:r w:rsidRPr="00E06EF0">
        <w:rPr>
          <w:rFonts w:ascii="Times New Roman" w:hAnsi="Times New Roman" w:cs="Times New Roman"/>
          <w:lang w:val="en-GB"/>
        </w:rPr>
        <w:t xml:space="preserve">, 55(1):33–50.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Amuedo-Dorantes</w:t>
      </w:r>
      <w:proofErr w:type="spellEnd"/>
      <w:r w:rsidRPr="008D55E4">
        <w:rPr>
          <w:rFonts w:ascii="Times New Roman" w:hAnsi="Times New Roman" w:cs="Times New Roman"/>
          <w:b/>
          <w:lang w:val="en-GB"/>
        </w:rPr>
        <w:t xml:space="preserve">, C. and </w:t>
      </w:r>
      <w:proofErr w:type="spellStart"/>
      <w:r w:rsidRPr="008D55E4">
        <w:rPr>
          <w:rFonts w:ascii="Times New Roman" w:hAnsi="Times New Roman" w:cs="Times New Roman"/>
          <w:b/>
          <w:lang w:val="en-GB"/>
        </w:rPr>
        <w:t>Pozo</w:t>
      </w:r>
      <w:proofErr w:type="spellEnd"/>
      <w:r w:rsidRPr="008D55E4">
        <w:rPr>
          <w:rFonts w:ascii="Times New Roman" w:hAnsi="Times New Roman" w:cs="Times New Roman"/>
          <w:b/>
          <w:lang w:val="en-GB"/>
        </w:rPr>
        <w:t>, S. (2006a)</w:t>
      </w:r>
      <w:r w:rsidRPr="00E06EF0">
        <w:rPr>
          <w:rFonts w:ascii="Times New Roman" w:hAnsi="Times New Roman" w:cs="Times New Roman"/>
          <w:lang w:val="en-GB"/>
        </w:rPr>
        <w:t xml:space="preserve">. Migration remittances and male and female employment patterns. </w:t>
      </w:r>
      <w:r w:rsidRPr="00E06EF0">
        <w:rPr>
          <w:rFonts w:ascii="Times New Roman" w:hAnsi="Times New Roman" w:cs="Times New Roman"/>
          <w:i/>
          <w:iCs/>
          <w:lang w:val="en-GB"/>
        </w:rPr>
        <w:t>American Economic Association Papers and Proceedings</w:t>
      </w:r>
      <w:r w:rsidRPr="00E06EF0">
        <w:rPr>
          <w:rFonts w:ascii="Times New Roman" w:hAnsi="Times New Roman" w:cs="Times New Roman"/>
          <w:lang w:val="en-GB"/>
        </w:rPr>
        <w:t xml:space="preserve">, 96:222–225.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Apergis</w:t>
      </w:r>
      <w:proofErr w:type="spellEnd"/>
      <w:r w:rsidRPr="008D55E4">
        <w:rPr>
          <w:rFonts w:ascii="Times New Roman" w:hAnsi="Times New Roman" w:cs="Times New Roman"/>
          <w:b/>
          <w:lang w:val="en-GB"/>
        </w:rPr>
        <w:t xml:space="preserve">, N., </w:t>
      </w:r>
      <w:proofErr w:type="spellStart"/>
      <w:r w:rsidRPr="008D55E4">
        <w:rPr>
          <w:rFonts w:ascii="Times New Roman" w:hAnsi="Times New Roman" w:cs="Times New Roman"/>
          <w:b/>
          <w:lang w:val="en-GB"/>
        </w:rPr>
        <w:t>Filippidis</w:t>
      </w:r>
      <w:proofErr w:type="spellEnd"/>
      <w:r w:rsidRPr="008D55E4">
        <w:rPr>
          <w:rFonts w:ascii="Times New Roman" w:hAnsi="Times New Roman" w:cs="Times New Roman"/>
          <w:b/>
          <w:lang w:val="en-GB"/>
        </w:rPr>
        <w:t xml:space="preserve">, I., and </w:t>
      </w:r>
      <w:proofErr w:type="spellStart"/>
      <w:r w:rsidRPr="008D55E4">
        <w:rPr>
          <w:rFonts w:ascii="Times New Roman" w:hAnsi="Times New Roman" w:cs="Times New Roman"/>
          <w:b/>
          <w:lang w:val="en-GB"/>
        </w:rPr>
        <w:t>Economidou</w:t>
      </w:r>
      <w:proofErr w:type="spellEnd"/>
      <w:r w:rsidRPr="008D55E4">
        <w:rPr>
          <w:rFonts w:ascii="Times New Roman" w:hAnsi="Times New Roman" w:cs="Times New Roman"/>
          <w:b/>
          <w:lang w:val="en-GB"/>
        </w:rPr>
        <w:t>, C. (2007)</w:t>
      </w:r>
      <w:r w:rsidRPr="00E06EF0">
        <w:rPr>
          <w:rFonts w:ascii="Times New Roman" w:hAnsi="Times New Roman" w:cs="Times New Roman"/>
          <w:lang w:val="en-GB"/>
        </w:rPr>
        <w:t xml:space="preserve">. Financial </w:t>
      </w:r>
      <w:proofErr w:type="spellStart"/>
      <w:r w:rsidRPr="00E06EF0">
        <w:rPr>
          <w:rFonts w:ascii="Times New Roman" w:hAnsi="Times New Roman" w:cs="Times New Roman"/>
          <w:lang w:val="en-GB"/>
        </w:rPr>
        <w:t>deeping</w:t>
      </w:r>
      <w:proofErr w:type="spellEnd"/>
      <w:r w:rsidRPr="00E06EF0">
        <w:rPr>
          <w:rFonts w:ascii="Times New Roman" w:hAnsi="Times New Roman" w:cs="Times New Roman"/>
          <w:lang w:val="en-GB"/>
        </w:rPr>
        <w:t xml:space="preserve"> and economic growth linkages: A panel data analysis. </w:t>
      </w:r>
      <w:r w:rsidRPr="00E06EF0">
        <w:rPr>
          <w:rFonts w:ascii="Times New Roman" w:hAnsi="Times New Roman" w:cs="Times New Roman"/>
          <w:i/>
          <w:iCs/>
          <w:lang w:val="en-GB"/>
        </w:rPr>
        <w:t>Review of World Economics</w:t>
      </w:r>
      <w:r w:rsidRPr="00E06EF0">
        <w:rPr>
          <w:rFonts w:ascii="Times New Roman" w:hAnsi="Times New Roman" w:cs="Times New Roman"/>
          <w:lang w:val="en-GB"/>
        </w:rPr>
        <w:t>, 143:179–198.</w:t>
      </w:r>
    </w:p>
    <w:p w:rsidR="00497055" w:rsidRPr="00E06EF0" w:rsidRDefault="00683577" w:rsidP="008D55E4">
      <w:pPr>
        <w:spacing w:line="240" w:lineRule="auto"/>
        <w:jc w:val="both"/>
        <w:rPr>
          <w:rFonts w:ascii="Times New Roman" w:hAnsi="Times New Roman" w:cs="Times New Roman"/>
          <w:lang w:val="en-GB"/>
        </w:rPr>
      </w:pPr>
      <w:r>
        <w:rPr>
          <w:rFonts w:ascii="Times New Roman" w:hAnsi="Times New Roman" w:cs="Times New Roman"/>
          <w:b/>
          <w:lang w:val="en-GB"/>
        </w:rPr>
        <w:t>Arellano, M</w:t>
      </w:r>
      <w:r w:rsidR="00497055" w:rsidRPr="008D55E4">
        <w:rPr>
          <w:rFonts w:ascii="Times New Roman" w:hAnsi="Times New Roman" w:cs="Times New Roman"/>
          <w:b/>
          <w:lang w:val="en-GB"/>
        </w:rPr>
        <w:t>. and Bover, O. (1995)</w:t>
      </w:r>
      <w:r w:rsidR="00497055" w:rsidRPr="00E06EF0">
        <w:rPr>
          <w:rFonts w:ascii="Times New Roman" w:hAnsi="Times New Roman" w:cs="Times New Roman"/>
          <w:lang w:val="en-GB"/>
        </w:rPr>
        <w:t xml:space="preserve">. Another lo ok at the instrumental-variable estimation of </w:t>
      </w:r>
      <w:r w:rsidR="008D55E4">
        <w:rPr>
          <w:rFonts w:ascii="Times New Roman" w:hAnsi="Times New Roman" w:cs="Times New Roman"/>
          <w:lang w:val="en-GB"/>
        </w:rPr>
        <w:t>error-comp</w:t>
      </w:r>
      <w:r w:rsidR="00497055" w:rsidRPr="00E06EF0">
        <w:rPr>
          <w:rFonts w:ascii="Times New Roman" w:hAnsi="Times New Roman" w:cs="Times New Roman"/>
          <w:lang w:val="en-GB"/>
        </w:rPr>
        <w:t xml:space="preserve">onents models. </w:t>
      </w:r>
      <w:r w:rsidR="00497055" w:rsidRPr="00E06EF0">
        <w:rPr>
          <w:rFonts w:ascii="Times New Roman" w:hAnsi="Times New Roman" w:cs="Times New Roman"/>
          <w:i/>
          <w:iCs/>
          <w:lang w:val="en-GB"/>
        </w:rPr>
        <w:t>Journal of Econometrics</w:t>
      </w:r>
      <w:r w:rsidR="00497055" w:rsidRPr="00E06EF0">
        <w:rPr>
          <w:rFonts w:ascii="Times New Roman" w:hAnsi="Times New Roman" w:cs="Times New Roman"/>
          <w:lang w:val="en-GB"/>
        </w:rPr>
        <w:t>, 68(3):29–51.</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Baltagi</w:t>
      </w:r>
      <w:proofErr w:type="spellEnd"/>
      <w:r w:rsidRPr="008D55E4">
        <w:rPr>
          <w:rFonts w:ascii="Times New Roman" w:hAnsi="Times New Roman" w:cs="Times New Roman"/>
          <w:b/>
          <w:lang w:val="en-GB"/>
        </w:rPr>
        <w:t>, B. H. (2008)</w:t>
      </w:r>
      <w:r w:rsidRPr="00E06EF0">
        <w:rPr>
          <w:rFonts w:ascii="Times New Roman" w:hAnsi="Times New Roman" w:cs="Times New Roman"/>
          <w:lang w:val="en-GB"/>
        </w:rPr>
        <w:t xml:space="preserve">. forecasting with panel data. </w:t>
      </w:r>
      <w:r w:rsidRPr="00E06EF0">
        <w:rPr>
          <w:rFonts w:ascii="Times New Roman" w:hAnsi="Times New Roman" w:cs="Times New Roman"/>
          <w:i/>
          <w:iCs/>
          <w:lang w:val="en-GB"/>
        </w:rPr>
        <w:t>forthcoming in the Journal of Forecasting.</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 xml:space="preserve">Barajas, A., </w:t>
      </w:r>
      <w:proofErr w:type="spellStart"/>
      <w:r w:rsidRPr="008D55E4">
        <w:rPr>
          <w:rFonts w:ascii="Times New Roman" w:hAnsi="Times New Roman" w:cs="Times New Roman"/>
          <w:b/>
          <w:lang w:val="en-GB"/>
        </w:rPr>
        <w:t>Chami</w:t>
      </w:r>
      <w:proofErr w:type="spellEnd"/>
      <w:r w:rsidRPr="008D55E4">
        <w:rPr>
          <w:rFonts w:ascii="Times New Roman" w:hAnsi="Times New Roman" w:cs="Times New Roman"/>
          <w:b/>
          <w:lang w:val="en-GB"/>
        </w:rPr>
        <w:t xml:space="preserve">, R., </w:t>
      </w:r>
      <w:proofErr w:type="spellStart"/>
      <w:r w:rsidRPr="008D55E4">
        <w:rPr>
          <w:rFonts w:ascii="Times New Roman" w:hAnsi="Times New Roman" w:cs="Times New Roman"/>
          <w:b/>
          <w:lang w:val="en-GB"/>
        </w:rPr>
        <w:t>Fullenkamp</w:t>
      </w:r>
      <w:proofErr w:type="spellEnd"/>
      <w:r w:rsidRPr="008D55E4">
        <w:rPr>
          <w:rFonts w:ascii="Times New Roman" w:hAnsi="Times New Roman" w:cs="Times New Roman"/>
          <w:b/>
          <w:lang w:val="en-GB"/>
        </w:rPr>
        <w:t xml:space="preserve">, C., </w:t>
      </w:r>
      <w:proofErr w:type="spellStart"/>
      <w:r w:rsidRPr="008D55E4">
        <w:rPr>
          <w:rFonts w:ascii="Times New Roman" w:hAnsi="Times New Roman" w:cs="Times New Roman"/>
          <w:b/>
          <w:lang w:val="en-GB"/>
        </w:rPr>
        <w:t>Gapen</w:t>
      </w:r>
      <w:proofErr w:type="spellEnd"/>
      <w:r w:rsidRPr="008D55E4">
        <w:rPr>
          <w:rFonts w:ascii="Times New Roman" w:hAnsi="Times New Roman" w:cs="Times New Roman"/>
          <w:b/>
          <w:lang w:val="en-GB"/>
        </w:rPr>
        <w:t xml:space="preserve">, M., and </w:t>
      </w:r>
      <w:proofErr w:type="spellStart"/>
      <w:r w:rsidRPr="008D55E4">
        <w:rPr>
          <w:rFonts w:ascii="Times New Roman" w:hAnsi="Times New Roman" w:cs="Times New Roman"/>
          <w:b/>
          <w:lang w:val="en-GB"/>
        </w:rPr>
        <w:t>Montiel</w:t>
      </w:r>
      <w:proofErr w:type="spellEnd"/>
      <w:r w:rsidRPr="008D55E4">
        <w:rPr>
          <w:rFonts w:ascii="Times New Roman" w:hAnsi="Times New Roman" w:cs="Times New Roman"/>
          <w:b/>
          <w:lang w:val="en-GB"/>
        </w:rPr>
        <w:t>, P. (2009)</w:t>
      </w:r>
      <w:r w:rsidRPr="00E06EF0">
        <w:rPr>
          <w:rFonts w:ascii="Times New Roman" w:hAnsi="Times New Roman" w:cs="Times New Roman"/>
          <w:lang w:val="en-GB"/>
        </w:rPr>
        <w:t xml:space="preserve">. Do workers remittances promote economic growth? </w:t>
      </w:r>
      <w:r w:rsidRPr="00E06EF0">
        <w:rPr>
          <w:rFonts w:ascii="Times New Roman" w:hAnsi="Times New Roman" w:cs="Times New Roman"/>
          <w:i/>
          <w:iCs/>
          <w:lang w:val="en-GB"/>
        </w:rPr>
        <w:t>International Monetary Fund Working</w:t>
      </w:r>
      <w:r w:rsidRPr="00E06EF0">
        <w:rPr>
          <w:rFonts w:ascii="Times New Roman" w:hAnsi="Times New Roman" w:cs="Times New Roman"/>
          <w:lang w:val="en-GB"/>
        </w:rPr>
        <w:t xml:space="preserve"> </w:t>
      </w:r>
      <w:r w:rsidRPr="00E06EF0">
        <w:rPr>
          <w:rFonts w:ascii="Times New Roman" w:hAnsi="Times New Roman" w:cs="Times New Roman"/>
          <w:i/>
          <w:iCs/>
          <w:lang w:val="en-GB"/>
        </w:rPr>
        <w:t>Paper</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Barro</w:t>
      </w:r>
      <w:proofErr w:type="spellEnd"/>
      <w:r w:rsidRPr="008D55E4">
        <w:rPr>
          <w:rFonts w:ascii="Times New Roman" w:hAnsi="Times New Roman" w:cs="Times New Roman"/>
          <w:b/>
          <w:lang w:val="en-GB"/>
        </w:rPr>
        <w:t>, R. J. (1991)</w:t>
      </w:r>
      <w:r w:rsidRPr="00E06EF0">
        <w:rPr>
          <w:rFonts w:ascii="Times New Roman" w:hAnsi="Times New Roman" w:cs="Times New Roman"/>
          <w:lang w:val="en-GB"/>
        </w:rPr>
        <w:t xml:space="preserve">. Economic growth in a cross section of countries. </w:t>
      </w:r>
      <w:r w:rsidRPr="00E06EF0">
        <w:rPr>
          <w:rFonts w:ascii="Times New Roman" w:hAnsi="Times New Roman" w:cs="Times New Roman"/>
          <w:i/>
          <w:iCs/>
          <w:lang w:val="en-GB"/>
        </w:rPr>
        <w:t>Quarterly</w:t>
      </w:r>
      <w:r w:rsidRPr="00E06EF0">
        <w:rPr>
          <w:rFonts w:ascii="Times New Roman" w:hAnsi="Times New Roman" w:cs="Times New Roman"/>
          <w:lang w:val="en-GB"/>
        </w:rPr>
        <w:t xml:space="preserve"> </w:t>
      </w:r>
      <w:r w:rsidRPr="00E06EF0">
        <w:rPr>
          <w:rFonts w:ascii="Times New Roman" w:hAnsi="Times New Roman" w:cs="Times New Roman"/>
          <w:i/>
          <w:iCs/>
          <w:lang w:val="en-GB"/>
        </w:rPr>
        <w:t>Journal of Economics</w:t>
      </w:r>
      <w:r w:rsidRPr="00E06EF0">
        <w:rPr>
          <w:rFonts w:ascii="Times New Roman" w:hAnsi="Times New Roman" w:cs="Times New Roman"/>
          <w:lang w:val="en-GB"/>
        </w:rPr>
        <w:t xml:space="preserve">, 106(2):407–433.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 xml:space="preserve">Beck, T., </w:t>
      </w:r>
      <w:proofErr w:type="spellStart"/>
      <w:r w:rsidRPr="008D55E4">
        <w:rPr>
          <w:rFonts w:ascii="Times New Roman" w:hAnsi="Times New Roman" w:cs="Times New Roman"/>
          <w:b/>
          <w:lang w:val="en-GB"/>
        </w:rPr>
        <w:t>Demirg-Kunt</w:t>
      </w:r>
      <w:proofErr w:type="spellEnd"/>
      <w:r w:rsidRPr="008D55E4">
        <w:rPr>
          <w:rFonts w:ascii="Times New Roman" w:hAnsi="Times New Roman" w:cs="Times New Roman"/>
          <w:b/>
          <w:lang w:val="en-GB"/>
        </w:rPr>
        <w:t>, A., and Levine, R. (2007)</w:t>
      </w:r>
      <w:r w:rsidRPr="00E06EF0">
        <w:rPr>
          <w:rFonts w:ascii="Times New Roman" w:hAnsi="Times New Roman" w:cs="Times New Roman"/>
          <w:lang w:val="en-GB"/>
        </w:rPr>
        <w:t xml:space="preserve">. Finance inequality and the poor. </w:t>
      </w:r>
      <w:r w:rsidRPr="00E06EF0">
        <w:rPr>
          <w:rFonts w:ascii="Times New Roman" w:hAnsi="Times New Roman" w:cs="Times New Roman"/>
          <w:i/>
          <w:iCs/>
          <w:lang w:val="en-GB"/>
        </w:rPr>
        <w:t>Journal of Economic Growth</w:t>
      </w:r>
      <w:r w:rsidRPr="00E06EF0">
        <w:rPr>
          <w:rFonts w:ascii="Times New Roman" w:hAnsi="Times New Roman" w:cs="Times New Roman"/>
          <w:lang w:val="en-GB"/>
        </w:rPr>
        <w:t xml:space="preserve">, 12:27–49.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Beck, T., Demirguc-Kunt, A., and Levine, R. (2004)</w:t>
      </w:r>
      <w:r w:rsidRPr="00E06EF0">
        <w:rPr>
          <w:rFonts w:ascii="Times New Roman" w:hAnsi="Times New Roman" w:cs="Times New Roman"/>
          <w:lang w:val="en-GB"/>
        </w:rPr>
        <w:t xml:space="preserve">. Finance inequality and poverty: Cross country evidence. NBER Working Paper 10979.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lastRenderedPageBreak/>
        <w:t>Bhaskara</w:t>
      </w:r>
      <w:proofErr w:type="spellEnd"/>
      <w:r w:rsidRPr="008D55E4">
        <w:rPr>
          <w:rFonts w:ascii="Times New Roman" w:hAnsi="Times New Roman" w:cs="Times New Roman"/>
          <w:b/>
          <w:lang w:val="en-GB"/>
        </w:rPr>
        <w:t>, B. R. and Hassan, G. (2009)</w:t>
      </w:r>
      <w:r w:rsidRPr="00E06EF0">
        <w:rPr>
          <w:rFonts w:ascii="Times New Roman" w:hAnsi="Times New Roman" w:cs="Times New Roman"/>
          <w:lang w:val="en-GB"/>
        </w:rPr>
        <w:t xml:space="preserve">. A panel data analysis of the growth effects of remittances. </w:t>
      </w:r>
      <w:r w:rsidRPr="00E06EF0">
        <w:rPr>
          <w:rFonts w:ascii="Times New Roman" w:hAnsi="Times New Roman" w:cs="Times New Roman"/>
          <w:i/>
          <w:iCs/>
          <w:lang w:val="en-GB"/>
        </w:rPr>
        <w:t xml:space="preserve">Munich Personal </w:t>
      </w:r>
      <w:proofErr w:type="spellStart"/>
      <w:r w:rsidRPr="00E06EF0">
        <w:rPr>
          <w:rFonts w:ascii="Times New Roman" w:hAnsi="Times New Roman" w:cs="Times New Roman"/>
          <w:i/>
          <w:iCs/>
          <w:lang w:val="en-GB"/>
        </w:rPr>
        <w:t>RePEc</w:t>
      </w:r>
      <w:proofErr w:type="spellEnd"/>
      <w:r w:rsidRPr="00E06EF0">
        <w:rPr>
          <w:rFonts w:ascii="Times New Roman" w:hAnsi="Times New Roman" w:cs="Times New Roman"/>
          <w:i/>
          <w:iCs/>
          <w:lang w:val="en-GB"/>
        </w:rPr>
        <w:t xml:space="preserve"> Archive</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Bhaskara</w:t>
      </w:r>
      <w:proofErr w:type="spellEnd"/>
      <w:r w:rsidRPr="008D55E4">
        <w:rPr>
          <w:rFonts w:ascii="Times New Roman" w:hAnsi="Times New Roman" w:cs="Times New Roman"/>
          <w:b/>
          <w:lang w:val="en-GB"/>
        </w:rPr>
        <w:t>, B. R. and Hassan, G. M. (2010)</w:t>
      </w:r>
      <w:r w:rsidRPr="00E06EF0">
        <w:rPr>
          <w:rFonts w:ascii="Times New Roman" w:hAnsi="Times New Roman" w:cs="Times New Roman"/>
          <w:lang w:val="en-GB"/>
        </w:rPr>
        <w:t xml:space="preserve">. A panel data analysis of the growth effects of remittances. </w:t>
      </w:r>
      <w:r w:rsidRPr="00E06EF0">
        <w:rPr>
          <w:rFonts w:ascii="Times New Roman" w:hAnsi="Times New Roman" w:cs="Times New Roman"/>
          <w:i/>
          <w:iCs/>
          <w:lang w:val="en-GB"/>
        </w:rPr>
        <w:t>Economic Modelling</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 xml:space="preserve">Bick, A., Kremer, S., and </w:t>
      </w:r>
      <w:proofErr w:type="spellStart"/>
      <w:r w:rsidRPr="008D55E4">
        <w:rPr>
          <w:rFonts w:ascii="Times New Roman" w:hAnsi="Times New Roman" w:cs="Times New Roman"/>
          <w:b/>
          <w:lang w:val="en-GB"/>
        </w:rPr>
        <w:t>Nautz</w:t>
      </w:r>
      <w:proofErr w:type="spellEnd"/>
      <w:r w:rsidRPr="008D55E4">
        <w:rPr>
          <w:rFonts w:ascii="Times New Roman" w:hAnsi="Times New Roman" w:cs="Times New Roman"/>
          <w:b/>
          <w:lang w:val="en-GB"/>
        </w:rPr>
        <w:t>, D. (April 2013)</w:t>
      </w:r>
      <w:r w:rsidRPr="00E06EF0">
        <w:rPr>
          <w:rFonts w:ascii="Times New Roman" w:hAnsi="Times New Roman" w:cs="Times New Roman"/>
          <w:lang w:val="en-GB"/>
        </w:rPr>
        <w:t xml:space="preserve">. Inflation and growth: New evidence from a dynamic panel threshold analysis. </w:t>
      </w:r>
      <w:r w:rsidRPr="00E06EF0">
        <w:rPr>
          <w:rFonts w:ascii="Times New Roman" w:hAnsi="Times New Roman" w:cs="Times New Roman"/>
          <w:i/>
          <w:iCs/>
          <w:lang w:val="en-GB"/>
        </w:rPr>
        <w:t>Empirical Economics</w:t>
      </w:r>
      <w:r w:rsidRPr="00E06EF0">
        <w:rPr>
          <w:rFonts w:ascii="Times New Roman" w:hAnsi="Times New Roman" w:cs="Times New Roman"/>
          <w:lang w:val="en-GB"/>
        </w:rPr>
        <w:t xml:space="preserve">, 44(2):861–878.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Bjuggren</w:t>
      </w:r>
      <w:proofErr w:type="spellEnd"/>
      <w:r w:rsidRPr="008D55E4">
        <w:rPr>
          <w:rFonts w:ascii="Times New Roman" w:hAnsi="Times New Roman" w:cs="Times New Roman"/>
          <w:b/>
          <w:lang w:val="en-GB"/>
        </w:rPr>
        <w:t xml:space="preserve">, P.-O., Dzansi1, J., and </w:t>
      </w:r>
      <w:proofErr w:type="spellStart"/>
      <w:r w:rsidRPr="008D55E4">
        <w:rPr>
          <w:rFonts w:ascii="Times New Roman" w:hAnsi="Times New Roman" w:cs="Times New Roman"/>
          <w:b/>
          <w:lang w:val="en-GB"/>
        </w:rPr>
        <w:t>Shukur</w:t>
      </w:r>
      <w:proofErr w:type="spellEnd"/>
      <w:r w:rsidRPr="008D55E4">
        <w:rPr>
          <w:rFonts w:ascii="Times New Roman" w:hAnsi="Times New Roman" w:cs="Times New Roman"/>
          <w:b/>
          <w:lang w:val="en-GB"/>
        </w:rPr>
        <w:t>, G. (2010)</w:t>
      </w:r>
      <w:r w:rsidRPr="00E06EF0">
        <w:rPr>
          <w:rFonts w:ascii="Times New Roman" w:hAnsi="Times New Roman" w:cs="Times New Roman"/>
          <w:lang w:val="en-GB"/>
        </w:rPr>
        <w:t xml:space="preserve">. Remittances and investment. </w:t>
      </w:r>
      <w:r w:rsidRPr="00E06EF0">
        <w:rPr>
          <w:rFonts w:ascii="Times New Roman" w:hAnsi="Times New Roman" w:cs="Times New Roman"/>
          <w:i/>
          <w:iCs/>
          <w:lang w:val="en-GB"/>
        </w:rPr>
        <w:t>Journal of Economic Literature - American Economic Association</w:t>
      </w:r>
      <w:r w:rsidRPr="00E06EF0">
        <w:rPr>
          <w:rFonts w:ascii="Times New Roman" w:hAnsi="Times New Roman" w:cs="Times New Roman"/>
          <w:lang w:val="en-GB"/>
        </w:rPr>
        <w:t xml:space="preserve">.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Breitung</w:t>
      </w:r>
      <w:proofErr w:type="spellEnd"/>
      <w:r w:rsidRPr="008D55E4">
        <w:rPr>
          <w:rFonts w:ascii="Times New Roman" w:hAnsi="Times New Roman" w:cs="Times New Roman"/>
          <w:b/>
          <w:lang w:val="en-GB"/>
        </w:rPr>
        <w:t>, J. (2000)</w:t>
      </w:r>
      <w:r w:rsidRPr="00E06EF0">
        <w:rPr>
          <w:rFonts w:ascii="Times New Roman" w:hAnsi="Times New Roman" w:cs="Times New Roman"/>
          <w:lang w:val="en-GB"/>
        </w:rPr>
        <w:t xml:space="preserve">. The local power of some unit root tests for panel data. </w:t>
      </w:r>
      <w:r w:rsidRPr="00E06EF0">
        <w:rPr>
          <w:rFonts w:ascii="Times New Roman" w:hAnsi="Times New Roman" w:cs="Times New Roman"/>
          <w:i/>
          <w:iCs/>
          <w:lang w:val="en-GB"/>
        </w:rPr>
        <w:t>Advances</w:t>
      </w:r>
      <w:r w:rsidRPr="00E06EF0">
        <w:rPr>
          <w:rFonts w:ascii="Times New Roman" w:hAnsi="Times New Roman" w:cs="Times New Roman"/>
          <w:lang w:val="en-GB"/>
        </w:rPr>
        <w:t xml:space="preserve"> </w:t>
      </w:r>
      <w:r w:rsidRPr="00E06EF0">
        <w:rPr>
          <w:rFonts w:ascii="Times New Roman" w:hAnsi="Times New Roman" w:cs="Times New Roman"/>
          <w:i/>
          <w:iCs/>
          <w:lang w:val="en-GB"/>
        </w:rPr>
        <w:t>in Econometrics</w:t>
      </w:r>
      <w:r w:rsidRPr="00E06EF0">
        <w:rPr>
          <w:rFonts w:ascii="Times New Roman" w:hAnsi="Times New Roman" w:cs="Times New Roman"/>
          <w:lang w:val="en-GB"/>
        </w:rPr>
        <w:t xml:space="preserve">, 15:161–178.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 xml:space="preserve">Calderon, C., Pablo, F., and </w:t>
      </w:r>
      <w:proofErr w:type="spellStart"/>
      <w:r w:rsidRPr="008D55E4">
        <w:rPr>
          <w:rFonts w:ascii="Times New Roman" w:hAnsi="Times New Roman" w:cs="Times New Roman"/>
          <w:b/>
          <w:lang w:val="en-GB"/>
        </w:rPr>
        <w:t>Lpez</w:t>
      </w:r>
      <w:proofErr w:type="spellEnd"/>
      <w:r w:rsidRPr="008D55E4">
        <w:rPr>
          <w:rFonts w:ascii="Times New Roman" w:hAnsi="Times New Roman" w:cs="Times New Roman"/>
          <w:b/>
          <w:lang w:val="en-GB"/>
        </w:rPr>
        <w:t>, J. H. (2008)</w:t>
      </w:r>
      <w:r w:rsidRPr="00E06EF0">
        <w:rPr>
          <w:rFonts w:ascii="Times New Roman" w:hAnsi="Times New Roman" w:cs="Times New Roman"/>
          <w:lang w:val="en-GB"/>
        </w:rPr>
        <w:t xml:space="preserve">. Remittances and growth: The role of complementary policies. In </w:t>
      </w:r>
      <w:proofErr w:type="spellStart"/>
      <w:r w:rsidRPr="00E06EF0">
        <w:rPr>
          <w:rFonts w:ascii="Times New Roman" w:hAnsi="Times New Roman" w:cs="Times New Roman"/>
          <w:i/>
          <w:iCs/>
          <w:lang w:val="en-GB"/>
        </w:rPr>
        <w:t>In</w:t>
      </w:r>
      <w:proofErr w:type="spellEnd"/>
      <w:r w:rsidRPr="00E06EF0">
        <w:rPr>
          <w:rFonts w:ascii="Times New Roman" w:hAnsi="Times New Roman" w:cs="Times New Roman"/>
          <w:i/>
          <w:iCs/>
          <w:lang w:val="en-GB"/>
        </w:rPr>
        <w:t xml:space="preserve"> Remittances and Development Lessons from Latin</w:t>
      </w:r>
      <w:r w:rsidRPr="00E06EF0">
        <w:rPr>
          <w:rFonts w:ascii="Times New Roman" w:hAnsi="Times New Roman" w:cs="Times New Roman"/>
          <w:lang w:val="en-GB"/>
        </w:rPr>
        <w:t xml:space="preserve"> </w:t>
      </w:r>
      <w:r w:rsidRPr="00E06EF0">
        <w:rPr>
          <w:rFonts w:ascii="Times New Roman" w:hAnsi="Times New Roman" w:cs="Times New Roman"/>
          <w:i/>
          <w:iCs/>
          <w:lang w:val="en-GB"/>
        </w:rPr>
        <w:t>America</w:t>
      </w:r>
      <w:r w:rsidRPr="00E06EF0">
        <w:rPr>
          <w:rFonts w:ascii="Times New Roman" w:hAnsi="Times New Roman" w:cs="Times New Roman"/>
          <w:lang w:val="en-GB"/>
        </w:rPr>
        <w:t xml:space="preserve">. World Bank (2008): 335-368.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Caner, M. and Hansen, B. E. (2004)</w:t>
      </w:r>
      <w:r w:rsidRPr="00E06EF0">
        <w:rPr>
          <w:rFonts w:ascii="Times New Roman" w:hAnsi="Times New Roman" w:cs="Times New Roman"/>
          <w:lang w:val="en-GB"/>
        </w:rPr>
        <w:t xml:space="preserve">. Instrumental variable estimation of a threshold model. </w:t>
      </w:r>
      <w:r w:rsidRPr="00E06EF0">
        <w:rPr>
          <w:rFonts w:ascii="Times New Roman" w:hAnsi="Times New Roman" w:cs="Times New Roman"/>
          <w:i/>
          <w:iCs/>
          <w:lang w:val="en-GB"/>
        </w:rPr>
        <w:t>Econometric Theory</w:t>
      </w:r>
      <w:r w:rsidRPr="00E06EF0">
        <w:rPr>
          <w:rFonts w:ascii="Times New Roman" w:hAnsi="Times New Roman" w:cs="Times New Roman"/>
          <w:lang w:val="en-GB"/>
        </w:rPr>
        <w:t xml:space="preserve">, 20:813–843. </w:t>
      </w:r>
      <w:proofErr w:type="spellStart"/>
      <w:r w:rsidRPr="00E06EF0">
        <w:rPr>
          <w:rFonts w:ascii="Times New Roman" w:hAnsi="Times New Roman" w:cs="Times New Roman"/>
          <w:lang w:val="en-GB"/>
        </w:rPr>
        <w:t>Catrinescu</w:t>
      </w:r>
      <w:proofErr w:type="spellEnd"/>
      <w:r w:rsidRPr="00E06EF0">
        <w:rPr>
          <w:rFonts w:ascii="Times New Roman" w:hAnsi="Times New Roman" w:cs="Times New Roman"/>
          <w:lang w:val="en-GB"/>
        </w:rPr>
        <w:t>, N., Leon-</w:t>
      </w:r>
      <w:proofErr w:type="spellStart"/>
      <w:r w:rsidRPr="00E06EF0">
        <w:rPr>
          <w:rFonts w:ascii="Times New Roman" w:hAnsi="Times New Roman" w:cs="Times New Roman"/>
          <w:lang w:val="en-GB"/>
        </w:rPr>
        <w:t>Ledesma</w:t>
      </w:r>
      <w:proofErr w:type="spellEnd"/>
      <w:r w:rsidRPr="00E06EF0">
        <w:rPr>
          <w:rFonts w:ascii="Times New Roman" w:hAnsi="Times New Roman" w:cs="Times New Roman"/>
          <w:lang w:val="en-GB"/>
        </w:rPr>
        <w:t xml:space="preserve">, M., </w:t>
      </w:r>
      <w:proofErr w:type="spellStart"/>
      <w:r w:rsidRPr="00E06EF0">
        <w:rPr>
          <w:rFonts w:ascii="Times New Roman" w:hAnsi="Times New Roman" w:cs="Times New Roman"/>
          <w:lang w:val="en-GB"/>
        </w:rPr>
        <w:t>Piracha</w:t>
      </w:r>
      <w:proofErr w:type="spellEnd"/>
      <w:r w:rsidRPr="00E06EF0">
        <w:rPr>
          <w:rFonts w:ascii="Times New Roman" w:hAnsi="Times New Roman" w:cs="Times New Roman"/>
          <w:lang w:val="en-GB"/>
        </w:rPr>
        <w:t xml:space="preserve">, M., and </w:t>
      </w:r>
      <w:proofErr w:type="spellStart"/>
      <w:r w:rsidRPr="00E06EF0">
        <w:rPr>
          <w:rFonts w:ascii="Times New Roman" w:hAnsi="Times New Roman" w:cs="Times New Roman"/>
          <w:lang w:val="en-GB"/>
        </w:rPr>
        <w:t>Quillin</w:t>
      </w:r>
      <w:proofErr w:type="spellEnd"/>
      <w:r w:rsidRPr="00E06EF0">
        <w:rPr>
          <w:rFonts w:ascii="Times New Roman" w:hAnsi="Times New Roman" w:cs="Times New Roman"/>
          <w:lang w:val="en-GB"/>
        </w:rPr>
        <w:t xml:space="preserve">, B. (2009). Remittances institutions and economic growth. </w:t>
      </w:r>
      <w:r w:rsidRPr="00E06EF0">
        <w:rPr>
          <w:rFonts w:ascii="Times New Roman" w:hAnsi="Times New Roman" w:cs="Times New Roman"/>
          <w:i/>
          <w:iCs/>
          <w:lang w:val="en-GB"/>
        </w:rPr>
        <w:t>World Development</w:t>
      </w:r>
      <w:r w:rsidRPr="00E06EF0">
        <w:rPr>
          <w:rFonts w:ascii="Times New Roman" w:hAnsi="Times New Roman" w:cs="Times New Roman"/>
          <w:lang w:val="en-GB"/>
        </w:rPr>
        <w:t xml:space="preserve">, 37:81–92.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Catrinescu</w:t>
      </w:r>
      <w:proofErr w:type="spellEnd"/>
      <w:r w:rsidRPr="008D55E4">
        <w:rPr>
          <w:rFonts w:ascii="Times New Roman" w:hAnsi="Times New Roman" w:cs="Times New Roman"/>
          <w:b/>
          <w:lang w:val="en-GB"/>
        </w:rPr>
        <w:t>, N., Leon-</w:t>
      </w:r>
      <w:proofErr w:type="spellStart"/>
      <w:r w:rsidRPr="008D55E4">
        <w:rPr>
          <w:rFonts w:ascii="Times New Roman" w:hAnsi="Times New Roman" w:cs="Times New Roman"/>
          <w:b/>
          <w:lang w:val="en-GB"/>
        </w:rPr>
        <w:t>Ledesma</w:t>
      </w:r>
      <w:proofErr w:type="spellEnd"/>
      <w:r w:rsidRPr="008D55E4">
        <w:rPr>
          <w:rFonts w:ascii="Times New Roman" w:hAnsi="Times New Roman" w:cs="Times New Roman"/>
          <w:b/>
          <w:lang w:val="en-GB"/>
        </w:rPr>
        <w:t xml:space="preserve">, M., </w:t>
      </w:r>
      <w:proofErr w:type="spellStart"/>
      <w:r w:rsidRPr="008D55E4">
        <w:rPr>
          <w:rFonts w:ascii="Times New Roman" w:hAnsi="Times New Roman" w:cs="Times New Roman"/>
          <w:b/>
          <w:lang w:val="en-GB"/>
        </w:rPr>
        <w:t>Piracha</w:t>
      </w:r>
      <w:proofErr w:type="spellEnd"/>
      <w:r w:rsidRPr="008D55E4">
        <w:rPr>
          <w:rFonts w:ascii="Times New Roman" w:hAnsi="Times New Roman" w:cs="Times New Roman"/>
          <w:b/>
          <w:lang w:val="en-GB"/>
        </w:rPr>
        <w:t xml:space="preserve">, M., and </w:t>
      </w:r>
      <w:proofErr w:type="spellStart"/>
      <w:r w:rsidRPr="008D55E4">
        <w:rPr>
          <w:rFonts w:ascii="Times New Roman" w:hAnsi="Times New Roman" w:cs="Times New Roman"/>
          <w:b/>
          <w:lang w:val="en-GB"/>
        </w:rPr>
        <w:t>Quillin</w:t>
      </w:r>
      <w:proofErr w:type="spellEnd"/>
      <w:r w:rsidRPr="008D55E4">
        <w:rPr>
          <w:rFonts w:ascii="Times New Roman" w:hAnsi="Times New Roman" w:cs="Times New Roman"/>
          <w:b/>
          <w:lang w:val="en-GB"/>
        </w:rPr>
        <w:t>, B. (May 2006)</w:t>
      </w:r>
      <w:r w:rsidRPr="00E06EF0">
        <w:rPr>
          <w:rFonts w:ascii="Times New Roman" w:hAnsi="Times New Roman" w:cs="Times New Roman"/>
          <w:lang w:val="en-GB"/>
        </w:rPr>
        <w:t>. Remittances institutions and economic growth.</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Chakraborty</w:t>
      </w:r>
      <w:proofErr w:type="spellEnd"/>
      <w:r w:rsidRPr="008D55E4">
        <w:rPr>
          <w:rFonts w:ascii="Times New Roman" w:hAnsi="Times New Roman" w:cs="Times New Roman"/>
          <w:b/>
          <w:lang w:val="en-GB"/>
        </w:rPr>
        <w:t>, I. (2010)</w:t>
      </w:r>
      <w:r w:rsidRPr="00E06EF0">
        <w:rPr>
          <w:rFonts w:ascii="Times New Roman" w:hAnsi="Times New Roman" w:cs="Times New Roman"/>
          <w:lang w:val="en-GB"/>
        </w:rPr>
        <w:t xml:space="preserve">. Financial development and economic growth in </w:t>
      </w:r>
      <w:proofErr w:type="spellStart"/>
      <w:r w:rsidRPr="00E06EF0">
        <w:rPr>
          <w:rFonts w:ascii="Times New Roman" w:hAnsi="Times New Roman" w:cs="Times New Roman"/>
          <w:lang w:val="en-GB"/>
        </w:rPr>
        <w:t>india</w:t>
      </w:r>
      <w:proofErr w:type="spellEnd"/>
      <w:r w:rsidRPr="00E06EF0">
        <w:rPr>
          <w:rFonts w:ascii="Times New Roman" w:hAnsi="Times New Roman" w:cs="Times New Roman"/>
          <w:lang w:val="en-GB"/>
        </w:rPr>
        <w:t xml:space="preserve">: An analysis of the post-reform period. </w:t>
      </w:r>
      <w:r w:rsidRPr="00E06EF0">
        <w:rPr>
          <w:rFonts w:ascii="Times New Roman" w:hAnsi="Times New Roman" w:cs="Times New Roman"/>
          <w:i/>
          <w:iCs/>
          <w:lang w:val="en-GB"/>
        </w:rPr>
        <w:t>South Asia Economic Journal</w:t>
      </w:r>
      <w:r w:rsidRPr="00E06EF0">
        <w:rPr>
          <w:rFonts w:ascii="Times New Roman" w:hAnsi="Times New Roman" w:cs="Times New Roman"/>
          <w:lang w:val="en-GB"/>
        </w:rPr>
        <w:t xml:space="preserve">, 11:287–308.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Chami</w:t>
      </w:r>
      <w:proofErr w:type="spellEnd"/>
      <w:r w:rsidRPr="008D55E4">
        <w:rPr>
          <w:rFonts w:ascii="Times New Roman" w:hAnsi="Times New Roman" w:cs="Times New Roman"/>
          <w:b/>
          <w:lang w:val="en-GB"/>
        </w:rPr>
        <w:t xml:space="preserve">, R., </w:t>
      </w:r>
      <w:proofErr w:type="spellStart"/>
      <w:r w:rsidRPr="008D55E4">
        <w:rPr>
          <w:rFonts w:ascii="Times New Roman" w:hAnsi="Times New Roman" w:cs="Times New Roman"/>
          <w:b/>
          <w:lang w:val="en-GB"/>
        </w:rPr>
        <w:t>Fullenkamp</w:t>
      </w:r>
      <w:proofErr w:type="spellEnd"/>
      <w:r w:rsidRPr="008D55E4">
        <w:rPr>
          <w:rFonts w:ascii="Times New Roman" w:hAnsi="Times New Roman" w:cs="Times New Roman"/>
          <w:b/>
          <w:lang w:val="en-GB"/>
        </w:rPr>
        <w:t xml:space="preserve">, C., and </w:t>
      </w:r>
      <w:proofErr w:type="spellStart"/>
      <w:r w:rsidRPr="008D55E4">
        <w:rPr>
          <w:rFonts w:ascii="Times New Roman" w:hAnsi="Times New Roman" w:cs="Times New Roman"/>
          <w:b/>
          <w:lang w:val="en-GB"/>
        </w:rPr>
        <w:t>Jahjah</w:t>
      </w:r>
      <w:proofErr w:type="spellEnd"/>
      <w:r w:rsidRPr="008D55E4">
        <w:rPr>
          <w:rFonts w:ascii="Times New Roman" w:hAnsi="Times New Roman" w:cs="Times New Roman"/>
          <w:b/>
          <w:lang w:val="en-GB"/>
        </w:rPr>
        <w:t>, S. (2003)</w:t>
      </w:r>
      <w:r w:rsidRPr="00E06EF0">
        <w:rPr>
          <w:rFonts w:ascii="Times New Roman" w:hAnsi="Times New Roman" w:cs="Times New Roman"/>
          <w:lang w:val="en-GB"/>
        </w:rPr>
        <w:t xml:space="preserve">. Are immigrant remittance flows a source of capital for development? (IMF Working Paper 03/189.). </w:t>
      </w:r>
    </w:p>
    <w:p w:rsidR="00497055" w:rsidRPr="00E06EF0" w:rsidRDefault="00497055" w:rsidP="008D55E4">
      <w:pPr>
        <w:spacing w:line="240" w:lineRule="auto"/>
        <w:jc w:val="both"/>
        <w:rPr>
          <w:rFonts w:ascii="Times New Roman" w:hAnsi="Times New Roman" w:cs="Times New Roman"/>
          <w:lang w:val="en-GB"/>
        </w:rPr>
      </w:pPr>
      <w:proofErr w:type="spellStart"/>
      <w:r w:rsidRPr="008D55E4">
        <w:rPr>
          <w:rFonts w:ascii="Times New Roman" w:hAnsi="Times New Roman" w:cs="Times New Roman"/>
          <w:b/>
          <w:lang w:val="en-GB"/>
        </w:rPr>
        <w:t>Chami</w:t>
      </w:r>
      <w:proofErr w:type="spellEnd"/>
      <w:r w:rsidRPr="008D55E4">
        <w:rPr>
          <w:rFonts w:ascii="Times New Roman" w:hAnsi="Times New Roman" w:cs="Times New Roman"/>
          <w:b/>
          <w:lang w:val="en-GB"/>
        </w:rPr>
        <w:t xml:space="preserve">, R., </w:t>
      </w:r>
      <w:proofErr w:type="spellStart"/>
      <w:r w:rsidRPr="008D55E4">
        <w:rPr>
          <w:rFonts w:ascii="Times New Roman" w:hAnsi="Times New Roman" w:cs="Times New Roman"/>
          <w:b/>
          <w:lang w:val="en-GB"/>
        </w:rPr>
        <w:t>Fullenkamp</w:t>
      </w:r>
      <w:proofErr w:type="spellEnd"/>
      <w:r w:rsidRPr="008D55E4">
        <w:rPr>
          <w:rFonts w:ascii="Times New Roman" w:hAnsi="Times New Roman" w:cs="Times New Roman"/>
          <w:b/>
          <w:lang w:val="en-GB"/>
        </w:rPr>
        <w:t xml:space="preserve">, C., and </w:t>
      </w:r>
      <w:proofErr w:type="spellStart"/>
      <w:r w:rsidRPr="008D55E4">
        <w:rPr>
          <w:rFonts w:ascii="Times New Roman" w:hAnsi="Times New Roman" w:cs="Times New Roman"/>
          <w:b/>
          <w:lang w:val="en-GB"/>
        </w:rPr>
        <w:t>Jahjah</w:t>
      </w:r>
      <w:proofErr w:type="spellEnd"/>
      <w:r w:rsidRPr="008D55E4">
        <w:rPr>
          <w:rFonts w:ascii="Times New Roman" w:hAnsi="Times New Roman" w:cs="Times New Roman"/>
          <w:b/>
          <w:lang w:val="en-GB"/>
        </w:rPr>
        <w:t>, S. (2005)</w:t>
      </w:r>
      <w:r w:rsidRPr="00E06EF0">
        <w:rPr>
          <w:rFonts w:ascii="Times New Roman" w:hAnsi="Times New Roman" w:cs="Times New Roman"/>
          <w:lang w:val="en-GB"/>
        </w:rPr>
        <w:t xml:space="preserve">. Are immigrant remittance flows a source of capital for development? </w:t>
      </w:r>
      <w:r w:rsidRPr="00E06EF0">
        <w:rPr>
          <w:rFonts w:ascii="Times New Roman" w:hAnsi="Times New Roman" w:cs="Times New Roman"/>
          <w:i/>
          <w:iCs/>
          <w:lang w:val="en-GB"/>
        </w:rPr>
        <w:t>IMF Staff Papers</w:t>
      </w:r>
      <w:r w:rsidRPr="00E06EF0">
        <w:rPr>
          <w:rFonts w:ascii="Times New Roman" w:hAnsi="Times New Roman" w:cs="Times New Roman"/>
          <w:lang w:val="en-GB"/>
        </w:rPr>
        <w:t xml:space="preserve">, 52:55–81.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Chan, K. (1993)</w:t>
      </w:r>
      <w:r w:rsidRPr="00E06EF0">
        <w:rPr>
          <w:rFonts w:ascii="Times New Roman" w:hAnsi="Times New Roman" w:cs="Times New Roman"/>
          <w:lang w:val="en-GB"/>
        </w:rPr>
        <w:t xml:space="preserve">. Consistency and limiting distribution of the least squares estimator of a threshold autoregressive model. </w:t>
      </w:r>
      <w:r w:rsidRPr="00E06EF0">
        <w:rPr>
          <w:rFonts w:ascii="Times New Roman" w:hAnsi="Times New Roman" w:cs="Times New Roman"/>
          <w:i/>
          <w:iCs/>
          <w:lang w:val="en-GB"/>
        </w:rPr>
        <w:t>The Annals of Statistics</w:t>
      </w:r>
      <w:r w:rsidRPr="00E06EF0">
        <w:rPr>
          <w:rFonts w:ascii="Times New Roman" w:hAnsi="Times New Roman" w:cs="Times New Roman"/>
          <w:lang w:val="en-GB"/>
        </w:rPr>
        <w:t xml:space="preserve">, 21(1):520–533. </w:t>
      </w:r>
    </w:p>
    <w:p w:rsidR="00497055" w:rsidRPr="00E06EF0" w:rsidRDefault="00497055"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Chan, K. and Tong, H. (May 1986)</w:t>
      </w:r>
      <w:r w:rsidRPr="00E06EF0">
        <w:rPr>
          <w:rFonts w:ascii="Times New Roman" w:hAnsi="Times New Roman" w:cs="Times New Roman"/>
          <w:lang w:val="en-GB"/>
        </w:rPr>
        <w:t xml:space="preserve">. On estimating thresholds in autoregressive models. </w:t>
      </w:r>
      <w:r w:rsidRPr="00E06EF0">
        <w:rPr>
          <w:rFonts w:ascii="Times New Roman" w:hAnsi="Times New Roman" w:cs="Times New Roman"/>
          <w:i/>
          <w:iCs/>
          <w:lang w:val="en-GB"/>
        </w:rPr>
        <w:t>Time Series Analysis</w:t>
      </w:r>
      <w:r w:rsidRPr="00E06EF0">
        <w:rPr>
          <w:rFonts w:ascii="Times New Roman" w:hAnsi="Times New Roman" w:cs="Times New Roman"/>
          <w:lang w:val="en-GB"/>
        </w:rPr>
        <w:t xml:space="preserve">, 7(3):179–190. </w:t>
      </w:r>
    </w:p>
    <w:p w:rsidR="00E06EF0" w:rsidRPr="00E06EF0" w:rsidRDefault="00E06EF0" w:rsidP="008D55E4">
      <w:pPr>
        <w:spacing w:line="240" w:lineRule="auto"/>
        <w:jc w:val="both"/>
        <w:rPr>
          <w:rFonts w:ascii="Times New Roman" w:hAnsi="Times New Roman" w:cs="Times New Roman"/>
          <w:lang w:val="en-GB"/>
        </w:rPr>
      </w:pPr>
      <w:r w:rsidRPr="008D55E4">
        <w:rPr>
          <w:rFonts w:ascii="Times New Roman" w:hAnsi="Times New Roman" w:cs="Times New Roman"/>
          <w:b/>
          <w:lang w:val="en-GB"/>
        </w:rPr>
        <w:t>Choi, I. (2001)</w:t>
      </w:r>
      <w:r w:rsidRPr="00E06EF0">
        <w:rPr>
          <w:rFonts w:ascii="Times New Roman" w:hAnsi="Times New Roman" w:cs="Times New Roman"/>
          <w:lang w:val="en-GB"/>
        </w:rPr>
        <w:t xml:space="preserve">. Unit root tests for panel data. </w:t>
      </w:r>
      <w:r w:rsidRPr="00E06EF0">
        <w:rPr>
          <w:rFonts w:ascii="Times New Roman" w:hAnsi="Times New Roman" w:cs="Times New Roman"/>
          <w:i/>
          <w:iCs/>
          <w:lang w:val="en-GB"/>
        </w:rPr>
        <w:t>Journal of International Money and</w:t>
      </w:r>
      <w:r w:rsidRPr="00E06EF0">
        <w:rPr>
          <w:rFonts w:ascii="Times New Roman" w:hAnsi="Times New Roman" w:cs="Times New Roman"/>
          <w:lang w:val="en-GB"/>
        </w:rPr>
        <w:t xml:space="preserve"> </w:t>
      </w:r>
      <w:r w:rsidRPr="00E06EF0">
        <w:rPr>
          <w:rFonts w:ascii="Times New Roman" w:hAnsi="Times New Roman" w:cs="Times New Roman"/>
          <w:i/>
          <w:iCs/>
          <w:lang w:val="en-GB"/>
        </w:rPr>
        <w:t>Finance.</w:t>
      </w:r>
      <w:r w:rsidRPr="00E06EF0">
        <w:rPr>
          <w:rFonts w:ascii="Times New Roman" w:hAnsi="Times New Roman" w:cs="Times New Roman"/>
          <w:lang w:val="en-GB"/>
        </w:rPr>
        <w:t xml:space="preserve">, 20:249–272.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Demetriades</w:t>
      </w:r>
      <w:proofErr w:type="spellEnd"/>
      <w:r w:rsidRPr="0001722D">
        <w:rPr>
          <w:rFonts w:ascii="Times New Roman" w:hAnsi="Times New Roman" w:cs="Times New Roman"/>
          <w:b/>
          <w:lang w:val="en-GB"/>
        </w:rPr>
        <w:t>, P. O. and Law, S. H. (2006)</w:t>
      </w:r>
      <w:r w:rsidRPr="00E06EF0">
        <w:rPr>
          <w:rFonts w:ascii="Times New Roman" w:hAnsi="Times New Roman" w:cs="Times New Roman"/>
          <w:lang w:val="en-GB"/>
        </w:rPr>
        <w:t xml:space="preserve">. (finance, institution, and economic development). </w:t>
      </w:r>
      <w:r w:rsidRPr="00E06EF0">
        <w:rPr>
          <w:rFonts w:ascii="Times New Roman" w:hAnsi="Times New Roman" w:cs="Times New Roman"/>
          <w:i/>
          <w:iCs/>
          <w:lang w:val="en-GB"/>
        </w:rPr>
        <w:t>International Journal of Finance and Economics</w:t>
      </w:r>
      <w:r w:rsidRPr="00E06EF0">
        <w:rPr>
          <w:rFonts w:ascii="Times New Roman" w:hAnsi="Times New Roman" w:cs="Times New Roman"/>
          <w:lang w:val="en-GB"/>
        </w:rPr>
        <w:t xml:space="preserve">, 11(3):245–260.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Demirguc-Kunt, A. and Levine, R. (1999)</w:t>
      </w:r>
      <w:r w:rsidRPr="00E06EF0">
        <w:rPr>
          <w:rFonts w:ascii="Times New Roman" w:hAnsi="Times New Roman" w:cs="Times New Roman"/>
          <w:lang w:val="en-GB"/>
        </w:rPr>
        <w:t xml:space="preserve">. Bank-based and market-based financial systems: Cross-country comparisons. </w:t>
      </w:r>
      <w:r w:rsidRPr="00E06EF0">
        <w:rPr>
          <w:rFonts w:ascii="Times New Roman" w:hAnsi="Times New Roman" w:cs="Times New Roman"/>
          <w:i/>
          <w:iCs/>
          <w:lang w:val="en-GB"/>
        </w:rPr>
        <w:t>World Bank Policy Research Working Paper</w:t>
      </w:r>
      <w:r w:rsidRPr="00E06EF0">
        <w:rPr>
          <w:rFonts w:ascii="Times New Roman" w:hAnsi="Times New Roman" w:cs="Times New Roman"/>
          <w:lang w:val="en-GB"/>
        </w:rPr>
        <w:t xml:space="preserve"> </w:t>
      </w:r>
      <w:r w:rsidRPr="00E06EF0">
        <w:rPr>
          <w:rFonts w:ascii="Times New Roman" w:hAnsi="Times New Roman" w:cs="Times New Roman"/>
          <w:i/>
          <w:iCs/>
          <w:lang w:val="en-GB"/>
        </w:rPr>
        <w:t>Series 2143</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Demirguc-Kunt, A., Lopez-Cordova, J. E., </w:t>
      </w:r>
      <w:proofErr w:type="spellStart"/>
      <w:r w:rsidRPr="0001722D">
        <w:rPr>
          <w:rFonts w:ascii="Times New Roman" w:hAnsi="Times New Roman" w:cs="Times New Roman"/>
          <w:b/>
          <w:lang w:val="en-GB"/>
        </w:rPr>
        <w:t>Pera</w:t>
      </w:r>
      <w:proofErr w:type="spellEnd"/>
      <w:r w:rsidRPr="0001722D">
        <w:rPr>
          <w:rFonts w:ascii="Times New Roman" w:hAnsi="Times New Roman" w:cs="Times New Roman"/>
          <w:b/>
          <w:lang w:val="en-GB"/>
        </w:rPr>
        <w:t>, M. S. M., and Woodruff, C. (2010)</w:t>
      </w:r>
      <w:r w:rsidRPr="00E06EF0">
        <w:rPr>
          <w:rFonts w:ascii="Times New Roman" w:hAnsi="Times New Roman" w:cs="Times New Roman"/>
          <w:lang w:val="en-GB"/>
        </w:rPr>
        <w:t xml:space="preserve">. Remittances and banking sector breadth and depth: Evidence from </w:t>
      </w:r>
      <w:proofErr w:type="spellStart"/>
      <w:r w:rsidRPr="00E06EF0">
        <w:rPr>
          <w:rFonts w:ascii="Times New Roman" w:hAnsi="Times New Roman" w:cs="Times New Roman"/>
          <w:lang w:val="en-GB"/>
        </w:rPr>
        <w:t>mexico</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Journal</w:t>
      </w:r>
      <w:r w:rsidRPr="00E06EF0">
        <w:rPr>
          <w:rFonts w:ascii="Times New Roman" w:hAnsi="Times New Roman" w:cs="Times New Roman"/>
          <w:lang w:val="en-GB"/>
        </w:rPr>
        <w:t xml:space="preserve"> </w:t>
      </w:r>
      <w:r w:rsidRPr="00E06EF0">
        <w:rPr>
          <w:rFonts w:ascii="Times New Roman" w:hAnsi="Times New Roman" w:cs="Times New Roman"/>
          <w:i/>
          <w:iCs/>
          <w:lang w:val="en-GB"/>
        </w:rPr>
        <w:t>of Development Economics</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lastRenderedPageBreak/>
        <w:t>Durlauf</w:t>
      </w:r>
      <w:proofErr w:type="spellEnd"/>
      <w:r w:rsidRPr="0001722D">
        <w:rPr>
          <w:rFonts w:ascii="Times New Roman" w:hAnsi="Times New Roman" w:cs="Times New Roman"/>
          <w:b/>
          <w:lang w:val="en-GB"/>
        </w:rPr>
        <w:t>, S. N. and Johnson, P. A. (1995)</w:t>
      </w:r>
      <w:r w:rsidRPr="00E06EF0">
        <w:rPr>
          <w:rFonts w:ascii="Times New Roman" w:hAnsi="Times New Roman" w:cs="Times New Roman"/>
          <w:lang w:val="en-GB"/>
        </w:rPr>
        <w:t xml:space="preserve">. Multiple regimes and cross-country growth </w:t>
      </w:r>
      <w:proofErr w:type="spellStart"/>
      <w:r w:rsidRPr="00E06EF0">
        <w:rPr>
          <w:rFonts w:ascii="Times New Roman" w:hAnsi="Times New Roman" w:cs="Times New Roman"/>
          <w:lang w:val="en-GB"/>
        </w:rPr>
        <w:t>behavior</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Applied Econometrics</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Easterly, W. and Levine, R. (2003)</w:t>
      </w:r>
      <w:r w:rsidRPr="00E06EF0">
        <w:rPr>
          <w:rFonts w:ascii="Times New Roman" w:hAnsi="Times New Roman" w:cs="Times New Roman"/>
          <w:lang w:val="en-GB"/>
        </w:rPr>
        <w:t xml:space="preserve">. Tropics, germs, and crops: How endowments influence economic development. </w:t>
      </w:r>
      <w:r w:rsidRPr="00E06EF0">
        <w:rPr>
          <w:rFonts w:ascii="Times New Roman" w:hAnsi="Times New Roman" w:cs="Times New Roman"/>
          <w:i/>
          <w:iCs/>
          <w:lang w:val="en-GB"/>
        </w:rPr>
        <w:t>Journal of Monetary Economics</w:t>
      </w:r>
      <w:r w:rsidRPr="00E06EF0">
        <w:rPr>
          <w:rFonts w:ascii="Times New Roman" w:hAnsi="Times New Roman" w:cs="Times New Roman"/>
          <w:lang w:val="en-GB"/>
        </w:rPr>
        <w:t xml:space="preserve">, 42:3–40.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Fayissa</w:t>
      </w:r>
      <w:proofErr w:type="spellEnd"/>
      <w:r w:rsidRPr="0001722D">
        <w:rPr>
          <w:rFonts w:ascii="Times New Roman" w:hAnsi="Times New Roman" w:cs="Times New Roman"/>
          <w:b/>
          <w:lang w:val="en-GB"/>
        </w:rPr>
        <w:t xml:space="preserve">, B. and </w:t>
      </w:r>
      <w:proofErr w:type="spellStart"/>
      <w:r w:rsidRPr="0001722D">
        <w:rPr>
          <w:rFonts w:ascii="Times New Roman" w:hAnsi="Times New Roman" w:cs="Times New Roman"/>
          <w:b/>
          <w:lang w:val="en-GB"/>
        </w:rPr>
        <w:t>Nsiah</w:t>
      </w:r>
      <w:proofErr w:type="spellEnd"/>
      <w:r w:rsidRPr="0001722D">
        <w:rPr>
          <w:rFonts w:ascii="Times New Roman" w:hAnsi="Times New Roman" w:cs="Times New Roman"/>
          <w:b/>
          <w:lang w:val="en-GB"/>
        </w:rPr>
        <w:t>, C. (2010)</w:t>
      </w:r>
      <w:r w:rsidRPr="00E06EF0">
        <w:rPr>
          <w:rFonts w:ascii="Times New Roman" w:hAnsi="Times New Roman" w:cs="Times New Roman"/>
          <w:lang w:val="en-GB"/>
        </w:rPr>
        <w:t xml:space="preserve">. The impact of remittances on economic growth and development in </w:t>
      </w:r>
      <w:proofErr w:type="spellStart"/>
      <w:r w:rsidRPr="00E06EF0">
        <w:rPr>
          <w:rFonts w:ascii="Times New Roman" w:hAnsi="Times New Roman" w:cs="Times New Roman"/>
          <w:lang w:val="en-GB"/>
        </w:rPr>
        <w:t>africa</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The American Economist</w:t>
      </w:r>
      <w:r w:rsidRPr="00E06EF0">
        <w:rPr>
          <w:rFonts w:ascii="Times New Roman" w:hAnsi="Times New Roman" w:cs="Times New Roman"/>
          <w:lang w:val="en-GB"/>
        </w:rPr>
        <w:t xml:space="preserve">, 55(2):92–103.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Fayissa</w:t>
      </w:r>
      <w:proofErr w:type="spellEnd"/>
      <w:r w:rsidRPr="0001722D">
        <w:rPr>
          <w:rFonts w:ascii="Times New Roman" w:hAnsi="Times New Roman" w:cs="Times New Roman"/>
          <w:b/>
          <w:lang w:val="en-GB"/>
        </w:rPr>
        <w:t xml:space="preserve">, B. and </w:t>
      </w:r>
      <w:proofErr w:type="spellStart"/>
      <w:r w:rsidRPr="0001722D">
        <w:rPr>
          <w:rFonts w:ascii="Times New Roman" w:hAnsi="Times New Roman" w:cs="Times New Roman"/>
          <w:b/>
          <w:lang w:val="en-GB"/>
        </w:rPr>
        <w:t>Nsiah</w:t>
      </w:r>
      <w:proofErr w:type="spellEnd"/>
      <w:r w:rsidRPr="0001722D">
        <w:rPr>
          <w:rFonts w:ascii="Times New Roman" w:hAnsi="Times New Roman" w:cs="Times New Roman"/>
          <w:b/>
          <w:lang w:val="en-GB"/>
        </w:rPr>
        <w:t>, C. (2011)</w:t>
      </w:r>
      <w:r w:rsidRPr="00E06EF0">
        <w:rPr>
          <w:rFonts w:ascii="Times New Roman" w:hAnsi="Times New Roman" w:cs="Times New Roman"/>
          <w:lang w:val="en-GB"/>
        </w:rPr>
        <w:t xml:space="preserve">. Tourism and economic growth in </w:t>
      </w:r>
      <w:proofErr w:type="spellStart"/>
      <w:r w:rsidRPr="00E06EF0">
        <w:rPr>
          <w:rFonts w:ascii="Times New Roman" w:hAnsi="Times New Roman" w:cs="Times New Roman"/>
          <w:lang w:val="en-GB"/>
        </w:rPr>
        <w:t>latin</w:t>
      </w:r>
      <w:proofErr w:type="spellEnd"/>
      <w:r w:rsidRPr="00E06EF0">
        <w:rPr>
          <w:rFonts w:ascii="Times New Roman" w:hAnsi="Times New Roman" w:cs="Times New Roman"/>
          <w:lang w:val="en-GB"/>
        </w:rPr>
        <w:t xml:space="preserve"> American countries-further empirical evidence. </w:t>
      </w:r>
      <w:r w:rsidRPr="00E06EF0">
        <w:rPr>
          <w:rFonts w:ascii="Times New Roman" w:hAnsi="Times New Roman" w:cs="Times New Roman"/>
          <w:i/>
          <w:iCs/>
          <w:lang w:val="en-GB"/>
        </w:rPr>
        <w:t>Tourism Economics</w:t>
      </w:r>
      <w:r w:rsidRPr="00E06EF0">
        <w:rPr>
          <w:rFonts w:ascii="Times New Roman" w:hAnsi="Times New Roman" w:cs="Times New Roman"/>
          <w:lang w:val="en-GB"/>
        </w:rPr>
        <w:t xml:space="preserve">, 17(6):1365–1373.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Gazdar</w:t>
      </w:r>
      <w:proofErr w:type="spellEnd"/>
      <w:r w:rsidRPr="0001722D">
        <w:rPr>
          <w:rFonts w:ascii="Times New Roman" w:hAnsi="Times New Roman" w:cs="Times New Roman"/>
          <w:b/>
          <w:lang w:val="en-GB"/>
        </w:rPr>
        <w:t xml:space="preserve">, K. and </w:t>
      </w:r>
      <w:proofErr w:type="spellStart"/>
      <w:r w:rsidRPr="0001722D">
        <w:rPr>
          <w:rFonts w:ascii="Times New Roman" w:hAnsi="Times New Roman" w:cs="Times New Roman"/>
          <w:b/>
          <w:lang w:val="en-GB"/>
        </w:rPr>
        <w:t>Kratou</w:t>
      </w:r>
      <w:proofErr w:type="spellEnd"/>
      <w:r w:rsidRPr="0001722D">
        <w:rPr>
          <w:rFonts w:ascii="Times New Roman" w:hAnsi="Times New Roman" w:cs="Times New Roman"/>
          <w:b/>
          <w:lang w:val="en-GB"/>
        </w:rPr>
        <w:t>, H. (2012)</w:t>
      </w:r>
      <w:r w:rsidRPr="00E06EF0">
        <w:rPr>
          <w:rFonts w:ascii="Times New Roman" w:hAnsi="Times New Roman" w:cs="Times New Roman"/>
          <w:lang w:val="en-GB"/>
        </w:rPr>
        <w:t xml:space="preserve">. Institutions financial development and the remittances growth nexus in </w:t>
      </w:r>
      <w:proofErr w:type="spellStart"/>
      <w:r w:rsidRPr="00E06EF0">
        <w:rPr>
          <w:rFonts w:ascii="Times New Roman" w:hAnsi="Times New Roman" w:cs="Times New Roman"/>
          <w:lang w:val="en-GB"/>
        </w:rPr>
        <w:t>africa</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Journal of Economic Literature – American</w:t>
      </w:r>
      <w:r w:rsidRPr="00E06EF0">
        <w:rPr>
          <w:rFonts w:ascii="Times New Roman" w:hAnsi="Times New Roman" w:cs="Times New Roman"/>
          <w:lang w:val="en-GB"/>
        </w:rPr>
        <w:t xml:space="preserve"> </w:t>
      </w:r>
      <w:r w:rsidRPr="00E06EF0">
        <w:rPr>
          <w:rFonts w:ascii="Times New Roman" w:hAnsi="Times New Roman" w:cs="Times New Roman"/>
          <w:i/>
          <w:iCs/>
          <w:lang w:val="en-GB"/>
        </w:rPr>
        <w:t>Economic Association</w:t>
      </w:r>
      <w:r w:rsidRPr="00E06EF0">
        <w:rPr>
          <w:rFonts w:ascii="Times New Roman" w:hAnsi="Times New Roman" w:cs="Times New Roman"/>
          <w:lang w:val="en-GB"/>
        </w:rPr>
        <w:t>.</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Giuliano</w:t>
      </w:r>
      <w:proofErr w:type="spellEnd"/>
      <w:r w:rsidRPr="0001722D">
        <w:rPr>
          <w:rFonts w:ascii="Times New Roman" w:hAnsi="Times New Roman" w:cs="Times New Roman"/>
          <w:b/>
          <w:lang w:val="en-GB"/>
        </w:rPr>
        <w:t>, P. and Ruiz-</w:t>
      </w:r>
      <w:proofErr w:type="spellStart"/>
      <w:r w:rsidRPr="0001722D">
        <w:rPr>
          <w:rFonts w:ascii="Times New Roman" w:hAnsi="Times New Roman" w:cs="Times New Roman"/>
          <w:b/>
          <w:lang w:val="en-GB"/>
        </w:rPr>
        <w:t>Arranz</w:t>
      </w:r>
      <w:proofErr w:type="spellEnd"/>
      <w:r w:rsidRPr="0001722D">
        <w:rPr>
          <w:rFonts w:ascii="Times New Roman" w:hAnsi="Times New Roman" w:cs="Times New Roman"/>
          <w:b/>
          <w:lang w:val="en-GB"/>
        </w:rPr>
        <w:t>, M. (2005)</w:t>
      </w:r>
      <w:r w:rsidRPr="00E06EF0">
        <w:rPr>
          <w:rFonts w:ascii="Times New Roman" w:hAnsi="Times New Roman" w:cs="Times New Roman"/>
          <w:lang w:val="en-GB"/>
        </w:rPr>
        <w:t xml:space="preserve">. Remittances financial development and growth. (IMF Working Pap </w:t>
      </w:r>
      <w:proofErr w:type="spellStart"/>
      <w:r w:rsidRPr="00E06EF0">
        <w:rPr>
          <w:rFonts w:ascii="Times New Roman" w:hAnsi="Times New Roman" w:cs="Times New Roman"/>
          <w:lang w:val="en-GB"/>
        </w:rPr>
        <w:t>er</w:t>
      </w:r>
      <w:proofErr w:type="spellEnd"/>
      <w:r w:rsidRPr="00E06EF0">
        <w:rPr>
          <w:rFonts w:ascii="Times New Roman" w:hAnsi="Times New Roman" w:cs="Times New Roman"/>
          <w:lang w:val="en-GB"/>
        </w:rPr>
        <w:t xml:space="preserve"> 05/234).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Giuliano</w:t>
      </w:r>
      <w:proofErr w:type="spellEnd"/>
      <w:r w:rsidRPr="0001722D">
        <w:rPr>
          <w:rFonts w:ascii="Times New Roman" w:hAnsi="Times New Roman" w:cs="Times New Roman"/>
          <w:b/>
          <w:lang w:val="en-GB"/>
        </w:rPr>
        <w:t>, P. and Ruiz-</w:t>
      </w:r>
      <w:proofErr w:type="spellStart"/>
      <w:r w:rsidRPr="0001722D">
        <w:rPr>
          <w:rFonts w:ascii="Times New Roman" w:hAnsi="Times New Roman" w:cs="Times New Roman"/>
          <w:b/>
          <w:lang w:val="en-GB"/>
        </w:rPr>
        <w:t>Arranz</w:t>
      </w:r>
      <w:proofErr w:type="spellEnd"/>
      <w:r w:rsidRPr="0001722D">
        <w:rPr>
          <w:rFonts w:ascii="Times New Roman" w:hAnsi="Times New Roman" w:cs="Times New Roman"/>
          <w:b/>
          <w:lang w:val="en-GB"/>
        </w:rPr>
        <w:t>, M. (2009)</w:t>
      </w:r>
      <w:r w:rsidRPr="00E06EF0">
        <w:rPr>
          <w:rFonts w:ascii="Times New Roman" w:hAnsi="Times New Roman" w:cs="Times New Roman"/>
          <w:lang w:val="en-GB"/>
        </w:rPr>
        <w:t xml:space="preserve">. Remittances financial development and growth. </w:t>
      </w:r>
      <w:r w:rsidRPr="00E06EF0">
        <w:rPr>
          <w:rFonts w:ascii="Times New Roman" w:hAnsi="Times New Roman" w:cs="Times New Roman"/>
          <w:i/>
          <w:iCs/>
          <w:lang w:val="en-GB"/>
        </w:rPr>
        <w:t>Journal of Development Economics</w:t>
      </w:r>
      <w:r w:rsidRPr="00E06EF0">
        <w:rPr>
          <w:rFonts w:ascii="Times New Roman" w:hAnsi="Times New Roman" w:cs="Times New Roman"/>
          <w:lang w:val="en-GB"/>
        </w:rPr>
        <w:t xml:space="preserve">, 90:144–152.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Glytsos</w:t>
      </w:r>
      <w:proofErr w:type="spellEnd"/>
      <w:r w:rsidRPr="0001722D">
        <w:rPr>
          <w:rFonts w:ascii="Times New Roman" w:hAnsi="Times New Roman" w:cs="Times New Roman"/>
          <w:b/>
          <w:lang w:val="en-GB"/>
        </w:rPr>
        <w:t>, N. P. (2002)</w:t>
      </w:r>
      <w:r w:rsidRPr="00E06EF0">
        <w:rPr>
          <w:rFonts w:ascii="Times New Roman" w:hAnsi="Times New Roman" w:cs="Times New Roman"/>
          <w:lang w:val="en-GB"/>
        </w:rPr>
        <w:t xml:space="preserve">. The role of migrant remittances in development: Evidence from </w:t>
      </w:r>
      <w:proofErr w:type="spellStart"/>
      <w:r w:rsidRPr="00E06EF0">
        <w:rPr>
          <w:rFonts w:ascii="Times New Roman" w:hAnsi="Times New Roman" w:cs="Times New Roman"/>
          <w:lang w:val="en-GB"/>
        </w:rPr>
        <w:t>mediterranean</w:t>
      </w:r>
      <w:proofErr w:type="spellEnd"/>
      <w:r w:rsidRPr="00E06EF0">
        <w:rPr>
          <w:rFonts w:ascii="Times New Roman" w:hAnsi="Times New Roman" w:cs="Times New Roman"/>
          <w:lang w:val="en-GB"/>
        </w:rPr>
        <w:t xml:space="preserve"> countries. </w:t>
      </w:r>
      <w:r w:rsidRPr="00E06EF0">
        <w:rPr>
          <w:rFonts w:ascii="Times New Roman" w:hAnsi="Times New Roman" w:cs="Times New Roman"/>
          <w:i/>
          <w:iCs/>
          <w:lang w:val="en-GB"/>
        </w:rPr>
        <w:t>International Migration</w:t>
      </w:r>
      <w:r w:rsidRPr="00E06EF0">
        <w:rPr>
          <w:rFonts w:ascii="Times New Roman" w:hAnsi="Times New Roman" w:cs="Times New Roman"/>
          <w:lang w:val="en-GB"/>
        </w:rPr>
        <w:t xml:space="preserve">, 40(1).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Granger, C. and </w:t>
      </w:r>
      <w:proofErr w:type="spellStart"/>
      <w:r w:rsidRPr="0001722D">
        <w:rPr>
          <w:rFonts w:ascii="Times New Roman" w:hAnsi="Times New Roman" w:cs="Times New Roman"/>
          <w:b/>
          <w:lang w:val="en-GB"/>
        </w:rPr>
        <w:t>Newbold</w:t>
      </w:r>
      <w:proofErr w:type="spellEnd"/>
      <w:r w:rsidRPr="0001722D">
        <w:rPr>
          <w:rFonts w:ascii="Times New Roman" w:hAnsi="Times New Roman" w:cs="Times New Roman"/>
          <w:b/>
          <w:lang w:val="en-GB"/>
        </w:rPr>
        <w:t>, P. (1974)</w:t>
      </w:r>
      <w:r w:rsidRPr="00E06EF0">
        <w:rPr>
          <w:rFonts w:ascii="Times New Roman" w:hAnsi="Times New Roman" w:cs="Times New Roman"/>
          <w:lang w:val="en-GB"/>
        </w:rPr>
        <w:t xml:space="preserve">. Spurious regressions in econometrics. </w:t>
      </w:r>
      <w:r w:rsidRPr="00E06EF0">
        <w:rPr>
          <w:rFonts w:ascii="Times New Roman" w:hAnsi="Times New Roman" w:cs="Times New Roman"/>
          <w:i/>
          <w:iCs/>
          <w:lang w:val="en-GB"/>
        </w:rPr>
        <w:t>Journal</w:t>
      </w:r>
      <w:r w:rsidRPr="00E06EF0">
        <w:rPr>
          <w:rFonts w:ascii="Times New Roman" w:hAnsi="Times New Roman" w:cs="Times New Roman"/>
          <w:lang w:val="en-GB"/>
        </w:rPr>
        <w:t xml:space="preserve"> </w:t>
      </w:r>
      <w:r w:rsidRPr="00E06EF0">
        <w:rPr>
          <w:rFonts w:ascii="Times New Roman" w:hAnsi="Times New Roman" w:cs="Times New Roman"/>
          <w:i/>
          <w:iCs/>
          <w:lang w:val="en-GB"/>
        </w:rPr>
        <w:t>of Economics</w:t>
      </w:r>
      <w:r w:rsidRPr="00E06EF0">
        <w:rPr>
          <w:rFonts w:ascii="Times New Roman" w:hAnsi="Times New Roman" w:cs="Times New Roman"/>
          <w:lang w:val="en-GB"/>
        </w:rPr>
        <w:t xml:space="preserve">, 2:111–120. </w:t>
      </w:r>
    </w:p>
    <w:p w:rsidR="0001722D"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Gupta, S., </w:t>
      </w:r>
      <w:proofErr w:type="spellStart"/>
      <w:r w:rsidRPr="0001722D">
        <w:rPr>
          <w:rFonts w:ascii="Times New Roman" w:hAnsi="Times New Roman" w:cs="Times New Roman"/>
          <w:b/>
          <w:lang w:val="en-GB"/>
        </w:rPr>
        <w:t>Pattillo</w:t>
      </w:r>
      <w:proofErr w:type="spellEnd"/>
      <w:r w:rsidRPr="0001722D">
        <w:rPr>
          <w:rFonts w:ascii="Times New Roman" w:hAnsi="Times New Roman" w:cs="Times New Roman"/>
          <w:b/>
          <w:lang w:val="en-GB"/>
        </w:rPr>
        <w:t xml:space="preserve">, C., and </w:t>
      </w:r>
      <w:proofErr w:type="spellStart"/>
      <w:r w:rsidRPr="0001722D">
        <w:rPr>
          <w:rFonts w:ascii="Times New Roman" w:hAnsi="Times New Roman" w:cs="Times New Roman"/>
          <w:b/>
          <w:lang w:val="en-GB"/>
        </w:rPr>
        <w:t>Wagh</w:t>
      </w:r>
      <w:proofErr w:type="spellEnd"/>
      <w:r w:rsidRPr="0001722D">
        <w:rPr>
          <w:rFonts w:ascii="Times New Roman" w:hAnsi="Times New Roman" w:cs="Times New Roman"/>
          <w:b/>
          <w:lang w:val="en-GB"/>
        </w:rPr>
        <w:t>, S. (2009)</w:t>
      </w:r>
      <w:r w:rsidRPr="00E06EF0">
        <w:rPr>
          <w:rFonts w:ascii="Times New Roman" w:hAnsi="Times New Roman" w:cs="Times New Roman"/>
          <w:lang w:val="en-GB"/>
        </w:rPr>
        <w:t>. Effect of remittances on poverty and financial development in sub-</w:t>
      </w:r>
      <w:proofErr w:type="spellStart"/>
      <w:r w:rsidRPr="00E06EF0">
        <w:rPr>
          <w:rFonts w:ascii="Times New Roman" w:hAnsi="Times New Roman" w:cs="Times New Roman"/>
          <w:lang w:val="en-GB"/>
        </w:rPr>
        <w:t>saharan</w:t>
      </w:r>
      <w:proofErr w:type="spellEnd"/>
      <w:r w:rsidRPr="00E06EF0">
        <w:rPr>
          <w:rFonts w:ascii="Times New Roman" w:hAnsi="Times New Roman" w:cs="Times New Roman"/>
          <w:lang w:val="en-GB"/>
        </w:rPr>
        <w:t xml:space="preserve"> </w:t>
      </w:r>
      <w:proofErr w:type="spellStart"/>
      <w:r w:rsidRPr="00E06EF0">
        <w:rPr>
          <w:rFonts w:ascii="Times New Roman" w:hAnsi="Times New Roman" w:cs="Times New Roman"/>
          <w:lang w:val="en-GB"/>
        </w:rPr>
        <w:t>africa</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World Development</w:t>
      </w:r>
      <w:r w:rsidRPr="00E06EF0">
        <w:rPr>
          <w:rFonts w:ascii="Times New Roman" w:hAnsi="Times New Roman" w:cs="Times New Roman"/>
          <w:lang w:val="en-GB"/>
        </w:rPr>
        <w:t xml:space="preserve">, 37:104–115.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Halkos</w:t>
      </w:r>
      <w:proofErr w:type="spellEnd"/>
      <w:r w:rsidRPr="0001722D">
        <w:rPr>
          <w:rFonts w:ascii="Times New Roman" w:hAnsi="Times New Roman" w:cs="Times New Roman"/>
          <w:b/>
          <w:lang w:val="en-GB"/>
        </w:rPr>
        <w:t xml:space="preserve">, G. and </w:t>
      </w:r>
      <w:proofErr w:type="spellStart"/>
      <w:r w:rsidRPr="0001722D">
        <w:rPr>
          <w:rFonts w:ascii="Times New Roman" w:hAnsi="Times New Roman" w:cs="Times New Roman"/>
          <w:b/>
          <w:lang w:val="en-GB"/>
        </w:rPr>
        <w:t>Trigoni</w:t>
      </w:r>
      <w:proofErr w:type="spellEnd"/>
      <w:r w:rsidRPr="0001722D">
        <w:rPr>
          <w:rFonts w:ascii="Times New Roman" w:hAnsi="Times New Roman" w:cs="Times New Roman"/>
          <w:b/>
          <w:lang w:val="en-GB"/>
        </w:rPr>
        <w:t>, M. (2010)</w:t>
      </w:r>
      <w:r w:rsidRPr="00E06EF0">
        <w:rPr>
          <w:rFonts w:ascii="Times New Roman" w:hAnsi="Times New Roman" w:cs="Times New Roman"/>
          <w:lang w:val="en-GB"/>
        </w:rPr>
        <w:t xml:space="preserve">. Financial development and economic growth: Evidence from the </w:t>
      </w:r>
      <w:proofErr w:type="spellStart"/>
      <w:r w:rsidRPr="00E06EF0">
        <w:rPr>
          <w:rFonts w:ascii="Times New Roman" w:hAnsi="Times New Roman" w:cs="Times New Roman"/>
          <w:lang w:val="en-GB"/>
        </w:rPr>
        <w:t>european</w:t>
      </w:r>
      <w:proofErr w:type="spellEnd"/>
      <w:r w:rsidRPr="00E06EF0">
        <w:rPr>
          <w:rFonts w:ascii="Times New Roman" w:hAnsi="Times New Roman" w:cs="Times New Roman"/>
          <w:lang w:val="en-GB"/>
        </w:rPr>
        <w:t xml:space="preserve"> union. </w:t>
      </w:r>
      <w:r w:rsidRPr="00E06EF0">
        <w:rPr>
          <w:rFonts w:ascii="Times New Roman" w:hAnsi="Times New Roman" w:cs="Times New Roman"/>
          <w:i/>
          <w:iCs/>
          <w:lang w:val="en-GB"/>
        </w:rPr>
        <w:t>Managerial Finance</w:t>
      </w:r>
      <w:r w:rsidRPr="00E06EF0">
        <w:rPr>
          <w:rFonts w:ascii="Times New Roman" w:hAnsi="Times New Roman" w:cs="Times New Roman"/>
          <w:lang w:val="en-GB"/>
        </w:rPr>
        <w:t xml:space="preserve">, 36:949–957. </w:t>
      </w:r>
    </w:p>
    <w:p w:rsidR="00497055" w:rsidRDefault="00E06EF0" w:rsidP="0001722D">
      <w:pPr>
        <w:widowControl w:val="0"/>
        <w:spacing w:before="61" w:after="0" w:line="240" w:lineRule="auto"/>
        <w:ind w:right="113"/>
        <w:jc w:val="both"/>
        <w:rPr>
          <w:rFonts w:ascii="Times New Roman" w:hAnsi="Times New Roman" w:cs="Times New Roman"/>
          <w:lang w:val="en-GB"/>
        </w:rPr>
      </w:pPr>
      <w:r w:rsidRPr="0001722D">
        <w:rPr>
          <w:rFonts w:ascii="Times New Roman" w:hAnsi="Times New Roman" w:cs="Times New Roman"/>
          <w:b/>
          <w:lang w:val="en-GB"/>
        </w:rPr>
        <w:t>Hansen, B. (1996)</w:t>
      </w:r>
      <w:r w:rsidRPr="00E06EF0">
        <w:rPr>
          <w:rFonts w:ascii="Times New Roman" w:hAnsi="Times New Roman" w:cs="Times New Roman"/>
          <w:lang w:val="en-GB"/>
        </w:rPr>
        <w:t xml:space="preserve">. Sample splitting and threshold estimation. </w:t>
      </w:r>
      <w:proofErr w:type="spellStart"/>
      <w:r w:rsidRPr="00E06EF0">
        <w:rPr>
          <w:rFonts w:ascii="Times New Roman" w:hAnsi="Times New Roman" w:cs="Times New Roman"/>
          <w:lang w:val="en-GB"/>
        </w:rPr>
        <w:t>Bostom</w:t>
      </w:r>
      <w:proofErr w:type="spellEnd"/>
      <w:r w:rsidRPr="00E06EF0">
        <w:rPr>
          <w:rFonts w:ascii="Times New Roman" w:hAnsi="Times New Roman" w:cs="Times New Roman"/>
          <w:lang w:val="en-GB"/>
        </w:rPr>
        <w:t xml:space="preserve"> College Working papers in Economics 319.</w:t>
      </w:r>
    </w:p>
    <w:p w:rsidR="0001722D" w:rsidRDefault="0001722D" w:rsidP="0001722D">
      <w:pPr>
        <w:widowControl w:val="0"/>
        <w:spacing w:before="61" w:after="0" w:line="240" w:lineRule="auto"/>
        <w:ind w:right="113"/>
        <w:jc w:val="both"/>
        <w:rPr>
          <w:rFonts w:ascii="Times New Roman" w:hAnsi="Times New Roman" w:cs="Times New Roman"/>
          <w:lang w:val="en-GB"/>
        </w:rPr>
      </w:pPr>
    </w:p>
    <w:p w:rsidR="0001722D"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Hansen, B. (May 2000)</w:t>
      </w:r>
      <w:r w:rsidRPr="00E06EF0">
        <w:rPr>
          <w:rFonts w:ascii="Times New Roman" w:hAnsi="Times New Roman" w:cs="Times New Roman"/>
          <w:lang w:val="en-GB"/>
        </w:rPr>
        <w:t xml:space="preserve">. Sample splitting and threshold estimation. </w:t>
      </w:r>
      <w:proofErr w:type="spellStart"/>
      <w:r w:rsidRPr="00E06EF0">
        <w:rPr>
          <w:rFonts w:ascii="Times New Roman" w:hAnsi="Times New Roman" w:cs="Times New Roman"/>
          <w:i/>
          <w:iCs/>
          <w:lang w:val="en-GB"/>
        </w:rPr>
        <w:t>Econometrica</w:t>
      </w:r>
      <w:proofErr w:type="spellEnd"/>
      <w:r w:rsidRPr="00E06EF0">
        <w:rPr>
          <w:rFonts w:ascii="Times New Roman" w:hAnsi="Times New Roman" w:cs="Times New Roman"/>
          <w:lang w:val="en-GB"/>
        </w:rPr>
        <w:t xml:space="preserve">, 68(3):575-604.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Hansen, B. E. (1999)</w:t>
      </w:r>
      <w:r w:rsidRPr="00E06EF0">
        <w:rPr>
          <w:rFonts w:ascii="Times New Roman" w:hAnsi="Times New Roman" w:cs="Times New Roman"/>
          <w:lang w:val="en-GB"/>
        </w:rPr>
        <w:t xml:space="preserve">. Threshold effects in non-dynamic panels: Estimation testing and inference. </w:t>
      </w:r>
      <w:r w:rsidRPr="00E06EF0">
        <w:rPr>
          <w:rFonts w:ascii="Times New Roman" w:hAnsi="Times New Roman" w:cs="Times New Roman"/>
          <w:i/>
          <w:iCs/>
          <w:lang w:val="en-GB"/>
        </w:rPr>
        <w:t>Journal of Econometrics</w:t>
      </w:r>
      <w:r w:rsidRPr="00E06EF0">
        <w:rPr>
          <w:rFonts w:ascii="Times New Roman" w:hAnsi="Times New Roman" w:cs="Times New Roman"/>
          <w:lang w:val="en-GB"/>
        </w:rPr>
        <w:t>, 93(1999):345–368.</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Hwang, J.-T., Chung, C.-P., and Wang, C.-H. (2010)</w:t>
      </w:r>
      <w:r w:rsidRPr="00E06EF0">
        <w:rPr>
          <w:rFonts w:ascii="Times New Roman" w:hAnsi="Times New Roman" w:cs="Times New Roman"/>
          <w:lang w:val="en-GB"/>
        </w:rPr>
        <w:t xml:space="preserve">. Debt overhang financial sector development and economic growth. </w:t>
      </w:r>
      <w:proofErr w:type="spellStart"/>
      <w:r w:rsidRPr="00E06EF0">
        <w:rPr>
          <w:rFonts w:ascii="Times New Roman" w:hAnsi="Times New Roman" w:cs="Times New Roman"/>
          <w:i/>
          <w:iCs/>
          <w:lang w:val="en-GB"/>
        </w:rPr>
        <w:t>Hitotsubashi</w:t>
      </w:r>
      <w:proofErr w:type="spellEnd"/>
      <w:r w:rsidRPr="00E06EF0">
        <w:rPr>
          <w:rFonts w:ascii="Times New Roman" w:hAnsi="Times New Roman" w:cs="Times New Roman"/>
          <w:i/>
          <w:iCs/>
          <w:lang w:val="en-GB"/>
        </w:rPr>
        <w:t xml:space="preserve"> Journal of Economics</w:t>
      </w:r>
      <w:r w:rsidRPr="00E06EF0">
        <w:rPr>
          <w:rFonts w:ascii="Times New Roman" w:hAnsi="Times New Roman" w:cs="Times New Roman"/>
          <w:lang w:val="en-GB"/>
        </w:rPr>
        <w:t xml:space="preserve">, 51(1):13–30.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Im</w:t>
      </w:r>
      <w:proofErr w:type="spellEnd"/>
      <w:r w:rsidRPr="0001722D">
        <w:rPr>
          <w:rFonts w:ascii="Times New Roman" w:hAnsi="Times New Roman" w:cs="Times New Roman"/>
          <w:b/>
          <w:lang w:val="en-GB"/>
        </w:rPr>
        <w:t xml:space="preserve">, K. S., </w:t>
      </w:r>
      <w:proofErr w:type="spellStart"/>
      <w:r w:rsidRPr="0001722D">
        <w:rPr>
          <w:rFonts w:ascii="Times New Roman" w:hAnsi="Times New Roman" w:cs="Times New Roman"/>
          <w:b/>
          <w:lang w:val="en-GB"/>
        </w:rPr>
        <w:t>Pesaran</w:t>
      </w:r>
      <w:proofErr w:type="spellEnd"/>
      <w:r w:rsidRPr="0001722D">
        <w:rPr>
          <w:rFonts w:ascii="Times New Roman" w:hAnsi="Times New Roman" w:cs="Times New Roman"/>
          <w:b/>
          <w:lang w:val="en-GB"/>
        </w:rPr>
        <w:t>, M. H., and Shin., Y. (2003)</w:t>
      </w:r>
      <w:r w:rsidRPr="00E06EF0">
        <w:rPr>
          <w:rFonts w:ascii="Times New Roman" w:hAnsi="Times New Roman" w:cs="Times New Roman"/>
          <w:lang w:val="en-GB"/>
        </w:rPr>
        <w:t xml:space="preserve">. Testing for unit roots in heterogeneous panels. </w:t>
      </w:r>
      <w:r w:rsidRPr="00E06EF0">
        <w:rPr>
          <w:rFonts w:ascii="Times New Roman" w:hAnsi="Times New Roman" w:cs="Times New Roman"/>
          <w:i/>
          <w:iCs/>
          <w:lang w:val="en-GB"/>
        </w:rPr>
        <w:t>Journal of Econometrics</w:t>
      </w:r>
      <w:r w:rsidRPr="00E06EF0">
        <w:rPr>
          <w:rFonts w:ascii="Times New Roman" w:hAnsi="Times New Roman" w:cs="Times New Roman"/>
          <w:lang w:val="en-GB"/>
        </w:rPr>
        <w:t xml:space="preserve">, 115(1):53–74.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Insights (2006)</w:t>
      </w:r>
      <w:r w:rsidRPr="00E06EF0">
        <w:rPr>
          <w:rFonts w:ascii="Times New Roman" w:hAnsi="Times New Roman" w:cs="Times New Roman"/>
          <w:lang w:val="en-GB"/>
        </w:rPr>
        <w:t xml:space="preserve">. Sending money home: Can remittances reduce poverty? </w:t>
      </w:r>
      <w:r w:rsidRPr="00E06EF0">
        <w:rPr>
          <w:rFonts w:ascii="Times New Roman" w:hAnsi="Times New Roman" w:cs="Times New Roman"/>
          <w:i/>
          <w:iCs/>
          <w:lang w:val="en-GB"/>
        </w:rPr>
        <w:t>Institute of</w:t>
      </w:r>
      <w:r w:rsidRPr="00E06EF0">
        <w:rPr>
          <w:rFonts w:ascii="Times New Roman" w:hAnsi="Times New Roman" w:cs="Times New Roman"/>
          <w:lang w:val="en-GB"/>
        </w:rPr>
        <w:t xml:space="preserve"> </w:t>
      </w:r>
      <w:r w:rsidRPr="00E06EF0">
        <w:rPr>
          <w:rFonts w:ascii="Times New Roman" w:hAnsi="Times New Roman" w:cs="Times New Roman"/>
          <w:i/>
          <w:iCs/>
          <w:lang w:val="en-GB"/>
        </w:rPr>
        <w:t>Development Studies</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Kaufmann, D., </w:t>
      </w:r>
      <w:proofErr w:type="spellStart"/>
      <w:r w:rsidRPr="0001722D">
        <w:rPr>
          <w:rFonts w:ascii="Times New Roman" w:hAnsi="Times New Roman" w:cs="Times New Roman"/>
          <w:b/>
          <w:lang w:val="en-GB"/>
        </w:rPr>
        <w:t>Kraay</w:t>
      </w:r>
      <w:proofErr w:type="spellEnd"/>
      <w:r w:rsidRPr="0001722D">
        <w:rPr>
          <w:rFonts w:ascii="Times New Roman" w:hAnsi="Times New Roman" w:cs="Times New Roman"/>
          <w:b/>
          <w:lang w:val="en-GB"/>
        </w:rPr>
        <w:t xml:space="preserve">, A., and </w:t>
      </w:r>
      <w:proofErr w:type="spellStart"/>
      <w:r w:rsidRPr="0001722D">
        <w:rPr>
          <w:rFonts w:ascii="Times New Roman" w:hAnsi="Times New Roman" w:cs="Times New Roman"/>
          <w:b/>
          <w:lang w:val="en-GB"/>
        </w:rPr>
        <w:t>Mastruzzi</w:t>
      </w:r>
      <w:proofErr w:type="spellEnd"/>
      <w:r w:rsidRPr="0001722D">
        <w:rPr>
          <w:rFonts w:ascii="Times New Roman" w:hAnsi="Times New Roman" w:cs="Times New Roman"/>
          <w:b/>
          <w:lang w:val="en-GB"/>
        </w:rPr>
        <w:t>, M. (July 2007)</w:t>
      </w:r>
      <w:r w:rsidRPr="00E06EF0">
        <w:rPr>
          <w:rFonts w:ascii="Times New Roman" w:hAnsi="Times New Roman" w:cs="Times New Roman"/>
          <w:lang w:val="en-GB"/>
        </w:rPr>
        <w:t xml:space="preserve">. Governance matters vi: Governance indicators for 1996-2006. </w:t>
      </w:r>
      <w:r w:rsidRPr="00E06EF0">
        <w:rPr>
          <w:rFonts w:ascii="Times New Roman" w:hAnsi="Times New Roman" w:cs="Times New Roman"/>
          <w:i/>
          <w:iCs/>
          <w:lang w:val="en-GB"/>
        </w:rPr>
        <w:t>(World Bank Policy Research, Washington)</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lastRenderedPageBreak/>
        <w:t>Lartey</w:t>
      </w:r>
      <w:proofErr w:type="spellEnd"/>
      <w:r w:rsidRPr="0001722D">
        <w:rPr>
          <w:rFonts w:ascii="Times New Roman" w:hAnsi="Times New Roman" w:cs="Times New Roman"/>
          <w:b/>
          <w:lang w:val="en-GB"/>
        </w:rPr>
        <w:t xml:space="preserve">, E. K. K., </w:t>
      </w:r>
      <w:proofErr w:type="spellStart"/>
      <w:r w:rsidRPr="0001722D">
        <w:rPr>
          <w:rFonts w:ascii="Times New Roman" w:hAnsi="Times New Roman" w:cs="Times New Roman"/>
          <w:b/>
          <w:lang w:val="en-GB"/>
        </w:rPr>
        <w:t>Mandelman</w:t>
      </w:r>
      <w:proofErr w:type="spellEnd"/>
      <w:r w:rsidRPr="0001722D">
        <w:rPr>
          <w:rFonts w:ascii="Times New Roman" w:hAnsi="Times New Roman" w:cs="Times New Roman"/>
          <w:b/>
          <w:lang w:val="en-GB"/>
        </w:rPr>
        <w:t>, F. S., and Acosta, P. A. (February 2008)</w:t>
      </w:r>
      <w:r w:rsidRPr="00E06EF0">
        <w:rPr>
          <w:rFonts w:ascii="Times New Roman" w:hAnsi="Times New Roman" w:cs="Times New Roman"/>
          <w:lang w:val="en-GB"/>
        </w:rPr>
        <w:t xml:space="preserve">. Remittances exchange rate regimes and the </w:t>
      </w:r>
      <w:proofErr w:type="spellStart"/>
      <w:r w:rsidRPr="00E06EF0">
        <w:rPr>
          <w:rFonts w:ascii="Times New Roman" w:hAnsi="Times New Roman" w:cs="Times New Roman"/>
          <w:lang w:val="en-GB"/>
        </w:rPr>
        <w:t>dutch</w:t>
      </w:r>
      <w:proofErr w:type="spellEnd"/>
      <w:r w:rsidRPr="00E06EF0">
        <w:rPr>
          <w:rFonts w:ascii="Times New Roman" w:hAnsi="Times New Roman" w:cs="Times New Roman"/>
          <w:lang w:val="en-GB"/>
        </w:rPr>
        <w:t xml:space="preserve"> disease: A panel data analysis. Federal Reserve Bank of Atlanta Working Paper 2008-12.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Leon-</w:t>
      </w:r>
      <w:proofErr w:type="spellStart"/>
      <w:r w:rsidRPr="0001722D">
        <w:rPr>
          <w:rFonts w:ascii="Times New Roman" w:hAnsi="Times New Roman" w:cs="Times New Roman"/>
          <w:b/>
          <w:lang w:val="en-GB"/>
        </w:rPr>
        <w:t>Ledesma</w:t>
      </w:r>
      <w:proofErr w:type="spellEnd"/>
      <w:r w:rsidRPr="0001722D">
        <w:rPr>
          <w:rFonts w:ascii="Times New Roman" w:hAnsi="Times New Roman" w:cs="Times New Roman"/>
          <w:b/>
          <w:lang w:val="en-GB"/>
        </w:rPr>
        <w:t xml:space="preserve">, M. and </w:t>
      </w:r>
      <w:proofErr w:type="spellStart"/>
      <w:r w:rsidRPr="0001722D">
        <w:rPr>
          <w:rFonts w:ascii="Times New Roman" w:hAnsi="Times New Roman" w:cs="Times New Roman"/>
          <w:b/>
          <w:lang w:val="en-GB"/>
        </w:rPr>
        <w:t>Piracha</w:t>
      </w:r>
      <w:proofErr w:type="spellEnd"/>
      <w:r w:rsidRPr="0001722D">
        <w:rPr>
          <w:rFonts w:ascii="Times New Roman" w:hAnsi="Times New Roman" w:cs="Times New Roman"/>
          <w:b/>
          <w:lang w:val="en-GB"/>
        </w:rPr>
        <w:t>, M. (2004)</w:t>
      </w:r>
      <w:r w:rsidRPr="00E06EF0">
        <w:rPr>
          <w:rFonts w:ascii="Times New Roman" w:hAnsi="Times New Roman" w:cs="Times New Roman"/>
          <w:lang w:val="en-GB"/>
        </w:rPr>
        <w:t xml:space="preserve">. International migration and the role of remittances in eastern </w:t>
      </w:r>
      <w:proofErr w:type="spellStart"/>
      <w:r w:rsidRPr="00E06EF0">
        <w:rPr>
          <w:rFonts w:ascii="Times New Roman" w:hAnsi="Times New Roman" w:cs="Times New Roman"/>
          <w:lang w:val="en-GB"/>
        </w:rPr>
        <w:t>europe</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International Migration</w:t>
      </w:r>
      <w:r w:rsidRPr="00E06EF0">
        <w:rPr>
          <w:rFonts w:ascii="Times New Roman" w:hAnsi="Times New Roman" w:cs="Times New Roman"/>
          <w:lang w:val="en-GB"/>
        </w:rPr>
        <w:t>, 42:65–83.</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Levin, A., Lin, C.-F., and Chu, C.-S. J. (2002)</w:t>
      </w:r>
      <w:r w:rsidRPr="00E06EF0">
        <w:rPr>
          <w:rFonts w:ascii="Times New Roman" w:hAnsi="Times New Roman" w:cs="Times New Roman"/>
          <w:lang w:val="en-GB"/>
        </w:rPr>
        <w:t xml:space="preserve">. Unit root tests in panel data: Asymptotic and finite-s ample prop </w:t>
      </w:r>
      <w:proofErr w:type="spellStart"/>
      <w:r w:rsidRPr="00E06EF0">
        <w:rPr>
          <w:rFonts w:ascii="Times New Roman" w:hAnsi="Times New Roman" w:cs="Times New Roman"/>
          <w:lang w:val="en-GB"/>
        </w:rPr>
        <w:t>erties</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Journal of Econometrics</w:t>
      </w:r>
      <w:r w:rsidRPr="00E06EF0">
        <w:rPr>
          <w:rFonts w:ascii="Times New Roman" w:hAnsi="Times New Roman" w:cs="Times New Roman"/>
          <w:lang w:val="en-GB"/>
        </w:rPr>
        <w:t xml:space="preserve">, 108(1):1–24.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Levine, R. (2004)</w:t>
      </w:r>
      <w:r w:rsidRPr="00E06EF0">
        <w:rPr>
          <w:rFonts w:ascii="Times New Roman" w:hAnsi="Times New Roman" w:cs="Times New Roman"/>
          <w:lang w:val="en-GB"/>
        </w:rPr>
        <w:t xml:space="preserve">. Finance and growth: Theory and evidence. NBER Working Paper 10766.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Lopez, H., Molina, L., and </w:t>
      </w:r>
      <w:proofErr w:type="spellStart"/>
      <w:r w:rsidRPr="0001722D">
        <w:rPr>
          <w:rFonts w:ascii="Times New Roman" w:hAnsi="Times New Roman" w:cs="Times New Roman"/>
          <w:b/>
          <w:lang w:val="en-GB"/>
        </w:rPr>
        <w:t>Bussolo</w:t>
      </w:r>
      <w:proofErr w:type="spellEnd"/>
      <w:r w:rsidRPr="0001722D">
        <w:rPr>
          <w:rFonts w:ascii="Times New Roman" w:hAnsi="Times New Roman" w:cs="Times New Roman"/>
          <w:b/>
          <w:lang w:val="en-GB"/>
        </w:rPr>
        <w:t>, M. (April 2007)</w:t>
      </w:r>
      <w:r w:rsidRPr="00E06EF0">
        <w:rPr>
          <w:rFonts w:ascii="Times New Roman" w:hAnsi="Times New Roman" w:cs="Times New Roman"/>
          <w:lang w:val="en-GB"/>
        </w:rPr>
        <w:t xml:space="preserve">. Remittances and the real exchange rate. (World Bank Policy Research Working Paper 4213.).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Lu, S. F. and Yao, Y. (2009)</w:t>
      </w:r>
      <w:r w:rsidRPr="00E06EF0">
        <w:rPr>
          <w:rFonts w:ascii="Times New Roman" w:hAnsi="Times New Roman" w:cs="Times New Roman"/>
          <w:lang w:val="en-GB"/>
        </w:rPr>
        <w:t xml:space="preserve">. The effectiveness of law financial development and economic growth in an economy of financial repression: Evidence from china. </w:t>
      </w:r>
      <w:r w:rsidRPr="00E06EF0">
        <w:rPr>
          <w:rFonts w:ascii="Times New Roman" w:hAnsi="Times New Roman" w:cs="Times New Roman"/>
          <w:i/>
          <w:iCs/>
          <w:lang w:val="en-GB"/>
        </w:rPr>
        <w:t>World</w:t>
      </w:r>
      <w:r w:rsidRPr="00E06EF0">
        <w:rPr>
          <w:rFonts w:ascii="Times New Roman" w:hAnsi="Times New Roman" w:cs="Times New Roman"/>
          <w:lang w:val="en-GB"/>
        </w:rPr>
        <w:t xml:space="preserve"> </w:t>
      </w:r>
      <w:r w:rsidRPr="00E06EF0">
        <w:rPr>
          <w:rFonts w:ascii="Times New Roman" w:hAnsi="Times New Roman" w:cs="Times New Roman"/>
          <w:i/>
          <w:iCs/>
          <w:lang w:val="en-GB"/>
        </w:rPr>
        <w:t>Development</w:t>
      </w:r>
      <w:r w:rsidRPr="00E06EF0">
        <w:rPr>
          <w:rFonts w:ascii="Times New Roman" w:hAnsi="Times New Roman" w:cs="Times New Roman"/>
          <w:lang w:val="en-GB"/>
        </w:rPr>
        <w:t xml:space="preserve">, 37:763–777.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Maddala</w:t>
      </w:r>
      <w:proofErr w:type="spellEnd"/>
      <w:r w:rsidRPr="0001722D">
        <w:rPr>
          <w:rFonts w:ascii="Times New Roman" w:hAnsi="Times New Roman" w:cs="Times New Roman"/>
          <w:b/>
          <w:lang w:val="en-GB"/>
        </w:rPr>
        <w:t>, G. S. and Wu, S. (1999)</w:t>
      </w:r>
      <w:r w:rsidRPr="00E06EF0">
        <w:rPr>
          <w:rFonts w:ascii="Times New Roman" w:hAnsi="Times New Roman" w:cs="Times New Roman"/>
          <w:lang w:val="en-GB"/>
        </w:rPr>
        <w:t xml:space="preserve">. </w:t>
      </w:r>
      <w:proofErr w:type="spellStart"/>
      <w:r w:rsidRPr="00E06EF0">
        <w:rPr>
          <w:rFonts w:ascii="Times New Roman" w:hAnsi="Times New Roman" w:cs="Times New Roman"/>
          <w:lang w:val="en-GB"/>
        </w:rPr>
        <w:t>Acomparative</w:t>
      </w:r>
      <w:proofErr w:type="spellEnd"/>
      <w:r w:rsidRPr="00E06EF0">
        <w:rPr>
          <w:rFonts w:ascii="Times New Roman" w:hAnsi="Times New Roman" w:cs="Times New Roman"/>
          <w:lang w:val="en-GB"/>
        </w:rPr>
        <w:t xml:space="preserve"> study of unit root tests with panel data and a new simple test. </w:t>
      </w:r>
      <w:r w:rsidRPr="00E06EF0">
        <w:rPr>
          <w:rFonts w:ascii="Times New Roman" w:hAnsi="Times New Roman" w:cs="Times New Roman"/>
          <w:i/>
          <w:iCs/>
          <w:lang w:val="en-GB"/>
        </w:rPr>
        <w:t>Oxford Bulletin of Economics and Statistics</w:t>
      </w:r>
      <w:r w:rsidRPr="00E06EF0">
        <w:rPr>
          <w:rFonts w:ascii="Times New Roman" w:hAnsi="Times New Roman" w:cs="Times New Roman"/>
          <w:lang w:val="en-GB"/>
        </w:rPr>
        <w:t xml:space="preserve">, 61:631–652.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Mankiw</w:t>
      </w:r>
      <w:proofErr w:type="spellEnd"/>
      <w:r w:rsidRPr="0001722D">
        <w:rPr>
          <w:rFonts w:ascii="Times New Roman" w:hAnsi="Times New Roman" w:cs="Times New Roman"/>
          <w:b/>
          <w:lang w:val="en-GB"/>
        </w:rPr>
        <w:t xml:space="preserve">, N. G., </w:t>
      </w:r>
      <w:proofErr w:type="spellStart"/>
      <w:r w:rsidRPr="0001722D">
        <w:rPr>
          <w:rFonts w:ascii="Times New Roman" w:hAnsi="Times New Roman" w:cs="Times New Roman"/>
          <w:b/>
          <w:lang w:val="en-GB"/>
        </w:rPr>
        <w:t>Romer</w:t>
      </w:r>
      <w:proofErr w:type="spellEnd"/>
      <w:r w:rsidRPr="0001722D">
        <w:rPr>
          <w:rFonts w:ascii="Times New Roman" w:hAnsi="Times New Roman" w:cs="Times New Roman"/>
          <w:b/>
          <w:lang w:val="en-GB"/>
        </w:rPr>
        <w:t>, D., and Weil, D. N. (1992)</w:t>
      </w:r>
      <w:r w:rsidRPr="00E06EF0">
        <w:rPr>
          <w:rFonts w:ascii="Times New Roman" w:hAnsi="Times New Roman" w:cs="Times New Roman"/>
          <w:lang w:val="en-GB"/>
        </w:rPr>
        <w:t xml:space="preserve">. A contribution to the empirics of economic growth. </w:t>
      </w:r>
      <w:r w:rsidRPr="00E06EF0">
        <w:rPr>
          <w:rFonts w:ascii="Times New Roman" w:hAnsi="Times New Roman" w:cs="Times New Roman"/>
          <w:i/>
          <w:iCs/>
          <w:lang w:val="en-GB"/>
        </w:rPr>
        <w:t>Quarterly Journal of Economics.</w:t>
      </w:r>
      <w:r w:rsidRPr="00E06EF0">
        <w:rPr>
          <w:rFonts w:ascii="Times New Roman" w:hAnsi="Times New Roman" w:cs="Times New Roman"/>
          <w:lang w:val="en-GB"/>
        </w:rPr>
        <w:t xml:space="preserve">, 107(2):407–437.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Meyer, D. and </w:t>
      </w:r>
      <w:proofErr w:type="spellStart"/>
      <w:r w:rsidRPr="0001722D">
        <w:rPr>
          <w:rFonts w:ascii="Times New Roman" w:hAnsi="Times New Roman" w:cs="Times New Roman"/>
          <w:b/>
          <w:lang w:val="en-GB"/>
        </w:rPr>
        <w:t>Shera</w:t>
      </w:r>
      <w:proofErr w:type="spellEnd"/>
      <w:r w:rsidRPr="0001722D">
        <w:rPr>
          <w:rFonts w:ascii="Times New Roman" w:hAnsi="Times New Roman" w:cs="Times New Roman"/>
          <w:b/>
          <w:lang w:val="en-GB"/>
        </w:rPr>
        <w:t>, A. (2016)</w:t>
      </w:r>
      <w:r w:rsidRPr="00E06EF0">
        <w:rPr>
          <w:rFonts w:ascii="Times New Roman" w:hAnsi="Times New Roman" w:cs="Times New Roman"/>
          <w:lang w:val="en-GB"/>
        </w:rPr>
        <w:t xml:space="preserve">. The impact of remittances on economic growth: An econometric model. </w:t>
      </w:r>
      <w:r w:rsidRPr="00E06EF0">
        <w:rPr>
          <w:rFonts w:ascii="Times New Roman" w:hAnsi="Times New Roman" w:cs="Times New Roman"/>
          <w:i/>
          <w:iCs/>
          <w:lang w:val="en-GB"/>
        </w:rPr>
        <w:t>Economi</w:t>
      </w:r>
      <w:r w:rsidR="0001722D">
        <w:rPr>
          <w:rFonts w:ascii="Times New Roman" w:hAnsi="Times New Roman" w:cs="Times New Roman"/>
          <w:i/>
          <w:iCs/>
          <w:lang w:val="en-GB"/>
        </w:rPr>
        <w:t>c</w:t>
      </w:r>
      <w:r w:rsidRPr="00E06EF0">
        <w:rPr>
          <w:rFonts w:ascii="Times New Roman" w:hAnsi="Times New Roman" w:cs="Times New Roman"/>
          <w:lang w:val="en-GB"/>
        </w:rPr>
        <w:t>.</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Mutume</w:t>
      </w:r>
      <w:proofErr w:type="spellEnd"/>
      <w:r w:rsidRPr="0001722D">
        <w:rPr>
          <w:rFonts w:ascii="Times New Roman" w:hAnsi="Times New Roman" w:cs="Times New Roman"/>
          <w:b/>
          <w:lang w:val="en-GB"/>
        </w:rPr>
        <w:t>, G. (2005)</w:t>
      </w:r>
      <w:r w:rsidRPr="00E06EF0">
        <w:rPr>
          <w:rFonts w:ascii="Times New Roman" w:hAnsi="Times New Roman" w:cs="Times New Roman"/>
          <w:lang w:val="en-GB"/>
        </w:rPr>
        <w:t xml:space="preserve">. Worker’s remittances: A boon to development - money sent home by </w:t>
      </w:r>
      <w:proofErr w:type="spellStart"/>
      <w:r w:rsidRPr="00E06EF0">
        <w:rPr>
          <w:rFonts w:ascii="Times New Roman" w:hAnsi="Times New Roman" w:cs="Times New Roman"/>
          <w:lang w:val="en-GB"/>
        </w:rPr>
        <w:t>african</w:t>
      </w:r>
      <w:proofErr w:type="spellEnd"/>
      <w:r w:rsidRPr="00E06EF0">
        <w:rPr>
          <w:rFonts w:ascii="Times New Roman" w:hAnsi="Times New Roman" w:cs="Times New Roman"/>
          <w:lang w:val="en-GB"/>
        </w:rPr>
        <w:t xml:space="preserve"> migrants rivals development aid. </w:t>
      </w:r>
      <w:r w:rsidRPr="00E06EF0">
        <w:rPr>
          <w:rFonts w:ascii="Times New Roman" w:hAnsi="Times New Roman" w:cs="Times New Roman"/>
          <w:i/>
          <w:iCs/>
          <w:lang w:val="en-GB"/>
        </w:rPr>
        <w:t>African Renewal</w:t>
      </w:r>
      <w:r w:rsidRPr="00E06EF0">
        <w:rPr>
          <w:rFonts w:ascii="Times New Roman" w:hAnsi="Times New Roman" w:cs="Times New Roman"/>
          <w:lang w:val="en-GB"/>
        </w:rPr>
        <w:t xml:space="preserve">, 19(3).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 xml:space="preserve">Nathan, J. A. and </w:t>
      </w:r>
      <w:proofErr w:type="spellStart"/>
      <w:r w:rsidRPr="0001722D">
        <w:rPr>
          <w:rFonts w:ascii="Times New Roman" w:hAnsi="Times New Roman" w:cs="Times New Roman"/>
          <w:b/>
          <w:lang w:val="en-GB"/>
        </w:rPr>
        <w:t>Ousmane</w:t>
      </w:r>
      <w:proofErr w:type="spellEnd"/>
      <w:r w:rsidRPr="0001722D">
        <w:rPr>
          <w:rFonts w:ascii="Times New Roman" w:hAnsi="Times New Roman" w:cs="Times New Roman"/>
          <w:b/>
          <w:lang w:val="en-GB"/>
        </w:rPr>
        <w:t>, S. (2012)</w:t>
      </w:r>
      <w:r w:rsidRPr="00E06EF0">
        <w:rPr>
          <w:rFonts w:ascii="Times New Roman" w:hAnsi="Times New Roman" w:cs="Times New Roman"/>
          <w:lang w:val="en-GB"/>
        </w:rPr>
        <w:t xml:space="preserve">. (remittances, institutional quality, and entrepreneurship). </w:t>
      </w:r>
      <w:r w:rsidRPr="00E06EF0">
        <w:rPr>
          <w:rFonts w:ascii="Times New Roman" w:hAnsi="Times New Roman" w:cs="Times New Roman"/>
          <w:i/>
          <w:iCs/>
          <w:lang w:val="en-GB"/>
        </w:rPr>
        <w:t>Journal of Economic Literature - American Economic Association</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r w:rsidRPr="0001722D">
        <w:rPr>
          <w:rFonts w:ascii="Times New Roman" w:hAnsi="Times New Roman" w:cs="Times New Roman"/>
          <w:b/>
          <w:lang w:val="en-GB"/>
        </w:rPr>
        <w:t>North, D. C. (1990)</w:t>
      </w:r>
      <w:r w:rsidRPr="00E06EF0">
        <w:rPr>
          <w:rFonts w:ascii="Times New Roman" w:hAnsi="Times New Roman" w:cs="Times New Roman"/>
          <w:lang w:val="en-GB"/>
        </w:rPr>
        <w:t xml:space="preserve">. Institutions institutional change and economic performance. </w:t>
      </w:r>
      <w:r w:rsidRPr="00E06EF0">
        <w:rPr>
          <w:rFonts w:ascii="Times New Roman" w:hAnsi="Times New Roman" w:cs="Times New Roman"/>
          <w:i/>
          <w:iCs/>
          <w:lang w:val="en-GB"/>
        </w:rPr>
        <w:t>Cambridge University Press</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proofErr w:type="spellStart"/>
      <w:r w:rsidRPr="0001722D">
        <w:rPr>
          <w:rFonts w:ascii="Times New Roman" w:hAnsi="Times New Roman" w:cs="Times New Roman"/>
          <w:b/>
          <w:lang w:val="en-GB"/>
        </w:rPr>
        <w:t>Oluitan</w:t>
      </w:r>
      <w:proofErr w:type="spellEnd"/>
      <w:r w:rsidRPr="0001722D">
        <w:rPr>
          <w:rFonts w:ascii="Times New Roman" w:hAnsi="Times New Roman" w:cs="Times New Roman"/>
          <w:b/>
          <w:lang w:val="en-GB"/>
        </w:rPr>
        <w:t>, R. (2012)</w:t>
      </w:r>
      <w:r w:rsidRPr="00E06EF0">
        <w:rPr>
          <w:rFonts w:ascii="Times New Roman" w:hAnsi="Times New Roman" w:cs="Times New Roman"/>
          <w:lang w:val="en-GB"/>
        </w:rPr>
        <w:t xml:space="preserve">. Financial development and economic growth in </w:t>
      </w:r>
      <w:proofErr w:type="spellStart"/>
      <w:r w:rsidRPr="00E06EF0">
        <w:rPr>
          <w:rFonts w:ascii="Times New Roman" w:hAnsi="Times New Roman" w:cs="Times New Roman"/>
          <w:lang w:val="en-GB"/>
        </w:rPr>
        <w:t>africa</w:t>
      </w:r>
      <w:proofErr w:type="spellEnd"/>
      <w:r w:rsidRPr="00E06EF0">
        <w:rPr>
          <w:rFonts w:ascii="Times New Roman" w:hAnsi="Times New Roman" w:cs="Times New Roman"/>
          <w:lang w:val="en-GB"/>
        </w:rPr>
        <w:t xml:space="preserve">: Lessons and prospects. </w:t>
      </w:r>
      <w:r w:rsidRPr="00E06EF0">
        <w:rPr>
          <w:rFonts w:ascii="Times New Roman" w:hAnsi="Times New Roman" w:cs="Times New Roman"/>
          <w:i/>
          <w:iCs/>
          <w:lang w:val="en-GB"/>
        </w:rPr>
        <w:t>Business and Economic Research</w:t>
      </w:r>
      <w:r w:rsidRPr="00E06EF0">
        <w:rPr>
          <w:rFonts w:ascii="Times New Roman" w:hAnsi="Times New Roman" w:cs="Times New Roman"/>
          <w:lang w:val="en-GB"/>
        </w:rPr>
        <w:t xml:space="preserve">, 12:54–67.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Omay</w:t>
      </w:r>
      <w:proofErr w:type="spellEnd"/>
      <w:r w:rsidRPr="00BD6E05">
        <w:rPr>
          <w:rFonts w:ascii="Times New Roman" w:hAnsi="Times New Roman" w:cs="Times New Roman"/>
          <w:b/>
          <w:lang w:val="en-GB"/>
        </w:rPr>
        <w:t>, T. and Kan, E. O. (2010)</w:t>
      </w:r>
      <w:r w:rsidRPr="00E06EF0">
        <w:rPr>
          <w:rFonts w:ascii="Times New Roman" w:hAnsi="Times New Roman" w:cs="Times New Roman"/>
          <w:lang w:val="en-GB"/>
        </w:rPr>
        <w:t xml:space="preserve">. Re-examining the threshold effects in the </w:t>
      </w:r>
      <w:proofErr w:type="spellStart"/>
      <w:r w:rsidRPr="00E06EF0">
        <w:rPr>
          <w:rFonts w:ascii="Times New Roman" w:hAnsi="Times New Roman" w:cs="Times New Roman"/>
          <w:lang w:val="en-GB"/>
        </w:rPr>
        <w:t>inflationgrowth</w:t>
      </w:r>
      <w:proofErr w:type="spellEnd"/>
      <w:r w:rsidRPr="00E06EF0">
        <w:rPr>
          <w:rFonts w:ascii="Times New Roman" w:hAnsi="Times New Roman" w:cs="Times New Roman"/>
          <w:lang w:val="en-GB"/>
        </w:rPr>
        <w:t xml:space="preserve"> nexus with cross-</w:t>
      </w:r>
      <w:proofErr w:type="spellStart"/>
      <w:r w:rsidRPr="00E06EF0">
        <w:rPr>
          <w:rFonts w:ascii="Times New Roman" w:hAnsi="Times New Roman" w:cs="Times New Roman"/>
          <w:lang w:val="en-GB"/>
        </w:rPr>
        <w:t>sectionally</w:t>
      </w:r>
      <w:proofErr w:type="spellEnd"/>
      <w:r w:rsidRPr="00E06EF0">
        <w:rPr>
          <w:rFonts w:ascii="Times New Roman" w:hAnsi="Times New Roman" w:cs="Times New Roman"/>
          <w:lang w:val="en-GB"/>
        </w:rPr>
        <w:t xml:space="preserve"> dependent non-linear panel: Evidence from six industrialized economies. </w:t>
      </w:r>
      <w:r w:rsidRPr="00E06EF0">
        <w:rPr>
          <w:rFonts w:ascii="Times New Roman" w:hAnsi="Times New Roman" w:cs="Times New Roman"/>
          <w:i/>
          <w:iCs/>
          <w:lang w:val="en-GB"/>
        </w:rPr>
        <w:t>Economic Modelling</w:t>
      </w:r>
      <w:r w:rsidRPr="00E06EF0">
        <w:rPr>
          <w:rFonts w:ascii="Times New Roman" w:hAnsi="Times New Roman" w:cs="Times New Roman"/>
          <w:lang w:val="en-GB"/>
        </w:rPr>
        <w:t xml:space="preserve">, 27(5):996–1005.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Pradhan</w:t>
      </w:r>
      <w:proofErr w:type="spellEnd"/>
      <w:r w:rsidRPr="00BD6E05">
        <w:rPr>
          <w:rFonts w:ascii="Times New Roman" w:hAnsi="Times New Roman" w:cs="Times New Roman"/>
          <w:b/>
          <w:lang w:val="en-GB"/>
        </w:rPr>
        <w:t>, R. (2009)</w:t>
      </w:r>
      <w:r w:rsidRPr="00E06EF0">
        <w:rPr>
          <w:rFonts w:ascii="Times New Roman" w:hAnsi="Times New Roman" w:cs="Times New Roman"/>
          <w:lang w:val="en-GB"/>
        </w:rPr>
        <w:t xml:space="preserve">. The nexus between financial development and economic growth in </w:t>
      </w:r>
      <w:proofErr w:type="spellStart"/>
      <w:r w:rsidRPr="00E06EF0">
        <w:rPr>
          <w:rFonts w:ascii="Times New Roman" w:hAnsi="Times New Roman" w:cs="Times New Roman"/>
          <w:lang w:val="en-GB"/>
        </w:rPr>
        <w:t>india</w:t>
      </w:r>
      <w:proofErr w:type="spellEnd"/>
      <w:r w:rsidRPr="00E06EF0">
        <w:rPr>
          <w:rFonts w:ascii="Times New Roman" w:hAnsi="Times New Roman" w:cs="Times New Roman"/>
          <w:lang w:val="en-GB"/>
        </w:rPr>
        <w:t xml:space="preserve">: Evidence from multivariate </w:t>
      </w:r>
      <w:proofErr w:type="spellStart"/>
      <w:r w:rsidRPr="00E06EF0">
        <w:rPr>
          <w:rFonts w:ascii="Times New Roman" w:hAnsi="Times New Roman" w:cs="Times New Roman"/>
          <w:lang w:val="en-GB"/>
        </w:rPr>
        <w:t>var</w:t>
      </w:r>
      <w:proofErr w:type="spellEnd"/>
      <w:r w:rsidRPr="00E06EF0">
        <w:rPr>
          <w:rFonts w:ascii="Times New Roman" w:hAnsi="Times New Roman" w:cs="Times New Roman"/>
          <w:lang w:val="en-GB"/>
        </w:rPr>
        <w:t xml:space="preserve"> model. </w:t>
      </w:r>
      <w:r w:rsidRPr="00E06EF0">
        <w:rPr>
          <w:rFonts w:ascii="Times New Roman" w:hAnsi="Times New Roman" w:cs="Times New Roman"/>
          <w:i/>
          <w:iCs/>
          <w:lang w:val="en-GB"/>
        </w:rPr>
        <w:t>International Journal of Research</w:t>
      </w:r>
      <w:r w:rsidRPr="00E06EF0">
        <w:rPr>
          <w:rFonts w:ascii="Times New Roman" w:hAnsi="Times New Roman" w:cs="Times New Roman"/>
          <w:lang w:val="en-GB"/>
        </w:rPr>
        <w:t xml:space="preserve"> </w:t>
      </w:r>
      <w:r w:rsidRPr="00E06EF0">
        <w:rPr>
          <w:rFonts w:ascii="Times New Roman" w:hAnsi="Times New Roman" w:cs="Times New Roman"/>
          <w:i/>
          <w:iCs/>
          <w:lang w:val="en-GB"/>
        </w:rPr>
        <w:t>and Reviews in Applied Sciences</w:t>
      </w:r>
      <w:r w:rsidRPr="00E06EF0">
        <w:rPr>
          <w:rFonts w:ascii="Times New Roman" w:hAnsi="Times New Roman" w:cs="Times New Roman"/>
          <w:lang w:val="en-GB"/>
        </w:rPr>
        <w:t xml:space="preserve">, 1:141–151.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Rao</w:t>
      </w:r>
      <w:proofErr w:type="spellEnd"/>
      <w:r w:rsidRPr="00BD6E05">
        <w:rPr>
          <w:rFonts w:ascii="Times New Roman" w:hAnsi="Times New Roman" w:cs="Times New Roman"/>
          <w:b/>
          <w:lang w:val="en-GB"/>
        </w:rPr>
        <w:t>, B. and Hassan, G. (2009)</w:t>
      </w:r>
      <w:r w:rsidRPr="00E06EF0">
        <w:rPr>
          <w:rFonts w:ascii="Times New Roman" w:hAnsi="Times New Roman" w:cs="Times New Roman"/>
          <w:lang w:val="en-GB"/>
        </w:rPr>
        <w:t xml:space="preserve">. Are the direct and indirect growth effects of remittances significant? </w:t>
      </w:r>
      <w:r w:rsidRPr="00E06EF0">
        <w:rPr>
          <w:rFonts w:ascii="Times New Roman" w:hAnsi="Times New Roman" w:cs="Times New Roman"/>
          <w:i/>
          <w:iCs/>
          <w:lang w:val="en-GB"/>
        </w:rPr>
        <w:t>MPRA Paper 1864</w:t>
      </w:r>
      <w:r w:rsidRPr="00E06EF0">
        <w:rPr>
          <w:rFonts w:ascii="Times New Roman" w:hAnsi="Times New Roman" w:cs="Times New Roman"/>
          <w:lang w:val="en-GB"/>
        </w:rPr>
        <w:t>.</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Rao</w:t>
      </w:r>
      <w:proofErr w:type="spellEnd"/>
      <w:r w:rsidRPr="00BD6E05">
        <w:rPr>
          <w:rFonts w:ascii="Times New Roman" w:hAnsi="Times New Roman" w:cs="Times New Roman"/>
          <w:b/>
          <w:lang w:val="en-GB"/>
        </w:rPr>
        <w:t>, B. B. and Hassan, G. M. (2011)</w:t>
      </w:r>
      <w:r w:rsidRPr="00E06EF0">
        <w:rPr>
          <w:rFonts w:ascii="Times New Roman" w:hAnsi="Times New Roman" w:cs="Times New Roman"/>
          <w:lang w:val="en-GB"/>
        </w:rPr>
        <w:t xml:space="preserve">. A panel data analysis of the growth effects of remittances. </w:t>
      </w:r>
      <w:r w:rsidRPr="00E06EF0">
        <w:rPr>
          <w:rFonts w:ascii="Times New Roman" w:hAnsi="Times New Roman" w:cs="Times New Roman"/>
          <w:i/>
          <w:iCs/>
          <w:lang w:val="en-GB"/>
        </w:rPr>
        <w:t>Economic modelling</w:t>
      </w:r>
      <w:r w:rsidRPr="00E06EF0">
        <w:rPr>
          <w:rFonts w:ascii="Times New Roman" w:hAnsi="Times New Roman" w:cs="Times New Roman"/>
          <w:lang w:val="en-GB"/>
        </w:rPr>
        <w:t xml:space="preserve">, 28:701–709.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lastRenderedPageBreak/>
        <w:t>Ratha</w:t>
      </w:r>
      <w:proofErr w:type="spellEnd"/>
      <w:r w:rsidRPr="00BD6E05">
        <w:rPr>
          <w:rFonts w:ascii="Times New Roman" w:hAnsi="Times New Roman" w:cs="Times New Roman"/>
          <w:b/>
          <w:lang w:val="en-GB"/>
        </w:rPr>
        <w:t xml:space="preserve"> (2004)</w:t>
      </w:r>
      <w:r w:rsidRPr="00E06EF0">
        <w:rPr>
          <w:rFonts w:ascii="Times New Roman" w:hAnsi="Times New Roman" w:cs="Times New Roman"/>
          <w:lang w:val="en-GB"/>
        </w:rPr>
        <w:t xml:space="preserve">. Understanding the impact of remittances. </w:t>
      </w:r>
      <w:r w:rsidRPr="00E06EF0">
        <w:rPr>
          <w:rFonts w:ascii="Times New Roman" w:hAnsi="Times New Roman" w:cs="Times New Roman"/>
          <w:i/>
          <w:iCs/>
          <w:lang w:val="en-GB"/>
        </w:rPr>
        <w:t>World Bank</w:t>
      </w:r>
      <w:r w:rsidRPr="00E06EF0">
        <w:rPr>
          <w:rFonts w:ascii="Times New Roman" w:hAnsi="Times New Roman" w:cs="Times New Roman"/>
          <w:lang w:val="en-GB"/>
        </w:rPr>
        <w:t xml:space="preserve">.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Rodrik</w:t>
      </w:r>
      <w:proofErr w:type="spellEnd"/>
      <w:r w:rsidRPr="00BD6E05">
        <w:rPr>
          <w:rFonts w:ascii="Times New Roman" w:hAnsi="Times New Roman" w:cs="Times New Roman"/>
          <w:b/>
          <w:lang w:val="en-GB"/>
        </w:rPr>
        <w:t xml:space="preserve">, D., Subramanian, A., and </w:t>
      </w:r>
      <w:proofErr w:type="spellStart"/>
      <w:r w:rsidRPr="00BD6E05">
        <w:rPr>
          <w:rFonts w:ascii="Times New Roman" w:hAnsi="Times New Roman" w:cs="Times New Roman"/>
          <w:b/>
          <w:lang w:val="en-GB"/>
        </w:rPr>
        <w:t>Trebbi</w:t>
      </w:r>
      <w:proofErr w:type="spellEnd"/>
      <w:r w:rsidRPr="00BD6E05">
        <w:rPr>
          <w:rFonts w:ascii="Times New Roman" w:hAnsi="Times New Roman" w:cs="Times New Roman"/>
          <w:b/>
          <w:lang w:val="en-GB"/>
        </w:rPr>
        <w:t>, F. (2002)</w:t>
      </w:r>
      <w:r w:rsidRPr="00E06EF0">
        <w:rPr>
          <w:rFonts w:ascii="Times New Roman" w:hAnsi="Times New Roman" w:cs="Times New Roman"/>
          <w:lang w:val="en-GB"/>
        </w:rPr>
        <w:t xml:space="preserve">. Institutions rule: The primacy of institutions over geography and integration in economic development.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Roodman</w:t>
      </w:r>
      <w:proofErr w:type="spellEnd"/>
      <w:r w:rsidRPr="00BD6E05">
        <w:rPr>
          <w:rFonts w:ascii="Times New Roman" w:hAnsi="Times New Roman" w:cs="Times New Roman"/>
          <w:b/>
          <w:lang w:val="en-GB"/>
        </w:rPr>
        <w:t>, D. (2009)</w:t>
      </w:r>
      <w:r w:rsidRPr="00E06EF0">
        <w:rPr>
          <w:rFonts w:ascii="Times New Roman" w:hAnsi="Times New Roman" w:cs="Times New Roman"/>
          <w:lang w:val="en-GB"/>
        </w:rPr>
        <w:t xml:space="preserve">. A note on the theme of too many instruments. </w:t>
      </w:r>
      <w:r w:rsidRPr="00E06EF0">
        <w:rPr>
          <w:rFonts w:ascii="Times New Roman" w:hAnsi="Times New Roman" w:cs="Times New Roman"/>
          <w:i/>
          <w:iCs/>
          <w:lang w:val="en-GB"/>
        </w:rPr>
        <w:t>Oxford Bulletin</w:t>
      </w:r>
      <w:r w:rsidRPr="00E06EF0">
        <w:rPr>
          <w:rFonts w:ascii="Times New Roman" w:hAnsi="Times New Roman" w:cs="Times New Roman"/>
          <w:lang w:val="en-GB"/>
        </w:rPr>
        <w:t xml:space="preserve"> </w:t>
      </w:r>
      <w:r w:rsidRPr="00E06EF0">
        <w:rPr>
          <w:rFonts w:ascii="Times New Roman" w:hAnsi="Times New Roman" w:cs="Times New Roman"/>
          <w:i/>
          <w:iCs/>
          <w:lang w:val="en-GB"/>
        </w:rPr>
        <w:t>of Economics and Statistics</w:t>
      </w:r>
      <w:r w:rsidRPr="00E06EF0">
        <w:rPr>
          <w:rFonts w:ascii="Times New Roman" w:hAnsi="Times New Roman" w:cs="Times New Roman"/>
          <w:lang w:val="en-GB"/>
        </w:rPr>
        <w:t xml:space="preserve">, 71(1):135–158.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Siddiqui</w:t>
      </w:r>
      <w:proofErr w:type="spellEnd"/>
      <w:r w:rsidRPr="00BD6E05">
        <w:rPr>
          <w:rFonts w:ascii="Times New Roman" w:hAnsi="Times New Roman" w:cs="Times New Roman"/>
          <w:b/>
          <w:lang w:val="en-GB"/>
        </w:rPr>
        <w:t>, R. and Kemal, A. R. (2006)</w:t>
      </w:r>
      <w:r w:rsidRPr="00E06EF0">
        <w:rPr>
          <w:rFonts w:ascii="Times New Roman" w:hAnsi="Times New Roman" w:cs="Times New Roman"/>
          <w:lang w:val="en-GB"/>
        </w:rPr>
        <w:t xml:space="preserve">. Remittances trade liberalisation and poverty in </w:t>
      </w:r>
      <w:r w:rsidR="00683577">
        <w:rPr>
          <w:rFonts w:ascii="Times New Roman" w:hAnsi="Times New Roman" w:cs="Times New Roman"/>
          <w:lang w:val="en-GB"/>
        </w:rPr>
        <w:t>P</w:t>
      </w:r>
      <w:r w:rsidRPr="00E06EF0">
        <w:rPr>
          <w:rFonts w:ascii="Times New Roman" w:hAnsi="Times New Roman" w:cs="Times New Roman"/>
          <w:lang w:val="en-GB"/>
        </w:rPr>
        <w:t xml:space="preserve">akistan: The role of excluded variables in poverty change analysis. </w:t>
      </w:r>
      <w:r w:rsidRPr="00E06EF0">
        <w:rPr>
          <w:rFonts w:ascii="Times New Roman" w:hAnsi="Times New Roman" w:cs="Times New Roman"/>
          <w:i/>
          <w:iCs/>
          <w:lang w:val="en-GB"/>
        </w:rPr>
        <w:t>The Pakistan</w:t>
      </w:r>
      <w:r w:rsidRPr="00E06EF0">
        <w:rPr>
          <w:rFonts w:ascii="Times New Roman" w:hAnsi="Times New Roman" w:cs="Times New Roman"/>
          <w:lang w:val="en-GB"/>
        </w:rPr>
        <w:t xml:space="preserve"> </w:t>
      </w:r>
      <w:r w:rsidRPr="00E06EF0">
        <w:rPr>
          <w:rFonts w:ascii="Times New Roman" w:hAnsi="Times New Roman" w:cs="Times New Roman"/>
          <w:i/>
          <w:iCs/>
          <w:lang w:val="en-GB"/>
        </w:rPr>
        <w:t>Development Review</w:t>
      </w:r>
      <w:r w:rsidRPr="00E06EF0">
        <w:rPr>
          <w:rFonts w:ascii="Times New Roman" w:hAnsi="Times New Roman" w:cs="Times New Roman"/>
          <w:lang w:val="en-GB"/>
        </w:rPr>
        <w:t xml:space="preserve">, 45:383–415. </w:t>
      </w:r>
    </w:p>
    <w:p w:rsidR="00E06EF0" w:rsidRPr="00E06EF0" w:rsidRDefault="00E06EF0" w:rsidP="0001722D">
      <w:pPr>
        <w:spacing w:line="240" w:lineRule="auto"/>
        <w:jc w:val="both"/>
        <w:rPr>
          <w:rFonts w:ascii="Times New Roman" w:hAnsi="Times New Roman" w:cs="Times New Roman"/>
          <w:lang w:val="en-GB"/>
        </w:rPr>
      </w:pPr>
      <w:r w:rsidRPr="00BD6E05">
        <w:rPr>
          <w:rFonts w:ascii="Times New Roman" w:hAnsi="Times New Roman" w:cs="Times New Roman"/>
          <w:b/>
          <w:lang w:val="en-GB"/>
        </w:rPr>
        <w:t>Singh, T. (2008)</w:t>
      </w:r>
      <w:r w:rsidRPr="00E06EF0">
        <w:rPr>
          <w:rFonts w:ascii="Times New Roman" w:hAnsi="Times New Roman" w:cs="Times New Roman"/>
          <w:lang w:val="en-GB"/>
        </w:rPr>
        <w:t xml:space="preserve">. Financial development and economic growth nexus: A time-series evidence from </w:t>
      </w:r>
      <w:proofErr w:type="spellStart"/>
      <w:r w:rsidRPr="00E06EF0">
        <w:rPr>
          <w:rFonts w:ascii="Times New Roman" w:hAnsi="Times New Roman" w:cs="Times New Roman"/>
          <w:lang w:val="en-GB"/>
        </w:rPr>
        <w:t>india</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Applied Economics</w:t>
      </w:r>
      <w:r w:rsidRPr="00E06EF0">
        <w:rPr>
          <w:rFonts w:ascii="Times New Roman" w:hAnsi="Times New Roman" w:cs="Times New Roman"/>
          <w:lang w:val="en-GB"/>
        </w:rPr>
        <w:t xml:space="preserve">, 40:1615–1627.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Toxopeus</w:t>
      </w:r>
      <w:proofErr w:type="spellEnd"/>
      <w:r w:rsidRPr="00BD6E05">
        <w:rPr>
          <w:rFonts w:ascii="Times New Roman" w:hAnsi="Times New Roman" w:cs="Times New Roman"/>
          <w:b/>
          <w:lang w:val="en-GB"/>
        </w:rPr>
        <w:t xml:space="preserve">, H. S. and </w:t>
      </w:r>
      <w:proofErr w:type="spellStart"/>
      <w:r w:rsidRPr="00BD6E05">
        <w:rPr>
          <w:rFonts w:ascii="Times New Roman" w:hAnsi="Times New Roman" w:cs="Times New Roman"/>
          <w:b/>
          <w:lang w:val="en-GB"/>
        </w:rPr>
        <w:t>Lensink</w:t>
      </w:r>
      <w:proofErr w:type="spellEnd"/>
      <w:r w:rsidRPr="00BD6E05">
        <w:rPr>
          <w:rFonts w:ascii="Times New Roman" w:hAnsi="Times New Roman" w:cs="Times New Roman"/>
          <w:b/>
          <w:lang w:val="en-GB"/>
        </w:rPr>
        <w:t>, R. (2006)</w:t>
      </w:r>
      <w:r w:rsidRPr="00E06EF0">
        <w:rPr>
          <w:rFonts w:ascii="Times New Roman" w:hAnsi="Times New Roman" w:cs="Times New Roman"/>
          <w:lang w:val="en-GB"/>
        </w:rPr>
        <w:t xml:space="preserve">. Remittances and financial inclusion in development. In Addison, T. and </w:t>
      </w:r>
      <w:proofErr w:type="spellStart"/>
      <w:r w:rsidRPr="00E06EF0">
        <w:rPr>
          <w:rFonts w:ascii="Times New Roman" w:hAnsi="Times New Roman" w:cs="Times New Roman"/>
          <w:lang w:val="en-GB"/>
        </w:rPr>
        <w:t>Mavrotas</w:t>
      </w:r>
      <w:proofErr w:type="spellEnd"/>
      <w:r w:rsidRPr="00E06EF0">
        <w:rPr>
          <w:rFonts w:ascii="Times New Roman" w:hAnsi="Times New Roman" w:cs="Times New Roman"/>
          <w:lang w:val="en-GB"/>
        </w:rPr>
        <w:t xml:space="preserve">, G., editors, </w:t>
      </w:r>
      <w:r w:rsidRPr="00E06EF0">
        <w:rPr>
          <w:rFonts w:ascii="Times New Roman" w:hAnsi="Times New Roman" w:cs="Times New Roman"/>
          <w:i/>
          <w:iCs/>
          <w:lang w:val="en-GB"/>
        </w:rPr>
        <w:t>Development finance in the</w:t>
      </w:r>
      <w:r w:rsidRPr="00E06EF0">
        <w:rPr>
          <w:rFonts w:ascii="Times New Roman" w:hAnsi="Times New Roman" w:cs="Times New Roman"/>
          <w:lang w:val="en-GB"/>
        </w:rPr>
        <w:t xml:space="preserve"> </w:t>
      </w:r>
      <w:r w:rsidRPr="00E06EF0">
        <w:rPr>
          <w:rFonts w:ascii="Times New Roman" w:hAnsi="Times New Roman" w:cs="Times New Roman"/>
          <w:i/>
          <w:iCs/>
          <w:lang w:val="en-GB"/>
        </w:rPr>
        <w:t xml:space="preserve">global economy: The road ahead. </w:t>
      </w:r>
      <w:r w:rsidRPr="00E06EF0">
        <w:rPr>
          <w:rFonts w:ascii="Times New Roman" w:hAnsi="Times New Roman" w:cs="Times New Roman"/>
          <w:lang w:val="en-GB"/>
        </w:rPr>
        <w:t xml:space="preserve">New York: Palgrave Macmillan. </w:t>
      </w:r>
    </w:p>
    <w:p w:rsidR="00E06EF0" w:rsidRPr="00E06EF0" w:rsidRDefault="00E06EF0" w:rsidP="0001722D">
      <w:pPr>
        <w:spacing w:line="240" w:lineRule="auto"/>
        <w:jc w:val="both"/>
        <w:rPr>
          <w:rFonts w:ascii="Times New Roman" w:hAnsi="Times New Roman" w:cs="Times New Roman"/>
          <w:lang w:val="en-GB"/>
        </w:rPr>
      </w:pPr>
      <w:r w:rsidRPr="00BD6E05">
        <w:rPr>
          <w:rFonts w:ascii="Times New Roman" w:hAnsi="Times New Roman" w:cs="Times New Roman"/>
          <w:b/>
          <w:lang w:val="en-GB"/>
        </w:rPr>
        <w:t xml:space="preserve">Woodruff, C. and </w:t>
      </w:r>
      <w:proofErr w:type="spellStart"/>
      <w:r w:rsidRPr="00BD6E05">
        <w:rPr>
          <w:rFonts w:ascii="Times New Roman" w:hAnsi="Times New Roman" w:cs="Times New Roman"/>
          <w:b/>
          <w:lang w:val="en-GB"/>
        </w:rPr>
        <w:t>Zenteno</w:t>
      </w:r>
      <w:proofErr w:type="spellEnd"/>
      <w:r w:rsidRPr="00BD6E05">
        <w:rPr>
          <w:rFonts w:ascii="Times New Roman" w:hAnsi="Times New Roman" w:cs="Times New Roman"/>
          <w:b/>
          <w:lang w:val="en-GB"/>
        </w:rPr>
        <w:t>, R. (2007)</w:t>
      </w:r>
      <w:r w:rsidRPr="00E06EF0">
        <w:rPr>
          <w:rFonts w:ascii="Times New Roman" w:hAnsi="Times New Roman" w:cs="Times New Roman"/>
          <w:lang w:val="en-GB"/>
        </w:rPr>
        <w:t xml:space="preserve">. Migration networks and microenterprises in </w:t>
      </w:r>
      <w:proofErr w:type="spellStart"/>
      <w:r w:rsidRPr="00E06EF0">
        <w:rPr>
          <w:rFonts w:ascii="Times New Roman" w:hAnsi="Times New Roman" w:cs="Times New Roman"/>
          <w:lang w:val="en-GB"/>
        </w:rPr>
        <w:t>mexico</w:t>
      </w:r>
      <w:proofErr w:type="spellEnd"/>
      <w:r w:rsidRPr="00E06EF0">
        <w:rPr>
          <w:rFonts w:ascii="Times New Roman" w:hAnsi="Times New Roman" w:cs="Times New Roman"/>
          <w:lang w:val="en-GB"/>
        </w:rPr>
        <w:t xml:space="preserve">. </w:t>
      </w:r>
      <w:r w:rsidRPr="00E06EF0">
        <w:rPr>
          <w:rFonts w:ascii="Times New Roman" w:hAnsi="Times New Roman" w:cs="Times New Roman"/>
          <w:i/>
          <w:iCs/>
          <w:lang w:val="en-GB"/>
        </w:rPr>
        <w:t>Journal of Development Economics</w:t>
      </w:r>
      <w:r w:rsidRPr="00E06EF0">
        <w:rPr>
          <w:rFonts w:ascii="Times New Roman" w:hAnsi="Times New Roman" w:cs="Times New Roman"/>
          <w:lang w:val="en-GB"/>
        </w:rPr>
        <w:t xml:space="preserve">, 82:509–528. </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WorldBank</w:t>
      </w:r>
      <w:proofErr w:type="spellEnd"/>
      <w:r w:rsidRPr="00BD6E05">
        <w:rPr>
          <w:rFonts w:ascii="Times New Roman" w:hAnsi="Times New Roman" w:cs="Times New Roman"/>
          <w:b/>
          <w:lang w:val="en-GB"/>
        </w:rPr>
        <w:t xml:space="preserve"> (2008)</w:t>
      </w:r>
      <w:r w:rsidRPr="00E06EF0">
        <w:rPr>
          <w:rFonts w:ascii="Times New Roman" w:hAnsi="Times New Roman" w:cs="Times New Roman"/>
          <w:lang w:val="en-GB"/>
        </w:rPr>
        <w:t xml:space="preserve">. Migration and remittances </w:t>
      </w:r>
      <w:proofErr w:type="spellStart"/>
      <w:r w:rsidRPr="00E06EF0">
        <w:rPr>
          <w:rFonts w:ascii="Times New Roman" w:hAnsi="Times New Roman" w:cs="Times New Roman"/>
          <w:lang w:val="en-GB"/>
        </w:rPr>
        <w:t>factbook</w:t>
      </w:r>
      <w:proofErr w:type="spellEnd"/>
      <w:r w:rsidRPr="00E06EF0">
        <w:rPr>
          <w:rFonts w:ascii="Times New Roman" w:hAnsi="Times New Roman" w:cs="Times New Roman"/>
          <w:lang w:val="en-GB"/>
        </w:rPr>
        <w:t xml:space="preserve"> 2008. Washington DC: World Bank. Online.</w:t>
      </w:r>
    </w:p>
    <w:p w:rsidR="00E06EF0" w:rsidRPr="00E06EF0" w:rsidRDefault="00E06EF0" w:rsidP="0001722D">
      <w:pPr>
        <w:spacing w:line="240" w:lineRule="auto"/>
        <w:jc w:val="both"/>
        <w:rPr>
          <w:rFonts w:ascii="Times New Roman" w:hAnsi="Times New Roman" w:cs="Times New Roman"/>
          <w:lang w:val="en-GB"/>
        </w:rPr>
      </w:pPr>
      <w:proofErr w:type="spellStart"/>
      <w:r w:rsidRPr="00BD6E05">
        <w:rPr>
          <w:rFonts w:ascii="Times New Roman" w:hAnsi="Times New Roman" w:cs="Times New Roman"/>
          <w:b/>
          <w:lang w:val="en-GB"/>
        </w:rPr>
        <w:t>WorldBank</w:t>
      </w:r>
      <w:proofErr w:type="spellEnd"/>
      <w:r w:rsidRPr="00BD6E05">
        <w:rPr>
          <w:rFonts w:ascii="Times New Roman" w:hAnsi="Times New Roman" w:cs="Times New Roman"/>
          <w:b/>
          <w:lang w:val="en-GB"/>
        </w:rPr>
        <w:t xml:space="preserve"> (2016)</w:t>
      </w:r>
      <w:r w:rsidRPr="00E06EF0">
        <w:rPr>
          <w:rFonts w:ascii="Times New Roman" w:hAnsi="Times New Roman" w:cs="Times New Roman"/>
          <w:lang w:val="en-GB"/>
        </w:rPr>
        <w:t xml:space="preserve">. How do you define remittances? https: //datahelpdesk.worldbank.org/knowledgebase/articles/114950-how-do-you-define remittances. Online. </w:t>
      </w:r>
    </w:p>
    <w:p w:rsidR="00E06EF0" w:rsidRPr="00E06EF0" w:rsidRDefault="00E06EF0" w:rsidP="0001722D">
      <w:pPr>
        <w:widowControl w:val="0"/>
        <w:spacing w:before="61" w:after="0" w:line="240" w:lineRule="auto"/>
        <w:ind w:right="113"/>
        <w:jc w:val="both"/>
        <w:rPr>
          <w:rFonts w:ascii="Times New Roman" w:hAnsi="Times New Roman" w:cs="Times New Roman"/>
          <w:lang w:val="en-GB"/>
        </w:rPr>
      </w:pPr>
      <w:r w:rsidRPr="00BD6E05">
        <w:rPr>
          <w:rFonts w:ascii="Times New Roman" w:hAnsi="Times New Roman" w:cs="Times New Roman"/>
          <w:b/>
          <w:lang w:val="en-GB"/>
        </w:rPr>
        <w:t>Yang, D. (2008)</w:t>
      </w:r>
      <w:r w:rsidRPr="00E06EF0">
        <w:rPr>
          <w:rFonts w:ascii="Times New Roman" w:hAnsi="Times New Roman" w:cs="Times New Roman"/>
          <w:lang w:val="en-GB"/>
        </w:rPr>
        <w:t xml:space="preserve">. (international migration remittances and household investment: Evidence from </w:t>
      </w:r>
      <w:proofErr w:type="spellStart"/>
      <w:r w:rsidRPr="00E06EF0">
        <w:rPr>
          <w:rFonts w:ascii="Times New Roman" w:hAnsi="Times New Roman" w:cs="Times New Roman"/>
          <w:lang w:val="en-GB"/>
        </w:rPr>
        <w:t>philippine</w:t>
      </w:r>
      <w:proofErr w:type="spellEnd"/>
      <w:r w:rsidRPr="00E06EF0">
        <w:rPr>
          <w:rFonts w:ascii="Times New Roman" w:hAnsi="Times New Roman" w:cs="Times New Roman"/>
          <w:lang w:val="en-GB"/>
        </w:rPr>
        <w:t xml:space="preserve"> migrant’s exchange rate shocks). </w:t>
      </w:r>
      <w:r w:rsidRPr="00E06EF0">
        <w:rPr>
          <w:rFonts w:ascii="Times New Roman" w:hAnsi="Times New Roman" w:cs="Times New Roman"/>
          <w:i/>
          <w:iCs/>
          <w:lang w:val="en-GB"/>
        </w:rPr>
        <w:t>Economic Journal</w:t>
      </w:r>
      <w:r w:rsidRPr="00E06EF0">
        <w:rPr>
          <w:rFonts w:ascii="Times New Roman" w:hAnsi="Times New Roman" w:cs="Times New Roman"/>
          <w:lang w:val="en-GB"/>
        </w:rPr>
        <w:t>, 118:591–630.</w:t>
      </w:r>
    </w:p>
    <w:p w:rsidR="00E06EF0" w:rsidRDefault="00E06EF0" w:rsidP="0001722D">
      <w:pPr>
        <w:widowControl w:val="0"/>
        <w:spacing w:before="61" w:after="0" w:line="240" w:lineRule="auto"/>
        <w:ind w:right="113"/>
        <w:jc w:val="both"/>
        <w:rPr>
          <w:rFonts w:ascii="Times New Roman" w:hAnsi="Times New Roman" w:cs="Times New Roman"/>
          <w:sz w:val="24"/>
          <w:szCs w:val="24"/>
          <w:lang w:val="en-GB"/>
        </w:rPr>
      </w:pPr>
    </w:p>
    <w:p w:rsidR="00E06EF0" w:rsidRDefault="00E06EF0" w:rsidP="00E06EF0">
      <w:pPr>
        <w:widowControl w:val="0"/>
        <w:spacing w:before="61" w:after="0" w:line="297" w:lineRule="auto"/>
        <w:ind w:right="113"/>
        <w:jc w:val="both"/>
        <w:rPr>
          <w:rFonts w:ascii="Times New Roman" w:hAnsi="Times New Roman" w:cs="Times New Roman"/>
          <w:sz w:val="24"/>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BD6E05" w:rsidRDefault="00BD6E05" w:rsidP="00E06EF0">
      <w:pPr>
        <w:jc w:val="both"/>
        <w:rPr>
          <w:rFonts w:ascii="Times New Roman" w:eastAsiaTheme="minorEastAsia" w:hAnsi="Times New Roman" w:cs="Times New Roman"/>
          <w:b/>
          <w:color w:val="000000"/>
          <w:sz w:val="28"/>
          <w:szCs w:val="24"/>
          <w:lang w:val="en-GB"/>
        </w:rPr>
      </w:pPr>
    </w:p>
    <w:p w:rsidR="00E06EF0" w:rsidRDefault="00E06EF0" w:rsidP="00E06EF0">
      <w:pPr>
        <w:jc w:val="both"/>
        <w:rPr>
          <w:rFonts w:ascii="Times New Roman" w:eastAsiaTheme="minorEastAsia" w:hAnsi="Times New Roman" w:cs="Times New Roman"/>
          <w:b/>
          <w:color w:val="000000"/>
          <w:sz w:val="28"/>
          <w:szCs w:val="24"/>
          <w:lang w:val="en-GB"/>
        </w:rPr>
      </w:pPr>
      <w:r w:rsidRPr="000A5DC0">
        <w:rPr>
          <w:rFonts w:ascii="Times New Roman" w:eastAsiaTheme="minorEastAsia" w:hAnsi="Times New Roman" w:cs="Times New Roman"/>
          <w:b/>
          <w:color w:val="000000"/>
          <w:sz w:val="28"/>
          <w:szCs w:val="24"/>
          <w:lang w:val="en-GB"/>
        </w:rPr>
        <w:lastRenderedPageBreak/>
        <w:t>Appendix</w:t>
      </w:r>
      <w:r>
        <w:rPr>
          <w:rFonts w:ascii="Times New Roman" w:eastAsiaTheme="minorEastAsia" w:hAnsi="Times New Roman" w:cs="Times New Roman"/>
          <w:b/>
          <w:color w:val="000000"/>
          <w:sz w:val="28"/>
          <w:szCs w:val="24"/>
          <w:lang w:val="en-GB"/>
        </w:rPr>
        <w:t xml:space="preserve"> A</w:t>
      </w:r>
    </w:p>
    <w:p w:rsidR="00E06EF0" w:rsidRPr="00BD6E05" w:rsidRDefault="00E06EF0" w:rsidP="00E06EF0">
      <w:pPr>
        <w:jc w:val="both"/>
        <w:rPr>
          <w:rFonts w:ascii="Times New Roman" w:eastAsiaTheme="minorEastAsia" w:hAnsi="Times New Roman" w:cs="Times New Roman"/>
          <w:b/>
          <w:color w:val="000000"/>
          <w:lang w:val="en-GB"/>
        </w:rPr>
      </w:pPr>
      <w:r w:rsidRPr="00BD6E05">
        <w:rPr>
          <w:rFonts w:ascii="Times New Roman" w:eastAsiaTheme="minorEastAsia" w:hAnsi="Times New Roman" w:cs="Times New Roman"/>
          <w:b/>
          <w:color w:val="000000"/>
          <w:lang w:val="en-GB"/>
        </w:rPr>
        <w:t>A.1 Tables</w:t>
      </w:r>
    </w:p>
    <w:p w:rsidR="00E06EF0" w:rsidRPr="00BD6E05" w:rsidRDefault="00E06EF0" w:rsidP="00E06EF0">
      <w:pPr>
        <w:jc w:val="center"/>
        <w:rPr>
          <w:rFonts w:ascii="Times New Roman" w:eastAsiaTheme="minorEastAsia" w:hAnsi="Times New Roman" w:cs="Times New Roman"/>
          <w:b/>
          <w:bCs/>
          <w:color w:val="000000"/>
          <w:lang w:val="en-GB"/>
        </w:rPr>
      </w:pPr>
      <w:r w:rsidRPr="00BD6E05">
        <w:rPr>
          <w:rFonts w:ascii="Times New Roman" w:eastAsiaTheme="minorEastAsia" w:hAnsi="Times New Roman" w:cs="Times New Roman"/>
          <w:b/>
          <w:bCs/>
          <w:color w:val="000000"/>
          <w:lang w:val="en-GB"/>
        </w:rPr>
        <w:t>Table A.1: List of Variables</w:t>
      </w:r>
    </w:p>
    <w:tbl>
      <w:tblPr>
        <w:tblStyle w:val="Grilledutableau"/>
        <w:tblW w:w="0" w:type="auto"/>
        <w:tblLook w:val="04A0"/>
      </w:tblPr>
      <w:tblGrid>
        <w:gridCol w:w="1109"/>
        <w:gridCol w:w="7747"/>
      </w:tblGrid>
      <w:tr w:rsidR="00E06EF0" w:rsidRPr="00100E84"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r w:rsidRPr="00BD6E05">
              <w:rPr>
                <w:rFonts w:ascii="Times New Roman" w:eastAsiaTheme="minorEastAsia" w:hAnsi="Times New Roman" w:cs="Times New Roman"/>
                <w:i/>
                <w:iCs/>
                <w:color w:val="000000"/>
                <w:lang w:val="en-GB"/>
              </w:rPr>
              <w:t>growth</w:t>
            </w:r>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Annual growth rates of real GDP per capita</w:t>
            </w:r>
          </w:p>
        </w:tc>
      </w:tr>
      <w:tr w:rsidR="00E06EF0" w:rsidRPr="00100E84"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proofErr w:type="spellStart"/>
            <w:r w:rsidRPr="00BD6E05">
              <w:rPr>
                <w:rFonts w:ascii="Times New Roman" w:eastAsiaTheme="minorEastAsia" w:hAnsi="Times New Roman" w:cs="Times New Roman"/>
                <w:i/>
                <w:iCs/>
                <w:color w:val="000000"/>
                <w:lang w:val="en-GB"/>
              </w:rPr>
              <w:t>goc</w:t>
            </w:r>
            <w:proofErr w:type="spellEnd"/>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 xml:space="preserve">Ratio of Government spending to GDP </w:t>
            </w:r>
          </w:p>
          <w:p w:rsidR="00E06EF0" w:rsidRPr="00BD6E05" w:rsidRDefault="00E06EF0" w:rsidP="00A304A9">
            <w:pPr>
              <w:jc w:val="center"/>
              <w:rPr>
                <w:rFonts w:ascii="Times New Roman" w:eastAsiaTheme="minorEastAsia" w:hAnsi="Times New Roman" w:cs="Times New Roman"/>
                <w:b/>
                <w:color w:val="000000"/>
                <w:lang w:val="en-GB"/>
              </w:rPr>
            </w:pPr>
          </w:p>
        </w:tc>
      </w:tr>
      <w:tr w:rsidR="00E06EF0" w:rsidRPr="00100E84"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r w:rsidRPr="00BD6E05">
              <w:rPr>
                <w:rFonts w:ascii="Times New Roman" w:eastAsiaTheme="minorEastAsia" w:hAnsi="Times New Roman" w:cs="Times New Roman"/>
                <w:i/>
                <w:iCs/>
                <w:color w:val="000000"/>
                <w:lang w:val="en-GB"/>
              </w:rPr>
              <w:t>finance</w:t>
            </w:r>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Domestic private sector which refers to the financial resources provided to the private sector by financial corporations, such us through loans, purchases of non-equity securities, and trade credits and other accounts receivable, that establish a claim for repayment</w:t>
            </w:r>
          </w:p>
          <w:p w:rsidR="00E06EF0" w:rsidRPr="00BD6E05" w:rsidRDefault="00E06EF0" w:rsidP="00A304A9">
            <w:pPr>
              <w:jc w:val="center"/>
              <w:rPr>
                <w:rFonts w:ascii="Times New Roman" w:eastAsiaTheme="minorEastAsia" w:hAnsi="Times New Roman" w:cs="Times New Roman"/>
                <w:b/>
                <w:color w:val="000000"/>
                <w:lang w:val="en-GB"/>
              </w:rPr>
            </w:pPr>
          </w:p>
        </w:tc>
      </w:tr>
      <w:tr w:rsidR="00E06EF0" w:rsidRPr="00BD6E05"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proofErr w:type="spellStart"/>
            <w:r w:rsidRPr="00BD6E05">
              <w:rPr>
                <w:rFonts w:ascii="Times New Roman" w:eastAsiaTheme="minorEastAsia" w:hAnsi="Times New Roman" w:cs="Times New Roman"/>
                <w:i/>
                <w:iCs/>
                <w:color w:val="000000"/>
                <w:lang w:val="en-GB"/>
              </w:rPr>
              <w:t>infl</w:t>
            </w:r>
            <w:proofErr w:type="spellEnd"/>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 xml:space="preserve">Annual inflation rate </w:t>
            </w:r>
          </w:p>
          <w:p w:rsidR="00E06EF0" w:rsidRPr="00BD6E05" w:rsidRDefault="00E06EF0" w:rsidP="00A304A9">
            <w:pPr>
              <w:jc w:val="center"/>
              <w:rPr>
                <w:rFonts w:ascii="Times New Roman" w:eastAsiaTheme="minorEastAsia" w:hAnsi="Times New Roman" w:cs="Times New Roman"/>
                <w:b/>
                <w:color w:val="000000"/>
                <w:lang w:val="en-GB"/>
              </w:rPr>
            </w:pPr>
          </w:p>
        </w:tc>
      </w:tr>
      <w:tr w:rsidR="00E06EF0" w:rsidRPr="00100E84"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r w:rsidRPr="00BD6E05">
              <w:rPr>
                <w:rFonts w:ascii="Times New Roman" w:eastAsiaTheme="minorEastAsia" w:hAnsi="Times New Roman" w:cs="Times New Roman"/>
                <w:i/>
                <w:iCs/>
                <w:color w:val="000000"/>
                <w:lang w:val="en-GB"/>
              </w:rPr>
              <w:t>initial</w:t>
            </w:r>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 xml:space="preserve">Gross national income per capita (initial) which is equal to the initial income per capita </w:t>
            </w:r>
          </w:p>
          <w:p w:rsidR="00E06EF0" w:rsidRPr="00BD6E05" w:rsidRDefault="00E06EF0" w:rsidP="00A304A9">
            <w:pPr>
              <w:jc w:val="center"/>
              <w:rPr>
                <w:rFonts w:ascii="Times New Roman" w:eastAsiaTheme="minorEastAsia" w:hAnsi="Times New Roman" w:cs="Times New Roman"/>
                <w:b/>
                <w:color w:val="000000"/>
                <w:lang w:val="en-GB"/>
              </w:rPr>
            </w:pPr>
          </w:p>
        </w:tc>
      </w:tr>
      <w:tr w:rsidR="00E06EF0" w:rsidRPr="00100E84"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r w:rsidRPr="00BD6E05">
              <w:rPr>
                <w:rFonts w:ascii="Times New Roman" w:eastAsiaTheme="minorEastAsia" w:hAnsi="Times New Roman" w:cs="Times New Roman"/>
                <w:i/>
                <w:iCs/>
                <w:color w:val="000000"/>
                <w:lang w:val="en-GB"/>
              </w:rPr>
              <w:t>invest</w:t>
            </w:r>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 xml:space="preserve">Investment - Money committed or property acquired for future income </w:t>
            </w:r>
          </w:p>
          <w:p w:rsidR="00E06EF0" w:rsidRPr="00BD6E05" w:rsidRDefault="00E06EF0" w:rsidP="00A304A9">
            <w:pPr>
              <w:jc w:val="center"/>
              <w:rPr>
                <w:rFonts w:ascii="Times New Roman" w:eastAsiaTheme="minorEastAsia" w:hAnsi="Times New Roman" w:cs="Times New Roman"/>
                <w:b/>
                <w:color w:val="000000"/>
                <w:lang w:val="en-GB"/>
              </w:rPr>
            </w:pPr>
          </w:p>
        </w:tc>
      </w:tr>
      <w:tr w:rsidR="00E06EF0" w:rsidRPr="00100E84" w:rsidTr="00A304A9">
        <w:tc>
          <w:tcPr>
            <w:tcW w:w="959" w:type="dxa"/>
          </w:tcPr>
          <w:p w:rsidR="00E06EF0" w:rsidRPr="00BD6E05" w:rsidRDefault="00E06EF0" w:rsidP="00A304A9">
            <w:pPr>
              <w:jc w:val="center"/>
              <w:rPr>
                <w:rFonts w:ascii="Times New Roman" w:eastAsiaTheme="minorEastAsia" w:hAnsi="Times New Roman" w:cs="Times New Roman"/>
                <w:b/>
                <w:color w:val="000000"/>
                <w:lang w:val="en-GB"/>
              </w:rPr>
            </w:pPr>
            <w:r w:rsidRPr="00BD6E05">
              <w:rPr>
                <w:rFonts w:ascii="Times New Roman" w:eastAsiaTheme="minorEastAsia" w:hAnsi="Times New Roman" w:cs="Times New Roman"/>
                <w:i/>
                <w:iCs/>
                <w:color w:val="000000"/>
                <w:lang w:val="en-GB"/>
              </w:rPr>
              <w:t>institution</w:t>
            </w:r>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 xml:space="preserve">Composite risk dataset of ICRG (International Country Risk Guide) </w:t>
            </w:r>
          </w:p>
          <w:p w:rsidR="00E06EF0" w:rsidRPr="00BD6E05" w:rsidRDefault="00E06EF0" w:rsidP="00A304A9">
            <w:pPr>
              <w:jc w:val="center"/>
              <w:rPr>
                <w:rFonts w:ascii="Times New Roman" w:eastAsiaTheme="minorEastAsia" w:hAnsi="Times New Roman" w:cs="Times New Roman"/>
                <w:b/>
                <w:color w:val="000000"/>
                <w:lang w:val="en-GB"/>
              </w:rPr>
            </w:pPr>
          </w:p>
        </w:tc>
      </w:tr>
      <w:tr w:rsidR="00E06EF0" w:rsidRPr="00100E84" w:rsidTr="00A304A9">
        <w:tc>
          <w:tcPr>
            <w:tcW w:w="959" w:type="dxa"/>
          </w:tcPr>
          <w:p w:rsidR="00E06EF0" w:rsidRPr="00BD6E05" w:rsidRDefault="00E06EF0" w:rsidP="00A304A9">
            <w:pPr>
              <w:jc w:val="both"/>
              <w:rPr>
                <w:rFonts w:ascii="Times New Roman" w:eastAsiaTheme="minorEastAsia" w:hAnsi="Times New Roman" w:cs="Times New Roman"/>
                <w:color w:val="000000"/>
                <w:lang w:val="en-GB"/>
              </w:rPr>
            </w:pPr>
            <w:proofErr w:type="spellStart"/>
            <w:r w:rsidRPr="00BD6E05">
              <w:rPr>
                <w:rFonts w:ascii="Times New Roman" w:eastAsiaTheme="minorEastAsia" w:hAnsi="Times New Roman" w:cs="Times New Roman"/>
                <w:i/>
                <w:iCs/>
                <w:color w:val="000000"/>
                <w:lang w:val="en-GB"/>
              </w:rPr>
              <w:t>opnes</w:t>
            </w:r>
            <w:proofErr w:type="spellEnd"/>
            <w:r w:rsidRPr="00BD6E05">
              <w:rPr>
                <w:rFonts w:ascii="Times New Roman" w:eastAsiaTheme="minorEastAsia" w:hAnsi="Times New Roman" w:cs="Times New Roman"/>
                <w:i/>
                <w:iCs/>
                <w:color w:val="000000"/>
                <w:lang w:val="en-GB"/>
              </w:rPr>
              <w:t xml:space="preserve"> </w:t>
            </w:r>
          </w:p>
          <w:p w:rsidR="00E06EF0" w:rsidRPr="00BD6E05" w:rsidRDefault="00E06EF0" w:rsidP="00A304A9">
            <w:pPr>
              <w:jc w:val="center"/>
              <w:rPr>
                <w:rFonts w:ascii="Times New Roman" w:eastAsiaTheme="minorEastAsia" w:hAnsi="Times New Roman" w:cs="Times New Roman"/>
                <w:b/>
                <w:color w:val="000000"/>
                <w:lang w:val="en-GB"/>
              </w:rPr>
            </w:pPr>
          </w:p>
        </w:tc>
        <w:tc>
          <w:tcPr>
            <w:tcW w:w="8207" w:type="dxa"/>
          </w:tcPr>
          <w:p w:rsidR="00E06EF0" w:rsidRPr="00BD6E05" w:rsidRDefault="00E06EF0" w:rsidP="00A304A9">
            <w:pPr>
              <w:rPr>
                <w:rFonts w:ascii="Times New Roman" w:eastAsiaTheme="minorEastAsia" w:hAnsi="Times New Roman" w:cs="Times New Roman"/>
                <w:b/>
                <w:color w:val="000000"/>
                <w:lang w:val="en-GB"/>
              </w:rPr>
            </w:pPr>
            <w:r w:rsidRPr="00BD6E05">
              <w:rPr>
                <w:rFonts w:ascii="Times New Roman" w:eastAsiaTheme="minorEastAsia" w:hAnsi="Times New Roman" w:cs="Times New Roman"/>
                <w:color w:val="000000"/>
                <w:lang w:val="en-GB"/>
              </w:rPr>
              <w:t>Ratio of the sum of exports and imports to GDP</w:t>
            </w:r>
          </w:p>
        </w:tc>
      </w:tr>
      <w:tr w:rsidR="00E06EF0" w:rsidRPr="00BD6E05" w:rsidTr="00A304A9">
        <w:tc>
          <w:tcPr>
            <w:tcW w:w="959" w:type="dxa"/>
          </w:tcPr>
          <w:p w:rsidR="00E06EF0" w:rsidRPr="00BD6E05" w:rsidRDefault="00E06EF0" w:rsidP="00A304A9">
            <w:pPr>
              <w:jc w:val="both"/>
              <w:rPr>
                <w:rFonts w:ascii="Times New Roman" w:eastAsiaTheme="minorEastAsia" w:hAnsi="Times New Roman" w:cs="Times New Roman"/>
                <w:i/>
                <w:iCs/>
                <w:color w:val="000000"/>
                <w:lang w:val="en-GB"/>
              </w:rPr>
            </w:pPr>
            <w:proofErr w:type="spellStart"/>
            <w:r w:rsidRPr="00BD6E05">
              <w:rPr>
                <w:rFonts w:ascii="Times New Roman" w:eastAsiaTheme="minorEastAsia" w:hAnsi="Times New Roman" w:cs="Times New Roman"/>
                <w:i/>
                <w:iCs/>
                <w:color w:val="000000"/>
                <w:lang w:val="en-GB"/>
              </w:rPr>
              <w:t>remt</w:t>
            </w:r>
            <w:proofErr w:type="spellEnd"/>
          </w:p>
        </w:tc>
        <w:tc>
          <w:tcPr>
            <w:tcW w:w="8207"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Remittances inflows to GDP ratio</w:t>
            </w:r>
          </w:p>
          <w:p w:rsidR="00E06EF0" w:rsidRPr="00BD6E05" w:rsidRDefault="00E06EF0" w:rsidP="00A304A9">
            <w:pPr>
              <w:jc w:val="center"/>
              <w:rPr>
                <w:rFonts w:ascii="Times New Roman" w:eastAsiaTheme="minorEastAsia" w:hAnsi="Times New Roman" w:cs="Times New Roman"/>
                <w:color w:val="000000"/>
                <w:lang w:val="en-GB"/>
              </w:rPr>
            </w:pPr>
          </w:p>
        </w:tc>
      </w:tr>
    </w:tbl>
    <w:p w:rsidR="00BD6E05" w:rsidRDefault="00BD6E05" w:rsidP="00BD6E05">
      <w:pPr>
        <w:jc w:val="both"/>
        <w:rPr>
          <w:rFonts w:ascii="Times New Roman" w:eastAsiaTheme="minorEastAsia" w:hAnsi="Times New Roman" w:cs="Times New Roman"/>
          <w:b/>
          <w:color w:val="000000"/>
          <w:lang w:val="en-GB"/>
        </w:rPr>
      </w:pPr>
    </w:p>
    <w:p w:rsidR="00E06EF0" w:rsidRPr="00BD6E05" w:rsidRDefault="00E06EF0" w:rsidP="00BD6E05">
      <w:pPr>
        <w:jc w:val="both"/>
        <w:rPr>
          <w:rFonts w:ascii="Times New Roman" w:eastAsiaTheme="minorEastAsia" w:hAnsi="Times New Roman" w:cs="Times New Roman"/>
          <w:b/>
          <w:bCs/>
          <w:color w:val="000000"/>
          <w:lang w:val="en-GB"/>
        </w:rPr>
      </w:pPr>
      <w:r w:rsidRPr="00BD6E05">
        <w:rPr>
          <w:rFonts w:ascii="Times New Roman" w:eastAsiaTheme="minorEastAsia" w:hAnsi="Times New Roman" w:cs="Times New Roman"/>
          <w:b/>
          <w:bCs/>
          <w:color w:val="000000"/>
          <w:lang w:val="en-GB"/>
        </w:rPr>
        <w:t>Table A.2: List of Countries</w:t>
      </w:r>
    </w:p>
    <w:tbl>
      <w:tblPr>
        <w:tblStyle w:val="Grilledutableau"/>
        <w:tblpPr w:leftFromText="141" w:rightFromText="141" w:vertAnchor="page" w:horzAnchor="margin" w:tblpXSpec="center" w:tblpY="10321"/>
        <w:tblW w:w="0" w:type="auto"/>
        <w:tblLook w:val="04A0"/>
      </w:tblPr>
      <w:tblGrid>
        <w:gridCol w:w="1668"/>
        <w:gridCol w:w="992"/>
      </w:tblGrid>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b/>
                <w:color w:val="000000"/>
                <w:lang w:val="en-GB"/>
              </w:rPr>
            </w:pPr>
            <w:r w:rsidRPr="00BD6E05">
              <w:rPr>
                <w:rFonts w:ascii="Times New Roman" w:eastAsiaTheme="minorEastAsia" w:hAnsi="Times New Roman" w:cs="Times New Roman"/>
                <w:b/>
                <w:bCs/>
                <w:color w:val="000000"/>
                <w:lang w:val="en-GB"/>
              </w:rPr>
              <w:t>Country</w:t>
            </w:r>
          </w:p>
        </w:tc>
        <w:tc>
          <w:tcPr>
            <w:tcW w:w="992" w:type="dxa"/>
          </w:tcPr>
          <w:p w:rsidR="00E06EF0" w:rsidRPr="00BD6E05" w:rsidRDefault="00E06EF0" w:rsidP="00A304A9">
            <w:pPr>
              <w:jc w:val="center"/>
              <w:rPr>
                <w:rFonts w:ascii="Times New Roman" w:eastAsiaTheme="minorEastAsia" w:hAnsi="Times New Roman" w:cs="Times New Roman"/>
                <w:b/>
                <w:color w:val="000000"/>
                <w:lang w:val="en-GB"/>
              </w:rPr>
            </w:pPr>
            <w:r w:rsidRPr="00BD6E05">
              <w:rPr>
                <w:rFonts w:ascii="Times New Roman" w:eastAsiaTheme="minorEastAsia" w:hAnsi="Times New Roman" w:cs="Times New Roman"/>
                <w:b/>
                <w:color w:val="000000"/>
                <w:lang w:val="en-GB"/>
              </w:rPr>
              <w:t>t</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Burkina Faso</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proofErr w:type="spellStart"/>
            <w:r w:rsidRPr="00BD6E05">
              <w:rPr>
                <w:rFonts w:ascii="Times New Roman" w:eastAsiaTheme="minorEastAsia" w:hAnsi="Times New Roman" w:cs="Times New Roman"/>
                <w:color w:val="000000"/>
                <w:lang w:val="en-GB"/>
              </w:rPr>
              <w:t>Cabo</w:t>
            </w:r>
            <w:proofErr w:type="spellEnd"/>
            <w:r w:rsidRPr="00BD6E05">
              <w:rPr>
                <w:rFonts w:ascii="Times New Roman" w:eastAsiaTheme="minorEastAsia" w:hAnsi="Times New Roman" w:cs="Times New Roman"/>
                <w:color w:val="000000"/>
                <w:lang w:val="en-GB"/>
              </w:rPr>
              <w:t xml:space="preserve"> Verde</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Cote d’Ivoire</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Gambia, The</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Ghana</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Guinea</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Guinea-Bissau</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Mali</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Niger</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Nigeria</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Senegal</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Sierra Leone</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r w:rsidR="00E06EF0" w:rsidRPr="00BD6E05" w:rsidTr="00A304A9">
        <w:tc>
          <w:tcPr>
            <w:tcW w:w="1668" w:type="dxa"/>
          </w:tcPr>
          <w:p w:rsidR="00E06EF0" w:rsidRPr="00BD6E05" w:rsidRDefault="00E06EF0" w:rsidP="00A304A9">
            <w:pPr>
              <w:jc w:val="both"/>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Togo</w:t>
            </w:r>
          </w:p>
        </w:tc>
        <w:tc>
          <w:tcPr>
            <w:tcW w:w="992" w:type="dxa"/>
          </w:tcPr>
          <w:p w:rsidR="00E06EF0" w:rsidRPr="00BD6E05" w:rsidRDefault="00E06EF0" w:rsidP="00A304A9">
            <w:pPr>
              <w:jc w:val="center"/>
              <w:rPr>
                <w:rFonts w:ascii="Times New Roman" w:eastAsiaTheme="minorEastAsia" w:hAnsi="Times New Roman" w:cs="Times New Roman"/>
                <w:color w:val="000000"/>
                <w:lang w:val="en-GB"/>
              </w:rPr>
            </w:pPr>
            <w:r w:rsidRPr="00BD6E05">
              <w:rPr>
                <w:rFonts w:ascii="Times New Roman" w:eastAsiaTheme="minorEastAsia" w:hAnsi="Times New Roman" w:cs="Times New Roman"/>
                <w:color w:val="000000"/>
                <w:lang w:val="en-GB"/>
              </w:rPr>
              <w:t>30</w:t>
            </w:r>
          </w:p>
        </w:tc>
      </w:tr>
    </w:tbl>
    <w:p w:rsidR="00C04279" w:rsidRPr="00C04279" w:rsidRDefault="00C04279" w:rsidP="00BD6E05">
      <w:pPr>
        <w:jc w:val="both"/>
        <w:rPr>
          <w:rFonts w:ascii="Times New Roman" w:hAnsi="Times New Roman" w:cs="Times New Roman"/>
          <w:lang w:val="en-US"/>
        </w:rPr>
      </w:pPr>
    </w:p>
    <w:sectPr w:rsidR="00C04279" w:rsidRPr="00C04279" w:rsidSect="007625E4">
      <w:footerReference w:type="even" r:id="rId37"/>
      <w:footerReference w:type="default" r:id="rId3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F1F" w:rsidRDefault="000C0F1F" w:rsidP="00CB7490">
      <w:pPr>
        <w:spacing w:after="0" w:line="240" w:lineRule="auto"/>
      </w:pPr>
      <w:r>
        <w:separator/>
      </w:r>
    </w:p>
  </w:endnote>
  <w:endnote w:type="continuationSeparator" w:id="0">
    <w:p w:rsidR="000C0F1F" w:rsidRDefault="000C0F1F" w:rsidP="00CB7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25" w:rsidRDefault="00241666" w:rsidP="000E541F">
    <w:pPr>
      <w:pStyle w:val="Pieddepage"/>
      <w:framePr w:wrap="around" w:vAnchor="text" w:hAnchor="margin" w:xAlign="center" w:y="1"/>
      <w:rPr>
        <w:rStyle w:val="Numrodepage"/>
      </w:rPr>
    </w:pPr>
    <w:r>
      <w:rPr>
        <w:rStyle w:val="Numrodepage"/>
      </w:rPr>
      <w:fldChar w:fldCharType="begin"/>
    </w:r>
    <w:r w:rsidR="008E0125">
      <w:rPr>
        <w:rStyle w:val="Numrodepage"/>
      </w:rPr>
      <w:instrText xml:space="preserve">PAGE  </w:instrText>
    </w:r>
    <w:r>
      <w:rPr>
        <w:rStyle w:val="Numrodepage"/>
      </w:rPr>
      <w:fldChar w:fldCharType="end"/>
    </w:r>
  </w:p>
  <w:p w:rsidR="008E0125" w:rsidRDefault="008E01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25" w:rsidRDefault="00241666" w:rsidP="000E541F">
    <w:pPr>
      <w:pStyle w:val="Pieddepage"/>
      <w:framePr w:wrap="around" w:vAnchor="text" w:hAnchor="margin" w:xAlign="center" w:y="1"/>
      <w:rPr>
        <w:rStyle w:val="Numrodepage"/>
      </w:rPr>
    </w:pPr>
    <w:r>
      <w:rPr>
        <w:rStyle w:val="Numrodepage"/>
      </w:rPr>
      <w:fldChar w:fldCharType="begin"/>
    </w:r>
    <w:r w:rsidR="008E0125">
      <w:rPr>
        <w:rStyle w:val="Numrodepage"/>
      </w:rPr>
      <w:instrText xml:space="preserve">PAGE  </w:instrText>
    </w:r>
    <w:r>
      <w:rPr>
        <w:rStyle w:val="Numrodepage"/>
      </w:rPr>
      <w:fldChar w:fldCharType="separate"/>
    </w:r>
    <w:r w:rsidR="00683577">
      <w:rPr>
        <w:rStyle w:val="Numrodepage"/>
        <w:noProof/>
      </w:rPr>
      <w:t>35</w:t>
    </w:r>
    <w:r>
      <w:rPr>
        <w:rStyle w:val="Numrodepage"/>
      </w:rPr>
      <w:fldChar w:fldCharType="end"/>
    </w:r>
  </w:p>
  <w:p w:rsidR="008E0125" w:rsidRDefault="008E01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F1F" w:rsidRDefault="000C0F1F" w:rsidP="00CB7490">
      <w:pPr>
        <w:spacing w:after="0" w:line="240" w:lineRule="auto"/>
      </w:pPr>
      <w:r>
        <w:separator/>
      </w:r>
    </w:p>
  </w:footnote>
  <w:footnote w:type="continuationSeparator" w:id="0">
    <w:p w:rsidR="000C0F1F" w:rsidRDefault="000C0F1F" w:rsidP="00CB7490">
      <w:pPr>
        <w:spacing w:after="0" w:line="240" w:lineRule="auto"/>
      </w:pPr>
      <w:r>
        <w:continuationSeparator/>
      </w:r>
    </w:p>
  </w:footnote>
  <w:footnote w:id="1">
    <w:p w:rsidR="00AE51CC" w:rsidRPr="00E142DB" w:rsidRDefault="00AE51CC" w:rsidP="00AE51CC">
      <w:pPr>
        <w:pStyle w:val="Notedebasdepage"/>
        <w:jc w:val="both"/>
        <w:rPr>
          <w:rFonts w:ascii="Times New Roman" w:hAnsi="Times New Roman" w:cs="Times New Roman"/>
          <w:color w:val="000000"/>
          <w:lang w:val="en-GB"/>
        </w:rPr>
      </w:pPr>
      <w:r>
        <w:rPr>
          <w:rStyle w:val="Appelnotedebasdep"/>
        </w:rPr>
        <w:footnoteRef/>
      </w:r>
      <w:r w:rsidRPr="006F5309">
        <w:rPr>
          <w:lang w:val="en-GB"/>
        </w:rPr>
        <w:t xml:space="preserve"> </w:t>
      </w:r>
      <w:r>
        <w:rPr>
          <w:lang w:val="en-GB"/>
        </w:rPr>
        <w:t xml:space="preserve"> </w:t>
      </w:r>
      <w:r w:rsidRPr="00AE51CC">
        <w:rPr>
          <w:rFonts w:ascii="Times New Roman" w:hAnsi="Times New Roman" w:cs="Times New Roman"/>
          <w:color w:val="000000"/>
          <w:lang w:val="en-GB"/>
        </w:rPr>
        <w:t>Lecture at Departement of Economics, University of Montreal (UdeM), Montreal, Canada</w:t>
      </w:r>
      <w:r>
        <w:rPr>
          <w:rFonts w:ascii="Times New Roman" w:hAnsi="Times New Roman" w:cs="Times New Roman"/>
          <w:color w:val="000000"/>
          <w:lang w:val="en-GB"/>
        </w:rPr>
        <w:t xml:space="preserve"> and Univer</w:t>
      </w:r>
      <w:r w:rsidR="00E142DB">
        <w:rPr>
          <w:rFonts w:ascii="Times New Roman" w:hAnsi="Times New Roman" w:cs="Times New Roman"/>
          <w:color w:val="000000"/>
          <w:lang w:val="en-GB"/>
        </w:rPr>
        <w:t>sity of Ottawa, Ottawa (Ontario)</w:t>
      </w:r>
      <w:r w:rsidRPr="00AE51CC">
        <w:rPr>
          <w:rFonts w:ascii="Times New Roman" w:hAnsi="Times New Roman" w:cs="Times New Roman"/>
          <w:color w:val="000000"/>
          <w:lang w:val="en-GB"/>
        </w:rPr>
        <w:t xml:space="preserve">. </w:t>
      </w:r>
      <w:r>
        <w:rPr>
          <w:rFonts w:ascii="Times New Roman" w:hAnsi="Times New Roman" w:cs="Times New Roman"/>
          <w:color w:val="000000"/>
          <w:lang w:val="en-GB"/>
        </w:rPr>
        <w:t>E-mail</w:t>
      </w:r>
      <w:r w:rsidRPr="00AE51CC">
        <w:rPr>
          <w:rFonts w:ascii="Times New Roman" w:hAnsi="Times New Roman" w:cs="Times New Roman"/>
          <w:color w:val="000000"/>
          <w:lang w:val="en-GB"/>
        </w:rPr>
        <w:t>:</w:t>
      </w:r>
      <w:r w:rsidR="00E142DB">
        <w:rPr>
          <w:rFonts w:ascii="Times New Roman" w:hAnsi="Times New Roman" w:cs="Times New Roman"/>
          <w:color w:val="000000"/>
          <w:lang w:val="en-GB"/>
        </w:rPr>
        <w:t xml:space="preserve"> </w:t>
      </w:r>
      <w:r w:rsidRPr="00AE51CC">
        <w:rPr>
          <w:rFonts w:ascii="Times New Roman" w:hAnsi="Times New Roman" w:cs="Times New Roman"/>
          <w:color w:val="0000FF"/>
          <w:lang w:val="en-GB"/>
        </w:rPr>
        <w:t xml:space="preserve">daniel.fiodendji@umontreal.ca </w:t>
      </w:r>
      <w:r w:rsidRPr="00AE51CC">
        <w:rPr>
          <w:rFonts w:ascii="Times New Roman" w:hAnsi="Times New Roman" w:cs="Times New Roman"/>
          <w:color w:val="000000"/>
          <w:lang w:val="en-GB"/>
        </w:rPr>
        <w:t xml:space="preserve">or </w:t>
      </w:r>
      <w:r>
        <w:rPr>
          <w:rFonts w:ascii="Times New Roman" w:hAnsi="Times New Roman" w:cs="Times New Roman"/>
          <w:color w:val="0000FF"/>
          <w:lang w:val="en-GB"/>
        </w:rPr>
        <w:t>kfiodend@uottawa</w:t>
      </w:r>
      <w:r w:rsidR="00E142DB">
        <w:rPr>
          <w:rFonts w:ascii="Times New Roman" w:hAnsi="Times New Roman" w:cs="Times New Roman"/>
          <w:color w:val="0000FF"/>
          <w:lang w:val="en-GB"/>
        </w:rPr>
        <w:t>.ca</w:t>
      </w:r>
    </w:p>
  </w:footnote>
  <w:footnote w:id="2">
    <w:p w:rsidR="00E142DB" w:rsidRDefault="00AE51CC" w:rsidP="00AE51CC">
      <w:pPr>
        <w:pStyle w:val="Notedebasdepage"/>
        <w:jc w:val="both"/>
        <w:rPr>
          <w:rFonts w:ascii="Times New Roman" w:hAnsi="Times New Roman" w:cs="Times New Roman"/>
          <w:color w:val="000000"/>
          <w:lang w:val="en-GB"/>
        </w:rPr>
      </w:pPr>
      <w:r w:rsidRPr="00AE51CC">
        <w:rPr>
          <w:rStyle w:val="Appelnotedebasdep"/>
          <w:rFonts w:ascii="Times New Roman" w:hAnsi="Times New Roman" w:cs="Times New Roman"/>
        </w:rPr>
        <w:footnoteRef/>
      </w:r>
      <w:r w:rsidRPr="00AE51CC">
        <w:rPr>
          <w:rFonts w:ascii="Times New Roman" w:hAnsi="Times New Roman" w:cs="Times New Roman"/>
          <w:lang w:val="en-GB"/>
        </w:rPr>
        <w:t xml:space="preserve">  </w:t>
      </w:r>
      <w:r w:rsidRPr="00AE51CC">
        <w:rPr>
          <w:rFonts w:ascii="Times New Roman" w:hAnsi="Times New Roman" w:cs="Times New Roman"/>
          <w:color w:val="000000"/>
          <w:lang w:val="en-GB"/>
        </w:rPr>
        <w:t xml:space="preserve">Master student at African School of Economics, Abomey-Calavi, Cotonou, Benin. </w:t>
      </w:r>
      <w:r w:rsidR="00E142DB">
        <w:rPr>
          <w:rFonts w:ascii="Times New Roman" w:hAnsi="Times New Roman" w:cs="Times New Roman"/>
          <w:color w:val="000000"/>
          <w:lang w:val="en-GB"/>
        </w:rPr>
        <w:t>E-mail</w:t>
      </w:r>
      <w:r w:rsidRPr="00AE51CC">
        <w:rPr>
          <w:rFonts w:ascii="Times New Roman" w:hAnsi="Times New Roman" w:cs="Times New Roman"/>
          <w:color w:val="000000"/>
          <w:lang w:val="en-GB"/>
        </w:rPr>
        <w:t>:</w:t>
      </w:r>
    </w:p>
    <w:p w:rsidR="00AE51CC" w:rsidRPr="00AE51CC" w:rsidRDefault="00AE51CC" w:rsidP="00AE51CC">
      <w:pPr>
        <w:pStyle w:val="Notedebasdepage"/>
        <w:jc w:val="both"/>
        <w:rPr>
          <w:rFonts w:ascii="Times New Roman" w:hAnsi="Times New Roman" w:cs="Times New Roman"/>
          <w:lang w:val="en-GB"/>
        </w:rPr>
      </w:pPr>
      <w:r w:rsidRPr="00AE51CC">
        <w:rPr>
          <w:rFonts w:ascii="Times New Roman" w:hAnsi="Times New Roman" w:cs="Times New Roman"/>
          <w:color w:val="0000FF"/>
          <w:lang w:val="en-GB"/>
        </w:rPr>
        <w:t xml:space="preserve">aadetou@africanschoolofeconomics.com </w:t>
      </w:r>
      <w:r w:rsidRPr="00AE51CC">
        <w:rPr>
          <w:rFonts w:ascii="Times New Roman" w:hAnsi="Times New Roman" w:cs="Times New Roman"/>
          <w:color w:val="000000"/>
          <w:lang w:val="en-GB"/>
        </w:rPr>
        <w:t xml:space="preserve">or </w:t>
      </w:r>
      <w:r w:rsidRPr="00AE51CC">
        <w:rPr>
          <w:rFonts w:ascii="Times New Roman" w:hAnsi="Times New Roman" w:cs="Times New Roman"/>
          <w:color w:val="0000FF"/>
          <w:lang w:val="en-GB"/>
        </w:rPr>
        <w:t>etonade@gmail.com</w:t>
      </w:r>
    </w:p>
  </w:footnote>
  <w:footnote w:id="3">
    <w:p w:rsidR="00CB7490" w:rsidRPr="007F4F4D" w:rsidRDefault="00CB7490" w:rsidP="007F4F4D">
      <w:pPr>
        <w:pStyle w:val="Notedebasdepage"/>
        <w:jc w:val="both"/>
        <w:rPr>
          <w:rFonts w:ascii="Times New Roman" w:hAnsi="Times New Roman" w:cs="Times New Roman"/>
          <w:sz w:val="18"/>
          <w:szCs w:val="18"/>
          <w:lang w:val="en-CA"/>
        </w:rPr>
      </w:pPr>
      <w:r>
        <w:rPr>
          <w:rStyle w:val="Appelnotedebasdep"/>
        </w:rPr>
        <w:footnoteRef/>
      </w:r>
      <w:r w:rsidRPr="00CB7490">
        <w:rPr>
          <w:lang w:val="en-CA"/>
        </w:rPr>
        <w:t xml:space="preserve"> </w:t>
      </w:r>
      <w:r w:rsidRPr="007F4F4D">
        <w:rPr>
          <w:rFonts w:ascii="Times New Roman" w:hAnsi="Times New Roman" w:cs="Times New Roman"/>
          <w:sz w:val="18"/>
          <w:szCs w:val="18"/>
          <w:lang w:val="en-CA"/>
        </w:rPr>
        <w:t>Economic Community of West African States ( Burkina Faso, Cap Vert, Côte d’Ivoire, Gambia, Ghana, Guinea, Guinea Bissau, Mali, Niger, Nigeria, Senegal, Sierra Leone and Togo). 13 ECOWAS countries were selected in a panel regression due to data availability</w:t>
      </w:r>
      <w:r w:rsidR="007F4F4D">
        <w:rPr>
          <w:rFonts w:ascii="Times New Roman" w:hAnsi="Times New Roman" w:cs="Times New Roman"/>
          <w:sz w:val="18"/>
          <w:szCs w:val="18"/>
          <w:lang w:val="en-CA"/>
        </w:rPr>
        <w:t>.</w:t>
      </w:r>
    </w:p>
  </w:footnote>
  <w:footnote w:id="4">
    <w:p w:rsidR="00C04279" w:rsidRPr="00A15BD9" w:rsidRDefault="00C04279" w:rsidP="00C04279">
      <w:pPr>
        <w:pStyle w:val="Notedebasdepage"/>
        <w:jc w:val="both"/>
        <w:rPr>
          <w:rFonts w:ascii="Times New Roman" w:hAnsi="Times New Roman" w:cs="Times New Roman"/>
          <w:lang w:val="en-GB"/>
        </w:rPr>
      </w:pPr>
      <w:r>
        <w:rPr>
          <w:rStyle w:val="Appelnotedebasdep"/>
        </w:rPr>
        <w:footnoteRef/>
      </w:r>
      <w:r w:rsidRPr="001F36B9">
        <w:rPr>
          <w:lang w:val="en-GB"/>
        </w:rPr>
        <w:t xml:space="preserve"> </w:t>
      </w:r>
      <w:r w:rsidRPr="00A15BD9">
        <w:rPr>
          <w:rFonts w:ascii="Times New Roman" w:hAnsi="Times New Roman" w:cs="Times New Roman"/>
          <w:lang w:val="en-GB"/>
        </w:rPr>
        <w:t xml:space="preserve">The International Country Risk Guide (ICRG) rating comprises 22 variables in three subcategories of risk:  political, financial, and economic. The political risk rating contributes 50% of the composite rating, while the financial and economic risk ratings each contribute 25%. </w:t>
      </w:r>
    </w:p>
    <w:p w:rsidR="00C04279" w:rsidRPr="00A15BD9" w:rsidRDefault="00C04279" w:rsidP="00C04279">
      <w:pPr>
        <w:pStyle w:val="Notedebasdepage"/>
        <w:numPr>
          <w:ilvl w:val="0"/>
          <w:numId w:val="3"/>
        </w:numPr>
        <w:jc w:val="both"/>
        <w:rPr>
          <w:rFonts w:ascii="Times New Roman" w:hAnsi="Times New Roman" w:cs="Times New Roman"/>
          <w:lang w:val="en-GB"/>
        </w:rPr>
      </w:pPr>
      <w:r w:rsidRPr="00A15BD9">
        <w:rPr>
          <w:rFonts w:ascii="Times New Roman" w:hAnsi="Times New Roman" w:cs="Times New Roman"/>
          <w:lang w:val="en-GB"/>
        </w:rPr>
        <w:t>The Political Risk Components: Government Stability (12 Points), Socioeconomic conditions (12</w:t>
      </w:r>
      <w:r w:rsidRPr="00A15BD9">
        <w:rPr>
          <w:rFonts w:ascii="Times New Roman" w:hAnsi="Times New Roman" w:cs="Times New Roman"/>
          <w:lang w:val="en-GB"/>
        </w:rPr>
        <w:br/>
        <w:t>Points), Investment Profile (12 Points), Internal Conflict (12 Points), External Conflict (12 Points), Corruption (6 Points), Military in Politics (6 Points), Religious Tensions (6 Points), Law and Order (6 Points), Ethnic Tensions (6 Points), Democratic Accountability (6 Points) and Bureaucracy</w:t>
      </w:r>
      <w:r w:rsidRPr="00A15BD9">
        <w:rPr>
          <w:rFonts w:ascii="Times New Roman" w:hAnsi="Times New Roman" w:cs="Times New Roman"/>
          <w:lang w:val="en-GB"/>
        </w:rPr>
        <w:br/>
        <w:t>Quality (4 Points).</w:t>
      </w:r>
    </w:p>
    <w:p w:rsidR="00C04279" w:rsidRPr="00A15BD9" w:rsidRDefault="00C04279" w:rsidP="00C04279">
      <w:pPr>
        <w:pStyle w:val="Notedebasdepage"/>
        <w:numPr>
          <w:ilvl w:val="0"/>
          <w:numId w:val="3"/>
        </w:numPr>
        <w:jc w:val="both"/>
        <w:rPr>
          <w:rFonts w:ascii="Times New Roman" w:hAnsi="Times New Roman" w:cs="Times New Roman"/>
          <w:lang w:val="en-GB"/>
        </w:rPr>
      </w:pPr>
      <w:r w:rsidRPr="00A15BD9">
        <w:rPr>
          <w:rFonts w:ascii="Times New Roman" w:hAnsi="Times New Roman" w:cs="Times New Roman"/>
          <w:lang w:val="en-GB"/>
        </w:rPr>
        <w:t xml:space="preserve">The Economic Risk Components: GDP per Head, Real GDP Growth, Annual Inflation Rate, Budget Balance as a Percentage of GDP and Current Account as a Percentage of GDP. </w:t>
      </w:r>
    </w:p>
    <w:p w:rsidR="00C04279" w:rsidRPr="00A15BD9" w:rsidRDefault="00C04279" w:rsidP="00C04279">
      <w:pPr>
        <w:pStyle w:val="Notedebasdepage"/>
        <w:numPr>
          <w:ilvl w:val="0"/>
          <w:numId w:val="3"/>
        </w:numPr>
        <w:jc w:val="both"/>
        <w:rPr>
          <w:rFonts w:ascii="Times New Roman" w:hAnsi="Times New Roman" w:cs="Times New Roman"/>
          <w:lang w:val="en-GB"/>
        </w:rPr>
      </w:pPr>
      <w:r w:rsidRPr="00A15BD9">
        <w:rPr>
          <w:rFonts w:ascii="Times New Roman" w:hAnsi="Times New Roman" w:cs="Times New Roman"/>
          <w:lang w:val="en-GB"/>
        </w:rPr>
        <w:t>The Financial Risk Components: Foreign Debt as a Percentage of GDP, Foreign Debt Service as a Percentage of Exports of Goods and Services, Current Account as a Percentage of Exports of Goods and Services , Net International Liquidity as Months of Import Cover and Exchange Rate Stability.</w:t>
      </w:r>
    </w:p>
  </w:footnote>
  <w:footnote w:id="5">
    <w:p w:rsidR="00A15BD9" w:rsidRPr="004553DB" w:rsidRDefault="00A15BD9" w:rsidP="00A15BD9">
      <w:pPr>
        <w:pStyle w:val="Notedebasdepage"/>
        <w:rPr>
          <w:rFonts w:ascii="Times New Roman" w:hAnsi="Times New Roman" w:cs="Times New Roman"/>
          <w:lang w:val="en-GB"/>
        </w:rPr>
      </w:pPr>
      <w:r w:rsidRPr="004553DB">
        <w:rPr>
          <w:rStyle w:val="Appelnotedebasdep"/>
          <w:rFonts w:ascii="Times New Roman" w:hAnsi="Times New Roman" w:cs="Times New Roman"/>
        </w:rPr>
        <w:footnoteRef/>
      </w:r>
      <w:r w:rsidRPr="004553DB">
        <w:rPr>
          <w:rFonts w:ascii="Times New Roman" w:hAnsi="Times New Roman" w:cs="Times New Roman"/>
          <w:lang w:val="en-GB"/>
        </w:rPr>
        <w:t xml:space="preserve"> Spurious regression is argued in Granger and </w:t>
      </w:r>
      <w:proofErr w:type="spellStart"/>
      <w:r w:rsidRPr="004553DB">
        <w:rPr>
          <w:rFonts w:ascii="Times New Roman" w:hAnsi="Times New Roman" w:cs="Times New Roman"/>
          <w:lang w:val="en-GB"/>
        </w:rPr>
        <w:t>Newbold</w:t>
      </w:r>
      <w:proofErr w:type="spellEnd"/>
      <w:r w:rsidRPr="004553DB">
        <w:rPr>
          <w:rFonts w:ascii="Times New Roman" w:hAnsi="Times New Roman" w:cs="Times New Roman"/>
          <w:lang w:val="en-GB"/>
        </w:rPr>
        <w:t xml:space="preserve"> (1974) that the estimation of the relationship among non-stationary series is easily getting higher </w:t>
      </w:r>
      <m:oMath>
        <m:sSup>
          <m:sSupPr>
            <m:ctrlPr>
              <w:rPr>
                <w:rFonts w:ascii="Cambria Math" w:hAnsi="Times New Roman" w:cs="Times New Roman"/>
                <w:i/>
                <w:lang w:val="en-GB"/>
              </w:rPr>
            </m:ctrlPr>
          </m:sSupPr>
          <m:e>
            <m:r>
              <w:rPr>
                <w:rFonts w:ascii="Cambria Math" w:hAnsi="Cambria Math" w:cs="Times New Roman"/>
                <w:lang w:val="en-GB"/>
              </w:rPr>
              <m:t>R</m:t>
            </m:r>
          </m:e>
          <m:sup>
            <m:r>
              <w:rPr>
                <w:rFonts w:ascii="Cambria Math" w:hAnsi="Times New Roman" w:cs="Times New Roman"/>
                <w:lang w:val="en-GB"/>
              </w:rPr>
              <m:t>2</m:t>
            </m:r>
          </m:sup>
        </m:sSup>
      </m:oMath>
      <w:r w:rsidRPr="004553DB">
        <w:rPr>
          <w:rFonts w:ascii="Times New Roman" w:hAnsi="Times New Roman" w:cs="Times New Roman"/>
          <w:i/>
          <w:iCs/>
          <w:lang w:val="en-GB"/>
        </w:rPr>
        <w:t xml:space="preserve"> </w:t>
      </w:r>
      <w:r w:rsidRPr="004553DB">
        <w:rPr>
          <w:rFonts w:ascii="Times New Roman" w:hAnsi="Times New Roman" w:cs="Times New Roman"/>
          <w:lang w:val="en-GB"/>
        </w:rPr>
        <w:t>and t statistics.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4A4"/>
    <w:multiLevelType w:val="hybridMultilevel"/>
    <w:tmpl w:val="17B032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6E79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923D31"/>
    <w:multiLevelType w:val="hybridMultilevel"/>
    <w:tmpl w:val="26B4252E"/>
    <w:lvl w:ilvl="0" w:tplc="C1B84D0C">
      <w:start w:val="1"/>
      <w:numFmt w:val="decimal"/>
      <w:lvlText w:val="%1."/>
      <w:lvlJc w:val="left"/>
      <w:pPr>
        <w:ind w:left="502" w:hanging="360"/>
      </w:pPr>
      <w:rPr>
        <w:b/>
        <w:sz w:val="28"/>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8412F68"/>
    <w:multiLevelType w:val="hybridMultilevel"/>
    <w:tmpl w:val="3DEC0938"/>
    <w:lvl w:ilvl="0" w:tplc="461026B4">
      <w:start w:val="2"/>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964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854753"/>
    <w:multiLevelType w:val="hybridMultilevel"/>
    <w:tmpl w:val="5C9C2D22"/>
    <w:lvl w:ilvl="0" w:tplc="8B38716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2A6665"/>
    <w:multiLevelType w:val="multilevel"/>
    <w:tmpl w:val="11BCDC9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CB7490"/>
    <w:rsid w:val="000038BE"/>
    <w:rsid w:val="0001722D"/>
    <w:rsid w:val="0004670A"/>
    <w:rsid w:val="000A17D9"/>
    <w:rsid w:val="000C0F1F"/>
    <w:rsid w:val="000E7645"/>
    <w:rsid w:val="000F5520"/>
    <w:rsid w:val="00100E84"/>
    <w:rsid w:val="0013366F"/>
    <w:rsid w:val="00175A49"/>
    <w:rsid w:val="001A3BBE"/>
    <w:rsid w:val="001B0815"/>
    <w:rsid w:val="00234D5B"/>
    <w:rsid w:val="00241666"/>
    <w:rsid w:val="00386887"/>
    <w:rsid w:val="003F2A5A"/>
    <w:rsid w:val="00425C1B"/>
    <w:rsid w:val="004553DB"/>
    <w:rsid w:val="00497055"/>
    <w:rsid w:val="004B3F04"/>
    <w:rsid w:val="0057114C"/>
    <w:rsid w:val="00582991"/>
    <w:rsid w:val="00632272"/>
    <w:rsid w:val="0067147D"/>
    <w:rsid w:val="00683577"/>
    <w:rsid w:val="006B7FFA"/>
    <w:rsid w:val="006C03BA"/>
    <w:rsid w:val="006C4D85"/>
    <w:rsid w:val="006E7963"/>
    <w:rsid w:val="006F55A1"/>
    <w:rsid w:val="007625E4"/>
    <w:rsid w:val="007B3AFB"/>
    <w:rsid w:val="007F4F4D"/>
    <w:rsid w:val="008665BA"/>
    <w:rsid w:val="008B4C28"/>
    <w:rsid w:val="008D55E4"/>
    <w:rsid w:val="008E0125"/>
    <w:rsid w:val="008E5967"/>
    <w:rsid w:val="009C17AC"/>
    <w:rsid w:val="00A15BD9"/>
    <w:rsid w:val="00AB3312"/>
    <w:rsid w:val="00AE51CC"/>
    <w:rsid w:val="00AF6010"/>
    <w:rsid w:val="00B275C4"/>
    <w:rsid w:val="00B54373"/>
    <w:rsid w:val="00BD6E05"/>
    <w:rsid w:val="00C04279"/>
    <w:rsid w:val="00C14800"/>
    <w:rsid w:val="00C221B3"/>
    <w:rsid w:val="00C8057B"/>
    <w:rsid w:val="00CB7490"/>
    <w:rsid w:val="00D5024B"/>
    <w:rsid w:val="00D54D90"/>
    <w:rsid w:val="00DE490D"/>
    <w:rsid w:val="00E06EF0"/>
    <w:rsid w:val="00E142DB"/>
    <w:rsid w:val="00E56FDC"/>
    <w:rsid w:val="00E80D23"/>
    <w:rsid w:val="00E8537A"/>
    <w:rsid w:val="00ED1994"/>
    <w:rsid w:val="00ED7CD7"/>
    <w:rsid w:val="00F35E98"/>
    <w:rsid w:val="00F9706D"/>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E4"/>
  </w:style>
  <w:style w:type="paragraph" w:styleId="Titre1">
    <w:name w:val="heading 1"/>
    <w:basedOn w:val="Normal"/>
    <w:next w:val="Normal"/>
    <w:link w:val="Titre1Car"/>
    <w:uiPriority w:val="9"/>
    <w:qFormat/>
    <w:rsid w:val="00A15BD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B7490"/>
    <w:pPr>
      <w:spacing w:after="0" w:line="240" w:lineRule="auto"/>
    </w:pPr>
    <w:rPr>
      <w:sz w:val="20"/>
      <w:szCs w:val="20"/>
    </w:rPr>
  </w:style>
  <w:style w:type="character" w:customStyle="1" w:styleId="NotedebasdepageCar">
    <w:name w:val="Note de bas de page Car"/>
    <w:basedOn w:val="Policepardfaut"/>
    <w:link w:val="Notedebasdepage"/>
    <w:uiPriority w:val="99"/>
    <w:rsid w:val="00CB7490"/>
    <w:rPr>
      <w:sz w:val="20"/>
      <w:szCs w:val="20"/>
    </w:rPr>
  </w:style>
  <w:style w:type="character" w:styleId="Appelnotedebasdep">
    <w:name w:val="footnote reference"/>
    <w:basedOn w:val="Policepardfaut"/>
    <w:uiPriority w:val="99"/>
    <w:semiHidden/>
    <w:unhideWhenUsed/>
    <w:rsid w:val="00CB7490"/>
    <w:rPr>
      <w:vertAlign w:val="superscript"/>
    </w:rPr>
  </w:style>
  <w:style w:type="paragraph" w:styleId="Sansinterligne">
    <w:name w:val="No Spacing"/>
    <w:link w:val="SansinterligneCar"/>
    <w:uiPriority w:val="1"/>
    <w:qFormat/>
    <w:rsid w:val="00AE51CC"/>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AE51CC"/>
    <w:rPr>
      <w:rFonts w:eastAsiaTheme="minorEastAsia"/>
      <w:lang w:val="en-US"/>
    </w:rPr>
  </w:style>
  <w:style w:type="paragraph" w:styleId="Paragraphedeliste">
    <w:name w:val="List Paragraph"/>
    <w:basedOn w:val="Normal"/>
    <w:uiPriority w:val="34"/>
    <w:qFormat/>
    <w:rsid w:val="004B3F04"/>
    <w:pPr>
      <w:ind w:left="720"/>
      <w:contextualSpacing/>
    </w:pPr>
  </w:style>
  <w:style w:type="paragraph" w:styleId="Textedebulles">
    <w:name w:val="Balloon Text"/>
    <w:basedOn w:val="Normal"/>
    <w:link w:val="TextedebullesCar"/>
    <w:uiPriority w:val="99"/>
    <w:semiHidden/>
    <w:unhideWhenUsed/>
    <w:rsid w:val="00D50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024B"/>
    <w:rPr>
      <w:rFonts w:ascii="Tahoma" w:hAnsi="Tahoma" w:cs="Tahoma"/>
      <w:sz w:val="16"/>
      <w:szCs w:val="16"/>
    </w:rPr>
  </w:style>
  <w:style w:type="character" w:customStyle="1" w:styleId="Titre1Car">
    <w:name w:val="Titre 1 Car"/>
    <w:basedOn w:val="Policepardfaut"/>
    <w:link w:val="Titre1"/>
    <w:uiPriority w:val="9"/>
    <w:rsid w:val="00A15BD9"/>
    <w:rPr>
      <w:rFonts w:asciiTheme="majorHAnsi" w:eastAsiaTheme="majorEastAsia" w:hAnsiTheme="majorHAnsi" w:cstheme="majorBidi"/>
      <w:b/>
      <w:bCs/>
      <w:color w:val="365F91" w:themeColor="accent1" w:themeShade="BF"/>
      <w:sz w:val="28"/>
      <w:szCs w:val="28"/>
      <w:lang w:val="en-US" w:bidi="en-US"/>
    </w:rPr>
  </w:style>
  <w:style w:type="character" w:styleId="Textedelespacerserv">
    <w:name w:val="Placeholder Text"/>
    <w:basedOn w:val="Policepardfaut"/>
    <w:uiPriority w:val="99"/>
    <w:semiHidden/>
    <w:rsid w:val="00A15BD9"/>
    <w:rPr>
      <w:color w:val="808080"/>
    </w:rPr>
  </w:style>
  <w:style w:type="paragraph" w:styleId="En-tte">
    <w:name w:val="header"/>
    <w:basedOn w:val="Normal"/>
    <w:link w:val="En-tteCar"/>
    <w:uiPriority w:val="99"/>
    <w:semiHidden/>
    <w:unhideWhenUsed/>
    <w:rsid w:val="00A15BD9"/>
    <w:pPr>
      <w:tabs>
        <w:tab w:val="center" w:pos="4513"/>
        <w:tab w:val="right" w:pos="9026"/>
      </w:tabs>
      <w:spacing w:after="0" w:line="240" w:lineRule="auto"/>
    </w:pPr>
    <w:rPr>
      <w:lang w:val="fr-FR"/>
    </w:rPr>
  </w:style>
  <w:style w:type="character" w:customStyle="1" w:styleId="En-tteCar">
    <w:name w:val="En-tête Car"/>
    <w:basedOn w:val="Policepardfaut"/>
    <w:link w:val="En-tte"/>
    <w:uiPriority w:val="99"/>
    <w:semiHidden/>
    <w:rsid w:val="00A15BD9"/>
    <w:rPr>
      <w:lang w:val="fr-FR"/>
    </w:rPr>
  </w:style>
  <w:style w:type="paragraph" w:styleId="Pieddepage">
    <w:name w:val="footer"/>
    <w:basedOn w:val="Normal"/>
    <w:link w:val="PieddepageCar"/>
    <w:uiPriority w:val="99"/>
    <w:unhideWhenUsed/>
    <w:rsid w:val="00A15BD9"/>
    <w:pPr>
      <w:tabs>
        <w:tab w:val="center" w:pos="4513"/>
        <w:tab w:val="right" w:pos="9026"/>
      </w:tabs>
      <w:spacing w:after="0" w:line="240" w:lineRule="auto"/>
    </w:pPr>
    <w:rPr>
      <w:lang w:val="fr-FR"/>
    </w:rPr>
  </w:style>
  <w:style w:type="character" w:customStyle="1" w:styleId="PieddepageCar">
    <w:name w:val="Pied de page Car"/>
    <w:basedOn w:val="Policepardfaut"/>
    <w:link w:val="Pieddepage"/>
    <w:uiPriority w:val="99"/>
    <w:rsid w:val="00A15BD9"/>
    <w:rPr>
      <w:lang w:val="fr-FR"/>
    </w:rPr>
  </w:style>
  <w:style w:type="table" w:styleId="Grilledutableau">
    <w:name w:val="Table Grid"/>
    <w:basedOn w:val="TableauNormal"/>
    <w:uiPriority w:val="59"/>
    <w:rsid w:val="00A15BD9"/>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A15BD9"/>
    <w:pPr>
      <w:tabs>
        <w:tab w:val="decimal" w:pos="360"/>
      </w:tabs>
    </w:pPr>
    <w:rPr>
      <w:rFonts w:eastAsiaTheme="minorEastAsia"/>
      <w:lang w:val="en-US"/>
    </w:rPr>
  </w:style>
  <w:style w:type="character" w:styleId="Emphaseple">
    <w:name w:val="Subtle Emphasis"/>
    <w:basedOn w:val="Policepardfaut"/>
    <w:uiPriority w:val="19"/>
    <w:qFormat/>
    <w:rsid w:val="00A15BD9"/>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auNormal"/>
    <w:uiPriority w:val="60"/>
    <w:rsid w:val="00A15BD9"/>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8E0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7490"/>
    <w:pPr>
      <w:spacing w:after="0" w:line="240" w:lineRule="auto"/>
    </w:pPr>
    <w:rPr>
      <w:sz w:val="20"/>
      <w:szCs w:val="20"/>
    </w:rPr>
  </w:style>
  <w:style w:type="character" w:customStyle="1" w:styleId="FootnoteTextChar">
    <w:name w:val="Footnote Text Char"/>
    <w:basedOn w:val="DefaultParagraphFont"/>
    <w:link w:val="FootnoteText"/>
    <w:uiPriority w:val="99"/>
    <w:rsid w:val="00CB7490"/>
    <w:rPr>
      <w:sz w:val="20"/>
      <w:szCs w:val="20"/>
    </w:rPr>
  </w:style>
  <w:style w:type="character" w:styleId="FootnoteReference">
    <w:name w:val="footnote reference"/>
    <w:basedOn w:val="DefaultParagraphFont"/>
    <w:uiPriority w:val="99"/>
    <w:semiHidden/>
    <w:unhideWhenUsed/>
    <w:rsid w:val="00CB7490"/>
    <w:rPr>
      <w:vertAlign w:val="superscript"/>
    </w:rPr>
  </w:style>
  <w:style w:type="paragraph" w:styleId="NoSpacing">
    <w:name w:val="No Spacing"/>
    <w:link w:val="NoSpacingChar"/>
    <w:uiPriority w:val="1"/>
    <w:qFormat/>
    <w:rsid w:val="00AE51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E51CC"/>
    <w:rPr>
      <w:rFonts w:eastAsiaTheme="minorEastAsia"/>
      <w:lang w:val="en-US"/>
    </w:rPr>
  </w:style>
  <w:style w:type="paragraph" w:styleId="ListParagraph">
    <w:name w:val="List Paragraph"/>
    <w:basedOn w:val="Normal"/>
    <w:uiPriority w:val="34"/>
    <w:qFormat/>
    <w:rsid w:val="004B3F04"/>
    <w:pPr>
      <w:ind w:left="720"/>
      <w:contextualSpacing/>
    </w:p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9.wmf"/><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1A78-926D-441C-A00F-DA57DA0B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35</Pages>
  <Words>13683</Words>
  <Characters>75262</Characters>
  <Application>Microsoft Office Word</Application>
  <DocSecurity>0</DocSecurity>
  <Lines>627</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dc:creator>
  <cp:lastModifiedBy>Daniel</cp:lastModifiedBy>
  <cp:revision>27</cp:revision>
  <cp:lastPrinted>2017-10-16T00:46:00Z</cp:lastPrinted>
  <dcterms:created xsi:type="dcterms:W3CDTF">2017-10-15T16:01:00Z</dcterms:created>
  <dcterms:modified xsi:type="dcterms:W3CDTF">2017-10-16T00:51:00Z</dcterms:modified>
</cp:coreProperties>
</file>