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2D" w:rsidRPr="00183BCB" w:rsidRDefault="00464805" w:rsidP="00183BCB">
      <w:pPr>
        <w:pStyle w:val="Titolo"/>
        <w:tabs>
          <w:tab w:val="left" w:pos="425"/>
        </w:tabs>
        <w:rPr>
          <w:rFonts w:ascii="Times New Roman" w:hAnsi="Times New Roman"/>
          <w:b/>
          <w:bCs/>
          <w:sz w:val="40"/>
          <w:szCs w:val="40"/>
          <w:lang w:val="en-US"/>
        </w:rPr>
      </w:pPr>
      <w:r w:rsidRPr="00183BCB">
        <w:rPr>
          <w:rFonts w:ascii="Times New Roman" w:hAnsi="Times New Roman"/>
          <w:b/>
          <w:bCs/>
          <w:sz w:val="40"/>
          <w:szCs w:val="40"/>
          <w:lang w:val="en-US"/>
        </w:rPr>
        <w:t xml:space="preserve">The relationship between the </w:t>
      </w:r>
      <w:r w:rsidR="001C58A1" w:rsidRPr="00183BCB">
        <w:rPr>
          <w:rFonts w:ascii="Times New Roman" w:hAnsi="Times New Roman"/>
          <w:b/>
          <w:bCs/>
          <w:sz w:val="40"/>
          <w:szCs w:val="40"/>
          <w:lang w:val="en-US"/>
        </w:rPr>
        <w:t xml:space="preserve">Market Value </w:t>
      </w:r>
      <w:r w:rsidR="001C58A1">
        <w:rPr>
          <w:rFonts w:ascii="Times New Roman" w:hAnsi="Times New Roman"/>
          <w:b/>
          <w:bCs/>
          <w:sz w:val="40"/>
          <w:szCs w:val="40"/>
          <w:lang w:val="en-US"/>
        </w:rPr>
        <w:t xml:space="preserve">Added </w:t>
      </w:r>
      <w:r w:rsidRPr="00183BCB">
        <w:rPr>
          <w:rFonts w:ascii="Times New Roman" w:hAnsi="Times New Roman"/>
          <w:b/>
          <w:bCs/>
          <w:sz w:val="40"/>
          <w:szCs w:val="40"/>
          <w:lang w:val="en-US"/>
        </w:rPr>
        <w:t xml:space="preserve">of SMEs listed on AIM Italia and internal measures of value creation. The role </w:t>
      </w:r>
      <w:r w:rsidR="009E67BA">
        <w:rPr>
          <w:rFonts w:ascii="Times New Roman" w:hAnsi="Times New Roman"/>
          <w:b/>
          <w:bCs/>
          <w:sz w:val="40"/>
          <w:szCs w:val="40"/>
          <w:lang w:val="en-US"/>
        </w:rPr>
        <w:t>of corporate strategic planning</w:t>
      </w:r>
    </w:p>
    <w:p w:rsidR="005461ED" w:rsidRPr="00DE44E1" w:rsidRDefault="005461ED" w:rsidP="005461ED">
      <w:pPr>
        <w:spacing w:after="0" w:line="240" w:lineRule="auto"/>
        <w:ind w:left="705"/>
        <w:rPr>
          <w:rFonts w:ascii="Times New Roman" w:hAnsi="Times New Roman"/>
          <w:sz w:val="24"/>
          <w:szCs w:val="24"/>
          <w:lang w:val="en-US"/>
        </w:rPr>
      </w:pPr>
    </w:p>
    <w:p w:rsidR="005461ED" w:rsidRPr="00DE44E1" w:rsidRDefault="005461ED" w:rsidP="004760D1">
      <w:pPr>
        <w:widowControl w:val="0"/>
        <w:tabs>
          <w:tab w:val="left" w:pos="425"/>
        </w:tabs>
        <w:spacing w:after="0" w:line="240" w:lineRule="auto"/>
        <w:jc w:val="both"/>
        <w:rPr>
          <w:rFonts w:ascii="Times New Roman" w:hAnsi="Times New Roman"/>
          <w:smallCaps/>
          <w:lang w:val="en-US"/>
        </w:rPr>
      </w:pPr>
    </w:p>
    <w:p w:rsidR="00413595" w:rsidRPr="00A9283A" w:rsidRDefault="00183BCB" w:rsidP="00183BCB">
      <w:pPr>
        <w:widowControl w:val="0"/>
        <w:tabs>
          <w:tab w:val="left" w:pos="425"/>
        </w:tabs>
        <w:spacing w:after="0" w:line="240" w:lineRule="auto"/>
        <w:jc w:val="center"/>
        <w:rPr>
          <w:rFonts w:ascii="Times New Roman" w:hAnsi="Times New Roman"/>
          <w:b/>
          <w:bCs/>
          <w:sz w:val="24"/>
          <w:szCs w:val="24"/>
          <w:lang w:val="en-US"/>
        </w:rPr>
      </w:pPr>
      <w:r w:rsidRPr="00A9283A">
        <w:rPr>
          <w:rFonts w:ascii="Times New Roman" w:hAnsi="Times New Roman"/>
          <w:b/>
          <w:bCs/>
          <w:sz w:val="24"/>
          <w:szCs w:val="24"/>
          <w:lang w:val="en-US"/>
        </w:rPr>
        <w:t>ABSTRACT</w:t>
      </w:r>
    </w:p>
    <w:p w:rsidR="00183BCB" w:rsidRPr="00A9283A" w:rsidRDefault="00183BCB" w:rsidP="00183BCB">
      <w:pPr>
        <w:widowControl w:val="0"/>
        <w:tabs>
          <w:tab w:val="left" w:pos="425"/>
        </w:tabs>
        <w:spacing w:after="0" w:line="240" w:lineRule="auto"/>
        <w:jc w:val="center"/>
        <w:rPr>
          <w:rFonts w:ascii="Times New Roman" w:hAnsi="Times New Roman"/>
          <w:b/>
          <w:bCs/>
          <w:sz w:val="24"/>
          <w:szCs w:val="24"/>
          <w:lang w:val="en-US"/>
        </w:rPr>
      </w:pPr>
    </w:p>
    <w:p w:rsidR="00AC6DCF" w:rsidRPr="000B28C6" w:rsidRDefault="00804798" w:rsidP="00804798">
      <w:pPr>
        <w:widowControl w:val="0"/>
        <w:tabs>
          <w:tab w:val="left" w:pos="425"/>
        </w:tabs>
        <w:spacing w:after="0" w:line="240" w:lineRule="auto"/>
        <w:jc w:val="both"/>
        <w:rPr>
          <w:rFonts w:ascii="Times New Roman" w:hAnsi="Times New Roman"/>
          <w:color w:val="C00000"/>
          <w:sz w:val="24"/>
          <w:szCs w:val="24"/>
          <w:lang w:val="en-US"/>
        </w:rPr>
      </w:pPr>
      <w:r w:rsidRPr="00EB3EF8">
        <w:rPr>
          <w:rFonts w:ascii="Times New Roman" w:hAnsi="Times New Roman"/>
          <w:b/>
          <w:bCs/>
          <w:sz w:val="24"/>
          <w:szCs w:val="24"/>
          <w:lang w:val="en-US"/>
        </w:rPr>
        <w:t>Objectives</w:t>
      </w:r>
      <w:r>
        <w:rPr>
          <w:rFonts w:ascii="Times New Roman" w:hAnsi="Times New Roman"/>
          <w:b/>
          <w:bCs/>
          <w:sz w:val="24"/>
          <w:szCs w:val="24"/>
          <w:lang w:val="en-US"/>
        </w:rPr>
        <w:t xml:space="preserve"> - </w:t>
      </w:r>
      <w:r w:rsidR="00E75177" w:rsidRPr="00E75177">
        <w:rPr>
          <w:rFonts w:ascii="Times New Roman" w:hAnsi="Times New Roman"/>
          <w:sz w:val="24"/>
          <w:szCs w:val="24"/>
          <w:lang w:val="en-US"/>
        </w:rPr>
        <w:t>In saying that measurement of financial performance plays an important role in the capital allocation choices, the aim of this study is to test the relationships between Market Value Added (MVA), stockholders value measures and presence of formal strategic plan.</w:t>
      </w:r>
    </w:p>
    <w:p w:rsidR="004D0210" w:rsidRDefault="00804798" w:rsidP="00804798">
      <w:pPr>
        <w:tabs>
          <w:tab w:val="left" w:pos="425"/>
        </w:tabs>
        <w:spacing w:after="0" w:line="240" w:lineRule="auto"/>
        <w:jc w:val="both"/>
        <w:rPr>
          <w:rFonts w:ascii="Times New Roman" w:hAnsi="Times New Roman"/>
          <w:sz w:val="24"/>
          <w:szCs w:val="24"/>
          <w:lang w:val="en-US"/>
        </w:rPr>
      </w:pPr>
      <w:r w:rsidRPr="00EB3EF8">
        <w:rPr>
          <w:rFonts w:ascii="Times New Roman" w:hAnsi="Times New Roman"/>
          <w:b/>
          <w:bCs/>
          <w:sz w:val="24"/>
          <w:szCs w:val="24"/>
          <w:lang w:val="en-US"/>
        </w:rPr>
        <w:t>Methodology</w:t>
      </w:r>
      <w:r>
        <w:rPr>
          <w:rFonts w:ascii="Times New Roman" w:hAnsi="Times New Roman"/>
          <w:b/>
          <w:bCs/>
          <w:sz w:val="24"/>
          <w:szCs w:val="24"/>
          <w:lang w:val="en-US"/>
        </w:rPr>
        <w:t xml:space="preserve"> - </w:t>
      </w:r>
      <w:r w:rsidR="00995E7D" w:rsidRPr="00995E7D">
        <w:rPr>
          <w:rFonts w:ascii="Times New Roman" w:hAnsi="Times New Roman"/>
          <w:sz w:val="24"/>
          <w:szCs w:val="24"/>
          <w:lang w:val="en-US"/>
        </w:rPr>
        <w:t>The study is among descriptive</w:t>
      </w:r>
      <w:r w:rsidR="00502BF1" w:rsidRPr="00502BF1">
        <w:t xml:space="preserve"> </w:t>
      </w:r>
      <w:r w:rsidR="00502BF1" w:rsidRPr="00502BF1">
        <w:rPr>
          <w:rFonts w:ascii="Times New Roman" w:hAnsi="Times New Roman"/>
          <w:sz w:val="24"/>
          <w:szCs w:val="24"/>
          <w:lang w:val="en-US"/>
        </w:rPr>
        <w:t>and correlational</w:t>
      </w:r>
      <w:r w:rsidR="00995E7D" w:rsidRPr="00995E7D">
        <w:rPr>
          <w:rFonts w:ascii="Times New Roman" w:hAnsi="Times New Roman"/>
          <w:sz w:val="24"/>
          <w:szCs w:val="24"/>
          <w:lang w:val="en-US"/>
        </w:rPr>
        <w:t xml:space="preserve"> researches and </w:t>
      </w:r>
      <w:r w:rsidR="00502BF1" w:rsidRPr="00502BF1">
        <w:rPr>
          <w:rFonts w:ascii="Times New Roman" w:hAnsi="Times New Roman"/>
          <w:sz w:val="24"/>
          <w:szCs w:val="24"/>
          <w:lang w:val="en-US"/>
        </w:rPr>
        <w:t>using panel data methodology</w:t>
      </w:r>
      <w:r w:rsidR="00556F75" w:rsidRPr="00556F75">
        <w:rPr>
          <w:rFonts w:ascii="Times New Roman" w:hAnsi="Times New Roman"/>
          <w:sz w:val="24"/>
          <w:szCs w:val="24"/>
          <w:lang w:val="en-US"/>
        </w:rPr>
        <w:t xml:space="preserve"> </w:t>
      </w:r>
      <w:r w:rsidR="00556F75" w:rsidRPr="00EB3EF8">
        <w:rPr>
          <w:rFonts w:ascii="Times New Roman" w:hAnsi="Times New Roman"/>
          <w:sz w:val="24"/>
          <w:szCs w:val="24"/>
          <w:lang w:val="en-US"/>
        </w:rPr>
        <w:t>on sample</w:t>
      </w:r>
      <w:r w:rsidR="00556F75">
        <w:rPr>
          <w:rFonts w:ascii="Times New Roman" w:hAnsi="Times New Roman"/>
          <w:sz w:val="24"/>
          <w:szCs w:val="24"/>
          <w:lang w:val="en-US"/>
        </w:rPr>
        <w:t xml:space="preserve"> </w:t>
      </w:r>
      <w:r w:rsidR="00556F75" w:rsidRPr="00576139">
        <w:rPr>
          <w:rFonts w:ascii="Times New Roman" w:hAnsi="Times New Roman"/>
          <w:sz w:val="24"/>
          <w:szCs w:val="24"/>
          <w:lang w:val="en-US"/>
        </w:rPr>
        <w:t xml:space="preserve">of </w:t>
      </w:r>
      <w:r w:rsidR="00556F75">
        <w:rPr>
          <w:rFonts w:ascii="Times New Roman" w:hAnsi="Times New Roman"/>
          <w:sz w:val="24"/>
          <w:szCs w:val="24"/>
          <w:lang w:val="en-US"/>
        </w:rPr>
        <w:t>SMEs</w:t>
      </w:r>
      <w:r w:rsidR="00556F75" w:rsidRPr="00576139">
        <w:rPr>
          <w:rFonts w:ascii="Times New Roman" w:hAnsi="Times New Roman"/>
          <w:sz w:val="24"/>
          <w:szCs w:val="24"/>
          <w:lang w:val="en-US"/>
        </w:rPr>
        <w:t xml:space="preserve"> listed in AIM Italia</w:t>
      </w:r>
      <w:r w:rsidR="00556F75">
        <w:rPr>
          <w:rFonts w:ascii="Times New Roman" w:hAnsi="Times New Roman"/>
          <w:sz w:val="24"/>
          <w:szCs w:val="24"/>
          <w:lang w:val="en-US"/>
        </w:rPr>
        <w:t>.</w:t>
      </w:r>
      <w:r w:rsidR="00556F75" w:rsidRPr="00576139">
        <w:rPr>
          <w:rFonts w:ascii="Times New Roman" w:hAnsi="Times New Roman"/>
          <w:sz w:val="24"/>
          <w:szCs w:val="24"/>
          <w:lang w:val="en-US"/>
        </w:rPr>
        <w:t xml:space="preserve"> </w:t>
      </w:r>
      <w:r w:rsidR="00556F75" w:rsidRPr="009E1056">
        <w:rPr>
          <w:rFonts w:ascii="Times New Roman" w:hAnsi="Times New Roman"/>
          <w:sz w:val="24"/>
          <w:szCs w:val="24"/>
          <w:lang w:val="en-US"/>
        </w:rPr>
        <w:t xml:space="preserve">The time under study was from </w:t>
      </w:r>
      <w:r w:rsidR="00556F75">
        <w:rPr>
          <w:rFonts w:ascii="Times New Roman" w:hAnsi="Times New Roman"/>
          <w:sz w:val="24"/>
          <w:szCs w:val="24"/>
          <w:lang w:val="en-US"/>
        </w:rPr>
        <w:t>2010</w:t>
      </w:r>
      <w:r w:rsidR="00556F75" w:rsidRPr="009E1056">
        <w:rPr>
          <w:rFonts w:ascii="Times New Roman" w:hAnsi="Times New Roman"/>
          <w:sz w:val="24"/>
          <w:szCs w:val="24"/>
          <w:lang w:val="en-US"/>
        </w:rPr>
        <w:t xml:space="preserve"> to 20</w:t>
      </w:r>
      <w:r w:rsidR="00556F75">
        <w:rPr>
          <w:rFonts w:ascii="Times New Roman" w:hAnsi="Times New Roman"/>
          <w:sz w:val="24"/>
          <w:szCs w:val="24"/>
          <w:lang w:val="en-US"/>
        </w:rPr>
        <w:t>15</w:t>
      </w:r>
      <w:r w:rsidR="00502BF1">
        <w:rPr>
          <w:rFonts w:ascii="Times New Roman" w:hAnsi="Times New Roman"/>
          <w:sz w:val="24"/>
          <w:szCs w:val="24"/>
          <w:lang w:val="en-US"/>
        </w:rPr>
        <w:t>.</w:t>
      </w:r>
      <w:r w:rsidR="00556F75">
        <w:rPr>
          <w:rFonts w:ascii="Times New Roman" w:hAnsi="Times New Roman"/>
          <w:sz w:val="24"/>
          <w:szCs w:val="24"/>
          <w:lang w:val="en-US"/>
        </w:rPr>
        <w:t xml:space="preserve"> </w:t>
      </w:r>
      <w:r w:rsidR="00995E7D" w:rsidRPr="00995E7D">
        <w:rPr>
          <w:rFonts w:ascii="Times New Roman" w:hAnsi="Times New Roman"/>
          <w:sz w:val="24"/>
          <w:szCs w:val="24"/>
          <w:lang w:val="en-US"/>
        </w:rPr>
        <w:t xml:space="preserve">Also the hypotheses of the research have been tested using </w:t>
      </w:r>
      <w:r w:rsidR="00502BF1" w:rsidRPr="00502BF1">
        <w:rPr>
          <w:rFonts w:ascii="Times New Roman" w:hAnsi="Times New Roman"/>
          <w:sz w:val="24"/>
          <w:szCs w:val="24"/>
          <w:lang w:val="en-US"/>
        </w:rPr>
        <w:t>Rahavard Novin software for data collection and SPSS 20.0 for data analysis.</w:t>
      </w:r>
      <w:r w:rsidR="00502BF1">
        <w:rPr>
          <w:rFonts w:ascii="Times New Roman" w:hAnsi="Times New Roman"/>
          <w:sz w:val="24"/>
          <w:szCs w:val="24"/>
          <w:lang w:val="en-US"/>
        </w:rPr>
        <w:t xml:space="preserve"> </w:t>
      </w:r>
    </w:p>
    <w:p w:rsidR="00F075B8" w:rsidRDefault="00804798" w:rsidP="00804798">
      <w:pPr>
        <w:widowControl w:val="0"/>
        <w:tabs>
          <w:tab w:val="left" w:pos="425"/>
        </w:tabs>
        <w:spacing w:after="0" w:line="240" w:lineRule="auto"/>
        <w:jc w:val="both"/>
        <w:rPr>
          <w:rFonts w:ascii="Times New Roman" w:hAnsi="Times New Roman"/>
          <w:sz w:val="24"/>
          <w:szCs w:val="24"/>
          <w:lang w:val="en-US"/>
        </w:rPr>
      </w:pPr>
      <w:r w:rsidRPr="00EB3EF8">
        <w:rPr>
          <w:rFonts w:ascii="Times New Roman" w:hAnsi="Times New Roman"/>
          <w:b/>
          <w:bCs/>
          <w:sz w:val="24"/>
          <w:szCs w:val="24"/>
          <w:lang w:val="en-US"/>
        </w:rPr>
        <w:t>Findings</w:t>
      </w:r>
      <w:r>
        <w:rPr>
          <w:rFonts w:ascii="Times New Roman" w:hAnsi="Times New Roman"/>
          <w:b/>
          <w:bCs/>
          <w:sz w:val="24"/>
          <w:szCs w:val="24"/>
          <w:lang w:val="en-US"/>
        </w:rPr>
        <w:t xml:space="preserve"> - </w:t>
      </w:r>
      <w:r w:rsidRPr="00EB3EF8">
        <w:rPr>
          <w:rFonts w:ascii="Times New Roman" w:hAnsi="Times New Roman"/>
          <w:sz w:val="24"/>
          <w:szCs w:val="24"/>
          <w:lang w:val="en-US"/>
        </w:rPr>
        <w:t xml:space="preserve">The results indicate that </w:t>
      </w:r>
      <w:r w:rsidR="00F075B8" w:rsidRPr="00F075B8">
        <w:rPr>
          <w:rFonts w:ascii="Times New Roman" w:hAnsi="Times New Roman"/>
          <w:sz w:val="24"/>
          <w:szCs w:val="24"/>
          <w:lang w:val="en-US"/>
        </w:rPr>
        <w:t xml:space="preserve">Refined Economic Value Added </w:t>
      </w:r>
      <w:r w:rsidR="00F075B8">
        <w:rPr>
          <w:rFonts w:ascii="Times New Roman" w:hAnsi="Times New Roman"/>
          <w:sz w:val="24"/>
          <w:szCs w:val="24"/>
          <w:lang w:val="en-US"/>
        </w:rPr>
        <w:t>(</w:t>
      </w:r>
      <w:r w:rsidR="00F075B8" w:rsidRPr="00F075B8">
        <w:rPr>
          <w:rFonts w:ascii="Times New Roman" w:hAnsi="Times New Roman"/>
          <w:sz w:val="24"/>
          <w:szCs w:val="24"/>
          <w:lang w:val="en-US"/>
        </w:rPr>
        <w:t>REVA</w:t>
      </w:r>
      <w:r w:rsidR="00F075B8">
        <w:rPr>
          <w:rFonts w:ascii="Times New Roman" w:hAnsi="Times New Roman"/>
          <w:sz w:val="24"/>
          <w:szCs w:val="24"/>
          <w:lang w:val="en-US"/>
        </w:rPr>
        <w:t>)</w:t>
      </w:r>
      <w:r w:rsidR="00F075B8" w:rsidRPr="00F075B8">
        <w:rPr>
          <w:rFonts w:ascii="Times New Roman" w:hAnsi="Times New Roman"/>
          <w:sz w:val="24"/>
          <w:szCs w:val="24"/>
          <w:lang w:val="en-US"/>
        </w:rPr>
        <w:t xml:space="preserve"> has more correlation with Market Value Added (MVA) than </w:t>
      </w:r>
      <w:r w:rsidR="00F075B8">
        <w:rPr>
          <w:rFonts w:ascii="Times New Roman" w:hAnsi="Times New Roman"/>
          <w:sz w:val="24"/>
          <w:szCs w:val="24"/>
          <w:lang w:val="en-US"/>
        </w:rPr>
        <w:t>Economic Value Added (</w:t>
      </w:r>
      <w:r w:rsidR="00F075B8" w:rsidRPr="00F075B8">
        <w:rPr>
          <w:rFonts w:ascii="Times New Roman" w:hAnsi="Times New Roman"/>
          <w:sz w:val="24"/>
          <w:szCs w:val="24"/>
          <w:lang w:val="en-US"/>
        </w:rPr>
        <w:t>EVA</w:t>
      </w:r>
      <w:r w:rsidR="00F075B8">
        <w:rPr>
          <w:rFonts w:ascii="Times New Roman" w:hAnsi="Times New Roman"/>
          <w:sz w:val="24"/>
          <w:szCs w:val="24"/>
          <w:lang w:val="en-US"/>
        </w:rPr>
        <w:t>)</w:t>
      </w:r>
      <w:r w:rsidR="00BE6D05">
        <w:rPr>
          <w:rFonts w:ascii="Times New Roman" w:hAnsi="Times New Roman"/>
          <w:sz w:val="24"/>
          <w:szCs w:val="24"/>
          <w:lang w:val="en-US"/>
        </w:rPr>
        <w:t xml:space="preserve">; </w:t>
      </w:r>
      <w:r w:rsidR="00F03744" w:rsidRPr="00F03744">
        <w:rPr>
          <w:rFonts w:ascii="Times New Roman" w:hAnsi="Times New Roman"/>
          <w:sz w:val="24"/>
          <w:szCs w:val="24"/>
          <w:lang w:val="en-US"/>
        </w:rPr>
        <w:t>i</w:t>
      </w:r>
      <w:r w:rsidR="008E7CF3" w:rsidRPr="00F03744">
        <w:rPr>
          <w:rFonts w:ascii="Times New Roman" w:hAnsi="Times New Roman"/>
          <w:sz w:val="24"/>
          <w:szCs w:val="24"/>
          <w:lang w:val="en-US"/>
        </w:rPr>
        <w:t>n addition</w:t>
      </w:r>
      <w:r w:rsidR="00F03744">
        <w:rPr>
          <w:rFonts w:ascii="Times New Roman" w:hAnsi="Times New Roman"/>
          <w:color w:val="C00000"/>
          <w:sz w:val="24"/>
          <w:szCs w:val="24"/>
          <w:lang w:val="en-US"/>
        </w:rPr>
        <w:t xml:space="preserve">, </w:t>
      </w:r>
      <w:r w:rsidR="00BE6D05" w:rsidRPr="00BE6D05">
        <w:rPr>
          <w:rFonts w:ascii="Times New Roman" w:hAnsi="Times New Roman"/>
          <w:sz w:val="24"/>
          <w:szCs w:val="24"/>
          <w:lang w:val="en-US"/>
        </w:rPr>
        <w:t xml:space="preserve">the results obtained </w:t>
      </w:r>
      <w:r w:rsidR="00D41923" w:rsidRPr="00D41923">
        <w:rPr>
          <w:rFonts w:ascii="Times New Roman" w:hAnsi="Times New Roman"/>
          <w:sz w:val="24"/>
          <w:szCs w:val="24"/>
          <w:lang w:val="en-US"/>
        </w:rPr>
        <w:t>using panel data methodology</w:t>
      </w:r>
      <w:r w:rsidR="00BE6D05" w:rsidRPr="00BE6D05">
        <w:rPr>
          <w:rFonts w:ascii="Times New Roman" w:hAnsi="Times New Roman"/>
          <w:sz w:val="24"/>
          <w:szCs w:val="24"/>
          <w:lang w:val="en-US"/>
        </w:rPr>
        <w:t xml:space="preserve"> shows that</w:t>
      </w:r>
      <w:r w:rsidR="00BE6D05">
        <w:rPr>
          <w:rFonts w:ascii="Times New Roman" w:hAnsi="Times New Roman"/>
          <w:sz w:val="24"/>
          <w:szCs w:val="24"/>
          <w:lang w:val="en-US"/>
        </w:rPr>
        <w:t xml:space="preserve"> the </w:t>
      </w:r>
      <w:r w:rsidR="00A47A16" w:rsidRPr="00A47A16">
        <w:rPr>
          <w:rFonts w:ascii="Times New Roman" w:hAnsi="Times New Roman"/>
          <w:sz w:val="24"/>
          <w:szCs w:val="24"/>
          <w:lang w:val="en-US"/>
        </w:rPr>
        <w:t>use of strategic plans influences the relationship between value performance measures and MVA.</w:t>
      </w:r>
    </w:p>
    <w:p w:rsidR="00B770E2" w:rsidRPr="00EB3EF8" w:rsidRDefault="00804798" w:rsidP="00804798">
      <w:pPr>
        <w:widowControl w:val="0"/>
        <w:tabs>
          <w:tab w:val="left" w:pos="425"/>
        </w:tabs>
        <w:spacing w:after="0" w:line="240" w:lineRule="auto"/>
        <w:jc w:val="both"/>
        <w:rPr>
          <w:rFonts w:ascii="Times New Roman" w:hAnsi="Times New Roman"/>
          <w:sz w:val="24"/>
          <w:szCs w:val="24"/>
          <w:lang w:val="en-US"/>
        </w:rPr>
      </w:pPr>
      <w:r w:rsidRPr="00EB3EF8">
        <w:rPr>
          <w:rFonts w:ascii="Times New Roman" w:hAnsi="Times New Roman"/>
          <w:b/>
          <w:bCs/>
          <w:sz w:val="24"/>
          <w:szCs w:val="24"/>
          <w:lang w:val="en-US"/>
        </w:rPr>
        <w:t>Research limits</w:t>
      </w:r>
      <w:r>
        <w:rPr>
          <w:rFonts w:ascii="Times New Roman" w:hAnsi="Times New Roman"/>
          <w:b/>
          <w:bCs/>
          <w:sz w:val="24"/>
          <w:szCs w:val="24"/>
          <w:lang w:val="en-US"/>
        </w:rPr>
        <w:t xml:space="preserve"> - </w:t>
      </w:r>
      <w:r w:rsidR="00B770E2" w:rsidRPr="00B770E2">
        <w:rPr>
          <w:rFonts w:ascii="Times New Roman" w:hAnsi="Times New Roman"/>
          <w:sz w:val="24"/>
          <w:szCs w:val="24"/>
          <w:lang w:val="en-US"/>
        </w:rPr>
        <w:t xml:space="preserve">Data used for this study need to be subjected to more statistical tests in order to establish a more robust validity and reliability. It is necessary to acquire further strengthened data and assume a variety of conditional situations. </w:t>
      </w:r>
      <w:r w:rsidR="0088766B" w:rsidRPr="0088766B">
        <w:rPr>
          <w:rFonts w:ascii="Times New Roman" w:hAnsi="Times New Roman"/>
          <w:sz w:val="24"/>
          <w:szCs w:val="24"/>
          <w:lang w:val="en-US"/>
        </w:rPr>
        <w:t>It is expected that subsequent studies can use larger samples and diversified by sector, a broader geographic base and a multi-faceted analyses.</w:t>
      </w:r>
    </w:p>
    <w:p w:rsidR="00F075B8" w:rsidRDefault="00804798" w:rsidP="00804798">
      <w:pPr>
        <w:widowControl w:val="0"/>
        <w:tabs>
          <w:tab w:val="left" w:pos="425"/>
        </w:tabs>
        <w:spacing w:after="0" w:line="240" w:lineRule="auto"/>
        <w:jc w:val="both"/>
        <w:rPr>
          <w:rFonts w:ascii="Times New Roman" w:hAnsi="Times New Roman"/>
          <w:sz w:val="24"/>
          <w:szCs w:val="24"/>
          <w:lang w:val="en-US"/>
        </w:rPr>
      </w:pPr>
      <w:r w:rsidRPr="00EB3EF8">
        <w:rPr>
          <w:rFonts w:ascii="Times New Roman" w:hAnsi="Times New Roman"/>
          <w:b/>
          <w:bCs/>
          <w:sz w:val="24"/>
          <w:szCs w:val="24"/>
          <w:lang w:val="en-US"/>
        </w:rPr>
        <w:t>Practical implications</w:t>
      </w:r>
      <w:r>
        <w:rPr>
          <w:rFonts w:ascii="Times New Roman" w:hAnsi="Times New Roman"/>
          <w:b/>
          <w:bCs/>
          <w:sz w:val="24"/>
          <w:szCs w:val="24"/>
          <w:lang w:val="en-US"/>
        </w:rPr>
        <w:t xml:space="preserve"> - </w:t>
      </w:r>
      <w:r w:rsidRPr="00EB3EF8">
        <w:rPr>
          <w:rFonts w:ascii="Times New Roman" w:hAnsi="Times New Roman"/>
          <w:sz w:val="24"/>
          <w:szCs w:val="24"/>
          <w:lang w:val="en-US"/>
        </w:rPr>
        <w:t xml:space="preserve">This work </w:t>
      </w:r>
      <w:r w:rsidR="00F075B8" w:rsidRPr="00F075B8">
        <w:rPr>
          <w:rFonts w:ascii="Times New Roman" w:hAnsi="Times New Roman"/>
          <w:sz w:val="24"/>
          <w:szCs w:val="24"/>
          <w:lang w:val="en-US"/>
        </w:rPr>
        <w:t>offer necessary evidences in order to help capital market participants to make rational decision in investment process.</w:t>
      </w:r>
    </w:p>
    <w:p w:rsidR="00576139" w:rsidRPr="003F3F46" w:rsidRDefault="00804798" w:rsidP="003F3F46">
      <w:pPr>
        <w:widowControl w:val="0"/>
        <w:tabs>
          <w:tab w:val="left" w:pos="425"/>
        </w:tabs>
        <w:spacing w:after="0" w:line="240" w:lineRule="auto"/>
        <w:jc w:val="both"/>
        <w:rPr>
          <w:rFonts w:ascii="Times New Roman" w:hAnsi="Times New Roman"/>
          <w:sz w:val="24"/>
          <w:szCs w:val="24"/>
          <w:lang w:val="en-US"/>
        </w:rPr>
      </w:pPr>
      <w:r w:rsidRPr="00EB3EF8">
        <w:rPr>
          <w:rFonts w:ascii="Times New Roman" w:hAnsi="Times New Roman"/>
          <w:b/>
          <w:bCs/>
          <w:sz w:val="24"/>
          <w:szCs w:val="24"/>
          <w:lang w:val="en-US"/>
        </w:rPr>
        <w:t>Originality of the study</w:t>
      </w:r>
      <w:r>
        <w:rPr>
          <w:rFonts w:ascii="Times New Roman" w:hAnsi="Times New Roman"/>
          <w:b/>
          <w:bCs/>
          <w:sz w:val="24"/>
          <w:szCs w:val="24"/>
          <w:lang w:val="en-US"/>
        </w:rPr>
        <w:t xml:space="preserve"> - </w:t>
      </w:r>
      <w:r w:rsidR="003F3F46" w:rsidRPr="003F3F46">
        <w:rPr>
          <w:rFonts w:ascii="Times New Roman" w:hAnsi="Times New Roman"/>
          <w:sz w:val="24"/>
          <w:szCs w:val="24"/>
          <w:lang w:val="en-US"/>
        </w:rPr>
        <w:t>The originality of this study is the correlation between MVA, financial measures and use of strategic planning for value management.</w:t>
      </w:r>
    </w:p>
    <w:p w:rsidR="001E7879" w:rsidRDefault="001E7879" w:rsidP="00576139">
      <w:pPr>
        <w:spacing w:after="0" w:line="240" w:lineRule="auto"/>
        <w:jc w:val="both"/>
        <w:rPr>
          <w:rFonts w:ascii="Times New Roman" w:hAnsi="Times New Roman"/>
          <w:b/>
          <w:sz w:val="24"/>
          <w:szCs w:val="24"/>
          <w:lang w:val="en-US" w:eastAsia="ar-SA"/>
        </w:rPr>
      </w:pPr>
    </w:p>
    <w:p w:rsidR="00183BCB" w:rsidRPr="00A9283A" w:rsidRDefault="00183BCB" w:rsidP="00576139">
      <w:pPr>
        <w:spacing w:after="0" w:line="240" w:lineRule="auto"/>
        <w:jc w:val="both"/>
        <w:rPr>
          <w:rFonts w:ascii="Times New Roman" w:hAnsi="Times New Roman"/>
          <w:sz w:val="24"/>
          <w:szCs w:val="24"/>
          <w:lang w:val="en-US" w:eastAsia="ar-SA"/>
        </w:rPr>
      </w:pPr>
      <w:r w:rsidRPr="00A9283A">
        <w:rPr>
          <w:rFonts w:ascii="Times New Roman" w:hAnsi="Times New Roman"/>
          <w:b/>
          <w:sz w:val="24"/>
          <w:szCs w:val="24"/>
          <w:lang w:val="en-US" w:eastAsia="ar-SA"/>
        </w:rPr>
        <w:t>Keywords</w:t>
      </w:r>
      <w:r w:rsidRPr="00A9283A">
        <w:rPr>
          <w:rFonts w:ascii="Times New Roman" w:hAnsi="Times New Roman"/>
          <w:sz w:val="24"/>
          <w:szCs w:val="24"/>
          <w:lang w:val="en-US" w:eastAsia="ar-SA"/>
        </w:rPr>
        <w:t>:</w:t>
      </w:r>
      <w:r w:rsidR="005C52C9">
        <w:rPr>
          <w:rFonts w:ascii="Times New Roman" w:hAnsi="Times New Roman"/>
          <w:sz w:val="24"/>
          <w:szCs w:val="24"/>
          <w:lang w:val="en-US" w:eastAsia="ar-SA"/>
        </w:rPr>
        <w:t xml:space="preserve"> EVA, REVA, MVA, Strategic planning</w:t>
      </w:r>
    </w:p>
    <w:p w:rsidR="00183BCB" w:rsidRPr="00A9283A" w:rsidRDefault="00183BCB" w:rsidP="00576139">
      <w:pPr>
        <w:spacing w:after="0" w:line="240" w:lineRule="auto"/>
        <w:jc w:val="both"/>
        <w:rPr>
          <w:rFonts w:ascii="Times New Roman" w:hAnsi="Times New Roman"/>
          <w:sz w:val="24"/>
          <w:szCs w:val="24"/>
          <w:lang w:val="en-US" w:eastAsia="ar-SA"/>
        </w:rPr>
      </w:pPr>
      <w:r w:rsidRPr="00A9283A">
        <w:rPr>
          <w:rFonts w:ascii="Times New Roman" w:hAnsi="Times New Roman"/>
          <w:b/>
          <w:sz w:val="24"/>
          <w:szCs w:val="24"/>
          <w:lang w:val="en-US" w:eastAsia="ar-SA"/>
        </w:rPr>
        <w:t>JEL</w:t>
      </w:r>
      <w:r w:rsidRPr="00A9283A">
        <w:rPr>
          <w:rFonts w:ascii="Times New Roman" w:hAnsi="Times New Roman"/>
          <w:sz w:val="24"/>
          <w:szCs w:val="24"/>
          <w:lang w:val="en-US" w:eastAsia="ar-SA"/>
        </w:rPr>
        <w:t>:</w:t>
      </w:r>
      <w:r w:rsidR="000B0D3A" w:rsidRPr="000B0D3A">
        <w:t xml:space="preserve"> </w:t>
      </w:r>
      <w:r w:rsidR="000B0D3A" w:rsidRPr="000B0D3A">
        <w:rPr>
          <w:rFonts w:ascii="Times New Roman" w:hAnsi="Times New Roman"/>
          <w:sz w:val="24"/>
          <w:szCs w:val="24"/>
          <w:lang w:val="en-US" w:eastAsia="ar-SA"/>
        </w:rPr>
        <w:t>G12, G31, M21</w:t>
      </w:r>
    </w:p>
    <w:p w:rsidR="00183BCB" w:rsidRDefault="00183BCB" w:rsidP="00D95DD7">
      <w:pPr>
        <w:jc w:val="both"/>
        <w:rPr>
          <w:rFonts w:ascii="Times New Roman" w:hAnsi="Times New Roman"/>
          <w:sz w:val="24"/>
          <w:szCs w:val="24"/>
          <w:lang w:val="en-US" w:eastAsia="ar-SA"/>
        </w:rPr>
      </w:pPr>
    </w:p>
    <w:p w:rsidR="00413595" w:rsidRDefault="00183BCB" w:rsidP="004760D1">
      <w:pPr>
        <w:pStyle w:val="Titolo1"/>
        <w:keepNext w:val="0"/>
        <w:widowControl w:val="0"/>
        <w:numPr>
          <w:ilvl w:val="0"/>
          <w:numId w:val="25"/>
        </w:numPr>
        <w:tabs>
          <w:tab w:val="left" w:pos="425"/>
        </w:tabs>
        <w:spacing w:line="240" w:lineRule="auto"/>
        <w:ind w:left="426" w:hanging="426"/>
        <w:rPr>
          <w:rFonts w:ascii="Times New Roman" w:hAnsi="Times New Roman"/>
          <w:sz w:val="24"/>
          <w:szCs w:val="24"/>
          <w:lang w:val="en-US"/>
        </w:rPr>
      </w:pPr>
      <w:r w:rsidRPr="005D7C6C">
        <w:rPr>
          <w:rFonts w:ascii="Times New Roman" w:hAnsi="Times New Roman"/>
          <w:sz w:val="24"/>
          <w:szCs w:val="24"/>
          <w:lang w:val="en-US"/>
        </w:rPr>
        <w:t xml:space="preserve">INTRODUCTION </w:t>
      </w:r>
    </w:p>
    <w:p w:rsidR="00183BCB" w:rsidRDefault="00183BCB" w:rsidP="00403819">
      <w:pPr>
        <w:widowControl w:val="0"/>
        <w:tabs>
          <w:tab w:val="left" w:pos="425"/>
        </w:tabs>
        <w:spacing w:after="0" w:line="240" w:lineRule="auto"/>
        <w:ind w:firstLine="426"/>
        <w:jc w:val="both"/>
        <w:rPr>
          <w:rFonts w:ascii="Times New Roman" w:hAnsi="Times New Roman"/>
          <w:sz w:val="24"/>
          <w:szCs w:val="24"/>
          <w:lang w:val="en-US"/>
        </w:rPr>
      </w:pPr>
    </w:p>
    <w:p w:rsidR="00EA6CBF" w:rsidRDefault="004A141B" w:rsidP="00F57416">
      <w:pPr>
        <w:widowControl w:val="0"/>
        <w:tabs>
          <w:tab w:val="left" w:pos="425"/>
        </w:tabs>
        <w:spacing w:after="0" w:line="240" w:lineRule="auto"/>
        <w:ind w:firstLine="426"/>
        <w:jc w:val="both"/>
        <w:rPr>
          <w:rFonts w:ascii="Times New Roman" w:hAnsi="Times New Roman"/>
          <w:sz w:val="24"/>
          <w:szCs w:val="24"/>
          <w:lang w:val="en-US"/>
        </w:rPr>
      </w:pPr>
      <w:r w:rsidRPr="004A141B">
        <w:rPr>
          <w:rFonts w:ascii="Times New Roman" w:hAnsi="Times New Roman"/>
          <w:sz w:val="24"/>
          <w:szCs w:val="24"/>
          <w:lang w:val="en-US"/>
        </w:rPr>
        <w:t>Creating shareholder value</w:t>
      </w:r>
      <w:r>
        <w:rPr>
          <w:rFonts w:ascii="Times New Roman" w:hAnsi="Times New Roman"/>
          <w:sz w:val="24"/>
          <w:szCs w:val="24"/>
          <w:lang w:val="en-US"/>
        </w:rPr>
        <w:t xml:space="preserve"> is the key to success in today’</w:t>
      </w:r>
      <w:r w:rsidRPr="004A141B">
        <w:rPr>
          <w:rFonts w:ascii="Times New Roman" w:hAnsi="Times New Roman"/>
          <w:sz w:val="24"/>
          <w:szCs w:val="24"/>
          <w:lang w:val="en-US"/>
        </w:rPr>
        <w:t xml:space="preserve">s marketplace. </w:t>
      </w:r>
      <w:r w:rsidR="00512B74" w:rsidRPr="00512B74">
        <w:rPr>
          <w:rFonts w:ascii="Times New Roman" w:hAnsi="Times New Roman"/>
          <w:sz w:val="24"/>
          <w:szCs w:val="24"/>
          <w:lang w:val="en-US"/>
        </w:rPr>
        <w:t>Long since CFOs are committed to measuring, monitoring and m</w:t>
      </w:r>
      <w:r w:rsidR="00D27793">
        <w:rPr>
          <w:rFonts w:ascii="Times New Roman" w:hAnsi="Times New Roman"/>
          <w:sz w:val="24"/>
          <w:szCs w:val="24"/>
          <w:lang w:val="en-US"/>
        </w:rPr>
        <w:t xml:space="preserve">anaging business value drivers. </w:t>
      </w:r>
      <w:r w:rsidR="00512B74" w:rsidRPr="00512B74">
        <w:rPr>
          <w:rFonts w:ascii="Times New Roman" w:hAnsi="Times New Roman"/>
          <w:sz w:val="24"/>
          <w:szCs w:val="24"/>
          <w:lang w:val="en-US"/>
        </w:rPr>
        <w:t>Studies devoted to s</w:t>
      </w:r>
      <w:r w:rsidR="00D27793">
        <w:rPr>
          <w:rFonts w:ascii="Times New Roman" w:hAnsi="Times New Roman"/>
          <w:sz w:val="24"/>
          <w:szCs w:val="24"/>
          <w:lang w:val="en-US"/>
        </w:rPr>
        <w:t>hareho</w:t>
      </w:r>
      <w:r w:rsidR="00512B74" w:rsidRPr="00512B74">
        <w:rPr>
          <w:rFonts w:ascii="Times New Roman" w:hAnsi="Times New Roman"/>
          <w:sz w:val="24"/>
          <w:szCs w:val="24"/>
          <w:lang w:val="en-US"/>
        </w:rPr>
        <w:t>lders value analysis have suggested several measures.</w:t>
      </w:r>
      <w:r w:rsidR="00D27793">
        <w:rPr>
          <w:rFonts w:ascii="Times New Roman" w:hAnsi="Times New Roman"/>
          <w:sz w:val="24"/>
          <w:szCs w:val="24"/>
          <w:lang w:val="en-US"/>
        </w:rPr>
        <w:t xml:space="preserve"> </w:t>
      </w:r>
      <w:r>
        <w:rPr>
          <w:rFonts w:ascii="Times New Roman" w:hAnsi="Times New Roman"/>
          <w:sz w:val="24"/>
          <w:szCs w:val="24"/>
          <w:lang w:val="en-US"/>
        </w:rPr>
        <w:t>S</w:t>
      </w:r>
      <w:r w:rsidRPr="004A141B">
        <w:rPr>
          <w:rFonts w:ascii="Times New Roman" w:hAnsi="Times New Roman"/>
          <w:sz w:val="24"/>
          <w:szCs w:val="24"/>
          <w:lang w:val="en-US"/>
        </w:rPr>
        <w:t>ome of financial measures for</w:t>
      </w:r>
      <w:r w:rsidR="00D06EC7">
        <w:rPr>
          <w:rFonts w:ascii="Times New Roman" w:hAnsi="Times New Roman"/>
          <w:sz w:val="24"/>
          <w:szCs w:val="24"/>
          <w:lang w:val="en-US"/>
        </w:rPr>
        <w:t xml:space="preserve"> </w:t>
      </w:r>
      <w:bookmarkStart w:id="0" w:name="_Hlk499806178"/>
      <w:r w:rsidRPr="004A141B">
        <w:rPr>
          <w:rFonts w:ascii="Times New Roman" w:hAnsi="Times New Roman"/>
          <w:sz w:val="24"/>
          <w:szCs w:val="24"/>
          <w:lang w:val="en-US"/>
        </w:rPr>
        <w:t>stockholders</w:t>
      </w:r>
      <w:bookmarkEnd w:id="0"/>
      <w:r w:rsidRPr="004A141B">
        <w:rPr>
          <w:rFonts w:ascii="Times New Roman" w:hAnsi="Times New Roman"/>
          <w:sz w:val="24"/>
          <w:szCs w:val="24"/>
          <w:lang w:val="en-US"/>
        </w:rPr>
        <w:t xml:space="preserve"> wealth evaluation are:</w:t>
      </w:r>
      <w:r w:rsidR="00C2232C">
        <w:rPr>
          <w:rFonts w:ascii="Times New Roman" w:hAnsi="Times New Roman"/>
          <w:sz w:val="24"/>
          <w:szCs w:val="24"/>
          <w:lang w:val="en-US"/>
        </w:rPr>
        <w:t xml:space="preserve"> </w:t>
      </w:r>
      <w:r w:rsidR="00C2232C" w:rsidRPr="00C2232C">
        <w:rPr>
          <w:rFonts w:ascii="Times New Roman" w:hAnsi="Times New Roman"/>
          <w:sz w:val="24"/>
          <w:szCs w:val="24"/>
          <w:lang w:val="en-US"/>
        </w:rPr>
        <w:t>Refi</w:t>
      </w:r>
      <w:r w:rsidR="00C2232C">
        <w:rPr>
          <w:rFonts w:ascii="Times New Roman" w:hAnsi="Times New Roman"/>
          <w:sz w:val="24"/>
          <w:szCs w:val="24"/>
          <w:lang w:val="en-US"/>
        </w:rPr>
        <w:t>ned Economi</w:t>
      </w:r>
      <w:r w:rsidR="00D27793">
        <w:rPr>
          <w:rFonts w:ascii="Times New Roman" w:hAnsi="Times New Roman"/>
          <w:sz w:val="24"/>
          <w:szCs w:val="24"/>
          <w:lang w:val="en-US"/>
        </w:rPr>
        <w:t xml:space="preserve">c Value Added (REVA), Economic </w:t>
      </w:r>
      <w:r w:rsidR="00C2232C">
        <w:rPr>
          <w:rFonts w:ascii="Times New Roman" w:hAnsi="Times New Roman"/>
          <w:sz w:val="24"/>
          <w:szCs w:val="24"/>
          <w:lang w:val="en-US"/>
        </w:rPr>
        <w:t xml:space="preserve">Value Added (EVA), </w:t>
      </w:r>
      <w:r w:rsidR="00C2232C" w:rsidRPr="00C2232C">
        <w:rPr>
          <w:rFonts w:ascii="Times New Roman" w:hAnsi="Times New Roman"/>
          <w:sz w:val="24"/>
          <w:szCs w:val="24"/>
          <w:lang w:val="en-US"/>
        </w:rPr>
        <w:t>Total Shareholder Return (TSR)</w:t>
      </w:r>
      <w:r w:rsidR="00C2232C">
        <w:rPr>
          <w:rFonts w:ascii="Times New Roman" w:hAnsi="Times New Roman"/>
          <w:sz w:val="24"/>
          <w:szCs w:val="24"/>
          <w:lang w:val="en-US"/>
        </w:rPr>
        <w:t xml:space="preserve">, </w:t>
      </w:r>
      <w:r w:rsidR="00C2232C" w:rsidRPr="00C2232C">
        <w:rPr>
          <w:rFonts w:ascii="Times New Roman" w:hAnsi="Times New Roman"/>
          <w:sz w:val="24"/>
          <w:szCs w:val="24"/>
          <w:lang w:val="en-US"/>
        </w:rPr>
        <w:t>Stock Value (SV)</w:t>
      </w:r>
      <w:r w:rsidR="00C2232C">
        <w:rPr>
          <w:rFonts w:ascii="Times New Roman" w:hAnsi="Times New Roman"/>
          <w:sz w:val="24"/>
          <w:szCs w:val="24"/>
          <w:lang w:val="en-US"/>
        </w:rPr>
        <w:t xml:space="preserve">, </w:t>
      </w:r>
      <w:r w:rsidR="00C2232C" w:rsidRPr="00C2232C">
        <w:rPr>
          <w:rFonts w:ascii="Times New Roman" w:hAnsi="Times New Roman"/>
          <w:sz w:val="24"/>
          <w:szCs w:val="24"/>
          <w:lang w:val="en-US"/>
        </w:rPr>
        <w:t>Price Earning (PE)</w:t>
      </w:r>
      <w:r w:rsidR="00C2232C">
        <w:rPr>
          <w:rFonts w:ascii="Times New Roman" w:hAnsi="Times New Roman"/>
          <w:sz w:val="24"/>
          <w:szCs w:val="24"/>
          <w:lang w:val="en-US"/>
        </w:rPr>
        <w:t xml:space="preserve">, Price/Book Value (PBV), </w:t>
      </w:r>
      <w:r w:rsidR="00C2232C" w:rsidRPr="00C2232C">
        <w:rPr>
          <w:rFonts w:ascii="Times New Roman" w:hAnsi="Times New Roman"/>
          <w:sz w:val="24"/>
          <w:szCs w:val="24"/>
          <w:lang w:val="en-US"/>
        </w:rPr>
        <w:t>Earnings Per Share (EPS)</w:t>
      </w:r>
      <w:r w:rsidR="00C2232C">
        <w:rPr>
          <w:rFonts w:ascii="Times New Roman" w:hAnsi="Times New Roman"/>
          <w:sz w:val="24"/>
          <w:szCs w:val="24"/>
          <w:lang w:val="en-US"/>
        </w:rPr>
        <w:t xml:space="preserve">, </w:t>
      </w:r>
      <w:r w:rsidR="00C2232C" w:rsidRPr="00C2232C">
        <w:rPr>
          <w:rFonts w:ascii="Times New Roman" w:hAnsi="Times New Roman"/>
          <w:sz w:val="24"/>
          <w:szCs w:val="24"/>
          <w:lang w:val="en-US"/>
        </w:rPr>
        <w:t>FCFE Growth Rate (FCFEGR)</w:t>
      </w:r>
      <w:r w:rsidR="00291720">
        <w:rPr>
          <w:rFonts w:ascii="Times New Roman" w:hAnsi="Times New Roman"/>
          <w:sz w:val="24"/>
          <w:szCs w:val="24"/>
          <w:lang w:val="en-US"/>
        </w:rPr>
        <w:t xml:space="preserve">, </w:t>
      </w:r>
      <w:r w:rsidR="00C2232C" w:rsidRPr="00C2232C">
        <w:rPr>
          <w:rFonts w:ascii="Times New Roman" w:hAnsi="Times New Roman"/>
          <w:sz w:val="24"/>
          <w:szCs w:val="24"/>
          <w:lang w:val="en-US"/>
        </w:rPr>
        <w:t>Dividend Per Share (DPS)</w:t>
      </w:r>
      <w:r w:rsidR="00291720">
        <w:rPr>
          <w:rFonts w:ascii="Times New Roman" w:hAnsi="Times New Roman"/>
          <w:sz w:val="24"/>
          <w:szCs w:val="24"/>
          <w:lang w:val="en-US"/>
        </w:rPr>
        <w:t xml:space="preserve">, </w:t>
      </w:r>
      <w:r w:rsidR="00C2232C" w:rsidRPr="00C2232C">
        <w:rPr>
          <w:rFonts w:ascii="Times New Roman" w:hAnsi="Times New Roman"/>
          <w:sz w:val="24"/>
          <w:szCs w:val="24"/>
          <w:lang w:val="en-US"/>
        </w:rPr>
        <w:t>Residual Income (RI)</w:t>
      </w:r>
      <w:r w:rsidR="00291720">
        <w:rPr>
          <w:rFonts w:ascii="Times New Roman" w:hAnsi="Times New Roman"/>
          <w:sz w:val="24"/>
          <w:szCs w:val="24"/>
          <w:lang w:val="en-US"/>
        </w:rPr>
        <w:t xml:space="preserve">, </w:t>
      </w:r>
      <w:r w:rsidR="00C2232C" w:rsidRPr="00C2232C">
        <w:rPr>
          <w:rFonts w:ascii="Times New Roman" w:hAnsi="Times New Roman"/>
          <w:sz w:val="24"/>
          <w:szCs w:val="24"/>
          <w:lang w:val="en-US"/>
        </w:rPr>
        <w:t>Residual Operating Income (ReOI)</w:t>
      </w:r>
      <w:r w:rsidR="00291720">
        <w:rPr>
          <w:rFonts w:ascii="Times New Roman" w:hAnsi="Times New Roman"/>
          <w:sz w:val="24"/>
          <w:szCs w:val="24"/>
          <w:lang w:val="en-US"/>
        </w:rPr>
        <w:t xml:space="preserve">, </w:t>
      </w:r>
      <w:r w:rsidR="00C2232C" w:rsidRPr="00C2232C">
        <w:rPr>
          <w:rFonts w:ascii="Times New Roman" w:hAnsi="Times New Roman"/>
          <w:sz w:val="24"/>
          <w:szCs w:val="24"/>
          <w:lang w:val="en-US"/>
        </w:rPr>
        <w:t>Net Operating Assets (NOA)</w:t>
      </w:r>
      <w:r w:rsidR="00291720">
        <w:rPr>
          <w:rFonts w:ascii="Times New Roman" w:hAnsi="Times New Roman"/>
          <w:sz w:val="24"/>
          <w:szCs w:val="24"/>
          <w:lang w:val="en-US"/>
        </w:rPr>
        <w:t xml:space="preserve">, </w:t>
      </w:r>
      <w:r w:rsidR="00C2232C" w:rsidRPr="00C2232C">
        <w:rPr>
          <w:rFonts w:ascii="Times New Roman" w:hAnsi="Times New Roman"/>
          <w:sz w:val="24"/>
          <w:szCs w:val="24"/>
          <w:lang w:val="en-US"/>
        </w:rPr>
        <w:t>Profit Margin (PM)</w:t>
      </w:r>
      <w:r w:rsidR="00291720">
        <w:rPr>
          <w:rFonts w:ascii="Times New Roman" w:hAnsi="Times New Roman"/>
          <w:sz w:val="24"/>
          <w:szCs w:val="24"/>
          <w:lang w:val="en-US"/>
        </w:rPr>
        <w:t xml:space="preserve">, </w:t>
      </w:r>
      <w:r w:rsidR="00C2232C" w:rsidRPr="00C2232C">
        <w:rPr>
          <w:rFonts w:ascii="Times New Roman" w:hAnsi="Times New Roman"/>
          <w:sz w:val="24"/>
          <w:szCs w:val="24"/>
          <w:lang w:val="en-US"/>
        </w:rPr>
        <w:t>Investment Turnover (IT)</w:t>
      </w:r>
      <w:r w:rsidR="00291720">
        <w:rPr>
          <w:rFonts w:ascii="Times New Roman" w:hAnsi="Times New Roman"/>
          <w:sz w:val="24"/>
          <w:szCs w:val="24"/>
          <w:lang w:val="en-US"/>
        </w:rPr>
        <w:t>.</w:t>
      </w:r>
    </w:p>
    <w:p w:rsidR="00F57416" w:rsidRDefault="00F57416" w:rsidP="00F57416">
      <w:pPr>
        <w:widowControl w:val="0"/>
        <w:tabs>
          <w:tab w:val="left" w:pos="425"/>
        </w:tabs>
        <w:spacing w:after="0" w:line="240" w:lineRule="auto"/>
        <w:ind w:firstLine="426"/>
        <w:jc w:val="both"/>
        <w:rPr>
          <w:rFonts w:ascii="Times New Roman" w:hAnsi="Times New Roman"/>
          <w:sz w:val="24"/>
          <w:szCs w:val="24"/>
          <w:lang w:val="en-US" w:eastAsia="ar-SA"/>
        </w:rPr>
      </w:pPr>
      <w:r w:rsidRPr="00A9283A">
        <w:rPr>
          <w:rFonts w:ascii="Times New Roman" w:hAnsi="Times New Roman"/>
          <w:sz w:val="24"/>
          <w:szCs w:val="24"/>
          <w:lang w:val="en-US" w:eastAsia="ar-SA"/>
        </w:rPr>
        <w:t xml:space="preserve">Several researches have been conducted internationally consistent with the view that REVA has most correlation with market value than EVA. The most important purpose of the present research is to make clear the theoretical indices of value creation, test these indices and offer necessary evidences in order to help capital market participants to make rational decision in </w:t>
      </w:r>
      <w:r w:rsidRPr="00A9283A">
        <w:rPr>
          <w:rFonts w:ascii="Times New Roman" w:hAnsi="Times New Roman"/>
          <w:sz w:val="24"/>
          <w:szCs w:val="24"/>
          <w:lang w:val="en-US"/>
        </w:rPr>
        <w:t>investment</w:t>
      </w:r>
      <w:r w:rsidRPr="00A9283A">
        <w:rPr>
          <w:rFonts w:ascii="Times New Roman" w:hAnsi="Times New Roman"/>
          <w:sz w:val="24"/>
          <w:szCs w:val="24"/>
          <w:lang w:val="en-US" w:eastAsia="ar-SA"/>
        </w:rPr>
        <w:t xml:space="preserve"> process.</w:t>
      </w:r>
    </w:p>
    <w:p w:rsidR="00F57416" w:rsidRDefault="00F57416" w:rsidP="00F57416">
      <w:pPr>
        <w:spacing w:after="0" w:line="240" w:lineRule="auto"/>
        <w:jc w:val="both"/>
        <w:rPr>
          <w:rFonts w:ascii="Times New Roman" w:hAnsi="Times New Roman"/>
          <w:sz w:val="24"/>
          <w:szCs w:val="24"/>
          <w:lang w:val="en-US" w:eastAsia="ar-SA"/>
        </w:rPr>
      </w:pPr>
      <w:r w:rsidRPr="00F57416">
        <w:rPr>
          <w:rFonts w:ascii="Times New Roman" w:hAnsi="Times New Roman"/>
          <w:sz w:val="24"/>
          <w:szCs w:val="24"/>
          <w:lang w:val="en-US" w:eastAsia="ar-SA"/>
        </w:rPr>
        <w:t>In this research, we test information content of aforementioned measures in AIM Italia. Then, to obtain the most suitable internal measure as a measure of MVA, we look for the measures that have the most relationship with Market Value Added (MVA).</w:t>
      </w:r>
    </w:p>
    <w:p w:rsidR="006D6B82" w:rsidRDefault="006D6B82" w:rsidP="006D6B82">
      <w:pPr>
        <w:widowControl w:val="0"/>
        <w:tabs>
          <w:tab w:val="left" w:pos="425"/>
        </w:tabs>
        <w:spacing w:after="0" w:line="240" w:lineRule="auto"/>
        <w:ind w:firstLine="426"/>
        <w:jc w:val="both"/>
        <w:rPr>
          <w:rFonts w:ascii="Times New Roman" w:hAnsi="Times New Roman"/>
          <w:sz w:val="24"/>
          <w:szCs w:val="24"/>
          <w:lang w:val="en-US" w:eastAsia="ar-SA"/>
        </w:rPr>
      </w:pPr>
      <w:r>
        <w:rPr>
          <w:rFonts w:ascii="Times New Roman" w:hAnsi="Times New Roman"/>
          <w:sz w:val="24"/>
          <w:szCs w:val="24"/>
          <w:lang w:val="en-US"/>
        </w:rPr>
        <w:t xml:space="preserve">MVA represent the value added to the particular share over its book value. MVA informs how much value a shareholders has added to this wealth, which he has invested in the share. Accordingly, a company with an objective of enhancing the shareholder’s wealth should attempt to capitalize on </w:t>
      </w:r>
      <w:r>
        <w:rPr>
          <w:rFonts w:ascii="Times New Roman" w:hAnsi="Times New Roman"/>
          <w:sz w:val="24"/>
          <w:szCs w:val="24"/>
          <w:lang w:val="en-US"/>
        </w:rPr>
        <w:lastRenderedPageBreak/>
        <w:t xml:space="preserve">its MVA. </w:t>
      </w:r>
    </w:p>
    <w:p w:rsidR="006D6B82" w:rsidRDefault="00F57416" w:rsidP="006D6B82">
      <w:pPr>
        <w:widowControl w:val="0"/>
        <w:tabs>
          <w:tab w:val="left" w:pos="425"/>
        </w:tabs>
        <w:spacing w:after="0" w:line="240" w:lineRule="auto"/>
        <w:ind w:firstLine="426"/>
        <w:jc w:val="both"/>
        <w:rPr>
          <w:rFonts w:ascii="Times New Roman" w:hAnsi="Times New Roman"/>
          <w:sz w:val="24"/>
          <w:szCs w:val="24"/>
          <w:lang w:val="en-US" w:eastAsia="ar-SA"/>
        </w:rPr>
      </w:pPr>
      <w:bookmarkStart w:id="1" w:name="_Hlk499898180"/>
      <w:r w:rsidRPr="00A9283A">
        <w:rPr>
          <w:rFonts w:ascii="Times New Roman" w:hAnsi="Times New Roman"/>
          <w:sz w:val="24"/>
          <w:szCs w:val="24"/>
          <w:lang w:val="en-US" w:eastAsia="ar-SA"/>
        </w:rPr>
        <w:t>Findings show that REVA has more correlation with Market Value Added (MVA) than EVA during 2010-2015.</w:t>
      </w:r>
      <w:bookmarkEnd w:id="1"/>
    </w:p>
    <w:p w:rsidR="00F45A0C" w:rsidRPr="00F45A0C" w:rsidRDefault="00F45A0C" w:rsidP="00687AE7">
      <w:pPr>
        <w:widowControl w:val="0"/>
        <w:tabs>
          <w:tab w:val="left" w:pos="425"/>
        </w:tabs>
        <w:spacing w:after="0" w:line="240" w:lineRule="auto"/>
        <w:ind w:firstLine="426"/>
        <w:jc w:val="both"/>
        <w:rPr>
          <w:rFonts w:ascii="Times New Roman" w:hAnsi="Times New Roman"/>
          <w:sz w:val="24"/>
          <w:szCs w:val="24"/>
          <w:lang w:val="en-US"/>
        </w:rPr>
      </w:pPr>
      <w:r w:rsidRPr="00F45A0C">
        <w:rPr>
          <w:rFonts w:ascii="Times New Roman" w:hAnsi="Times New Roman"/>
          <w:sz w:val="24"/>
          <w:szCs w:val="24"/>
          <w:lang w:val="en-US"/>
        </w:rPr>
        <w:t>Without prejudice to the aforementioned considerations, we believe that a company increases its value if driven by a growth strategy whose guidelines are included in the strategic plan.</w:t>
      </w:r>
    </w:p>
    <w:p w:rsidR="00687AE7" w:rsidRDefault="00896CE6" w:rsidP="00687AE7">
      <w:pPr>
        <w:widowControl w:val="0"/>
        <w:tabs>
          <w:tab w:val="left" w:pos="425"/>
        </w:tabs>
        <w:spacing w:after="0" w:line="240" w:lineRule="auto"/>
        <w:ind w:firstLine="426"/>
        <w:jc w:val="both"/>
        <w:rPr>
          <w:rFonts w:ascii="Times New Roman" w:hAnsi="Times New Roman"/>
          <w:sz w:val="24"/>
          <w:szCs w:val="24"/>
          <w:lang w:val="en-US"/>
        </w:rPr>
      </w:pPr>
      <w:r w:rsidRPr="00896CE6">
        <w:rPr>
          <w:rFonts w:ascii="Times New Roman" w:hAnsi="Times New Roman"/>
          <w:sz w:val="24"/>
          <w:szCs w:val="24"/>
          <w:lang w:val="en-US"/>
        </w:rPr>
        <w:t>As stated Rappaport (1981): «</w:t>
      </w:r>
      <w:r w:rsidR="00A0496B" w:rsidRPr="00896CE6">
        <w:rPr>
          <w:rFonts w:ascii="Times New Roman" w:hAnsi="Times New Roman"/>
          <w:sz w:val="24"/>
          <w:szCs w:val="24"/>
          <w:lang w:val="en-US"/>
        </w:rPr>
        <w:t>A principal objective of corporate strategic planning is to create value for shareholders. By focusing systematically on strategic decision making, such planning helps management allocate corporate resources to their most productive and profitable use. It is commonly assumed that the market value of the company’s shares will increase as the plan materializes, thus creating value for shareholders</w:t>
      </w:r>
      <w:r w:rsidRPr="00896CE6">
        <w:rPr>
          <w:rFonts w:ascii="Times New Roman" w:hAnsi="Times New Roman"/>
          <w:sz w:val="24"/>
          <w:szCs w:val="24"/>
          <w:lang w:val="en-US"/>
        </w:rPr>
        <w:t>»</w:t>
      </w:r>
      <w:r w:rsidR="00A0496B" w:rsidRPr="00896CE6">
        <w:rPr>
          <w:rFonts w:ascii="Times New Roman" w:hAnsi="Times New Roman"/>
          <w:sz w:val="24"/>
          <w:szCs w:val="24"/>
          <w:lang w:val="en-US"/>
        </w:rPr>
        <w:t>.</w:t>
      </w:r>
      <w:r w:rsidR="00E13CCE">
        <w:rPr>
          <w:rFonts w:ascii="Times New Roman" w:hAnsi="Times New Roman"/>
          <w:sz w:val="24"/>
          <w:szCs w:val="24"/>
          <w:lang w:val="en-US"/>
        </w:rPr>
        <w:t xml:space="preserve"> </w:t>
      </w:r>
    </w:p>
    <w:p w:rsidR="00F44FC4" w:rsidRDefault="00F45A0C" w:rsidP="00674F3D">
      <w:pPr>
        <w:widowControl w:val="0"/>
        <w:tabs>
          <w:tab w:val="left" w:pos="425"/>
        </w:tabs>
        <w:spacing w:after="0" w:line="240" w:lineRule="auto"/>
        <w:ind w:firstLine="426"/>
        <w:jc w:val="both"/>
        <w:rPr>
          <w:rFonts w:ascii="Times New Roman" w:hAnsi="Times New Roman"/>
          <w:sz w:val="24"/>
          <w:szCs w:val="24"/>
          <w:lang w:val="en-US"/>
        </w:rPr>
      </w:pPr>
      <w:r w:rsidRPr="00F45A0C">
        <w:rPr>
          <w:rFonts w:ascii="Times New Roman" w:hAnsi="Times New Roman"/>
          <w:sz w:val="24"/>
          <w:szCs w:val="24"/>
          <w:lang w:val="en-US"/>
        </w:rPr>
        <w:t xml:space="preserve">The correlation between strategic plan and business value is even more evident if we consider studies on Value Based Management (VBM). </w:t>
      </w:r>
      <w:r w:rsidR="00F70318" w:rsidRPr="00F70318">
        <w:rPr>
          <w:rFonts w:ascii="Times New Roman" w:hAnsi="Times New Roman"/>
          <w:sz w:val="24"/>
          <w:szCs w:val="24"/>
          <w:lang w:val="en-US"/>
        </w:rPr>
        <w:t xml:space="preserve">As evidenced by </w:t>
      </w:r>
      <w:r w:rsidR="00687AE7" w:rsidRPr="00F70318">
        <w:rPr>
          <w:rFonts w:ascii="Times New Roman" w:hAnsi="Times New Roman"/>
          <w:sz w:val="24"/>
          <w:szCs w:val="24"/>
          <w:lang w:val="en-US"/>
        </w:rPr>
        <w:t xml:space="preserve">Arnold </w:t>
      </w:r>
      <w:r w:rsidR="007D3188">
        <w:rPr>
          <w:rFonts w:ascii="Times New Roman" w:hAnsi="Times New Roman"/>
          <w:sz w:val="24"/>
          <w:szCs w:val="24"/>
          <w:lang w:val="en-US"/>
        </w:rPr>
        <w:t>(2005</w:t>
      </w:r>
      <w:r w:rsidR="00687AE7">
        <w:rPr>
          <w:rFonts w:ascii="Times New Roman" w:hAnsi="Times New Roman"/>
          <w:sz w:val="24"/>
          <w:szCs w:val="24"/>
          <w:lang w:val="en-US"/>
        </w:rPr>
        <w:t>): «</w:t>
      </w:r>
      <w:r w:rsidR="00687AE7" w:rsidRPr="00687AE7">
        <w:rPr>
          <w:rFonts w:ascii="Times New Roman" w:hAnsi="Times New Roman"/>
          <w:sz w:val="24"/>
          <w:szCs w:val="24"/>
          <w:lang w:val="en-US"/>
        </w:rPr>
        <w:t xml:space="preserve">Value-based management is a managerial approach in which the primary purpose is long-term shareholder wealth maximization. The objective of a firm, its systems, strategy, processes, analytical techniques, performance measurements and culture have as their guiding objective shareholder wealth </w:t>
      </w:r>
      <w:r w:rsidR="00687AE7" w:rsidRPr="00492158">
        <w:rPr>
          <w:rFonts w:ascii="Times New Roman" w:hAnsi="Times New Roman"/>
          <w:sz w:val="24"/>
          <w:szCs w:val="24"/>
          <w:lang w:val="en-US"/>
        </w:rPr>
        <w:t xml:space="preserve">maximization». </w:t>
      </w:r>
    </w:p>
    <w:p w:rsidR="00FD603C" w:rsidRPr="00694A2C" w:rsidRDefault="00FD603C" w:rsidP="00D00752">
      <w:pPr>
        <w:widowControl w:val="0"/>
        <w:tabs>
          <w:tab w:val="left" w:pos="425"/>
        </w:tabs>
        <w:spacing w:after="0" w:line="240" w:lineRule="auto"/>
        <w:ind w:firstLine="426"/>
        <w:jc w:val="both"/>
        <w:rPr>
          <w:rFonts w:ascii="Times New Roman" w:hAnsi="Times New Roman"/>
          <w:color w:val="C00000"/>
          <w:sz w:val="24"/>
          <w:szCs w:val="24"/>
          <w:lang w:val="en-US"/>
        </w:rPr>
      </w:pPr>
      <w:r w:rsidRPr="00694A2C">
        <w:rPr>
          <w:rFonts w:ascii="Times New Roman" w:hAnsi="Times New Roman"/>
          <w:sz w:val="24"/>
          <w:szCs w:val="24"/>
          <w:lang w:val="en-US"/>
        </w:rPr>
        <w:t>Some studies show that MVA is the core of a vast system (known as Value Based Management) that includes various management processes, from strategic planning to the incentive of resources, able to effectively contribute to create value over time</w:t>
      </w:r>
      <w:r w:rsidR="00D72B27" w:rsidRPr="00694A2C">
        <w:rPr>
          <w:rFonts w:ascii="Times New Roman" w:hAnsi="Times New Roman"/>
          <w:sz w:val="24"/>
          <w:szCs w:val="24"/>
        </w:rPr>
        <w:t xml:space="preserve"> (</w:t>
      </w:r>
      <w:r w:rsidR="00D72B27" w:rsidRPr="00694A2C">
        <w:rPr>
          <w:rFonts w:ascii="Times New Roman" w:hAnsi="Times New Roman"/>
          <w:sz w:val="24"/>
          <w:szCs w:val="24"/>
          <w:lang w:val="en-US"/>
        </w:rPr>
        <w:t>Ryan and Trahan, 1999; Ittner and Larker, 2001;</w:t>
      </w:r>
      <w:r w:rsidR="00D72B27" w:rsidRPr="00694A2C">
        <w:rPr>
          <w:rFonts w:ascii="Times New Roman" w:hAnsi="Times New Roman"/>
          <w:sz w:val="24"/>
          <w:szCs w:val="24"/>
        </w:rPr>
        <w:t xml:space="preserve"> </w:t>
      </w:r>
      <w:r w:rsidR="00D72B27" w:rsidRPr="00694A2C">
        <w:rPr>
          <w:rFonts w:ascii="Times New Roman" w:hAnsi="Times New Roman"/>
          <w:sz w:val="24"/>
          <w:szCs w:val="24"/>
          <w:lang w:val="en-US"/>
        </w:rPr>
        <w:t xml:space="preserve">Malmi and Ikäheimo, 2003; </w:t>
      </w:r>
      <w:r w:rsidR="00694A2C" w:rsidRPr="00694A2C">
        <w:rPr>
          <w:rFonts w:ascii="Times New Roman" w:hAnsi="Times New Roman"/>
          <w:sz w:val="24"/>
          <w:szCs w:val="24"/>
          <w:lang w:val="en-US"/>
        </w:rPr>
        <w:t xml:space="preserve">Lueg and Schäffer, 2010; Dekker </w:t>
      </w:r>
      <w:r w:rsidR="00694A2C" w:rsidRPr="00694A2C">
        <w:rPr>
          <w:rFonts w:ascii="Times New Roman" w:hAnsi="Times New Roman"/>
          <w:i/>
          <w:sz w:val="24"/>
          <w:szCs w:val="24"/>
          <w:lang w:val="en-US"/>
        </w:rPr>
        <w:t>et al</w:t>
      </w:r>
      <w:r w:rsidR="00694A2C" w:rsidRPr="00694A2C">
        <w:rPr>
          <w:rFonts w:ascii="Times New Roman" w:hAnsi="Times New Roman"/>
          <w:sz w:val="24"/>
          <w:szCs w:val="24"/>
          <w:lang w:val="en-US"/>
        </w:rPr>
        <w:t>., 2012;</w:t>
      </w:r>
      <w:r w:rsidR="00694A2C" w:rsidRPr="00694A2C">
        <w:rPr>
          <w:rFonts w:ascii="Times New Roman" w:hAnsi="Times New Roman"/>
          <w:sz w:val="24"/>
          <w:szCs w:val="24"/>
        </w:rPr>
        <w:t xml:space="preserve"> </w:t>
      </w:r>
      <w:r w:rsidR="00D72B27" w:rsidRPr="00694A2C">
        <w:rPr>
          <w:rFonts w:ascii="Times New Roman" w:hAnsi="Times New Roman"/>
          <w:sz w:val="24"/>
          <w:szCs w:val="24"/>
          <w:lang w:val="en-US"/>
        </w:rPr>
        <w:t>Burkert and Lueg, 2013;</w:t>
      </w:r>
      <w:r w:rsidR="00D72B27" w:rsidRPr="00694A2C">
        <w:rPr>
          <w:rFonts w:ascii="Times New Roman" w:hAnsi="Times New Roman"/>
          <w:sz w:val="24"/>
          <w:szCs w:val="24"/>
        </w:rPr>
        <w:t xml:space="preserve"> </w:t>
      </w:r>
      <w:r w:rsidR="00D72B27" w:rsidRPr="00694A2C">
        <w:rPr>
          <w:rFonts w:ascii="Times New Roman" w:hAnsi="Times New Roman"/>
          <w:sz w:val="24"/>
          <w:szCs w:val="24"/>
          <w:lang w:val="en-US"/>
        </w:rPr>
        <w:t>Elgharbawy and Abdel-Kader</w:t>
      </w:r>
      <w:r w:rsidR="00694A2C" w:rsidRPr="00694A2C">
        <w:rPr>
          <w:rFonts w:ascii="Times New Roman" w:hAnsi="Times New Roman"/>
          <w:sz w:val="24"/>
          <w:szCs w:val="24"/>
          <w:lang w:val="en-US"/>
        </w:rPr>
        <w:t>, 2013</w:t>
      </w:r>
      <w:r w:rsidR="00D72B27" w:rsidRPr="00694A2C">
        <w:rPr>
          <w:rFonts w:ascii="Times New Roman" w:hAnsi="Times New Roman"/>
          <w:sz w:val="24"/>
          <w:szCs w:val="24"/>
          <w:lang w:val="en-US"/>
        </w:rPr>
        <w:t>).</w:t>
      </w:r>
      <w:r w:rsidR="00694A2C" w:rsidRPr="00694A2C">
        <w:rPr>
          <w:rFonts w:ascii="Times New Roman" w:hAnsi="Times New Roman"/>
          <w:sz w:val="24"/>
          <w:szCs w:val="24"/>
          <w:lang w:val="en-US"/>
        </w:rPr>
        <w:t xml:space="preserve"> </w:t>
      </w:r>
      <w:r w:rsidRPr="00694A2C">
        <w:rPr>
          <w:rFonts w:ascii="Times New Roman" w:hAnsi="Times New Roman"/>
          <w:sz w:val="24"/>
          <w:szCs w:val="24"/>
          <w:lang w:val="en-US"/>
        </w:rPr>
        <w:t>Other studies conducted on SMEs show that their loss of value is closely linked to the lack of strategic planning systems</w:t>
      </w:r>
      <w:r w:rsidR="00D72B27" w:rsidRPr="00694A2C">
        <w:rPr>
          <w:rFonts w:ascii="Times New Roman" w:hAnsi="Times New Roman"/>
          <w:sz w:val="24"/>
          <w:szCs w:val="24"/>
          <w:lang w:val="en-US"/>
        </w:rPr>
        <w:t xml:space="preserve"> (Garengo </w:t>
      </w:r>
      <w:r w:rsidR="00D72B27" w:rsidRPr="00694A2C">
        <w:rPr>
          <w:rFonts w:ascii="Times New Roman" w:hAnsi="Times New Roman"/>
          <w:i/>
          <w:sz w:val="24"/>
          <w:szCs w:val="24"/>
          <w:lang w:val="en-US"/>
        </w:rPr>
        <w:t>et al</w:t>
      </w:r>
      <w:r w:rsidR="00694A2C" w:rsidRPr="00694A2C">
        <w:rPr>
          <w:rFonts w:ascii="Times New Roman" w:hAnsi="Times New Roman"/>
          <w:sz w:val="24"/>
          <w:szCs w:val="24"/>
          <w:lang w:val="en-US"/>
        </w:rPr>
        <w:t>., 2005</w:t>
      </w:r>
      <w:r w:rsidR="00DE31AA">
        <w:rPr>
          <w:rFonts w:ascii="Times New Roman" w:hAnsi="Times New Roman"/>
          <w:sz w:val="24"/>
          <w:szCs w:val="24"/>
          <w:lang w:val="en-US"/>
        </w:rPr>
        <w:t xml:space="preserve">; </w:t>
      </w:r>
      <w:r w:rsidR="00DE31AA" w:rsidRPr="00DE31AA">
        <w:rPr>
          <w:rFonts w:ascii="Times New Roman" w:hAnsi="Times New Roman"/>
          <w:sz w:val="24"/>
          <w:szCs w:val="24"/>
          <w:lang w:val="en-US"/>
        </w:rPr>
        <w:t>Cocca</w:t>
      </w:r>
      <w:r w:rsidR="00DE31AA">
        <w:rPr>
          <w:rFonts w:ascii="Times New Roman" w:hAnsi="Times New Roman"/>
          <w:sz w:val="24"/>
          <w:szCs w:val="24"/>
          <w:lang w:val="en-US"/>
        </w:rPr>
        <w:t xml:space="preserve"> </w:t>
      </w:r>
      <w:r w:rsidR="00DE31AA" w:rsidRPr="00DE31AA">
        <w:rPr>
          <w:rFonts w:ascii="Times New Roman" w:hAnsi="Times New Roman"/>
          <w:sz w:val="24"/>
          <w:szCs w:val="24"/>
          <w:lang w:val="en-US"/>
        </w:rPr>
        <w:t xml:space="preserve">and Alberti, </w:t>
      </w:r>
      <w:r w:rsidR="00DE31AA">
        <w:rPr>
          <w:rFonts w:ascii="Times New Roman" w:hAnsi="Times New Roman"/>
          <w:sz w:val="24"/>
          <w:szCs w:val="24"/>
          <w:lang w:val="en-US"/>
        </w:rPr>
        <w:t>2010).</w:t>
      </w:r>
    </w:p>
    <w:p w:rsidR="00CF23C1" w:rsidRPr="00F5335A" w:rsidRDefault="00CF23C1" w:rsidP="003B75D6">
      <w:pPr>
        <w:widowControl w:val="0"/>
        <w:tabs>
          <w:tab w:val="left" w:pos="425"/>
          <w:tab w:val="left" w:pos="6943"/>
        </w:tabs>
        <w:spacing w:after="0" w:line="240" w:lineRule="auto"/>
        <w:ind w:firstLine="426"/>
        <w:jc w:val="both"/>
        <w:rPr>
          <w:rFonts w:ascii="Times New Roman" w:hAnsi="Times New Roman"/>
          <w:color w:val="000000" w:themeColor="text1"/>
          <w:sz w:val="24"/>
          <w:szCs w:val="24"/>
          <w:lang w:val="en-US"/>
        </w:rPr>
      </w:pPr>
      <w:r w:rsidRPr="00CF23C1">
        <w:rPr>
          <w:rFonts w:ascii="Times New Roman" w:hAnsi="Times New Roman"/>
          <w:sz w:val="24"/>
          <w:szCs w:val="24"/>
          <w:lang w:val="en-US"/>
        </w:rPr>
        <w:t>Furthermore, some meta-analysis studies show a positive relationship between strategic planning and financial performance</w:t>
      </w:r>
      <w:r w:rsidR="005E27D8">
        <w:rPr>
          <w:rFonts w:ascii="Times New Roman" w:hAnsi="Times New Roman"/>
          <w:sz w:val="24"/>
          <w:szCs w:val="24"/>
          <w:lang w:val="en-US"/>
        </w:rPr>
        <w:t xml:space="preserve">; </w:t>
      </w:r>
      <w:bookmarkStart w:id="2" w:name="_Hlk499909214"/>
      <w:r w:rsidR="002612A8" w:rsidRPr="002612A8">
        <w:rPr>
          <w:rFonts w:ascii="Times New Roman" w:hAnsi="Times New Roman"/>
          <w:sz w:val="24"/>
          <w:szCs w:val="24"/>
          <w:lang w:val="en-US"/>
        </w:rPr>
        <w:t xml:space="preserve">among these we may mention the studies conducted by: </w:t>
      </w:r>
      <w:r w:rsidR="00A07C0F" w:rsidRPr="00F5335A">
        <w:rPr>
          <w:rFonts w:ascii="Times New Roman" w:hAnsi="Times New Roman"/>
          <w:color w:val="000000" w:themeColor="text1"/>
          <w:sz w:val="24"/>
          <w:szCs w:val="24"/>
          <w:lang w:val="en-US"/>
        </w:rPr>
        <w:t xml:space="preserve">Boyd (1991), Capon </w:t>
      </w:r>
      <w:r w:rsidR="00A07C0F" w:rsidRPr="00F5335A">
        <w:rPr>
          <w:rFonts w:ascii="Times New Roman" w:hAnsi="Times New Roman"/>
          <w:i/>
          <w:color w:val="000000" w:themeColor="text1"/>
          <w:sz w:val="24"/>
          <w:szCs w:val="24"/>
          <w:lang w:val="en-US"/>
        </w:rPr>
        <w:t>et al</w:t>
      </w:r>
      <w:r w:rsidR="00A07C0F" w:rsidRPr="00F5335A">
        <w:rPr>
          <w:rFonts w:ascii="Times New Roman" w:hAnsi="Times New Roman"/>
          <w:color w:val="000000" w:themeColor="text1"/>
          <w:sz w:val="24"/>
          <w:szCs w:val="24"/>
          <w:lang w:val="en-US"/>
        </w:rPr>
        <w:t xml:space="preserve">. (1987, 1990, 1994). </w:t>
      </w:r>
    </w:p>
    <w:bookmarkEnd w:id="2"/>
    <w:p w:rsidR="00F44FC4" w:rsidRPr="008158AB" w:rsidRDefault="008158AB" w:rsidP="009A54C0">
      <w:pPr>
        <w:widowControl w:val="0"/>
        <w:tabs>
          <w:tab w:val="left" w:pos="425"/>
        </w:tabs>
        <w:spacing w:after="0" w:line="240" w:lineRule="auto"/>
        <w:ind w:firstLine="426"/>
        <w:jc w:val="both"/>
        <w:rPr>
          <w:rFonts w:ascii="Times New Roman" w:hAnsi="Times New Roman"/>
          <w:sz w:val="24"/>
          <w:szCs w:val="24"/>
          <w:lang w:val="en-US"/>
        </w:rPr>
      </w:pPr>
      <w:r w:rsidRPr="008158AB">
        <w:rPr>
          <w:rFonts w:ascii="Times New Roman" w:hAnsi="Times New Roman"/>
          <w:sz w:val="24"/>
          <w:szCs w:val="24"/>
          <w:lang w:val="en-US"/>
        </w:rPr>
        <w:t xml:space="preserve">Our work highlights that </w:t>
      </w:r>
      <w:r w:rsidR="00A07C0F" w:rsidRPr="008158AB">
        <w:rPr>
          <w:rFonts w:ascii="Times New Roman" w:hAnsi="Times New Roman"/>
          <w:sz w:val="24"/>
          <w:szCs w:val="24"/>
          <w:lang w:val="en-US"/>
        </w:rPr>
        <w:t>use of strategic plans influences the relationship between value performance measures and MVA during 2010-2015.</w:t>
      </w:r>
    </w:p>
    <w:p w:rsidR="00C801A4" w:rsidRPr="000A739F" w:rsidRDefault="00C801A4" w:rsidP="009A54C0">
      <w:pPr>
        <w:widowControl w:val="0"/>
        <w:tabs>
          <w:tab w:val="left" w:pos="425"/>
        </w:tabs>
        <w:spacing w:after="0" w:line="240" w:lineRule="auto"/>
        <w:ind w:firstLine="426"/>
        <w:jc w:val="both"/>
        <w:rPr>
          <w:rFonts w:ascii="Times New Roman" w:hAnsi="Times New Roman"/>
          <w:sz w:val="24"/>
          <w:szCs w:val="24"/>
          <w:lang w:val="en-US"/>
        </w:rPr>
      </w:pPr>
      <w:r w:rsidRPr="00C801A4">
        <w:rPr>
          <w:rFonts w:ascii="Times New Roman" w:hAnsi="Times New Roman"/>
          <w:sz w:val="24"/>
          <w:szCs w:val="24"/>
          <w:lang w:val="en-US"/>
        </w:rPr>
        <w:t>The remainder of the work is organized as follows. Section 2 explains literature reviews. Section 3 explains our hypotheses and present the model (borrowed, partly, by Kangarlouei</w:t>
      </w:r>
      <w:r>
        <w:rPr>
          <w:rFonts w:ascii="Times New Roman" w:hAnsi="Times New Roman"/>
          <w:sz w:val="24"/>
          <w:szCs w:val="24"/>
          <w:lang w:val="en-US"/>
        </w:rPr>
        <w:t xml:space="preserve"> </w:t>
      </w:r>
      <w:r w:rsidRPr="00C801A4">
        <w:rPr>
          <w:rFonts w:ascii="Times New Roman" w:hAnsi="Times New Roman"/>
          <w:i/>
          <w:sz w:val="24"/>
          <w:szCs w:val="24"/>
          <w:lang w:val="en-US"/>
        </w:rPr>
        <w:t>et al</w:t>
      </w:r>
      <w:r>
        <w:rPr>
          <w:rFonts w:ascii="Times New Roman" w:hAnsi="Times New Roman"/>
          <w:sz w:val="24"/>
          <w:szCs w:val="24"/>
          <w:lang w:val="en-US"/>
        </w:rPr>
        <w:t>., 2012</w:t>
      </w:r>
      <w:r w:rsidRPr="00C801A4">
        <w:rPr>
          <w:rFonts w:ascii="Times New Roman" w:hAnsi="Times New Roman"/>
          <w:sz w:val="24"/>
          <w:szCs w:val="24"/>
          <w:lang w:val="en-US"/>
        </w:rPr>
        <w:t>). The results and conclusions are</w:t>
      </w:r>
      <w:r>
        <w:rPr>
          <w:rFonts w:ascii="Times New Roman" w:hAnsi="Times New Roman"/>
          <w:sz w:val="24"/>
          <w:szCs w:val="24"/>
          <w:lang w:val="en-US"/>
        </w:rPr>
        <w:t xml:space="preserve"> </w:t>
      </w:r>
      <w:r w:rsidRPr="00C801A4">
        <w:rPr>
          <w:rFonts w:ascii="Times New Roman" w:hAnsi="Times New Roman"/>
          <w:sz w:val="24"/>
          <w:szCs w:val="24"/>
          <w:lang w:val="en-US"/>
        </w:rPr>
        <w:t>discussed in Section</w:t>
      </w:r>
      <w:r>
        <w:rPr>
          <w:rFonts w:ascii="Times New Roman" w:hAnsi="Times New Roman"/>
          <w:sz w:val="24"/>
          <w:szCs w:val="24"/>
          <w:lang w:val="en-US"/>
        </w:rPr>
        <w:t>s</w:t>
      </w:r>
      <w:r w:rsidRPr="00C801A4">
        <w:rPr>
          <w:rFonts w:ascii="Times New Roman" w:hAnsi="Times New Roman"/>
          <w:sz w:val="24"/>
          <w:szCs w:val="24"/>
          <w:lang w:val="en-US"/>
        </w:rPr>
        <w:t xml:space="preserve"> 4</w:t>
      </w:r>
      <w:r>
        <w:rPr>
          <w:rFonts w:ascii="Times New Roman" w:hAnsi="Times New Roman"/>
          <w:sz w:val="24"/>
          <w:szCs w:val="24"/>
          <w:lang w:val="en-US"/>
        </w:rPr>
        <w:t xml:space="preserve"> and 5</w:t>
      </w:r>
      <w:r w:rsidRPr="00C801A4">
        <w:rPr>
          <w:rFonts w:ascii="Times New Roman" w:hAnsi="Times New Roman"/>
          <w:sz w:val="24"/>
          <w:szCs w:val="24"/>
          <w:lang w:val="en-US"/>
        </w:rPr>
        <w:t>.</w:t>
      </w:r>
    </w:p>
    <w:p w:rsidR="005D4578" w:rsidRPr="005D7C6C" w:rsidRDefault="005D4578" w:rsidP="009A54C0">
      <w:pPr>
        <w:widowControl w:val="0"/>
        <w:tabs>
          <w:tab w:val="left" w:pos="425"/>
        </w:tabs>
        <w:spacing w:after="0" w:line="240" w:lineRule="auto"/>
        <w:ind w:firstLine="426"/>
        <w:jc w:val="both"/>
        <w:rPr>
          <w:rFonts w:ascii="Times New Roman" w:hAnsi="Times New Roman"/>
          <w:sz w:val="24"/>
          <w:szCs w:val="24"/>
          <w:lang w:val="en-US"/>
        </w:rPr>
      </w:pPr>
    </w:p>
    <w:p w:rsidR="001A7A40" w:rsidRDefault="001A7A40" w:rsidP="008B35D7">
      <w:pPr>
        <w:widowControl w:val="0"/>
        <w:tabs>
          <w:tab w:val="left" w:pos="425"/>
        </w:tabs>
        <w:spacing w:after="0" w:line="240" w:lineRule="auto"/>
        <w:ind w:firstLine="426"/>
        <w:jc w:val="both"/>
        <w:rPr>
          <w:rFonts w:ascii="Times New Roman" w:hAnsi="Times New Roman"/>
          <w:sz w:val="24"/>
          <w:szCs w:val="24"/>
          <w:lang w:val="en-US"/>
        </w:rPr>
      </w:pPr>
    </w:p>
    <w:p w:rsidR="00890B38" w:rsidRDefault="00183BCB" w:rsidP="00890B38">
      <w:pPr>
        <w:pStyle w:val="Titolo1"/>
        <w:keepNext w:val="0"/>
        <w:widowControl w:val="0"/>
        <w:numPr>
          <w:ilvl w:val="0"/>
          <w:numId w:val="25"/>
        </w:numPr>
        <w:tabs>
          <w:tab w:val="left" w:pos="425"/>
        </w:tabs>
        <w:spacing w:line="240" w:lineRule="auto"/>
        <w:ind w:left="426" w:hanging="426"/>
        <w:rPr>
          <w:rFonts w:ascii="Times New Roman" w:hAnsi="Times New Roman"/>
          <w:sz w:val="24"/>
          <w:szCs w:val="24"/>
          <w:lang w:val="en-US"/>
        </w:rPr>
      </w:pPr>
      <w:r w:rsidRPr="005D7C6C">
        <w:rPr>
          <w:rFonts w:ascii="Times New Roman" w:hAnsi="Times New Roman"/>
          <w:sz w:val="24"/>
          <w:szCs w:val="24"/>
          <w:lang w:val="en-US"/>
        </w:rPr>
        <w:t>THEORETICAL BACKGROUND</w:t>
      </w:r>
    </w:p>
    <w:p w:rsidR="00183BCB" w:rsidRDefault="00183BCB" w:rsidP="006542DB">
      <w:pPr>
        <w:widowControl w:val="0"/>
        <w:tabs>
          <w:tab w:val="left" w:pos="425"/>
        </w:tabs>
        <w:spacing w:after="0" w:line="240" w:lineRule="auto"/>
        <w:ind w:firstLine="426"/>
        <w:jc w:val="both"/>
        <w:rPr>
          <w:rFonts w:ascii="Times New Roman" w:hAnsi="Times New Roman"/>
          <w:sz w:val="24"/>
          <w:szCs w:val="24"/>
          <w:lang w:val="en-US"/>
        </w:rPr>
      </w:pPr>
    </w:p>
    <w:p w:rsidR="00B20E4B" w:rsidRPr="00D61B96" w:rsidRDefault="00982B68" w:rsidP="006542DB">
      <w:pPr>
        <w:widowControl w:val="0"/>
        <w:tabs>
          <w:tab w:val="left" w:pos="425"/>
        </w:tabs>
        <w:spacing w:after="0" w:line="240" w:lineRule="auto"/>
        <w:ind w:firstLine="426"/>
        <w:jc w:val="both"/>
        <w:rPr>
          <w:rFonts w:ascii="Times New Roman" w:hAnsi="Times New Roman"/>
          <w:sz w:val="24"/>
          <w:szCs w:val="24"/>
          <w:lang w:val="en-US"/>
        </w:rPr>
      </w:pPr>
      <w:r w:rsidRPr="00D61B96">
        <w:rPr>
          <w:rFonts w:ascii="Times New Roman" w:hAnsi="Times New Roman"/>
          <w:sz w:val="24"/>
          <w:szCs w:val="24"/>
          <w:lang w:val="en-US"/>
        </w:rPr>
        <w:t xml:space="preserve">Over time different schools of thought have formed on the correlations existing between </w:t>
      </w:r>
      <w:r w:rsidR="00B20E4B" w:rsidRPr="00D61B96">
        <w:rPr>
          <w:rFonts w:ascii="Times New Roman" w:hAnsi="Times New Roman"/>
          <w:sz w:val="24"/>
          <w:szCs w:val="24"/>
          <w:lang w:val="en-US"/>
        </w:rPr>
        <w:t>MVA</w:t>
      </w:r>
      <w:r w:rsidR="00D00752" w:rsidRPr="00D61B96">
        <w:rPr>
          <w:rFonts w:ascii="Times New Roman" w:hAnsi="Times New Roman"/>
          <w:sz w:val="24"/>
          <w:szCs w:val="24"/>
          <w:lang w:val="en-US"/>
        </w:rPr>
        <w:t xml:space="preserve"> and</w:t>
      </w:r>
      <w:r w:rsidR="00674F3D" w:rsidRPr="00D61B96">
        <w:rPr>
          <w:rFonts w:ascii="Times New Roman" w:hAnsi="Times New Roman"/>
          <w:sz w:val="24"/>
          <w:szCs w:val="24"/>
          <w:lang w:val="en-US"/>
        </w:rPr>
        <w:t xml:space="preserve"> </w:t>
      </w:r>
      <w:r w:rsidR="00BA79C7" w:rsidRPr="00D61B96">
        <w:rPr>
          <w:rFonts w:ascii="Times New Roman" w:hAnsi="Times New Roman"/>
          <w:sz w:val="24"/>
          <w:szCs w:val="24"/>
          <w:lang w:val="en-US"/>
        </w:rPr>
        <w:t>theoretical measures of value creation.</w:t>
      </w:r>
    </w:p>
    <w:p w:rsidR="006A460C" w:rsidRDefault="006A460C" w:rsidP="00DD02A8">
      <w:pPr>
        <w:widowControl w:val="0"/>
        <w:tabs>
          <w:tab w:val="left" w:pos="425"/>
        </w:tabs>
        <w:spacing w:after="0" w:line="240" w:lineRule="auto"/>
        <w:ind w:firstLine="426"/>
        <w:jc w:val="both"/>
        <w:rPr>
          <w:rFonts w:ascii="Times New Roman" w:hAnsi="Times New Roman"/>
          <w:b/>
          <w:color w:val="7030A0"/>
          <w:sz w:val="24"/>
          <w:szCs w:val="24"/>
          <w:lang w:val="en-US"/>
        </w:rPr>
      </w:pPr>
      <w:r w:rsidRPr="006A460C">
        <w:rPr>
          <w:rFonts w:ascii="Times New Roman" w:hAnsi="Times New Roman"/>
          <w:sz w:val="24"/>
          <w:szCs w:val="24"/>
          <w:lang w:val="en-US"/>
        </w:rPr>
        <w:t>Stewart’s research (1990, 1991) found really high values of R</w:t>
      </w:r>
      <w:r w:rsidRPr="006A460C">
        <w:rPr>
          <w:rFonts w:ascii="Times New Roman" w:hAnsi="Times New Roman"/>
          <w:sz w:val="24"/>
          <w:szCs w:val="24"/>
          <w:vertAlign w:val="superscript"/>
          <w:lang w:val="en-US"/>
        </w:rPr>
        <w:t>2</w:t>
      </w:r>
      <w:r w:rsidRPr="006A460C">
        <w:rPr>
          <w:rFonts w:ascii="Times New Roman" w:hAnsi="Times New Roman"/>
          <w:sz w:val="24"/>
          <w:szCs w:val="24"/>
          <w:lang w:val="en-US"/>
        </w:rPr>
        <w:t xml:space="preserve"> (97%) between the values and changes in values, of EVA and MVA of companies. One important side note is that these correlations were only this high for companies with a positive value of EVA, for companies with a low, or negative EVA, the correlation was not high at all and could even be negative. According to Stewart this was due to the fact that the MVA always reflects the value of the assets of the company, even if the company has negative returns.</w:t>
      </w:r>
    </w:p>
    <w:p w:rsidR="00DE3EBE" w:rsidRPr="00492158" w:rsidRDefault="00DE3EBE" w:rsidP="00DD02A8">
      <w:pPr>
        <w:widowControl w:val="0"/>
        <w:tabs>
          <w:tab w:val="left" w:pos="425"/>
        </w:tabs>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Dodd and Chen’</w:t>
      </w:r>
      <w:r w:rsidRPr="00DE3EBE">
        <w:rPr>
          <w:rFonts w:ascii="Times New Roman" w:hAnsi="Times New Roman"/>
          <w:sz w:val="24"/>
          <w:szCs w:val="24"/>
          <w:lang w:val="en-US"/>
        </w:rPr>
        <w:t xml:space="preserve">s studies (1996) focused on the correlation analysis between Stock Market Returns </w:t>
      </w:r>
      <w:r w:rsidR="003B3784">
        <w:rPr>
          <w:rFonts w:ascii="Times New Roman" w:hAnsi="Times New Roman"/>
          <w:sz w:val="24"/>
          <w:szCs w:val="24"/>
          <w:lang w:val="en-US"/>
        </w:rPr>
        <w:t xml:space="preserve">(SMR) </w:t>
      </w:r>
      <w:r w:rsidRPr="00DE3EBE">
        <w:rPr>
          <w:rFonts w:ascii="Times New Roman" w:hAnsi="Times New Roman"/>
          <w:sz w:val="24"/>
          <w:szCs w:val="24"/>
          <w:lang w:val="en-US"/>
        </w:rPr>
        <w:t>and Economic Value Added</w:t>
      </w:r>
      <w:r w:rsidR="003B3784">
        <w:rPr>
          <w:rFonts w:ascii="Times New Roman" w:hAnsi="Times New Roman"/>
          <w:sz w:val="24"/>
          <w:szCs w:val="24"/>
          <w:lang w:val="en-US"/>
        </w:rPr>
        <w:t xml:space="preserve"> (EVA)</w:t>
      </w:r>
      <w:r w:rsidRPr="00DE3EBE">
        <w:rPr>
          <w:rFonts w:ascii="Times New Roman" w:hAnsi="Times New Roman"/>
          <w:sz w:val="24"/>
          <w:szCs w:val="24"/>
          <w:lang w:val="en-US"/>
        </w:rPr>
        <w:t>, Return On Assets</w:t>
      </w:r>
      <w:r w:rsidR="003B3784">
        <w:rPr>
          <w:rFonts w:ascii="Times New Roman" w:hAnsi="Times New Roman"/>
          <w:sz w:val="24"/>
          <w:szCs w:val="24"/>
          <w:lang w:val="en-US"/>
        </w:rPr>
        <w:t xml:space="preserve"> (ROA), Return O</w:t>
      </w:r>
      <w:r w:rsidRPr="00DE3EBE">
        <w:rPr>
          <w:rFonts w:ascii="Times New Roman" w:hAnsi="Times New Roman"/>
          <w:sz w:val="24"/>
          <w:szCs w:val="24"/>
          <w:lang w:val="en-US"/>
        </w:rPr>
        <w:t xml:space="preserve">n Equity </w:t>
      </w:r>
      <w:r w:rsidR="003B3784">
        <w:rPr>
          <w:rFonts w:ascii="Times New Roman" w:hAnsi="Times New Roman"/>
          <w:sz w:val="24"/>
          <w:szCs w:val="24"/>
          <w:lang w:val="en-US"/>
        </w:rPr>
        <w:t xml:space="preserve">(ROE), Residual Income (RI) </w:t>
      </w:r>
      <w:r w:rsidRPr="00DE3EBE">
        <w:rPr>
          <w:rFonts w:ascii="Times New Roman" w:hAnsi="Times New Roman"/>
          <w:sz w:val="24"/>
          <w:szCs w:val="24"/>
          <w:lang w:val="en-US"/>
        </w:rPr>
        <w:t>and Earnings Per Share</w:t>
      </w:r>
      <w:r w:rsidR="003B3784">
        <w:rPr>
          <w:rFonts w:ascii="Times New Roman" w:hAnsi="Times New Roman"/>
          <w:sz w:val="24"/>
          <w:szCs w:val="24"/>
          <w:lang w:val="en-US"/>
        </w:rPr>
        <w:t xml:space="preserve"> (EPS). T</w:t>
      </w:r>
      <w:r w:rsidRPr="00DE3EBE">
        <w:rPr>
          <w:rFonts w:ascii="Times New Roman" w:hAnsi="Times New Roman"/>
          <w:sz w:val="24"/>
          <w:szCs w:val="24"/>
          <w:lang w:val="en-US"/>
        </w:rPr>
        <w:t xml:space="preserve">heir empirical analysis on a sample of 566 US companies showed that </w:t>
      </w:r>
      <w:r w:rsidR="003B3784">
        <w:rPr>
          <w:rFonts w:ascii="Times New Roman" w:hAnsi="Times New Roman"/>
          <w:sz w:val="24"/>
          <w:szCs w:val="24"/>
          <w:lang w:val="en-US"/>
        </w:rPr>
        <w:t>ROA</w:t>
      </w:r>
      <w:r w:rsidRPr="00DE3EBE">
        <w:rPr>
          <w:rFonts w:ascii="Times New Roman" w:hAnsi="Times New Roman"/>
          <w:sz w:val="24"/>
          <w:szCs w:val="24"/>
          <w:lang w:val="en-US"/>
        </w:rPr>
        <w:t>, in comparison with other measures, shows the greatest correlation</w:t>
      </w:r>
      <w:r w:rsidR="008D5F10" w:rsidRPr="008D5F10">
        <w:rPr>
          <w:rFonts w:ascii="Times New Roman" w:hAnsi="Times New Roman"/>
          <w:sz w:val="24"/>
          <w:szCs w:val="24"/>
          <w:lang w:val="en-US"/>
        </w:rPr>
        <w:t xml:space="preserve"> </w:t>
      </w:r>
      <w:r w:rsidR="008D5F10">
        <w:rPr>
          <w:rFonts w:ascii="Times New Roman" w:hAnsi="Times New Roman"/>
          <w:sz w:val="24"/>
          <w:szCs w:val="24"/>
          <w:lang w:val="en-US"/>
        </w:rPr>
        <w:t>(</w:t>
      </w:r>
      <w:r w:rsidR="008D5F10" w:rsidRPr="00492158">
        <w:rPr>
          <w:rFonts w:ascii="Times New Roman" w:hAnsi="Times New Roman"/>
          <w:sz w:val="24"/>
          <w:szCs w:val="24"/>
          <w:lang w:val="en-US"/>
        </w:rPr>
        <w:t>R</w:t>
      </w:r>
      <w:r w:rsidR="008D5F10" w:rsidRPr="00492158">
        <w:rPr>
          <w:rFonts w:ascii="Times New Roman" w:hAnsi="Times New Roman"/>
          <w:sz w:val="24"/>
          <w:szCs w:val="24"/>
          <w:vertAlign w:val="superscript"/>
          <w:lang w:val="en-US"/>
        </w:rPr>
        <w:t>2</w:t>
      </w:r>
      <w:r w:rsidR="008D5F10">
        <w:rPr>
          <w:rFonts w:ascii="Times New Roman" w:hAnsi="Times New Roman"/>
          <w:sz w:val="24"/>
          <w:szCs w:val="24"/>
          <w:lang w:val="en-US"/>
        </w:rPr>
        <w:t xml:space="preserve"> = 24.5%).</w:t>
      </w:r>
      <w:r w:rsidR="008D5F10" w:rsidRPr="008D5F10">
        <w:t xml:space="preserve"> </w:t>
      </w:r>
      <w:r w:rsidR="00984CDA">
        <w:rPr>
          <w:rFonts w:ascii="Times New Roman" w:hAnsi="Times New Roman"/>
          <w:sz w:val="24"/>
          <w:szCs w:val="24"/>
          <w:lang w:val="en-US"/>
        </w:rPr>
        <w:t>F</w:t>
      </w:r>
      <w:r w:rsidR="008D5F10" w:rsidRPr="008D5F10">
        <w:rPr>
          <w:rFonts w:ascii="Times New Roman" w:hAnsi="Times New Roman"/>
          <w:sz w:val="24"/>
          <w:szCs w:val="24"/>
          <w:lang w:val="en-US"/>
        </w:rPr>
        <w:t>ollow other measures</w:t>
      </w:r>
      <w:r w:rsidR="003B3784">
        <w:rPr>
          <w:rFonts w:ascii="Times New Roman" w:hAnsi="Times New Roman"/>
          <w:sz w:val="24"/>
          <w:szCs w:val="24"/>
          <w:lang w:val="en-US"/>
        </w:rPr>
        <w:t xml:space="preserve">: </w:t>
      </w:r>
      <w:r w:rsidR="003B3784" w:rsidRPr="00492158">
        <w:rPr>
          <w:rFonts w:ascii="Times New Roman" w:hAnsi="Times New Roman"/>
          <w:sz w:val="24"/>
          <w:szCs w:val="24"/>
          <w:lang w:val="en-US"/>
        </w:rPr>
        <w:t xml:space="preserve">EVA 20.2 per cent, RI 19.4 per cent and between 5 per cent to 7 per cent for ROE and EPS. </w:t>
      </w:r>
    </w:p>
    <w:p w:rsidR="007D50A0" w:rsidRPr="00492158" w:rsidRDefault="007D50A0" w:rsidP="00DD02A8">
      <w:pPr>
        <w:widowControl w:val="0"/>
        <w:tabs>
          <w:tab w:val="left" w:pos="425"/>
        </w:tabs>
        <w:spacing w:after="0" w:line="240" w:lineRule="auto"/>
        <w:ind w:firstLine="426"/>
        <w:jc w:val="both"/>
        <w:rPr>
          <w:rFonts w:ascii="Times New Roman" w:hAnsi="Times New Roman"/>
          <w:sz w:val="24"/>
          <w:szCs w:val="24"/>
          <w:lang w:val="en-US"/>
        </w:rPr>
      </w:pPr>
      <w:r w:rsidRPr="007D50A0">
        <w:rPr>
          <w:rFonts w:ascii="Times New Roman" w:hAnsi="Times New Roman"/>
          <w:sz w:val="24"/>
          <w:szCs w:val="24"/>
          <w:lang w:val="en-US"/>
        </w:rPr>
        <w:t>Grant (1996) states that EVA is strongly linked to MVA; such a link is justified by company’s residual return on capital.</w:t>
      </w:r>
    </w:p>
    <w:p w:rsidR="003F7A25" w:rsidRDefault="003F7A25" w:rsidP="003F7A25">
      <w:pPr>
        <w:widowControl w:val="0"/>
        <w:tabs>
          <w:tab w:val="left" w:pos="425"/>
        </w:tabs>
        <w:spacing w:after="0" w:line="240" w:lineRule="auto"/>
        <w:ind w:firstLine="426"/>
        <w:jc w:val="both"/>
        <w:rPr>
          <w:rFonts w:ascii="Times New Roman" w:hAnsi="Times New Roman"/>
          <w:sz w:val="24"/>
          <w:szCs w:val="24"/>
          <w:lang w:val="en-US"/>
        </w:rPr>
      </w:pPr>
      <w:r w:rsidRPr="00423182">
        <w:rPr>
          <w:rFonts w:ascii="Times New Roman" w:hAnsi="Times New Roman"/>
          <w:sz w:val="24"/>
          <w:szCs w:val="24"/>
          <w:lang w:val="en-US"/>
        </w:rPr>
        <w:t xml:space="preserve">Bacidore </w:t>
      </w:r>
      <w:r w:rsidRPr="00423182">
        <w:rPr>
          <w:rFonts w:ascii="Times New Roman" w:hAnsi="Times New Roman"/>
          <w:i/>
          <w:sz w:val="24"/>
          <w:szCs w:val="24"/>
          <w:lang w:val="en-US"/>
        </w:rPr>
        <w:t>et al</w:t>
      </w:r>
      <w:r w:rsidRPr="00423182">
        <w:rPr>
          <w:rFonts w:ascii="Times New Roman" w:hAnsi="Times New Roman"/>
          <w:sz w:val="24"/>
          <w:szCs w:val="24"/>
          <w:lang w:val="en-US"/>
        </w:rPr>
        <w:t xml:space="preserve">. (1997) investigated </w:t>
      </w:r>
      <w:r w:rsidRPr="00487C25">
        <w:rPr>
          <w:rFonts w:ascii="Times New Roman" w:hAnsi="Times New Roman"/>
          <w:sz w:val="24"/>
          <w:szCs w:val="24"/>
          <w:lang w:val="en-US"/>
        </w:rPr>
        <w:t>the</w:t>
      </w:r>
      <w:r>
        <w:rPr>
          <w:rFonts w:ascii="Times New Roman" w:hAnsi="Times New Roman"/>
          <w:sz w:val="24"/>
          <w:szCs w:val="24"/>
          <w:lang w:val="en-US"/>
        </w:rPr>
        <w:t xml:space="preserve"> </w:t>
      </w:r>
      <w:r w:rsidRPr="00487C25">
        <w:rPr>
          <w:rFonts w:ascii="Times New Roman" w:hAnsi="Times New Roman"/>
          <w:sz w:val="24"/>
          <w:szCs w:val="24"/>
          <w:lang w:val="en-US"/>
        </w:rPr>
        <w:t xml:space="preserve">relationships between </w:t>
      </w:r>
      <w:r>
        <w:rPr>
          <w:rFonts w:ascii="Times New Roman" w:hAnsi="Times New Roman"/>
          <w:sz w:val="24"/>
          <w:szCs w:val="24"/>
          <w:lang w:val="en-US"/>
        </w:rPr>
        <w:t xml:space="preserve">traditional and new performance </w:t>
      </w:r>
      <w:r w:rsidRPr="00487C25">
        <w:rPr>
          <w:rFonts w:ascii="Times New Roman" w:hAnsi="Times New Roman"/>
          <w:sz w:val="24"/>
          <w:szCs w:val="24"/>
          <w:lang w:val="en-US"/>
        </w:rPr>
        <w:lastRenderedPageBreak/>
        <w:t>evaluation measures and MVA. Their results show that</w:t>
      </w:r>
      <w:r>
        <w:rPr>
          <w:rFonts w:ascii="Times New Roman" w:hAnsi="Times New Roman"/>
          <w:sz w:val="24"/>
          <w:szCs w:val="24"/>
          <w:lang w:val="en-US"/>
        </w:rPr>
        <w:t xml:space="preserve"> </w:t>
      </w:r>
      <w:r w:rsidRPr="00487C25">
        <w:rPr>
          <w:rFonts w:ascii="Times New Roman" w:hAnsi="Times New Roman"/>
          <w:sz w:val="24"/>
          <w:szCs w:val="24"/>
          <w:lang w:val="en-US"/>
        </w:rPr>
        <w:t>the ability of REVA in stock value prediction is more than</w:t>
      </w:r>
      <w:r>
        <w:rPr>
          <w:rFonts w:ascii="Times New Roman" w:hAnsi="Times New Roman"/>
          <w:sz w:val="24"/>
          <w:szCs w:val="24"/>
          <w:lang w:val="en-US"/>
        </w:rPr>
        <w:t xml:space="preserve"> other measures.</w:t>
      </w:r>
    </w:p>
    <w:p w:rsidR="00DE6FE3" w:rsidRDefault="00150BAD" w:rsidP="00060070">
      <w:pPr>
        <w:widowControl w:val="0"/>
        <w:tabs>
          <w:tab w:val="left" w:pos="425"/>
        </w:tabs>
        <w:spacing w:after="0" w:line="240" w:lineRule="auto"/>
        <w:ind w:firstLine="426"/>
        <w:jc w:val="both"/>
        <w:rPr>
          <w:rFonts w:ascii="Times New Roman" w:hAnsi="Times New Roman"/>
          <w:sz w:val="24"/>
          <w:szCs w:val="24"/>
          <w:lang w:val="en-US"/>
        </w:rPr>
      </w:pPr>
      <w:r w:rsidRPr="00150BAD">
        <w:rPr>
          <w:rFonts w:ascii="Times New Roman" w:hAnsi="Times New Roman"/>
          <w:sz w:val="24"/>
          <w:szCs w:val="24"/>
          <w:lang w:val="en-US"/>
        </w:rPr>
        <w:t xml:space="preserve">Ittner and Larcker (1998) </w:t>
      </w:r>
      <w:bookmarkStart w:id="3" w:name="_Hlk499829681"/>
      <w:r w:rsidRPr="00150BAD">
        <w:rPr>
          <w:rFonts w:ascii="Times New Roman" w:hAnsi="Times New Roman"/>
          <w:sz w:val="24"/>
          <w:szCs w:val="24"/>
          <w:lang w:val="en-US"/>
        </w:rPr>
        <w:t xml:space="preserve">shows that </w:t>
      </w:r>
      <w:bookmarkEnd w:id="3"/>
      <w:r w:rsidRPr="00150BAD">
        <w:rPr>
          <w:rFonts w:ascii="Times New Roman" w:hAnsi="Times New Roman"/>
          <w:sz w:val="24"/>
          <w:szCs w:val="24"/>
          <w:lang w:val="en-US"/>
        </w:rPr>
        <w:t>level of Economic Profit (EP) explain about 31 per cent of the level of MVA; the authors add that correlation level of EP is not very different from the other measures investigated.</w:t>
      </w:r>
    </w:p>
    <w:p w:rsidR="00054607" w:rsidRDefault="00844284" w:rsidP="00060070">
      <w:pPr>
        <w:widowControl w:val="0"/>
        <w:tabs>
          <w:tab w:val="left" w:pos="425"/>
        </w:tabs>
        <w:spacing w:after="0" w:line="240" w:lineRule="auto"/>
        <w:ind w:firstLine="426"/>
        <w:jc w:val="both"/>
        <w:rPr>
          <w:rFonts w:ascii="Times New Roman" w:hAnsi="Times New Roman"/>
          <w:sz w:val="24"/>
          <w:szCs w:val="24"/>
          <w:lang w:val="en-US"/>
        </w:rPr>
      </w:pPr>
      <w:r w:rsidRPr="006E5823">
        <w:rPr>
          <w:rFonts w:ascii="Times New Roman" w:hAnsi="Times New Roman"/>
          <w:sz w:val="24"/>
          <w:szCs w:val="24"/>
          <w:lang w:val="en-US"/>
        </w:rPr>
        <w:t xml:space="preserve">Fernandez (2001) studied the relationship between MVA and shareholders value creation. </w:t>
      </w:r>
      <w:r w:rsidR="003C7936" w:rsidRPr="003C7936">
        <w:rPr>
          <w:rFonts w:ascii="Times New Roman" w:hAnsi="Times New Roman"/>
          <w:sz w:val="24"/>
          <w:szCs w:val="24"/>
          <w:lang w:val="en-US"/>
        </w:rPr>
        <w:t xml:space="preserve">In particular, the author analyzes 582 US companies using data provided by Stern Stewart. For each of the 582 companies, we have calculated the 10-year correlation between the increase in the MVA each year and each year’s EVA, NOPAT </w:t>
      </w:r>
      <w:r w:rsidR="00054607">
        <w:rPr>
          <w:rFonts w:ascii="Times New Roman" w:hAnsi="Times New Roman"/>
          <w:sz w:val="24"/>
          <w:szCs w:val="24"/>
          <w:lang w:val="en-US"/>
        </w:rPr>
        <w:t>(</w:t>
      </w:r>
      <w:r w:rsidR="00054607" w:rsidRPr="00054607">
        <w:rPr>
          <w:rFonts w:ascii="Times New Roman" w:hAnsi="Times New Roman"/>
          <w:sz w:val="24"/>
          <w:szCs w:val="24"/>
          <w:lang w:val="en-US"/>
        </w:rPr>
        <w:t>Net Operating Profit After Taxes</w:t>
      </w:r>
      <w:r w:rsidR="00054607">
        <w:rPr>
          <w:rFonts w:ascii="Times New Roman" w:hAnsi="Times New Roman"/>
          <w:sz w:val="24"/>
          <w:szCs w:val="24"/>
          <w:lang w:val="en-US"/>
        </w:rPr>
        <w:t xml:space="preserve">), </w:t>
      </w:r>
      <w:r w:rsidR="003C7936" w:rsidRPr="003C7936">
        <w:rPr>
          <w:rFonts w:ascii="Times New Roman" w:hAnsi="Times New Roman"/>
          <w:sz w:val="24"/>
          <w:szCs w:val="24"/>
          <w:lang w:val="en-US"/>
        </w:rPr>
        <w:t>WACC</w:t>
      </w:r>
      <w:r w:rsidR="00054607" w:rsidRPr="00054607">
        <w:rPr>
          <w:rFonts w:ascii="Times New Roman" w:hAnsi="Times New Roman"/>
          <w:sz w:val="24"/>
          <w:szCs w:val="24"/>
          <w:lang w:val="en-US" w:eastAsia="ar-SA"/>
        </w:rPr>
        <w:t xml:space="preserve"> </w:t>
      </w:r>
      <w:r w:rsidR="00054607">
        <w:rPr>
          <w:rFonts w:ascii="Times New Roman" w:hAnsi="Times New Roman"/>
          <w:sz w:val="24"/>
          <w:szCs w:val="24"/>
          <w:lang w:val="en-US" w:eastAsia="ar-SA"/>
        </w:rPr>
        <w:t>(</w:t>
      </w:r>
      <w:r w:rsidR="00054607" w:rsidRPr="005D7C6C">
        <w:rPr>
          <w:rFonts w:ascii="Times New Roman" w:hAnsi="Times New Roman"/>
          <w:sz w:val="24"/>
          <w:szCs w:val="24"/>
          <w:lang w:val="en-US" w:eastAsia="ar-SA"/>
        </w:rPr>
        <w:t>Weighted Average Cost of Capital</w:t>
      </w:r>
      <w:r w:rsidR="00054607">
        <w:rPr>
          <w:rFonts w:ascii="Times New Roman" w:hAnsi="Times New Roman"/>
          <w:sz w:val="24"/>
          <w:szCs w:val="24"/>
          <w:lang w:val="en-US" w:eastAsia="ar-SA"/>
        </w:rPr>
        <w:t>)</w:t>
      </w:r>
      <w:r w:rsidR="003C7936" w:rsidRPr="003C7936">
        <w:rPr>
          <w:rFonts w:ascii="Times New Roman" w:hAnsi="Times New Roman"/>
          <w:sz w:val="24"/>
          <w:szCs w:val="24"/>
          <w:lang w:val="en-US"/>
        </w:rPr>
        <w:t>.</w:t>
      </w:r>
      <w:r w:rsidR="003C7936">
        <w:rPr>
          <w:rFonts w:ascii="Times New Roman" w:hAnsi="Times New Roman"/>
          <w:sz w:val="24"/>
          <w:szCs w:val="24"/>
          <w:lang w:val="en-US"/>
        </w:rPr>
        <w:t xml:space="preserve"> </w:t>
      </w:r>
      <w:r w:rsidR="003C7936" w:rsidRPr="003C7936">
        <w:rPr>
          <w:rFonts w:ascii="Times New Roman" w:hAnsi="Times New Roman"/>
          <w:sz w:val="24"/>
          <w:szCs w:val="24"/>
          <w:lang w:val="en-US"/>
        </w:rPr>
        <w:t xml:space="preserve">He observed that </w:t>
      </w:r>
      <w:r w:rsidR="00054607">
        <w:rPr>
          <w:rFonts w:ascii="Times New Roman" w:hAnsi="Times New Roman"/>
          <w:sz w:val="24"/>
          <w:szCs w:val="24"/>
          <w:lang w:val="en-US"/>
        </w:rPr>
        <w:t>o</w:t>
      </w:r>
      <w:r w:rsidR="00054607" w:rsidRPr="00054607">
        <w:rPr>
          <w:rFonts w:ascii="Times New Roman" w:hAnsi="Times New Roman"/>
          <w:sz w:val="24"/>
          <w:szCs w:val="24"/>
          <w:lang w:val="en-US"/>
        </w:rPr>
        <w:t>ne cannot introduce EVA as the best performance index and a representative of MVA</w:t>
      </w:r>
      <w:r w:rsidR="00054607">
        <w:rPr>
          <w:rFonts w:ascii="Times New Roman" w:hAnsi="Times New Roman"/>
          <w:sz w:val="24"/>
          <w:szCs w:val="24"/>
          <w:lang w:val="en-US"/>
        </w:rPr>
        <w:t>.</w:t>
      </w:r>
    </w:p>
    <w:p w:rsidR="003040A4" w:rsidRDefault="003040A4" w:rsidP="00060070">
      <w:pPr>
        <w:widowControl w:val="0"/>
        <w:tabs>
          <w:tab w:val="left" w:pos="425"/>
        </w:tabs>
        <w:spacing w:after="0" w:line="240" w:lineRule="auto"/>
        <w:ind w:firstLine="426"/>
        <w:jc w:val="both"/>
        <w:rPr>
          <w:rFonts w:ascii="Times New Roman" w:hAnsi="Times New Roman"/>
          <w:sz w:val="24"/>
          <w:szCs w:val="24"/>
          <w:lang w:val="en-US"/>
        </w:rPr>
      </w:pPr>
      <w:r w:rsidRPr="000D61EE">
        <w:rPr>
          <w:rFonts w:ascii="Times New Roman" w:hAnsi="Times New Roman"/>
          <w:sz w:val="24"/>
          <w:szCs w:val="24"/>
          <w:lang w:val="en-US"/>
        </w:rPr>
        <w:t xml:space="preserve">Sandoval (2002) in an empirical study for Chilean companies examined a sample of 62 Chilean companies over the period 1994-1999 using quarterly data. This sample comprises the </w:t>
      </w:r>
      <w:r>
        <w:rPr>
          <w:rFonts w:ascii="Times New Roman" w:hAnsi="Times New Roman"/>
          <w:sz w:val="24"/>
          <w:szCs w:val="24"/>
          <w:lang w:val="en-US"/>
        </w:rPr>
        <w:t>most traded and representative industrial companies on the Chilean stock market.</w:t>
      </w:r>
      <w:r w:rsidR="0017680D">
        <w:rPr>
          <w:rFonts w:ascii="Times New Roman" w:hAnsi="Times New Roman"/>
          <w:sz w:val="24"/>
          <w:szCs w:val="24"/>
          <w:lang w:val="en-US"/>
        </w:rPr>
        <w:t xml:space="preserve"> The study shows evidence about whether EVA </w:t>
      </w:r>
      <w:r>
        <w:rPr>
          <w:rFonts w:ascii="Times New Roman" w:hAnsi="Times New Roman"/>
          <w:sz w:val="24"/>
          <w:szCs w:val="24"/>
          <w:lang w:val="en-US"/>
        </w:rPr>
        <w:t xml:space="preserve">dominates REVA. </w:t>
      </w:r>
    </w:p>
    <w:p w:rsidR="00FB52D9" w:rsidRPr="000D61EE" w:rsidRDefault="005748CC" w:rsidP="00060070">
      <w:pPr>
        <w:widowControl w:val="0"/>
        <w:tabs>
          <w:tab w:val="left" w:pos="425"/>
        </w:tabs>
        <w:spacing w:after="0" w:line="240" w:lineRule="auto"/>
        <w:ind w:firstLine="426"/>
        <w:jc w:val="both"/>
        <w:rPr>
          <w:rFonts w:ascii="Times New Roman" w:hAnsi="Times New Roman"/>
          <w:sz w:val="24"/>
          <w:szCs w:val="24"/>
          <w:lang w:val="en-US"/>
        </w:rPr>
      </w:pPr>
      <w:r w:rsidRPr="000D61EE">
        <w:rPr>
          <w:rFonts w:ascii="Times New Roman" w:hAnsi="Times New Roman"/>
          <w:sz w:val="24"/>
          <w:szCs w:val="24"/>
          <w:lang w:val="en-US"/>
        </w:rPr>
        <w:t xml:space="preserve">Swain </w:t>
      </w:r>
      <w:r w:rsidRPr="000D61EE">
        <w:rPr>
          <w:rFonts w:ascii="Times New Roman" w:hAnsi="Times New Roman"/>
          <w:i/>
          <w:sz w:val="24"/>
          <w:szCs w:val="24"/>
          <w:lang w:val="en-US"/>
        </w:rPr>
        <w:t>et al</w:t>
      </w:r>
      <w:r w:rsidRPr="000D61EE">
        <w:rPr>
          <w:rFonts w:ascii="Times New Roman" w:hAnsi="Times New Roman"/>
          <w:sz w:val="24"/>
          <w:szCs w:val="24"/>
          <w:lang w:val="en-US"/>
        </w:rPr>
        <w:t>. (2002)</w:t>
      </w:r>
      <w:r w:rsidR="00FB52D9" w:rsidRPr="000D61EE">
        <w:rPr>
          <w:rFonts w:ascii="Times New Roman" w:hAnsi="Times New Roman"/>
          <w:sz w:val="24"/>
          <w:szCs w:val="24"/>
          <w:lang w:val="en-US"/>
        </w:rPr>
        <w:t xml:space="preserve"> in a study of Indian pharmaceutical industry shows that EVA, NOPAT and sales outperform other financial and economic measures in predicting MVA in most of the companies.</w:t>
      </w:r>
    </w:p>
    <w:p w:rsidR="00B71EE9" w:rsidRDefault="00B71EE9" w:rsidP="00060070">
      <w:pPr>
        <w:widowControl w:val="0"/>
        <w:tabs>
          <w:tab w:val="left" w:pos="425"/>
        </w:tabs>
        <w:spacing w:after="0" w:line="240" w:lineRule="auto"/>
        <w:ind w:firstLine="426"/>
        <w:jc w:val="both"/>
        <w:rPr>
          <w:rFonts w:ascii="Times New Roman" w:hAnsi="Times New Roman"/>
          <w:sz w:val="24"/>
          <w:szCs w:val="24"/>
          <w:lang w:val="en-US"/>
        </w:rPr>
      </w:pPr>
      <w:r w:rsidRPr="00164F2B">
        <w:rPr>
          <w:rFonts w:ascii="Times New Roman" w:hAnsi="Times New Roman"/>
          <w:sz w:val="24"/>
          <w:szCs w:val="24"/>
          <w:lang w:val="en-US"/>
        </w:rPr>
        <w:t xml:space="preserve">Worthington </w:t>
      </w:r>
      <w:r w:rsidR="002F0DE1" w:rsidRPr="00164F2B">
        <w:rPr>
          <w:rFonts w:ascii="Times New Roman" w:hAnsi="Times New Roman"/>
          <w:sz w:val="24"/>
          <w:szCs w:val="24"/>
          <w:lang w:val="en-US"/>
        </w:rPr>
        <w:t>and</w:t>
      </w:r>
      <w:r w:rsidRPr="00164F2B">
        <w:rPr>
          <w:rFonts w:ascii="Times New Roman" w:hAnsi="Times New Roman"/>
          <w:sz w:val="24"/>
          <w:szCs w:val="24"/>
          <w:lang w:val="en-US"/>
        </w:rPr>
        <w:t xml:space="preserve"> West (2004) compared the relationships between MVA and traditional performance evaluation measures with stock return. Their results show that accounting income and stock return still has the most relationship</w:t>
      </w:r>
      <w:r w:rsidR="002F0DE1" w:rsidRPr="002F0DE1">
        <w:rPr>
          <w:rFonts w:ascii="Times New Roman" w:hAnsi="Times New Roman"/>
          <w:sz w:val="24"/>
          <w:szCs w:val="24"/>
          <w:lang w:val="en-US"/>
        </w:rPr>
        <w:t>.</w:t>
      </w:r>
    </w:p>
    <w:p w:rsidR="00C04EF5" w:rsidRPr="00164F2B" w:rsidRDefault="00C04EF5" w:rsidP="00060070">
      <w:pPr>
        <w:widowControl w:val="0"/>
        <w:tabs>
          <w:tab w:val="left" w:pos="425"/>
        </w:tabs>
        <w:spacing w:after="0" w:line="240" w:lineRule="auto"/>
        <w:ind w:firstLine="426"/>
        <w:jc w:val="both"/>
        <w:rPr>
          <w:rFonts w:ascii="Times New Roman" w:hAnsi="Times New Roman"/>
          <w:sz w:val="24"/>
          <w:szCs w:val="24"/>
          <w:lang w:val="en-US"/>
        </w:rPr>
      </w:pPr>
      <w:r w:rsidRPr="00C04EF5">
        <w:rPr>
          <w:rFonts w:ascii="Times New Roman" w:hAnsi="Times New Roman"/>
          <w:sz w:val="24"/>
          <w:szCs w:val="24"/>
          <w:lang w:val="en-US"/>
        </w:rPr>
        <w:t xml:space="preserve">Singh (2005) in a study of Indian banking listed on the Bombay stock Exchange shows that over 80 per cent of the banks not reach sufficient margins to cover cost of capital. </w:t>
      </w:r>
      <w:r w:rsidR="00BD4AD4">
        <w:rPr>
          <w:rFonts w:ascii="Times New Roman" w:hAnsi="Times New Roman"/>
          <w:sz w:val="24"/>
          <w:szCs w:val="24"/>
          <w:lang w:val="en-US"/>
        </w:rPr>
        <w:t>T</w:t>
      </w:r>
      <w:r w:rsidR="00BD4AD4" w:rsidRPr="00BD4AD4">
        <w:rPr>
          <w:rFonts w:ascii="Times New Roman" w:hAnsi="Times New Roman"/>
          <w:sz w:val="24"/>
          <w:szCs w:val="24"/>
          <w:lang w:val="en-US"/>
        </w:rPr>
        <w:t>he author points ou</w:t>
      </w:r>
      <w:r w:rsidR="00BD4AD4">
        <w:rPr>
          <w:rFonts w:ascii="Times New Roman" w:hAnsi="Times New Roman"/>
          <w:sz w:val="24"/>
          <w:szCs w:val="24"/>
          <w:lang w:val="en-US"/>
        </w:rPr>
        <w:t>t</w:t>
      </w:r>
      <w:r w:rsidR="00BD4AD4" w:rsidRPr="00BD4AD4">
        <w:rPr>
          <w:rFonts w:ascii="Times New Roman" w:hAnsi="Times New Roman"/>
          <w:sz w:val="24"/>
          <w:szCs w:val="24"/>
          <w:lang w:val="en-US"/>
        </w:rPr>
        <w:t xml:space="preserve"> </w:t>
      </w:r>
      <w:r w:rsidRPr="00C04EF5">
        <w:rPr>
          <w:rFonts w:ascii="Times New Roman" w:hAnsi="Times New Roman"/>
          <w:sz w:val="24"/>
          <w:szCs w:val="24"/>
          <w:lang w:val="en-US"/>
        </w:rPr>
        <w:t>the statistical significance of the relationship between EVA and MVA and adds that some finer models, such as industry-specific models, may provide additional insights.</w:t>
      </w:r>
    </w:p>
    <w:p w:rsidR="00CA6010" w:rsidRPr="00164F2B" w:rsidRDefault="00CA6010" w:rsidP="00060070">
      <w:pPr>
        <w:widowControl w:val="0"/>
        <w:tabs>
          <w:tab w:val="left" w:pos="425"/>
        </w:tabs>
        <w:spacing w:after="0" w:line="240" w:lineRule="auto"/>
        <w:ind w:firstLine="426"/>
        <w:jc w:val="both"/>
        <w:rPr>
          <w:rFonts w:ascii="Times New Roman" w:hAnsi="Times New Roman"/>
          <w:sz w:val="24"/>
          <w:szCs w:val="24"/>
          <w:lang w:val="en-US"/>
        </w:rPr>
      </w:pPr>
      <w:r w:rsidRPr="00164F2B">
        <w:rPr>
          <w:rFonts w:ascii="Times New Roman" w:hAnsi="Times New Roman"/>
          <w:sz w:val="24"/>
          <w:szCs w:val="24"/>
          <w:lang w:val="en-US"/>
        </w:rPr>
        <w:t xml:space="preserve">Ferguson </w:t>
      </w:r>
      <w:r w:rsidRPr="00164F2B">
        <w:rPr>
          <w:rFonts w:ascii="Times New Roman" w:hAnsi="Times New Roman"/>
          <w:i/>
          <w:sz w:val="24"/>
          <w:szCs w:val="24"/>
          <w:lang w:val="en-US"/>
        </w:rPr>
        <w:t>et al</w:t>
      </w:r>
      <w:r w:rsidRPr="00164F2B">
        <w:rPr>
          <w:rFonts w:ascii="Times New Roman" w:hAnsi="Times New Roman"/>
          <w:sz w:val="24"/>
          <w:szCs w:val="24"/>
          <w:lang w:val="en-US"/>
        </w:rPr>
        <w:t>. (2005) studied the relationships between EVA and other performance evaluation measures in improving stock performance during the period of 1983 to 1998 in the Stern Stewart companies. The study shows that EVA and MVA have the most relationship compared to other measures.</w:t>
      </w:r>
    </w:p>
    <w:p w:rsidR="00A027D1" w:rsidRPr="00475B50" w:rsidRDefault="00CA6010" w:rsidP="00A027D1">
      <w:pPr>
        <w:widowControl w:val="0"/>
        <w:tabs>
          <w:tab w:val="left" w:pos="425"/>
        </w:tabs>
        <w:spacing w:after="0" w:line="240" w:lineRule="auto"/>
        <w:ind w:firstLine="426"/>
        <w:jc w:val="both"/>
        <w:rPr>
          <w:rFonts w:ascii="Times New Roman" w:hAnsi="Times New Roman"/>
          <w:sz w:val="24"/>
          <w:szCs w:val="24"/>
          <w:lang w:val="en-US"/>
        </w:rPr>
      </w:pPr>
      <w:r w:rsidRPr="00475B50">
        <w:rPr>
          <w:rFonts w:ascii="Times New Roman" w:hAnsi="Times New Roman"/>
          <w:sz w:val="24"/>
          <w:szCs w:val="24"/>
          <w:lang w:val="en-US"/>
        </w:rPr>
        <w:t xml:space="preserve">Hejazi and Hosseini (2006) </w:t>
      </w:r>
      <w:r w:rsidR="00A027D1" w:rsidRPr="00475B50">
        <w:rPr>
          <w:rFonts w:ascii="Times New Roman" w:hAnsi="Times New Roman"/>
          <w:sz w:val="24"/>
          <w:szCs w:val="24"/>
          <w:lang w:val="en-US"/>
        </w:rPr>
        <w:t xml:space="preserve">studied about the issue that: «Which one of measures (EVA or accounting measures) has most correlation with MVA?». </w:t>
      </w:r>
      <w:r w:rsidR="00487C25" w:rsidRPr="00475B50">
        <w:rPr>
          <w:rFonts w:ascii="Times New Roman" w:hAnsi="Times New Roman"/>
          <w:sz w:val="24"/>
          <w:szCs w:val="24"/>
          <w:lang w:val="en-US"/>
        </w:rPr>
        <w:t>Their</w:t>
      </w:r>
      <w:r w:rsidR="00A027D1" w:rsidRPr="00475B50">
        <w:rPr>
          <w:rFonts w:ascii="Times New Roman" w:hAnsi="Times New Roman"/>
          <w:sz w:val="24"/>
          <w:szCs w:val="24"/>
          <w:lang w:val="en-US"/>
        </w:rPr>
        <w:t xml:space="preserve"> results indicate EVA and MVA have more correlation than other measures.</w:t>
      </w:r>
    </w:p>
    <w:p w:rsidR="000E0E69" w:rsidRDefault="000E0E69" w:rsidP="000E0E69">
      <w:pPr>
        <w:widowControl w:val="0"/>
        <w:tabs>
          <w:tab w:val="left" w:pos="425"/>
        </w:tabs>
        <w:spacing w:after="0" w:line="240" w:lineRule="auto"/>
        <w:ind w:firstLine="426"/>
        <w:jc w:val="both"/>
        <w:rPr>
          <w:rFonts w:ascii="Times New Roman" w:hAnsi="Times New Roman"/>
          <w:sz w:val="24"/>
          <w:szCs w:val="24"/>
          <w:lang w:val="en-US"/>
        </w:rPr>
      </w:pPr>
      <w:r w:rsidRPr="00945BA5">
        <w:rPr>
          <w:rFonts w:ascii="Times New Roman" w:hAnsi="Times New Roman"/>
          <w:sz w:val="24"/>
          <w:szCs w:val="24"/>
          <w:lang w:val="en-US"/>
        </w:rPr>
        <w:t>Seoki and Woo (2009) explored the relationships between EVA, MVA and REVA in the U.S. Their results point out that REVA and MVA has the most relationship compared to other measures</w:t>
      </w:r>
      <w:r>
        <w:rPr>
          <w:rFonts w:ascii="Times New Roman" w:hAnsi="Times New Roman"/>
          <w:sz w:val="24"/>
          <w:szCs w:val="24"/>
          <w:lang w:val="en-US"/>
        </w:rPr>
        <w:t>.</w:t>
      </w:r>
    </w:p>
    <w:p w:rsidR="0004506C" w:rsidRDefault="006A460C" w:rsidP="000E0E69">
      <w:pPr>
        <w:widowControl w:val="0"/>
        <w:tabs>
          <w:tab w:val="left" w:pos="425"/>
        </w:tabs>
        <w:spacing w:after="0" w:line="240" w:lineRule="auto"/>
        <w:ind w:firstLine="426"/>
        <w:jc w:val="both"/>
        <w:rPr>
          <w:rFonts w:ascii="Times New Roman" w:hAnsi="Times New Roman"/>
          <w:sz w:val="24"/>
          <w:szCs w:val="24"/>
          <w:lang w:val="en-US"/>
        </w:rPr>
      </w:pPr>
      <w:r w:rsidRPr="006A460C">
        <w:rPr>
          <w:rFonts w:ascii="Times New Roman" w:hAnsi="Times New Roman"/>
          <w:sz w:val="24"/>
          <w:szCs w:val="24"/>
          <w:lang w:val="en-US"/>
        </w:rPr>
        <w:t xml:space="preserve">Kangarlouei </w:t>
      </w:r>
      <w:r w:rsidRPr="0004506C">
        <w:rPr>
          <w:rFonts w:ascii="Times New Roman" w:hAnsi="Times New Roman"/>
          <w:i/>
          <w:sz w:val="24"/>
          <w:szCs w:val="24"/>
          <w:lang w:val="en-US"/>
        </w:rPr>
        <w:t>et al</w:t>
      </w:r>
      <w:r w:rsidRPr="006A460C">
        <w:rPr>
          <w:rFonts w:ascii="Times New Roman" w:hAnsi="Times New Roman"/>
          <w:sz w:val="24"/>
          <w:szCs w:val="24"/>
          <w:lang w:val="en-US"/>
        </w:rPr>
        <w:t>.</w:t>
      </w:r>
      <w:r>
        <w:rPr>
          <w:rFonts w:ascii="Times New Roman" w:hAnsi="Times New Roman"/>
          <w:sz w:val="24"/>
          <w:szCs w:val="24"/>
          <w:lang w:val="en-US"/>
        </w:rPr>
        <w:t xml:space="preserve"> (2012), </w:t>
      </w:r>
      <w:r w:rsidR="0004506C">
        <w:rPr>
          <w:rFonts w:ascii="Times New Roman" w:hAnsi="Times New Roman"/>
          <w:sz w:val="24"/>
          <w:szCs w:val="24"/>
          <w:lang w:val="en-US"/>
        </w:rPr>
        <w:t>in a study of companies l</w:t>
      </w:r>
      <w:r w:rsidR="0004506C" w:rsidRPr="0004506C">
        <w:rPr>
          <w:rFonts w:ascii="Times New Roman" w:hAnsi="Times New Roman"/>
          <w:sz w:val="24"/>
          <w:szCs w:val="24"/>
          <w:lang w:val="en-US"/>
        </w:rPr>
        <w:t>isted in Tehran Stock Exchange (TSE) conclude that REVA and MVA have the most positive relationshi</w:t>
      </w:r>
      <w:r w:rsidR="0004506C">
        <w:rPr>
          <w:rFonts w:ascii="Times New Roman" w:hAnsi="Times New Roman"/>
          <w:sz w:val="24"/>
          <w:szCs w:val="24"/>
          <w:lang w:val="en-US"/>
        </w:rPr>
        <w:t xml:space="preserve">p in TSE and it determinates 27.5 per cent </w:t>
      </w:r>
      <w:r w:rsidR="0004506C" w:rsidRPr="0004506C">
        <w:rPr>
          <w:rFonts w:ascii="Times New Roman" w:hAnsi="Times New Roman"/>
          <w:sz w:val="24"/>
          <w:szCs w:val="24"/>
          <w:lang w:val="en-US"/>
        </w:rPr>
        <w:t>of MVA.</w:t>
      </w:r>
    </w:p>
    <w:p w:rsidR="00321934" w:rsidRDefault="006A19F0" w:rsidP="000E0E69">
      <w:pPr>
        <w:widowControl w:val="0"/>
        <w:tabs>
          <w:tab w:val="left" w:pos="425"/>
        </w:tabs>
        <w:spacing w:after="0" w:line="240" w:lineRule="auto"/>
        <w:ind w:firstLine="426"/>
        <w:jc w:val="both"/>
        <w:rPr>
          <w:rFonts w:ascii="Times New Roman" w:hAnsi="Times New Roman"/>
          <w:sz w:val="24"/>
          <w:szCs w:val="24"/>
          <w:lang w:val="en-US"/>
        </w:rPr>
      </w:pPr>
      <w:r w:rsidRPr="006A19F0">
        <w:rPr>
          <w:rFonts w:ascii="Times New Roman" w:hAnsi="Times New Roman"/>
          <w:sz w:val="24"/>
          <w:szCs w:val="24"/>
          <w:lang w:val="en-US"/>
        </w:rPr>
        <w:t xml:space="preserve">Asadi </w:t>
      </w:r>
      <w:r w:rsidRPr="006A19F0">
        <w:rPr>
          <w:rFonts w:ascii="Times New Roman" w:hAnsi="Times New Roman"/>
          <w:i/>
          <w:sz w:val="24"/>
          <w:szCs w:val="24"/>
          <w:lang w:val="en-US"/>
        </w:rPr>
        <w:t>et al</w:t>
      </w:r>
      <w:r w:rsidRPr="006A19F0">
        <w:rPr>
          <w:rFonts w:ascii="Times New Roman" w:hAnsi="Times New Roman"/>
          <w:sz w:val="24"/>
          <w:szCs w:val="24"/>
          <w:lang w:val="en-US"/>
        </w:rPr>
        <w:t>. (2013) shows that the information content of EVA has no priority in explaining the changes in MVA.</w:t>
      </w:r>
    </w:p>
    <w:p w:rsidR="00674F3D" w:rsidRDefault="00674F3D" w:rsidP="00060070">
      <w:pPr>
        <w:widowControl w:val="0"/>
        <w:tabs>
          <w:tab w:val="left" w:pos="425"/>
        </w:tabs>
        <w:spacing w:after="0" w:line="240" w:lineRule="auto"/>
        <w:ind w:firstLine="426"/>
        <w:jc w:val="both"/>
        <w:rPr>
          <w:rFonts w:ascii="Times New Roman" w:hAnsi="Times New Roman"/>
          <w:sz w:val="24"/>
          <w:szCs w:val="24"/>
          <w:lang w:val="en-US"/>
        </w:rPr>
      </w:pPr>
    </w:p>
    <w:p w:rsidR="00674F3D" w:rsidRDefault="00674F3D" w:rsidP="00060070">
      <w:pPr>
        <w:widowControl w:val="0"/>
        <w:tabs>
          <w:tab w:val="left" w:pos="425"/>
        </w:tabs>
        <w:spacing w:after="0" w:line="240" w:lineRule="auto"/>
        <w:ind w:firstLine="426"/>
        <w:jc w:val="both"/>
        <w:rPr>
          <w:rFonts w:ascii="Times New Roman" w:hAnsi="Times New Roman"/>
          <w:sz w:val="24"/>
          <w:szCs w:val="24"/>
          <w:lang w:val="en-US"/>
        </w:rPr>
      </w:pPr>
    </w:p>
    <w:p w:rsidR="00413595" w:rsidRDefault="00183BCB" w:rsidP="00183BCB">
      <w:pPr>
        <w:pStyle w:val="Titolo1"/>
        <w:keepNext w:val="0"/>
        <w:widowControl w:val="0"/>
        <w:numPr>
          <w:ilvl w:val="0"/>
          <w:numId w:val="25"/>
        </w:numPr>
        <w:tabs>
          <w:tab w:val="left" w:pos="425"/>
        </w:tabs>
        <w:spacing w:line="240" w:lineRule="auto"/>
        <w:ind w:left="426" w:hanging="426"/>
        <w:rPr>
          <w:rFonts w:ascii="Times New Roman" w:hAnsi="Times New Roman"/>
          <w:sz w:val="24"/>
          <w:szCs w:val="24"/>
          <w:lang w:val="en-US"/>
        </w:rPr>
      </w:pPr>
      <w:r w:rsidRPr="00183BCB">
        <w:rPr>
          <w:rFonts w:ascii="Times New Roman" w:hAnsi="Times New Roman"/>
          <w:sz w:val="24"/>
          <w:szCs w:val="24"/>
          <w:lang w:val="en-US"/>
        </w:rPr>
        <w:t>HYPOTHESIS</w:t>
      </w:r>
      <w:r w:rsidR="00A9283A">
        <w:rPr>
          <w:rFonts w:ascii="Times New Roman" w:hAnsi="Times New Roman"/>
          <w:sz w:val="24"/>
          <w:szCs w:val="24"/>
          <w:lang w:val="en-US"/>
        </w:rPr>
        <w:t>, DATA</w:t>
      </w:r>
      <w:r>
        <w:rPr>
          <w:rFonts w:ascii="Times New Roman" w:hAnsi="Times New Roman"/>
          <w:sz w:val="24"/>
          <w:szCs w:val="24"/>
          <w:lang w:val="en-US"/>
        </w:rPr>
        <w:t xml:space="preserve"> AND </w:t>
      </w:r>
      <w:r w:rsidR="00A9283A">
        <w:rPr>
          <w:rFonts w:ascii="Times New Roman" w:hAnsi="Times New Roman"/>
          <w:sz w:val="24"/>
          <w:szCs w:val="24"/>
          <w:lang w:val="en-US"/>
        </w:rPr>
        <w:t>EMPIRICAL MODEL</w:t>
      </w:r>
    </w:p>
    <w:p w:rsidR="00183BCB" w:rsidRDefault="00183BCB" w:rsidP="00A446E5">
      <w:pPr>
        <w:widowControl w:val="0"/>
        <w:tabs>
          <w:tab w:val="left" w:pos="425"/>
        </w:tabs>
        <w:spacing w:after="0" w:line="240" w:lineRule="auto"/>
        <w:ind w:firstLine="426"/>
        <w:jc w:val="both"/>
        <w:rPr>
          <w:rFonts w:ascii="Times New Roman" w:hAnsi="Times New Roman"/>
          <w:sz w:val="24"/>
          <w:szCs w:val="24"/>
          <w:lang w:val="en-US"/>
        </w:rPr>
      </w:pPr>
    </w:p>
    <w:p w:rsidR="00701C00" w:rsidRDefault="00FC463D" w:rsidP="00C25426">
      <w:pPr>
        <w:widowControl w:val="0"/>
        <w:tabs>
          <w:tab w:val="left" w:pos="425"/>
        </w:tabs>
        <w:spacing w:after="0" w:line="240" w:lineRule="auto"/>
        <w:ind w:firstLine="426"/>
        <w:jc w:val="both"/>
        <w:rPr>
          <w:rFonts w:ascii="Times New Roman" w:hAnsi="Times New Roman"/>
          <w:sz w:val="24"/>
          <w:szCs w:val="24"/>
          <w:lang w:val="en-US"/>
        </w:rPr>
      </w:pPr>
      <w:bookmarkStart w:id="4" w:name="_Hlk499805189"/>
      <w:r w:rsidRPr="00FC463D">
        <w:rPr>
          <w:rFonts w:ascii="Times New Roman" w:hAnsi="Times New Roman"/>
          <w:sz w:val="24"/>
          <w:szCs w:val="24"/>
          <w:lang w:val="en-US"/>
        </w:rPr>
        <w:t>The aim of this study is to test the relationships between</w:t>
      </w:r>
      <w:bookmarkEnd w:id="4"/>
      <w:r w:rsidRPr="00FC463D">
        <w:rPr>
          <w:rFonts w:ascii="Times New Roman" w:hAnsi="Times New Roman"/>
          <w:sz w:val="24"/>
          <w:szCs w:val="24"/>
          <w:lang w:val="en-US"/>
        </w:rPr>
        <w:t xml:space="preserve"> research variables. </w:t>
      </w:r>
      <w:bookmarkStart w:id="5" w:name="_Hlk499834541"/>
      <w:r w:rsidRPr="00FC463D">
        <w:rPr>
          <w:rFonts w:ascii="Times New Roman" w:hAnsi="Times New Roman"/>
          <w:sz w:val="24"/>
          <w:szCs w:val="24"/>
          <w:lang w:val="en-US"/>
        </w:rPr>
        <w:t>Our quantitative research approach is descriptive and correlational.</w:t>
      </w:r>
      <w:bookmarkEnd w:id="5"/>
      <w:r>
        <w:rPr>
          <w:rFonts w:ascii="Times New Roman" w:hAnsi="Times New Roman"/>
          <w:sz w:val="24"/>
          <w:szCs w:val="24"/>
          <w:lang w:val="en-US"/>
        </w:rPr>
        <w:t xml:space="preserve"> </w:t>
      </w:r>
    </w:p>
    <w:p w:rsidR="00701C00" w:rsidRDefault="00FC463D" w:rsidP="00C25426">
      <w:pPr>
        <w:widowControl w:val="0"/>
        <w:tabs>
          <w:tab w:val="left" w:pos="425"/>
        </w:tabs>
        <w:spacing w:after="0" w:line="240" w:lineRule="auto"/>
        <w:ind w:firstLine="426"/>
        <w:jc w:val="both"/>
        <w:rPr>
          <w:rFonts w:ascii="Times New Roman" w:hAnsi="Times New Roman"/>
          <w:sz w:val="24"/>
          <w:szCs w:val="24"/>
          <w:lang w:val="en-US"/>
        </w:rPr>
      </w:pPr>
      <w:r w:rsidRPr="00FC463D">
        <w:rPr>
          <w:rFonts w:ascii="Times New Roman" w:hAnsi="Times New Roman"/>
          <w:sz w:val="24"/>
          <w:szCs w:val="24"/>
          <w:lang w:val="en-US"/>
        </w:rPr>
        <w:t xml:space="preserve">The research data consists of companies listed </w:t>
      </w:r>
      <w:r w:rsidR="00FA4271">
        <w:rPr>
          <w:rFonts w:ascii="Times New Roman" w:hAnsi="Times New Roman"/>
          <w:sz w:val="24"/>
          <w:szCs w:val="24"/>
          <w:lang w:val="en-US"/>
        </w:rPr>
        <w:t>on</w:t>
      </w:r>
      <w:r w:rsidRPr="00FC463D">
        <w:rPr>
          <w:rFonts w:ascii="Times New Roman" w:hAnsi="Times New Roman"/>
          <w:sz w:val="24"/>
          <w:szCs w:val="24"/>
          <w:lang w:val="en-US"/>
        </w:rPr>
        <w:t xml:space="preserve"> AIM Italia (the market of Borsa Italiana devoted to the Italian small and medium enterprises, which wish to invest in their growth) during the period of 2010 to 2015.</w:t>
      </w:r>
      <w:r w:rsidR="00680D51">
        <w:rPr>
          <w:rFonts w:ascii="Times New Roman" w:hAnsi="Times New Roman"/>
          <w:sz w:val="24"/>
          <w:szCs w:val="24"/>
          <w:lang w:val="en-US"/>
        </w:rPr>
        <w:t xml:space="preserve"> </w:t>
      </w:r>
    </w:p>
    <w:p w:rsidR="00680D51" w:rsidRPr="00FC463D" w:rsidRDefault="00FC463D" w:rsidP="00C25426">
      <w:pPr>
        <w:widowControl w:val="0"/>
        <w:tabs>
          <w:tab w:val="left" w:pos="425"/>
        </w:tabs>
        <w:spacing w:after="0" w:line="240" w:lineRule="auto"/>
        <w:ind w:firstLine="426"/>
        <w:jc w:val="both"/>
        <w:rPr>
          <w:rFonts w:ascii="Times New Roman" w:hAnsi="Times New Roman"/>
          <w:sz w:val="24"/>
          <w:szCs w:val="24"/>
          <w:lang w:val="en-US"/>
        </w:rPr>
      </w:pPr>
      <w:r w:rsidRPr="00FC463D">
        <w:rPr>
          <w:rFonts w:ascii="Times New Roman" w:hAnsi="Times New Roman"/>
          <w:sz w:val="24"/>
          <w:szCs w:val="24"/>
          <w:lang w:val="en-US"/>
        </w:rPr>
        <w:t xml:space="preserve">Statistical sampling is conducted with systematic elimination method. </w:t>
      </w:r>
      <w:r w:rsidR="00680D51" w:rsidRPr="00680D51">
        <w:rPr>
          <w:rFonts w:ascii="Times New Roman" w:hAnsi="Times New Roman"/>
          <w:sz w:val="24"/>
          <w:szCs w:val="24"/>
          <w:lang w:val="en-US"/>
        </w:rPr>
        <w:t>The sampled SMEs must meet the following criteria:</w:t>
      </w:r>
      <w:r w:rsidR="00C25426" w:rsidRPr="00C25426">
        <w:t xml:space="preserve"> </w:t>
      </w:r>
      <w:r w:rsidR="00C25426">
        <w:t xml:space="preserve">i) </w:t>
      </w:r>
      <w:r w:rsidR="00C25426" w:rsidRPr="00C25426">
        <w:rPr>
          <w:rFonts w:ascii="Times New Roman" w:hAnsi="Times New Roman"/>
          <w:sz w:val="24"/>
          <w:szCs w:val="24"/>
          <w:lang w:val="en-US"/>
        </w:rPr>
        <w:t>presence of homogeneous data over the past five years</w:t>
      </w:r>
      <w:r w:rsidR="00C25426">
        <w:rPr>
          <w:rFonts w:ascii="Times New Roman" w:hAnsi="Times New Roman"/>
          <w:sz w:val="24"/>
          <w:szCs w:val="24"/>
          <w:lang w:val="en-US"/>
        </w:rPr>
        <w:t xml:space="preserve">; ii) </w:t>
      </w:r>
      <w:r w:rsidR="00C25426" w:rsidRPr="00C25426">
        <w:rPr>
          <w:rFonts w:ascii="Times New Roman" w:hAnsi="Times New Roman"/>
          <w:sz w:val="24"/>
          <w:szCs w:val="24"/>
          <w:lang w:val="en-US"/>
        </w:rPr>
        <w:t>availability of useful data to test research hypotheses</w:t>
      </w:r>
      <w:r w:rsidR="00221D7B">
        <w:rPr>
          <w:rFonts w:ascii="Times New Roman" w:hAnsi="Times New Roman"/>
          <w:sz w:val="24"/>
          <w:szCs w:val="24"/>
          <w:lang w:val="en-US"/>
        </w:rPr>
        <w:t>.</w:t>
      </w:r>
    </w:p>
    <w:p w:rsidR="00701C00" w:rsidRDefault="001B2652" w:rsidP="001B2652">
      <w:pPr>
        <w:widowControl w:val="0"/>
        <w:tabs>
          <w:tab w:val="left" w:pos="425"/>
        </w:tabs>
        <w:spacing w:after="0" w:line="240" w:lineRule="auto"/>
        <w:ind w:firstLine="426"/>
        <w:jc w:val="both"/>
        <w:rPr>
          <w:rFonts w:ascii="Times New Roman" w:hAnsi="Times New Roman"/>
          <w:sz w:val="24"/>
          <w:szCs w:val="24"/>
          <w:lang w:val="en-US"/>
        </w:rPr>
      </w:pPr>
      <w:r w:rsidRPr="00680D51">
        <w:rPr>
          <w:rFonts w:ascii="Times New Roman" w:hAnsi="Times New Roman"/>
          <w:sz w:val="24"/>
          <w:szCs w:val="24"/>
          <w:lang w:val="en-US"/>
        </w:rPr>
        <w:t>As a result of</w:t>
      </w:r>
      <w:r w:rsidR="00D90F39" w:rsidRPr="00680D51">
        <w:rPr>
          <w:rFonts w:ascii="Times New Roman" w:hAnsi="Times New Roman"/>
          <w:sz w:val="24"/>
          <w:szCs w:val="24"/>
          <w:lang w:val="en-US"/>
        </w:rPr>
        <w:t xml:space="preserve"> these conditions</w:t>
      </w:r>
      <w:r w:rsidR="00661153">
        <w:rPr>
          <w:rFonts w:ascii="Times New Roman" w:hAnsi="Times New Roman"/>
          <w:sz w:val="24"/>
          <w:szCs w:val="24"/>
          <w:lang w:val="en-US"/>
        </w:rPr>
        <w:t>,</w:t>
      </w:r>
      <w:r w:rsidR="00D90F39" w:rsidRPr="00680D51">
        <w:rPr>
          <w:rFonts w:ascii="Times New Roman" w:hAnsi="Times New Roman"/>
          <w:sz w:val="24"/>
          <w:szCs w:val="24"/>
          <w:lang w:val="en-US"/>
        </w:rPr>
        <w:t xml:space="preserve"> a sample of 75</w:t>
      </w:r>
      <w:r w:rsidRPr="00680D51">
        <w:rPr>
          <w:rFonts w:ascii="Times New Roman" w:hAnsi="Times New Roman"/>
          <w:sz w:val="24"/>
          <w:szCs w:val="24"/>
          <w:lang w:val="en-US"/>
        </w:rPr>
        <w:t xml:space="preserve"> firms (of which </w:t>
      </w:r>
      <w:r w:rsidR="00D90F39" w:rsidRPr="00680D51">
        <w:rPr>
          <w:rFonts w:ascii="Times New Roman" w:hAnsi="Times New Roman"/>
          <w:sz w:val="24"/>
          <w:szCs w:val="24"/>
          <w:lang w:val="en-US"/>
        </w:rPr>
        <w:t>50</w:t>
      </w:r>
      <w:r w:rsidRPr="00680D51">
        <w:rPr>
          <w:rFonts w:ascii="Times New Roman" w:hAnsi="Times New Roman"/>
          <w:sz w:val="24"/>
          <w:szCs w:val="24"/>
          <w:lang w:val="en-US"/>
        </w:rPr>
        <w:t xml:space="preserve"> have presented </w:t>
      </w:r>
      <w:r w:rsidR="00464805" w:rsidRPr="00680D51">
        <w:rPr>
          <w:rFonts w:ascii="Times New Roman" w:hAnsi="Times New Roman"/>
          <w:sz w:val="24"/>
          <w:szCs w:val="24"/>
          <w:lang w:val="en-US"/>
        </w:rPr>
        <w:t>strategic</w:t>
      </w:r>
      <w:r w:rsidRPr="00680D51">
        <w:rPr>
          <w:rFonts w:ascii="Times New Roman" w:hAnsi="Times New Roman"/>
          <w:sz w:val="24"/>
          <w:szCs w:val="24"/>
          <w:lang w:val="en-US"/>
        </w:rPr>
        <w:t xml:space="preserve"> plans and numerically quantified targets, and </w:t>
      </w:r>
      <w:r w:rsidR="00661153" w:rsidRPr="00661153">
        <w:rPr>
          <w:rFonts w:ascii="Times New Roman" w:hAnsi="Times New Roman"/>
          <w:sz w:val="24"/>
          <w:szCs w:val="24"/>
          <w:lang w:val="en-US"/>
        </w:rPr>
        <w:t>others</w:t>
      </w:r>
      <w:r w:rsidR="00661153">
        <w:rPr>
          <w:rFonts w:ascii="Times New Roman" w:hAnsi="Times New Roman"/>
          <w:sz w:val="24"/>
          <w:szCs w:val="24"/>
          <w:lang w:val="en-US"/>
        </w:rPr>
        <w:t xml:space="preserve"> 25 not</w:t>
      </w:r>
      <w:r w:rsidRPr="00680D51">
        <w:rPr>
          <w:rFonts w:ascii="Times New Roman" w:hAnsi="Times New Roman"/>
          <w:sz w:val="24"/>
          <w:szCs w:val="24"/>
          <w:lang w:val="en-US"/>
        </w:rPr>
        <w:t xml:space="preserve">) was obtained. </w:t>
      </w:r>
      <w:r w:rsidR="007676C2" w:rsidRPr="00680D51">
        <w:rPr>
          <w:rFonts w:ascii="Times New Roman" w:hAnsi="Times New Roman"/>
          <w:sz w:val="24"/>
          <w:szCs w:val="24"/>
          <w:lang w:val="en-US"/>
        </w:rPr>
        <w:t xml:space="preserve">Table 1 shows the number of </w:t>
      </w:r>
      <w:r w:rsidR="007676C2" w:rsidRPr="00680D51">
        <w:rPr>
          <w:rFonts w:ascii="Times New Roman" w:hAnsi="Times New Roman"/>
          <w:sz w:val="24"/>
          <w:szCs w:val="24"/>
          <w:lang w:val="en-US"/>
        </w:rPr>
        <w:lastRenderedPageBreak/>
        <w:t>firms object of investigation.</w:t>
      </w:r>
    </w:p>
    <w:p w:rsidR="00701C00" w:rsidRPr="005D7C6C" w:rsidRDefault="00701C00" w:rsidP="00701C00">
      <w:pPr>
        <w:widowControl w:val="0"/>
        <w:tabs>
          <w:tab w:val="left" w:pos="425"/>
        </w:tabs>
        <w:spacing w:after="0" w:line="240" w:lineRule="auto"/>
        <w:ind w:firstLine="426"/>
        <w:jc w:val="both"/>
        <w:rPr>
          <w:rFonts w:ascii="Times New Roman" w:hAnsi="Times New Roman"/>
          <w:sz w:val="24"/>
          <w:szCs w:val="24"/>
          <w:lang w:val="en-US"/>
        </w:rPr>
      </w:pPr>
      <w:r w:rsidRPr="005D7C6C">
        <w:rPr>
          <w:rFonts w:ascii="Times New Roman" w:hAnsi="Times New Roman"/>
          <w:sz w:val="24"/>
          <w:szCs w:val="24"/>
          <w:lang w:val="en-US"/>
        </w:rPr>
        <w:t xml:space="preserve">Financial statement and notes issued by AIM Italia were used as a research tool. We used Rahavard Novin software for data collection and SPSS </w:t>
      </w:r>
      <w:r>
        <w:rPr>
          <w:rFonts w:ascii="Times New Roman" w:hAnsi="Times New Roman"/>
          <w:sz w:val="24"/>
          <w:szCs w:val="24"/>
          <w:lang w:val="en-US"/>
        </w:rPr>
        <w:t>20.0</w:t>
      </w:r>
      <w:r w:rsidRPr="005D7C6C">
        <w:rPr>
          <w:rFonts w:ascii="Times New Roman" w:hAnsi="Times New Roman"/>
          <w:sz w:val="24"/>
          <w:szCs w:val="24"/>
          <w:lang w:val="en-US"/>
        </w:rPr>
        <w:t xml:space="preserve"> for data analysis.</w:t>
      </w:r>
    </w:p>
    <w:p w:rsidR="0017275C" w:rsidRDefault="0017275C" w:rsidP="007676C2">
      <w:pPr>
        <w:spacing w:after="120" w:line="240" w:lineRule="auto"/>
        <w:rPr>
          <w:rFonts w:ascii="Times New Roman" w:hAnsi="Times New Roman"/>
          <w:b/>
          <w:sz w:val="24"/>
          <w:szCs w:val="24"/>
        </w:rPr>
      </w:pPr>
    </w:p>
    <w:p w:rsidR="007676C2" w:rsidRPr="004F43F7" w:rsidRDefault="007676C2" w:rsidP="007676C2">
      <w:pPr>
        <w:spacing w:after="120" w:line="240" w:lineRule="auto"/>
        <w:rPr>
          <w:rFonts w:ascii="Times New Roman" w:hAnsi="Times New Roman"/>
          <w:sz w:val="24"/>
          <w:szCs w:val="24"/>
          <w:lang w:val="en-US"/>
        </w:rPr>
      </w:pPr>
      <w:r w:rsidRPr="004F43F7">
        <w:rPr>
          <w:rFonts w:ascii="Times New Roman" w:hAnsi="Times New Roman"/>
          <w:b/>
          <w:sz w:val="24"/>
          <w:szCs w:val="24"/>
        </w:rPr>
        <w:t>Table 1</w:t>
      </w:r>
      <w:r w:rsidRPr="004F43F7">
        <w:rPr>
          <w:rFonts w:ascii="Times New Roman" w:hAnsi="Times New Roman"/>
          <w:sz w:val="24"/>
          <w:szCs w:val="24"/>
        </w:rPr>
        <w:t>. Structure of the sample</w:t>
      </w:r>
    </w:p>
    <w:tbl>
      <w:tblPr>
        <w:tblStyle w:val="Tabellasemplice-2"/>
        <w:tblW w:w="5000" w:type="pct"/>
        <w:tblLook w:val="04A0" w:firstRow="1" w:lastRow="0" w:firstColumn="1" w:lastColumn="0" w:noHBand="0" w:noVBand="1"/>
      </w:tblPr>
      <w:tblGrid>
        <w:gridCol w:w="4819"/>
        <w:gridCol w:w="4819"/>
      </w:tblGrid>
      <w:tr w:rsidR="007676C2" w:rsidRPr="00DE44E1" w:rsidTr="009E67B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vAlign w:val="center"/>
          </w:tcPr>
          <w:p w:rsidR="007676C2" w:rsidRPr="007E6221" w:rsidRDefault="007676C2" w:rsidP="00464805">
            <w:pPr>
              <w:tabs>
                <w:tab w:val="left" w:pos="425"/>
              </w:tabs>
              <w:spacing w:after="0"/>
              <w:jc w:val="center"/>
              <w:rPr>
                <w:rFonts w:ascii="Times New Roman" w:hAnsi="Times New Roman"/>
                <w:sz w:val="16"/>
                <w:szCs w:val="16"/>
              </w:rPr>
            </w:pPr>
            <w:r w:rsidRPr="007E6221">
              <w:rPr>
                <w:rFonts w:ascii="Times New Roman" w:hAnsi="Times New Roman"/>
                <w:sz w:val="16"/>
                <w:szCs w:val="16"/>
              </w:rPr>
              <w:t xml:space="preserve">Presence of </w:t>
            </w:r>
            <w:r w:rsidR="00464805" w:rsidRPr="007E6221">
              <w:rPr>
                <w:rFonts w:ascii="Times New Roman" w:hAnsi="Times New Roman"/>
                <w:sz w:val="16"/>
                <w:szCs w:val="16"/>
              </w:rPr>
              <w:t xml:space="preserve">strategic </w:t>
            </w:r>
            <w:r w:rsidRPr="007E6221">
              <w:rPr>
                <w:rFonts w:ascii="Times New Roman" w:hAnsi="Times New Roman"/>
                <w:sz w:val="16"/>
                <w:szCs w:val="16"/>
              </w:rPr>
              <w:t>plan</w:t>
            </w:r>
          </w:p>
        </w:tc>
        <w:tc>
          <w:tcPr>
            <w:tcW w:w="2500" w:type="pct"/>
            <w:vAlign w:val="center"/>
          </w:tcPr>
          <w:p w:rsidR="007676C2" w:rsidRPr="007E6221" w:rsidRDefault="005657B5" w:rsidP="00CE441D">
            <w:pPr>
              <w:tabs>
                <w:tab w:val="left" w:pos="425"/>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7E6221">
              <w:rPr>
                <w:rFonts w:ascii="Times New Roman" w:hAnsi="Times New Roman"/>
                <w:sz w:val="16"/>
                <w:szCs w:val="16"/>
              </w:rPr>
              <w:t>SMEs</w:t>
            </w:r>
            <w:r w:rsidR="00FA4271">
              <w:rPr>
                <w:rFonts w:ascii="Times New Roman" w:hAnsi="Times New Roman"/>
                <w:sz w:val="16"/>
                <w:szCs w:val="16"/>
              </w:rPr>
              <w:t xml:space="preserve"> listed on AIM Italia</w:t>
            </w:r>
          </w:p>
        </w:tc>
      </w:tr>
      <w:tr w:rsidR="007676C2" w:rsidRPr="00DE44E1" w:rsidTr="009E67B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00" w:type="pct"/>
            <w:vAlign w:val="center"/>
          </w:tcPr>
          <w:p w:rsidR="007676C2" w:rsidRPr="007E6221" w:rsidRDefault="007676C2" w:rsidP="00CE441D">
            <w:pPr>
              <w:tabs>
                <w:tab w:val="left" w:pos="425"/>
              </w:tabs>
              <w:spacing w:after="0"/>
              <w:rPr>
                <w:rFonts w:ascii="Times New Roman" w:hAnsi="Times New Roman"/>
                <w:b w:val="0"/>
                <w:sz w:val="16"/>
                <w:szCs w:val="16"/>
              </w:rPr>
            </w:pPr>
            <w:r w:rsidRPr="007E6221">
              <w:rPr>
                <w:rFonts w:ascii="Times New Roman" w:hAnsi="Times New Roman"/>
                <w:b w:val="0"/>
                <w:sz w:val="16"/>
                <w:szCs w:val="16"/>
              </w:rPr>
              <w:t>Yes</w:t>
            </w:r>
          </w:p>
        </w:tc>
        <w:tc>
          <w:tcPr>
            <w:tcW w:w="2500" w:type="pct"/>
            <w:vAlign w:val="center"/>
          </w:tcPr>
          <w:p w:rsidR="007676C2" w:rsidRPr="007E6221" w:rsidRDefault="00D90F39" w:rsidP="005657B5">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7E6221">
              <w:rPr>
                <w:rFonts w:ascii="Times New Roman" w:hAnsi="Times New Roman"/>
                <w:sz w:val="16"/>
                <w:szCs w:val="16"/>
              </w:rPr>
              <w:t>50</w:t>
            </w:r>
          </w:p>
        </w:tc>
      </w:tr>
      <w:tr w:rsidR="007676C2" w:rsidRPr="00DE44E1" w:rsidTr="009E67BA">
        <w:trPr>
          <w:trHeight w:val="113"/>
        </w:trPr>
        <w:tc>
          <w:tcPr>
            <w:cnfStyle w:val="001000000000" w:firstRow="0" w:lastRow="0" w:firstColumn="1" w:lastColumn="0" w:oddVBand="0" w:evenVBand="0" w:oddHBand="0" w:evenHBand="0" w:firstRowFirstColumn="0" w:firstRowLastColumn="0" w:lastRowFirstColumn="0" w:lastRowLastColumn="0"/>
            <w:tcW w:w="2500" w:type="pct"/>
            <w:vAlign w:val="center"/>
          </w:tcPr>
          <w:p w:rsidR="007676C2" w:rsidRPr="007E6221" w:rsidRDefault="007676C2" w:rsidP="00CE441D">
            <w:pPr>
              <w:tabs>
                <w:tab w:val="left" w:pos="425"/>
              </w:tabs>
              <w:spacing w:after="0"/>
              <w:rPr>
                <w:rFonts w:ascii="Times New Roman" w:hAnsi="Times New Roman"/>
                <w:b w:val="0"/>
                <w:sz w:val="16"/>
                <w:szCs w:val="16"/>
              </w:rPr>
            </w:pPr>
            <w:r w:rsidRPr="007E6221">
              <w:rPr>
                <w:rFonts w:ascii="Times New Roman" w:hAnsi="Times New Roman"/>
                <w:b w:val="0"/>
                <w:sz w:val="16"/>
                <w:szCs w:val="16"/>
              </w:rPr>
              <w:t>No</w:t>
            </w:r>
          </w:p>
        </w:tc>
        <w:tc>
          <w:tcPr>
            <w:tcW w:w="2500" w:type="pct"/>
            <w:vAlign w:val="center"/>
          </w:tcPr>
          <w:p w:rsidR="007676C2" w:rsidRPr="007E6221" w:rsidRDefault="00D90F39" w:rsidP="00CE441D">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7E6221">
              <w:rPr>
                <w:rFonts w:ascii="Times New Roman" w:hAnsi="Times New Roman"/>
                <w:sz w:val="16"/>
                <w:szCs w:val="16"/>
              </w:rPr>
              <w:t>25</w:t>
            </w:r>
          </w:p>
        </w:tc>
      </w:tr>
      <w:tr w:rsidR="007676C2" w:rsidRPr="00DE44E1" w:rsidTr="009E67B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00" w:type="pct"/>
            <w:vAlign w:val="center"/>
          </w:tcPr>
          <w:p w:rsidR="007676C2" w:rsidRPr="007E6221" w:rsidRDefault="007676C2" w:rsidP="00CE441D">
            <w:pPr>
              <w:tabs>
                <w:tab w:val="left" w:pos="425"/>
              </w:tabs>
              <w:spacing w:after="0"/>
              <w:rPr>
                <w:rFonts w:ascii="Times New Roman" w:hAnsi="Times New Roman"/>
                <w:sz w:val="16"/>
                <w:szCs w:val="16"/>
              </w:rPr>
            </w:pPr>
            <w:r w:rsidRPr="007E6221">
              <w:rPr>
                <w:rFonts w:ascii="Times New Roman" w:hAnsi="Times New Roman"/>
                <w:sz w:val="16"/>
                <w:szCs w:val="16"/>
              </w:rPr>
              <w:t>Total</w:t>
            </w:r>
          </w:p>
        </w:tc>
        <w:tc>
          <w:tcPr>
            <w:tcW w:w="2500" w:type="pct"/>
            <w:vAlign w:val="center"/>
          </w:tcPr>
          <w:p w:rsidR="007676C2" w:rsidRPr="007E6221" w:rsidRDefault="00D90F39" w:rsidP="00CE441D">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7E6221">
              <w:rPr>
                <w:rFonts w:ascii="Times New Roman" w:hAnsi="Times New Roman"/>
                <w:b/>
                <w:sz w:val="16"/>
                <w:szCs w:val="16"/>
              </w:rPr>
              <w:t>75</w:t>
            </w:r>
          </w:p>
        </w:tc>
      </w:tr>
    </w:tbl>
    <w:p w:rsidR="007676C2" w:rsidRDefault="007676C2" w:rsidP="001B2652">
      <w:pPr>
        <w:widowControl w:val="0"/>
        <w:tabs>
          <w:tab w:val="left" w:pos="425"/>
        </w:tabs>
        <w:spacing w:after="0" w:line="240" w:lineRule="auto"/>
        <w:ind w:firstLine="426"/>
        <w:jc w:val="both"/>
        <w:rPr>
          <w:rFonts w:ascii="Times New Roman" w:hAnsi="Times New Roman"/>
          <w:sz w:val="24"/>
          <w:szCs w:val="24"/>
          <w:lang w:val="en-US"/>
        </w:rPr>
      </w:pPr>
    </w:p>
    <w:p w:rsidR="00341B75" w:rsidRPr="00E14802" w:rsidRDefault="00E14802" w:rsidP="00087CAC">
      <w:pPr>
        <w:widowControl w:val="0"/>
        <w:tabs>
          <w:tab w:val="left" w:pos="425"/>
        </w:tabs>
        <w:spacing w:after="0" w:line="240" w:lineRule="auto"/>
        <w:ind w:firstLine="426"/>
        <w:jc w:val="both"/>
        <w:rPr>
          <w:rFonts w:ascii="Times New Roman" w:hAnsi="Times New Roman"/>
          <w:sz w:val="24"/>
          <w:szCs w:val="24"/>
          <w:lang w:val="en-US"/>
        </w:rPr>
      </w:pPr>
      <w:r w:rsidRPr="00E14802">
        <w:rPr>
          <w:rFonts w:ascii="Times New Roman" w:hAnsi="Times New Roman"/>
          <w:sz w:val="24"/>
          <w:szCs w:val="24"/>
          <w:lang w:val="en-US"/>
        </w:rPr>
        <w:t>Our analysis model formulates Market Value Added (MAV) as a result of traditional and non-traditional financial measures:</w:t>
      </w:r>
    </w:p>
    <w:p w:rsidR="00341B75" w:rsidRDefault="00341B75" w:rsidP="00341B75">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5D7C6C">
        <w:rPr>
          <w:rFonts w:ascii="Times New Roman" w:hAnsi="Times New Roman"/>
          <w:sz w:val="24"/>
          <w:szCs w:val="24"/>
          <w:lang w:val="en-US"/>
        </w:rPr>
        <w:t xml:space="preserve">Refined Economic Value Added </w:t>
      </w:r>
      <w:r>
        <w:rPr>
          <w:rFonts w:ascii="Times New Roman" w:hAnsi="Times New Roman"/>
          <w:sz w:val="24"/>
          <w:szCs w:val="24"/>
          <w:lang w:val="en-US"/>
        </w:rPr>
        <w:t>(REVA);</w:t>
      </w:r>
    </w:p>
    <w:p w:rsidR="00341B75" w:rsidRDefault="00341B75" w:rsidP="00341B75">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Pr>
          <w:rFonts w:ascii="Times New Roman" w:hAnsi="Times New Roman"/>
          <w:sz w:val="24"/>
          <w:szCs w:val="24"/>
          <w:lang w:val="en-US"/>
        </w:rPr>
        <w:t>Economic Value Added (EVA);</w:t>
      </w:r>
    </w:p>
    <w:p w:rsidR="00341B75" w:rsidRPr="00FB733F" w:rsidRDefault="00341B75" w:rsidP="00E7163C">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FB733F">
        <w:rPr>
          <w:rFonts w:ascii="Times New Roman" w:hAnsi="Times New Roman"/>
          <w:sz w:val="24"/>
          <w:szCs w:val="24"/>
          <w:lang w:val="en-US"/>
        </w:rPr>
        <w:t>Total Shareholder Return (TSR) = (Capital gains + Current income) ÷ Initial stock price</w:t>
      </w:r>
      <w:r w:rsidR="00E7163C" w:rsidRPr="00FB733F">
        <w:rPr>
          <w:rFonts w:ascii="Times New Roman" w:hAnsi="Times New Roman"/>
          <w:sz w:val="24"/>
          <w:szCs w:val="24"/>
          <w:lang w:val="en-US"/>
        </w:rPr>
        <w:t>. We refers to the summation of dividend received during the year and difference between the ending price of the stock and the beginning price of the stock, divided by the beginning price of the stock</w:t>
      </w:r>
      <w:r w:rsidRPr="00FB733F">
        <w:rPr>
          <w:rFonts w:ascii="Times New Roman" w:hAnsi="Times New Roman"/>
          <w:sz w:val="24"/>
          <w:szCs w:val="24"/>
          <w:lang w:val="en-US"/>
        </w:rPr>
        <w:t>;</w:t>
      </w:r>
    </w:p>
    <w:p w:rsidR="00341B75" w:rsidRPr="00FB733F" w:rsidRDefault="00341B75" w:rsidP="00341B75">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FB733F">
        <w:rPr>
          <w:rFonts w:ascii="Times New Roman" w:hAnsi="Times New Roman"/>
          <w:sz w:val="24"/>
          <w:szCs w:val="24"/>
          <w:lang w:val="en-US"/>
        </w:rPr>
        <w:t>Stock Value (SV) = D ÷ WACC - g;</w:t>
      </w:r>
    </w:p>
    <w:p w:rsidR="001464D1" w:rsidRPr="00FB733F" w:rsidRDefault="00341B75" w:rsidP="001464D1">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FB733F">
        <w:rPr>
          <w:rFonts w:ascii="Times New Roman" w:hAnsi="Times New Roman"/>
          <w:sz w:val="24"/>
          <w:szCs w:val="24"/>
          <w:lang w:val="en-US"/>
        </w:rPr>
        <w:t>Price Earning (PE) = P ÷ E</w:t>
      </w:r>
      <w:r w:rsidR="001464D1" w:rsidRPr="00FB733F">
        <w:rPr>
          <w:rFonts w:ascii="Times New Roman" w:hAnsi="Times New Roman"/>
          <w:sz w:val="24"/>
          <w:szCs w:val="24"/>
          <w:lang w:val="en-US"/>
        </w:rPr>
        <w:t>. The share price at the end of the fiscal year was divided by the company’s diluted EPS for PE. PE shows the amount of investment in common stock costs per euro of earnings</w:t>
      </w:r>
      <w:r w:rsidR="00945BA5">
        <w:rPr>
          <w:rFonts w:ascii="Times New Roman" w:hAnsi="Times New Roman"/>
          <w:sz w:val="24"/>
          <w:szCs w:val="24"/>
          <w:lang w:val="en-US"/>
        </w:rPr>
        <w:t>;</w:t>
      </w:r>
    </w:p>
    <w:p w:rsidR="00341B75" w:rsidRPr="00FB733F" w:rsidRDefault="00493619" w:rsidP="00493619">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FB733F">
        <w:rPr>
          <w:rFonts w:ascii="Times New Roman" w:hAnsi="Times New Roman"/>
          <w:sz w:val="24"/>
          <w:szCs w:val="24"/>
          <w:lang w:val="en-US"/>
        </w:rPr>
        <w:t>Price/Book Value (PBV) = P ÷ BV. The PBV ratio is the market price per share divided by the book value per share. The market price per share is simply the stock price. The</w:t>
      </w:r>
      <w:r w:rsidR="000E2846" w:rsidRPr="00FB733F">
        <w:rPr>
          <w:rFonts w:ascii="Times New Roman" w:hAnsi="Times New Roman"/>
          <w:sz w:val="24"/>
          <w:szCs w:val="24"/>
          <w:lang w:val="en-US"/>
        </w:rPr>
        <w:t xml:space="preserve"> book value per share is a firm’</w:t>
      </w:r>
      <w:r w:rsidRPr="00FB733F">
        <w:rPr>
          <w:rFonts w:ascii="Times New Roman" w:hAnsi="Times New Roman"/>
          <w:sz w:val="24"/>
          <w:szCs w:val="24"/>
          <w:lang w:val="en-US"/>
        </w:rPr>
        <w:t>s assets minus its liabilities, divide</w:t>
      </w:r>
      <w:r w:rsidR="00945BA5">
        <w:rPr>
          <w:rFonts w:ascii="Times New Roman" w:hAnsi="Times New Roman"/>
          <w:sz w:val="24"/>
          <w:szCs w:val="24"/>
          <w:lang w:val="en-US"/>
        </w:rPr>
        <w:t>d by the total number of shares;</w:t>
      </w:r>
    </w:p>
    <w:p w:rsidR="00341B75" w:rsidRPr="00FB733F" w:rsidRDefault="00341B75" w:rsidP="00E90C74">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FB733F">
        <w:rPr>
          <w:rFonts w:ascii="Times New Roman" w:hAnsi="Times New Roman"/>
          <w:sz w:val="24"/>
          <w:szCs w:val="24"/>
          <w:lang w:val="en-US"/>
        </w:rPr>
        <w:t>Earnings Per Share (EPS) = (Net income - Dividends on preferred stock) ÷ Average outstanding shares</w:t>
      </w:r>
      <w:r w:rsidR="001464D1" w:rsidRPr="00FB733F">
        <w:rPr>
          <w:rFonts w:ascii="Times New Roman" w:hAnsi="Times New Roman"/>
          <w:sz w:val="24"/>
          <w:szCs w:val="24"/>
          <w:lang w:val="en-US"/>
        </w:rPr>
        <w:t>. We used the diluted EPS reported in the company’s financial statements as the EPS. Diluted EPS is the ratio of adjusted income available for ordinary shares (reflecting conversion of diluted securities) to the weighted average number of ordinary and potential ordinary shares outstanding;</w:t>
      </w:r>
    </w:p>
    <w:p w:rsidR="00341B75" w:rsidRPr="000E2846" w:rsidRDefault="00341B75" w:rsidP="00B01333">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0E2846">
        <w:rPr>
          <w:rFonts w:ascii="Times New Roman" w:hAnsi="Times New Roman"/>
          <w:sz w:val="24"/>
          <w:szCs w:val="24"/>
          <w:lang w:val="en-US"/>
        </w:rPr>
        <w:t>FCFE Growth Rate (FCFEGR) = Retention rate × ROE</w:t>
      </w:r>
      <w:r w:rsidR="000E2846" w:rsidRPr="000E2846">
        <w:rPr>
          <w:rFonts w:ascii="Times New Roman" w:hAnsi="Times New Roman"/>
          <w:sz w:val="24"/>
          <w:szCs w:val="24"/>
          <w:lang w:val="en-US"/>
        </w:rPr>
        <w:t>. Measures growth in income from both operating and cash assets. In terms of fundamentals, it is the product of the retention ratio and the return on equity</w:t>
      </w:r>
      <w:r w:rsidR="009976E6">
        <w:rPr>
          <w:rFonts w:ascii="Times New Roman" w:hAnsi="Times New Roman"/>
          <w:sz w:val="24"/>
          <w:szCs w:val="24"/>
          <w:lang w:val="en-US"/>
        </w:rPr>
        <w:t xml:space="preserve">. </w:t>
      </w:r>
      <w:r w:rsidR="000E2846" w:rsidRPr="000E2846">
        <w:rPr>
          <w:rFonts w:ascii="Times New Roman" w:hAnsi="Times New Roman"/>
          <w:sz w:val="24"/>
          <w:szCs w:val="24"/>
          <w:lang w:val="en-US"/>
        </w:rPr>
        <w:t>The use of the retention ratio in this equation implies that whatever is not paid out as dividends i</w:t>
      </w:r>
      <w:r w:rsidR="00945BA5">
        <w:rPr>
          <w:rFonts w:ascii="Times New Roman" w:hAnsi="Times New Roman"/>
          <w:sz w:val="24"/>
          <w:szCs w:val="24"/>
          <w:lang w:val="en-US"/>
        </w:rPr>
        <w:t>s reinvested back into the firm</w:t>
      </w:r>
      <w:r w:rsidR="00530354">
        <w:rPr>
          <w:rFonts w:ascii="Times New Roman" w:hAnsi="Times New Roman"/>
          <w:sz w:val="24"/>
          <w:szCs w:val="24"/>
          <w:lang w:val="en-US"/>
        </w:rPr>
        <w:t xml:space="preserve"> (Damodaran, 2008)</w:t>
      </w:r>
      <w:r w:rsidR="00945BA5">
        <w:rPr>
          <w:rFonts w:ascii="Times New Roman" w:hAnsi="Times New Roman"/>
          <w:sz w:val="24"/>
          <w:szCs w:val="24"/>
          <w:lang w:val="en-US"/>
        </w:rPr>
        <w:t>;</w:t>
      </w:r>
    </w:p>
    <w:p w:rsidR="00EA6ACC" w:rsidRPr="00EA6ACC" w:rsidRDefault="00341B75" w:rsidP="00EA6ACC">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513D17">
        <w:rPr>
          <w:rFonts w:ascii="Times New Roman" w:hAnsi="Times New Roman"/>
          <w:sz w:val="24"/>
          <w:szCs w:val="24"/>
          <w:lang w:val="en-US"/>
        </w:rPr>
        <w:t>Dividend Per Share (DPS) = Total dividends paid out to shareholders</w:t>
      </w:r>
      <w:r>
        <w:rPr>
          <w:rFonts w:ascii="Times New Roman" w:hAnsi="Times New Roman"/>
          <w:sz w:val="24"/>
          <w:szCs w:val="24"/>
          <w:lang w:val="en-US"/>
        </w:rPr>
        <w:t xml:space="preserve"> </w:t>
      </w:r>
      <w:r w:rsidRPr="00513D17">
        <w:rPr>
          <w:rFonts w:ascii="Times New Roman" w:hAnsi="Times New Roman"/>
          <w:sz w:val="24"/>
          <w:szCs w:val="24"/>
          <w:lang w:val="en-US"/>
        </w:rPr>
        <w:t>÷</w:t>
      </w:r>
      <w:r>
        <w:rPr>
          <w:rFonts w:ascii="Times New Roman" w:hAnsi="Times New Roman"/>
          <w:sz w:val="24"/>
          <w:szCs w:val="24"/>
          <w:lang w:val="en-US"/>
        </w:rPr>
        <w:t xml:space="preserve"> </w:t>
      </w:r>
      <w:r w:rsidRPr="00513D17">
        <w:rPr>
          <w:rFonts w:ascii="Times New Roman" w:hAnsi="Times New Roman"/>
          <w:sz w:val="24"/>
          <w:szCs w:val="24"/>
          <w:lang w:val="en-US"/>
        </w:rPr>
        <w:t>Number of shares outstanding</w:t>
      </w:r>
      <w:r w:rsidR="00EA6ACC">
        <w:rPr>
          <w:rFonts w:ascii="Times New Roman" w:hAnsi="Times New Roman"/>
          <w:sz w:val="24"/>
          <w:szCs w:val="24"/>
          <w:lang w:val="en-US"/>
        </w:rPr>
        <w:t>. I</w:t>
      </w:r>
      <w:r w:rsidR="00EA6ACC" w:rsidRPr="00EA6ACC">
        <w:rPr>
          <w:rFonts w:ascii="Times New Roman" w:hAnsi="Times New Roman"/>
          <w:sz w:val="24"/>
          <w:szCs w:val="24"/>
          <w:lang w:val="en-US"/>
        </w:rPr>
        <w:t>s the amount of dividends that the shareholders receive on a per-share basis. It is calculated using the total dividends paid out to shareholders over one fiscal year and t</w:t>
      </w:r>
      <w:r w:rsidR="009976E6">
        <w:rPr>
          <w:rFonts w:ascii="Times New Roman" w:hAnsi="Times New Roman"/>
          <w:sz w:val="24"/>
          <w:szCs w:val="24"/>
          <w:lang w:val="en-US"/>
        </w:rPr>
        <w:t>he number of shares outstanding;</w:t>
      </w:r>
    </w:p>
    <w:p w:rsidR="00341B75" w:rsidRPr="00513D17" w:rsidRDefault="00341B75" w:rsidP="009976E6">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513D17">
        <w:rPr>
          <w:rFonts w:ascii="Times New Roman" w:hAnsi="Times New Roman"/>
          <w:sz w:val="24"/>
          <w:szCs w:val="24"/>
          <w:lang w:val="en-US"/>
        </w:rPr>
        <w:t>Residual Income (RI) = NOPAT</w:t>
      </w:r>
      <w:r>
        <w:rPr>
          <w:rFonts w:ascii="Times New Roman" w:hAnsi="Times New Roman"/>
          <w:sz w:val="24"/>
          <w:szCs w:val="24"/>
          <w:lang w:val="en-US"/>
        </w:rPr>
        <w:t xml:space="preserve"> </w:t>
      </w:r>
      <w:r w:rsidRPr="00513D17">
        <w:rPr>
          <w:rFonts w:ascii="Times New Roman" w:hAnsi="Times New Roman"/>
          <w:sz w:val="24"/>
          <w:szCs w:val="24"/>
          <w:lang w:val="en-US"/>
        </w:rPr>
        <w:t>-</w:t>
      </w:r>
      <w:r>
        <w:rPr>
          <w:rFonts w:ascii="Times New Roman" w:hAnsi="Times New Roman"/>
          <w:sz w:val="24"/>
          <w:szCs w:val="24"/>
          <w:lang w:val="en-US"/>
        </w:rPr>
        <w:t xml:space="preserve"> </w:t>
      </w:r>
      <w:r w:rsidRPr="00513D17">
        <w:rPr>
          <w:rFonts w:ascii="Times New Roman" w:hAnsi="Times New Roman"/>
          <w:sz w:val="24"/>
          <w:szCs w:val="24"/>
          <w:lang w:val="en-US"/>
        </w:rPr>
        <w:t>Required profit</w:t>
      </w:r>
      <w:r w:rsidR="009976E6">
        <w:rPr>
          <w:rFonts w:ascii="Times New Roman" w:hAnsi="Times New Roman"/>
          <w:sz w:val="24"/>
          <w:szCs w:val="24"/>
          <w:lang w:val="en-US"/>
        </w:rPr>
        <w:t>. I</w:t>
      </w:r>
      <w:r w:rsidR="009976E6" w:rsidRPr="009976E6">
        <w:rPr>
          <w:rFonts w:ascii="Times New Roman" w:hAnsi="Times New Roman"/>
          <w:sz w:val="24"/>
          <w:szCs w:val="24"/>
          <w:lang w:val="en-US"/>
        </w:rPr>
        <w:t xml:space="preserve">s </w:t>
      </w:r>
      <w:r w:rsidR="009976E6">
        <w:rPr>
          <w:rFonts w:ascii="Times New Roman" w:hAnsi="Times New Roman"/>
          <w:sz w:val="24"/>
          <w:szCs w:val="24"/>
          <w:lang w:val="en-US"/>
        </w:rPr>
        <w:t xml:space="preserve">the </w:t>
      </w:r>
      <w:r w:rsidR="009976E6" w:rsidRPr="009976E6">
        <w:rPr>
          <w:rFonts w:ascii="Times New Roman" w:hAnsi="Times New Roman"/>
          <w:sz w:val="24"/>
          <w:szCs w:val="24"/>
          <w:lang w:val="en-US"/>
        </w:rPr>
        <w:t>NOPAT minus the profit required</w:t>
      </w:r>
      <w:r w:rsidR="00945BA5">
        <w:rPr>
          <w:rFonts w:ascii="Times New Roman" w:hAnsi="Times New Roman"/>
          <w:sz w:val="24"/>
          <w:szCs w:val="24"/>
          <w:lang w:val="en-US"/>
        </w:rPr>
        <w:t xml:space="preserve"> to cover the cost of financing;</w:t>
      </w:r>
    </w:p>
    <w:p w:rsidR="00341B75" w:rsidRPr="00513D17" w:rsidRDefault="00341B75" w:rsidP="00341B75">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513D17">
        <w:rPr>
          <w:rFonts w:ascii="Times New Roman" w:hAnsi="Times New Roman"/>
          <w:sz w:val="24"/>
          <w:szCs w:val="24"/>
          <w:lang w:val="en-US"/>
        </w:rPr>
        <w:t>Residual Operating Income (ReOI) = NOPAT</w:t>
      </w:r>
      <w:r>
        <w:rPr>
          <w:rFonts w:ascii="Times New Roman" w:hAnsi="Times New Roman"/>
          <w:sz w:val="24"/>
          <w:szCs w:val="24"/>
          <w:lang w:val="en-US"/>
        </w:rPr>
        <w:t xml:space="preserve"> </w:t>
      </w:r>
      <w:r w:rsidRPr="00513D17">
        <w:rPr>
          <w:rFonts w:ascii="Times New Roman" w:hAnsi="Times New Roman"/>
          <w:sz w:val="24"/>
          <w:szCs w:val="24"/>
          <w:lang w:val="en-US"/>
        </w:rPr>
        <w:t>-</w:t>
      </w:r>
      <w:r>
        <w:rPr>
          <w:rFonts w:ascii="Times New Roman" w:hAnsi="Times New Roman"/>
          <w:sz w:val="24"/>
          <w:szCs w:val="24"/>
          <w:lang w:val="en-US"/>
        </w:rPr>
        <w:t xml:space="preserve"> </w:t>
      </w:r>
      <w:r w:rsidRPr="00513D17">
        <w:rPr>
          <w:rFonts w:ascii="Times New Roman" w:hAnsi="Times New Roman"/>
          <w:sz w:val="24"/>
          <w:szCs w:val="24"/>
          <w:lang w:val="en-US"/>
        </w:rPr>
        <w:t>(WACC</w:t>
      </w:r>
      <w:r>
        <w:rPr>
          <w:rFonts w:ascii="Times New Roman" w:hAnsi="Times New Roman"/>
          <w:sz w:val="24"/>
          <w:szCs w:val="24"/>
          <w:lang w:val="en-US"/>
        </w:rPr>
        <w:t xml:space="preserve"> </w:t>
      </w:r>
      <w:r w:rsidRPr="00513D17">
        <w:rPr>
          <w:rFonts w:ascii="Times New Roman" w:hAnsi="Times New Roman"/>
          <w:sz w:val="24"/>
          <w:szCs w:val="24"/>
          <w:lang w:val="en-US"/>
        </w:rPr>
        <w:t>×</w:t>
      </w:r>
      <w:r>
        <w:rPr>
          <w:rFonts w:ascii="Times New Roman" w:hAnsi="Times New Roman"/>
          <w:sz w:val="24"/>
          <w:szCs w:val="24"/>
          <w:lang w:val="en-US"/>
        </w:rPr>
        <w:t xml:space="preserve"> </w:t>
      </w:r>
      <w:r w:rsidRPr="00513D17">
        <w:rPr>
          <w:rFonts w:ascii="Times New Roman" w:hAnsi="Times New Roman"/>
          <w:sz w:val="24"/>
          <w:szCs w:val="24"/>
          <w:lang w:val="en-US"/>
        </w:rPr>
        <w:t>Net Operating Assets)</w:t>
      </w:r>
      <w:r>
        <w:rPr>
          <w:rFonts w:ascii="Times New Roman" w:hAnsi="Times New Roman"/>
          <w:sz w:val="24"/>
          <w:szCs w:val="24"/>
          <w:lang w:val="en-US"/>
        </w:rPr>
        <w:t>;</w:t>
      </w:r>
    </w:p>
    <w:p w:rsidR="00341B75" w:rsidRPr="00513D17" w:rsidRDefault="00341B75" w:rsidP="00341B75">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513D17">
        <w:rPr>
          <w:rFonts w:ascii="Times New Roman" w:hAnsi="Times New Roman"/>
          <w:sz w:val="24"/>
          <w:szCs w:val="24"/>
          <w:lang w:val="en-US"/>
        </w:rPr>
        <w:t>Net Operating Assets (NOA) = Total Assets</w:t>
      </w:r>
      <w:r>
        <w:rPr>
          <w:rFonts w:ascii="Times New Roman" w:hAnsi="Times New Roman"/>
          <w:sz w:val="24"/>
          <w:szCs w:val="24"/>
          <w:lang w:val="en-US"/>
        </w:rPr>
        <w:t xml:space="preserve"> </w:t>
      </w:r>
      <w:r w:rsidRPr="00513D17">
        <w:rPr>
          <w:rFonts w:ascii="Times New Roman" w:hAnsi="Times New Roman"/>
          <w:sz w:val="24"/>
          <w:szCs w:val="24"/>
          <w:lang w:val="en-US"/>
        </w:rPr>
        <w:t>-</w:t>
      </w:r>
      <w:r>
        <w:rPr>
          <w:rFonts w:ascii="Times New Roman" w:hAnsi="Times New Roman"/>
          <w:sz w:val="24"/>
          <w:szCs w:val="24"/>
          <w:lang w:val="en-US"/>
        </w:rPr>
        <w:t xml:space="preserve"> </w:t>
      </w:r>
      <w:r w:rsidRPr="00513D17">
        <w:rPr>
          <w:rFonts w:ascii="Times New Roman" w:hAnsi="Times New Roman"/>
          <w:sz w:val="24"/>
          <w:szCs w:val="24"/>
          <w:lang w:val="en-US"/>
        </w:rPr>
        <w:t>Operating Liabilities</w:t>
      </w:r>
      <w:r>
        <w:rPr>
          <w:rFonts w:ascii="Times New Roman" w:hAnsi="Times New Roman"/>
          <w:sz w:val="24"/>
          <w:szCs w:val="24"/>
          <w:lang w:val="en-US"/>
        </w:rPr>
        <w:t>;</w:t>
      </w:r>
    </w:p>
    <w:p w:rsidR="00341B75" w:rsidRPr="00513D17" w:rsidRDefault="00341B75" w:rsidP="00341B75">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513D17">
        <w:rPr>
          <w:rFonts w:ascii="Times New Roman" w:hAnsi="Times New Roman"/>
          <w:sz w:val="24"/>
          <w:szCs w:val="24"/>
          <w:lang w:val="en-US"/>
        </w:rPr>
        <w:t>Profit Margin (PM) = NOPAT</w:t>
      </w:r>
      <w:r>
        <w:rPr>
          <w:rFonts w:ascii="Times New Roman" w:hAnsi="Times New Roman"/>
          <w:sz w:val="24"/>
          <w:szCs w:val="24"/>
          <w:lang w:val="en-US"/>
        </w:rPr>
        <w:t xml:space="preserve"> </w:t>
      </w:r>
      <w:r w:rsidRPr="00513D17">
        <w:rPr>
          <w:rFonts w:ascii="Times New Roman" w:hAnsi="Times New Roman"/>
          <w:sz w:val="24"/>
          <w:szCs w:val="24"/>
          <w:lang w:val="en-US"/>
        </w:rPr>
        <w:t>÷</w:t>
      </w:r>
      <w:r>
        <w:rPr>
          <w:rFonts w:ascii="Times New Roman" w:hAnsi="Times New Roman"/>
          <w:sz w:val="24"/>
          <w:szCs w:val="24"/>
          <w:lang w:val="en-US"/>
        </w:rPr>
        <w:t xml:space="preserve"> </w:t>
      </w:r>
      <w:r w:rsidRPr="00513D17">
        <w:rPr>
          <w:rFonts w:ascii="Times New Roman" w:hAnsi="Times New Roman"/>
          <w:sz w:val="24"/>
          <w:szCs w:val="24"/>
          <w:lang w:val="en-US"/>
        </w:rPr>
        <w:t>Sales</w:t>
      </w:r>
      <w:r>
        <w:rPr>
          <w:rFonts w:ascii="Times New Roman" w:hAnsi="Times New Roman"/>
          <w:sz w:val="24"/>
          <w:szCs w:val="24"/>
          <w:lang w:val="en-US"/>
        </w:rPr>
        <w:t>;</w:t>
      </w:r>
    </w:p>
    <w:p w:rsidR="00341B75" w:rsidRPr="00513D17" w:rsidRDefault="00341B75" w:rsidP="00341B75">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513D17">
        <w:rPr>
          <w:rFonts w:ascii="Times New Roman" w:hAnsi="Times New Roman"/>
          <w:sz w:val="24"/>
          <w:szCs w:val="24"/>
          <w:lang w:val="en-US"/>
        </w:rPr>
        <w:t>Investment Turnover (IT) = Sales</w:t>
      </w:r>
      <w:r>
        <w:rPr>
          <w:rFonts w:ascii="Times New Roman" w:hAnsi="Times New Roman"/>
          <w:sz w:val="24"/>
          <w:szCs w:val="24"/>
          <w:lang w:val="en-US"/>
        </w:rPr>
        <w:t xml:space="preserve"> </w:t>
      </w:r>
      <w:r w:rsidRPr="00513D17">
        <w:rPr>
          <w:rFonts w:ascii="Times New Roman" w:hAnsi="Times New Roman"/>
          <w:sz w:val="24"/>
          <w:szCs w:val="24"/>
          <w:lang w:val="en-US"/>
        </w:rPr>
        <w:t>÷</w:t>
      </w:r>
      <w:r>
        <w:rPr>
          <w:rFonts w:ascii="Times New Roman" w:hAnsi="Times New Roman"/>
          <w:sz w:val="24"/>
          <w:szCs w:val="24"/>
          <w:lang w:val="en-US"/>
        </w:rPr>
        <w:t xml:space="preserve"> Investment c</w:t>
      </w:r>
      <w:r w:rsidRPr="00513D17">
        <w:rPr>
          <w:rFonts w:ascii="Times New Roman" w:hAnsi="Times New Roman"/>
          <w:sz w:val="24"/>
          <w:szCs w:val="24"/>
          <w:lang w:val="en-US"/>
        </w:rPr>
        <w:t>apital</w:t>
      </w:r>
      <w:r>
        <w:rPr>
          <w:rFonts w:ascii="Times New Roman" w:hAnsi="Times New Roman"/>
          <w:sz w:val="24"/>
          <w:szCs w:val="24"/>
          <w:lang w:val="en-US"/>
        </w:rPr>
        <w:t>.</w:t>
      </w:r>
    </w:p>
    <w:p w:rsidR="00FB4DA0" w:rsidRPr="00087CAC" w:rsidRDefault="00087CAC" w:rsidP="00087CAC">
      <w:pPr>
        <w:widowControl w:val="0"/>
        <w:tabs>
          <w:tab w:val="left" w:pos="425"/>
        </w:tabs>
        <w:spacing w:after="0" w:line="240" w:lineRule="auto"/>
        <w:ind w:firstLine="426"/>
        <w:jc w:val="both"/>
        <w:rPr>
          <w:rFonts w:ascii="Times New Roman" w:hAnsi="Times New Roman"/>
          <w:sz w:val="24"/>
          <w:szCs w:val="24"/>
          <w:lang w:val="en-US"/>
        </w:rPr>
      </w:pPr>
      <w:r w:rsidRPr="00087CAC">
        <w:rPr>
          <w:rFonts w:ascii="Times New Roman" w:hAnsi="Times New Roman"/>
          <w:sz w:val="24"/>
          <w:szCs w:val="24"/>
          <w:lang w:val="en-US"/>
        </w:rPr>
        <w:t>With MVA as the dependent variable and REVA, EVA, TSR, SV, PE, PBV, EPS, FCFEGR, DPS, RI, ReOI, NOA, PM, and IT as the independent variables, the following models are built</w:t>
      </w:r>
      <w:r w:rsidR="003D1B0A" w:rsidRPr="00087CAC">
        <w:rPr>
          <w:rFonts w:ascii="Times New Roman" w:hAnsi="Times New Roman"/>
          <w:sz w:val="24"/>
          <w:szCs w:val="24"/>
          <w:lang w:val="en-US"/>
        </w:rPr>
        <w:t xml:space="preserve"> [1]</w:t>
      </w:r>
      <w:r w:rsidR="004D751F" w:rsidRPr="00087CAC">
        <w:rPr>
          <w:rFonts w:ascii="Times New Roman" w:hAnsi="Times New Roman"/>
          <w:sz w:val="24"/>
          <w:szCs w:val="24"/>
          <w:lang w:val="en-US"/>
        </w:rPr>
        <w:t>:</w:t>
      </w:r>
    </w:p>
    <w:p w:rsidR="00365ED5" w:rsidRPr="005D7C6C" w:rsidRDefault="00365ED5" w:rsidP="001B2652">
      <w:pPr>
        <w:widowControl w:val="0"/>
        <w:tabs>
          <w:tab w:val="left" w:pos="425"/>
        </w:tabs>
        <w:spacing w:after="0" w:line="240" w:lineRule="auto"/>
        <w:ind w:firstLine="426"/>
        <w:jc w:val="both"/>
        <w:rPr>
          <w:rFonts w:ascii="Times New Roman" w:hAnsi="Times New Roman"/>
          <w:sz w:val="24"/>
          <w:szCs w:val="24"/>
          <w:lang w:val="en-US"/>
        </w:rPr>
      </w:pPr>
    </w:p>
    <w:p w:rsidR="00365ED5" w:rsidRPr="005D7C6C" w:rsidRDefault="00FF7019" w:rsidP="00710ACD">
      <w:pPr>
        <w:widowControl w:val="0"/>
        <w:tabs>
          <w:tab w:val="left" w:pos="425"/>
        </w:tabs>
        <w:spacing w:after="0" w:line="240" w:lineRule="auto"/>
        <w:ind w:firstLine="426"/>
        <w:jc w:val="center"/>
        <w:rPr>
          <w:rFonts w:ascii="Times New Roman" w:hAnsi="Times New Roman"/>
          <w:sz w:val="24"/>
          <w:szCs w:val="24"/>
          <w:lang w:val="en-US"/>
        </w:rPr>
      </w:pPr>
      <w:r>
        <w:rPr>
          <w:rFonts w:ascii="Times New Roman" w:hAnsi="Times New Roman"/>
          <w:sz w:val="24"/>
          <w:szCs w:val="24"/>
          <w:lang w:val="en-US"/>
        </w:rPr>
        <w:t xml:space="preserve">[1]    </w:t>
      </w:r>
      <w:r w:rsidR="00365ED5" w:rsidRPr="005D7C6C">
        <w:rPr>
          <w:rFonts w:ascii="Times New Roman" w:hAnsi="Times New Roman"/>
          <w:sz w:val="24"/>
          <w:szCs w:val="24"/>
          <w:lang w:val="en-US"/>
        </w:rPr>
        <w:t>MVA = α</w:t>
      </w:r>
      <w:r w:rsidR="004D751F">
        <w:rPr>
          <w:rFonts w:ascii="Times New Roman" w:hAnsi="Times New Roman"/>
          <w:sz w:val="24"/>
          <w:szCs w:val="24"/>
          <w:lang w:val="en-US"/>
        </w:rPr>
        <w:t xml:space="preserve"> </w:t>
      </w:r>
      <w:r w:rsidR="00710ACD"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365ED5" w:rsidRPr="005D7C6C">
        <w:rPr>
          <w:rFonts w:ascii="Times New Roman" w:hAnsi="Times New Roman"/>
          <w:sz w:val="24"/>
          <w:szCs w:val="24"/>
          <w:lang w:val="en-US"/>
        </w:rPr>
        <w:t>ß</w:t>
      </w:r>
      <w:r w:rsidR="00365ED5" w:rsidRPr="005D7C6C">
        <w:rPr>
          <w:rFonts w:ascii="Times New Roman" w:hAnsi="Times New Roman"/>
          <w:sz w:val="24"/>
          <w:szCs w:val="24"/>
          <w:vertAlign w:val="subscript"/>
          <w:lang w:val="en-US"/>
        </w:rPr>
        <w:t>1</w:t>
      </w:r>
      <w:r w:rsidR="00365ED5" w:rsidRPr="005D7C6C">
        <w:rPr>
          <w:rFonts w:ascii="Times New Roman" w:hAnsi="Times New Roman"/>
          <w:sz w:val="24"/>
          <w:szCs w:val="24"/>
          <w:lang w:val="en-US"/>
        </w:rPr>
        <w:t>REVA</w:t>
      </w:r>
      <w:r w:rsidR="004D751F">
        <w:rPr>
          <w:rFonts w:ascii="Times New Roman" w:hAnsi="Times New Roman"/>
          <w:sz w:val="24"/>
          <w:szCs w:val="24"/>
          <w:lang w:val="en-US"/>
        </w:rPr>
        <w:t xml:space="preserve"> </w:t>
      </w:r>
      <w:r w:rsidR="00710ACD"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365ED5" w:rsidRPr="005D7C6C">
        <w:rPr>
          <w:rFonts w:ascii="Times New Roman" w:hAnsi="Times New Roman"/>
          <w:sz w:val="24"/>
          <w:szCs w:val="24"/>
          <w:lang w:val="en-US"/>
        </w:rPr>
        <w:t>ß</w:t>
      </w:r>
      <w:r w:rsidR="00365ED5" w:rsidRPr="005D7C6C">
        <w:rPr>
          <w:rFonts w:ascii="Times New Roman" w:hAnsi="Times New Roman"/>
          <w:sz w:val="24"/>
          <w:szCs w:val="24"/>
          <w:vertAlign w:val="subscript"/>
          <w:lang w:val="en-US"/>
        </w:rPr>
        <w:t>2</w:t>
      </w:r>
      <w:r w:rsidR="00365ED5" w:rsidRPr="005D7C6C">
        <w:rPr>
          <w:rFonts w:ascii="Times New Roman" w:hAnsi="Times New Roman"/>
          <w:sz w:val="24"/>
          <w:szCs w:val="24"/>
          <w:lang w:val="en-US"/>
        </w:rPr>
        <w:t>EVA</w:t>
      </w:r>
      <w:r w:rsidR="004D751F">
        <w:rPr>
          <w:rFonts w:ascii="Times New Roman" w:hAnsi="Times New Roman"/>
          <w:sz w:val="24"/>
          <w:szCs w:val="24"/>
          <w:lang w:val="en-US"/>
        </w:rPr>
        <w:t xml:space="preserve"> </w:t>
      </w:r>
      <w:r w:rsidR="00365ED5"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365ED5" w:rsidRPr="005D7C6C">
        <w:rPr>
          <w:rFonts w:ascii="Times New Roman" w:hAnsi="Times New Roman"/>
          <w:sz w:val="24"/>
          <w:szCs w:val="24"/>
          <w:lang w:val="en-US"/>
        </w:rPr>
        <w:t>ß</w:t>
      </w:r>
      <w:r w:rsidR="00365ED5" w:rsidRPr="005D7C6C">
        <w:rPr>
          <w:rFonts w:ascii="Times New Roman" w:hAnsi="Times New Roman"/>
          <w:sz w:val="24"/>
          <w:szCs w:val="24"/>
          <w:vertAlign w:val="subscript"/>
          <w:lang w:val="en-US"/>
        </w:rPr>
        <w:t>3</w:t>
      </w:r>
      <w:r w:rsidR="00365ED5" w:rsidRPr="005D7C6C">
        <w:rPr>
          <w:rFonts w:ascii="Times New Roman" w:hAnsi="Times New Roman"/>
          <w:sz w:val="24"/>
          <w:szCs w:val="24"/>
          <w:lang w:val="en-US"/>
        </w:rPr>
        <w:t>TSR</w:t>
      </w:r>
      <w:r w:rsidR="004D751F">
        <w:rPr>
          <w:rFonts w:ascii="Times New Roman" w:hAnsi="Times New Roman"/>
          <w:sz w:val="24"/>
          <w:szCs w:val="24"/>
          <w:lang w:val="en-US"/>
        </w:rPr>
        <w:t xml:space="preserve"> </w:t>
      </w:r>
      <w:r w:rsidR="00710ACD"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365ED5" w:rsidRPr="005D7C6C">
        <w:rPr>
          <w:rFonts w:ascii="Times New Roman" w:hAnsi="Times New Roman"/>
          <w:sz w:val="24"/>
          <w:szCs w:val="24"/>
          <w:lang w:val="en-US"/>
        </w:rPr>
        <w:t>ß</w:t>
      </w:r>
      <w:r w:rsidR="00365ED5" w:rsidRPr="005D7C6C">
        <w:rPr>
          <w:rFonts w:ascii="Times New Roman" w:hAnsi="Times New Roman"/>
          <w:sz w:val="24"/>
          <w:szCs w:val="24"/>
          <w:vertAlign w:val="subscript"/>
          <w:lang w:val="en-US"/>
        </w:rPr>
        <w:t>4</w:t>
      </w:r>
      <w:r w:rsidR="0017087E" w:rsidRPr="005D7C6C">
        <w:rPr>
          <w:rFonts w:ascii="Times New Roman" w:hAnsi="Times New Roman"/>
          <w:sz w:val="24"/>
          <w:szCs w:val="24"/>
          <w:lang w:val="en-US"/>
        </w:rPr>
        <w:t>SV</w:t>
      </w:r>
      <w:r w:rsidR="004D751F">
        <w:rPr>
          <w:rFonts w:ascii="Times New Roman" w:hAnsi="Times New Roman"/>
          <w:sz w:val="24"/>
          <w:szCs w:val="24"/>
          <w:lang w:val="en-US"/>
        </w:rPr>
        <w:t xml:space="preserve"> </w:t>
      </w:r>
      <w:r w:rsidR="00365ED5"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365ED5" w:rsidRPr="005D7C6C">
        <w:rPr>
          <w:rFonts w:ascii="Times New Roman" w:hAnsi="Times New Roman"/>
          <w:sz w:val="24"/>
          <w:szCs w:val="24"/>
          <w:lang w:val="en-US"/>
        </w:rPr>
        <w:t>ß</w:t>
      </w:r>
      <w:r w:rsidR="00365ED5" w:rsidRPr="005D7C6C">
        <w:rPr>
          <w:rFonts w:ascii="Times New Roman" w:hAnsi="Times New Roman"/>
          <w:sz w:val="24"/>
          <w:szCs w:val="24"/>
          <w:vertAlign w:val="subscript"/>
          <w:lang w:val="en-US"/>
        </w:rPr>
        <w:t>5</w:t>
      </w:r>
      <w:r w:rsidR="00365ED5" w:rsidRPr="005D7C6C">
        <w:rPr>
          <w:rFonts w:ascii="Times New Roman" w:hAnsi="Times New Roman"/>
          <w:sz w:val="24"/>
          <w:szCs w:val="24"/>
          <w:lang w:val="en-US"/>
        </w:rPr>
        <w:t>PE</w:t>
      </w:r>
      <w:r w:rsidR="004D751F">
        <w:rPr>
          <w:rFonts w:ascii="Times New Roman" w:hAnsi="Times New Roman"/>
          <w:sz w:val="24"/>
          <w:szCs w:val="24"/>
          <w:lang w:val="en-US"/>
        </w:rPr>
        <w:t xml:space="preserve"> </w:t>
      </w:r>
      <w:r w:rsidR="00365ED5"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365ED5" w:rsidRPr="005D7C6C">
        <w:rPr>
          <w:rFonts w:ascii="Times New Roman" w:hAnsi="Times New Roman"/>
          <w:sz w:val="24"/>
          <w:szCs w:val="24"/>
          <w:lang w:val="en-US"/>
        </w:rPr>
        <w:t>ß</w:t>
      </w:r>
      <w:r w:rsidR="00365ED5" w:rsidRPr="005D7C6C">
        <w:rPr>
          <w:rFonts w:ascii="Times New Roman" w:hAnsi="Times New Roman"/>
          <w:sz w:val="24"/>
          <w:szCs w:val="24"/>
          <w:vertAlign w:val="subscript"/>
          <w:lang w:val="en-US"/>
        </w:rPr>
        <w:t>6</w:t>
      </w:r>
      <w:r w:rsidR="004D751F">
        <w:rPr>
          <w:rFonts w:ascii="Times New Roman" w:hAnsi="Times New Roman"/>
          <w:sz w:val="24"/>
          <w:szCs w:val="24"/>
          <w:vertAlign w:val="subscript"/>
          <w:lang w:val="en-US"/>
        </w:rPr>
        <w:t xml:space="preserve"> </w:t>
      </w:r>
      <w:r w:rsidR="00365ED5" w:rsidRPr="005D7C6C">
        <w:rPr>
          <w:rFonts w:ascii="Times New Roman" w:hAnsi="Times New Roman"/>
          <w:sz w:val="24"/>
          <w:szCs w:val="24"/>
          <w:lang w:val="en-US"/>
        </w:rPr>
        <w:t>PBV</w:t>
      </w:r>
      <w:r w:rsidR="004D751F">
        <w:rPr>
          <w:rFonts w:ascii="Times New Roman" w:hAnsi="Times New Roman"/>
          <w:sz w:val="24"/>
          <w:szCs w:val="24"/>
          <w:lang w:val="en-US"/>
        </w:rPr>
        <w:t xml:space="preserve"> </w:t>
      </w:r>
      <w:r w:rsidR="00365ED5"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365ED5" w:rsidRPr="005D7C6C">
        <w:rPr>
          <w:rFonts w:ascii="Times New Roman" w:hAnsi="Times New Roman"/>
          <w:sz w:val="24"/>
          <w:szCs w:val="24"/>
          <w:lang w:val="en-US"/>
        </w:rPr>
        <w:t>ß</w:t>
      </w:r>
      <w:r w:rsidR="00365ED5" w:rsidRPr="005D7C6C">
        <w:rPr>
          <w:rFonts w:ascii="Times New Roman" w:hAnsi="Times New Roman"/>
          <w:sz w:val="24"/>
          <w:szCs w:val="24"/>
          <w:vertAlign w:val="subscript"/>
          <w:lang w:val="en-US"/>
        </w:rPr>
        <w:t>7</w:t>
      </w:r>
      <w:r w:rsidR="00365ED5" w:rsidRPr="005D7C6C">
        <w:rPr>
          <w:rFonts w:ascii="Times New Roman" w:hAnsi="Times New Roman"/>
          <w:sz w:val="24"/>
          <w:szCs w:val="24"/>
          <w:lang w:val="en-US"/>
        </w:rPr>
        <w:t>EPS</w:t>
      </w:r>
      <w:r w:rsidR="004D751F">
        <w:rPr>
          <w:rFonts w:ascii="Times New Roman" w:hAnsi="Times New Roman"/>
          <w:sz w:val="24"/>
          <w:szCs w:val="24"/>
          <w:lang w:val="en-US"/>
        </w:rPr>
        <w:t xml:space="preserve"> </w:t>
      </w:r>
      <w:r w:rsidR="0017087E"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17087E" w:rsidRPr="005D7C6C">
        <w:rPr>
          <w:rFonts w:ascii="Times New Roman" w:hAnsi="Times New Roman"/>
          <w:sz w:val="24"/>
          <w:szCs w:val="24"/>
          <w:lang w:val="en-US"/>
        </w:rPr>
        <w:t>ß</w:t>
      </w:r>
      <w:r w:rsidR="0017087E" w:rsidRPr="005D7C6C">
        <w:rPr>
          <w:rFonts w:ascii="Times New Roman" w:hAnsi="Times New Roman"/>
          <w:sz w:val="24"/>
          <w:szCs w:val="24"/>
          <w:vertAlign w:val="subscript"/>
          <w:lang w:val="en-US"/>
        </w:rPr>
        <w:t>8</w:t>
      </w:r>
      <w:r w:rsidR="0017087E" w:rsidRPr="005D7C6C">
        <w:rPr>
          <w:rFonts w:ascii="Times New Roman" w:hAnsi="Times New Roman"/>
          <w:sz w:val="24"/>
          <w:szCs w:val="24"/>
          <w:lang w:val="en-US"/>
        </w:rPr>
        <w:t>FCFEGR</w:t>
      </w:r>
      <w:r w:rsidR="004D751F">
        <w:rPr>
          <w:rFonts w:ascii="Times New Roman" w:hAnsi="Times New Roman"/>
          <w:sz w:val="24"/>
          <w:szCs w:val="24"/>
          <w:lang w:val="en-US"/>
        </w:rPr>
        <w:t xml:space="preserve"> </w:t>
      </w:r>
      <w:r w:rsidR="00710ACD"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17087E" w:rsidRPr="005D7C6C">
        <w:rPr>
          <w:rFonts w:ascii="Times New Roman" w:hAnsi="Times New Roman"/>
          <w:sz w:val="24"/>
          <w:szCs w:val="24"/>
          <w:lang w:val="en-US"/>
        </w:rPr>
        <w:t>ß</w:t>
      </w:r>
      <w:r w:rsidR="0017087E" w:rsidRPr="005D7C6C">
        <w:rPr>
          <w:rFonts w:ascii="Times New Roman" w:hAnsi="Times New Roman"/>
          <w:sz w:val="24"/>
          <w:szCs w:val="24"/>
          <w:vertAlign w:val="subscript"/>
          <w:lang w:val="en-US"/>
        </w:rPr>
        <w:t>9</w:t>
      </w:r>
      <w:r w:rsidR="00710ACD" w:rsidRPr="005D7C6C">
        <w:rPr>
          <w:rFonts w:ascii="Times New Roman" w:hAnsi="Times New Roman"/>
          <w:sz w:val="24"/>
          <w:szCs w:val="24"/>
          <w:lang w:val="en-US"/>
        </w:rPr>
        <w:t>DPS</w:t>
      </w:r>
      <w:r w:rsidR="004D751F">
        <w:rPr>
          <w:rFonts w:ascii="Times New Roman" w:hAnsi="Times New Roman"/>
          <w:sz w:val="24"/>
          <w:szCs w:val="24"/>
          <w:lang w:val="en-US"/>
        </w:rPr>
        <w:t xml:space="preserve"> </w:t>
      </w:r>
      <w:r w:rsidR="00710ACD"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17087E" w:rsidRPr="005D7C6C">
        <w:rPr>
          <w:rFonts w:ascii="Times New Roman" w:hAnsi="Times New Roman"/>
          <w:sz w:val="24"/>
          <w:szCs w:val="24"/>
          <w:lang w:val="en-US"/>
        </w:rPr>
        <w:t>ß</w:t>
      </w:r>
      <w:r w:rsidR="0017087E" w:rsidRPr="005D7C6C">
        <w:rPr>
          <w:rFonts w:ascii="Times New Roman" w:hAnsi="Times New Roman"/>
          <w:sz w:val="24"/>
          <w:szCs w:val="24"/>
          <w:vertAlign w:val="subscript"/>
          <w:lang w:val="en-US"/>
        </w:rPr>
        <w:t>10</w:t>
      </w:r>
      <w:r w:rsidR="00341369" w:rsidRPr="005D7C6C">
        <w:rPr>
          <w:rFonts w:ascii="Times New Roman" w:hAnsi="Times New Roman"/>
          <w:sz w:val="24"/>
          <w:szCs w:val="24"/>
          <w:lang w:val="en-US"/>
        </w:rPr>
        <w:t>RI</w:t>
      </w:r>
      <w:r w:rsidR="004D751F">
        <w:rPr>
          <w:rFonts w:ascii="Times New Roman" w:hAnsi="Times New Roman"/>
          <w:sz w:val="24"/>
          <w:szCs w:val="24"/>
          <w:lang w:val="en-US"/>
        </w:rPr>
        <w:t xml:space="preserve"> </w:t>
      </w:r>
      <w:r w:rsidR="00341369"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341369" w:rsidRPr="005D7C6C">
        <w:rPr>
          <w:rFonts w:ascii="Times New Roman" w:hAnsi="Times New Roman"/>
          <w:sz w:val="24"/>
          <w:szCs w:val="24"/>
          <w:lang w:val="en-US"/>
        </w:rPr>
        <w:t>ß</w:t>
      </w:r>
      <w:r w:rsidR="00341369" w:rsidRPr="005D7C6C">
        <w:rPr>
          <w:rFonts w:ascii="Times New Roman" w:hAnsi="Times New Roman"/>
          <w:sz w:val="24"/>
          <w:szCs w:val="24"/>
          <w:vertAlign w:val="subscript"/>
          <w:lang w:val="en-US"/>
        </w:rPr>
        <w:t>11</w:t>
      </w:r>
      <w:r w:rsidR="00341369" w:rsidRPr="005D7C6C">
        <w:rPr>
          <w:rFonts w:ascii="Times New Roman" w:hAnsi="Times New Roman"/>
          <w:sz w:val="24"/>
          <w:szCs w:val="24"/>
          <w:lang w:val="en-US"/>
        </w:rPr>
        <w:t>ReOI</w:t>
      </w:r>
      <w:r w:rsidR="004D751F">
        <w:rPr>
          <w:rFonts w:ascii="Times New Roman" w:hAnsi="Times New Roman"/>
          <w:sz w:val="24"/>
          <w:szCs w:val="24"/>
          <w:lang w:val="en-US"/>
        </w:rPr>
        <w:t xml:space="preserve"> </w:t>
      </w:r>
      <w:r w:rsidR="00341369"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341369" w:rsidRPr="005D7C6C">
        <w:rPr>
          <w:rFonts w:ascii="Times New Roman" w:hAnsi="Times New Roman"/>
          <w:sz w:val="24"/>
          <w:szCs w:val="24"/>
          <w:lang w:val="en-US"/>
        </w:rPr>
        <w:t>ß</w:t>
      </w:r>
      <w:r w:rsidR="00341369" w:rsidRPr="005D7C6C">
        <w:rPr>
          <w:rFonts w:ascii="Times New Roman" w:hAnsi="Times New Roman"/>
          <w:sz w:val="24"/>
          <w:szCs w:val="24"/>
          <w:vertAlign w:val="subscript"/>
          <w:lang w:val="en-US"/>
        </w:rPr>
        <w:t>12</w:t>
      </w:r>
      <w:r w:rsidR="00710ACD" w:rsidRPr="005D7C6C">
        <w:rPr>
          <w:rFonts w:ascii="Times New Roman" w:hAnsi="Times New Roman"/>
          <w:sz w:val="24"/>
          <w:szCs w:val="24"/>
          <w:lang w:val="en-US"/>
        </w:rPr>
        <w:t>NOA</w:t>
      </w:r>
      <w:r w:rsidR="004D751F">
        <w:rPr>
          <w:rFonts w:ascii="Times New Roman" w:hAnsi="Times New Roman"/>
          <w:sz w:val="24"/>
          <w:szCs w:val="24"/>
          <w:lang w:val="en-US"/>
        </w:rPr>
        <w:t xml:space="preserve"> </w:t>
      </w:r>
      <w:r w:rsidR="00710ACD"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341369" w:rsidRPr="005D7C6C">
        <w:rPr>
          <w:rFonts w:ascii="Times New Roman" w:hAnsi="Times New Roman"/>
          <w:sz w:val="24"/>
          <w:szCs w:val="24"/>
          <w:lang w:val="en-US"/>
        </w:rPr>
        <w:t>ß</w:t>
      </w:r>
      <w:r w:rsidR="00341369" w:rsidRPr="005D7C6C">
        <w:rPr>
          <w:rFonts w:ascii="Times New Roman" w:hAnsi="Times New Roman"/>
          <w:sz w:val="24"/>
          <w:szCs w:val="24"/>
          <w:vertAlign w:val="subscript"/>
          <w:lang w:val="en-US"/>
        </w:rPr>
        <w:t>13</w:t>
      </w:r>
      <w:r w:rsidR="00341369" w:rsidRPr="005D7C6C">
        <w:rPr>
          <w:rFonts w:ascii="Times New Roman" w:hAnsi="Times New Roman"/>
          <w:sz w:val="24"/>
          <w:szCs w:val="24"/>
          <w:lang w:val="en-US"/>
        </w:rPr>
        <w:t>PM</w:t>
      </w:r>
      <w:r w:rsidR="004D751F">
        <w:rPr>
          <w:rFonts w:ascii="Times New Roman" w:hAnsi="Times New Roman"/>
          <w:sz w:val="24"/>
          <w:szCs w:val="24"/>
          <w:lang w:val="en-US"/>
        </w:rPr>
        <w:t xml:space="preserve"> </w:t>
      </w:r>
      <w:r w:rsidR="00341369" w:rsidRPr="005D7C6C">
        <w:rPr>
          <w:rFonts w:ascii="Times New Roman" w:hAnsi="Times New Roman"/>
          <w:sz w:val="24"/>
          <w:szCs w:val="24"/>
          <w:lang w:val="en-US"/>
        </w:rPr>
        <w:t>+</w:t>
      </w:r>
      <w:r w:rsidR="004D751F">
        <w:rPr>
          <w:rFonts w:ascii="Times New Roman" w:hAnsi="Times New Roman"/>
          <w:sz w:val="24"/>
          <w:szCs w:val="24"/>
          <w:lang w:val="en-US"/>
        </w:rPr>
        <w:t xml:space="preserve"> </w:t>
      </w:r>
      <w:r w:rsidR="00341369" w:rsidRPr="005D7C6C">
        <w:rPr>
          <w:rFonts w:ascii="Times New Roman" w:hAnsi="Times New Roman"/>
          <w:sz w:val="24"/>
          <w:szCs w:val="24"/>
          <w:lang w:val="en-US"/>
        </w:rPr>
        <w:t>ß</w:t>
      </w:r>
      <w:r w:rsidR="00341369" w:rsidRPr="005D7C6C">
        <w:rPr>
          <w:rFonts w:ascii="Times New Roman" w:hAnsi="Times New Roman"/>
          <w:sz w:val="24"/>
          <w:szCs w:val="24"/>
          <w:vertAlign w:val="subscript"/>
          <w:lang w:val="en-US"/>
        </w:rPr>
        <w:t>14</w:t>
      </w:r>
      <w:r w:rsidR="00341369" w:rsidRPr="005D7C6C">
        <w:rPr>
          <w:rFonts w:ascii="Times New Roman" w:hAnsi="Times New Roman"/>
          <w:sz w:val="24"/>
          <w:szCs w:val="24"/>
          <w:lang w:val="en-US"/>
        </w:rPr>
        <w:t>IT</w:t>
      </w:r>
      <w:r w:rsidR="003D1B0A" w:rsidRPr="005D7C6C">
        <w:rPr>
          <w:rFonts w:ascii="Times New Roman" w:hAnsi="Times New Roman"/>
          <w:sz w:val="24"/>
          <w:szCs w:val="24"/>
          <w:lang w:val="en-US"/>
        </w:rPr>
        <w:t xml:space="preserve"> </w:t>
      </w:r>
      <w:r w:rsidR="004D751F">
        <w:rPr>
          <w:rFonts w:ascii="Times New Roman" w:hAnsi="Times New Roman"/>
          <w:sz w:val="24"/>
          <w:szCs w:val="24"/>
          <w:lang w:val="en-US"/>
        </w:rPr>
        <w:t>+ e</w:t>
      </w:r>
      <w:r w:rsidR="004D751F" w:rsidRPr="004D751F">
        <w:rPr>
          <w:rFonts w:ascii="Times New Roman" w:hAnsi="Times New Roman"/>
          <w:sz w:val="24"/>
          <w:szCs w:val="24"/>
          <w:vertAlign w:val="subscript"/>
          <w:lang w:val="en-US"/>
        </w:rPr>
        <w:t>i</w:t>
      </w:r>
      <w:r w:rsidR="003D1B0A" w:rsidRPr="004D751F">
        <w:rPr>
          <w:rFonts w:ascii="Times New Roman" w:hAnsi="Times New Roman"/>
          <w:sz w:val="24"/>
          <w:szCs w:val="24"/>
          <w:lang w:val="en-US"/>
        </w:rPr>
        <w:t>.</w:t>
      </w:r>
    </w:p>
    <w:p w:rsidR="003D1B0A" w:rsidRPr="005D7C6C" w:rsidRDefault="003D1B0A" w:rsidP="001B2652">
      <w:pPr>
        <w:widowControl w:val="0"/>
        <w:tabs>
          <w:tab w:val="left" w:pos="425"/>
        </w:tabs>
        <w:spacing w:after="0" w:line="240" w:lineRule="auto"/>
        <w:ind w:firstLine="426"/>
        <w:jc w:val="both"/>
        <w:rPr>
          <w:rFonts w:ascii="Times New Roman" w:hAnsi="Times New Roman"/>
          <w:sz w:val="24"/>
          <w:szCs w:val="24"/>
          <w:lang w:val="en-US"/>
        </w:rPr>
      </w:pPr>
    </w:p>
    <w:p w:rsidR="00F074B8" w:rsidRDefault="004200FD" w:rsidP="001B2652">
      <w:pPr>
        <w:widowControl w:val="0"/>
        <w:tabs>
          <w:tab w:val="left" w:pos="425"/>
        </w:tabs>
        <w:spacing w:after="0" w:line="240" w:lineRule="auto"/>
        <w:ind w:firstLine="426"/>
        <w:jc w:val="both"/>
        <w:rPr>
          <w:rFonts w:ascii="Times New Roman" w:hAnsi="Times New Roman"/>
          <w:sz w:val="24"/>
          <w:szCs w:val="24"/>
          <w:lang w:val="en-US" w:eastAsia="ar-SA"/>
        </w:rPr>
      </w:pPr>
      <w:r w:rsidRPr="004200FD">
        <w:rPr>
          <w:rFonts w:ascii="Times New Roman" w:hAnsi="Times New Roman"/>
          <w:sz w:val="24"/>
          <w:szCs w:val="24"/>
          <w:lang w:val="en-US" w:eastAsia="ar-SA"/>
        </w:rPr>
        <w:t>As financial management practices</w:t>
      </w:r>
      <w:r>
        <w:rPr>
          <w:rFonts w:ascii="Times New Roman" w:hAnsi="Times New Roman"/>
          <w:sz w:val="24"/>
          <w:szCs w:val="24"/>
          <w:lang w:val="en-US" w:eastAsia="ar-SA"/>
        </w:rPr>
        <w:t>, s</w:t>
      </w:r>
      <w:r w:rsidR="00F90067" w:rsidRPr="005D7C6C">
        <w:rPr>
          <w:rFonts w:ascii="Times New Roman" w:hAnsi="Times New Roman"/>
          <w:sz w:val="24"/>
          <w:szCs w:val="24"/>
          <w:lang w:val="en-US" w:eastAsia="ar-SA"/>
        </w:rPr>
        <w:t xml:space="preserve">tandardized MVA is calculated by dividing the change in </w:t>
      </w:r>
      <w:r w:rsidR="00F90067" w:rsidRPr="005D7C6C">
        <w:rPr>
          <w:rFonts w:ascii="Times New Roman" w:hAnsi="Times New Roman"/>
          <w:sz w:val="24"/>
          <w:szCs w:val="24"/>
          <w:lang w:val="en-US" w:eastAsia="ar-SA"/>
        </w:rPr>
        <w:lastRenderedPageBreak/>
        <w:t xml:space="preserve">MVA by the adjusted equity value at the beginning of the year </w:t>
      </w:r>
      <w:r w:rsidR="00F90067" w:rsidRPr="004D751F">
        <w:rPr>
          <w:rFonts w:ascii="Times New Roman" w:hAnsi="Times New Roman"/>
          <w:sz w:val="24"/>
          <w:szCs w:val="24"/>
          <w:lang w:val="en-US" w:eastAsia="ar-SA"/>
        </w:rPr>
        <w:t>[2]</w:t>
      </w:r>
      <w:r w:rsidR="004D751F">
        <w:rPr>
          <w:rFonts w:ascii="Times New Roman" w:hAnsi="Times New Roman"/>
          <w:sz w:val="24"/>
          <w:szCs w:val="24"/>
          <w:lang w:val="en-US" w:eastAsia="ar-SA"/>
        </w:rPr>
        <w:t>:</w:t>
      </w:r>
    </w:p>
    <w:p w:rsidR="00DE31AA" w:rsidRPr="005D7C6C" w:rsidRDefault="00DE31AA" w:rsidP="001B2652">
      <w:pPr>
        <w:widowControl w:val="0"/>
        <w:tabs>
          <w:tab w:val="left" w:pos="425"/>
        </w:tabs>
        <w:spacing w:after="0" w:line="240" w:lineRule="auto"/>
        <w:ind w:firstLine="426"/>
        <w:jc w:val="both"/>
        <w:rPr>
          <w:rFonts w:ascii="Times New Roman" w:hAnsi="Times New Roman"/>
          <w:sz w:val="24"/>
          <w:szCs w:val="24"/>
          <w:lang w:val="en-US" w:eastAsia="ar-SA"/>
        </w:rPr>
      </w:pPr>
    </w:p>
    <w:p w:rsidR="00F90067" w:rsidRPr="004D751F" w:rsidRDefault="00FF7019" w:rsidP="00710ACD">
      <w:pPr>
        <w:widowControl w:val="0"/>
        <w:tabs>
          <w:tab w:val="left" w:pos="425"/>
        </w:tabs>
        <w:spacing w:after="0" w:line="240" w:lineRule="auto"/>
        <w:ind w:firstLine="426"/>
        <w:jc w:val="center"/>
        <w:rPr>
          <w:rFonts w:ascii="Times New Roman" w:hAnsi="Times New Roman"/>
          <w:sz w:val="24"/>
          <w:szCs w:val="24"/>
          <w:lang w:val="en-US" w:eastAsia="ar-SA"/>
        </w:rPr>
      </w:pPr>
      <w:r w:rsidRPr="004D751F">
        <w:rPr>
          <w:rFonts w:ascii="Times New Roman" w:hAnsi="Times New Roman"/>
          <w:sz w:val="24"/>
          <w:szCs w:val="24"/>
          <w:lang w:val="en-US" w:eastAsia="ar-SA"/>
        </w:rPr>
        <w:t>[2]</w:t>
      </w:r>
      <w:r>
        <w:rPr>
          <w:rFonts w:ascii="Times New Roman" w:hAnsi="Times New Roman"/>
          <w:sz w:val="24"/>
          <w:szCs w:val="24"/>
          <w:lang w:val="en-US" w:eastAsia="ar-SA"/>
        </w:rPr>
        <w:t xml:space="preserve">    </w:t>
      </w:r>
      <w:r w:rsidR="00F90067" w:rsidRPr="005D7C6C">
        <w:rPr>
          <w:rFonts w:ascii="Times New Roman" w:hAnsi="Times New Roman"/>
          <w:sz w:val="24"/>
          <w:szCs w:val="24"/>
          <w:lang w:val="en-US" w:eastAsia="ar-SA"/>
        </w:rPr>
        <w:t xml:space="preserve">Standardized MVA = </w:t>
      </w:r>
      <w:r w:rsidR="00710ACD" w:rsidRPr="005D7C6C">
        <w:rPr>
          <w:rFonts w:ascii="Times New Roman" w:hAnsi="Times New Roman"/>
          <w:sz w:val="24"/>
          <w:szCs w:val="24"/>
          <w:lang w:val="en-US" w:eastAsia="ar-SA"/>
        </w:rPr>
        <w:t>Change in MVA for the Year</w:t>
      </w:r>
      <w:r w:rsidR="004D751F">
        <w:rPr>
          <w:rFonts w:ascii="Times New Roman" w:hAnsi="Times New Roman"/>
          <w:sz w:val="24"/>
          <w:szCs w:val="24"/>
          <w:lang w:val="en-US" w:eastAsia="ar-SA"/>
        </w:rPr>
        <w:t xml:space="preserve"> </w:t>
      </w:r>
      <w:r w:rsidR="00F90067" w:rsidRPr="005D7C6C">
        <w:rPr>
          <w:rFonts w:ascii="Times New Roman" w:hAnsi="Times New Roman"/>
          <w:sz w:val="24"/>
          <w:szCs w:val="24"/>
          <w:lang w:val="en-US" w:eastAsia="ar-SA"/>
        </w:rPr>
        <w:t>÷</w:t>
      </w:r>
      <w:r w:rsidR="004D751F">
        <w:rPr>
          <w:rFonts w:ascii="Times New Roman" w:hAnsi="Times New Roman"/>
          <w:sz w:val="24"/>
          <w:szCs w:val="24"/>
          <w:lang w:val="en-US" w:eastAsia="ar-SA"/>
        </w:rPr>
        <w:t xml:space="preserve"> </w:t>
      </w:r>
      <w:r w:rsidR="00F90067" w:rsidRPr="005D7C6C">
        <w:rPr>
          <w:rFonts w:ascii="Times New Roman" w:hAnsi="Times New Roman"/>
          <w:sz w:val="24"/>
          <w:szCs w:val="24"/>
          <w:lang w:val="en-US" w:eastAsia="ar-SA"/>
        </w:rPr>
        <w:t>Adjusted Equity at Beginning of Year</w:t>
      </w:r>
      <w:r w:rsidR="00F90067" w:rsidRPr="004D751F">
        <w:rPr>
          <w:rFonts w:ascii="Times New Roman" w:hAnsi="Times New Roman"/>
          <w:sz w:val="24"/>
          <w:szCs w:val="24"/>
          <w:lang w:val="en-US" w:eastAsia="ar-SA"/>
        </w:rPr>
        <w:t>.</w:t>
      </w:r>
    </w:p>
    <w:p w:rsidR="00710ACD" w:rsidRPr="005D7C6C" w:rsidRDefault="00710ACD" w:rsidP="00710ACD">
      <w:pPr>
        <w:widowControl w:val="0"/>
        <w:tabs>
          <w:tab w:val="left" w:pos="425"/>
        </w:tabs>
        <w:spacing w:after="0" w:line="240" w:lineRule="auto"/>
        <w:ind w:firstLine="426"/>
        <w:jc w:val="both"/>
        <w:rPr>
          <w:rFonts w:ascii="Times New Roman" w:hAnsi="Times New Roman"/>
          <w:sz w:val="24"/>
          <w:szCs w:val="24"/>
          <w:lang w:val="en-US" w:eastAsia="ar-SA"/>
        </w:rPr>
      </w:pPr>
    </w:p>
    <w:p w:rsidR="00710ACD" w:rsidRPr="005D7C6C" w:rsidRDefault="005C2FB2" w:rsidP="00710ACD">
      <w:pPr>
        <w:widowControl w:val="0"/>
        <w:tabs>
          <w:tab w:val="left" w:pos="425"/>
        </w:tabs>
        <w:spacing w:after="0" w:line="240" w:lineRule="auto"/>
        <w:ind w:firstLine="426"/>
        <w:jc w:val="both"/>
        <w:rPr>
          <w:rFonts w:ascii="Times New Roman" w:hAnsi="Times New Roman"/>
          <w:sz w:val="24"/>
          <w:szCs w:val="24"/>
          <w:lang w:val="en-US" w:eastAsia="ar-SA"/>
        </w:rPr>
      </w:pPr>
      <w:r w:rsidRPr="005C2FB2">
        <w:rPr>
          <w:rFonts w:ascii="Times New Roman" w:hAnsi="Times New Roman"/>
          <w:sz w:val="24"/>
          <w:szCs w:val="24"/>
          <w:lang w:val="en-US" w:eastAsia="ar-SA"/>
        </w:rPr>
        <w:t>REVA is a refined value based on EVA. When researching enterprise value, we should consider more on an enterprise’s market value instead of its book value. EVA, reflecting an enterprise’s future value through its book value, will possibly neglect some subtle factors difficult to identify in the market. REVA replaces the book val</w:t>
      </w:r>
      <w:r>
        <w:rPr>
          <w:rFonts w:ascii="Times New Roman" w:hAnsi="Times New Roman"/>
          <w:sz w:val="24"/>
          <w:szCs w:val="24"/>
          <w:lang w:val="en-US" w:eastAsia="ar-SA"/>
        </w:rPr>
        <w:t xml:space="preserve">ue in EVA with the market value </w:t>
      </w:r>
      <w:r w:rsidR="00710ACD" w:rsidRPr="004D751F">
        <w:rPr>
          <w:rFonts w:ascii="Times New Roman" w:hAnsi="Times New Roman"/>
          <w:sz w:val="24"/>
          <w:szCs w:val="24"/>
          <w:lang w:val="en-US" w:eastAsia="ar-SA"/>
        </w:rPr>
        <w:t>[3]</w:t>
      </w:r>
      <w:r w:rsidR="004D751F">
        <w:rPr>
          <w:rFonts w:ascii="Times New Roman" w:hAnsi="Times New Roman"/>
          <w:sz w:val="24"/>
          <w:szCs w:val="24"/>
          <w:lang w:val="en-US" w:eastAsia="ar-SA"/>
        </w:rPr>
        <w:t>:</w:t>
      </w:r>
    </w:p>
    <w:p w:rsidR="00710ACD" w:rsidRPr="005D7C6C" w:rsidRDefault="00710ACD" w:rsidP="00F90067">
      <w:pPr>
        <w:widowControl w:val="0"/>
        <w:tabs>
          <w:tab w:val="left" w:pos="425"/>
        </w:tabs>
        <w:spacing w:after="0" w:line="240" w:lineRule="auto"/>
        <w:ind w:firstLine="426"/>
        <w:jc w:val="both"/>
        <w:rPr>
          <w:rFonts w:ascii="Times New Roman" w:hAnsi="Times New Roman"/>
          <w:sz w:val="24"/>
          <w:szCs w:val="24"/>
          <w:lang w:val="en-US" w:eastAsia="ar-SA"/>
        </w:rPr>
      </w:pPr>
    </w:p>
    <w:p w:rsidR="00710ACD" w:rsidRPr="005D7C6C" w:rsidRDefault="00FF7019" w:rsidP="00710ACD">
      <w:pPr>
        <w:pStyle w:val="Paragrafoelenco"/>
        <w:widowControl w:val="0"/>
        <w:tabs>
          <w:tab w:val="left" w:pos="425"/>
        </w:tabs>
        <w:spacing w:after="0" w:line="240" w:lineRule="auto"/>
        <w:ind w:left="1146"/>
        <w:jc w:val="center"/>
        <w:rPr>
          <w:rFonts w:ascii="Times New Roman" w:hAnsi="Times New Roman"/>
          <w:sz w:val="24"/>
          <w:szCs w:val="24"/>
          <w:lang w:val="en-US"/>
        </w:rPr>
      </w:pPr>
      <w:r>
        <w:rPr>
          <w:rFonts w:ascii="Times New Roman" w:hAnsi="Times New Roman"/>
          <w:sz w:val="24"/>
          <w:szCs w:val="24"/>
          <w:lang w:val="en-US"/>
        </w:rPr>
        <w:t xml:space="preserve">[3]    </w:t>
      </w:r>
      <w:r w:rsidR="00710ACD" w:rsidRPr="005D7C6C">
        <w:rPr>
          <w:rFonts w:ascii="Times New Roman" w:hAnsi="Times New Roman"/>
          <w:sz w:val="24"/>
          <w:szCs w:val="24"/>
          <w:lang w:val="en-US"/>
        </w:rPr>
        <w:t>Refined Economic Value Added (REVA) = NOPAT</w:t>
      </w:r>
      <w:r w:rsidR="004D751F">
        <w:rPr>
          <w:rFonts w:ascii="Times New Roman" w:hAnsi="Times New Roman"/>
          <w:sz w:val="24"/>
          <w:szCs w:val="24"/>
          <w:lang w:val="en-US"/>
        </w:rPr>
        <w:t xml:space="preserve"> -</w:t>
      </w:r>
      <w:r w:rsidR="00710ACD" w:rsidRPr="005D7C6C">
        <w:rPr>
          <w:rFonts w:ascii="Times New Roman" w:hAnsi="Times New Roman"/>
          <w:sz w:val="24"/>
          <w:szCs w:val="24"/>
          <w:lang w:val="en-US"/>
        </w:rPr>
        <w:t xml:space="preserve"> WACC (MV</w:t>
      </w:r>
      <w:r w:rsidR="00710ACD" w:rsidRPr="005D7C6C">
        <w:rPr>
          <w:rFonts w:ascii="Times New Roman" w:hAnsi="Times New Roman"/>
          <w:sz w:val="24"/>
          <w:szCs w:val="24"/>
          <w:vertAlign w:val="subscript"/>
          <w:lang w:val="en-US"/>
        </w:rPr>
        <w:t>t</w:t>
      </w:r>
      <w:r w:rsidR="00710ACD" w:rsidRPr="005D7C6C">
        <w:rPr>
          <w:rFonts w:ascii="Times New Roman" w:hAnsi="Times New Roman"/>
          <w:sz w:val="24"/>
          <w:szCs w:val="24"/>
          <w:vertAlign w:val="subscript"/>
          <w:lang w:val="en-US"/>
        </w:rPr>
        <w:noBreakHyphen/>
        <w:t>1</w:t>
      </w:r>
      <w:r>
        <w:rPr>
          <w:rFonts w:ascii="Times New Roman" w:hAnsi="Times New Roman"/>
          <w:sz w:val="24"/>
          <w:szCs w:val="24"/>
          <w:lang w:val="en-US"/>
        </w:rPr>
        <w:t>)</w:t>
      </w:r>
      <w:r w:rsidR="00710ACD" w:rsidRPr="004D751F">
        <w:rPr>
          <w:rFonts w:ascii="Times New Roman" w:hAnsi="Times New Roman"/>
          <w:sz w:val="24"/>
          <w:szCs w:val="24"/>
          <w:lang w:val="en-US"/>
        </w:rPr>
        <w:t>.</w:t>
      </w:r>
    </w:p>
    <w:p w:rsidR="00710ACD" w:rsidRPr="005D7C6C" w:rsidRDefault="00710ACD" w:rsidP="00F90067">
      <w:pPr>
        <w:widowControl w:val="0"/>
        <w:tabs>
          <w:tab w:val="left" w:pos="425"/>
        </w:tabs>
        <w:spacing w:after="0" w:line="240" w:lineRule="auto"/>
        <w:ind w:firstLine="426"/>
        <w:jc w:val="both"/>
        <w:rPr>
          <w:rFonts w:ascii="Times New Roman" w:hAnsi="Times New Roman"/>
          <w:sz w:val="24"/>
          <w:szCs w:val="24"/>
          <w:lang w:val="en-US" w:eastAsia="ar-SA"/>
        </w:rPr>
      </w:pPr>
    </w:p>
    <w:p w:rsidR="009D55FB" w:rsidRDefault="00710ACD" w:rsidP="005D7C6C">
      <w:pPr>
        <w:widowControl w:val="0"/>
        <w:tabs>
          <w:tab w:val="left" w:pos="425"/>
        </w:tabs>
        <w:spacing w:after="0" w:line="240" w:lineRule="auto"/>
        <w:ind w:firstLine="426"/>
        <w:jc w:val="both"/>
        <w:rPr>
          <w:rFonts w:ascii="Times New Roman" w:hAnsi="Times New Roman"/>
          <w:sz w:val="24"/>
          <w:szCs w:val="24"/>
          <w:lang w:val="en-US" w:eastAsia="ar-SA"/>
        </w:rPr>
      </w:pPr>
      <w:r w:rsidRPr="005D7C6C">
        <w:rPr>
          <w:rFonts w:ascii="Times New Roman" w:hAnsi="Times New Roman"/>
          <w:sz w:val="24"/>
          <w:szCs w:val="24"/>
          <w:lang w:val="en-US" w:eastAsia="ar-SA"/>
        </w:rPr>
        <w:t>Where, NOPAT is the operating profits after tax at end of period; WACC is the Weighted Average Cost of Capital and MV</w:t>
      </w:r>
      <w:r w:rsidRPr="004D751F">
        <w:rPr>
          <w:rFonts w:ascii="Times New Roman" w:hAnsi="Times New Roman"/>
          <w:sz w:val="24"/>
          <w:szCs w:val="24"/>
          <w:vertAlign w:val="subscript"/>
          <w:lang w:val="en-US" w:eastAsia="ar-SA"/>
        </w:rPr>
        <w:t>t</w:t>
      </w:r>
      <w:r w:rsidRPr="004D751F">
        <w:rPr>
          <w:rFonts w:ascii="Cambria Math" w:hAnsi="Cambria Math" w:cs="Cambria Math"/>
          <w:sz w:val="24"/>
          <w:szCs w:val="24"/>
          <w:vertAlign w:val="subscript"/>
          <w:lang w:val="en-US" w:eastAsia="ar-SA"/>
        </w:rPr>
        <w:t>‑</w:t>
      </w:r>
      <w:r w:rsidRPr="004D751F">
        <w:rPr>
          <w:rFonts w:ascii="Times New Roman" w:hAnsi="Times New Roman"/>
          <w:sz w:val="24"/>
          <w:szCs w:val="24"/>
          <w:vertAlign w:val="subscript"/>
          <w:lang w:val="en-US" w:eastAsia="ar-SA"/>
        </w:rPr>
        <w:t xml:space="preserve">1 </w:t>
      </w:r>
      <w:r w:rsidRPr="005D7C6C">
        <w:rPr>
          <w:rFonts w:ascii="Times New Roman" w:hAnsi="Times New Roman"/>
          <w:sz w:val="24"/>
          <w:szCs w:val="24"/>
          <w:lang w:val="en-US" w:eastAsia="ar-SA"/>
        </w:rPr>
        <w:t xml:space="preserve">is the </w:t>
      </w:r>
      <w:r w:rsidR="005C2FB2" w:rsidRPr="005D7C6C">
        <w:rPr>
          <w:rFonts w:ascii="Times New Roman" w:hAnsi="Times New Roman"/>
          <w:sz w:val="24"/>
          <w:szCs w:val="24"/>
          <w:lang w:val="en-US" w:eastAsia="ar-SA"/>
        </w:rPr>
        <w:t xml:space="preserve">market value </w:t>
      </w:r>
      <w:r w:rsidRPr="005D7C6C">
        <w:rPr>
          <w:rFonts w:ascii="Times New Roman" w:hAnsi="Times New Roman"/>
          <w:sz w:val="24"/>
          <w:szCs w:val="24"/>
          <w:lang w:val="en-US" w:eastAsia="ar-SA"/>
        </w:rPr>
        <w:t>of equity plus the book value of total corporate liabilities after subtracting current interest free liabilities (all of which are related to the period t</w:t>
      </w:r>
      <w:r w:rsidRPr="005D7C6C">
        <w:rPr>
          <w:rFonts w:ascii="Cambria Math" w:hAnsi="Cambria Math" w:cs="Cambria Math"/>
          <w:sz w:val="24"/>
          <w:szCs w:val="24"/>
          <w:lang w:val="en-US" w:eastAsia="ar-SA"/>
        </w:rPr>
        <w:t>‑</w:t>
      </w:r>
      <w:r w:rsidR="005D7C6C" w:rsidRPr="005D7C6C">
        <w:rPr>
          <w:rFonts w:ascii="Times New Roman" w:hAnsi="Times New Roman"/>
          <w:sz w:val="24"/>
          <w:szCs w:val="24"/>
          <w:lang w:val="en-US" w:eastAsia="ar-SA"/>
        </w:rPr>
        <w:t>1).</w:t>
      </w:r>
    </w:p>
    <w:p w:rsidR="005D7C6C" w:rsidRPr="005D7C6C" w:rsidRDefault="005D7C6C" w:rsidP="005D7C6C">
      <w:pPr>
        <w:widowControl w:val="0"/>
        <w:tabs>
          <w:tab w:val="left" w:pos="425"/>
        </w:tabs>
        <w:spacing w:after="0" w:line="240" w:lineRule="auto"/>
        <w:ind w:firstLine="426"/>
        <w:jc w:val="both"/>
        <w:rPr>
          <w:rFonts w:ascii="Times New Roman" w:hAnsi="Times New Roman"/>
          <w:sz w:val="24"/>
          <w:szCs w:val="24"/>
          <w:lang w:val="en-US" w:eastAsia="ar-SA"/>
        </w:rPr>
      </w:pPr>
      <w:r w:rsidRPr="005D7C6C">
        <w:rPr>
          <w:rFonts w:ascii="Times New Roman" w:hAnsi="Times New Roman"/>
          <w:sz w:val="24"/>
          <w:szCs w:val="24"/>
          <w:lang w:val="en-US" w:eastAsia="ar-SA"/>
        </w:rPr>
        <w:t xml:space="preserve">Standardized </w:t>
      </w:r>
      <w:r>
        <w:rPr>
          <w:rFonts w:ascii="Times New Roman" w:hAnsi="Times New Roman"/>
          <w:sz w:val="24"/>
          <w:szCs w:val="24"/>
          <w:lang w:val="en-US" w:eastAsia="ar-SA"/>
        </w:rPr>
        <w:t>REVA</w:t>
      </w:r>
      <w:r w:rsidRPr="005D7C6C">
        <w:rPr>
          <w:rFonts w:ascii="Times New Roman" w:hAnsi="Times New Roman"/>
          <w:sz w:val="24"/>
          <w:szCs w:val="24"/>
          <w:lang w:val="en-US" w:eastAsia="ar-SA"/>
        </w:rPr>
        <w:t xml:space="preserve"> is calculated by dividing the change in </w:t>
      </w:r>
      <w:r>
        <w:rPr>
          <w:rFonts w:ascii="Times New Roman" w:hAnsi="Times New Roman"/>
          <w:sz w:val="24"/>
          <w:szCs w:val="24"/>
          <w:lang w:val="en-US" w:eastAsia="ar-SA"/>
        </w:rPr>
        <w:t>REVA</w:t>
      </w:r>
      <w:r w:rsidRPr="005D7C6C">
        <w:rPr>
          <w:rFonts w:ascii="Times New Roman" w:hAnsi="Times New Roman"/>
          <w:sz w:val="24"/>
          <w:szCs w:val="24"/>
          <w:lang w:val="en-US" w:eastAsia="ar-SA"/>
        </w:rPr>
        <w:t xml:space="preserve"> by the adjusted equity value at the beginning of the year</w:t>
      </w:r>
      <w:r>
        <w:rPr>
          <w:rFonts w:ascii="Times New Roman" w:hAnsi="Times New Roman"/>
          <w:sz w:val="24"/>
          <w:szCs w:val="24"/>
          <w:lang w:val="en-US" w:eastAsia="ar-SA"/>
        </w:rPr>
        <w:t xml:space="preserve"> </w:t>
      </w:r>
      <w:r w:rsidRPr="004D751F">
        <w:rPr>
          <w:rFonts w:ascii="Times New Roman" w:hAnsi="Times New Roman"/>
          <w:sz w:val="24"/>
          <w:szCs w:val="24"/>
          <w:lang w:val="en-US" w:eastAsia="ar-SA"/>
        </w:rPr>
        <w:t>[4]</w:t>
      </w:r>
      <w:r w:rsidR="004D751F">
        <w:rPr>
          <w:rFonts w:ascii="Times New Roman" w:hAnsi="Times New Roman"/>
          <w:sz w:val="24"/>
          <w:szCs w:val="24"/>
          <w:lang w:val="en-US" w:eastAsia="ar-SA"/>
        </w:rPr>
        <w:t>:</w:t>
      </w:r>
    </w:p>
    <w:p w:rsidR="005D7C6C" w:rsidRDefault="005D7C6C" w:rsidP="005D7C6C">
      <w:pPr>
        <w:widowControl w:val="0"/>
        <w:tabs>
          <w:tab w:val="left" w:pos="425"/>
        </w:tabs>
        <w:spacing w:after="0" w:line="240" w:lineRule="auto"/>
        <w:ind w:firstLine="426"/>
        <w:jc w:val="center"/>
        <w:rPr>
          <w:rFonts w:ascii="Times New Roman" w:hAnsi="Times New Roman"/>
          <w:sz w:val="24"/>
          <w:szCs w:val="24"/>
          <w:lang w:val="en-US" w:eastAsia="ar-SA"/>
        </w:rPr>
      </w:pPr>
    </w:p>
    <w:p w:rsidR="005D7C6C" w:rsidRPr="004D751F" w:rsidRDefault="00FF7019" w:rsidP="005D7C6C">
      <w:pPr>
        <w:widowControl w:val="0"/>
        <w:tabs>
          <w:tab w:val="left" w:pos="425"/>
        </w:tabs>
        <w:spacing w:after="0" w:line="240" w:lineRule="auto"/>
        <w:ind w:firstLine="426"/>
        <w:jc w:val="center"/>
        <w:rPr>
          <w:rFonts w:ascii="Times New Roman" w:hAnsi="Times New Roman"/>
          <w:sz w:val="24"/>
          <w:szCs w:val="24"/>
          <w:lang w:val="en-US" w:eastAsia="ar-SA"/>
        </w:rPr>
      </w:pPr>
      <w:r w:rsidRPr="004D751F">
        <w:rPr>
          <w:rFonts w:ascii="Times New Roman" w:hAnsi="Times New Roman"/>
          <w:sz w:val="24"/>
          <w:szCs w:val="24"/>
          <w:lang w:val="en-US" w:eastAsia="ar-SA"/>
        </w:rPr>
        <w:t>[4]</w:t>
      </w:r>
      <w:r>
        <w:rPr>
          <w:rFonts w:ascii="Times New Roman" w:hAnsi="Times New Roman"/>
          <w:sz w:val="24"/>
          <w:szCs w:val="24"/>
          <w:lang w:val="en-US" w:eastAsia="ar-SA"/>
        </w:rPr>
        <w:t xml:space="preserve">    </w:t>
      </w:r>
      <w:r w:rsidR="005D7C6C" w:rsidRPr="005D7C6C">
        <w:rPr>
          <w:rFonts w:ascii="Times New Roman" w:hAnsi="Times New Roman"/>
          <w:sz w:val="24"/>
          <w:szCs w:val="24"/>
          <w:lang w:val="en-US" w:eastAsia="ar-SA"/>
        </w:rPr>
        <w:t xml:space="preserve">Standardized </w:t>
      </w:r>
      <w:r w:rsidR="005D7C6C">
        <w:rPr>
          <w:rFonts w:ascii="Times New Roman" w:hAnsi="Times New Roman"/>
          <w:sz w:val="24"/>
          <w:szCs w:val="24"/>
          <w:lang w:val="en-US" w:eastAsia="ar-SA"/>
        </w:rPr>
        <w:t>REVA</w:t>
      </w:r>
      <w:r w:rsidR="005D7C6C" w:rsidRPr="005D7C6C">
        <w:rPr>
          <w:rFonts w:ascii="Times New Roman" w:hAnsi="Times New Roman"/>
          <w:sz w:val="24"/>
          <w:szCs w:val="24"/>
          <w:lang w:val="en-US" w:eastAsia="ar-SA"/>
        </w:rPr>
        <w:t xml:space="preserve"> = Change in </w:t>
      </w:r>
      <w:r w:rsidR="005D7C6C">
        <w:rPr>
          <w:rFonts w:ascii="Times New Roman" w:hAnsi="Times New Roman"/>
          <w:sz w:val="24"/>
          <w:szCs w:val="24"/>
          <w:lang w:val="en-US" w:eastAsia="ar-SA"/>
        </w:rPr>
        <w:t>REVA</w:t>
      </w:r>
      <w:r w:rsidR="005D7C6C" w:rsidRPr="005D7C6C">
        <w:rPr>
          <w:rFonts w:ascii="Times New Roman" w:hAnsi="Times New Roman"/>
          <w:sz w:val="24"/>
          <w:szCs w:val="24"/>
          <w:lang w:val="en-US" w:eastAsia="ar-SA"/>
        </w:rPr>
        <w:t xml:space="preserve"> for the Year</w:t>
      </w:r>
      <w:r w:rsidR="004D751F">
        <w:rPr>
          <w:rFonts w:ascii="Times New Roman" w:hAnsi="Times New Roman"/>
          <w:sz w:val="24"/>
          <w:szCs w:val="24"/>
          <w:lang w:val="en-US" w:eastAsia="ar-SA"/>
        </w:rPr>
        <w:t xml:space="preserve"> </w:t>
      </w:r>
      <w:r w:rsidR="005D7C6C" w:rsidRPr="005D7C6C">
        <w:rPr>
          <w:rFonts w:ascii="Times New Roman" w:hAnsi="Times New Roman"/>
          <w:sz w:val="24"/>
          <w:szCs w:val="24"/>
          <w:lang w:val="en-US" w:eastAsia="ar-SA"/>
        </w:rPr>
        <w:t>÷</w:t>
      </w:r>
      <w:r w:rsidR="004D751F">
        <w:rPr>
          <w:rFonts w:ascii="Times New Roman" w:hAnsi="Times New Roman"/>
          <w:sz w:val="24"/>
          <w:szCs w:val="24"/>
          <w:lang w:val="en-US" w:eastAsia="ar-SA"/>
        </w:rPr>
        <w:t xml:space="preserve"> </w:t>
      </w:r>
      <w:r w:rsidR="005D7C6C" w:rsidRPr="005D7C6C">
        <w:rPr>
          <w:rFonts w:ascii="Times New Roman" w:hAnsi="Times New Roman"/>
          <w:sz w:val="24"/>
          <w:szCs w:val="24"/>
          <w:lang w:val="en-US" w:eastAsia="ar-SA"/>
        </w:rPr>
        <w:t>Adjus</w:t>
      </w:r>
      <w:r>
        <w:rPr>
          <w:rFonts w:ascii="Times New Roman" w:hAnsi="Times New Roman"/>
          <w:sz w:val="24"/>
          <w:szCs w:val="24"/>
          <w:lang w:val="en-US" w:eastAsia="ar-SA"/>
        </w:rPr>
        <w:t>ted Equity at Beginning of Year.</w:t>
      </w:r>
    </w:p>
    <w:p w:rsidR="00710ACD" w:rsidRDefault="00710ACD" w:rsidP="00F90067">
      <w:pPr>
        <w:widowControl w:val="0"/>
        <w:tabs>
          <w:tab w:val="left" w:pos="425"/>
        </w:tabs>
        <w:spacing w:after="0" w:line="240" w:lineRule="auto"/>
        <w:ind w:firstLine="426"/>
        <w:jc w:val="both"/>
        <w:rPr>
          <w:rFonts w:ascii="Times New Roman" w:hAnsi="Times New Roman"/>
          <w:sz w:val="24"/>
          <w:szCs w:val="24"/>
          <w:lang w:val="en-US" w:eastAsia="ar-SA"/>
        </w:rPr>
      </w:pPr>
    </w:p>
    <w:p w:rsidR="005D7C6C" w:rsidRPr="005D7C6C" w:rsidRDefault="005D7C6C" w:rsidP="005D7C6C">
      <w:pPr>
        <w:widowControl w:val="0"/>
        <w:tabs>
          <w:tab w:val="left" w:pos="425"/>
        </w:tabs>
        <w:spacing w:after="0" w:line="240" w:lineRule="auto"/>
        <w:ind w:firstLine="426"/>
        <w:jc w:val="both"/>
        <w:rPr>
          <w:rFonts w:ascii="Times New Roman" w:hAnsi="Times New Roman"/>
          <w:sz w:val="24"/>
          <w:szCs w:val="24"/>
          <w:lang w:val="en-US" w:eastAsia="ar-SA"/>
        </w:rPr>
      </w:pPr>
      <w:r w:rsidRPr="005D7C6C">
        <w:rPr>
          <w:rFonts w:ascii="Times New Roman" w:hAnsi="Times New Roman"/>
          <w:sz w:val="24"/>
          <w:szCs w:val="24"/>
          <w:lang w:val="en-US" w:eastAsia="ar-SA"/>
        </w:rPr>
        <w:t xml:space="preserve">Economic Value Added </w:t>
      </w:r>
      <w:r>
        <w:rPr>
          <w:rFonts w:ascii="Times New Roman" w:hAnsi="Times New Roman"/>
          <w:sz w:val="24"/>
          <w:szCs w:val="24"/>
          <w:lang w:val="en-US" w:eastAsia="ar-SA"/>
        </w:rPr>
        <w:t xml:space="preserve">(EVA) </w:t>
      </w:r>
      <w:r w:rsidRPr="005D7C6C">
        <w:rPr>
          <w:rFonts w:ascii="Times New Roman" w:hAnsi="Times New Roman"/>
          <w:sz w:val="24"/>
          <w:szCs w:val="24"/>
          <w:lang w:val="en-US" w:eastAsia="ar-SA"/>
        </w:rPr>
        <w:t>refers to the residual</w:t>
      </w:r>
      <w:r>
        <w:rPr>
          <w:rFonts w:ascii="Times New Roman" w:hAnsi="Times New Roman"/>
          <w:sz w:val="24"/>
          <w:szCs w:val="24"/>
          <w:lang w:val="en-US" w:eastAsia="ar-SA"/>
        </w:rPr>
        <w:t xml:space="preserve"> </w:t>
      </w:r>
      <w:r w:rsidRPr="005D7C6C">
        <w:rPr>
          <w:rFonts w:ascii="Times New Roman" w:hAnsi="Times New Roman"/>
          <w:sz w:val="24"/>
          <w:szCs w:val="24"/>
          <w:lang w:val="en-US" w:eastAsia="ar-SA"/>
        </w:rPr>
        <w:t>income that is obtained after deducting</w:t>
      </w:r>
      <w:r>
        <w:rPr>
          <w:rFonts w:ascii="Times New Roman" w:hAnsi="Times New Roman"/>
          <w:sz w:val="24"/>
          <w:szCs w:val="24"/>
          <w:lang w:val="en-US" w:eastAsia="ar-SA"/>
        </w:rPr>
        <w:t xml:space="preserve"> </w:t>
      </w:r>
      <w:r w:rsidRPr="005D7C6C">
        <w:rPr>
          <w:rFonts w:ascii="Times New Roman" w:hAnsi="Times New Roman"/>
          <w:sz w:val="24"/>
          <w:szCs w:val="24"/>
          <w:lang w:val="en-US" w:eastAsia="ar-SA"/>
        </w:rPr>
        <w:t>costs of capital by net operating profit after-tax</w:t>
      </w:r>
      <w:r>
        <w:rPr>
          <w:rFonts w:ascii="Times New Roman" w:hAnsi="Times New Roman"/>
          <w:sz w:val="24"/>
          <w:szCs w:val="24"/>
          <w:lang w:val="en-US" w:eastAsia="ar-SA"/>
        </w:rPr>
        <w:t xml:space="preserve"> </w:t>
      </w:r>
      <w:r w:rsidRPr="00613608">
        <w:rPr>
          <w:rFonts w:ascii="Times New Roman" w:hAnsi="Times New Roman"/>
          <w:sz w:val="24"/>
          <w:szCs w:val="24"/>
          <w:lang w:val="en-US" w:eastAsia="ar-SA"/>
        </w:rPr>
        <w:t>[5]:</w:t>
      </w:r>
    </w:p>
    <w:p w:rsidR="005D7C6C" w:rsidRDefault="005D7C6C" w:rsidP="005D7C6C">
      <w:pPr>
        <w:widowControl w:val="0"/>
        <w:tabs>
          <w:tab w:val="left" w:pos="425"/>
        </w:tabs>
        <w:spacing w:after="0" w:line="240" w:lineRule="auto"/>
        <w:ind w:firstLine="426"/>
        <w:jc w:val="both"/>
        <w:rPr>
          <w:rFonts w:ascii="Times New Roman" w:hAnsi="Times New Roman"/>
          <w:sz w:val="24"/>
          <w:szCs w:val="24"/>
          <w:lang w:val="en-US" w:eastAsia="ar-SA"/>
        </w:rPr>
      </w:pPr>
    </w:p>
    <w:p w:rsidR="005D7C6C" w:rsidRPr="004E32CC" w:rsidRDefault="00FF7019" w:rsidP="005D7C6C">
      <w:pPr>
        <w:widowControl w:val="0"/>
        <w:tabs>
          <w:tab w:val="left" w:pos="425"/>
        </w:tabs>
        <w:spacing w:after="0" w:line="240" w:lineRule="auto"/>
        <w:ind w:firstLine="426"/>
        <w:jc w:val="center"/>
        <w:rPr>
          <w:rFonts w:ascii="Times New Roman" w:hAnsi="Times New Roman"/>
          <w:i/>
          <w:sz w:val="24"/>
          <w:szCs w:val="24"/>
          <w:lang w:val="en-US" w:eastAsia="ar-SA"/>
        </w:rPr>
      </w:pPr>
      <w:r>
        <w:rPr>
          <w:rFonts w:ascii="Times New Roman" w:hAnsi="Times New Roman"/>
          <w:sz w:val="24"/>
          <w:szCs w:val="24"/>
          <w:lang w:val="en-US" w:eastAsia="ar-SA"/>
        </w:rPr>
        <w:t xml:space="preserve">[5]    </w:t>
      </w:r>
      <w:r w:rsidR="004E32CC">
        <w:rPr>
          <w:rFonts w:ascii="Times New Roman" w:hAnsi="Times New Roman"/>
          <w:sz w:val="24"/>
          <w:szCs w:val="24"/>
          <w:lang w:val="en-US" w:eastAsia="ar-SA"/>
        </w:rPr>
        <w:t>EVA = NOPAT</w:t>
      </w:r>
      <w:r w:rsidR="00613608">
        <w:rPr>
          <w:rFonts w:ascii="Times New Roman" w:hAnsi="Times New Roman"/>
          <w:sz w:val="24"/>
          <w:szCs w:val="24"/>
          <w:lang w:val="en-US" w:eastAsia="ar-SA"/>
        </w:rPr>
        <w:t xml:space="preserve"> - </w:t>
      </w:r>
      <w:r w:rsidR="004E32CC">
        <w:rPr>
          <w:rFonts w:ascii="Times New Roman" w:hAnsi="Times New Roman"/>
          <w:sz w:val="24"/>
          <w:szCs w:val="24"/>
          <w:lang w:val="en-US" w:eastAsia="ar-SA"/>
        </w:rPr>
        <w:t>WACC</w:t>
      </w:r>
      <w:r w:rsidR="00613608">
        <w:rPr>
          <w:rFonts w:ascii="Times New Roman" w:hAnsi="Times New Roman"/>
          <w:sz w:val="24"/>
          <w:szCs w:val="24"/>
          <w:lang w:val="en-US" w:eastAsia="ar-SA"/>
        </w:rPr>
        <w:t xml:space="preserve"> </w:t>
      </w:r>
      <w:r w:rsidR="004E32CC">
        <w:rPr>
          <w:rFonts w:ascii="Times New Roman" w:hAnsi="Times New Roman"/>
          <w:sz w:val="24"/>
          <w:szCs w:val="24"/>
          <w:lang w:val="en-US" w:eastAsia="ar-SA"/>
        </w:rPr>
        <w:t>×</w:t>
      </w:r>
      <w:r w:rsidR="00613608">
        <w:rPr>
          <w:rFonts w:ascii="Times New Roman" w:hAnsi="Times New Roman"/>
          <w:sz w:val="24"/>
          <w:szCs w:val="24"/>
          <w:lang w:val="en-US" w:eastAsia="ar-SA"/>
        </w:rPr>
        <w:t xml:space="preserve"> </w:t>
      </w:r>
      <w:r w:rsidR="005D7C6C" w:rsidRPr="005D7C6C">
        <w:rPr>
          <w:rFonts w:ascii="Times New Roman" w:hAnsi="Times New Roman"/>
          <w:sz w:val="24"/>
          <w:szCs w:val="24"/>
          <w:lang w:val="en-US" w:eastAsia="ar-SA"/>
        </w:rPr>
        <w:t>(NA)</w:t>
      </w:r>
      <w:r w:rsidR="00613608">
        <w:rPr>
          <w:rFonts w:ascii="Times New Roman" w:hAnsi="Times New Roman"/>
          <w:sz w:val="24"/>
          <w:szCs w:val="24"/>
          <w:lang w:val="en-US" w:eastAsia="ar-SA"/>
        </w:rPr>
        <w:t>.</w:t>
      </w:r>
    </w:p>
    <w:p w:rsidR="005D7C6C" w:rsidRPr="005D7C6C" w:rsidRDefault="005D7C6C" w:rsidP="005D7C6C">
      <w:pPr>
        <w:widowControl w:val="0"/>
        <w:tabs>
          <w:tab w:val="left" w:pos="425"/>
        </w:tabs>
        <w:spacing w:after="0" w:line="240" w:lineRule="auto"/>
        <w:ind w:firstLine="426"/>
        <w:jc w:val="both"/>
        <w:rPr>
          <w:rFonts w:ascii="Times New Roman" w:hAnsi="Times New Roman"/>
          <w:sz w:val="24"/>
          <w:szCs w:val="24"/>
          <w:lang w:val="en-US" w:eastAsia="ar-SA"/>
        </w:rPr>
      </w:pPr>
    </w:p>
    <w:p w:rsidR="005D7C6C" w:rsidRDefault="005D7C6C" w:rsidP="005D7C6C">
      <w:pPr>
        <w:widowControl w:val="0"/>
        <w:tabs>
          <w:tab w:val="left" w:pos="425"/>
        </w:tabs>
        <w:spacing w:after="0" w:line="240" w:lineRule="auto"/>
        <w:ind w:firstLine="426"/>
        <w:jc w:val="both"/>
        <w:rPr>
          <w:rFonts w:ascii="Times New Roman" w:hAnsi="Times New Roman"/>
          <w:sz w:val="24"/>
          <w:szCs w:val="24"/>
          <w:lang w:val="en-US" w:eastAsia="ar-SA"/>
        </w:rPr>
      </w:pPr>
      <w:r w:rsidRPr="005D7C6C">
        <w:rPr>
          <w:rFonts w:ascii="Times New Roman" w:hAnsi="Times New Roman"/>
          <w:sz w:val="24"/>
          <w:szCs w:val="24"/>
          <w:lang w:val="en-US" w:eastAsia="ar-SA"/>
        </w:rPr>
        <w:t>Where, NOPAT is the reported operating</w:t>
      </w:r>
      <w:r w:rsidR="004E32CC">
        <w:rPr>
          <w:rFonts w:ascii="Times New Roman" w:hAnsi="Times New Roman"/>
          <w:sz w:val="24"/>
          <w:szCs w:val="24"/>
          <w:lang w:val="en-US" w:eastAsia="ar-SA"/>
        </w:rPr>
        <w:t xml:space="preserve"> </w:t>
      </w:r>
      <w:r w:rsidRPr="005D7C6C">
        <w:rPr>
          <w:rFonts w:ascii="Times New Roman" w:hAnsi="Times New Roman"/>
          <w:sz w:val="24"/>
          <w:szCs w:val="24"/>
          <w:lang w:val="en-US" w:eastAsia="ar-SA"/>
        </w:rPr>
        <w:t>profit plus any increase in doubtful receivables</w:t>
      </w:r>
      <w:r w:rsidR="004E32CC">
        <w:rPr>
          <w:rFonts w:ascii="Times New Roman" w:hAnsi="Times New Roman"/>
          <w:sz w:val="24"/>
          <w:szCs w:val="24"/>
          <w:lang w:val="en-US" w:eastAsia="ar-SA"/>
        </w:rPr>
        <w:t xml:space="preserve"> </w:t>
      </w:r>
      <w:r w:rsidRPr="005D7C6C">
        <w:rPr>
          <w:rFonts w:ascii="Times New Roman" w:hAnsi="Times New Roman"/>
          <w:sz w:val="24"/>
          <w:szCs w:val="24"/>
          <w:lang w:val="en-US" w:eastAsia="ar-SA"/>
        </w:rPr>
        <w:t>reserves, evaluation reserves based on the last incoming</w:t>
      </w:r>
      <w:r w:rsidR="004E32CC">
        <w:rPr>
          <w:rFonts w:ascii="Times New Roman" w:hAnsi="Times New Roman"/>
          <w:sz w:val="24"/>
          <w:szCs w:val="24"/>
          <w:lang w:val="en-US" w:eastAsia="ar-SA"/>
        </w:rPr>
        <w:t xml:space="preserve"> </w:t>
      </w:r>
      <w:r w:rsidRPr="005D7C6C">
        <w:rPr>
          <w:rFonts w:ascii="Times New Roman" w:hAnsi="Times New Roman"/>
          <w:sz w:val="24"/>
          <w:szCs w:val="24"/>
          <w:lang w:val="en-US" w:eastAsia="ar-SA"/>
        </w:rPr>
        <w:t>first issued; amortization of goodwill, net</w:t>
      </w:r>
      <w:r w:rsidR="004E32CC">
        <w:rPr>
          <w:rFonts w:ascii="Times New Roman" w:hAnsi="Times New Roman"/>
          <w:sz w:val="24"/>
          <w:szCs w:val="24"/>
          <w:lang w:val="en-US" w:eastAsia="ar-SA"/>
        </w:rPr>
        <w:t xml:space="preserve"> </w:t>
      </w:r>
      <w:r w:rsidRPr="005D7C6C">
        <w:rPr>
          <w:rFonts w:ascii="Times New Roman" w:hAnsi="Times New Roman"/>
          <w:sz w:val="24"/>
          <w:szCs w:val="24"/>
          <w:lang w:val="en-US" w:eastAsia="ar-SA"/>
        </w:rPr>
        <w:t>amounts invested as R&amp;D costs, and operating</w:t>
      </w:r>
      <w:r w:rsidR="004E32CC">
        <w:rPr>
          <w:rFonts w:ascii="Times New Roman" w:hAnsi="Times New Roman"/>
          <w:sz w:val="24"/>
          <w:szCs w:val="24"/>
          <w:lang w:val="en-US" w:eastAsia="ar-SA"/>
        </w:rPr>
        <w:t xml:space="preserve"> </w:t>
      </w:r>
      <w:r w:rsidRPr="005D7C6C">
        <w:rPr>
          <w:rFonts w:ascii="Times New Roman" w:hAnsi="Times New Roman"/>
          <w:sz w:val="24"/>
          <w:szCs w:val="24"/>
          <w:lang w:val="en-US" w:eastAsia="ar-SA"/>
        </w:rPr>
        <w:t>profits (including return on investment) after subtracting</w:t>
      </w:r>
      <w:r w:rsidR="004E32CC">
        <w:rPr>
          <w:rFonts w:ascii="Times New Roman" w:hAnsi="Times New Roman"/>
          <w:sz w:val="24"/>
          <w:szCs w:val="24"/>
          <w:lang w:val="en-US" w:eastAsia="ar-SA"/>
        </w:rPr>
        <w:t xml:space="preserve"> </w:t>
      </w:r>
      <w:r w:rsidRPr="005D7C6C">
        <w:rPr>
          <w:rFonts w:ascii="Times New Roman" w:hAnsi="Times New Roman"/>
          <w:sz w:val="24"/>
          <w:szCs w:val="24"/>
          <w:lang w:val="en-US" w:eastAsia="ar-SA"/>
        </w:rPr>
        <w:t xml:space="preserve">taxes on cash activities, </w:t>
      </w:r>
      <w:r w:rsidR="004E32CC">
        <w:rPr>
          <w:rFonts w:ascii="Times New Roman" w:hAnsi="Times New Roman"/>
          <w:sz w:val="24"/>
          <w:szCs w:val="24"/>
          <w:lang w:val="en-US" w:eastAsia="ar-SA"/>
        </w:rPr>
        <w:t>WACC</w:t>
      </w:r>
      <w:r w:rsidRPr="005D7C6C">
        <w:rPr>
          <w:rFonts w:ascii="Times New Roman" w:hAnsi="Times New Roman"/>
          <w:sz w:val="24"/>
          <w:szCs w:val="24"/>
          <w:lang w:val="en-US" w:eastAsia="ar-SA"/>
        </w:rPr>
        <w:t xml:space="preserve"> is the </w:t>
      </w:r>
      <w:r w:rsidR="004E32CC" w:rsidRPr="005D7C6C">
        <w:rPr>
          <w:rFonts w:ascii="Times New Roman" w:hAnsi="Times New Roman"/>
          <w:sz w:val="24"/>
          <w:szCs w:val="24"/>
          <w:lang w:val="en-US" w:eastAsia="ar-SA"/>
        </w:rPr>
        <w:t>Weighted</w:t>
      </w:r>
      <w:r w:rsidR="004E32CC">
        <w:rPr>
          <w:rFonts w:ascii="Times New Roman" w:hAnsi="Times New Roman"/>
          <w:sz w:val="24"/>
          <w:szCs w:val="24"/>
          <w:lang w:val="en-US" w:eastAsia="ar-SA"/>
        </w:rPr>
        <w:t xml:space="preserve"> </w:t>
      </w:r>
      <w:r w:rsidR="004E32CC" w:rsidRPr="005D7C6C">
        <w:rPr>
          <w:rFonts w:ascii="Times New Roman" w:hAnsi="Times New Roman"/>
          <w:sz w:val="24"/>
          <w:szCs w:val="24"/>
          <w:lang w:val="en-US" w:eastAsia="ar-SA"/>
        </w:rPr>
        <w:t xml:space="preserve">Average </w:t>
      </w:r>
      <w:r w:rsidRPr="005D7C6C">
        <w:rPr>
          <w:rFonts w:ascii="Times New Roman" w:hAnsi="Times New Roman"/>
          <w:sz w:val="24"/>
          <w:szCs w:val="24"/>
          <w:lang w:val="en-US" w:eastAsia="ar-SA"/>
        </w:rPr>
        <w:t xml:space="preserve">of the </w:t>
      </w:r>
      <w:r w:rsidR="004E32CC" w:rsidRPr="005D7C6C">
        <w:rPr>
          <w:rFonts w:ascii="Times New Roman" w:hAnsi="Times New Roman"/>
          <w:sz w:val="24"/>
          <w:szCs w:val="24"/>
          <w:lang w:val="en-US" w:eastAsia="ar-SA"/>
        </w:rPr>
        <w:t>Cost</w:t>
      </w:r>
      <w:r w:rsidRPr="005D7C6C">
        <w:rPr>
          <w:rFonts w:ascii="Times New Roman" w:hAnsi="Times New Roman"/>
          <w:sz w:val="24"/>
          <w:szCs w:val="24"/>
          <w:lang w:val="en-US" w:eastAsia="ar-SA"/>
        </w:rPr>
        <w:t xml:space="preserve"> of </w:t>
      </w:r>
      <w:r w:rsidR="004E32CC" w:rsidRPr="005D7C6C">
        <w:rPr>
          <w:rFonts w:ascii="Times New Roman" w:hAnsi="Times New Roman"/>
          <w:sz w:val="24"/>
          <w:szCs w:val="24"/>
          <w:lang w:val="en-US" w:eastAsia="ar-SA"/>
        </w:rPr>
        <w:t>Capital</w:t>
      </w:r>
      <w:r w:rsidRPr="005D7C6C">
        <w:rPr>
          <w:rFonts w:ascii="Times New Roman" w:hAnsi="Times New Roman"/>
          <w:sz w:val="24"/>
          <w:szCs w:val="24"/>
          <w:lang w:val="en-US" w:eastAsia="ar-SA"/>
        </w:rPr>
        <w:t xml:space="preserve">, and NA is </w:t>
      </w:r>
      <w:r w:rsidR="004E32CC" w:rsidRPr="005D7C6C">
        <w:rPr>
          <w:rFonts w:ascii="Times New Roman" w:hAnsi="Times New Roman"/>
          <w:sz w:val="24"/>
          <w:szCs w:val="24"/>
          <w:lang w:val="en-US" w:eastAsia="ar-SA"/>
        </w:rPr>
        <w:t>Net Assets</w:t>
      </w:r>
      <w:r w:rsidR="004E32CC">
        <w:rPr>
          <w:rFonts w:ascii="Times New Roman" w:hAnsi="Times New Roman"/>
          <w:sz w:val="24"/>
          <w:szCs w:val="24"/>
          <w:lang w:val="en-US" w:eastAsia="ar-SA"/>
        </w:rPr>
        <w:t xml:space="preserve"> </w:t>
      </w:r>
      <w:r w:rsidRPr="005D7C6C">
        <w:rPr>
          <w:rFonts w:ascii="Times New Roman" w:hAnsi="Times New Roman"/>
          <w:sz w:val="24"/>
          <w:szCs w:val="24"/>
          <w:lang w:val="en-US" w:eastAsia="ar-SA"/>
        </w:rPr>
        <w:t>(book value of net assets at the beginning of the period)</w:t>
      </w:r>
      <w:r w:rsidR="004E32CC">
        <w:rPr>
          <w:rFonts w:ascii="Times New Roman" w:hAnsi="Times New Roman"/>
          <w:sz w:val="24"/>
          <w:szCs w:val="24"/>
          <w:lang w:val="en-US" w:eastAsia="ar-SA"/>
        </w:rPr>
        <w:t>.</w:t>
      </w:r>
    </w:p>
    <w:p w:rsidR="005D7C6C" w:rsidRDefault="004E32CC" w:rsidP="00F90067">
      <w:pPr>
        <w:widowControl w:val="0"/>
        <w:tabs>
          <w:tab w:val="left" w:pos="425"/>
        </w:tabs>
        <w:spacing w:after="0" w:line="240" w:lineRule="auto"/>
        <w:ind w:firstLine="426"/>
        <w:jc w:val="both"/>
        <w:rPr>
          <w:rFonts w:ascii="Times New Roman" w:hAnsi="Times New Roman"/>
          <w:sz w:val="24"/>
          <w:szCs w:val="24"/>
          <w:lang w:val="en-US" w:eastAsia="ar-SA"/>
        </w:rPr>
      </w:pPr>
      <w:r w:rsidRPr="004E32CC">
        <w:rPr>
          <w:rFonts w:ascii="Times New Roman" w:hAnsi="Times New Roman"/>
          <w:sz w:val="24"/>
          <w:szCs w:val="24"/>
          <w:lang w:val="en-US" w:eastAsia="ar-SA"/>
        </w:rPr>
        <w:t xml:space="preserve">Standardized </w:t>
      </w:r>
      <w:r>
        <w:rPr>
          <w:rFonts w:ascii="Times New Roman" w:hAnsi="Times New Roman"/>
          <w:sz w:val="24"/>
          <w:szCs w:val="24"/>
          <w:lang w:val="en-US" w:eastAsia="ar-SA"/>
        </w:rPr>
        <w:t>EVA</w:t>
      </w:r>
      <w:r w:rsidRPr="004E32CC">
        <w:rPr>
          <w:rFonts w:ascii="Times New Roman" w:hAnsi="Times New Roman"/>
          <w:sz w:val="24"/>
          <w:szCs w:val="24"/>
          <w:lang w:val="en-US" w:eastAsia="ar-SA"/>
        </w:rPr>
        <w:t xml:space="preserve"> is calculated by dividing the change in </w:t>
      </w:r>
      <w:r>
        <w:rPr>
          <w:rFonts w:ascii="Times New Roman" w:hAnsi="Times New Roman"/>
          <w:sz w:val="24"/>
          <w:szCs w:val="24"/>
          <w:lang w:val="en-US" w:eastAsia="ar-SA"/>
        </w:rPr>
        <w:t>EVA</w:t>
      </w:r>
      <w:r w:rsidRPr="004E32CC">
        <w:rPr>
          <w:rFonts w:ascii="Times New Roman" w:hAnsi="Times New Roman"/>
          <w:sz w:val="24"/>
          <w:szCs w:val="24"/>
          <w:lang w:val="en-US" w:eastAsia="ar-SA"/>
        </w:rPr>
        <w:t xml:space="preserve"> by the adjusted equity value</w:t>
      </w:r>
      <w:r>
        <w:rPr>
          <w:rFonts w:ascii="Times New Roman" w:hAnsi="Times New Roman"/>
          <w:sz w:val="24"/>
          <w:szCs w:val="24"/>
          <w:lang w:val="en-US" w:eastAsia="ar-SA"/>
        </w:rPr>
        <w:t xml:space="preserve"> at the beginning of the year [6</w:t>
      </w:r>
      <w:r w:rsidR="00613608">
        <w:rPr>
          <w:rFonts w:ascii="Times New Roman" w:hAnsi="Times New Roman"/>
          <w:sz w:val="24"/>
          <w:szCs w:val="24"/>
          <w:lang w:val="en-US" w:eastAsia="ar-SA"/>
        </w:rPr>
        <w:t>]:</w:t>
      </w:r>
    </w:p>
    <w:p w:rsidR="005D7C6C" w:rsidRDefault="005D7C6C" w:rsidP="00F90067">
      <w:pPr>
        <w:widowControl w:val="0"/>
        <w:tabs>
          <w:tab w:val="left" w:pos="425"/>
        </w:tabs>
        <w:spacing w:after="0" w:line="240" w:lineRule="auto"/>
        <w:ind w:firstLine="426"/>
        <w:jc w:val="both"/>
        <w:rPr>
          <w:rFonts w:ascii="Times New Roman" w:hAnsi="Times New Roman"/>
          <w:sz w:val="24"/>
          <w:szCs w:val="24"/>
          <w:lang w:val="en-US" w:eastAsia="ar-SA"/>
        </w:rPr>
      </w:pPr>
    </w:p>
    <w:p w:rsidR="004E32CC" w:rsidRPr="005D7C6C" w:rsidRDefault="00FA41CD" w:rsidP="004E32CC">
      <w:pPr>
        <w:widowControl w:val="0"/>
        <w:tabs>
          <w:tab w:val="left" w:pos="425"/>
        </w:tabs>
        <w:spacing w:after="0" w:line="240" w:lineRule="auto"/>
        <w:ind w:firstLine="426"/>
        <w:jc w:val="center"/>
        <w:rPr>
          <w:rFonts w:ascii="Times New Roman" w:hAnsi="Times New Roman"/>
          <w:sz w:val="24"/>
          <w:szCs w:val="24"/>
          <w:lang w:val="en-US" w:eastAsia="ar-SA"/>
        </w:rPr>
      </w:pPr>
      <w:r>
        <w:rPr>
          <w:rFonts w:ascii="Times New Roman" w:hAnsi="Times New Roman"/>
          <w:sz w:val="24"/>
          <w:szCs w:val="24"/>
          <w:lang w:val="en-US" w:eastAsia="ar-SA"/>
        </w:rPr>
        <w:t xml:space="preserve">[6]    </w:t>
      </w:r>
      <w:r w:rsidR="004E32CC" w:rsidRPr="005D7C6C">
        <w:rPr>
          <w:rFonts w:ascii="Times New Roman" w:hAnsi="Times New Roman"/>
          <w:sz w:val="24"/>
          <w:szCs w:val="24"/>
          <w:lang w:val="en-US" w:eastAsia="ar-SA"/>
        </w:rPr>
        <w:t xml:space="preserve">Standardized </w:t>
      </w:r>
      <w:r w:rsidR="004E32CC">
        <w:rPr>
          <w:rFonts w:ascii="Times New Roman" w:hAnsi="Times New Roman"/>
          <w:sz w:val="24"/>
          <w:szCs w:val="24"/>
          <w:lang w:val="en-US" w:eastAsia="ar-SA"/>
        </w:rPr>
        <w:t>EVA</w:t>
      </w:r>
      <w:r w:rsidR="004E32CC" w:rsidRPr="005D7C6C">
        <w:rPr>
          <w:rFonts w:ascii="Times New Roman" w:hAnsi="Times New Roman"/>
          <w:sz w:val="24"/>
          <w:szCs w:val="24"/>
          <w:lang w:val="en-US" w:eastAsia="ar-SA"/>
        </w:rPr>
        <w:t xml:space="preserve"> = Change in </w:t>
      </w:r>
      <w:r w:rsidR="004E32CC">
        <w:rPr>
          <w:rFonts w:ascii="Times New Roman" w:hAnsi="Times New Roman"/>
          <w:sz w:val="24"/>
          <w:szCs w:val="24"/>
          <w:lang w:val="en-US" w:eastAsia="ar-SA"/>
        </w:rPr>
        <w:t>EVA</w:t>
      </w:r>
      <w:r w:rsidR="004E32CC" w:rsidRPr="005D7C6C">
        <w:rPr>
          <w:rFonts w:ascii="Times New Roman" w:hAnsi="Times New Roman"/>
          <w:sz w:val="24"/>
          <w:szCs w:val="24"/>
          <w:lang w:val="en-US" w:eastAsia="ar-SA"/>
        </w:rPr>
        <w:t xml:space="preserve"> for the Year</w:t>
      </w:r>
      <w:r w:rsidR="00613608">
        <w:rPr>
          <w:rFonts w:ascii="Times New Roman" w:hAnsi="Times New Roman"/>
          <w:sz w:val="24"/>
          <w:szCs w:val="24"/>
          <w:lang w:val="en-US" w:eastAsia="ar-SA"/>
        </w:rPr>
        <w:t xml:space="preserve"> </w:t>
      </w:r>
      <w:r w:rsidR="004E32CC" w:rsidRPr="005D7C6C">
        <w:rPr>
          <w:rFonts w:ascii="Times New Roman" w:hAnsi="Times New Roman"/>
          <w:sz w:val="24"/>
          <w:szCs w:val="24"/>
          <w:lang w:val="en-US" w:eastAsia="ar-SA"/>
        </w:rPr>
        <w:t>÷</w:t>
      </w:r>
      <w:r w:rsidR="00613608">
        <w:rPr>
          <w:rFonts w:ascii="Times New Roman" w:hAnsi="Times New Roman"/>
          <w:sz w:val="24"/>
          <w:szCs w:val="24"/>
          <w:lang w:val="en-US" w:eastAsia="ar-SA"/>
        </w:rPr>
        <w:t xml:space="preserve"> </w:t>
      </w:r>
      <w:r w:rsidR="004E32CC" w:rsidRPr="005D7C6C">
        <w:rPr>
          <w:rFonts w:ascii="Times New Roman" w:hAnsi="Times New Roman"/>
          <w:sz w:val="24"/>
          <w:szCs w:val="24"/>
          <w:lang w:val="en-US" w:eastAsia="ar-SA"/>
        </w:rPr>
        <w:t>Adjus</w:t>
      </w:r>
      <w:r>
        <w:rPr>
          <w:rFonts w:ascii="Times New Roman" w:hAnsi="Times New Roman"/>
          <w:sz w:val="24"/>
          <w:szCs w:val="24"/>
          <w:lang w:val="en-US" w:eastAsia="ar-SA"/>
        </w:rPr>
        <w:t>ted Equity at Beginning of Year</w:t>
      </w:r>
      <w:r w:rsidR="004E32CC" w:rsidRPr="00613608">
        <w:rPr>
          <w:rFonts w:ascii="Times New Roman" w:hAnsi="Times New Roman"/>
          <w:sz w:val="24"/>
          <w:szCs w:val="24"/>
          <w:lang w:val="en-US" w:eastAsia="ar-SA"/>
        </w:rPr>
        <w:t>.</w:t>
      </w:r>
    </w:p>
    <w:p w:rsidR="00341B75" w:rsidRDefault="00341B75" w:rsidP="00B965C1">
      <w:pPr>
        <w:widowControl w:val="0"/>
        <w:tabs>
          <w:tab w:val="left" w:pos="425"/>
        </w:tabs>
        <w:spacing w:after="0" w:line="240" w:lineRule="auto"/>
        <w:ind w:firstLine="426"/>
        <w:jc w:val="both"/>
        <w:rPr>
          <w:rFonts w:ascii="Times New Roman" w:hAnsi="Times New Roman"/>
          <w:sz w:val="24"/>
          <w:szCs w:val="24"/>
          <w:lang w:val="en-US" w:eastAsia="ar-SA"/>
        </w:rPr>
      </w:pPr>
    </w:p>
    <w:p w:rsidR="000F13CC" w:rsidRDefault="00513D17" w:rsidP="00B965C1">
      <w:pPr>
        <w:widowControl w:val="0"/>
        <w:tabs>
          <w:tab w:val="left" w:pos="425"/>
        </w:tabs>
        <w:spacing w:after="0" w:line="240" w:lineRule="auto"/>
        <w:ind w:firstLine="426"/>
        <w:jc w:val="both"/>
        <w:rPr>
          <w:rFonts w:ascii="Times New Roman" w:hAnsi="Times New Roman"/>
          <w:sz w:val="24"/>
          <w:szCs w:val="24"/>
          <w:lang w:val="en-US" w:eastAsia="ar-SA"/>
        </w:rPr>
      </w:pPr>
      <w:r w:rsidRPr="00513D17">
        <w:rPr>
          <w:rFonts w:ascii="Times New Roman" w:hAnsi="Times New Roman"/>
          <w:sz w:val="24"/>
          <w:szCs w:val="24"/>
          <w:lang w:val="en-US" w:eastAsia="ar-SA"/>
        </w:rPr>
        <w:t>In the light of our considerations, we for</w:t>
      </w:r>
      <w:r>
        <w:rPr>
          <w:rFonts w:ascii="Times New Roman" w:hAnsi="Times New Roman"/>
          <w:sz w:val="24"/>
          <w:szCs w:val="24"/>
          <w:lang w:val="en-US" w:eastAsia="ar-SA"/>
        </w:rPr>
        <w:t>mulate four research hypotheses:</w:t>
      </w:r>
    </w:p>
    <w:p w:rsidR="00513D17" w:rsidRPr="007E6221" w:rsidRDefault="00CE3044" w:rsidP="00B965C1">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7E6221">
        <w:rPr>
          <w:rFonts w:ascii="Times New Roman" w:hAnsi="Times New Roman"/>
          <w:sz w:val="24"/>
          <w:szCs w:val="24"/>
          <w:lang w:val="en-US"/>
        </w:rPr>
        <w:t>R</w:t>
      </w:r>
      <w:r w:rsidR="00FA46F6" w:rsidRPr="007E6221">
        <w:rPr>
          <w:rFonts w:ascii="Times New Roman" w:hAnsi="Times New Roman"/>
          <w:sz w:val="24"/>
          <w:szCs w:val="24"/>
          <w:lang w:val="en-US"/>
        </w:rPr>
        <w:t>H</w:t>
      </w:r>
      <w:r w:rsidR="00FA46F6" w:rsidRPr="007E6221">
        <w:rPr>
          <w:rFonts w:ascii="Times New Roman" w:hAnsi="Times New Roman"/>
          <w:sz w:val="24"/>
          <w:szCs w:val="24"/>
          <w:vertAlign w:val="subscript"/>
          <w:lang w:val="en-US"/>
        </w:rPr>
        <w:t>1</w:t>
      </w:r>
      <w:r w:rsidR="00FA46F6" w:rsidRPr="007E6221">
        <w:rPr>
          <w:rFonts w:ascii="Times New Roman" w:hAnsi="Times New Roman"/>
          <w:sz w:val="24"/>
          <w:szCs w:val="24"/>
          <w:lang w:val="en-US"/>
        </w:rPr>
        <w:t xml:space="preserve"> - T</w:t>
      </w:r>
      <w:r w:rsidR="00513D17" w:rsidRPr="007E6221">
        <w:rPr>
          <w:rFonts w:ascii="Times New Roman" w:hAnsi="Times New Roman"/>
          <w:sz w:val="24"/>
          <w:szCs w:val="24"/>
          <w:lang w:val="en-US"/>
        </w:rPr>
        <w:t xml:space="preserve">here is a relationship between REVA and MVA in </w:t>
      </w:r>
      <w:r w:rsidR="00FA46F6" w:rsidRPr="007E6221">
        <w:rPr>
          <w:rFonts w:ascii="Times New Roman" w:hAnsi="Times New Roman"/>
          <w:sz w:val="24"/>
          <w:szCs w:val="24"/>
          <w:lang w:val="en-US"/>
        </w:rPr>
        <w:t>AIM Italia</w:t>
      </w:r>
      <w:r w:rsidR="00513D17" w:rsidRPr="007E6221">
        <w:rPr>
          <w:rFonts w:ascii="Times New Roman" w:hAnsi="Times New Roman"/>
          <w:sz w:val="24"/>
          <w:szCs w:val="24"/>
          <w:lang w:val="en-US"/>
        </w:rPr>
        <w:t>.</w:t>
      </w:r>
    </w:p>
    <w:p w:rsidR="00513D17" w:rsidRPr="007E6221" w:rsidRDefault="00CE3044" w:rsidP="00B965C1">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7E6221">
        <w:rPr>
          <w:rFonts w:ascii="Times New Roman" w:hAnsi="Times New Roman"/>
          <w:sz w:val="24"/>
          <w:szCs w:val="24"/>
          <w:lang w:val="en-US"/>
        </w:rPr>
        <w:t>R</w:t>
      </w:r>
      <w:r w:rsidR="00FA46F6" w:rsidRPr="007E6221">
        <w:rPr>
          <w:rFonts w:ascii="Times New Roman" w:hAnsi="Times New Roman"/>
          <w:sz w:val="24"/>
          <w:szCs w:val="24"/>
          <w:lang w:val="en-US"/>
        </w:rPr>
        <w:t>H</w:t>
      </w:r>
      <w:r w:rsidR="00FA46F6" w:rsidRPr="007E6221">
        <w:rPr>
          <w:rFonts w:ascii="Times New Roman" w:hAnsi="Times New Roman"/>
          <w:sz w:val="24"/>
          <w:szCs w:val="24"/>
          <w:vertAlign w:val="subscript"/>
          <w:lang w:val="en-US"/>
        </w:rPr>
        <w:t>2</w:t>
      </w:r>
      <w:r w:rsidR="00FA46F6" w:rsidRPr="007E6221">
        <w:rPr>
          <w:rFonts w:ascii="Times New Roman" w:hAnsi="Times New Roman"/>
          <w:sz w:val="24"/>
          <w:szCs w:val="24"/>
          <w:lang w:val="en-US"/>
        </w:rPr>
        <w:t xml:space="preserve"> - T</w:t>
      </w:r>
      <w:r w:rsidR="00513D17" w:rsidRPr="007E6221">
        <w:rPr>
          <w:rFonts w:ascii="Times New Roman" w:hAnsi="Times New Roman"/>
          <w:sz w:val="24"/>
          <w:szCs w:val="24"/>
          <w:lang w:val="en-US"/>
        </w:rPr>
        <w:t xml:space="preserve">here is a relationship between EVA and financial performance measures (e.g., </w:t>
      </w:r>
      <w:r w:rsidR="00FA46F6" w:rsidRPr="007E6221">
        <w:rPr>
          <w:rFonts w:ascii="Times New Roman" w:hAnsi="Times New Roman"/>
          <w:sz w:val="24"/>
          <w:szCs w:val="24"/>
          <w:lang w:val="en-US"/>
        </w:rPr>
        <w:t>TSR</w:t>
      </w:r>
      <w:r w:rsidR="00513D17" w:rsidRPr="007E6221">
        <w:rPr>
          <w:rFonts w:ascii="Times New Roman" w:hAnsi="Times New Roman"/>
          <w:sz w:val="24"/>
          <w:szCs w:val="24"/>
          <w:lang w:val="en-US"/>
        </w:rPr>
        <w:t xml:space="preserve">, </w:t>
      </w:r>
      <w:r w:rsidR="00FA46F6" w:rsidRPr="007E6221">
        <w:rPr>
          <w:rFonts w:ascii="Times New Roman" w:hAnsi="Times New Roman"/>
          <w:sz w:val="24"/>
          <w:szCs w:val="24"/>
          <w:lang w:val="en-US"/>
        </w:rPr>
        <w:t>SV</w:t>
      </w:r>
      <w:r w:rsidR="00513D17" w:rsidRPr="007E6221">
        <w:rPr>
          <w:rFonts w:ascii="Times New Roman" w:hAnsi="Times New Roman"/>
          <w:sz w:val="24"/>
          <w:szCs w:val="24"/>
          <w:lang w:val="en-US"/>
        </w:rPr>
        <w:t xml:space="preserve">, </w:t>
      </w:r>
      <w:r w:rsidR="00FA46F6" w:rsidRPr="007E6221">
        <w:rPr>
          <w:rFonts w:ascii="Times New Roman" w:hAnsi="Times New Roman"/>
          <w:sz w:val="24"/>
          <w:szCs w:val="24"/>
          <w:lang w:val="en-US"/>
        </w:rPr>
        <w:t>PI</w:t>
      </w:r>
      <w:r w:rsidR="00513D17" w:rsidRPr="007E6221">
        <w:rPr>
          <w:rFonts w:ascii="Times New Roman" w:hAnsi="Times New Roman"/>
          <w:sz w:val="24"/>
          <w:szCs w:val="24"/>
          <w:lang w:val="en-US"/>
        </w:rPr>
        <w:t xml:space="preserve">, </w:t>
      </w:r>
      <w:r w:rsidR="00FA46F6" w:rsidRPr="007E6221">
        <w:rPr>
          <w:rFonts w:ascii="Times New Roman" w:hAnsi="Times New Roman"/>
          <w:sz w:val="24"/>
          <w:szCs w:val="24"/>
          <w:lang w:val="en-US"/>
        </w:rPr>
        <w:t>PBV</w:t>
      </w:r>
      <w:r w:rsidR="00513D17" w:rsidRPr="007E6221">
        <w:rPr>
          <w:rFonts w:ascii="Times New Roman" w:hAnsi="Times New Roman"/>
          <w:sz w:val="24"/>
          <w:szCs w:val="24"/>
          <w:lang w:val="en-US"/>
        </w:rPr>
        <w:t xml:space="preserve">, </w:t>
      </w:r>
      <w:r w:rsidR="00FA46F6" w:rsidRPr="007E6221">
        <w:rPr>
          <w:rFonts w:ascii="Times New Roman" w:hAnsi="Times New Roman"/>
          <w:sz w:val="24"/>
          <w:szCs w:val="24"/>
          <w:lang w:val="en-US"/>
        </w:rPr>
        <w:t>EPS</w:t>
      </w:r>
      <w:r w:rsidR="00513D17" w:rsidRPr="007E6221">
        <w:rPr>
          <w:rFonts w:ascii="Times New Roman" w:hAnsi="Times New Roman"/>
          <w:sz w:val="24"/>
          <w:szCs w:val="24"/>
          <w:lang w:val="en-US"/>
        </w:rPr>
        <w:t xml:space="preserve">, </w:t>
      </w:r>
      <w:r w:rsidR="00FA46F6" w:rsidRPr="007E6221">
        <w:rPr>
          <w:rFonts w:ascii="Times New Roman" w:hAnsi="Times New Roman"/>
          <w:sz w:val="24"/>
          <w:szCs w:val="24"/>
          <w:lang w:val="en-US"/>
        </w:rPr>
        <w:t xml:space="preserve">FCFEGR, DPS, RI, ReOI, NOA, PM, </w:t>
      </w:r>
      <w:r w:rsidR="00513D17" w:rsidRPr="007E6221">
        <w:rPr>
          <w:rFonts w:ascii="Times New Roman" w:hAnsi="Times New Roman"/>
          <w:sz w:val="24"/>
          <w:szCs w:val="24"/>
          <w:lang w:val="en-US"/>
        </w:rPr>
        <w:t xml:space="preserve">and </w:t>
      </w:r>
      <w:r w:rsidR="00FA46F6" w:rsidRPr="007E6221">
        <w:rPr>
          <w:rFonts w:ascii="Times New Roman" w:hAnsi="Times New Roman"/>
          <w:sz w:val="24"/>
          <w:szCs w:val="24"/>
          <w:lang w:val="en-US"/>
        </w:rPr>
        <w:t>IT</w:t>
      </w:r>
      <w:r w:rsidR="00513D17" w:rsidRPr="007E6221">
        <w:rPr>
          <w:rFonts w:ascii="Times New Roman" w:hAnsi="Times New Roman"/>
          <w:sz w:val="24"/>
          <w:szCs w:val="24"/>
          <w:lang w:val="en-US"/>
        </w:rPr>
        <w:t xml:space="preserve">) with MVA in </w:t>
      </w:r>
      <w:r w:rsidR="00FA46F6" w:rsidRPr="007E6221">
        <w:rPr>
          <w:rFonts w:ascii="Times New Roman" w:hAnsi="Times New Roman"/>
          <w:sz w:val="24"/>
          <w:szCs w:val="24"/>
          <w:lang w:val="en-US"/>
        </w:rPr>
        <w:t>AIM Italia</w:t>
      </w:r>
      <w:r w:rsidR="00513D17" w:rsidRPr="007E6221">
        <w:rPr>
          <w:rFonts w:ascii="Times New Roman" w:hAnsi="Times New Roman"/>
          <w:sz w:val="24"/>
          <w:szCs w:val="24"/>
          <w:lang w:val="en-US"/>
        </w:rPr>
        <w:t>.</w:t>
      </w:r>
    </w:p>
    <w:p w:rsidR="00FA46F6" w:rsidRPr="007E6221" w:rsidRDefault="00CE3044" w:rsidP="00B965C1">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7E6221">
        <w:rPr>
          <w:rFonts w:ascii="Times New Roman" w:hAnsi="Times New Roman"/>
          <w:sz w:val="24"/>
          <w:szCs w:val="24"/>
          <w:lang w:val="en-US"/>
        </w:rPr>
        <w:t>R</w:t>
      </w:r>
      <w:r w:rsidR="00FA46F6" w:rsidRPr="007E6221">
        <w:rPr>
          <w:rFonts w:ascii="Times New Roman" w:hAnsi="Times New Roman"/>
          <w:sz w:val="24"/>
          <w:szCs w:val="24"/>
          <w:lang w:val="en-US"/>
        </w:rPr>
        <w:t>H</w:t>
      </w:r>
      <w:r w:rsidR="00FA46F6" w:rsidRPr="007E6221">
        <w:rPr>
          <w:rFonts w:ascii="Times New Roman" w:hAnsi="Times New Roman"/>
          <w:sz w:val="24"/>
          <w:szCs w:val="24"/>
          <w:vertAlign w:val="subscript"/>
          <w:lang w:val="en-US"/>
        </w:rPr>
        <w:t>3</w:t>
      </w:r>
      <w:r w:rsidR="00FA46F6" w:rsidRPr="007E6221">
        <w:rPr>
          <w:rFonts w:ascii="Times New Roman" w:hAnsi="Times New Roman"/>
          <w:sz w:val="24"/>
          <w:szCs w:val="24"/>
          <w:lang w:val="en-US"/>
        </w:rPr>
        <w:t xml:space="preserve"> - Compared to other financial performance evaluation measures, REVA and MVA have the most correlation in AIM Italia.</w:t>
      </w:r>
    </w:p>
    <w:p w:rsidR="000F13CC" w:rsidRPr="007E6221" w:rsidRDefault="00CE3044" w:rsidP="00B965C1">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7E6221">
        <w:rPr>
          <w:rFonts w:ascii="Times New Roman" w:hAnsi="Times New Roman"/>
          <w:sz w:val="24"/>
          <w:szCs w:val="24"/>
          <w:lang w:val="en-US"/>
        </w:rPr>
        <w:t>R</w:t>
      </w:r>
      <w:r w:rsidR="00FA46F6" w:rsidRPr="007E6221">
        <w:rPr>
          <w:rFonts w:ascii="Times New Roman" w:hAnsi="Times New Roman"/>
          <w:sz w:val="24"/>
          <w:szCs w:val="24"/>
          <w:lang w:val="en-US"/>
        </w:rPr>
        <w:t>H</w:t>
      </w:r>
      <w:r w:rsidR="00FA46F6" w:rsidRPr="007E6221">
        <w:rPr>
          <w:rFonts w:ascii="Times New Roman" w:hAnsi="Times New Roman"/>
          <w:sz w:val="24"/>
          <w:szCs w:val="24"/>
          <w:vertAlign w:val="subscript"/>
          <w:lang w:val="en-US"/>
        </w:rPr>
        <w:t>4</w:t>
      </w:r>
      <w:r w:rsidR="00FA46F6" w:rsidRPr="007E6221">
        <w:rPr>
          <w:rFonts w:ascii="Times New Roman" w:hAnsi="Times New Roman"/>
          <w:sz w:val="24"/>
          <w:szCs w:val="24"/>
          <w:lang w:val="en-US"/>
        </w:rPr>
        <w:t xml:space="preserve"> - The use of </w:t>
      </w:r>
      <w:r w:rsidR="00464805" w:rsidRPr="007E6221">
        <w:rPr>
          <w:rFonts w:ascii="Times New Roman" w:hAnsi="Times New Roman"/>
          <w:sz w:val="24"/>
          <w:szCs w:val="24"/>
          <w:lang w:val="en-US"/>
        </w:rPr>
        <w:t>strategic</w:t>
      </w:r>
      <w:r w:rsidR="00FA46F6" w:rsidRPr="007E6221">
        <w:rPr>
          <w:rFonts w:ascii="Times New Roman" w:hAnsi="Times New Roman"/>
          <w:sz w:val="24"/>
          <w:szCs w:val="24"/>
          <w:lang w:val="en-US"/>
        </w:rPr>
        <w:t xml:space="preserve"> plans influences the relationship between </w:t>
      </w:r>
      <w:r w:rsidR="0031052E" w:rsidRPr="007E6221">
        <w:rPr>
          <w:rFonts w:ascii="Times New Roman" w:hAnsi="Times New Roman"/>
          <w:sz w:val="24"/>
          <w:szCs w:val="24"/>
          <w:lang w:val="en-US"/>
        </w:rPr>
        <w:t xml:space="preserve">value </w:t>
      </w:r>
      <w:r w:rsidR="00FA46F6" w:rsidRPr="007E6221">
        <w:rPr>
          <w:rFonts w:ascii="Times New Roman" w:hAnsi="Times New Roman"/>
          <w:sz w:val="24"/>
          <w:szCs w:val="24"/>
          <w:lang w:val="en-US"/>
        </w:rPr>
        <w:t>performance measures and MVA.</w:t>
      </w:r>
    </w:p>
    <w:p w:rsidR="00183BCB" w:rsidRDefault="00183BCB" w:rsidP="00B965C1">
      <w:pPr>
        <w:widowControl w:val="0"/>
        <w:tabs>
          <w:tab w:val="left" w:pos="425"/>
        </w:tabs>
        <w:spacing w:after="0" w:line="240" w:lineRule="auto"/>
        <w:ind w:firstLine="426"/>
        <w:jc w:val="both"/>
        <w:rPr>
          <w:rFonts w:ascii="Times New Roman" w:hAnsi="Times New Roman"/>
          <w:sz w:val="24"/>
          <w:szCs w:val="24"/>
          <w:lang w:val="en-US" w:eastAsia="ar-SA"/>
        </w:rPr>
      </w:pPr>
    </w:p>
    <w:p w:rsidR="00183BCB" w:rsidRPr="00183BCB" w:rsidRDefault="00183BCB" w:rsidP="00183BCB">
      <w:pPr>
        <w:widowControl w:val="0"/>
        <w:tabs>
          <w:tab w:val="left" w:pos="425"/>
        </w:tabs>
        <w:spacing w:after="0" w:line="240" w:lineRule="auto"/>
        <w:ind w:firstLine="426"/>
        <w:jc w:val="both"/>
        <w:rPr>
          <w:rFonts w:ascii="Times New Roman" w:hAnsi="Times New Roman"/>
          <w:sz w:val="24"/>
          <w:szCs w:val="24"/>
          <w:lang w:val="en-US" w:eastAsia="ar-SA"/>
        </w:rPr>
      </w:pPr>
    </w:p>
    <w:p w:rsidR="00183BCB" w:rsidRDefault="00183BCB" w:rsidP="00183BCB">
      <w:pPr>
        <w:pStyle w:val="Titolo1"/>
        <w:keepNext w:val="0"/>
        <w:widowControl w:val="0"/>
        <w:numPr>
          <w:ilvl w:val="0"/>
          <w:numId w:val="25"/>
        </w:numPr>
        <w:tabs>
          <w:tab w:val="left" w:pos="425"/>
        </w:tabs>
        <w:spacing w:line="240" w:lineRule="auto"/>
        <w:ind w:left="426" w:hanging="426"/>
        <w:rPr>
          <w:rFonts w:ascii="Times New Roman" w:hAnsi="Times New Roman"/>
          <w:sz w:val="24"/>
          <w:szCs w:val="24"/>
          <w:lang w:val="en-US"/>
        </w:rPr>
      </w:pPr>
      <w:r w:rsidRPr="00183BCB">
        <w:rPr>
          <w:rFonts w:ascii="Times New Roman" w:hAnsi="Times New Roman"/>
          <w:sz w:val="24"/>
          <w:szCs w:val="24"/>
          <w:lang w:val="en-US"/>
        </w:rPr>
        <w:tab/>
      </w:r>
      <w:r>
        <w:rPr>
          <w:rFonts w:ascii="Times New Roman" w:hAnsi="Times New Roman"/>
          <w:sz w:val="24"/>
          <w:szCs w:val="24"/>
          <w:lang w:val="en-US"/>
        </w:rPr>
        <w:t>FINDINGS</w:t>
      </w:r>
    </w:p>
    <w:p w:rsidR="00183BCB" w:rsidRDefault="00183BCB" w:rsidP="00B965C1">
      <w:pPr>
        <w:widowControl w:val="0"/>
        <w:tabs>
          <w:tab w:val="left" w:pos="425"/>
        </w:tabs>
        <w:spacing w:after="0" w:line="240" w:lineRule="auto"/>
        <w:ind w:firstLine="426"/>
        <w:jc w:val="both"/>
        <w:rPr>
          <w:rFonts w:ascii="Times New Roman" w:hAnsi="Times New Roman"/>
          <w:sz w:val="24"/>
          <w:szCs w:val="24"/>
          <w:lang w:val="en-US" w:eastAsia="ar-SA"/>
        </w:rPr>
      </w:pPr>
    </w:p>
    <w:p w:rsidR="00587AEB" w:rsidRDefault="00FA46F6" w:rsidP="00B965C1">
      <w:pPr>
        <w:widowControl w:val="0"/>
        <w:tabs>
          <w:tab w:val="left" w:pos="425"/>
        </w:tabs>
        <w:spacing w:after="0" w:line="240" w:lineRule="auto"/>
        <w:ind w:firstLine="426"/>
        <w:jc w:val="both"/>
        <w:rPr>
          <w:rFonts w:ascii="Times New Roman" w:hAnsi="Times New Roman"/>
          <w:sz w:val="24"/>
          <w:szCs w:val="24"/>
          <w:lang w:val="en-US" w:eastAsia="ar-SA"/>
        </w:rPr>
      </w:pPr>
      <w:r w:rsidRPr="00FA46F6">
        <w:rPr>
          <w:rFonts w:ascii="Times New Roman" w:hAnsi="Times New Roman"/>
          <w:sz w:val="24"/>
          <w:szCs w:val="24"/>
          <w:lang w:val="en-US" w:eastAsia="ar-SA"/>
        </w:rPr>
        <w:t xml:space="preserve">Since the normality of dependent variable </w:t>
      </w:r>
      <w:r w:rsidR="00587AEB">
        <w:rPr>
          <w:rFonts w:ascii="Times New Roman" w:hAnsi="Times New Roman"/>
          <w:sz w:val="24"/>
          <w:szCs w:val="24"/>
          <w:lang w:val="en-US" w:eastAsia="ar-SA"/>
        </w:rPr>
        <w:t xml:space="preserve">(MVA) </w:t>
      </w:r>
      <w:r w:rsidRPr="00FA46F6">
        <w:rPr>
          <w:rFonts w:ascii="Times New Roman" w:hAnsi="Times New Roman"/>
          <w:sz w:val="24"/>
          <w:szCs w:val="24"/>
          <w:lang w:val="en-US" w:eastAsia="ar-SA"/>
        </w:rPr>
        <w:t>leads to the normality of the model, the normality of dependent variable should be controlled before regressing the model.</w:t>
      </w:r>
    </w:p>
    <w:p w:rsidR="00657643" w:rsidRDefault="00FA46F6" w:rsidP="00B965C1">
      <w:pPr>
        <w:widowControl w:val="0"/>
        <w:tabs>
          <w:tab w:val="left" w:pos="425"/>
        </w:tabs>
        <w:spacing w:after="0" w:line="240" w:lineRule="auto"/>
        <w:ind w:firstLine="426"/>
        <w:jc w:val="both"/>
        <w:rPr>
          <w:rFonts w:ascii="Times New Roman" w:hAnsi="Times New Roman"/>
          <w:sz w:val="24"/>
          <w:szCs w:val="24"/>
          <w:lang w:val="en-US" w:eastAsia="ar-SA"/>
        </w:rPr>
      </w:pPr>
      <w:r w:rsidRPr="00FA46F6">
        <w:rPr>
          <w:rFonts w:ascii="Times New Roman" w:hAnsi="Times New Roman"/>
          <w:sz w:val="24"/>
          <w:szCs w:val="24"/>
          <w:lang w:val="en-US" w:eastAsia="ar-SA"/>
        </w:rPr>
        <w:lastRenderedPageBreak/>
        <w:t xml:space="preserve"> </w:t>
      </w:r>
      <w:r w:rsidR="00587AEB" w:rsidRPr="00587AEB">
        <w:rPr>
          <w:rFonts w:ascii="Times New Roman" w:hAnsi="Times New Roman"/>
          <w:sz w:val="24"/>
          <w:szCs w:val="24"/>
          <w:lang w:val="en-US" w:eastAsia="ar-SA"/>
        </w:rPr>
        <w:t>To test hypothesis Kolmogorov-Smirnov test is conducted. The Kolmogorov-Smirnov test (KS-test) tries to determine if two datasets differ significantly. The KS-test has the advantage of making no assumption about the distribution of data.</w:t>
      </w:r>
    </w:p>
    <w:p w:rsidR="00657643" w:rsidRPr="00657643" w:rsidRDefault="00657643" w:rsidP="00B965C1">
      <w:pPr>
        <w:widowControl w:val="0"/>
        <w:tabs>
          <w:tab w:val="left" w:pos="425"/>
        </w:tabs>
        <w:spacing w:after="0" w:line="240" w:lineRule="auto"/>
        <w:ind w:firstLine="426"/>
        <w:jc w:val="both"/>
        <w:rPr>
          <w:rFonts w:ascii="Times New Roman" w:hAnsi="Times New Roman"/>
          <w:sz w:val="24"/>
          <w:szCs w:val="24"/>
          <w:lang w:val="en-US" w:eastAsia="ar-SA"/>
        </w:rPr>
      </w:pPr>
      <w:r>
        <w:rPr>
          <w:rFonts w:ascii="Times New Roman" w:hAnsi="Times New Roman"/>
          <w:sz w:val="24"/>
          <w:szCs w:val="24"/>
          <w:lang w:val="en-US" w:eastAsia="ar-SA"/>
        </w:rPr>
        <w:t xml:space="preserve">Therefore, </w:t>
      </w:r>
      <w:r w:rsidRPr="00657643">
        <w:rPr>
          <w:rFonts w:ascii="Times New Roman" w:hAnsi="Times New Roman"/>
          <w:sz w:val="24"/>
          <w:szCs w:val="24"/>
          <w:lang w:val="en-US" w:eastAsia="ar-SA"/>
        </w:rPr>
        <w:t>null and alternative hypotheses are:</w:t>
      </w:r>
    </w:p>
    <w:p w:rsidR="00657643" w:rsidRPr="00657643" w:rsidRDefault="00657643" w:rsidP="00B965C1">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657643">
        <w:rPr>
          <w:rFonts w:ascii="Times New Roman" w:hAnsi="Times New Roman"/>
          <w:sz w:val="24"/>
          <w:szCs w:val="24"/>
          <w:lang w:val="en-US"/>
        </w:rPr>
        <w:t>H</w:t>
      </w:r>
      <w:r w:rsidRPr="00657643">
        <w:rPr>
          <w:rFonts w:ascii="Times New Roman" w:hAnsi="Times New Roman"/>
          <w:sz w:val="24"/>
          <w:szCs w:val="24"/>
          <w:vertAlign w:val="subscript"/>
          <w:lang w:val="en-US"/>
        </w:rPr>
        <w:t>0</w:t>
      </w:r>
      <w:r>
        <w:rPr>
          <w:rFonts w:ascii="Times New Roman" w:hAnsi="Times New Roman"/>
          <w:sz w:val="24"/>
          <w:szCs w:val="24"/>
          <w:lang w:val="en-US"/>
        </w:rPr>
        <w:t xml:space="preserve"> - </w:t>
      </w:r>
      <w:r w:rsidRPr="00657643">
        <w:rPr>
          <w:rFonts w:ascii="Times New Roman" w:hAnsi="Times New Roman"/>
          <w:sz w:val="24"/>
          <w:szCs w:val="24"/>
          <w:lang w:val="en-US"/>
        </w:rPr>
        <w:t xml:space="preserve">the data </w:t>
      </w:r>
      <w:r w:rsidR="008F3BD9">
        <w:rPr>
          <w:rFonts w:ascii="Times New Roman" w:hAnsi="Times New Roman"/>
          <w:sz w:val="24"/>
          <w:szCs w:val="24"/>
          <w:lang w:val="en-US"/>
        </w:rPr>
        <w:t xml:space="preserve">(MVA) </w:t>
      </w:r>
      <w:r w:rsidR="008F3BD9" w:rsidRPr="008F3BD9">
        <w:rPr>
          <w:rFonts w:ascii="Times New Roman" w:hAnsi="Times New Roman"/>
          <w:sz w:val="24"/>
          <w:szCs w:val="24"/>
          <w:lang w:val="en-US"/>
        </w:rPr>
        <w:t>is normally distributed</w:t>
      </w:r>
      <w:r w:rsidRPr="00657643">
        <w:rPr>
          <w:rFonts w:ascii="Times New Roman" w:hAnsi="Times New Roman"/>
          <w:sz w:val="24"/>
          <w:szCs w:val="24"/>
          <w:lang w:val="en-US"/>
        </w:rPr>
        <w:t>;</w:t>
      </w:r>
    </w:p>
    <w:p w:rsidR="00657643" w:rsidRPr="00657643" w:rsidRDefault="00657643" w:rsidP="00B965C1">
      <w:pPr>
        <w:pStyle w:val="Paragrafoelenco"/>
        <w:widowControl w:val="0"/>
        <w:numPr>
          <w:ilvl w:val="0"/>
          <w:numId w:val="37"/>
        </w:numPr>
        <w:tabs>
          <w:tab w:val="left" w:pos="425"/>
        </w:tabs>
        <w:spacing w:after="0" w:line="240" w:lineRule="auto"/>
        <w:jc w:val="both"/>
        <w:rPr>
          <w:rFonts w:ascii="Times New Roman" w:hAnsi="Times New Roman"/>
          <w:sz w:val="24"/>
          <w:szCs w:val="24"/>
          <w:lang w:val="en-US"/>
        </w:rPr>
      </w:pPr>
      <w:r w:rsidRPr="00657643">
        <w:rPr>
          <w:rFonts w:ascii="Times New Roman" w:hAnsi="Times New Roman"/>
          <w:sz w:val="24"/>
          <w:szCs w:val="24"/>
          <w:lang w:val="en-US"/>
        </w:rPr>
        <w:t>H</w:t>
      </w:r>
      <w:r w:rsidRPr="00657643">
        <w:rPr>
          <w:rFonts w:ascii="Times New Roman" w:hAnsi="Times New Roman"/>
          <w:sz w:val="24"/>
          <w:szCs w:val="24"/>
          <w:vertAlign w:val="subscript"/>
          <w:lang w:val="en-US"/>
        </w:rPr>
        <w:t>A</w:t>
      </w:r>
      <w:r>
        <w:rPr>
          <w:rFonts w:ascii="Times New Roman" w:hAnsi="Times New Roman"/>
          <w:sz w:val="24"/>
          <w:szCs w:val="24"/>
          <w:lang w:val="en-US"/>
        </w:rPr>
        <w:t xml:space="preserve"> - </w:t>
      </w:r>
      <w:r w:rsidR="008F3BD9" w:rsidRPr="008F3BD9">
        <w:rPr>
          <w:rFonts w:ascii="Times New Roman" w:hAnsi="Times New Roman"/>
          <w:sz w:val="24"/>
          <w:szCs w:val="24"/>
          <w:lang w:val="en-US"/>
        </w:rPr>
        <w:t xml:space="preserve">the data </w:t>
      </w:r>
      <w:r w:rsidR="008F3BD9">
        <w:rPr>
          <w:rFonts w:ascii="Times New Roman" w:hAnsi="Times New Roman"/>
          <w:sz w:val="24"/>
          <w:szCs w:val="24"/>
          <w:lang w:val="en-US"/>
        </w:rPr>
        <w:t xml:space="preserve">(MVA) </w:t>
      </w:r>
      <w:r w:rsidR="008F3BD9" w:rsidRPr="008F3BD9">
        <w:rPr>
          <w:rFonts w:ascii="Times New Roman" w:hAnsi="Times New Roman"/>
          <w:sz w:val="24"/>
          <w:szCs w:val="24"/>
          <w:lang w:val="en-US"/>
        </w:rPr>
        <w:t>is not normally distributed</w:t>
      </w:r>
      <w:r w:rsidRPr="00657643">
        <w:rPr>
          <w:rFonts w:ascii="Times New Roman" w:hAnsi="Times New Roman"/>
          <w:sz w:val="24"/>
          <w:szCs w:val="24"/>
          <w:lang w:val="en-US"/>
        </w:rPr>
        <w:t>.</w:t>
      </w:r>
    </w:p>
    <w:p w:rsidR="00657643" w:rsidRDefault="00657643" w:rsidP="00657643">
      <w:pPr>
        <w:widowControl w:val="0"/>
        <w:tabs>
          <w:tab w:val="left" w:pos="425"/>
        </w:tabs>
        <w:spacing w:after="0" w:line="240" w:lineRule="auto"/>
        <w:ind w:firstLine="426"/>
        <w:jc w:val="both"/>
        <w:rPr>
          <w:rFonts w:ascii="Times New Roman" w:hAnsi="Times New Roman"/>
          <w:sz w:val="24"/>
          <w:szCs w:val="24"/>
          <w:lang w:val="en-US" w:eastAsia="ar-SA"/>
        </w:rPr>
      </w:pPr>
      <w:r w:rsidRPr="00657643">
        <w:rPr>
          <w:rFonts w:ascii="Times New Roman" w:hAnsi="Times New Roman"/>
          <w:sz w:val="24"/>
          <w:szCs w:val="24"/>
          <w:lang w:val="en-US" w:eastAsia="ar-SA"/>
        </w:rPr>
        <w:t>The hypothesis regarding the distributional form is rejected at the chosen significance level (</w:t>
      </w:r>
      <w:r w:rsidR="00234332">
        <w:rPr>
          <w:rFonts w:ascii="Times New Roman" w:hAnsi="Times New Roman"/>
          <w:sz w:val="24"/>
          <w:szCs w:val="24"/>
          <w:lang w:val="en-US" w:eastAsia="ar-SA"/>
        </w:rPr>
        <w:t>p</w:t>
      </w:r>
      <w:r w:rsidRPr="00657643">
        <w:rPr>
          <w:rFonts w:ascii="Times New Roman" w:hAnsi="Times New Roman"/>
          <w:sz w:val="24"/>
          <w:szCs w:val="24"/>
          <w:lang w:val="en-US" w:eastAsia="ar-SA"/>
        </w:rPr>
        <w:t>) if the test statistic is greater than the critical value</w:t>
      </w:r>
      <w:r>
        <w:rPr>
          <w:rFonts w:ascii="Times New Roman" w:hAnsi="Times New Roman"/>
          <w:sz w:val="24"/>
          <w:szCs w:val="24"/>
          <w:lang w:val="en-US" w:eastAsia="ar-SA"/>
        </w:rPr>
        <w:t xml:space="preserve">. The fixed values of </w:t>
      </w:r>
      <w:r w:rsidR="00234332">
        <w:rPr>
          <w:rFonts w:ascii="Times New Roman" w:hAnsi="Times New Roman"/>
          <w:sz w:val="24"/>
          <w:szCs w:val="24"/>
          <w:lang w:val="en-US" w:eastAsia="ar-SA"/>
        </w:rPr>
        <w:t>p</w:t>
      </w:r>
      <w:r w:rsidR="0010695C">
        <w:rPr>
          <w:rFonts w:ascii="Times New Roman" w:hAnsi="Times New Roman"/>
          <w:sz w:val="24"/>
          <w:szCs w:val="24"/>
          <w:lang w:val="en-US" w:eastAsia="ar-SA"/>
        </w:rPr>
        <w:t xml:space="preserve"> </w:t>
      </w:r>
      <w:r w:rsidRPr="00657643">
        <w:rPr>
          <w:rFonts w:ascii="Times New Roman" w:hAnsi="Times New Roman"/>
          <w:sz w:val="24"/>
          <w:szCs w:val="24"/>
          <w:lang w:val="en-US" w:eastAsia="ar-SA"/>
        </w:rPr>
        <w:t>are generally used to evaluate the null hypothesis (H</w:t>
      </w:r>
      <w:r w:rsidRPr="00587AEB">
        <w:rPr>
          <w:rFonts w:ascii="Times New Roman" w:hAnsi="Times New Roman"/>
          <w:sz w:val="24"/>
          <w:szCs w:val="24"/>
          <w:vertAlign w:val="subscript"/>
          <w:lang w:val="en-US" w:eastAsia="ar-SA"/>
        </w:rPr>
        <w:t>0</w:t>
      </w:r>
      <w:r w:rsidRPr="00657643">
        <w:rPr>
          <w:rFonts w:ascii="Times New Roman" w:hAnsi="Times New Roman"/>
          <w:sz w:val="24"/>
          <w:szCs w:val="24"/>
          <w:lang w:val="en-US" w:eastAsia="ar-SA"/>
        </w:rPr>
        <w:t>) at various significance levels. A value of 0.05</w:t>
      </w:r>
      <w:r w:rsidR="00DD650C">
        <w:rPr>
          <w:rFonts w:ascii="Times New Roman" w:hAnsi="Times New Roman"/>
          <w:sz w:val="24"/>
          <w:szCs w:val="24"/>
          <w:lang w:val="en-US" w:eastAsia="ar-SA"/>
        </w:rPr>
        <w:t>0</w:t>
      </w:r>
      <w:r w:rsidRPr="00657643">
        <w:rPr>
          <w:rFonts w:ascii="Times New Roman" w:hAnsi="Times New Roman"/>
          <w:sz w:val="24"/>
          <w:szCs w:val="24"/>
          <w:lang w:val="en-US" w:eastAsia="ar-SA"/>
        </w:rPr>
        <w:t xml:space="preserve"> is typically use</w:t>
      </w:r>
      <w:r w:rsidR="00587AEB">
        <w:rPr>
          <w:rFonts w:ascii="Times New Roman" w:hAnsi="Times New Roman"/>
          <w:sz w:val="24"/>
          <w:szCs w:val="24"/>
          <w:lang w:val="en-US" w:eastAsia="ar-SA"/>
        </w:rPr>
        <w:t>d for most applications.</w:t>
      </w:r>
    </w:p>
    <w:p w:rsidR="00587AEB" w:rsidRPr="004669ED" w:rsidRDefault="00587AEB" w:rsidP="00587AEB">
      <w:pPr>
        <w:widowControl w:val="0"/>
        <w:tabs>
          <w:tab w:val="left" w:pos="425"/>
        </w:tabs>
        <w:spacing w:after="0" w:line="240" w:lineRule="auto"/>
        <w:ind w:firstLine="426"/>
        <w:jc w:val="both"/>
        <w:rPr>
          <w:rFonts w:ascii="Times New Roman" w:hAnsi="Times New Roman"/>
          <w:sz w:val="24"/>
          <w:szCs w:val="24"/>
          <w:lang w:val="en-US" w:eastAsia="ar-SA"/>
        </w:rPr>
      </w:pPr>
      <w:r>
        <w:rPr>
          <w:rFonts w:ascii="Times New Roman" w:hAnsi="Times New Roman"/>
          <w:sz w:val="24"/>
          <w:szCs w:val="24"/>
          <w:lang w:val="en-US" w:eastAsia="ar-SA"/>
        </w:rPr>
        <w:t>As can be in table 2</w:t>
      </w:r>
      <w:r w:rsidRPr="004669ED">
        <w:rPr>
          <w:rFonts w:ascii="Times New Roman" w:hAnsi="Times New Roman"/>
          <w:sz w:val="24"/>
          <w:szCs w:val="24"/>
          <w:lang w:val="en-US" w:eastAsia="ar-SA"/>
        </w:rPr>
        <w:t>, all the coefficients are statistically significant</w:t>
      </w:r>
      <w:r>
        <w:rPr>
          <w:rFonts w:ascii="Times New Roman" w:hAnsi="Times New Roman"/>
          <w:sz w:val="24"/>
          <w:szCs w:val="24"/>
          <w:lang w:val="en-US" w:eastAsia="ar-SA"/>
        </w:rPr>
        <w:t xml:space="preserve">. </w:t>
      </w:r>
    </w:p>
    <w:p w:rsidR="00587AEB" w:rsidRDefault="00587AEB" w:rsidP="00657643">
      <w:pPr>
        <w:widowControl w:val="0"/>
        <w:tabs>
          <w:tab w:val="left" w:pos="425"/>
        </w:tabs>
        <w:spacing w:after="0" w:line="240" w:lineRule="auto"/>
        <w:ind w:firstLine="426"/>
        <w:jc w:val="both"/>
        <w:rPr>
          <w:rFonts w:ascii="Times New Roman" w:hAnsi="Times New Roman"/>
          <w:sz w:val="24"/>
          <w:szCs w:val="24"/>
          <w:lang w:val="en-US" w:eastAsia="ar-SA"/>
        </w:rPr>
      </w:pPr>
    </w:p>
    <w:p w:rsidR="00A9599E" w:rsidRPr="00A9599E" w:rsidRDefault="004669ED" w:rsidP="004F43F7">
      <w:pPr>
        <w:widowControl w:val="0"/>
        <w:autoSpaceDE w:val="0"/>
        <w:autoSpaceDN w:val="0"/>
        <w:spacing w:after="120" w:line="240" w:lineRule="auto"/>
        <w:rPr>
          <w:rFonts w:ascii="Times New Roman" w:eastAsiaTheme="minorEastAsia" w:hAnsi="Times New Roman"/>
          <w:kern w:val="2"/>
          <w:sz w:val="24"/>
          <w:szCs w:val="24"/>
          <w:shd w:val="clear" w:color="auto" w:fill="FFFFFF"/>
          <w:lang w:val="en-US" w:eastAsia="ko-KR"/>
        </w:rPr>
      </w:pPr>
      <w:r w:rsidRPr="004F43F7">
        <w:rPr>
          <w:rFonts w:ascii="Times New Roman" w:eastAsiaTheme="minorEastAsia" w:hAnsi="Times New Roman"/>
          <w:b/>
          <w:kern w:val="2"/>
          <w:sz w:val="24"/>
          <w:szCs w:val="24"/>
          <w:lang w:val="en-US" w:eastAsia="ko-KR"/>
        </w:rPr>
        <w:t>Table 2</w:t>
      </w:r>
      <w:r w:rsidR="004F43F7">
        <w:rPr>
          <w:rFonts w:ascii="Times New Roman" w:eastAsiaTheme="minorEastAsia" w:hAnsi="Times New Roman"/>
          <w:b/>
          <w:kern w:val="2"/>
          <w:sz w:val="24"/>
          <w:szCs w:val="24"/>
          <w:lang w:val="en-US" w:eastAsia="ko-KR"/>
        </w:rPr>
        <w:t xml:space="preserve">. </w:t>
      </w:r>
      <w:r w:rsidRPr="004F43F7">
        <w:rPr>
          <w:rFonts w:ascii="Times New Roman" w:eastAsiaTheme="minorEastAsia" w:hAnsi="Times New Roman"/>
          <w:kern w:val="2"/>
          <w:sz w:val="24"/>
          <w:szCs w:val="24"/>
          <w:lang w:val="en-US" w:eastAsia="ko-KR"/>
        </w:rPr>
        <w:t>KS-test for MVA</w:t>
      </w:r>
    </w:p>
    <w:tbl>
      <w:tblPr>
        <w:tblStyle w:val="Grigliatabella1"/>
        <w:tblW w:w="5000" w:type="pct"/>
        <w:tblLayout w:type="fixed"/>
        <w:tblLook w:val="04A0" w:firstRow="1" w:lastRow="0" w:firstColumn="1" w:lastColumn="0" w:noHBand="0" w:noVBand="1"/>
      </w:tblPr>
      <w:tblGrid>
        <w:gridCol w:w="1203"/>
        <w:gridCol w:w="1203"/>
        <w:gridCol w:w="1203"/>
        <w:gridCol w:w="1203"/>
        <w:gridCol w:w="1204"/>
        <w:gridCol w:w="1204"/>
        <w:gridCol w:w="1204"/>
        <w:gridCol w:w="1204"/>
      </w:tblGrid>
      <w:tr w:rsidR="00C15EA5" w:rsidRPr="00A9599E" w:rsidTr="00246A0A">
        <w:trPr>
          <w:trHeight w:val="113"/>
        </w:trPr>
        <w:tc>
          <w:tcPr>
            <w:tcW w:w="625" w:type="pct"/>
            <w:vAlign w:val="center"/>
            <w:hideMark/>
          </w:tcPr>
          <w:p w:rsidR="00C15EA5" w:rsidRPr="007E6221" w:rsidRDefault="00641D8A" w:rsidP="00234332">
            <w:pPr>
              <w:spacing w:after="0" w:line="240" w:lineRule="auto"/>
              <w:jc w:val="center"/>
              <w:rPr>
                <w:rFonts w:ascii="Times New Roman" w:hAnsi="Times New Roman"/>
                <w:b/>
                <w:sz w:val="16"/>
                <w:szCs w:val="16"/>
                <w:lang w:val="en-US" w:eastAsia="ko-KR"/>
              </w:rPr>
            </w:pPr>
            <w:r>
              <w:rPr>
                <w:rFonts w:ascii="Times New Roman" w:hAnsi="Times New Roman"/>
                <w:b/>
                <w:sz w:val="16"/>
                <w:szCs w:val="16"/>
                <w:lang w:val="en-US" w:eastAsia="ko-KR"/>
              </w:rPr>
              <w:t>N</w:t>
            </w:r>
            <w:r w:rsidR="00942716" w:rsidRPr="007E6221">
              <w:rPr>
                <w:rFonts w:ascii="Times New Roman" w:hAnsi="Times New Roman"/>
                <w:b/>
                <w:sz w:val="16"/>
                <w:szCs w:val="16"/>
                <w:lang w:val="en-US" w:eastAsia="ko-KR"/>
              </w:rPr>
              <w:t>.obs</w:t>
            </w:r>
          </w:p>
        </w:tc>
        <w:tc>
          <w:tcPr>
            <w:tcW w:w="625" w:type="pct"/>
            <w:vAlign w:val="center"/>
            <w:hideMark/>
          </w:tcPr>
          <w:p w:rsidR="00C15EA5" w:rsidRPr="007E6221" w:rsidRDefault="00246A0A" w:rsidP="00234332">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M</w:t>
            </w:r>
            <w:r w:rsidR="00C15EA5" w:rsidRPr="007E6221">
              <w:rPr>
                <w:rFonts w:ascii="Times New Roman" w:hAnsi="Times New Roman"/>
                <w:b/>
                <w:sz w:val="16"/>
                <w:szCs w:val="16"/>
                <w:lang w:val="en-US" w:eastAsia="ko-KR"/>
              </w:rPr>
              <w:t>ean</w:t>
            </w:r>
          </w:p>
        </w:tc>
        <w:tc>
          <w:tcPr>
            <w:tcW w:w="625" w:type="pct"/>
            <w:vAlign w:val="center"/>
            <w:hideMark/>
          </w:tcPr>
          <w:p w:rsidR="00C15EA5" w:rsidRPr="007E6221" w:rsidRDefault="00246A0A" w:rsidP="00234332">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S.D.</w:t>
            </w:r>
          </w:p>
        </w:tc>
        <w:tc>
          <w:tcPr>
            <w:tcW w:w="625" w:type="pct"/>
            <w:vAlign w:val="center"/>
            <w:hideMark/>
          </w:tcPr>
          <w:p w:rsidR="00C15EA5" w:rsidRPr="007E6221" w:rsidRDefault="00246A0A" w:rsidP="00234332">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A</w:t>
            </w:r>
            <w:r w:rsidR="00C15EA5" w:rsidRPr="007E6221">
              <w:rPr>
                <w:rFonts w:ascii="Times New Roman" w:hAnsi="Times New Roman"/>
                <w:b/>
                <w:sz w:val="16"/>
                <w:szCs w:val="16"/>
                <w:lang w:val="en-US" w:eastAsia="ko-KR"/>
              </w:rPr>
              <w:t>bsolute</w:t>
            </w:r>
          </w:p>
          <w:p w:rsidR="00C15EA5" w:rsidRPr="007E6221" w:rsidRDefault="00C15EA5" w:rsidP="00234332">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value of the</w:t>
            </w:r>
          </w:p>
          <w:p w:rsidR="00C15EA5" w:rsidRPr="007E6221" w:rsidRDefault="00C15EA5" w:rsidP="00234332">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 xml:space="preserve">most </w:t>
            </w:r>
            <w:r w:rsidR="007E6221" w:rsidRPr="007E6221">
              <w:rPr>
                <w:rFonts w:ascii="Times New Roman" w:hAnsi="Times New Roman"/>
                <w:b/>
                <w:sz w:val="16"/>
                <w:szCs w:val="16"/>
                <w:lang w:val="en-US" w:eastAsia="ko-KR"/>
              </w:rPr>
              <w:t>S.D.</w:t>
            </w:r>
          </w:p>
        </w:tc>
        <w:tc>
          <w:tcPr>
            <w:tcW w:w="625" w:type="pct"/>
            <w:vAlign w:val="center"/>
            <w:hideMark/>
          </w:tcPr>
          <w:p w:rsidR="00C15EA5" w:rsidRPr="007E6221" w:rsidRDefault="00246A0A" w:rsidP="00234332">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M</w:t>
            </w:r>
            <w:r w:rsidR="00C15EA5" w:rsidRPr="007E6221">
              <w:rPr>
                <w:rFonts w:ascii="Times New Roman" w:hAnsi="Times New Roman"/>
                <w:b/>
                <w:sz w:val="16"/>
                <w:szCs w:val="16"/>
                <w:lang w:val="en-US" w:eastAsia="ko-KR"/>
              </w:rPr>
              <w:t>ost</w:t>
            </w:r>
          </w:p>
          <w:p w:rsidR="00C15EA5" w:rsidRPr="007E6221" w:rsidRDefault="00C15EA5" w:rsidP="00234332">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positive</w:t>
            </w:r>
          </w:p>
          <w:p w:rsidR="00C15EA5" w:rsidRPr="007E6221" w:rsidRDefault="00C15EA5" w:rsidP="00234332">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deviation</w:t>
            </w:r>
          </w:p>
        </w:tc>
        <w:tc>
          <w:tcPr>
            <w:tcW w:w="625" w:type="pct"/>
            <w:vAlign w:val="center"/>
          </w:tcPr>
          <w:p w:rsidR="00C15EA5" w:rsidRPr="007E6221" w:rsidRDefault="00246A0A" w:rsidP="00234332">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M</w:t>
            </w:r>
            <w:r w:rsidR="00C15EA5" w:rsidRPr="007E6221">
              <w:rPr>
                <w:rFonts w:ascii="Times New Roman" w:hAnsi="Times New Roman"/>
                <w:b/>
                <w:sz w:val="16"/>
                <w:szCs w:val="16"/>
                <w:lang w:val="en-US" w:eastAsia="ko-KR"/>
              </w:rPr>
              <w:t>ost</w:t>
            </w:r>
          </w:p>
          <w:p w:rsidR="00C15EA5" w:rsidRPr="007E6221" w:rsidRDefault="00C15EA5" w:rsidP="00234332">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negative</w:t>
            </w:r>
          </w:p>
          <w:p w:rsidR="00C15EA5" w:rsidRPr="007E6221" w:rsidRDefault="00C15EA5" w:rsidP="00234332">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deviation</w:t>
            </w:r>
          </w:p>
        </w:tc>
        <w:tc>
          <w:tcPr>
            <w:tcW w:w="625" w:type="pct"/>
            <w:vAlign w:val="center"/>
            <w:hideMark/>
          </w:tcPr>
          <w:p w:rsidR="00C15EA5" w:rsidRPr="007E6221" w:rsidRDefault="00587AEB" w:rsidP="00234332">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KS-test</w:t>
            </w:r>
          </w:p>
        </w:tc>
        <w:tc>
          <w:tcPr>
            <w:tcW w:w="625" w:type="pct"/>
            <w:vAlign w:val="center"/>
            <w:hideMark/>
          </w:tcPr>
          <w:p w:rsidR="00C15EA5" w:rsidRPr="007E6221" w:rsidRDefault="00234332" w:rsidP="00234332">
            <w:pPr>
              <w:spacing w:after="0" w:line="240" w:lineRule="auto"/>
              <w:jc w:val="center"/>
              <w:rPr>
                <w:rFonts w:ascii="Times New Roman" w:hAnsi="Times New Roman"/>
                <w:b/>
                <w:sz w:val="16"/>
                <w:szCs w:val="16"/>
                <w:lang w:val="en-US" w:eastAsia="ko-KR"/>
              </w:rPr>
            </w:pPr>
            <w:r w:rsidRPr="007E6221">
              <w:rPr>
                <w:rFonts w:ascii="Times New Roman" w:hAnsi="Times New Roman" w:cs="Times New Roman"/>
                <w:b/>
                <w:sz w:val="16"/>
                <w:szCs w:val="16"/>
                <w:lang w:val="en-US" w:eastAsia="ko-KR"/>
              </w:rPr>
              <w:t>p</w:t>
            </w:r>
            <w:r w:rsidR="0010695C" w:rsidRPr="007E6221">
              <w:rPr>
                <w:rFonts w:ascii="Times New Roman" w:hAnsi="Times New Roman" w:cs="Times New Roman"/>
                <w:b/>
                <w:sz w:val="16"/>
                <w:szCs w:val="16"/>
                <w:lang w:val="en-US" w:eastAsia="ko-KR"/>
              </w:rPr>
              <w:t>-</w:t>
            </w:r>
            <w:r w:rsidRPr="007E6221">
              <w:rPr>
                <w:rFonts w:ascii="Times New Roman" w:hAnsi="Times New Roman" w:cs="Times New Roman"/>
                <w:b/>
                <w:sz w:val="16"/>
                <w:szCs w:val="16"/>
                <w:lang w:val="en-US" w:eastAsia="ko-KR"/>
              </w:rPr>
              <w:t>value</w:t>
            </w:r>
          </w:p>
        </w:tc>
      </w:tr>
      <w:tr w:rsidR="00C15EA5" w:rsidRPr="00A9599E" w:rsidTr="009E67BA">
        <w:trPr>
          <w:trHeight w:val="283"/>
        </w:trPr>
        <w:tc>
          <w:tcPr>
            <w:tcW w:w="625" w:type="pct"/>
            <w:vAlign w:val="center"/>
            <w:hideMark/>
          </w:tcPr>
          <w:p w:rsidR="00C15EA5" w:rsidRPr="007E6221" w:rsidRDefault="00C15EA5" w:rsidP="001A5B0C">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520</w:t>
            </w:r>
          </w:p>
        </w:tc>
        <w:tc>
          <w:tcPr>
            <w:tcW w:w="625" w:type="pct"/>
            <w:vAlign w:val="center"/>
            <w:hideMark/>
          </w:tcPr>
          <w:p w:rsidR="00C15EA5" w:rsidRPr="007E6221" w:rsidRDefault="00C15EA5" w:rsidP="001A5B0C">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0.678082</w:t>
            </w:r>
          </w:p>
        </w:tc>
        <w:tc>
          <w:tcPr>
            <w:tcW w:w="625" w:type="pct"/>
            <w:vAlign w:val="center"/>
            <w:hideMark/>
          </w:tcPr>
          <w:p w:rsidR="00C15EA5" w:rsidRPr="007E6221" w:rsidRDefault="00C15EA5" w:rsidP="001A5B0C">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0.85818</w:t>
            </w:r>
          </w:p>
        </w:tc>
        <w:tc>
          <w:tcPr>
            <w:tcW w:w="625" w:type="pct"/>
            <w:vAlign w:val="center"/>
            <w:hideMark/>
          </w:tcPr>
          <w:p w:rsidR="00C15EA5" w:rsidRPr="007E6221" w:rsidRDefault="00C15EA5" w:rsidP="001A5B0C">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0.056</w:t>
            </w:r>
          </w:p>
        </w:tc>
        <w:tc>
          <w:tcPr>
            <w:tcW w:w="625" w:type="pct"/>
            <w:vAlign w:val="center"/>
            <w:hideMark/>
          </w:tcPr>
          <w:p w:rsidR="00C15EA5" w:rsidRPr="007E6221" w:rsidRDefault="00C15EA5" w:rsidP="001A5B0C">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0.056</w:t>
            </w:r>
          </w:p>
        </w:tc>
        <w:tc>
          <w:tcPr>
            <w:tcW w:w="625" w:type="pct"/>
            <w:vAlign w:val="center"/>
          </w:tcPr>
          <w:p w:rsidR="00C15EA5" w:rsidRPr="007E6221" w:rsidRDefault="00C15EA5" w:rsidP="001A5B0C">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-0.046</w:t>
            </w:r>
          </w:p>
        </w:tc>
        <w:tc>
          <w:tcPr>
            <w:tcW w:w="625" w:type="pct"/>
            <w:vAlign w:val="center"/>
            <w:hideMark/>
          </w:tcPr>
          <w:p w:rsidR="00C15EA5" w:rsidRPr="007E6221" w:rsidRDefault="00C15EA5" w:rsidP="001A5B0C">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1.109</w:t>
            </w:r>
          </w:p>
        </w:tc>
        <w:tc>
          <w:tcPr>
            <w:tcW w:w="625" w:type="pct"/>
            <w:vAlign w:val="center"/>
            <w:hideMark/>
          </w:tcPr>
          <w:p w:rsidR="00C15EA5" w:rsidRPr="007E6221" w:rsidRDefault="00C15EA5" w:rsidP="001A5B0C">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0.094</w:t>
            </w:r>
          </w:p>
        </w:tc>
      </w:tr>
    </w:tbl>
    <w:p w:rsidR="00A9599E" w:rsidRPr="00A9599E" w:rsidRDefault="00A9599E" w:rsidP="00A9599E">
      <w:pPr>
        <w:widowControl w:val="0"/>
        <w:pBdr>
          <w:top w:val="none" w:sz="2" w:space="0" w:color="000000"/>
          <w:left w:val="none" w:sz="2" w:space="0" w:color="000000"/>
          <w:bottom w:val="none" w:sz="2" w:space="1" w:color="000000"/>
          <w:right w:val="none" w:sz="2" w:space="0" w:color="000000"/>
        </w:pBdr>
        <w:autoSpaceDE w:val="0"/>
        <w:autoSpaceDN w:val="0"/>
        <w:spacing w:before="120" w:after="0" w:line="240" w:lineRule="auto"/>
        <w:ind w:left="300" w:hangingChars="150" w:hanging="300"/>
        <w:jc w:val="both"/>
        <w:textAlignment w:val="baseline"/>
        <w:rPr>
          <w:rFonts w:ascii="Times New Roman" w:hAnsi="Times New Roman"/>
          <w:color w:val="000000"/>
          <w:sz w:val="20"/>
          <w:szCs w:val="20"/>
          <w:shd w:val="clear" w:color="000000" w:fill="auto"/>
        </w:rPr>
      </w:pPr>
      <w:r w:rsidRPr="00A9599E">
        <w:rPr>
          <w:rFonts w:ascii="Times New Roman" w:hAnsi="Times New Roman"/>
          <w:i/>
          <w:color w:val="000000"/>
          <w:sz w:val="20"/>
          <w:szCs w:val="20"/>
          <w:shd w:val="clear" w:color="000000" w:fill="auto"/>
        </w:rPr>
        <w:t>Source</w:t>
      </w:r>
      <w:r w:rsidRPr="00A9599E">
        <w:rPr>
          <w:rFonts w:ascii="Times New Roman" w:hAnsi="Times New Roman"/>
          <w:color w:val="000000"/>
          <w:sz w:val="20"/>
          <w:szCs w:val="20"/>
          <w:shd w:val="clear" w:color="000000" w:fill="auto"/>
        </w:rPr>
        <w:t xml:space="preserve">: our elaboration on </w:t>
      </w:r>
      <w:r w:rsidRPr="00A9599E">
        <w:rPr>
          <w:rFonts w:ascii="Times New Roman" w:eastAsiaTheme="minorEastAsia" w:hAnsi="Times New Roman"/>
          <w:kern w:val="2"/>
          <w:sz w:val="20"/>
          <w:szCs w:val="20"/>
          <w:lang w:val="en-US" w:eastAsia="ko-KR"/>
        </w:rPr>
        <w:t>“</w:t>
      </w:r>
      <w:r w:rsidR="005657B5" w:rsidRPr="005657B5">
        <w:rPr>
          <w:rFonts w:ascii="Times New Roman" w:eastAsiaTheme="minorEastAsia" w:hAnsi="Times New Roman"/>
          <w:kern w:val="2"/>
          <w:sz w:val="20"/>
          <w:szCs w:val="20"/>
          <w:lang w:val="en-US" w:eastAsia="ko-KR"/>
        </w:rPr>
        <w:t>AIM Italia</w:t>
      </w:r>
      <w:r w:rsidRPr="00A9599E">
        <w:rPr>
          <w:rFonts w:ascii="Times New Roman" w:eastAsiaTheme="minorEastAsia" w:hAnsi="Times New Roman"/>
          <w:kern w:val="2"/>
          <w:sz w:val="20"/>
          <w:szCs w:val="20"/>
          <w:lang w:val="en-US" w:eastAsia="ko-KR"/>
        </w:rPr>
        <w:t xml:space="preserve">” </w:t>
      </w:r>
      <w:r w:rsidRPr="00A9599E">
        <w:rPr>
          <w:rFonts w:ascii="Times New Roman" w:hAnsi="Times New Roman"/>
          <w:color w:val="000000"/>
          <w:sz w:val="20"/>
          <w:szCs w:val="20"/>
          <w:shd w:val="clear" w:color="000000" w:fill="auto"/>
        </w:rPr>
        <w:t>data</w:t>
      </w:r>
    </w:p>
    <w:p w:rsidR="00CE3044" w:rsidRDefault="00CE3044" w:rsidP="00F9640D">
      <w:pPr>
        <w:widowControl w:val="0"/>
        <w:autoSpaceDE w:val="0"/>
        <w:autoSpaceDN w:val="0"/>
        <w:adjustRightInd w:val="0"/>
        <w:spacing w:after="0" w:line="240" w:lineRule="auto"/>
        <w:ind w:left="567" w:hanging="567"/>
        <w:jc w:val="both"/>
        <w:rPr>
          <w:rFonts w:ascii="Times New Roman" w:eastAsia="Times New Roman" w:hAnsi="Times New Roman"/>
          <w:b/>
          <w:bCs/>
          <w:sz w:val="24"/>
          <w:szCs w:val="24"/>
          <w:lang w:val="en-US"/>
        </w:rPr>
      </w:pPr>
    </w:p>
    <w:p w:rsidR="00CE3044" w:rsidRPr="00CA419C" w:rsidRDefault="00587AEB" w:rsidP="00CA419C">
      <w:pPr>
        <w:widowControl w:val="0"/>
        <w:tabs>
          <w:tab w:val="left" w:pos="425"/>
        </w:tabs>
        <w:spacing w:after="0" w:line="240" w:lineRule="auto"/>
        <w:ind w:firstLine="426"/>
        <w:jc w:val="both"/>
        <w:rPr>
          <w:rFonts w:ascii="Times New Roman" w:hAnsi="Times New Roman"/>
          <w:sz w:val="24"/>
          <w:szCs w:val="24"/>
          <w:lang w:val="en-US" w:eastAsia="ar-SA"/>
        </w:rPr>
      </w:pPr>
      <w:r>
        <w:rPr>
          <w:rFonts w:ascii="Times New Roman" w:hAnsi="Times New Roman"/>
          <w:sz w:val="24"/>
          <w:szCs w:val="24"/>
          <w:lang w:val="en-US" w:eastAsia="ar-SA"/>
        </w:rPr>
        <w:t>According to the Table 2</w:t>
      </w:r>
      <w:r w:rsidR="00CA419C" w:rsidRPr="00CA419C">
        <w:rPr>
          <w:rFonts w:ascii="Times New Roman" w:hAnsi="Times New Roman"/>
          <w:sz w:val="24"/>
          <w:szCs w:val="24"/>
          <w:lang w:val="en-US" w:eastAsia="ar-SA"/>
        </w:rPr>
        <w:t>, significance level for MVA is more than 5 percent (</w:t>
      </w:r>
      <w:r w:rsidR="00234332">
        <w:rPr>
          <w:rFonts w:ascii="Times New Roman" w:hAnsi="Times New Roman"/>
          <w:sz w:val="24"/>
          <w:szCs w:val="24"/>
          <w:lang w:val="en-US" w:eastAsia="ar-SA"/>
        </w:rPr>
        <w:t>p</w:t>
      </w:r>
      <w:r>
        <w:rPr>
          <w:rFonts w:ascii="Times New Roman" w:hAnsi="Times New Roman"/>
          <w:sz w:val="24"/>
          <w:szCs w:val="24"/>
          <w:lang w:val="en-US" w:eastAsia="ar-SA"/>
        </w:rPr>
        <w:t xml:space="preserve"> ˃</w:t>
      </w:r>
      <w:r w:rsidR="00CA419C" w:rsidRPr="00CA419C">
        <w:rPr>
          <w:rFonts w:ascii="Times New Roman" w:hAnsi="Times New Roman"/>
          <w:sz w:val="24"/>
          <w:szCs w:val="24"/>
          <w:lang w:val="en-US" w:eastAsia="ar-SA"/>
        </w:rPr>
        <w:t xml:space="preserve"> 0.05</w:t>
      </w:r>
      <w:r w:rsidR="00234332">
        <w:rPr>
          <w:rFonts w:ascii="Times New Roman" w:hAnsi="Times New Roman"/>
          <w:sz w:val="24"/>
          <w:szCs w:val="24"/>
          <w:lang w:val="en-US" w:eastAsia="ar-SA"/>
        </w:rPr>
        <w:t>0</w:t>
      </w:r>
      <w:r w:rsidR="00CA419C" w:rsidRPr="00CA419C">
        <w:rPr>
          <w:rFonts w:ascii="Times New Roman" w:hAnsi="Times New Roman"/>
          <w:sz w:val="24"/>
          <w:szCs w:val="24"/>
          <w:lang w:val="en-US" w:eastAsia="ar-SA"/>
        </w:rPr>
        <w:t>) so null hypothesis</w:t>
      </w:r>
      <w:r w:rsidR="00CA419C">
        <w:rPr>
          <w:rFonts w:ascii="Times New Roman" w:hAnsi="Times New Roman"/>
          <w:sz w:val="24"/>
          <w:szCs w:val="24"/>
          <w:lang w:val="en-US" w:eastAsia="ar-SA"/>
        </w:rPr>
        <w:t xml:space="preserve"> </w:t>
      </w:r>
      <w:r>
        <w:rPr>
          <w:rFonts w:ascii="Times New Roman" w:hAnsi="Times New Roman"/>
          <w:sz w:val="24"/>
          <w:szCs w:val="24"/>
          <w:lang w:val="en-US" w:eastAsia="ar-SA"/>
        </w:rPr>
        <w:t>(H</w:t>
      </w:r>
      <w:r w:rsidRPr="00ED2BD3">
        <w:rPr>
          <w:rFonts w:ascii="Times New Roman" w:hAnsi="Times New Roman"/>
          <w:sz w:val="24"/>
          <w:szCs w:val="24"/>
          <w:vertAlign w:val="subscript"/>
          <w:lang w:val="en-US" w:eastAsia="ar-SA"/>
        </w:rPr>
        <w:t>0</w:t>
      </w:r>
      <w:r>
        <w:rPr>
          <w:rFonts w:ascii="Times New Roman" w:hAnsi="Times New Roman"/>
          <w:sz w:val="24"/>
          <w:szCs w:val="24"/>
          <w:lang w:val="en-US" w:eastAsia="ar-SA"/>
        </w:rPr>
        <w:t xml:space="preserve">) </w:t>
      </w:r>
      <w:r w:rsidR="00CA419C" w:rsidRPr="00CA419C">
        <w:rPr>
          <w:rFonts w:ascii="Times New Roman" w:hAnsi="Times New Roman"/>
          <w:sz w:val="24"/>
          <w:szCs w:val="24"/>
          <w:lang w:val="en-US" w:eastAsia="ar-SA"/>
        </w:rPr>
        <w:t>showing the normality of dependent variable is accepted.</w:t>
      </w:r>
    </w:p>
    <w:p w:rsidR="00DD650C" w:rsidRDefault="00F02B99" w:rsidP="009F7845">
      <w:pPr>
        <w:widowControl w:val="0"/>
        <w:tabs>
          <w:tab w:val="left" w:pos="425"/>
        </w:tabs>
        <w:spacing w:after="0" w:line="240" w:lineRule="auto"/>
        <w:ind w:firstLine="426"/>
        <w:jc w:val="both"/>
        <w:rPr>
          <w:rFonts w:ascii="Times New Roman" w:hAnsi="Times New Roman"/>
          <w:sz w:val="24"/>
          <w:szCs w:val="24"/>
          <w:lang w:val="en-US" w:eastAsia="ar-SA"/>
        </w:rPr>
      </w:pPr>
      <w:r>
        <w:rPr>
          <w:rFonts w:ascii="Times New Roman" w:hAnsi="Times New Roman"/>
          <w:sz w:val="24"/>
          <w:szCs w:val="24"/>
          <w:lang w:val="en-US" w:eastAsia="ar-SA"/>
        </w:rPr>
        <w:t xml:space="preserve">In order to establish if </w:t>
      </w:r>
      <w:r w:rsidR="00DD650C" w:rsidRPr="00DD650C">
        <w:rPr>
          <w:rFonts w:ascii="Times New Roman" w:hAnsi="Times New Roman"/>
          <w:sz w:val="24"/>
          <w:szCs w:val="24"/>
          <w:lang w:val="en-US" w:eastAsia="ar-SA"/>
        </w:rPr>
        <w:t>REVA and MVA are related</w:t>
      </w:r>
      <w:r w:rsidR="00DD650C">
        <w:rPr>
          <w:rFonts w:ascii="Times New Roman" w:hAnsi="Times New Roman"/>
          <w:sz w:val="24"/>
          <w:szCs w:val="24"/>
          <w:lang w:val="en-US" w:eastAsia="ar-SA"/>
        </w:rPr>
        <w:t xml:space="preserve"> (</w:t>
      </w:r>
      <w:r w:rsidR="00D42493">
        <w:rPr>
          <w:rFonts w:ascii="Times New Roman" w:hAnsi="Times New Roman"/>
          <w:sz w:val="24"/>
          <w:szCs w:val="24"/>
          <w:lang w:val="en-US" w:eastAsia="ar-SA"/>
        </w:rPr>
        <w:t>RH</w:t>
      </w:r>
      <w:r w:rsidR="00D42493" w:rsidRPr="00D42493">
        <w:rPr>
          <w:rFonts w:ascii="Times New Roman" w:hAnsi="Times New Roman"/>
          <w:sz w:val="24"/>
          <w:szCs w:val="24"/>
          <w:vertAlign w:val="subscript"/>
          <w:lang w:val="en-US" w:eastAsia="ar-SA"/>
        </w:rPr>
        <w:t>1</w:t>
      </w:r>
      <w:r w:rsidR="00D42493">
        <w:rPr>
          <w:rFonts w:ascii="Times New Roman" w:hAnsi="Times New Roman"/>
          <w:sz w:val="24"/>
          <w:szCs w:val="24"/>
          <w:lang w:val="en-US" w:eastAsia="ar-SA"/>
        </w:rPr>
        <w:t>)</w:t>
      </w:r>
      <w:r w:rsidR="00DD650C" w:rsidRPr="00DD650C">
        <w:rPr>
          <w:rFonts w:ascii="Times New Roman" w:hAnsi="Times New Roman"/>
          <w:sz w:val="24"/>
          <w:szCs w:val="24"/>
          <w:lang w:val="en-US" w:eastAsia="ar-SA"/>
        </w:rPr>
        <w:t xml:space="preserve">, we did </w:t>
      </w:r>
      <w:r w:rsidR="00D42493">
        <w:rPr>
          <w:rFonts w:ascii="Times New Roman" w:hAnsi="Times New Roman"/>
          <w:sz w:val="24"/>
          <w:szCs w:val="24"/>
          <w:lang w:val="en-US" w:eastAsia="ar-SA"/>
        </w:rPr>
        <w:t>Pearson’</w:t>
      </w:r>
      <w:r w:rsidR="00D42493" w:rsidRPr="00D42493">
        <w:rPr>
          <w:rFonts w:ascii="Times New Roman" w:hAnsi="Times New Roman"/>
          <w:sz w:val="24"/>
          <w:szCs w:val="24"/>
          <w:lang w:val="en-US" w:eastAsia="ar-SA"/>
        </w:rPr>
        <w:t>s chi-squared test</w:t>
      </w:r>
      <w:r w:rsidR="00DD650C" w:rsidRPr="00DD650C">
        <w:rPr>
          <w:rFonts w:ascii="Times New Roman" w:hAnsi="Times New Roman"/>
          <w:sz w:val="24"/>
          <w:szCs w:val="24"/>
          <w:lang w:val="en-US" w:eastAsia="ar-SA"/>
        </w:rPr>
        <w:t xml:space="preserve"> and check the p-values.</w:t>
      </w:r>
    </w:p>
    <w:p w:rsidR="00D42493" w:rsidRDefault="00D42493" w:rsidP="009F7845">
      <w:pPr>
        <w:widowControl w:val="0"/>
        <w:tabs>
          <w:tab w:val="left" w:pos="425"/>
        </w:tabs>
        <w:spacing w:after="0" w:line="240" w:lineRule="auto"/>
        <w:ind w:firstLine="426"/>
        <w:jc w:val="both"/>
        <w:rPr>
          <w:rFonts w:ascii="Times New Roman" w:hAnsi="Times New Roman"/>
          <w:sz w:val="24"/>
          <w:szCs w:val="24"/>
          <w:lang w:val="en-US" w:eastAsia="ar-SA"/>
        </w:rPr>
      </w:pPr>
      <w:r w:rsidRPr="00D42493">
        <w:rPr>
          <w:rFonts w:ascii="Times New Roman" w:hAnsi="Times New Roman"/>
          <w:sz w:val="24"/>
          <w:szCs w:val="24"/>
          <w:lang w:val="en-US" w:eastAsia="ar-SA"/>
        </w:rPr>
        <w:t>Like all statistical tests, chi-squared test assumes a null hypothesis and an alternate hypothesis. The general practice is, if the p-value that comes out in the result is less than a pre-determined significance level, which is 0.05</w:t>
      </w:r>
      <w:r>
        <w:rPr>
          <w:rFonts w:ascii="Times New Roman" w:hAnsi="Times New Roman"/>
          <w:sz w:val="24"/>
          <w:szCs w:val="24"/>
          <w:lang w:val="en-US" w:eastAsia="ar-SA"/>
        </w:rPr>
        <w:t>0</w:t>
      </w:r>
      <w:r w:rsidRPr="00D42493">
        <w:rPr>
          <w:rFonts w:ascii="Times New Roman" w:hAnsi="Times New Roman"/>
          <w:sz w:val="24"/>
          <w:szCs w:val="24"/>
          <w:lang w:val="en-US" w:eastAsia="ar-SA"/>
        </w:rPr>
        <w:t xml:space="preserve"> usually, the</w:t>
      </w:r>
      <w:r>
        <w:rPr>
          <w:rFonts w:ascii="Times New Roman" w:hAnsi="Times New Roman"/>
          <w:sz w:val="24"/>
          <w:szCs w:val="24"/>
          <w:lang w:val="en-US" w:eastAsia="ar-SA"/>
        </w:rPr>
        <w:t>n we reject the null hypothesis:</w:t>
      </w:r>
    </w:p>
    <w:p w:rsidR="00CF739F" w:rsidRPr="00657643" w:rsidRDefault="00CF739F" w:rsidP="00B965C1">
      <w:pPr>
        <w:pStyle w:val="Paragrafoelenco"/>
        <w:widowControl w:val="0"/>
        <w:numPr>
          <w:ilvl w:val="0"/>
          <w:numId w:val="37"/>
        </w:numPr>
        <w:tabs>
          <w:tab w:val="left" w:pos="425"/>
        </w:tabs>
        <w:spacing w:after="0" w:line="240" w:lineRule="auto"/>
        <w:ind w:left="1145" w:hanging="357"/>
        <w:jc w:val="both"/>
        <w:rPr>
          <w:rFonts w:ascii="Times New Roman" w:hAnsi="Times New Roman"/>
          <w:sz w:val="24"/>
          <w:szCs w:val="24"/>
          <w:lang w:val="en-US"/>
        </w:rPr>
      </w:pPr>
      <w:r w:rsidRPr="00657643">
        <w:rPr>
          <w:rFonts w:ascii="Times New Roman" w:hAnsi="Times New Roman"/>
          <w:sz w:val="24"/>
          <w:szCs w:val="24"/>
          <w:lang w:val="en-US"/>
        </w:rPr>
        <w:t>H</w:t>
      </w:r>
      <w:r w:rsidRPr="00657643">
        <w:rPr>
          <w:rFonts w:ascii="Times New Roman" w:hAnsi="Times New Roman"/>
          <w:sz w:val="24"/>
          <w:szCs w:val="24"/>
          <w:vertAlign w:val="subscript"/>
          <w:lang w:val="en-US"/>
        </w:rPr>
        <w:t>0</w:t>
      </w:r>
      <w:r>
        <w:rPr>
          <w:rFonts w:ascii="Times New Roman" w:hAnsi="Times New Roman"/>
          <w:sz w:val="24"/>
          <w:szCs w:val="24"/>
          <w:lang w:val="en-US"/>
        </w:rPr>
        <w:t xml:space="preserve"> (p </w:t>
      </w:r>
      <w:r w:rsidR="00DD650C">
        <w:rPr>
          <w:rFonts w:ascii="Times New Roman" w:hAnsi="Times New Roman"/>
          <w:sz w:val="24"/>
          <w:szCs w:val="24"/>
          <w:lang w:val="en-US"/>
        </w:rPr>
        <w:t>&gt;</w:t>
      </w:r>
      <w:r>
        <w:rPr>
          <w:rFonts w:ascii="Times New Roman" w:hAnsi="Times New Roman"/>
          <w:sz w:val="24"/>
          <w:szCs w:val="24"/>
          <w:lang w:val="en-US"/>
        </w:rPr>
        <w:t xml:space="preserve"> 0</w:t>
      </w:r>
      <w:r w:rsidR="00DD650C">
        <w:rPr>
          <w:rFonts w:ascii="Times New Roman" w:hAnsi="Times New Roman"/>
          <w:sz w:val="24"/>
          <w:szCs w:val="24"/>
          <w:lang w:val="en-US"/>
        </w:rPr>
        <w:t>.050</w:t>
      </w:r>
      <w:r>
        <w:rPr>
          <w:rFonts w:ascii="Times New Roman" w:hAnsi="Times New Roman"/>
          <w:sz w:val="24"/>
          <w:szCs w:val="24"/>
          <w:lang w:val="en-US"/>
        </w:rPr>
        <w:t xml:space="preserve">), </w:t>
      </w:r>
      <w:r w:rsidRPr="00CF739F">
        <w:rPr>
          <w:rFonts w:ascii="Times New Roman" w:hAnsi="Times New Roman"/>
          <w:sz w:val="24"/>
          <w:szCs w:val="24"/>
          <w:lang w:val="en-US"/>
        </w:rPr>
        <w:t xml:space="preserve">there is not a significant relationship between REVA and MVA in </w:t>
      </w:r>
      <w:r>
        <w:rPr>
          <w:rFonts w:ascii="Times New Roman" w:hAnsi="Times New Roman"/>
          <w:sz w:val="24"/>
          <w:szCs w:val="24"/>
          <w:lang w:val="en-US"/>
        </w:rPr>
        <w:t>AIM Italia</w:t>
      </w:r>
      <w:r w:rsidR="00DD650C">
        <w:rPr>
          <w:rFonts w:ascii="Times New Roman" w:hAnsi="Times New Roman"/>
          <w:sz w:val="24"/>
          <w:szCs w:val="24"/>
          <w:lang w:val="en-US"/>
        </w:rPr>
        <w:t xml:space="preserve"> (t</w:t>
      </w:r>
      <w:r w:rsidR="00DD650C" w:rsidRPr="00DD650C">
        <w:rPr>
          <w:rFonts w:ascii="Times New Roman" w:hAnsi="Times New Roman"/>
          <w:sz w:val="24"/>
          <w:szCs w:val="24"/>
          <w:lang w:val="en-US"/>
        </w:rPr>
        <w:t>he two variables are independent</w:t>
      </w:r>
      <w:r w:rsidR="00DD650C">
        <w:rPr>
          <w:rFonts w:ascii="Times New Roman" w:hAnsi="Times New Roman"/>
          <w:sz w:val="24"/>
          <w:szCs w:val="24"/>
          <w:lang w:val="en-US"/>
        </w:rPr>
        <w:t>)</w:t>
      </w:r>
      <w:r w:rsidRPr="00657643">
        <w:rPr>
          <w:rFonts w:ascii="Times New Roman" w:hAnsi="Times New Roman"/>
          <w:sz w:val="24"/>
          <w:szCs w:val="24"/>
          <w:lang w:val="en-US"/>
        </w:rPr>
        <w:t>;</w:t>
      </w:r>
    </w:p>
    <w:p w:rsidR="00CF739F" w:rsidRPr="00CF739F" w:rsidRDefault="00CF739F" w:rsidP="00B965C1">
      <w:pPr>
        <w:pStyle w:val="Paragrafoelenco"/>
        <w:numPr>
          <w:ilvl w:val="0"/>
          <w:numId w:val="37"/>
        </w:numPr>
        <w:spacing w:after="0" w:line="240" w:lineRule="auto"/>
        <w:ind w:left="1145" w:hanging="357"/>
        <w:jc w:val="both"/>
        <w:rPr>
          <w:rFonts w:ascii="Times New Roman" w:hAnsi="Times New Roman"/>
          <w:sz w:val="24"/>
          <w:szCs w:val="24"/>
          <w:lang w:val="en-US"/>
        </w:rPr>
      </w:pPr>
      <w:r w:rsidRPr="00CF739F">
        <w:rPr>
          <w:rFonts w:ascii="Times New Roman" w:hAnsi="Times New Roman"/>
          <w:sz w:val="24"/>
          <w:szCs w:val="24"/>
          <w:lang w:val="en-US"/>
        </w:rPr>
        <w:t>H</w:t>
      </w:r>
      <w:r w:rsidRPr="00CF739F">
        <w:rPr>
          <w:rFonts w:ascii="Times New Roman" w:hAnsi="Times New Roman"/>
          <w:sz w:val="24"/>
          <w:szCs w:val="24"/>
          <w:vertAlign w:val="subscript"/>
          <w:lang w:val="en-US"/>
        </w:rPr>
        <w:t>A</w:t>
      </w:r>
      <w:r w:rsidRPr="00CF739F">
        <w:rPr>
          <w:rFonts w:ascii="Times New Roman" w:hAnsi="Times New Roman"/>
          <w:sz w:val="24"/>
          <w:szCs w:val="24"/>
          <w:lang w:val="en-US"/>
        </w:rPr>
        <w:t xml:space="preserve"> (p </w:t>
      </w:r>
      <w:r w:rsidR="00DD650C">
        <w:rPr>
          <w:rFonts w:ascii="Times New Roman" w:hAnsi="Times New Roman"/>
          <w:sz w:val="24"/>
          <w:szCs w:val="24"/>
          <w:lang w:val="en-US"/>
        </w:rPr>
        <w:t>&lt;</w:t>
      </w:r>
      <w:r w:rsidRPr="00CF739F">
        <w:rPr>
          <w:rFonts w:ascii="Times New Roman" w:hAnsi="Times New Roman"/>
          <w:sz w:val="24"/>
          <w:szCs w:val="24"/>
          <w:lang w:val="en-US"/>
        </w:rPr>
        <w:t xml:space="preserve"> 0</w:t>
      </w:r>
      <w:r w:rsidR="00DD650C">
        <w:rPr>
          <w:rFonts w:ascii="Times New Roman" w:hAnsi="Times New Roman"/>
          <w:sz w:val="24"/>
          <w:szCs w:val="24"/>
          <w:lang w:val="en-US"/>
        </w:rPr>
        <w:t>.050</w:t>
      </w:r>
      <w:r w:rsidRPr="00CF739F">
        <w:rPr>
          <w:rFonts w:ascii="Times New Roman" w:hAnsi="Times New Roman"/>
          <w:sz w:val="24"/>
          <w:szCs w:val="24"/>
          <w:lang w:val="en-US"/>
        </w:rPr>
        <w:t>)</w:t>
      </w:r>
      <w:r>
        <w:rPr>
          <w:rFonts w:ascii="Times New Roman" w:hAnsi="Times New Roman"/>
          <w:sz w:val="24"/>
          <w:szCs w:val="24"/>
          <w:lang w:val="en-US"/>
        </w:rPr>
        <w:t>,</w:t>
      </w:r>
      <w:r w:rsidRPr="00CF739F">
        <w:rPr>
          <w:rFonts w:ascii="Times New Roman" w:hAnsi="Times New Roman"/>
          <w:sz w:val="24"/>
          <w:szCs w:val="24"/>
          <w:lang w:val="en-US"/>
        </w:rPr>
        <w:t xml:space="preserve"> there is a significant relationship bet</w:t>
      </w:r>
      <w:r>
        <w:rPr>
          <w:rFonts w:ascii="Times New Roman" w:hAnsi="Times New Roman"/>
          <w:sz w:val="24"/>
          <w:szCs w:val="24"/>
          <w:lang w:val="en-US"/>
        </w:rPr>
        <w:t>ween REVA and MVA in AIM Italia</w:t>
      </w:r>
      <w:r w:rsidR="00DD650C" w:rsidRPr="00DD650C">
        <w:t xml:space="preserve"> </w:t>
      </w:r>
      <w:r w:rsidR="00DD650C">
        <w:t>(t</w:t>
      </w:r>
      <w:r w:rsidR="00DD650C" w:rsidRPr="00DD650C">
        <w:rPr>
          <w:rFonts w:ascii="Times New Roman" w:hAnsi="Times New Roman"/>
          <w:sz w:val="24"/>
          <w:szCs w:val="24"/>
          <w:lang w:val="en-US"/>
        </w:rPr>
        <w:t>he two variables are related</w:t>
      </w:r>
      <w:r w:rsidR="00DD650C">
        <w:rPr>
          <w:rFonts w:ascii="Times New Roman" w:hAnsi="Times New Roman"/>
          <w:sz w:val="24"/>
          <w:szCs w:val="24"/>
          <w:lang w:val="en-US"/>
        </w:rPr>
        <w:t>).</w:t>
      </w:r>
    </w:p>
    <w:p w:rsidR="00CF739F" w:rsidRDefault="00891D52" w:rsidP="00B965C1">
      <w:pPr>
        <w:widowControl w:val="0"/>
        <w:tabs>
          <w:tab w:val="left" w:pos="425"/>
        </w:tabs>
        <w:spacing w:after="0" w:line="240" w:lineRule="auto"/>
        <w:ind w:firstLine="426"/>
        <w:jc w:val="both"/>
        <w:rPr>
          <w:rFonts w:ascii="Times New Roman" w:hAnsi="Times New Roman"/>
          <w:sz w:val="24"/>
          <w:szCs w:val="24"/>
          <w:lang w:val="en-US" w:eastAsia="ar-SA"/>
        </w:rPr>
      </w:pPr>
      <w:r w:rsidRPr="00891D52">
        <w:rPr>
          <w:rFonts w:ascii="Times New Roman" w:hAnsi="Times New Roman"/>
          <w:sz w:val="24"/>
          <w:szCs w:val="24"/>
          <w:lang w:val="en-US" w:eastAsia="ar-SA"/>
        </w:rPr>
        <w:t xml:space="preserve">Table </w:t>
      </w:r>
      <w:r w:rsidR="00186817">
        <w:rPr>
          <w:rFonts w:ascii="Times New Roman" w:hAnsi="Times New Roman"/>
          <w:sz w:val="24"/>
          <w:szCs w:val="24"/>
          <w:lang w:val="en-US" w:eastAsia="ar-SA"/>
        </w:rPr>
        <w:t>3</w:t>
      </w:r>
      <w:r w:rsidRPr="00891D52">
        <w:rPr>
          <w:rFonts w:ascii="Times New Roman" w:hAnsi="Times New Roman"/>
          <w:sz w:val="24"/>
          <w:szCs w:val="24"/>
          <w:lang w:val="en-US" w:eastAsia="ar-SA"/>
        </w:rPr>
        <w:t xml:space="preserve"> highlights the main results of testing data for the first hypothesis</w:t>
      </w:r>
      <w:r w:rsidR="00186817">
        <w:rPr>
          <w:rFonts w:ascii="Times New Roman" w:hAnsi="Times New Roman"/>
          <w:sz w:val="24"/>
          <w:szCs w:val="24"/>
          <w:lang w:val="en-US" w:eastAsia="ar-SA"/>
        </w:rPr>
        <w:t>.</w:t>
      </w:r>
    </w:p>
    <w:p w:rsidR="0010695C" w:rsidRDefault="006E6458" w:rsidP="00F01AAF">
      <w:pPr>
        <w:widowControl w:val="0"/>
        <w:tabs>
          <w:tab w:val="left" w:pos="425"/>
        </w:tabs>
        <w:spacing w:after="0" w:line="240" w:lineRule="auto"/>
        <w:ind w:firstLine="426"/>
        <w:jc w:val="both"/>
        <w:rPr>
          <w:rFonts w:ascii="Times New Roman" w:hAnsi="Times New Roman"/>
          <w:sz w:val="24"/>
          <w:szCs w:val="24"/>
          <w:lang w:val="en-US" w:eastAsia="ar-SA"/>
        </w:rPr>
      </w:pPr>
      <w:r w:rsidRPr="006E6458">
        <w:rPr>
          <w:rFonts w:ascii="Times New Roman" w:hAnsi="Times New Roman"/>
          <w:sz w:val="24"/>
          <w:szCs w:val="24"/>
          <w:lang w:val="en-US" w:eastAsia="ar-SA"/>
        </w:rPr>
        <w:t>The significant relationship between REVA and MVA is indicated by beta coefficients</w:t>
      </w:r>
      <w:r>
        <w:rPr>
          <w:rFonts w:ascii="Times New Roman" w:hAnsi="Times New Roman"/>
          <w:sz w:val="24"/>
          <w:szCs w:val="24"/>
          <w:lang w:val="en-US" w:eastAsia="ar-SA"/>
        </w:rPr>
        <w:t xml:space="preserve"> (ß = +0.</w:t>
      </w:r>
      <w:r w:rsidR="00CA4AFB">
        <w:rPr>
          <w:rFonts w:ascii="Times New Roman" w:hAnsi="Times New Roman"/>
          <w:sz w:val="24"/>
          <w:szCs w:val="24"/>
          <w:lang w:val="en-US" w:eastAsia="ar-SA"/>
        </w:rPr>
        <w:t>876</w:t>
      </w:r>
      <w:r>
        <w:rPr>
          <w:rFonts w:ascii="Times New Roman" w:hAnsi="Times New Roman"/>
          <w:sz w:val="24"/>
          <w:szCs w:val="24"/>
          <w:lang w:val="en-US" w:eastAsia="ar-SA"/>
        </w:rPr>
        <w:t xml:space="preserve">; p &lt; 0.050; </w:t>
      </w:r>
      <w:r w:rsidRPr="006E6458">
        <w:rPr>
          <w:rFonts w:ascii="Times New Roman" w:hAnsi="Times New Roman"/>
          <w:sz w:val="24"/>
          <w:szCs w:val="24"/>
          <w:lang w:val="en-US" w:eastAsia="ar-SA"/>
        </w:rPr>
        <w:t>adjusted R</w:t>
      </w:r>
      <w:r w:rsidRPr="006E6458">
        <w:rPr>
          <w:rFonts w:ascii="Times New Roman" w:hAnsi="Times New Roman"/>
          <w:sz w:val="24"/>
          <w:szCs w:val="24"/>
          <w:vertAlign w:val="superscript"/>
          <w:lang w:val="en-US" w:eastAsia="ar-SA"/>
        </w:rPr>
        <w:t>2</w:t>
      </w:r>
      <w:r>
        <w:rPr>
          <w:rFonts w:ascii="Times New Roman" w:hAnsi="Times New Roman"/>
          <w:sz w:val="24"/>
          <w:szCs w:val="24"/>
          <w:lang w:val="en-US" w:eastAsia="ar-SA"/>
        </w:rPr>
        <w:t xml:space="preserve"> = </w:t>
      </w:r>
      <w:r w:rsidR="00CA4AFB">
        <w:rPr>
          <w:rFonts w:ascii="Times New Roman" w:hAnsi="Times New Roman"/>
          <w:sz w:val="24"/>
          <w:szCs w:val="24"/>
          <w:lang w:val="en-US" w:eastAsia="ar-SA"/>
        </w:rPr>
        <w:t>0.39</w:t>
      </w:r>
      <w:r w:rsidRPr="006E6458">
        <w:rPr>
          <w:rFonts w:ascii="Times New Roman" w:hAnsi="Times New Roman"/>
          <w:sz w:val="24"/>
          <w:szCs w:val="24"/>
          <w:lang w:val="en-US" w:eastAsia="ar-SA"/>
        </w:rPr>
        <w:t>9</w:t>
      </w:r>
      <w:r>
        <w:rPr>
          <w:rFonts w:ascii="Times New Roman" w:hAnsi="Times New Roman"/>
          <w:sz w:val="24"/>
          <w:szCs w:val="24"/>
          <w:lang w:val="en-US" w:eastAsia="ar-SA"/>
        </w:rPr>
        <w:t xml:space="preserve">). </w:t>
      </w:r>
      <w:r w:rsidR="00B965C1" w:rsidRPr="006E6458">
        <w:rPr>
          <w:rFonts w:ascii="Times New Roman" w:hAnsi="Times New Roman"/>
          <w:sz w:val="24"/>
          <w:szCs w:val="24"/>
          <w:lang w:val="en-US" w:eastAsia="ar-SA"/>
        </w:rPr>
        <w:t>In addition</w:t>
      </w:r>
      <w:r w:rsidRPr="006E6458">
        <w:rPr>
          <w:rFonts w:ascii="Times New Roman" w:hAnsi="Times New Roman"/>
          <w:sz w:val="24"/>
          <w:szCs w:val="24"/>
          <w:lang w:val="en-US" w:eastAsia="ar-SA"/>
        </w:rPr>
        <w:t>, the nu</w:t>
      </w:r>
      <w:r>
        <w:rPr>
          <w:rFonts w:ascii="Times New Roman" w:hAnsi="Times New Roman"/>
          <w:sz w:val="24"/>
          <w:szCs w:val="24"/>
          <w:lang w:val="en-US" w:eastAsia="ar-SA"/>
        </w:rPr>
        <w:t xml:space="preserve">mber of Durbin-Watson Test is </w:t>
      </w:r>
      <w:r w:rsidR="00B965C1">
        <w:rPr>
          <w:rFonts w:ascii="Times New Roman" w:hAnsi="Times New Roman"/>
          <w:sz w:val="24"/>
          <w:szCs w:val="24"/>
          <w:lang w:val="en-US" w:eastAsia="ar-SA"/>
        </w:rPr>
        <w:t>1.</w:t>
      </w:r>
      <w:r w:rsidR="00B965C1" w:rsidRPr="006E6458">
        <w:rPr>
          <w:rFonts w:ascii="Times New Roman" w:hAnsi="Times New Roman"/>
          <w:sz w:val="24"/>
          <w:szCs w:val="24"/>
          <w:lang w:val="en-US" w:eastAsia="ar-SA"/>
        </w:rPr>
        <w:t>9</w:t>
      </w:r>
      <w:r w:rsidR="00CA4AFB">
        <w:rPr>
          <w:rFonts w:ascii="Times New Roman" w:hAnsi="Times New Roman"/>
          <w:sz w:val="24"/>
          <w:szCs w:val="24"/>
          <w:lang w:val="en-US" w:eastAsia="ar-SA"/>
        </w:rPr>
        <w:t>98</w:t>
      </w:r>
      <w:r w:rsidR="00B965C1" w:rsidRPr="006E6458">
        <w:rPr>
          <w:rFonts w:ascii="Times New Roman" w:hAnsi="Times New Roman"/>
          <w:sz w:val="24"/>
          <w:szCs w:val="24"/>
          <w:lang w:val="en-US" w:eastAsia="ar-SA"/>
        </w:rPr>
        <w:t>, which</w:t>
      </w:r>
      <w:r>
        <w:rPr>
          <w:rFonts w:ascii="Times New Roman" w:hAnsi="Times New Roman"/>
          <w:sz w:val="24"/>
          <w:szCs w:val="24"/>
          <w:lang w:val="en-US" w:eastAsia="ar-SA"/>
        </w:rPr>
        <w:t xml:space="preserve"> </w:t>
      </w:r>
      <w:r w:rsidRPr="006E6458">
        <w:rPr>
          <w:rFonts w:ascii="Times New Roman" w:hAnsi="Times New Roman"/>
          <w:sz w:val="24"/>
          <w:szCs w:val="24"/>
          <w:lang w:val="en-US" w:eastAsia="ar-SA"/>
        </w:rPr>
        <w:t>shows that there is not auto correlation problem. With respect to significance level and the number of F and T</w:t>
      </w:r>
      <w:r>
        <w:rPr>
          <w:rFonts w:ascii="Times New Roman" w:hAnsi="Times New Roman"/>
          <w:sz w:val="24"/>
          <w:szCs w:val="24"/>
          <w:lang w:val="en-US" w:eastAsia="ar-SA"/>
        </w:rPr>
        <w:t xml:space="preserve"> </w:t>
      </w:r>
      <w:r w:rsidRPr="006E6458">
        <w:rPr>
          <w:rFonts w:ascii="Times New Roman" w:hAnsi="Times New Roman"/>
          <w:sz w:val="24"/>
          <w:szCs w:val="24"/>
          <w:lang w:val="en-US" w:eastAsia="ar-SA"/>
        </w:rPr>
        <w:t>statistic, H</w:t>
      </w:r>
      <w:r w:rsidRPr="006E6458">
        <w:rPr>
          <w:rFonts w:ascii="Times New Roman" w:hAnsi="Times New Roman"/>
          <w:sz w:val="24"/>
          <w:szCs w:val="24"/>
          <w:vertAlign w:val="subscript"/>
          <w:lang w:val="en-US" w:eastAsia="ar-SA"/>
        </w:rPr>
        <w:t>0</w:t>
      </w:r>
      <w:r w:rsidRPr="006E6458">
        <w:rPr>
          <w:rFonts w:ascii="Times New Roman" w:hAnsi="Times New Roman"/>
          <w:sz w:val="24"/>
          <w:szCs w:val="24"/>
          <w:lang w:val="en-US" w:eastAsia="ar-SA"/>
        </w:rPr>
        <w:t xml:space="preserve"> hypothesis is rejected</w:t>
      </w:r>
      <w:r w:rsidR="00B965C1">
        <w:rPr>
          <w:rFonts w:ascii="Times New Roman" w:hAnsi="Times New Roman"/>
          <w:sz w:val="24"/>
          <w:szCs w:val="24"/>
          <w:lang w:val="en-US" w:eastAsia="ar-SA"/>
        </w:rPr>
        <w:t>. T</w:t>
      </w:r>
      <w:r w:rsidR="00B965C1" w:rsidRPr="00B965C1">
        <w:rPr>
          <w:rFonts w:ascii="Times New Roman" w:hAnsi="Times New Roman"/>
          <w:sz w:val="24"/>
          <w:szCs w:val="24"/>
          <w:lang w:val="en-US" w:eastAsia="ar-SA"/>
        </w:rPr>
        <w:t xml:space="preserve">hus, the study </w:t>
      </w:r>
      <w:r w:rsidR="00B965C1">
        <w:rPr>
          <w:rFonts w:ascii="Times New Roman" w:hAnsi="Times New Roman"/>
          <w:sz w:val="24"/>
          <w:szCs w:val="24"/>
          <w:lang w:val="en-US" w:eastAsia="ar-SA"/>
        </w:rPr>
        <w:t xml:space="preserve">fully supports the first research </w:t>
      </w:r>
      <w:r w:rsidR="00B965C1" w:rsidRPr="00F01AAF">
        <w:rPr>
          <w:rFonts w:ascii="Times New Roman" w:hAnsi="Times New Roman"/>
          <w:sz w:val="24"/>
          <w:szCs w:val="24"/>
          <w:lang w:val="en-US" w:eastAsia="ar-SA"/>
        </w:rPr>
        <w:t>hypothesis (RH</w:t>
      </w:r>
      <w:r w:rsidR="00B965C1" w:rsidRPr="00F01AAF">
        <w:rPr>
          <w:rFonts w:ascii="Times New Roman" w:hAnsi="Times New Roman"/>
          <w:sz w:val="24"/>
          <w:szCs w:val="24"/>
          <w:vertAlign w:val="subscript"/>
          <w:lang w:val="en-US" w:eastAsia="ar-SA"/>
        </w:rPr>
        <w:t>1</w:t>
      </w:r>
      <w:r w:rsidR="00B965C1" w:rsidRPr="00F01AAF">
        <w:rPr>
          <w:rFonts w:ascii="Times New Roman" w:hAnsi="Times New Roman"/>
          <w:sz w:val="24"/>
          <w:szCs w:val="24"/>
          <w:lang w:val="en-US" w:eastAsia="ar-SA"/>
        </w:rPr>
        <w:t>).</w:t>
      </w:r>
      <w:r w:rsidR="00F01AAF" w:rsidRPr="00F01AAF">
        <w:rPr>
          <w:rFonts w:ascii="Times New Roman" w:hAnsi="Times New Roman"/>
          <w:sz w:val="24"/>
          <w:szCs w:val="24"/>
          <w:lang w:val="en-US" w:eastAsia="ar-SA"/>
        </w:rPr>
        <w:t xml:space="preserve"> These findings indicate that there is a significant relationship between the Refined Economic Value Added and the Market Value Added which is in line with the results of the study done by Seoki and Woo (2009).</w:t>
      </w:r>
    </w:p>
    <w:p w:rsidR="00183BCB" w:rsidRDefault="00183BCB" w:rsidP="00B965C1">
      <w:pPr>
        <w:widowControl w:val="0"/>
        <w:tabs>
          <w:tab w:val="left" w:pos="425"/>
        </w:tabs>
        <w:spacing w:after="0" w:line="240" w:lineRule="auto"/>
        <w:ind w:firstLine="426"/>
        <w:jc w:val="both"/>
        <w:rPr>
          <w:rFonts w:ascii="Times New Roman" w:eastAsia="Times New Roman" w:hAnsi="Times New Roman"/>
          <w:b/>
          <w:bCs/>
          <w:sz w:val="24"/>
          <w:szCs w:val="24"/>
          <w:lang w:val="en-US"/>
        </w:rPr>
      </w:pPr>
    </w:p>
    <w:p w:rsidR="00CE3044" w:rsidRDefault="00186817" w:rsidP="00186817">
      <w:pPr>
        <w:widowControl w:val="0"/>
        <w:autoSpaceDE w:val="0"/>
        <w:autoSpaceDN w:val="0"/>
        <w:spacing w:after="120" w:line="240" w:lineRule="auto"/>
        <w:rPr>
          <w:rFonts w:ascii="Times New Roman" w:eastAsia="Times New Roman" w:hAnsi="Times New Roman"/>
          <w:b/>
          <w:bCs/>
          <w:sz w:val="24"/>
          <w:szCs w:val="24"/>
          <w:lang w:val="en-US"/>
        </w:rPr>
      </w:pPr>
      <w:r>
        <w:rPr>
          <w:rFonts w:ascii="Times New Roman" w:eastAsiaTheme="minorEastAsia" w:hAnsi="Times New Roman"/>
          <w:b/>
          <w:kern w:val="2"/>
          <w:sz w:val="24"/>
          <w:szCs w:val="24"/>
          <w:lang w:val="en-US" w:eastAsia="ko-KR"/>
        </w:rPr>
        <w:t xml:space="preserve">Table 3. </w:t>
      </w:r>
      <w:r w:rsidRPr="00186817">
        <w:rPr>
          <w:rFonts w:ascii="Times New Roman" w:eastAsiaTheme="minorEastAsia" w:hAnsi="Times New Roman"/>
          <w:kern w:val="2"/>
          <w:sz w:val="24"/>
          <w:szCs w:val="24"/>
          <w:lang w:val="en-US" w:eastAsia="ko-KR"/>
        </w:rPr>
        <w:t>Estimation results</w:t>
      </w:r>
      <w:r>
        <w:rPr>
          <w:rFonts w:ascii="Times New Roman" w:eastAsiaTheme="minorEastAsia" w:hAnsi="Times New Roman"/>
          <w:kern w:val="2"/>
          <w:sz w:val="24"/>
          <w:szCs w:val="24"/>
          <w:lang w:val="en-US" w:eastAsia="ko-KR"/>
        </w:rPr>
        <w:t xml:space="preserve"> (RH</w:t>
      </w:r>
      <w:r w:rsidRPr="00186817">
        <w:rPr>
          <w:rFonts w:ascii="Times New Roman" w:eastAsiaTheme="minorEastAsia" w:hAnsi="Times New Roman"/>
          <w:kern w:val="2"/>
          <w:sz w:val="24"/>
          <w:szCs w:val="24"/>
          <w:vertAlign w:val="subscript"/>
          <w:lang w:val="en-US" w:eastAsia="ko-KR"/>
        </w:rPr>
        <w:t>1</w:t>
      </w:r>
      <w:r>
        <w:rPr>
          <w:rFonts w:ascii="Times New Roman" w:eastAsiaTheme="minorEastAsia" w:hAnsi="Times New Roman"/>
          <w:kern w:val="2"/>
          <w:sz w:val="24"/>
          <w:szCs w:val="24"/>
          <w:lang w:val="en-US" w:eastAsia="ko-KR"/>
        </w:rPr>
        <w:t>)</w:t>
      </w:r>
    </w:p>
    <w:tbl>
      <w:tblPr>
        <w:tblStyle w:val="Grigliatabella1"/>
        <w:tblW w:w="5000" w:type="pct"/>
        <w:tblLayout w:type="fixed"/>
        <w:tblLook w:val="04A0" w:firstRow="1" w:lastRow="0" w:firstColumn="1" w:lastColumn="0" w:noHBand="0" w:noVBand="1"/>
      </w:tblPr>
      <w:tblGrid>
        <w:gridCol w:w="1415"/>
        <w:gridCol w:w="1198"/>
        <w:gridCol w:w="686"/>
        <w:gridCol w:w="678"/>
        <w:gridCol w:w="905"/>
        <w:gridCol w:w="905"/>
        <w:gridCol w:w="905"/>
        <w:gridCol w:w="736"/>
        <w:gridCol w:w="686"/>
        <w:gridCol w:w="682"/>
        <w:gridCol w:w="832"/>
      </w:tblGrid>
      <w:tr w:rsidR="00AA3211" w:rsidRPr="00A9599E" w:rsidTr="00246A0A">
        <w:trPr>
          <w:trHeight w:val="20"/>
        </w:trPr>
        <w:tc>
          <w:tcPr>
            <w:tcW w:w="735" w:type="pct"/>
            <w:vAlign w:val="center"/>
            <w:hideMark/>
          </w:tcPr>
          <w:p w:rsidR="00186817" w:rsidRPr="007E6221" w:rsidRDefault="00186817" w:rsidP="0010695C">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Variable</w:t>
            </w:r>
          </w:p>
        </w:tc>
        <w:tc>
          <w:tcPr>
            <w:tcW w:w="622" w:type="pct"/>
            <w:vAlign w:val="center"/>
            <w:hideMark/>
          </w:tcPr>
          <w:p w:rsidR="00186817" w:rsidRPr="007E6221" w:rsidRDefault="0010695C" w:rsidP="0010695C">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Pearson correlation coefficient</w:t>
            </w:r>
          </w:p>
        </w:tc>
        <w:tc>
          <w:tcPr>
            <w:tcW w:w="356" w:type="pct"/>
            <w:vAlign w:val="center"/>
            <w:hideMark/>
          </w:tcPr>
          <w:p w:rsidR="00186817" w:rsidRPr="007E6221" w:rsidRDefault="00186817" w:rsidP="0010695C">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R</w:t>
            </w:r>
            <w:r w:rsidRPr="007E6221">
              <w:rPr>
                <w:rFonts w:ascii="Times New Roman" w:hAnsi="Times New Roman"/>
                <w:b/>
                <w:sz w:val="16"/>
                <w:szCs w:val="16"/>
                <w:vertAlign w:val="superscript"/>
                <w:lang w:val="en-US" w:eastAsia="ko-KR"/>
              </w:rPr>
              <w:t>2</w:t>
            </w:r>
          </w:p>
        </w:tc>
        <w:tc>
          <w:tcPr>
            <w:tcW w:w="352" w:type="pct"/>
            <w:vAlign w:val="center"/>
            <w:hideMark/>
          </w:tcPr>
          <w:p w:rsidR="00186817" w:rsidRPr="007E6221" w:rsidRDefault="0010695C" w:rsidP="0010695C">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Adj R</w:t>
            </w:r>
            <w:r w:rsidRPr="007E6221">
              <w:rPr>
                <w:rFonts w:ascii="Times New Roman" w:hAnsi="Times New Roman"/>
                <w:b/>
                <w:sz w:val="16"/>
                <w:szCs w:val="16"/>
                <w:vertAlign w:val="superscript"/>
                <w:lang w:val="en-US" w:eastAsia="ko-KR"/>
              </w:rPr>
              <w:t>2</w:t>
            </w:r>
          </w:p>
        </w:tc>
        <w:tc>
          <w:tcPr>
            <w:tcW w:w="470" w:type="pct"/>
            <w:vAlign w:val="center"/>
            <w:hideMark/>
          </w:tcPr>
          <w:p w:rsidR="00186817" w:rsidRPr="007E6221" w:rsidRDefault="00F0562D" w:rsidP="0010695C">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Durbin Watson test</w:t>
            </w:r>
          </w:p>
        </w:tc>
        <w:tc>
          <w:tcPr>
            <w:tcW w:w="470" w:type="pct"/>
            <w:vAlign w:val="center"/>
          </w:tcPr>
          <w:p w:rsidR="00186817" w:rsidRPr="007E6221" w:rsidRDefault="00186817" w:rsidP="005655C8">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F</w:t>
            </w:r>
            <w:r w:rsidR="005655C8" w:rsidRPr="007E6221">
              <w:rPr>
                <w:rFonts w:ascii="Times New Roman" w:hAnsi="Times New Roman"/>
                <w:b/>
                <w:sz w:val="16"/>
                <w:szCs w:val="16"/>
                <w:lang w:val="en-US" w:eastAsia="ko-KR"/>
              </w:rPr>
              <w:t xml:space="preserve"> </w:t>
            </w:r>
            <w:r w:rsidRPr="007E6221">
              <w:rPr>
                <w:rFonts w:ascii="Times New Roman" w:hAnsi="Times New Roman"/>
                <w:b/>
                <w:sz w:val="16"/>
                <w:szCs w:val="16"/>
                <w:lang w:val="en-US" w:eastAsia="ko-KR"/>
              </w:rPr>
              <w:t>Statistic</w:t>
            </w:r>
          </w:p>
        </w:tc>
        <w:tc>
          <w:tcPr>
            <w:tcW w:w="470" w:type="pct"/>
            <w:vAlign w:val="center"/>
            <w:hideMark/>
          </w:tcPr>
          <w:p w:rsidR="00186817" w:rsidRPr="007E6221" w:rsidRDefault="00186817" w:rsidP="005655C8">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T</w:t>
            </w:r>
            <w:r w:rsidR="005655C8" w:rsidRPr="007E6221">
              <w:rPr>
                <w:rFonts w:ascii="Times New Roman" w:hAnsi="Times New Roman"/>
                <w:b/>
                <w:sz w:val="16"/>
                <w:szCs w:val="16"/>
                <w:lang w:val="en-US" w:eastAsia="ko-KR"/>
              </w:rPr>
              <w:t xml:space="preserve"> </w:t>
            </w:r>
            <w:r w:rsidRPr="007E6221">
              <w:rPr>
                <w:rFonts w:ascii="Times New Roman" w:hAnsi="Times New Roman"/>
                <w:b/>
                <w:sz w:val="16"/>
                <w:szCs w:val="16"/>
                <w:lang w:val="en-US" w:eastAsia="ko-KR"/>
              </w:rPr>
              <w:t>Statistic</w:t>
            </w:r>
          </w:p>
        </w:tc>
        <w:tc>
          <w:tcPr>
            <w:tcW w:w="382" w:type="pct"/>
            <w:vAlign w:val="center"/>
          </w:tcPr>
          <w:p w:rsidR="00186817" w:rsidRPr="007E6221" w:rsidRDefault="00186817" w:rsidP="00AA3211">
            <w:pPr>
              <w:spacing w:after="0" w:line="240" w:lineRule="auto"/>
              <w:jc w:val="center"/>
              <w:rPr>
                <w:rFonts w:ascii="Times New Roman" w:hAnsi="Times New Roman"/>
                <w:b/>
                <w:sz w:val="16"/>
                <w:szCs w:val="16"/>
                <w:lang w:val="en-US" w:eastAsia="ko-KR"/>
              </w:rPr>
            </w:pPr>
            <w:r w:rsidRPr="007E6221">
              <w:rPr>
                <w:rFonts w:ascii="Times New Roman" w:hAnsi="Times New Roman"/>
                <w:b/>
                <w:sz w:val="16"/>
                <w:szCs w:val="16"/>
                <w:lang w:val="en-US" w:eastAsia="ko-KR"/>
              </w:rPr>
              <w:t>n.</w:t>
            </w:r>
            <w:r w:rsidR="00AA3211" w:rsidRPr="007E6221">
              <w:rPr>
                <w:rFonts w:ascii="Times New Roman" w:hAnsi="Times New Roman"/>
                <w:b/>
                <w:sz w:val="16"/>
                <w:szCs w:val="16"/>
                <w:lang w:val="en-US" w:eastAsia="ko-KR"/>
              </w:rPr>
              <w:t xml:space="preserve"> </w:t>
            </w:r>
            <w:r w:rsidRPr="007E6221">
              <w:rPr>
                <w:rFonts w:ascii="Times New Roman" w:hAnsi="Times New Roman"/>
                <w:b/>
                <w:sz w:val="16"/>
                <w:szCs w:val="16"/>
                <w:lang w:val="en-US" w:eastAsia="ko-KR"/>
              </w:rPr>
              <w:t>obs</w:t>
            </w:r>
          </w:p>
        </w:tc>
        <w:tc>
          <w:tcPr>
            <w:tcW w:w="356" w:type="pct"/>
            <w:vAlign w:val="center"/>
          </w:tcPr>
          <w:p w:rsidR="00186817" w:rsidRPr="007E6221" w:rsidRDefault="00186817" w:rsidP="0010695C">
            <w:pPr>
              <w:spacing w:after="0" w:line="240" w:lineRule="auto"/>
              <w:jc w:val="center"/>
              <w:rPr>
                <w:rFonts w:ascii="Times New Roman" w:hAnsi="Times New Roman"/>
                <w:b/>
                <w:sz w:val="16"/>
                <w:szCs w:val="16"/>
                <w:lang w:val="en-US" w:eastAsia="ko-KR"/>
              </w:rPr>
            </w:pPr>
            <w:r w:rsidRPr="007E6221">
              <w:rPr>
                <w:rFonts w:ascii="Times New Roman" w:hAnsi="Times New Roman" w:cs="Times New Roman"/>
                <w:b/>
                <w:sz w:val="16"/>
                <w:szCs w:val="16"/>
                <w:lang w:val="en-US" w:eastAsia="ko-KR"/>
              </w:rPr>
              <w:t>α</w:t>
            </w:r>
          </w:p>
        </w:tc>
        <w:tc>
          <w:tcPr>
            <w:tcW w:w="354" w:type="pct"/>
            <w:vAlign w:val="center"/>
          </w:tcPr>
          <w:p w:rsidR="00186817" w:rsidRPr="007E6221" w:rsidRDefault="00186817" w:rsidP="0010695C">
            <w:pPr>
              <w:spacing w:after="0" w:line="240" w:lineRule="auto"/>
              <w:jc w:val="center"/>
              <w:rPr>
                <w:rFonts w:ascii="Times New Roman" w:hAnsi="Times New Roman"/>
                <w:b/>
                <w:sz w:val="16"/>
                <w:szCs w:val="16"/>
                <w:lang w:val="en-US" w:eastAsia="ko-KR"/>
              </w:rPr>
            </w:pPr>
            <w:r w:rsidRPr="007E6221">
              <w:rPr>
                <w:rFonts w:ascii="Times New Roman" w:hAnsi="Times New Roman" w:cs="Times New Roman"/>
                <w:b/>
                <w:sz w:val="16"/>
                <w:szCs w:val="16"/>
                <w:lang w:val="en-US" w:eastAsia="ko-KR"/>
              </w:rPr>
              <w:t>ß</w:t>
            </w:r>
          </w:p>
        </w:tc>
        <w:tc>
          <w:tcPr>
            <w:tcW w:w="432" w:type="pct"/>
            <w:vAlign w:val="center"/>
            <w:hideMark/>
          </w:tcPr>
          <w:p w:rsidR="00186817" w:rsidRPr="007E6221" w:rsidRDefault="0010695C" w:rsidP="0010695C">
            <w:pPr>
              <w:spacing w:after="0" w:line="240" w:lineRule="auto"/>
              <w:jc w:val="center"/>
              <w:rPr>
                <w:rFonts w:ascii="Times New Roman" w:hAnsi="Times New Roman"/>
                <w:b/>
                <w:sz w:val="16"/>
                <w:szCs w:val="16"/>
                <w:lang w:val="en-US" w:eastAsia="ko-KR"/>
              </w:rPr>
            </w:pPr>
            <w:r w:rsidRPr="007E6221">
              <w:rPr>
                <w:rFonts w:ascii="Times New Roman" w:hAnsi="Times New Roman" w:cs="Times New Roman"/>
                <w:b/>
                <w:sz w:val="16"/>
                <w:szCs w:val="16"/>
                <w:lang w:val="en-US" w:eastAsia="ko-KR"/>
              </w:rPr>
              <w:t>p-</w:t>
            </w:r>
            <w:r w:rsidR="00186817" w:rsidRPr="007E6221">
              <w:rPr>
                <w:rFonts w:ascii="Times New Roman" w:hAnsi="Times New Roman" w:cs="Times New Roman"/>
                <w:b/>
                <w:sz w:val="16"/>
                <w:szCs w:val="16"/>
                <w:lang w:val="en-US" w:eastAsia="ko-KR"/>
              </w:rPr>
              <w:t>value</w:t>
            </w:r>
          </w:p>
        </w:tc>
      </w:tr>
      <w:tr w:rsidR="00AA3211" w:rsidRPr="00A9599E" w:rsidTr="00246A0A">
        <w:trPr>
          <w:trHeight w:val="20"/>
        </w:trPr>
        <w:tc>
          <w:tcPr>
            <w:tcW w:w="735" w:type="pct"/>
            <w:vAlign w:val="center"/>
            <w:hideMark/>
          </w:tcPr>
          <w:p w:rsidR="00186817" w:rsidRPr="007E6221" w:rsidRDefault="00186817" w:rsidP="001A5B0C">
            <w:pPr>
              <w:spacing w:after="0" w:line="240" w:lineRule="auto"/>
              <w:jc w:val="center"/>
              <w:rPr>
                <w:rFonts w:ascii="Times New Roman" w:hAnsi="Times New Roman"/>
                <w:sz w:val="16"/>
                <w:szCs w:val="16"/>
                <w:lang w:val="en-US" w:eastAsia="ko-KR"/>
              </w:rPr>
            </w:pPr>
            <w:r w:rsidRPr="007E6221">
              <w:rPr>
                <w:rFonts w:ascii="Times New Roman" w:hAnsi="Times New Roman"/>
                <w:sz w:val="16"/>
                <w:szCs w:val="16"/>
                <w:lang w:val="en-US" w:eastAsia="ko-KR"/>
              </w:rPr>
              <w:t>Statistical relationship between REVA and MVA</w:t>
            </w:r>
          </w:p>
        </w:tc>
        <w:tc>
          <w:tcPr>
            <w:tcW w:w="622" w:type="pct"/>
            <w:vAlign w:val="center"/>
            <w:hideMark/>
          </w:tcPr>
          <w:p w:rsidR="00186817" w:rsidRPr="007E6221" w:rsidRDefault="0010695C" w:rsidP="00CA4AFB">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0.</w:t>
            </w:r>
            <w:r w:rsidR="00CA4AFB" w:rsidRPr="007E6221">
              <w:rPr>
                <w:rFonts w:ascii="Times New Roman" w:hAnsi="Times New Roman"/>
                <w:sz w:val="16"/>
                <w:szCs w:val="16"/>
                <w:lang w:val="en-US" w:eastAsia="ko-KR"/>
              </w:rPr>
              <w:t>618</w:t>
            </w:r>
          </w:p>
        </w:tc>
        <w:tc>
          <w:tcPr>
            <w:tcW w:w="356" w:type="pct"/>
            <w:vAlign w:val="center"/>
            <w:hideMark/>
          </w:tcPr>
          <w:p w:rsidR="00186817" w:rsidRPr="007E6221" w:rsidRDefault="0010695C" w:rsidP="00CA4AFB">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0.</w:t>
            </w:r>
            <w:r w:rsidR="00CA4AFB" w:rsidRPr="007E6221">
              <w:rPr>
                <w:rFonts w:ascii="Times New Roman" w:hAnsi="Times New Roman"/>
                <w:sz w:val="16"/>
                <w:szCs w:val="16"/>
                <w:lang w:val="en-US" w:eastAsia="ko-KR"/>
              </w:rPr>
              <w:t>415</w:t>
            </w:r>
          </w:p>
        </w:tc>
        <w:tc>
          <w:tcPr>
            <w:tcW w:w="352" w:type="pct"/>
            <w:vAlign w:val="center"/>
            <w:hideMark/>
          </w:tcPr>
          <w:p w:rsidR="00186817" w:rsidRPr="007E6221" w:rsidRDefault="0010695C" w:rsidP="00CA4AFB">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0.</w:t>
            </w:r>
            <w:r w:rsidR="00CA4AFB" w:rsidRPr="007E6221">
              <w:rPr>
                <w:rFonts w:ascii="Times New Roman" w:hAnsi="Times New Roman"/>
                <w:sz w:val="16"/>
                <w:szCs w:val="16"/>
                <w:lang w:val="en-US" w:eastAsia="ko-KR"/>
              </w:rPr>
              <w:t>399</w:t>
            </w:r>
          </w:p>
        </w:tc>
        <w:tc>
          <w:tcPr>
            <w:tcW w:w="470" w:type="pct"/>
            <w:vAlign w:val="center"/>
            <w:hideMark/>
          </w:tcPr>
          <w:p w:rsidR="00186817" w:rsidRPr="007E6221" w:rsidRDefault="0010695C" w:rsidP="00CA4AFB">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1.</w:t>
            </w:r>
            <w:r w:rsidR="00CA4AFB" w:rsidRPr="007E6221">
              <w:rPr>
                <w:rFonts w:ascii="Times New Roman" w:hAnsi="Times New Roman"/>
                <w:sz w:val="16"/>
                <w:szCs w:val="16"/>
                <w:lang w:val="en-US" w:eastAsia="ko-KR"/>
              </w:rPr>
              <w:t>998</w:t>
            </w:r>
          </w:p>
        </w:tc>
        <w:tc>
          <w:tcPr>
            <w:tcW w:w="470" w:type="pct"/>
            <w:vAlign w:val="center"/>
          </w:tcPr>
          <w:p w:rsidR="00186817" w:rsidRPr="007E6221" w:rsidRDefault="0010695C" w:rsidP="00CA4AFB">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1</w:t>
            </w:r>
            <w:r w:rsidR="00CA4AFB" w:rsidRPr="007E6221">
              <w:rPr>
                <w:rFonts w:ascii="Times New Roman" w:hAnsi="Times New Roman"/>
                <w:sz w:val="16"/>
                <w:szCs w:val="16"/>
                <w:lang w:val="en-US" w:eastAsia="ko-KR"/>
              </w:rPr>
              <w:t>10</w:t>
            </w:r>
            <w:r w:rsidRPr="007E6221">
              <w:rPr>
                <w:rFonts w:ascii="Times New Roman" w:hAnsi="Times New Roman"/>
                <w:sz w:val="16"/>
                <w:szCs w:val="16"/>
                <w:lang w:val="en-US" w:eastAsia="ko-KR"/>
              </w:rPr>
              <w:t>.</w:t>
            </w:r>
            <w:r w:rsidR="00CA4AFB" w:rsidRPr="007E6221">
              <w:rPr>
                <w:rFonts w:ascii="Times New Roman" w:hAnsi="Times New Roman"/>
                <w:sz w:val="16"/>
                <w:szCs w:val="16"/>
                <w:lang w:val="en-US" w:eastAsia="ko-KR"/>
              </w:rPr>
              <w:t>29</w:t>
            </w:r>
            <w:r w:rsidR="00EA7173" w:rsidRPr="007E6221">
              <w:rPr>
                <w:rFonts w:ascii="Times New Roman" w:hAnsi="Times New Roman"/>
                <w:sz w:val="16"/>
                <w:szCs w:val="16"/>
                <w:lang w:val="en-US" w:eastAsia="ko-KR"/>
              </w:rPr>
              <w:t>0</w:t>
            </w:r>
          </w:p>
        </w:tc>
        <w:tc>
          <w:tcPr>
            <w:tcW w:w="470" w:type="pct"/>
            <w:vAlign w:val="center"/>
            <w:hideMark/>
          </w:tcPr>
          <w:p w:rsidR="00186817" w:rsidRPr="007E6221" w:rsidRDefault="0010695C" w:rsidP="00CA4AFB">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1</w:t>
            </w:r>
            <w:r w:rsidR="00CA4AFB" w:rsidRPr="007E6221">
              <w:rPr>
                <w:rFonts w:ascii="Times New Roman" w:hAnsi="Times New Roman"/>
                <w:sz w:val="16"/>
                <w:szCs w:val="16"/>
                <w:lang w:val="en-US" w:eastAsia="ko-KR"/>
              </w:rPr>
              <w:t>5</w:t>
            </w:r>
            <w:r w:rsidRPr="007E6221">
              <w:rPr>
                <w:rFonts w:ascii="Times New Roman" w:hAnsi="Times New Roman"/>
                <w:sz w:val="16"/>
                <w:szCs w:val="16"/>
                <w:lang w:val="en-US" w:eastAsia="ko-KR"/>
              </w:rPr>
              <w:t>.</w:t>
            </w:r>
            <w:r w:rsidR="00CA4AFB" w:rsidRPr="007E6221">
              <w:rPr>
                <w:rFonts w:ascii="Times New Roman" w:hAnsi="Times New Roman"/>
                <w:sz w:val="16"/>
                <w:szCs w:val="16"/>
                <w:lang w:val="en-US" w:eastAsia="ko-KR"/>
              </w:rPr>
              <w:t>21</w:t>
            </w:r>
            <w:r w:rsidR="00EA7173" w:rsidRPr="007E6221">
              <w:rPr>
                <w:rFonts w:ascii="Times New Roman" w:hAnsi="Times New Roman"/>
                <w:sz w:val="16"/>
                <w:szCs w:val="16"/>
                <w:lang w:val="en-US" w:eastAsia="ko-KR"/>
              </w:rPr>
              <w:t>0</w:t>
            </w:r>
          </w:p>
        </w:tc>
        <w:tc>
          <w:tcPr>
            <w:tcW w:w="382" w:type="pct"/>
            <w:vAlign w:val="center"/>
          </w:tcPr>
          <w:p w:rsidR="00186817" w:rsidRPr="007E6221" w:rsidRDefault="0010695C" w:rsidP="001A5B0C">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520</w:t>
            </w:r>
          </w:p>
        </w:tc>
        <w:tc>
          <w:tcPr>
            <w:tcW w:w="356" w:type="pct"/>
            <w:vAlign w:val="center"/>
          </w:tcPr>
          <w:p w:rsidR="00186817" w:rsidRPr="007E6221" w:rsidRDefault="0010695C" w:rsidP="00CA4AFB">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0.</w:t>
            </w:r>
            <w:r w:rsidR="00CA4AFB" w:rsidRPr="007E6221">
              <w:rPr>
                <w:rFonts w:ascii="Times New Roman" w:hAnsi="Times New Roman"/>
                <w:sz w:val="16"/>
                <w:szCs w:val="16"/>
                <w:lang w:val="en-US" w:eastAsia="ko-KR"/>
              </w:rPr>
              <w:t>289</w:t>
            </w:r>
          </w:p>
        </w:tc>
        <w:tc>
          <w:tcPr>
            <w:tcW w:w="354" w:type="pct"/>
            <w:vAlign w:val="center"/>
          </w:tcPr>
          <w:p w:rsidR="00186817" w:rsidRPr="007E6221" w:rsidRDefault="0010695C" w:rsidP="00CA4AFB">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0.</w:t>
            </w:r>
            <w:r w:rsidR="00CA4AFB" w:rsidRPr="007E6221">
              <w:rPr>
                <w:rFonts w:ascii="Times New Roman" w:hAnsi="Times New Roman"/>
                <w:sz w:val="16"/>
                <w:szCs w:val="16"/>
                <w:lang w:val="en-US" w:eastAsia="ko-KR"/>
              </w:rPr>
              <w:t>876</w:t>
            </w:r>
          </w:p>
        </w:tc>
        <w:tc>
          <w:tcPr>
            <w:tcW w:w="432" w:type="pct"/>
            <w:vAlign w:val="center"/>
            <w:hideMark/>
          </w:tcPr>
          <w:p w:rsidR="00186817" w:rsidRPr="007E6221" w:rsidRDefault="00CA4AFB" w:rsidP="00CA4AFB">
            <w:pPr>
              <w:spacing w:after="0" w:line="240" w:lineRule="auto"/>
              <w:rPr>
                <w:rFonts w:ascii="Times New Roman" w:hAnsi="Times New Roman"/>
                <w:sz w:val="16"/>
                <w:szCs w:val="16"/>
                <w:lang w:val="en-US" w:eastAsia="ko-KR"/>
              </w:rPr>
            </w:pPr>
            <w:r w:rsidRPr="007E6221">
              <w:rPr>
                <w:rFonts w:ascii="Times New Roman" w:hAnsi="Times New Roman"/>
                <w:sz w:val="16"/>
                <w:szCs w:val="16"/>
                <w:lang w:val="en-US" w:eastAsia="ko-KR"/>
              </w:rPr>
              <w:t>0.005</w:t>
            </w:r>
          </w:p>
        </w:tc>
      </w:tr>
    </w:tbl>
    <w:p w:rsidR="00186817" w:rsidRPr="00A9599E" w:rsidRDefault="00186817" w:rsidP="00186817">
      <w:pPr>
        <w:widowControl w:val="0"/>
        <w:pBdr>
          <w:top w:val="none" w:sz="2" w:space="0" w:color="000000"/>
          <w:left w:val="none" w:sz="2" w:space="0" w:color="000000"/>
          <w:bottom w:val="none" w:sz="2" w:space="1" w:color="000000"/>
          <w:right w:val="none" w:sz="2" w:space="0" w:color="000000"/>
        </w:pBdr>
        <w:autoSpaceDE w:val="0"/>
        <w:autoSpaceDN w:val="0"/>
        <w:spacing w:before="120" w:after="0" w:line="240" w:lineRule="auto"/>
        <w:ind w:left="300" w:hangingChars="150" w:hanging="300"/>
        <w:jc w:val="both"/>
        <w:textAlignment w:val="baseline"/>
        <w:rPr>
          <w:rFonts w:ascii="Times New Roman" w:hAnsi="Times New Roman"/>
          <w:color w:val="000000"/>
          <w:sz w:val="20"/>
          <w:szCs w:val="20"/>
          <w:shd w:val="clear" w:color="000000" w:fill="auto"/>
        </w:rPr>
      </w:pPr>
      <w:r w:rsidRPr="00A9599E">
        <w:rPr>
          <w:rFonts w:ascii="Times New Roman" w:hAnsi="Times New Roman"/>
          <w:i/>
          <w:color w:val="000000"/>
          <w:sz w:val="20"/>
          <w:szCs w:val="20"/>
          <w:shd w:val="clear" w:color="000000" w:fill="auto"/>
        </w:rPr>
        <w:t>Source</w:t>
      </w:r>
      <w:r w:rsidRPr="00A9599E">
        <w:rPr>
          <w:rFonts w:ascii="Times New Roman" w:hAnsi="Times New Roman"/>
          <w:color w:val="000000"/>
          <w:sz w:val="20"/>
          <w:szCs w:val="20"/>
          <w:shd w:val="clear" w:color="000000" w:fill="auto"/>
        </w:rPr>
        <w:t xml:space="preserve">: our elaboration on </w:t>
      </w:r>
      <w:r w:rsidRPr="00A9599E">
        <w:rPr>
          <w:rFonts w:ascii="Times New Roman" w:eastAsiaTheme="minorEastAsia" w:hAnsi="Times New Roman"/>
          <w:kern w:val="2"/>
          <w:sz w:val="20"/>
          <w:szCs w:val="20"/>
          <w:lang w:val="en-US" w:eastAsia="ko-KR"/>
        </w:rPr>
        <w:t>“</w:t>
      </w:r>
      <w:r w:rsidRPr="005657B5">
        <w:rPr>
          <w:rFonts w:ascii="Times New Roman" w:eastAsiaTheme="minorEastAsia" w:hAnsi="Times New Roman"/>
          <w:kern w:val="2"/>
          <w:sz w:val="20"/>
          <w:szCs w:val="20"/>
          <w:lang w:val="en-US" w:eastAsia="ko-KR"/>
        </w:rPr>
        <w:t>AIM Italia</w:t>
      </w:r>
      <w:r w:rsidRPr="00A9599E">
        <w:rPr>
          <w:rFonts w:ascii="Times New Roman" w:eastAsiaTheme="minorEastAsia" w:hAnsi="Times New Roman"/>
          <w:kern w:val="2"/>
          <w:sz w:val="20"/>
          <w:szCs w:val="20"/>
          <w:lang w:val="en-US" w:eastAsia="ko-KR"/>
        </w:rPr>
        <w:t xml:space="preserve">” </w:t>
      </w:r>
      <w:r w:rsidRPr="00A9599E">
        <w:rPr>
          <w:rFonts w:ascii="Times New Roman" w:hAnsi="Times New Roman"/>
          <w:color w:val="000000"/>
          <w:sz w:val="20"/>
          <w:szCs w:val="20"/>
          <w:shd w:val="clear" w:color="000000" w:fill="auto"/>
        </w:rPr>
        <w:t>data</w:t>
      </w:r>
    </w:p>
    <w:p w:rsidR="00CE3044" w:rsidRPr="00F02B99" w:rsidRDefault="00CE3044" w:rsidP="00F02B99">
      <w:pPr>
        <w:widowControl w:val="0"/>
        <w:tabs>
          <w:tab w:val="left" w:pos="425"/>
        </w:tabs>
        <w:spacing w:after="0" w:line="240" w:lineRule="auto"/>
        <w:ind w:firstLine="426"/>
        <w:jc w:val="both"/>
        <w:rPr>
          <w:rFonts w:ascii="Times New Roman" w:hAnsi="Times New Roman"/>
          <w:sz w:val="24"/>
          <w:szCs w:val="24"/>
          <w:lang w:val="en-US" w:eastAsia="ar-SA"/>
        </w:rPr>
      </w:pPr>
    </w:p>
    <w:p w:rsidR="00701C00" w:rsidRPr="009C170C" w:rsidRDefault="00F02B99" w:rsidP="00701C00">
      <w:pPr>
        <w:widowControl w:val="0"/>
        <w:tabs>
          <w:tab w:val="left" w:pos="425"/>
        </w:tabs>
        <w:spacing w:after="0" w:line="240" w:lineRule="auto"/>
        <w:ind w:firstLine="426"/>
        <w:jc w:val="both"/>
        <w:rPr>
          <w:rFonts w:ascii="Times New Roman" w:hAnsi="Times New Roman"/>
          <w:sz w:val="24"/>
          <w:szCs w:val="24"/>
          <w:lang w:val="en-US" w:eastAsia="ar-SA"/>
        </w:rPr>
      </w:pPr>
      <w:r>
        <w:rPr>
          <w:rFonts w:ascii="Times New Roman" w:hAnsi="Times New Roman"/>
          <w:sz w:val="24"/>
          <w:szCs w:val="24"/>
          <w:lang w:val="en-US" w:eastAsia="ar-SA"/>
        </w:rPr>
        <w:t>Competing h</w:t>
      </w:r>
      <w:r w:rsidRPr="00F02B99">
        <w:rPr>
          <w:rFonts w:ascii="Times New Roman" w:hAnsi="Times New Roman"/>
          <w:sz w:val="24"/>
          <w:szCs w:val="24"/>
          <w:lang w:val="en-US" w:eastAsia="ar-SA"/>
        </w:rPr>
        <w:t xml:space="preserve">ypothesis 2 </w:t>
      </w:r>
      <w:r>
        <w:rPr>
          <w:rFonts w:ascii="Times New Roman" w:hAnsi="Times New Roman"/>
          <w:sz w:val="24"/>
          <w:szCs w:val="24"/>
          <w:lang w:val="en-US" w:eastAsia="ar-SA"/>
        </w:rPr>
        <w:t>(RH</w:t>
      </w:r>
      <w:r>
        <w:rPr>
          <w:rFonts w:ascii="Times New Roman" w:hAnsi="Times New Roman"/>
          <w:sz w:val="24"/>
          <w:szCs w:val="24"/>
          <w:vertAlign w:val="subscript"/>
          <w:lang w:val="en-US" w:eastAsia="ar-SA"/>
        </w:rPr>
        <w:t>2</w:t>
      </w:r>
      <w:r>
        <w:rPr>
          <w:rFonts w:ascii="Times New Roman" w:hAnsi="Times New Roman"/>
          <w:sz w:val="24"/>
          <w:szCs w:val="24"/>
          <w:lang w:val="en-US" w:eastAsia="ar-SA"/>
        </w:rPr>
        <w:t>)</w:t>
      </w:r>
      <w:r w:rsidRPr="00DD650C">
        <w:rPr>
          <w:rFonts w:ascii="Times New Roman" w:hAnsi="Times New Roman"/>
          <w:sz w:val="24"/>
          <w:szCs w:val="24"/>
          <w:lang w:val="en-US" w:eastAsia="ar-SA"/>
        </w:rPr>
        <w:t xml:space="preserve">, </w:t>
      </w:r>
      <w:r w:rsidRPr="00F02B99">
        <w:rPr>
          <w:rFonts w:ascii="Times New Roman" w:hAnsi="Times New Roman"/>
          <w:sz w:val="24"/>
          <w:szCs w:val="24"/>
          <w:lang w:val="en-US" w:eastAsia="ar-SA"/>
        </w:rPr>
        <w:t>argues that there is a relationship between EVA and financial performance measures (e.g. TSR</w:t>
      </w:r>
      <w:r>
        <w:rPr>
          <w:rFonts w:ascii="Times New Roman" w:hAnsi="Times New Roman"/>
          <w:sz w:val="24"/>
          <w:szCs w:val="24"/>
          <w:lang w:val="en-US" w:eastAsia="ar-SA"/>
        </w:rPr>
        <w:t xml:space="preserve">, </w:t>
      </w:r>
      <w:r w:rsidRPr="00F02B99">
        <w:rPr>
          <w:rFonts w:ascii="Times New Roman" w:hAnsi="Times New Roman"/>
          <w:sz w:val="24"/>
          <w:szCs w:val="24"/>
          <w:lang w:val="en-US" w:eastAsia="ar-SA"/>
        </w:rPr>
        <w:t>SV</w:t>
      </w:r>
      <w:r>
        <w:rPr>
          <w:rFonts w:ascii="Times New Roman" w:hAnsi="Times New Roman"/>
          <w:sz w:val="24"/>
          <w:szCs w:val="24"/>
          <w:lang w:val="en-US" w:eastAsia="ar-SA"/>
        </w:rPr>
        <w:t xml:space="preserve">, </w:t>
      </w:r>
      <w:r w:rsidRPr="00F02B99">
        <w:rPr>
          <w:rFonts w:ascii="Times New Roman" w:hAnsi="Times New Roman"/>
          <w:sz w:val="24"/>
          <w:szCs w:val="24"/>
          <w:lang w:val="en-US" w:eastAsia="ar-SA"/>
        </w:rPr>
        <w:t>PE</w:t>
      </w:r>
      <w:r>
        <w:rPr>
          <w:rFonts w:ascii="Times New Roman" w:hAnsi="Times New Roman"/>
          <w:sz w:val="24"/>
          <w:szCs w:val="24"/>
          <w:lang w:val="en-US" w:eastAsia="ar-SA"/>
        </w:rPr>
        <w:t xml:space="preserve">, </w:t>
      </w:r>
      <w:r w:rsidRPr="00F02B99">
        <w:rPr>
          <w:rFonts w:ascii="Times New Roman" w:hAnsi="Times New Roman"/>
          <w:sz w:val="24"/>
          <w:szCs w:val="24"/>
          <w:lang w:val="en-US" w:eastAsia="ar-SA"/>
        </w:rPr>
        <w:t>PBV</w:t>
      </w:r>
      <w:r>
        <w:rPr>
          <w:rFonts w:ascii="Times New Roman" w:hAnsi="Times New Roman"/>
          <w:sz w:val="24"/>
          <w:szCs w:val="24"/>
          <w:lang w:val="en-US" w:eastAsia="ar-SA"/>
        </w:rPr>
        <w:t xml:space="preserve">, </w:t>
      </w:r>
      <w:r w:rsidRPr="00F02B99">
        <w:rPr>
          <w:rFonts w:ascii="Times New Roman" w:hAnsi="Times New Roman"/>
          <w:sz w:val="24"/>
          <w:szCs w:val="24"/>
          <w:lang w:val="en-US" w:eastAsia="ar-SA"/>
        </w:rPr>
        <w:t>EPS</w:t>
      </w:r>
      <w:r>
        <w:rPr>
          <w:rFonts w:ascii="Times New Roman" w:hAnsi="Times New Roman"/>
          <w:sz w:val="24"/>
          <w:szCs w:val="24"/>
          <w:lang w:val="en-US" w:eastAsia="ar-SA"/>
        </w:rPr>
        <w:t xml:space="preserve">, </w:t>
      </w:r>
      <w:r w:rsidRPr="00F02B99">
        <w:rPr>
          <w:rFonts w:ascii="Times New Roman" w:hAnsi="Times New Roman"/>
          <w:sz w:val="24"/>
          <w:szCs w:val="24"/>
          <w:lang w:val="en-US" w:eastAsia="ar-SA"/>
        </w:rPr>
        <w:t>CFEGR</w:t>
      </w:r>
      <w:r>
        <w:rPr>
          <w:rFonts w:ascii="Times New Roman" w:hAnsi="Times New Roman"/>
          <w:sz w:val="24"/>
          <w:szCs w:val="24"/>
          <w:lang w:val="en-US" w:eastAsia="ar-SA"/>
        </w:rPr>
        <w:t xml:space="preserve">, </w:t>
      </w:r>
      <w:r w:rsidRPr="00F02B99">
        <w:rPr>
          <w:rFonts w:ascii="Times New Roman" w:hAnsi="Times New Roman"/>
          <w:sz w:val="24"/>
          <w:szCs w:val="24"/>
          <w:lang w:val="en-US" w:eastAsia="ar-SA"/>
        </w:rPr>
        <w:t>DPS</w:t>
      </w:r>
      <w:r>
        <w:rPr>
          <w:rFonts w:ascii="Times New Roman" w:hAnsi="Times New Roman"/>
          <w:sz w:val="24"/>
          <w:szCs w:val="24"/>
          <w:lang w:val="en-US" w:eastAsia="ar-SA"/>
        </w:rPr>
        <w:t xml:space="preserve">, </w:t>
      </w:r>
      <w:r w:rsidRPr="00F02B99">
        <w:rPr>
          <w:rFonts w:ascii="Times New Roman" w:hAnsi="Times New Roman"/>
          <w:sz w:val="24"/>
          <w:szCs w:val="24"/>
          <w:lang w:val="en-US" w:eastAsia="ar-SA"/>
        </w:rPr>
        <w:t>RI</w:t>
      </w:r>
      <w:r>
        <w:rPr>
          <w:rFonts w:ascii="Times New Roman" w:hAnsi="Times New Roman"/>
          <w:sz w:val="24"/>
          <w:szCs w:val="24"/>
          <w:lang w:val="en-US" w:eastAsia="ar-SA"/>
        </w:rPr>
        <w:t xml:space="preserve">, </w:t>
      </w:r>
      <w:r w:rsidRPr="00F02B99">
        <w:rPr>
          <w:rFonts w:ascii="Times New Roman" w:hAnsi="Times New Roman"/>
          <w:sz w:val="24"/>
          <w:szCs w:val="24"/>
          <w:lang w:val="en-US" w:eastAsia="ar-SA"/>
        </w:rPr>
        <w:t>ReOI</w:t>
      </w:r>
      <w:r>
        <w:rPr>
          <w:rFonts w:ascii="Times New Roman" w:hAnsi="Times New Roman"/>
          <w:sz w:val="24"/>
          <w:szCs w:val="24"/>
          <w:lang w:val="en-US" w:eastAsia="ar-SA"/>
        </w:rPr>
        <w:t xml:space="preserve">, </w:t>
      </w:r>
      <w:r w:rsidRPr="00F02B99">
        <w:rPr>
          <w:rFonts w:ascii="Times New Roman" w:hAnsi="Times New Roman"/>
          <w:sz w:val="24"/>
          <w:szCs w:val="24"/>
          <w:lang w:val="en-US" w:eastAsia="ar-SA"/>
        </w:rPr>
        <w:t>NOA</w:t>
      </w:r>
      <w:r>
        <w:rPr>
          <w:rFonts w:ascii="Times New Roman" w:hAnsi="Times New Roman"/>
          <w:sz w:val="24"/>
          <w:szCs w:val="24"/>
          <w:lang w:val="en-US" w:eastAsia="ar-SA"/>
        </w:rPr>
        <w:t xml:space="preserve">, </w:t>
      </w:r>
      <w:r w:rsidRPr="00F02B99">
        <w:rPr>
          <w:rFonts w:ascii="Times New Roman" w:hAnsi="Times New Roman"/>
          <w:sz w:val="24"/>
          <w:szCs w:val="24"/>
          <w:lang w:val="en-US" w:eastAsia="ar-SA"/>
        </w:rPr>
        <w:t>PM</w:t>
      </w:r>
      <w:r>
        <w:rPr>
          <w:rFonts w:ascii="Times New Roman" w:hAnsi="Times New Roman"/>
          <w:sz w:val="24"/>
          <w:szCs w:val="24"/>
          <w:lang w:val="en-US" w:eastAsia="ar-SA"/>
        </w:rPr>
        <w:t xml:space="preserve">, and </w:t>
      </w:r>
      <w:r w:rsidRPr="00F02B99">
        <w:rPr>
          <w:rFonts w:ascii="Times New Roman" w:hAnsi="Times New Roman"/>
          <w:sz w:val="24"/>
          <w:szCs w:val="24"/>
          <w:lang w:val="en-US" w:eastAsia="ar-SA"/>
        </w:rPr>
        <w:t>IT)</w:t>
      </w:r>
      <w:r>
        <w:rPr>
          <w:rFonts w:ascii="Times New Roman" w:hAnsi="Times New Roman"/>
          <w:sz w:val="24"/>
          <w:szCs w:val="24"/>
          <w:lang w:val="en-US" w:eastAsia="ar-SA"/>
        </w:rPr>
        <w:t xml:space="preserve"> </w:t>
      </w:r>
      <w:r w:rsidRPr="00F02B99">
        <w:rPr>
          <w:rFonts w:ascii="Times New Roman" w:hAnsi="Times New Roman"/>
          <w:sz w:val="24"/>
          <w:szCs w:val="24"/>
          <w:lang w:val="en-US" w:eastAsia="ar-SA"/>
        </w:rPr>
        <w:t xml:space="preserve">with MVA in </w:t>
      </w:r>
      <w:r>
        <w:rPr>
          <w:rFonts w:ascii="Times New Roman" w:hAnsi="Times New Roman"/>
          <w:sz w:val="24"/>
          <w:szCs w:val="24"/>
          <w:lang w:val="en-US" w:eastAsia="ar-SA"/>
        </w:rPr>
        <w:t>AIM Italia</w:t>
      </w:r>
      <w:r w:rsidRPr="00F02B99">
        <w:rPr>
          <w:rFonts w:ascii="Times New Roman" w:hAnsi="Times New Roman"/>
          <w:sz w:val="24"/>
          <w:szCs w:val="24"/>
          <w:lang w:val="en-US" w:eastAsia="ar-SA"/>
        </w:rPr>
        <w:t>.</w:t>
      </w:r>
      <w:r w:rsidR="00DE31AA">
        <w:rPr>
          <w:rFonts w:ascii="Times New Roman" w:hAnsi="Times New Roman"/>
          <w:sz w:val="24"/>
          <w:szCs w:val="24"/>
          <w:lang w:val="en-US" w:eastAsia="ar-SA"/>
        </w:rPr>
        <w:t xml:space="preserve"> </w:t>
      </w:r>
      <w:r w:rsidR="00E348B6" w:rsidRPr="00E348B6">
        <w:rPr>
          <w:rFonts w:ascii="Times New Roman" w:hAnsi="Times New Roman"/>
          <w:sz w:val="24"/>
          <w:szCs w:val="24"/>
          <w:lang w:val="en-US" w:eastAsia="ar-SA"/>
        </w:rPr>
        <w:t>The descriptive statistics for the second hy</w:t>
      </w:r>
      <w:r w:rsidR="00E348B6">
        <w:rPr>
          <w:rFonts w:ascii="Times New Roman" w:hAnsi="Times New Roman"/>
          <w:sz w:val="24"/>
          <w:szCs w:val="24"/>
          <w:lang w:val="en-US" w:eastAsia="ar-SA"/>
        </w:rPr>
        <w:t>pothesis are reported in table 4</w:t>
      </w:r>
      <w:r w:rsidR="00E348B6" w:rsidRPr="00E348B6">
        <w:rPr>
          <w:rFonts w:ascii="Times New Roman" w:hAnsi="Times New Roman"/>
          <w:sz w:val="24"/>
          <w:szCs w:val="24"/>
          <w:lang w:val="en-US" w:eastAsia="ar-SA"/>
        </w:rPr>
        <w:t>.</w:t>
      </w:r>
      <w:r w:rsidR="00633C75">
        <w:rPr>
          <w:rFonts w:ascii="Times New Roman" w:hAnsi="Times New Roman"/>
          <w:sz w:val="24"/>
          <w:szCs w:val="24"/>
          <w:lang w:val="en-US" w:eastAsia="ar-SA"/>
        </w:rPr>
        <w:t xml:space="preserve"> </w:t>
      </w:r>
      <w:r w:rsidR="00701C00" w:rsidRPr="009C170C">
        <w:rPr>
          <w:rFonts w:ascii="Times New Roman" w:hAnsi="Times New Roman"/>
          <w:sz w:val="24"/>
          <w:szCs w:val="24"/>
          <w:lang w:val="en-US" w:eastAsia="ar-SA"/>
        </w:rPr>
        <w:t>The empirical evidence shows that some variables (EVA, CFEGR, DPS, RI,</w:t>
      </w:r>
      <w:r w:rsidR="00701C00" w:rsidRPr="009C170C">
        <w:rPr>
          <w:rFonts w:ascii="Times New Roman" w:hAnsi="Times New Roman"/>
          <w:sz w:val="24"/>
          <w:szCs w:val="24"/>
        </w:rPr>
        <w:t xml:space="preserve"> </w:t>
      </w:r>
      <w:r w:rsidR="00701C00" w:rsidRPr="009C170C">
        <w:rPr>
          <w:rFonts w:ascii="Times New Roman" w:hAnsi="Times New Roman"/>
          <w:sz w:val="24"/>
          <w:szCs w:val="24"/>
          <w:lang w:val="en-US" w:eastAsia="ar-SA"/>
        </w:rPr>
        <w:t xml:space="preserve">ReOI, NOA, PM, and IT) are related to MVA whereas others (TSR, SV, PE, PBV, EPS) are independent and assumes null </w:t>
      </w:r>
      <w:r w:rsidR="00701C00" w:rsidRPr="009C170C">
        <w:rPr>
          <w:rFonts w:ascii="Times New Roman" w:hAnsi="Times New Roman"/>
          <w:sz w:val="24"/>
          <w:szCs w:val="24"/>
          <w:lang w:val="en-US" w:eastAsia="ar-SA"/>
        </w:rPr>
        <w:lastRenderedPageBreak/>
        <w:t>hypothesis (H</w:t>
      </w:r>
      <w:r w:rsidR="00701C00" w:rsidRPr="009C170C">
        <w:rPr>
          <w:rFonts w:ascii="Times New Roman" w:hAnsi="Times New Roman"/>
          <w:sz w:val="24"/>
          <w:szCs w:val="24"/>
          <w:vertAlign w:val="subscript"/>
          <w:lang w:val="en-US" w:eastAsia="ar-SA"/>
        </w:rPr>
        <w:t>0</w:t>
      </w:r>
      <w:r w:rsidR="00701C00" w:rsidRPr="009C170C">
        <w:rPr>
          <w:rFonts w:ascii="Times New Roman" w:hAnsi="Times New Roman"/>
          <w:sz w:val="24"/>
          <w:szCs w:val="24"/>
          <w:lang w:val="en-US" w:eastAsia="ar-SA"/>
        </w:rPr>
        <w:t>). As a result, MVA and all the variables in the second hypothesis other than TSR, SV, PE, PBV, and EPS have relationships.</w:t>
      </w:r>
    </w:p>
    <w:p w:rsidR="00701C00" w:rsidRPr="00F90AF2" w:rsidRDefault="00701C00" w:rsidP="00701C00">
      <w:pPr>
        <w:widowControl w:val="0"/>
        <w:tabs>
          <w:tab w:val="left" w:pos="425"/>
        </w:tabs>
        <w:spacing w:after="0" w:line="240" w:lineRule="auto"/>
        <w:ind w:firstLine="426"/>
        <w:jc w:val="both"/>
        <w:rPr>
          <w:rFonts w:ascii="Times New Roman" w:hAnsi="Times New Roman"/>
          <w:sz w:val="24"/>
          <w:szCs w:val="24"/>
          <w:lang w:val="en-US" w:eastAsia="ar-SA"/>
        </w:rPr>
      </w:pPr>
      <w:r w:rsidRPr="009C170C">
        <w:rPr>
          <w:rFonts w:ascii="Times New Roman" w:eastAsiaTheme="minorEastAsia" w:hAnsi="Times New Roman"/>
          <w:kern w:val="2"/>
          <w:sz w:val="24"/>
          <w:szCs w:val="24"/>
          <w:lang w:val="en-US" w:eastAsia="ko-KR"/>
        </w:rPr>
        <w:t>With reference third hypothesis (RH</w:t>
      </w:r>
      <w:r w:rsidRPr="009C170C">
        <w:rPr>
          <w:rFonts w:ascii="Times New Roman" w:eastAsiaTheme="minorEastAsia" w:hAnsi="Times New Roman"/>
          <w:kern w:val="2"/>
          <w:sz w:val="24"/>
          <w:szCs w:val="24"/>
          <w:vertAlign w:val="subscript"/>
          <w:lang w:val="en-US" w:eastAsia="ko-KR"/>
        </w:rPr>
        <w:t>3</w:t>
      </w:r>
      <w:r w:rsidRPr="009C170C">
        <w:rPr>
          <w:rFonts w:ascii="Times New Roman" w:eastAsiaTheme="minorEastAsia" w:hAnsi="Times New Roman"/>
          <w:kern w:val="2"/>
          <w:sz w:val="24"/>
          <w:szCs w:val="24"/>
          <w:lang w:val="en-US" w:eastAsia="ko-KR"/>
        </w:rPr>
        <w:t xml:space="preserve">), we can say that REVA and MVA, compared to other indices, are more related. In effect, </w:t>
      </w:r>
      <w:r>
        <w:rPr>
          <w:rFonts w:ascii="Times New Roman" w:eastAsiaTheme="minorEastAsia" w:hAnsi="Times New Roman"/>
          <w:kern w:val="2"/>
          <w:sz w:val="24"/>
          <w:szCs w:val="24"/>
          <w:lang w:val="en-US" w:eastAsia="ko-KR"/>
        </w:rPr>
        <w:t xml:space="preserve">the data showed that the high of adjusted R square is </w:t>
      </w:r>
      <w:r w:rsidRPr="001E5BC4">
        <w:rPr>
          <w:rFonts w:ascii="Times New Roman" w:eastAsiaTheme="minorEastAsia" w:hAnsi="Times New Roman"/>
          <w:kern w:val="2"/>
          <w:sz w:val="24"/>
          <w:szCs w:val="24"/>
          <w:lang w:val="en-US" w:eastAsia="ko-KR"/>
        </w:rPr>
        <w:t>0.399</w:t>
      </w:r>
      <w:r>
        <w:rPr>
          <w:rFonts w:ascii="Times New Roman" w:eastAsiaTheme="minorEastAsia" w:hAnsi="Times New Roman"/>
          <w:kern w:val="2"/>
          <w:sz w:val="24"/>
          <w:szCs w:val="24"/>
          <w:lang w:val="en-US" w:eastAsia="ko-KR"/>
        </w:rPr>
        <w:t xml:space="preserve">. It shows that the independent variable (REVA) in this study is able to explain 39.9% variation in the MVA. </w:t>
      </w:r>
      <w:r w:rsidRPr="009C170C">
        <w:rPr>
          <w:rFonts w:ascii="Times New Roman" w:eastAsiaTheme="minorEastAsia" w:hAnsi="Times New Roman"/>
          <w:kern w:val="2"/>
          <w:sz w:val="24"/>
          <w:szCs w:val="24"/>
          <w:lang w:val="en-US" w:eastAsia="ko-KR"/>
        </w:rPr>
        <w:t>This statistical evidence confirms our third hypothesis.</w:t>
      </w:r>
      <w:r>
        <w:rPr>
          <w:rFonts w:ascii="Times New Roman" w:eastAsiaTheme="minorEastAsia" w:hAnsi="Times New Roman"/>
          <w:kern w:val="2"/>
          <w:sz w:val="24"/>
          <w:szCs w:val="24"/>
          <w:lang w:val="en-US" w:eastAsia="ko-KR"/>
        </w:rPr>
        <w:t xml:space="preserve"> </w:t>
      </w:r>
      <w:r w:rsidRPr="00071802">
        <w:rPr>
          <w:rFonts w:ascii="Times New Roman" w:eastAsiaTheme="minorEastAsia" w:hAnsi="Times New Roman"/>
          <w:kern w:val="2"/>
          <w:sz w:val="24"/>
          <w:szCs w:val="24"/>
          <w:lang w:val="en-US" w:eastAsia="ko-KR"/>
        </w:rPr>
        <w:t>The results of testing corresponds to the</w:t>
      </w:r>
      <w:r>
        <w:rPr>
          <w:rFonts w:ascii="Times New Roman" w:eastAsiaTheme="minorEastAsia" w:hAnsi="Times New Roman"/>
          <w:kern w:val="2"/>
          <w:sz w:val="24"/>
          <w:szCs w:val="24"/>
          <w:lang w:val="en-US" w:eastAsia="ko-KR"/>
        </w:rPr>
        <w:t xml:space="preserve"> </w:t>
      </w:r>
      <w:r w:rsidRPr="00071802">
        <w:rPr>
          <w:rFonts w:ascii="Times New Roman" w:eastAsiaTheme="minorEastAsia" w:hAnsi="Times New Roman"/>
          <w:kern w:val="2"/>
          <w:sz w:val="24"/>
          <w:szCs w:val="24"/>
          <w:lang w:val="en-US" w:eastAsia="ko-KR"/>
        </w:rPr>
        <w:t>findings observed by</w:t>
      </w:r>
      <w:r w:rsidRPr="00071802">
        <w:t xml:space="preserve"> </w:t>
      </w:r>
      <w:r>
        <w:rPr>
          <w:rFonts w:ascii="Times New Roman" w:eastAsiaTheme="minorEastAsia" w:hAnsi="Times New Roman"/>
          <w:kern w:val="2"/>
          <w:sz w:val="24"/>
          <w:szCs w:val="24"/>
          <w:lang w:val="en-US" w:eastAsia="ko-KR"/>
        </w:rPr>
        <w:t>Bacidore</w:t>
      </w:r>
      <w:r w:rsidRPr="00071802">
        <w:rPr>
          <w:rFonts w:ascii="Times New Roman" w:eastAsiaTheme="minorEastAsia" w:hAnsi="Times New Roman"/>
          <w:kern w:val="2"/>
          <w:sz w:val="24"/>
          <w:szCs w:val="24"/>
          <w:lang w:val="en-US" w:eastAsia="ko-KR"/>
        </w:rPr>
        <w:t xml:space="preserve"> </w:t>
      </w:r>
      <w:r w:rsidRPr="00071802">
        <w:rPr>
          <w:rFonts w:ascii="Times New Roman" w:eastAsiaTheme="minorEastAsia" w:hAnsi="Times New Roman"/>
          <w:i/>
          <w:kern w:val="2"/>
          <w:sz w:val="24"/>
          <w:szCs w:val="24"/>
          <w:lang w:val="en-US" w:eastAsia="ko-KR"/>
        </w:rPr>
        <w:t>et al</w:t>
      </w:r>
      <w:r w:rsidRPr="00071802">
        <w:rPr>
          <w:rFonts w:ascii="Times New Roman" w:eastAsiaTheme="minorEastAsia" w:hAnsi="Times New Roman"/>
          <w:kern w:val="2"/>
          <w:sz w:val="24"/>
          <w:szCs w:val="24"/>
          <w:lang w:val="en-US" w:eastAsia="ko-KR"/>
        </w:rPr>
        <w:t>. (1997)</w:t>
      </w:r>
      <w:r>
        <w:rPr>
          <w:rFonts w:ascii="Times New Roman" w:eastAsiaTheme="minorEastAsia" w:hAnsi="Times New Roman"/>
          <w:kern w:val="2"/>
          <w:sz w:val="24"/>
          <w:szCs w:val="24"/>
          <w:lang w:val="en-US" w:eastAsia="ko-KR"/>
        </w:rPr>
        <w:t xml:space="preserve">, </w:t>
      </w:r>
      <w:r w:rsidRPr="005C70D1">
        <w:rPr>
          <w:rFonts w:ascii="Times New Roman" w:eastAsiaTheme="minorEastAsia" w:hAnsi="Times New Roman"/>
          <w:kern w:val="2"/>
          <w:sz w:val="24"/>
          <w:szCs w:val="24"/>
          <w:lang w:val="en-US" w:eastAsia="ko-KR"/>
        </w:rPr>
        <w:t>Fernandez (2001)</w:t>
      </w:r>
      <w:r>
        <w:rPr>
          <w:rFonts w:ascii="Times New Roman" w:eastAsiaTheme="minorEastAsia" w:hAnsi="Times New Roman"/>
          <w:kern w:val="2"/>
          <w:sz w:val="24"/>
          <w:szCs w:val="24"/>
          <w:lang w:val="en-US" w:eastAsia="ko-KR"/>
        </w:rPr>
        <w:t xml:space="preserve">, </w:t>
      </w:r>
      <w:r w:rsidRPr="00071802">
        <w:rPr>
          <w:rFonts w:ascii="Times New Roman" w:eastAsiaTheme="minorEastAsia" w:hAnsi="Times New Roman"/>
          <w:kern w:val="2"/>
          <w:sz w:val="24"/>
          <w:szCs w:val="24"/>
          <w:lang w:val="en-US" w:eastAsia="ko-KR"/>
        </w:rPr>
        <w:t>Seoki and Woo (2009)</w:t>
      </w:r>
      <w:r>
        <w:rPr>
          <w:rFonts w:ascii="Times New Roman" w:eastAsiaTheme="minorEastAsia" w:hAnsi="Times New Roman"/>
          <w:kern w:val="2"/>
          <w:sz w:val="24"/>
          <w:szCs w:val="24"/>
          <w:lang w:val="en-US" w:eastAsia="ko-KR"/>
        </w:rPr>
        <w:t>.</w:t>
      </w:r>
      <w:r w:rsidRPr="00071802">
        <w:t xml:space="preserve"> </w:t>
      </w:r>
      <w:r w:rsidRPr="00071802">
        <w:rPr>
          <w:rFonts w:ascii="Times New Roman" w:eastAsiaTheme="minorEastAsia" w:hAnsi="Times New Roman"/>
          <w:kern w:val="2"/>
          <w:sz w:val="24"/>
          <w:szCs w:val="24"/>
          <w:lang w:val="en-US" w:eastAsia="ko-KR"/>
        </w:rPr>
        <w:t>On the other hand, this finding</w:t>
      </w:r>
      <w:r>
        <w:rPr>
          <w:rFonts w:ascii="Times New Roman" w:eastAsiaTheme="minorEastAsia" w:hAnsi="Times New Roman"/>
          <w:kern w:val="2"/>
          <w:sz w:val="24"/>
          <w:szCs w:val="24"/>
          <w:lang w:val="en-US" w:eastAsia="ko-KR"/>
        </w:rPr>
        <w:t xml:space="preserve"> </w:t>
      </w:r>
      <w:r w:rsidRPr="00071802">
        <w:rPr>
          <w:rFonts w:ascii="Times New Roman" w:eastAsiaTheme="minorEastAsia" w:hAnsi="Times New Roman"/>
          <w:kern w:val="2"/>
          <w:sz w:val="24"/>
          <w:szCs w:val="24"/>
          <w:lang w:val="en-US" w:eastAsia="ko-KR"/>
        </w:rPr>
        <w:t>is contrary to the results of the study done by</w:t>
      </w:r>
      <w:r w:rsidRPr="005C70D1">
        <w:t xml:space="preserve"> </w:t>
      </w:r>
      <w:r w:rsidRPr="005C70D1">
        <w:rPr>
          <w:rFonts w:ascii="Times New Roman" w:eastAsiaTheme="minorEastAsia" w:hAnsi="Times New Roman"/>
          <w:kern w:val="2"/>
          <w:sz w:val="24"/>
          <w:szCs w:val="24"/>
          <w:lang w:val="en-US" w:eastAsia="ko-KR"/>
        </w:rPr>
        <w:t>Sandoval (2002)</w:t>
      </w:r>
      <w:r>
        <w:rPr>
          <w:rFonts w:ascii="Times New Roman" w:eastAsiaTheme="minorEastAsia" w:hAnsi="Times New Roman"/>
          <w:kern w:val="2"/>
          <w:sz w:val="24"/>
          <w:szCs w:val="24"/>
          <w:lang w:val="en-US" w:eastAsia="ko-KR"/>
        </w:rPr>
        <w:t xml:space="preserve">, </w:t>
      </w:r>
      <w:r w:rsidRPr="005C70D1">
        <w:rPr>
          <w:rFonts w:ascii="Times New Roman" w:eastAsiaTheme="minorEastAsia" w:hAnsi="Times New Roman"/>
          <w:kern w:val="2"/>
          <w:sz w:val="24"/>
          <w:szCs w:val="24"/>
          <w:lang w:val="en-US" w:eastAsia="ko-KR"/>
        </w:rPr>
        <w:t xml:space="preserve">Swain </w:t>
      </w:r>
      <w:r w:rsidRPr="005C70D1">
        <w:rPr>
          <w:rFonts w:ascii="Times New Roman" w:eastAsiaTheme="minorEastAsia" w:hAnsi="Times New Roman"/>
          <w:i/>
          <w:kern w:val="2"/>
          <w:sz w:val="24"/>
          <w:szCs w:val="24"/>
          <w:lang w:val="en-US" w:eastAsia="ko-KR"/>
        </w:rPr>
        <w:t>et al</w:t>
      </w:r>
      <w:r w:rsidRPr="005C70D1">
        <w:rPr>
          <w:rFonts w:ascii="Times New Roman" w:eastAsiaTheme="minorEastAsia" w:hAnsi="Times New Roman"/>
          <w:kern w:val="2"/>
          <w:sz w:val="24"/>
          <w:szCs w:val="24"/>
          <w:lang w:val="en-US" w:eastAsia="ko-KR"/>
        </w:rPr>
        <w:t>. (2002)</w:t>
      </w:r>
      <w:r>
        <w:rPr>
          <w:rFonts w:ascii="Times New Roman" w:eastAsiaTheme="minorEastAsia" w:hAnsi="Times New Roman"/>
          <w:kern w:val="2"/>
          <w:sz w:val="24"/>
          <w:szCs w:val="24"/>
          <w:lang w:val="en-US" w:eastAsia="ko-KR"/>
        </w:rPr>
        <w:t xml:space="preserve">. </w:t>
      </w:r>
    </w:p>
    <w:p w:rsidR="00701C00" w:rsidRDefault="00701C00" w:rsidP="00F9640D">
      <w:pPr>
        <w:widowControl w:val="0"/>
        <w:autoSpaceDE w:val="0"/>
        <w:autoSpaceDN w:val="0"/>
        <w:adjustRightInd w:val="0"/>
        <w:spacing w:after="0" w:line="240" w:lineRule="auto"/>
        <w:ind w:left="567" w:hanging="567"/>
        <w:jc w:val="both"/>
        <w:rPr>
          <w:rFonts w:ascii="Times New Roman" w:eastAsia="Times New Roman" w:hAnsi="Times New Roman"/>
          <w:b/>
          <w:bCs/>
          <w:sz w:val="24"/>
          <w:szCs w:val="24"/>
          <w:lang w:val="en-US"/>
        </w:rPr>
      </w:pPr>
    </w:p>
    <w:p w:rsidR="00C70B05" w:rsidRDefault="00CB50F3" w:rsidP="00C70B05">
      <w:pPr>
        <w:widowControl w:val="0"/>
        <w:autoSpaceDE w:val="0"/>
        <w:autoSpaceDN w:val="0"/>
        <w:spacing w:after="120" w:line="240" w:lineRule="auto"/>
        <w:rPr>
          <w:rFonts w:ascii="Times New Roman" w:eastAsiaTheme="minorEastAsia" w:hAnsi="Times New Roman"/>
          <w:kern w:val="2"/>
          <w:sz w:val="24"/>
          <w:szCs w:val="24"/>
          <w:lang w:val="en-US" w:eastAsia="ko-KR"/>
        </w:rPr>
      </w:pPr>
      <w:r>
        <w:rPr>
          <w:rFonts w:ascii="Times New Roman" w:eastAsiaTheme="minorEastAsia" w:hAnsi="Times New Roman"/>
          <w:b/>
          <w:kern w:val="2"/>
          <w:sz w:val="24"/>
          <w:szCs w:val="24"/>
          <w:lang w:val="en-US" w:eastAsia="ko-KR"/>
        </w:rPr>
        <w:t xml:space="preserve">Table 4. </w:t>
      </w:r>
      <w:r w:rsidRPr="00186817">
        <w:rPr>
          <w:rFonts w:ascii="Times New Roman" w:eastAsiaTheme="minorEastAsia" w:hAnsi="Times New Roman"/>
          <w:kern w:val="2"/>
          <w:sz w:val="24"/>
          <w:szCs w:val="24"/>
          <w:lang w:val="en-US" w:eastAsia="ko-KR"/>
        </w:rPr>
        <w:t>Estimation results</w:t>
      </w:r>
      <w:r>
        <w:rPr>
          <w:rFonts w:ascii="Times New Roman" w:eastAsiaTheme="minorEastAsia" w:hAnsi="Times New Roman"/>
          <w:kern w:val="2"/>
          <w:sz w:val="24"/>
          <w:szCs w:val="24"/>
          <w:lang w:val="en-US" w:eastAsia="ko-KR"/>
        </w:rPr>
        <w:t xml:space="preserve"> (RH</w:t>
      </w:r>
      <w:r>
        <w:rPr>
          <w:rFonts w:ascii="Times New Roman" w:eastAsiaTheme="minorEastAsia" w:hAnsi="Times New Roman"/>
          <w:kern w:val="2"/>
          <w:sz w:val="24"/>
          <w:szCs w:val="24"/>
          <w:vertAlign w:val="subscript"/>
          <w:lang w:val="en-US" w:eastAsia="ko-KR"/>
        </w:rPr>
        <w:t>2</w:t>
      </w:r>
      <w:r>
        <w:rPr>
          <w:rFonts w:ascii="Times New Roman" w:eastAsiaTheme="minorEastAsia" w:hAnsi="Times New Roman"/>
          <w:kern w:val="2"/>
          <w:sz w:val="24"/>
          <w:szCs w:val="24"/>
          <w:lang w:val="en-US" w:eastAsia="ko-KR"/>
        </w:rPr>
        <w:t>)</w:t>
      </w:r>
    </w:p>
    <w:tbl>
      <w:tblPr>
        <w:tblStyle w:val="Grigliatabella1"/>
        <w:tblW w:w="5000" w:type="pct"/>
        <w:tblLayout w:type="fixed"/>
        <w:tblLook w:val="04A0" w:firstRow="1" w:lastRow="0" w:firstColumn="1" w:lastColumn="0" w:noHBand="0" w:noVBand="1"/>
      </w:tblPr>
      <w:tblGrid>
        <w:gridCol w:w="1556"/>
        <w:gridCol w:w="1057"/>
        <w:gridCol w:w="686"/>
        <w:gridCol w:w="678"/>
        <w:gridCol w:w="905"/>
        <w:gridCol w:w="905"/>
        <w:gridCol w:w="905"/>
        <w:gridCol w:w="736"/>
        <w:gridCol w:w="686"/>
        <w:gridCol w:w="682"/>
        <w:gridCol w:w="832"/>
      </w:tblGrid>
      <w:tr w:rsidR="001A5B0C" w:rsidRPr="00A9599E" w:rsidTr="00DE31AA">
        <w:trPr>
          <w:trHeight w:val="20"/>
        </w:trPr>
        <w:tc>
          <w:tcPr>
            <w:tcW w:w="808" w:type="pct"/>
            <w:vAlign w:val="center"/>
            <w:hideMark/>
          </w:tcPr>
          <w:p w:rsidR="001A5B0C" w:rsidRPr="007E6221" w:rsidRDefault="001A5B0C" w:rsidP="001A5B0C">
            <w:pPr>
              <w:spacing w:after="0" w:line="240" w:lineRule="auto"/>
              <w:jc w:val="center"/>
              <w:rPr>
                <w:rFonts w:ascii="Times New Roman" w:hAnsi="Times New Roman" w:cs="Times New Roman"/>
                <w:b/>
                <w:sz w:val="16"/>
                <w:szCs w:val="16"/>
                <w:lang w:val="en-US" w:eastAsia="ko-KR"/>
              </w:rPr>
            </w:pPr>
            <w:r w:rsidRPr="007E6221">
              <w:rPr>
                <w:rFonts w:ascii="Times New Roman" w:hAnsi="Times New Roman" w:cs="Times New Roman"/>
                <w:b/>
                <w:sz w:val="16"/>
                <w:szCs w:val="16"/>
                <w:lang w:val="en-US" w:eastAsia="ko-KR"/>
              </w:rPr>
              <w:t>Variable</w:t>
            </w:r>
          </w:p>
        </w:tc>
        <w:tc>
          <w:tcPr>
            <w:tcW w:w="549" w:type="pct"/>
            <w:vAlign w:val="center"/>
            <w:hideMark/>
          </w:tcPr>
          <w:p w:rsidR="001A5B0C" w:rsidRPr="007E6221" w:rsidRDefault="001A5B0C" w:rsidP="001A5B0C">
            <w:pPr>
              <w:spacing w:after="0" w:line="240" w:lineRule="auto"/>
              <w:jc w:val="center"/>
              <w:rPr>
                <w:rFonts w:ascii="Times New Roman" w:hAnsi="Times New Roman" w:cs="Times New Roman"/>
                <w:b/>
                <w:sz w:val="16"/>
                <w:szCs w:val="16"/>
                <w:lang w:val="en-US" w:eastAsia="ko-KR"/>
              </w:rPr>
            </w:pPr>
            <w:r w:rsidRPr="007E6221">
              <w:rPr>
                <w:rFonts w:ascii="Times New Roman" w:hAnsi="Times New Roman" w:cs="Times New Roman"/>
                <w:b/>
                <w:sz w:val="16"/>
                <w:szCs w:val="16"/>
                <w:lang w:val="en-US" w:eastAsia="ko-KR"/>
              </w:rPr>
              <w:t>Pearson correlation coefficient</w:t>
            </w:r>
          </w:p>
        </w:tc>
        <w:tc>
          <w:tcPr>
            <w:tcW w:w="356" w:type="pct"/>
            <w:vAlign w:val="center"/>
            <w:hideMark/>
          </w:tcPr>
          <w:p w:rsidR="001A5B0C" w:rsidRPr="007E6221" w:rsidRDefault="001A5B0C" w:rsidP="001A5B0C">
            <w:pPr>
              <w:spacing w:after="0" w:line="240" w:lineRule="auto"/>
              <w:jc w:val="center"/>
              <w:rPr>
                <w:rFonts w:ascii="Times New Roman" w:hAnsi="Times New Roman" w:cs="Times New Roman"/>
                <w:b/>
                <w:sz w:val="16"/>
                <w:szCs w:val="16"/>
                <w:lang w:val="en-US" w:eastAsia="ko-KR"/>
              </w:rPr>
            </w:pPr>
            <w:r w:rsidRPr="007E6221">
              <w:rPr>
                <w:rFonts w:ascii="Times New Roman" w:hAnsi="Times New Roman" w:cs="Times New Roman"/>
                <w:b/>
                <w:sz w:val="16"/>
                <w:szCs w:val="16"/>
                <w:lang w:val="en-US" w:eastAsia="ko-KR"/>
              </w:rPr>
              <w:t>R</w:t>
            </w:r>
            <w:r w:rsidRPr="007E6221">
              <w:rPr>
                <w:rFonts w:ascii="Times New Roman" w:hAnsi="Times New Roman" w:cs="Times New Roman"/>
                <w:b/>
                <w:sz w:val="16"/>
                <w:szCs w:val="16"/>
                <w:vertAlign w:val="superscript"/>
                <w:lang w:val="en-US" w:eastAsia="ko-KR"/>
              </w:rPr>
              <w:t>2</w:t>
            </w:r>
          </w:p>
        </w:tc>
        <w:tc>
          <w:tcPr>
            <w:tcW w:w="352" w:type="pct"/>
            <w:vAlign w:val="center"/>
            <w:hideMark/>
          </w:tcPr>
          <w:p w:rsidR="001A5B0C" w:rsidRPr="007E6221" w:rsidRDefault="001A5B0C" w:rsidP="001A5B0C">
            <w:pPr>
              <w:spacing w:after="0" w:line="240" w:lineRule="auto"/>
              <w:jc w:val="center"/>
              <w:rPr>
                <w:rFonts w:ascii="Times New Roman" w:hAnsi="Times New Roman" w:cs="Times New Roman"/>
                <w:b/>
                <w:sz w:val="16"/>
                <w:szCs w:val="16"/>
                <w:lang w:val="en-US" w:eastAsia="ko-KR"/>
              </w:rPr>
            </w:pPr>
            <w:r w:rsidRPr="007E6221">
              <w:rPr>
                <w:rFonts w:ascii="Times New Roman" w:hAnsi="Times New Roman" w:cs="Times New Roman"/>
                <w:b/>
                <w:sz w:val="16"/>
                <w:szCs w:val="16"/>
                <w:lang w:val="en-US" w:eastAsia="ko-KR"/>
              </w:rPr>
              <w:t>Adj R</w:t>
            </w:r>
            <w:r w:rsidRPr="007E6221">
              <w:rPr>
                <w:rFonts w:ascii="Times New Roman" w:hAnsi="Times New Roman" w:cs="Times New Roman"/>
                <w:b/>
                <w:sz w:val="16"/>
                <w:szCs w:val="16"/>
                <w:vertAlign w:val="superscript"/>
                <w:lang w:val="en-US" w:eastAsia="ko-KR"/>
              </w:rPr>
              <w:t>2</w:t>
            </w:r>
          </w:p>
        </w:tc>
        <w:tc>
          <w:tcPr>
            <w:tcW w:w="470" w:type="pct"/>
            <w:vAlign w:val="center"/>
            <w:hideMark/>
          </w:tcPr>
          <w:p w:rsidR="001A5B0C" w:rsidRPr="007E6221" w:rsidRDefault="001A5B0C" w:rsidP="001A5B0C">
            <w:pPr>
              <w:spacing w:after="0" w:line="240" w:lineRule="auto"/>
              <w:jc w:val="center"/>
              <w:rPr>
                <w:rFonts w:ascii="Times New Roman" w:hAnsi="Times New Roman" w:cs="Times New Roman"/>
                <w:b/>
                <w:sz w:val="16"/>
                <w:szCs w:val="16"/>
                <w:lang w:val="en-US" w:eastAsia="ko-KR"/>
              </w:rPr>
            </w:pPr>
            <w:r w:rsidRPr="007E6221">
              <w:rPr>
                <w:rFonts w:ascii="Times New Roman" w:hAnsi="Times New Roman" w:cs="Times New Roman"/>
                <w:b/>
                <w:sz w:val="16"/>
                <w:szCs w:val="16"/>
                <w:lang w:val="en-US" w:eastAsia="ko-KR"/>
              </w:rPr>
              <w:t>Durbin Watson test</w:t>
            </w:r>
          </w:p>
        </w:tc>
        <w:tc>
          <w:tcPr>
            <w:tcW w:w="470" w:type="pct"/>
            <w:vAlign w:val="center"/>
          </w:tcPr>
          <w:p w:rsidR="001A5B0C" w:rsidRPr="007E6221" w:rsidRDefault="001A5B0C" w:rsidP="001A5B0C">
            <w:pPr>
              <w:spacing w:after="0" w:line="240" w:lineRule="auto"/>
              <w:jc w:val="center"/>
              <w:rPr>
                <w:rFonts w:ascii="Times New Roman" w:hAnsi="Times New Roman" w:cs="Times New Roman"/>
                <w:b/>
                <w:sz w:val="16"/>
                <w:szCs w:val="16"/>
                <w:lang w:val="en-US" w:eastAsia="ko-KR"/>
              </w:rPr>
            </w:pPr>
            <w:r w:rsidRPr="007E6221">
              <w:rPr>
                <w:rFonts w:ascii="Times New Roman" w:hAnsi="Times New Roman" w:cs="Times New Roman"/>
                <w:b/>
                <w:sz w:val="16"/>
                <w:szCs w:val="16"/>
                <w:lang w:val="en-US" w:eastAsia="ko-KR"/>
              </w:rPr>
              <w:t>F Statistic</w:t>
            </w:r>
          </w:p>
        </w:tc>
        <w:tc>
          <w:tcPr>
            <w:tcW w:w="470" w:type="pct"/>
            <w:vAlign w:val="center"/>
            <w:hideMark/>
          </w:tcPr>
          <w:p w:rsidR="001A5B0C" w:rsidRPr="007E6221" w:rsidRDefault="001A5B0C" w:rsidP="001A5B0C">
            <w:pPr>
              <w:spacing w:after="0" w:line="240" w:lineRule="auto"/>
              <w:jc w:val="center"/>
              <w:rPr>
                <w:rFonts w:ascii="Times New Roman" w:hAnsi="Times New Roman" w:cs="Times New Roman"/>
                <w:b/>
                <w:sz w:val="16"/>
                <w:szCs w:val="16"/>
                <w:lang w:val="en-US" w:eastAsia="ko-KR"/>
              </w:rPr>
            </w:pPr>
            <w:r w:rsidRPr="007E6221">
              <w:rPr>
                <w:rFonts w:ascii="Times New Roman" w:hAnsi="Times New Roman" w:cs="Times New Roman"/>
                <w:b/>
                <w:sz w:val="16"/>
                <w:szCs w:val="16"/>
                <w:lang w:val="en-US" w:eastAsia="ko-KR"/>
              </w:rPr>
              <w:t>T Statistic</w:t>
            </w:r>
          </w:p>
        </w:tc>
        <w:tc>
          <w:tcPr>
            <w:tcW w:w="382" w:type="pct"/>
            <w:vAlign w:val="center"/>
          </w:tcPr>
          <w:p w:rsidR="001A5B0C" w:rsidRPr="007E6221" w:rsidRDefault="00641D8A" w:rsidP="001A5B0C">
            <w:pPr>
              <w:spacing w:after="0" w:line="240" w:lineRule="auto"/>
              <w:jc w:val="center"/>
              <w:rPr>
                <w:rFonts w:ascii="Times New Roman" w:hAnsi="Times New Roman" w:cs="Times New Roman"/>
                <w:b/>
                <w:sz w:val="16"/>
                <w:szCs w:val="16"/>
                <w:lang w:val="en-US" w:eastAsia="ko-KR"/>
              </w:rPr>
            </w:pPr>
            <w:r>
              <w:rPr>
                <w:rFonts w:ascii="Times New Roman" w:hAnsi="Times New Roman" w:cs="Times New Roman"/>
                <w:b/>
                <w:sz w:val="16"/>
                <w:szCs w:val="16"/>
                <w:lang w:val="en-US" w:eastAsia="ko-KR"/>
              </w:rPr>
              <w:t>N</w:t>
            </w:r>
            <w:r w:rsidR="001A5B0C" w:rsidRPr="007E6221">
              <w:rPr>
                <w:rFonts w:ascii="Times New Roman" w:hAnsi="Times New Roman" w:cs="Times New Roman"/>
                <w:b/>
                <w:sz w:val="16"/>
                <w:szCs w:val="16"/>
                <w:lang w:val="en-US" w:eastAsia="ko-KR"/>
              </w:rPr>
              <w:t>. obs</w:t>
            </w:r>
          </w:p>
        </w:tc>
        <w:tc>
          <w:tcPr>
            <w:tcW w:w="356" w:type="pct"/>
            <w:vAlign w:val="center"/>
          </w:tcPr>
          <w:p w:rsidR="001A5B0C" w:rsidRPr="007E6221" w:rsidRDefault="001A5B0C" w:rsidP="001A5B0C">
            <w:pPr>
              <w:spacing w:after="0" w:line="240" w:lineRule="auto"/>
              <w:jc w:val="center"/>
              <w:rPr>
                <w:rFonts w:ascii="Times New Roman" w:hAnsi="Times New Roman" w:cs="Times New Roman"/>
                <w:b/>
                <w:sz w:val="16"/>
                <w:szCs w:val="16"/>
                <w:lang w:val="en-US" w:eastAsia="ko-KR"/>
              </w:rPr>
            </w:pPr>
            <w:r w:rsidRPr="007E6221">
              <w:rPr>
                <w:rFonts w:ascii="Times New Roman" w:hAnsi="Times New Roman" w:cs="Times New Roman"/>
                <w:b/>
                <w:sz w:val="16"/>
                <w:szCs w:val="16"/>
                <w:lang w:val="en-US" w:eastAsia="ko-KR"/>
              </w:rPr>
              <w:t>ß</w:t>
            </w:r>
          </w:p>
        </w:tc>
        <w:tc>
          <w:tcPr>
            <w:tcW w:w="354" w:type="pct"/>
            <w:vAlign w:val="center"/>
          </w:tcPr>
          <w:p w:rsidR="001A5B0C" w:rsidRPr="007E6221" w:rsidRDefault="001A5B0C" w:rsidP="001A5B0C">
            <w:pPr>
              <w:spacing w:after="0" w:line="240" w:lineRule="auto"/>
              <w:jc w:val="center"/>
              <w:rPr>
                <w:rFonts w:ascii="Times New Roman" w:hAnsi="Times New Roman" w:cs="Times New Roman"/>
                <w:b/>
                <w:sz w:val="16"/>
                <w:szCs w:val="16"/>
                <w:lang w:val="en-US" w:eastAsia="ko-KR"/>
              </w:rPr>
            </w:pPr>
            <w:r w:rsidRPr="007E6221">
              <w:rPr>
                <w:rFonts w:ascii="Times New Roman" w:hAnsi="Times New Roman" w:cs="Times New Roman"/>
                <w:b/>
                <w:sz w:val="16"/>
                <w:szCs w:val="16"/>
                <w:lang w:val="en-US" w:eastAsia="ko-KR"/>
              </w:rPr>
              <w:t>p-value</w:t>
            </w:r>
          </w:p>
        </w:tc>
        <w:tc>
          <w:tcPr>
            <w:tcW w:w="432" w:type="pct"/>
            <w:vAlign w:val="center"/>
            <w:hideMark/>
          </w:tcPr>
          <w:p w:rsidR="001A5B0C" w:rsidRPr="007E6221" w:rsidRDefault="00C818CA" w:rsidP="001A5B0C">
            <w:pPr>
              <w:spacing w:after="0" w:line="240" w:lineRule="auto"/>
              <w:jc w:val="center"/>
              <w:rPr>
                <w:rFonts w:ascii="Times New Roman" w:hAnsi="Times New Roman" w:cs="Times New Roman"/>
                <w:b/>
                <w:sz w:val="16"/>
                <w:szCs w:val="16"/>
                <w:lang w:val="en-US" w:eastAsia="ko-KR"/>
              </w:rPr>
            </w:pPr>
            <w:r w:rsidRPr="007E6221">
              <w:rPr>
                <w:rFonts w:ascii="Times New Roman" w:hAnsi="Times New Roman" w:cs="Times New Roman"/>
                <w:b/>
                <w:sz w:val="16"/>
                <w:szCs w:val="16"/>
                <w:lang w:val="en-US" w:eastAsia="ko-KR"/>
              </w:rPr>
              <w:t>H</w:t>
            </w:r>
            <w:r w:rsidRPr="007E6221">
              <w:rPr>
                <w:rFonts w:ascii="Times New Roman" w:hAnsi="Times New Roman" w:cs="Times New Roman"/>
                <w:b/>
                <w:sz w:val="16"/>
                <w:szCs w:val="16"/>
                <w:vertAlign w:val="subscript"/>
                <w:lang w:val="en-US" w:eastAsia="ko-KR"/>
              </w:rPr>
              <w:t>0</w:t>
            </w:r>
            <w:r w:rsidRPr="007E6221">
              <w:rPr>
                <w:rFonts w:ascii="Times New Roman" w:hAnsi="Times New Roman" w:cs="Times New Roman"/>
                <w:b/>
                <w:sz w:val="16"/>
                <w:szCs w:val="16"/>
                <w:lang w:val="en-US" w:eastAsia="ko-KR"/>
              </w:rPr>
              <w:t xml:space="preserve"> or H</w:t>
            </w:r>
            <w:r w:rsidRPr="007E6221">
              <w:rPr>
                <w:rFonts w:ascii="Times New Roman" w:hAnsi="Times New Roman" w:cs="Times New Roman"/>
                <w:b/>
                <w:sz w:val="16"/>
                <w:szCs w:val="16"/>
                <w:vertAlign w:val="subscript"/>
                <w:lang w:val="en-US" w:eastAsia="ko-KR"/>
              </w:rPr>
              <w:t>A</w:t>
            </w:r>
          </w:p>
        </w:tc>
      </w:tr>
      <w:tr w:rsidR="001A5B0C" w:rsidRPr="00A9599E" w:rsidTr="00DE31AA">
        <w:trPr>
          <w:trHeight w:val="20"/>
        </w:trPr>
        <w:tc>
          <w:tcPr>
            <w:tcW w:w="808" w:type="pct"/>
            <w:vAlign w:val="center"/>
            <w:hideMark/>
          </w:tcPr>
          <w:p w:rsidR="001A5B0C" w:rsidRPr="007E6221" w:rsidRDefault="001A5B0C" w:rsidP="001A5B0C">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(EVA and MVA)</w:t>
            </w:r>
          </w:p>
        </w:tc>
        <w:tc>
          <w:tcPr>
            <w:tcW w:w="549" w:type="pct"/>
            <w:vAlign w:val="center"/>
            <w:hideMark/>
          </w:tcPr>
          <w:p w:rsidR="001A5B0C" w:rsidRPr="007E6221" w:rsidRDefault="001A5B0C" w:rsidP="00EA7173">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w:t>
            </w:r>
            <w:r w:rsidR="00EA7173" w:rsidRPr="007E6221">
              <w:rPr>
                <w:rFonts w:ascii="Times New Roman" w:hAnsi="Times New Roman" w:cs="Times New Roman"/>
                <w:sz w:val="16"/>
                <w:szCs w:val="16"/>
                <w:lang w:val="en-US" w:eastAsia="ko-KR"/>
              </w:rPr>
              <w:t>509</w:t>
            </w:r>
          </w:p>
        </w:tc>
        <w:tc>
          <w:tcPr>
            <w:tcW w:w="356" w:type="pct"/>
            <w:vAlign w:val="center"/>
            <w:hideMark/>
          </w:tcPr>
          <w:p w:rsidR="001A5B0C" w:rsidRPr="007E6221" w:rsidRDefault="001A5B0C" w:rsidP="00EA7173">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w:t>
            </w:r>
            <w:r w:rsidR="00C818CA" w:rsidRPr="007E6221">
              <w:rPr>
                <w:rFonts w:ascii="Times New Roman" w:hAnsi="Times New Roman" w:cs="Times New Roman"/>
                <w:sz w:val="16"/>
                <w:szCs w:val="16"/>
                <w:lang w:val="en-US" w:eastAsia="ko-KR"/>
              </w:rPr>
              <w:t>1</w:t>
            </w:r>
            <w:r w:rsidR="00EA7173" w:rsidRPr="007E6221">
              <w:rPr>
                <w:rFonts w:ascii="Times New Roman" w:hAnsi="Times New Roman" w:cs="Times New Roman"/>
                <w:sz w:val="16"/>
                <w:szCs w:val="16"/>
                <w:lang w:val="en-US" w:eastAsia="ko-KR"/>
              </w:rPr>
              <w:t>25</w:t>
            </w:r>
          </w:p>
        </w:tc>
        <w:tc>
          <w:tcPr>
            <w:tcW w:w="352" w:type="pct"/>
            <w:vAlign w:val="center"/>
            <w:hideMark/>
          </w:tcPr>
          <w:p w:rsidR="001A5B0C" w:rsidRPr="007E6221" w:rsidRDefault="001A5B0C" w:rsidP="001E27D1">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w:t>
            </w:r>
            <w:r w:rsidR="00C818CA" w:rsidRPr="007E6221">
              <w:rPr>
                <w:rFonts w:ascii="Times New Roman" w:hAnsi="Times New Roman" w:cs="Times New Roman"/>
                <w:sz w:val="16"/>
                <w:szCs w:val="16"/>
                <w:lang w:val="en-US" w:eastAsia="ko-KR"/>
              </w:rPr>
              <w:t>1</w:t>
            </w:r>
            <w:r w:rsidR="001E27D1" w:rsidRPr="007E6221">
              <w:rPr>
                <w:rFonts w:ascii="Times New Roman" w:hAnsi="Times New Roman" w:cs="Times New Roman"/>
                <w:sz w:val="16"/>
                <w:szCs w:val="16"/>
                <w:lang w:val="en-US" w:eastAsia="ko-KR"/>
              </w:rPr>
              <w:t>22</w:t>
            </w:r>
          </w:p>
        </w:tc>
        <w:tc>
          <w:tcPr>
            <w:tcW w:w="470" w:type="pct"/>
            <w:vAlign w:val="center"/>
          </w:tcPr>
          <w:p w:rsidR="001A5B0C" w:rsidRPr="007E6221" w:rsidRDefault="00C818CA" w:rsidP="00EA7173">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w:t>
            </w:r>
            <w:r w:rsidR="00C75420" w:rsidRPr="007E6221">
              <w:rPr>
                <w:rFonts w:ascii="Times New Roman" w:hAnsi="Times New Roman" w:cs="Times New Roman"/>
                <w:sz w:val="16"/>
                <w:szCs w:val="16"/>
                <w:lang w:val="en-US" w:eastAsia="ko-KR"/>
              </w:rPr>
              <w:t>8</w:t>
            </w:r>
            <w:r w:rsidR="00EA7173" w:rsidRPr="007E6221">
              <w:rPr>
                <w:rFonts w:ascii="Times New Roman" w:hAnsi="Times New Roman" w:cs="Times New Roman"/>
                <w:sz w:val="16"/>
                <w:szCs w:val="16"/>
                <w:lang w:val="en-US" w:eastAsia="ko-KR"/>
              </w:rPr>
              <w:t>39</w:t>
            </w:r>
          </w:p>
        </w:tc>
        <w:tc>
          <w:tcPr>
            <w:tcW w:w="470" w:type="pct"/>
            <w:vAlign w:val="center"/>
          </w:tcPr>
          <w:p w:rsidR="001A5B0C" w:rsidRPr="007E6221" w:rsidRDefault="00EA7173" w:rsidP="00EA7173">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91</w:t>
            </w:r>
            <w:r w:rsidR="00C818CA" w:rsidRPr="007E6221">
              <w:rPr>
                <w:rFonts w:ascii="Times New Roman" w:hAnsi="Times New Roman" w:cs="Times New Roman"/>
                <w:sz w:val="16"/>
                <w:szCs w:val="16"/>
                <w:lang w:val="en-US" w:eastAsia="ko-KR"/>
              </w:rPr>
              <w:t>.</w:t>
            </w:r>
            <w:r w:rsidRPr="007E6221">
              <w:rPr>
                <w:rFonts w:ascii="Times New Roman" w:hAnsi="Times New Roman" w:cs="Times New Roman"/>
                <w:sz w:val="16"/>
                <w:szCs w:val="16"/>
                <w:lang w:val="en-US" w:eastAsia="ko-KR"/>
              </w:rPr>
              <w:t>602</w:t>
            </w:r>
          </w:p>
        </w:tc>
        <w:tc>
          <w:tcPr>
            <w:tcW w:w="470" w:type="pct"/>
            <w:vAlign w:val="center"/>
          </w:tcPr>
          <w:p w:rsidR="001A5B0C" w:rsidRPr="007E6221" w:rsidRDefault="00EA7173" w:rsidP="00EA7173">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10</w:t>
            </w:r>
            <w:r w:rsidR="00C818CA" w:rsidRPr="007E6221">
              <w:rPr>
                <w:rFonts w:ascii="Times New Roman" w:hAnsi="Times New Roman" w:cs="Times New Roman"/>
                <w:sz w:val="16"/>
                <w:szCs w:val="16"/>
                <w:lang w:val="en-US" w:eastAsia="ko-KR"/>
              </w:rPr>
              <w:t>.</w:t>
            </w:r>
            <w:r w:rsidRPr="007E6221">
              <w:rPr>
                <w:rFonts w:ascii="Times New Roman" w:hAnsi="Times New Roman" w:cs="Times New Roman"/>
                <w:sz w:val="16"/>
                <w:szCs w:val="16"/>
                <w:lang w:val="en-US" w:eastAsia="ko-KR"/>
              </w:rPr>
              <w:t>711</w:t>
            </w:r>
          </w:p>
        </w:tc>
        <w:tc>
          <w:tcPr>
            <w:tcW w:w="382" w:type="pct"/>
            <w:vAlign w:val="center"/>
          </w:tcPr>
          <w:p w:rsidR="001A5B0C" w:rsidRPr="007E6221" w:rsidRDefault="00C818CA" w:rsidP="001A5B0C">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1A5B0C" w:rsidRPr="007E6221" w:rsidRDefault="00C818CA" w:rsidP="00EA7173">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w:t>
            </w:r>
            <w:r w:rsidR="00EA7173" w:rsidRPr="007E6221">
              <w:rPr>
                <w:rFonts w:ascii="Times New Roman" w:hAnsi="Times New Roman" w:cs="Times New Roman"/>
                <w:sz w:val="16"/>
                <w:szCs w:val="16"/>
                <w:lang w:val="en-US" w:eastAsia="ko-KR"/>
              </w:rPr>
              <w:t>711</w:t>
            </w:r>
          </w:p>
        </w:tc>
        <w:tc>
          <w:tcPr>
            <w:tcW w:w="354" w:type="pct"/>
            <w:vAlign w:val="center"/>
          </w:tcPr>
          <w:p w:rsidR="001A5B0C" w:rsidRPr="007E6221" w:rsidRDefault="00C818CA"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w:t>
            </w:r>
            <w:r w:rsidR="00A2397B" w:rsidRPr="007E6221">
              <w:rPr>
                <w:rFonts w:ascii="Times New Roman" w:hAnsi="Times New Roman" w:cs="Times New Roman"/>
                <w:sz w:val="16"/>
                <w:szCs w:val="16"/>
                <w:lang w:val="en-US" w:eastAsia="ko-KR"/>
              </w:rPr>
              <w:t>06</w:t>
            </w:r>
          </w:p>
        </w:tc>
        <w:tc>
          <w:tcPr>
            <w:tcW w:w="432" w:type="pct"/>
            <w:vAlign w:val="center"/>
            <w:hideMark/>
          </w:tcPr>
          <w:p w:rsidR="001A5B0C" w:rsidRPr="007E6221" w:rsidRDefault="00C818CA" w:rsidP="001A5B0C">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A</w:t>
            </w:r>
          </w:p>
        </w:tc>
      </w:tr>
      <w:tr w:rsidR="001A5B0C" w:rsidRPr="00A9599E" w:rsidTr="00DE31AA">
        <w:trPr>
          <w:trHeight w:val="20"/>
        </w:trPr>
        <w:tc>
          <w:tcPr>
            <w:tcW w:w="808" w:type="pct"/>
            <w:vAlign w:val="center"/>
          </w:tcPr>
          <w:p w:rsidR="001A5B0C" w:rsidRPr="007E6221" w:rsidRDefault="001A5B0C" w:rsidP="001A5B0C">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(TSR and MVA)</w:t>
            </w:r>
          </w:p>
        </w:tc>
        <w:tc>
          <w:tcPr>
            <w:tcW w:w="549" w:type="pct"/>
            <w:vAlign w:val="center"/>
          </w:tcPr>
          <w:p w:rsidR="001A5B0C" w:rsidRPr="007E6221" w:rsidRDefault="00F55A6A"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0.044</w:t>
            </w:r>
          </w:p>
        </w:tc>
        <w:tc>
          <w:tcPr>
            <w:tcW w:w="356" w:type="pct"/>
            <w:vAlign w:val="center"/>
          </w:tcPr>
          <w:p w:rsidR="001A5B0C" w:rsidRPr="007E6221" w:rsidRDefault="00F55A6A" w:rsidP="00534680">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w:t>
            </w:r>
            <w:r w:rsidR="00534680" w:rsidRPr="007E6221">
              <w:rPr>
                <w:rFonts w:ascii="Times New Roman" w:hAnsi="Times New Roman" w:cs="Times New Roman"/>
                <w:sz w:val="16"/>
                <w:szCs w:val="16"/>
                <w:lang w:val="en-US" w:eastAsia="ko-KR"/>
              </w:rPr>
              <w:t>18</w:t>
            </w:r>
          </w:p>
        </w:tc>
        <w:tc>
          <w:tcPr>
            <w:tcW w:w="352" w:type="pct"/>
            <w:vAlign w:val="center"/>
          </w:tcPr>
          <w:p w:rsidR="001A5B0C" w:rsidRPr="007E6221" w:rsidRDefault="00F55A6A" w:rsidP="001E27D1">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w:t>
            </w:r>
            <w:r w:rsidR="001E27D1" w:rsidRPr="007E6221">
              <w:rPr>
                <w:rFonts w:ascii="Times New Roman" w:hAnsi="Times New Roman" w:cs="Times New Roman"/>
                <w:sz w:val="16"/>
                <w:szCs w:val="16"/>
                <w:lang w:val="en-US" w:eastAsia="ko-KR"/>
              </w:rPr>
              <w:t>16</w:t>
            </w:r>
          </w:p>
        </w:tc>
        <w:tc>
          <w:tcPr>
            <w:tcW w:w="470" w:type="pct"/>
            <w:vAlign w:val="center"/>
          </w:tcPr>
          <w:p w:rsidR="001A5B0C" w:rsidRPr="007E6221" w:rsidRDefault="00F55A6A" w:rsidP="001A5B0C">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1.689</w:t>
            </w:r>
          </w:p>
        </w:tc>
        <w:tc>
          <w:tcPr>
            <w:tcW w:w="470" w:type="pct"/>
            <w:vAlign w:val="center"/>
          </w:tcPr>
          <w:p w:rsidR="001A5B0C" w:rsidRPr="007E6221" w:rsidRDefault="00F55A6A" w:rsidP="001A5B0C">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0.421</w:t>
            </w:r>
          </w:p>
        </w:tc>
        <w:tc>
          <w:tcPr>
            <w:tcW w:w="470" w:type="pct"/>
            <w:vAlign w:val="center"/>
          </w:tcPr>
          <w:p w:rsidR="001A5B0C" w:rsidRPr="007E6221" w:rsidRDefault="00F55A6A" w:rsidP="001A5B0C">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0.628</w:t>
            </w:r>
          </w:p>
        </w:tc>
        <w:tc>
          <w:tcPr>
            <w:tcW w:w="382" w:type="pct"/>
            <w:vAlign w:val="center"/>
          </w:tcPr>
          <w:p w:rsidR="001A5B0C" w:rsidRPr="007E6221" w:rsidRDefault="00F55A6A" w:rsidP="001A5B0C">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1A5B0C" w:rsidRPr="007E6221" w:rsidRDefault="00F55A6A" w:rsidP="001A5B0C">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0.009</w:t>
            </w:r>
          </w:p>
        </w:tc>
        <w:tc>
          <w:tcPr>
            <w:tcW w:w="354" w:type="pct"/>
            <w:vAlign w:val="center"/>
          </w:tcPr>
          <w:p w:rsidR="001A5B0C" w:rsidRPr="007E6221" w:rsidRDefault="00F55A6A" w:rsidP="001A5B0C">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0.101</w:t>
            </w:r>
          </w:p>
        </w:tc>
        <w:tc>
          <w:tcPr>
            <w:tcW w:w="432" w:type="pct"/>
            <w:vAlign w:val="center"/>
          </w:tcPr>
          <w:p w:rsidR="001A5B0C" w:rsidRPr="007E6221" w:rsidRDefault="00822D75" w:rsidP="00822D75">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0</w:t>
            </w:r>
          </w:p>
        </w:tc>
      </w:tr>
      <w:tr w:rsidR="00F55A6A" w:rsidRPr="00A9599E" w:rsidTr="00DE31AA">
        <w:trPr>
          <w:trHeight w:val="20"/>
        </w:trPr>
        <w:tc>
          <w:tcPr>
            <w:tcW w:w="808" w:type="pct"/>
            <w:vAlign w:val="center"/>
          </w:tcPr>
          <w:p w:rsidR="00F55A6A" w:rsidRPr="007E6221" w:rsidRDefault="00F55A6A" w:rsidP="00F55A6A">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(SV and MVA)</w:t>
            </w:r>
          </w:p>
        </w:tc>
        <w:tc>
          <w:tcPr>
            <w:tcW w:w="549" w:type="pct"/>
            <w:vAlign w:val="center"/>
          </w:tcPr>
          <w:p w:rsidR="00F55A6A" w:rsidRPr="007E6221" w:rsidRDefault="0053468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0.039</w:t>
            </w:r>
          </w:p>
        </w:tc>
        <w:tc>
          <w:tcPr>
            <w:tcW w:w="356" w:type="pct"/>
            <w:vAlign w:val="center"/>
          </w:tcPr>
          <w:p w:rsidR="00F55A6A" w:rsidRPr="007E6221" w:rsidRDefault="0053468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0.015</w:t>
            </w:r>
          </w:p>
        </w:tc>
        <w:tc>
          <w:tcPr>
            <w:tcW w:w="352" w:type="pct"/>
            <w:vAlign w:val="center"/>
          </w:tcPr>
          <w:p w:rsidR="00F55A6A" w:rsidRPr="007E6221" w:rsidRDefault="00534680" w:rsidP="001E27D1">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0.01</w:t>
            </w:r>
            <w:r w:rsidR="001E27D1" w:rsidRPr="007E6221">
              <w:rPr>
                <w:rFonts w:ascii="Times New Roman" w:hAnsi="Times New Roman" w:cs="Times New Roman"/>
                <w:sz w:val="16"/>
                <w:szCs w:val="16"/>
                <w:lang w:val="en-US" w:eastAsia="ko-KR"/>
              </w:rPr>
              <w:t>4</w:t>
            </w:r>
          </w:p>
        </w:tc>
        <w:tc>
          <w:tcPr>
            <w:tcW w:w="470" w:type="pct"/>
            <w:vAlign w:val="center"/>
          </w:tcPr>
          <w:p w:rsidR="00F55A6A" w:rsidRPr="007E6221" w:rsidRDefault="0053468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1.587</w:t>
            </w:r>
          </w:p>
        </w:tc>
        <w:tc>
          <w:tcPr>
            <w:tcW w:w="470" w:type="pct"/>
            <w:vAlign w:val="center"/>
          </w:tcPr>
          <w:p w:rsidR="00F55A6A" w:rsidRPr="007E6221" w:rsidRDefault="0053468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0.329</w:t>
            </w:r>
          </w:p>
        </w:tc>
        <w:tc>
          <w:tcPr>
            <w:tcW w:w="470" w:type="pct"/>
            <w:vAlign w:val="center"/>
          </w:tcPr>
          <w:p w:rsidR="00F55A6A" w:rsidRPr="007E6221" w:rsidRDefault="0053468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0.558</w:t>
            </w:r>
          </w:p>
        </w:tc>
        <w:tc>
          <w:tcPr>
            <w:tcW w:w="382" w:type="pct"/>
            <w:vAlign w:val="center"/>
          </w:tcPr>
          <w:p w:rsidR="00F55A6A" w:rsidRPr="007E6221" w:rsidRDefault="00F55A6A"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F55A6A" w:rsidRPr="007E6221" w:rsidRDefault="0053468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0.007</w:t>
            </w:r>
          </w:p>
        </w:tc>
        <w:tc>
          <w:tcPr>
            <w:tcW w:w="354" w:type="pct"/>
            <w:vAlign w:val="center"/>
          </w:tcPr>
          <w:p w:rsidR="00F55A6A" w:rsidRPr="007E6221" w:rsidRDefault="00534680" w:rsidP="00534680">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0.118</w:t>
            </w:r>
          </w:p>
        </w:tc>
        <w:tc>
          <w:tcPr>
            <w:tcW w:w="432" w:type="pct"/>
            <w:vAlign w:val="center"/>
          </w:tcPr>
          <w:p w:rsidR="00F55A6A" w:rsidRPr="007E6221" w:rsidRDefault="00F55A6A"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0</w:t>
            </w:r>
          </w:p>
        </w:tc>
      </w:tr>
      <w:tr w:rsidR="00F55A6A" w:rsidRPr="00A9599E" w:rsidTr="00DE31AA">
        <w:trPr>
          <w:trHeight w:val="20"/>
        </w:trPr>
        <w:tc>
          <w:tcPr>
            <w:tcW w:w="808" w:type="pct"/>
            <w:vAlign w:val="center"/>
          </w:tcPr>
          <w:p w:rsidR="00F55A6A" w:rsidRPr="007E6221" w:rsidRDefault="00F55A6A" w:rsidP="00F55A6A">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(PE and MVA)</w:t>
            </w:r>
          </w:p>
        </w:tc>
        <w:tc>
          <w:tcPr>
            <w:tcW w:w="549" w:type="pct"/>
            <w:vAlign w:val="center"/>
          </w:tcPr>
          <w:p w:rsidR="00F55A6A" w:rsidRPr="007E6221" w:rsidRDefault="0053468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0.027</w:t>
            </w:r>
          </w:p>
        </w:tc>
        <w:tc>
          <w:tcPr>
            <w:tcW w:w="356" w:type="pct"/>
            <w:vAlign w:val="center"/>
          </w:tcPr>
          <w:p w:rsidR="00F55A6A" w:rsidRPr="007E6221" w:rsidRDefault="00534680" w:rsidP="00CE5FD1">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w:t>
            </w:r>
            <w:r w:rsidR="00CE5FD1" w:rsidRPr="007E6221">
              <w:rPr>
                <w:rFonts w:ascii="Times New Roman" w:hAnsi="Times New Roman" w:cs="Times New Roman"/>
                <w:sz w:val="16"/>
                <w:szCs w:val="16"/>
                <w:lang w:val="en-US" w:eastAsia="ko-KR"/>
              </w:rPr>
              <w:t>14</w:t>
            </w:r>
          </w:p>
        </w:tc>
        <w:tc>
          <w:tcPr>
            <w:tcW w:w="352" w:type="pct"/>
            <w:vAlign w:val="center"/>
          </w:tcPr>
          <w:p w:rsidR="00F55A6A" w:rsidRPr="007E6221" w:rsidRDefault="00534680" w:rsidP="00CE5FD1">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w:t>
            </w:r>
            <w:r w:rsidR="00CE5FD1" w:rsidRPr="007E6221">
              <w:rPr>
                <w:rFonts w:ascii="Times New Roman" w:hAnsi="Times New Roman" w:cs="Times New Roman"/>
                <w:sz w:val="16"/>
                <w:szCs w:val="16"/>
                <w:lang w:val="en-US" w:eastAsia="ko-KR"/>
              </w:rPr>
              <w:t>13</w:t>
            </w:r>
          </w:p>
        </w:tc>
        <w:tc>
          <w:tcPr>
            <w:tcW w:w="470" w:type="pct"/>
            <w:vAlign w:val="center"/>
          </w:tcPr>
          <w:p w:rsidR="00F55A6A" w:rsidRPr="007E6221" w:rsidRDefault="0053468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1.389</w:t>
            </w:r>
          </w:p>
        </w:tc>
        <w:tc>
          <w:tcPr>
            <w:tcW w:w="470" w:type="pct"/>
            <w:vAlign w:val="center"/>
          </w:tcPr>
          <w:p w:rsidR="00F55A6A" w:rsidRPr="007E6221" w:rsidRDefault="0053468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0.298</w:t>
            </w:r>
          </w:p>
        </w:tc>
        <w:tc>
          <w:tcPr>
            <w:tcW w:w="470" w:type="pct"/>
            <w:vAlign w:val="center"/>
          </w:tcPr>
          <w:p w:rsidR="00F55A6A" w:rsidRPr="007E6221" w:rsidRDefault="0053468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0.498</w:t>
            </w:r>
          </w:p>
        </w:tc>
        <w:tc>
          <w:tcPr>
            <w:tcW w:w="382" w:type="pct"/>
            <w:vAlign w:val="center"/>
          </w:tcPr>
          <w:p w:rsidR="00F55A6A" w:rsidRPr="007E6221" w:rsidRDefault="00F55A6A"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F55A6A" w:rsidRPr="007E6221" w:rsidRDefault="0053468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0.004</w:t>
            </w:r>
          </w:p>
        </w:tc>
        <w:tc>
          <w:tcPr>
            <w:tcW w:w="354" w:type="pct"/>
            <w:vAlign w:val="center"/>
          </w:tcPr>
          <w:p w:rsidR="00F55A6A" w:rsidRPr="007E6221" w:rsidRDefault="0053468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0.187</w:t>
            </w:r>
          </w:p>
        </w:tc>
        <w:tc>
          <w:tcPr>
            <w:tcW w:w="432" w:type="pct"/>
            <w:vAlign w:val="center"/>
          </w:tcPr>
          <w:p w:rsidR="00F55A6A" w:rsidRPr="007E6221" w:rsidRDefault="00F55A6A"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0</w:t>
            </w:r>
          </w:p>
        </w:tc>
      </w:tr>
      <w:tr w:rsidR="00F55A6A" w:rsidRPr="00A9599E" w:rsidTr="00DE31AA">
        <w:trPr>
          <w:trHeight w:val="20"/>
        </w:trPr>
        <w:tc>
          <w:tcPr>
            <w:tcW w:w="808" w:type="pct"/>
            <w:vAlign w:val="center"/>
          </w:tcPr>
          <w:p w:rsidR="00F55A6A" w:rsidRPr="007E6221" w:rsidRDefault="00F55A6A" w:rsidP="00F55A6A">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(PBV and MVA)</w:t>
            </w:r>
          </w:p>
        </w:tc>
        <w:tc>
          <w:tcPr>
            <w:tcW w:w="549" w:type="pct"/>
            <w:vAlign w:val="center"/>
          </w:tcPr>
          <w:p w:rsidR="00F55A6A" w:rsidRPr="007E6221" w:rsidRDefault="00862309"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0.056</w:t>
            </w:r>
          </w:p>
        </w:tc>
        <w:tc>
          <w:tcPr>
            <w:tcW w:w="356" w:type="pct"/>
            <w:vAlign w:val="center"/>
          </w:tcPr>
          <w:p w:rsidR="00F55A6A" w:rsidRPr="007E6221" w:rsidRDefault="00CE5FD1"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0.009</w:t>
            </w:r>
          </w:p>
        </w:tc>
        <w:tc>
          <w:tcPr>
            <w:tcW w:w="352" w:type="pct"/>
            <w:vAlign w:val="center"/>
          </w:tcPr>
          <w:p w:rsidR="00F55A6A" w:rsidRPr="007E6221" w:rsidRDefault="001E27D1" w:rsidP="00CE5FD1">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w:t>
            </w:r>
            <w:r w:rsidR="00CE5FD1" w:rsidRPr="007E6221">
              <w:rPr>
                <w:rFonts w:ascii="Times New Roman" w:hAnsi="Times New Roman" w:cs="Times New Roman"/>
                <w:sz w:val="16"/>
                <w:szCs w:val="16"/>
                <w:lang w:val="en-US" w:eastAsia="ko-KR"/>
              </w:rPr>
              <w:t>07</w:t>
            </w:r>
          </w:p>
        </w:tc>
        <w:tc>
          <w:tcPr>
            <w:tcW w:w="470" w:type="pct"/>
            <w:vAlign w:val="center"/>
          </w:tcPr>
          <w:p w:rsidR="00F55A6A" w:rsidRPr="007E6221" w:rsidRDefault="00862309" w:rsidP="00B85369">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w:t>
            </w:r>
            <w:r w:rsidR="00B85369" w:rsidRPr="007E6221">
              <w:rPr>
                <w:rFonts w:ascii="Times New Roman" w:hAnsi="Times New Roman" w:cs="Times New Roman"/>
                <w:sz w:val="16"/>
                <w:szCs w:val="16"/>
                <w:lang w:val="en-US" w:eastAsia="ko-KR"/>
              </w:rPr>
              <w:t>401</w:t>
            </w:r>
          </w:p>
        </w:tc>
        <w:tc>
          <w:tcPr>
            <w:tcW w:w="470" w:type="pct"/>
            <w:vAlign w:val="center"/>
          </w:tcPr>
          <w:p w:rsidR="00F55A6A" w:rsidRPr="007E6221" w:rsidRDefault="00862309"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0.587</w:t>
            </w:r>
          </w:p>
        </w:tc>
        <w:tc>
          <w:tcPr>
            <w:tcW w:w="470" w:type="pct"/>
            <w:vAlign w:val="center"/>
          </w:tcPr>
          <w:p w:rsidR="00F55A6A" w:rsidRPr="007E6221" w:rsidRDefault="00862309"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0.642</w:t>
            </w:r>
          </w:p>
        </w:tc>
        <w:tc>
          <w:tcPr>
            <w:tcW w:w="382" w:type="pct"/>
            <w:vAlign w:val="center"/>
          </w:tcPr>
          <w:p w:rsidR="00F55A6A" w:rsidRPr="007E6221" w:rsidRDefault="00F55A6A"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F55A6A" w:rsidRPr="007E6221" w:rsidRDefault="00862309"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0.012</w:t>
            </w:r>
          </w:p>
        </w:tc>
        <w:tc>
          <w:tcPr>
            <w:tcW w:w="354" w:type="pct"/>
            <w:vAlign w:val="center"/>
          </w:tcPr>
          <w:p w:rsidR="00F55A6A" w:rsidRPr="007E6221" w:rsidRDefault="00862309"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0.100</w:t>
            </w:r>
          </w:p>
        </w:tc>
        <w:tc>
          <w:tcPr>
            <w:tcW w:w="432" w:type="pct"/>
            <w:vAlign w:val="center"/>
          </w:tcPr>
          <w:p w:rsidR="00F55A6A" w:rsidRPr="007E6221" w:rsidRDefault="00F55A6A"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0</w:t>
            </w:r>
          </w:p>
        </w:tc>
      </w:tr>
      <w:tr w:rsidR="00CE441D" w:rsidRPr="00A9599E" w:rsidTr="00DE31AA">
        <w:trPr>
          <w:trHeight w:val="20"/>
        </w:trPr>
        <w:tc>
          <w:tcPr>
            <w:tcW w:w="808" w:type="pct"/>
            <w:vAlign w:val="center"/>
          </w:tcPr>
          <w:p w:rsidR="00CE441D" w:rsidRPr="007E6221" w:rsidRDefault="00CE441D" w:rsidP="00CE441D">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(EPS and MVA)</w:t>
            </w:r>
          </w:p>
        </w:tc>
        <w:tc>
          <w:tcPr>
            <w:tcW w:w="549"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0.031</w:t>
            </w:r>
          </w:p>
        </w:tc>
        <w:tc>
          <w:tcPr>
            <w:tcW w:w="356"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0.009</w:t>
            </w:r>
          </w:p>
        </w:tc>
        <w:tc>
          <w:tcPr>
            <w:tcW w:w="352" w:type="pct"/>
            <w:vAlign w:val="center"/>
          </w:tcPr>
          <w:p w:rsidR="00CE441D" w:rsidRPr="007E6221" w:rsidRDefault="00CE441D" w:rsidP="001E27D1">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w:t>
            </w:r>
            <w:r w:rsidR="001E27D1" w:rsidRPr="007E6221">
              <w:rPr>
                <w:rFonts w:ascii="Times New Roman" w:hAnsi="Times New Roman" w:cs="Times New Roman"/>
                <w:sz w:val="16"/>
                <w:szCs w:val="16"/>
                <w:lang w:val="en-US" w:eastAsia="ko-KR"/>
              </w:rPr>
              <w:t>06</w:t>
            </w:r>
          </w:p>
        </w:tc>
        <w:tc>
          <w:tcPr>
            <w:tcW w:w="470" w:type="pct"/>
            <w:vAlign w:val="center"/>
          </w:tcPr>
          <w:p w:rsidR="00CE441D" w:rsidRPr="007E6221" w:rsidRDefault="00CE441D" w:rsidP="00B85369">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w:t>
            </w:r>
            <w:r w:rsidR="00B85369" w:rsidRPr="007E6221">
              <w:rPr>
                <w:rFonts w:ascii="Times New Roman" w:hAnsi="Times New Roman" w:cs="Times New Roman"/>
                <w:sz w:val="16"/>
                <w:szCs w:val="16"/>
                <w:lang w:val="en-US" w:eastAsia="ko-KR"/>
              </w:rPr>
              <w:t>409</w:t>
            </w:r>
          </w:p>
        </w:tc>
        <w:tc>
          <w:tcPr>
            <w:tcW w:w="470"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0.301</w:t>
            </w:r>
          </w:p>
        </w:tc>
        <w:tc>
          <w:tcPr>
            <w:tcW w:w="470"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0.500</w:t>
            </w:r>
          </w:p>
        </w:tc>
        <w:tc>
          <w:tcPr>
            <w:tcW w:w="382"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0.006</w:t>
            </w:r>
          </w:p>
        </w:tc>
        <w:tc>
          <w:tcPr>
            <w:tcW w:w="354"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0.189</w:t>
            </w:r>
          </w:p>
        </w:tc>
        <w:tc>
          <w:tcPr>
            <w:tcW w:w="432"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0</w:t>
            </w:r>
          </w:p>
        </w:tc>
      </w:tr>
      <w:tr w:rsidR="00CE441D" w:rsidRPr="00A9599E" w:rsidTr="00DE31AA">
        <w:trPr>
          <w:trHeight w:val="20"/>
        </w:trPr>
        <w:tc>
          <w:tcPr>
            <w:tcW w:w="808" w:type="pct"/>
            <w:vAlign w:val="center"/>
          </w:tcPr>
          <w:p w:rsidR="00CE441D" w:rsidRPr="007E6221" w:rsidRDefault="00CE441D" w:rsidP="00CE441D">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(CFEGR and MVA)</w:t>
            </w:r>
          </w:p>
        </w:tc>
        <w:tc>
          <w:tcPr>
            <w:tcW w:w="549"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0.401</w:t>
            </w:r>
          </w:p>
        </w:tc>
        <w:tc>
          <w:tcPr>
            <w:tcW w:w="356"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0.104</w:t>
            </w:r>
          </w:p>
        </w:tc>
        <w:tc>
          <w:tcPr>
            <w:tcW w:w="352" w:type="pct"/>
            <w:vAlign w:val="center"/>
          </w:tcPr>
          <w:p w:rsidR="00CE441D" w:rsidRPr="007E6221" w:rsidRDefault="00CE441D" w:rsidP="001E27D1">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0.1</w:t>
            </w:r>
            <w:r w:rsidR="001E27D1" w:rsidRPr="007E6221">
              <w:rPr>
                <w:rFonts w:ascii="Times New Roman" w:hAnsi="Times New Roman" w:cs="Times New Roman"/>
                <w:sz w:val="16"/>
                <w:szCs w:val="16"/>
                <w:lang w:val="en-US" w:eastAsia="ko-KR"/>
              </w:rPr>
              <w:t>01</w:t>
            </w:r>
          </w:p>
        </w:tc>
        <w:tc>
          <w:tcPr>
            <w:tcW w:w="470" w:type="pct"/>
            <w:vAlign w:val="center"/>
          </w:tcPr>
          <w:p w:rsidR="00CE441D" w:rsidRPr="007E6221" w:rsidRDefault="00CE441D" w:rsidP="00C75420">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w:t>
            </w:r>
            <w:r w:rsidR="00C75420" w:rsidRPr="007E6221">
              <w:rPr>
                <w:rFonts w:ascii="Times New Roman" w:hAnsi="Times New Roman" w:cs="Times New Roman"/>
                <w:sz w:val="16"/>
                <w:szCs w:val="16"/>
                <w:lang w:val="en-US" w:eastAsia="ko-KR"/>
              </w:rPr>
              <w:t>8</w:t>
            </w:r>
            <w:r w:rsidRPr="007E6221">
              <w:rPr>
                <w:rFonts w:ascii="Times New Roman" w:hAnsi="Times New Roman" w:cs="Times New Roman"/>
                <w:sz w:val="16"/>
                <w:szCs w:val="16"/>
                <w:lang w:val="en-US" w:eastAsia="ko-KR"/>
              </w:rPr>
              <w:t>20</w:t>
            </w:r>
          </w:p>
        </w:tc>
        <w:tc>
          <w:tcPr>
            <w:tcW w:w="470"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88.602</w:t>
            </w:r>
          </w:p>
        </w:tc>
        <w:tc>
          <w:tcPr>
            <w:tcW w:w="470"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10.006</w:t>
            </w:r>
          </w:p>
        </w:tc>
        <w:tc>
          <w:tcPr>
            <w:tcW w:w="382"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CE441D" w:rsidRPr="007E6221" w:rsidRDefault="00CE441D" w:rsidP="00C75420">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0.7</w:t>
            </w:r>
            <w:r w:rsidR="00C75420" w:rsidRPr="007E6221">
              <w:rPr>
                <w:rFonts w:ascii="Times New Roman" w:hAnsi="Times New Roman" w:cs="Times New Roman"/>
                <w:sz w:val="16"/>
                <w:szCs w:val="16"/>
                <w:lang w:val="en-US" w:eastAsia="ko-KR"/>
              </w:rPr>
              <w:t>08</w:t>
            </w:r>
          </w:p>
        </w:tc>
        <w:tc>
          <w:tcPr>
            <w:tcW w:w="354" w:type="pct"/>
            <w:vAlign w:val="center"/>
          </w:tcPr>
          <w:p w:rsidR="00CE441D" w:rsidRPr="007E6221" w:rsidRDefault="00CE441D" w:rsidP="00C75420">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w:t>
            </w:r>
            <w:r w:rsidR="00C75420" w:rsidRPr="007E6221">
              <w:rPr>
                <w:rFonts w:ascii="Times New Roman" w:hAnsi="Times New Roman" w:cs="Times New Roman"/>
                <w:sz w:val="16"/>
                <w:szCs w:val="16"/>
                <w:lang w:val="en-US" w:eastAsia="ko-KR"/>
              </w:rPr>
              <w:t>07</w:t>
            </w:r>
          </w:p>
        </w:tc>
        <w:tc>
          <w:tcPr>
            <w:tcW w:w="432"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A</w:t>
            </w:r>
          </w:p>
        </w:tc>
      </w:tr>
      <w:tr w:rsidR="00F55A6A" w:rsidRPr="00A9599E" w:rsidTr="00DE31AA">
        <w:trPr>
          <w:trHeight w:val="20"/>
        </w:trPr>
        <w:tc>
          <w:tcPr>
            <w:tcW w:w="808" w:type="pct"/>
            <w:vAlign w:val="center"/>
          </w:tcPr>
          <w:p w:rsidR="00F55A6A" w:rsidRPr="007E6221" w:rsidRDefault="00F55A6A" w:rsidP="00F55A6A">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(DPS and MVA)</w:t>
            </w:r>
          </w:p>
        </w:tc>
        <w:tc>
          <w:tcPr>
            <w:tcW w:w="549" w:type="pct"/>
            <w:vAlign w:val="center"/>
          </w:tcPr>
          <w:p w:rsidR="00F55A6A" w:rsidRPr="007E6221" w:rsidRDefault="00C75420" w:rsidP="00C75420">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0.368</w:t>
            </w:r>
          </w:p>
        </w:tc>
        <w:tc>
          <w:tcPr>
            <w:tcW w:w="356" w:type="pct"/>
            <w:vAlign w:val="center"/>
          </w:tcPr>
          <w:p w:rsidR="00F55A6A" w:rsidRPr="007E6221" w:rsidRDefault="001E27D1"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0.102</w:t>
            </w:r>
          </w:p>
        </w:tc>
        <w:tc>
          <w:tcPr>
            <w:tcW w:w="352" w:type="pct"/>
            <w:vAlign w:val="center"/>
          </w:tcPr>
          <w:p w:rsidR="00F55A6A" w:rsidRPr="007E6221" w:rsidRDefault="001E27D1"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0.100</w:t>
            </w:r>
          </w:p>
        </w:tc>
        <w:tc>
          <w:tcPr>
            <w:tcW w:w="470" w:type="pct"/>
            <w:vAlign w:val="center"/>
          </w:tcPr>
          <w:p w:rsidR="00F55A6A" w:rsidRPr="007E6221" w:rsidRDefault="00C75420" w:rsidP="00C75420">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1.755</w:t>
            </w:r>
          </w:p>
        </w:tc>
        <w:tc>
          <w:tcPr>
            <w:tcW w:w="470" w:type="pct"/>
            <w:vAlign w:val="center"/>
          </w:tcPr>
          <w:p w:rsidR="00F55A6A" w:rsidRPr="007E6221" w:rsidRDefault="00C7542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78.871</w:t>
            </w:r>
          </w:p>
        </w:tc>
        <w:tc>
          <w:tcPr>
            <w:tcW w:w="470" w:type="pct"/>
            <w:vAlign w:val="center"/>
          </w:tcPr>
          <w:p w:rsidR="00F55A6A" w:rsidRPr="007E6221" w:rsidRDefault="00C7542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9.589</w:t>
            </w:r>
          </w:p>
        </w:tc>
        <w:tc>
          <w:tcPr>
            <w:tcW w:w="382" w:type="pct"/>
            <w:vAlign w:val="center"/>
          </w:tcPr>
          <w:p w:rsidR="00F55A6A" w:rsidRPr="007E6221" w:rsidRDefault="00F55A6A"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F55A6A" w:rsidRPr="007E6221" w:rsidRDefault="00C7542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0.655</w:t>
            </w:r>
          </w:p>
        </w:tc>
        <w:tc>
          <w:tcPr>
            <w:tcW w:w="354" w:type="pct"/>
            <w:vAlign w:val="center"/>
          </w:tcPr>
          <w:p w:rsidR="00F55A6A"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0.008</w:t>
            </w:r>
          </w:p>
        </w:tc>
        <w:tc>
          <w:tcPr>
            <w:tcW w:w="432" w:type="pct"/>
            <w:vAlign w:val="center"/>
          </w:tcPr>
          <w:p w:rsidR="00F55A6A" w:rsidRPr="007E6221" w:rsidRDefault="00F55A6A"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A</w:t>
            </w:r>
          </w:p>
        </w:tc>
      </w:tr>
      <w:tr w:rsidR="00CE441D" w:rsidRPr="00A9599E" w:rsidTr="00DE31AA">
        <w:trPr>
          <w:trHeight w:val="20"/>
        </w:trPr>
        <w:tc>
          <w:tcPr>
            <w:tcW w:w="808" w:type="pct"/>
            <w:vAlign w:val="center"/>
          </w:tcPr>
          <w:p w:rsidR="00CE441D" w:rsidRPr="007E6221" w:rsidRDefault="00CE441D" w:rsidP="00CE441D">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(RI and MVA)</w:t>
            </w:r>
          </w:p>
        </w:tc>
        <w:tc>
          <w:tcPr>
            <w:tcW w:w="549"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0.320</w:t>
            </w:r>
          </w:p>
        </w:tc>
        <w:tc>
          <w:tcPr>
            <w:tcW w:w="356" w:type="pct"/>
            <w:vAlign w:val="center"/>
          </w:tcPr>
          <w:p w:rsidR="00CE441D" w:rsidRPr="007E6221" w:rsidRDefault="001E27D1"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0.099</w:t>
            </w:r>
          </w:p>
        </w:tc>
        <w:tc>
          <w:tcPr>
            <w:tcW w:w="352" w:type="pct"/>
            <w:vAlign w:val="center"/>
          </w:tcPr>
          <w:p w:rsidR="00CE441D" w:rsidRPr="007E6221" w:rsidRDefault="001E27D1"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0.097</w:t>
            </w:r>
          </w:p>
        </w:tc>
        <w:tc>
          <w:tcPr>
            <w:tcW w:w="470" w:type="pct"/>
            <w:vAlign w:val="center"/>
          </w:tcPr>
          <w:p w:rsidR="00CE441D" w:rsidRPr="007E6221" w:rsidRDefault="00C75420" w:rsidP="00A65428">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w:t>
            </w:r>
            <w:r w:rsidR="00A65428" w:rsidRPr="007E6221">
              <w:rPr>
                <w:rFonts w:ascii="Times New Roman" w:hAnsi="Times New Roman" w:cs="Times New Roman"/>
                <w:sz w:val="16"/>
                <w:szCs w:val="16"/>
                <w:lang w:val="en-US" w:eastAsia="ko-KR"/>
              </w:rPr>
              <w:t>70</w:t>
            </w:r>
            <w:r w:rsidRPr="007E6221">
              <w:rPr>
                <w:rFonts w:ascii="Times New Roman" w:hAnsi="Times New Roman" w:cs="Times New Roman"/>
                <w:sz w:val="16"/>
                <w:szCs w:val="16"/>
                <w:lang w:val="en-US" w:eastAsia="ko-KR"/>
              </w:rPr>
              <w:t>0</w:t>
            </w:r>
          </w:p>
        </w:tc>
        <w:tc>
          <w:tcPr>
            <w:tcW w:w="470"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69.896</w:t>
            </w:r>
          </w:p>
        </w:tc>
        <w:tc>
          <w:tcPr>
            <w:tcW w:w="470"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8.687</w:t>
            </w:r>
          </w:p>
        </w:tc>
        <w:tc>
          <w:tcPr>
            <w:tcW w:w="382"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0.612</w:t>
            </w:r>
          </w:p>
        </w:tc>
        <w:tc>
          <w:tcPr>
            <w:tcW w:w="354"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0.009</w:t>
            </w:r>
          </w:p>
        </w:tc>
        <w:tc>
          <w:tcPr>
            <w:tcW w:w="432"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A</w:t>
            </w:r>
          </w:p>
        </w:tc>
      </w:tr>
      <w:tr w:rsidR="00CE441D" w:rsidRPr="00A9599E" w:rsidTr="00DE31AA">
        <w:trPr>
          <w:trHeight w:val="20"/>
        </w:trPr>
        <w:tc>
          <w:tcPr>
            <w:tcW w:w="808" w:type="pct"/>
            <w:vAlign w:val="center"/>
          </w:tcPr>
          <w:p w:rsidR="00CE441D" w:rsidRPr="007E6221" w:rsidRDefault="00CE441D" w:rsidP="00CE441D">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(ReOI and MVA)</w:t>
            </w:r>
          </w:p>
        </w:tc>
        <w:tc>
          <w:tcPr>
            <w:tcW w:w="549"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0.290</w:t>
            </w:r>
          </w:p>
        </w:tc>
        <w:tc>
          <w:tcPr>
            <w:tcW w:w="356" w:type="pct"/>
            <w:vAlign w:val="center"/>
          </w:tcPr>
          <w:p w:rsidR="00CE441D" w:rsidRPr="007E6221" w:rsidRDefault="001E27D1"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0.087</w:t>
            </w:r>
          </w:p>
        </w:tc>
        <w:tc>
          <w:tcPr>
            <w:tcW w:w="352" w:type="pct"/>
            <w:vAlign w:val="center"/>
          </w:tcPr>
          <w:p w:rsidR="00CE441D" w:rsidRPr="007E6221" w:rsidRDefault="001E27D1"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0.085</w:t>
            </w:r>
          </w:p>
        </w:tc>
        <w:tc>
          <w:tcPr>
            <w:tcW w:w="470" w:type="pct"/>
            <w:vAlign w:val="center"/>
          </w:tcPr>
          <w:p w:rsidR="00CE441D" w:rsidRPr="007E6221" w:rsidRDefault="00C75420" w:rsidP="00A65428">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w:t>
            </w:r>
            <w:r w:rsidR="00A65428" w:rsidRPr="007E6221">
              <w:rPr>
                <w:rFonts w:ascii="Times New Roman" w:hAnsi="Times New Roman" w:cs="Times New Roman"/>
                <w:sz w:val="16"/>
                <w:szCs w:val="16"/>
                <w:lang w:val="en-US" w:eastAsia="ko-KR"/>
              </w:rPr>
              <w:t>698</w:t>
            </w:r>
          </w:p>
        </w:tc>
        <w:tc>
          <w:tcPr>
            <w:tcW w:w="470"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61.220</w:t>
            </w:r>
          </w:p>
        </w:tc>
        <w:tc>
          <w:tcPr>
            <w:tcW w:w="470"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8.458</w:t>
            </w:r>
          </w:p>
        </w:tc>
        <w:tc>
          <w:tcPr>
            <w:tcW w:w="382"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0.578</w:t>
            </w:r>
          </w:p>
        </w:tc>
        <w:tc>
          <w:tcPr>
            <w:tcW w:w="354"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0.011</w:t>
            </w:r>
          </w:p>
        </w:tc>
        <w:tc>
          <w:tcPr>
            <w:tcW w:w="432"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A</w:t>
            </w:r>
          </w:p>
        </w:tc>
      </w:tr>
      <w:tr w:rsidR="00CE441D" w:rsidRPr="00A9599E" w:rsidTr="00DE31AA">
        <w:trPr>
          <w:trHeight w:val="20"/>
        </w:trPr>
        <w:tc>
          <w:tcPr>
            <w:tcW w:w="808" w:type="pct"/>
            <w:vAlign w:val="center"/>
          </w:tcPr>
          <w:p w:rsidR="00CE441D" w:rsidRPr="007E6221" w:rsidRDefault="00CE441D" w:rsidP="00CE441D">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(NOA and MVA)</w:t>
            </w:r>
          </w:p>
        </w:tc>
        <w:tc>
          <w:tcPr>
            <w:tcW w:w="549"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0.285</w:t>
            </w:r>
          </w:p>
        </w:tc>
        <w:tc>
          <w:tcPr>
            <w:tcW w:w="356" w:type="pct"/>
            <w:vAlign w:val="center"/>
          </w:tcPr>
          <w:p w:rsidR="00CE441D" w:rsidRPr="007E6221" w:rsidRDefault="001E27D1"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0.079</w:t>
            </w:r>
          </w:p>
        </w:tc>
        <w:tc>
          <w:tcPr>
            <w:tcW w:w="352" w:type="pct"/>
            <w:vAlign w:val="center"/>
          </w:tcPr>
          <w:p w:rsidR="00CE441D" w:rsidRPr="007E6221" w:rsidRDefault="001E27D1"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0.076</w:t>
            </w:r>
          </w:p>
        </w:tc>
        <w:tc>
          <w:tcPr>
            <w:tcW w:w="470" w:type="pct"/>
            <w:vAlign w:val="center"/>
          </w:tcPr>
          <w:p w:rsidR="00CE441D" w:rsidRPr="007E6221" w:rsidRDefault="00C75420" w:rsidP="00A65428">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w:t>
            </w:r>
            <w:r w:rsidR="00A65428" w:rsidRPr="007E6221">
              <w:rPr>
                <w:rFonts w:ascii="Times New Roman" w:hAnsi="Times New Roman" w:cs="Times New Roman"/>
                <w:sz w:val="16"/>
                <w:szCs w:val="16"/>
                <w:lang w:val="en-US" w:eastAsia="ko-KR"/>
              </w:rPr>
              <w:t>690</w:t>
            </w:r>
          </w:p>
        </w:tc>
        <w:tc>
          <w:tcPr>
            <w:tcW w:w="470"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58.999</w:t>
            </w:r>
          </w:p>
        </w:tc>
        <w:tc>
          <w:tcPr>
            <w:tcW w:w="470"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7.998</w:t>
            </w:r>
          </w:p>
        </w:tc>
        <w:tc>
          <w:tcPr>
            <w:tcW w:w="382"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0.555</w:t>
            </w:r>
          </w:p>
        </w:tc>
        <w:tc>
          <w:tcPr>
            <w:tcW w:w="354"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0.014</w:t>
            </w:r>
          </w:p>
        </w:tc>
        <w:tc>
          <w:tcPr>
            <w:tcW w:w="432"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A</w:t>
            </w:r>
          </w:p>
        </w:tc>
      </w:tr>
      <w:tr w:rsidR="00CE441D" w:rsidRPr="00A9599E" w:rsidTr="00DE31AA">
        <w:trPr>
          <w:trHeight w:val="20"/>
        </w:trPr>
        <w:tc>
          <w:tcPr>
            <w:tcW w:w="808" w:type="pct"/>
            <w:vAlign w:val="center"/>
          </w:tcPr>
          <w:p w:rsidR="00CE441D" w:rsidRPr="007E6221" w:rsidRDefault="00CE441D" w:rsidP="00CE441D">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(PM and MVA)</w:t>
            </w:r>
          </w:p>
        </w:tc>
        <w:tc>
          <w:tcPr>
            <w:tcW w:w="549"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0.274</w:t>
            </w:r>
          </w:p>
        </w:tc>
        <w:tc>
          <w:tcPr>
            <w:tcW w:w="356" w:type="pct"/>
            <w:vAlign w:val="center"/>
          </w:tcPr>
          <w:p w:rsidR="00CE441D" w:rsidRPr="007E6221" w:rsidRDefault="001E27D1"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0.077</w:t>
            </w:r>
          </w:p>
        </w:tc>
        <w:tc>
          <w:tcPr>
            <w:tcW w:w="352" w:type="pct"/>
            <w:vAlign w:val="center"/>
          </w:tcPr>
          <w:p w:rsidR="00CE441D" w:rsidRPr="007E6221" w:rsidRDefault="001E27D1"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0.075</w:t>
            </w:r>
          </w:p>
        </w:tc>
        <w:tc>
          <w:tcPr>
            <w:tcW w:w="470" w:type="pct"/>
            <w:vAlign w:val="center"/>
          </w:tcPr>
          <w:p w:rsidR="00CE441D" w:rsidRPr="007E6221" w:rsidRDefault="00C75420" w:rsidP="00A65428">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w:t>
            </w:r>
            <w:r w:rsidR="00A65428" w:rsidRPr="007E6221">
              <w:rPr>
                <w:rFonts w:ascii="Times New Roman" w:hAnsi="Times New Roman" w:cs="Times New Roman"/>
                <w:sz w:val="16"/>
                <w:szCs w:val="16"/>
                <w:lang w:val="en-US" w:eastAsia="ko-KR"/>
              </w:rPr>
              <w:t>690</w:t>
            </w:r>
          </w:p>
        </w:tc>
        <w:tc>
          <w:tcPr>
            <w:tcW w:w="470"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51.001</w:t>
            </w:r>
          </w:p>
        </w:tc>
        <w:tc>
          <w:tcPr>
            <w:tcW w:w="470"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7.511</w:t>
            </w:r>
          </w:p>
        </w:tc>
        <w:tc>
          <w:tcPr>
            <w:tcW w:w="382"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CE441D" w:rsidRPr="007E6221" w:rsidRDefault="00C75420"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0.425</w:t>
            </w:r>
          </w:p>
        </w:tc>
        <w:tc>
          <w:tcPr>
            <w:tcW w:w="354"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0.017</w:t>
            </w:r>
          </w:p>
        </w:tc>
        <w:tc>
          <w:tcPr>
            <w:tcW w:w="432" w:type="pct"/>
            <w:vAlign w:val="center"/>
          </w:tcPr>
          <w:p w:rsidR="00CE441D"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A</w:t>
            </w:r>
          </w:p>
        </w:tc>
      </w:tr>
      <w:tr w:rsidR="00F55A6A" w:rsidRPr="00A9599E" w:rsidTr="00DE31AA">
        <w:trPr>
          <w:trHeight w:val="20"/>
        </w:trPr>
        <w:tc>
          <w:tcPr>
            <w:tcW w:w="808" w:type="pct"/>
            <w:vAlign w:val="center"/>
          </w:tcPr>
          <w:p w:rsidR="00F55A6A" w:rsidRPr="007E6221" w:rsidRDefault="00F55A6A" w:rsidP="00F55A6A">
            <w:pPr>
              <w:spacing w:after="0" w:line="240" w:lineRule="auto"/>
              <w:jc w:val="center"/>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Statistical RS (IT and MVA)</w:t>
            </w:r>
          </w:p>
        </w:tc>
        <w:tc>
          <w:tcPr>
            <w:tcW w:w="549" w:type="pct"/>
            <w:vAlign w:val="center"/>
          </w:tcPr>
          <w:p w:rsidR="00F55A6A" w:rsidRPr="007E6221" w:rsidRDefault="00C7542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0.224</w:t>
            </w:r>
          </w:p>
        </w:tc>
        <w:tc>
          <w:tcPr>
            <w:tcW w:w="356" w:type="pct"/>
            <w:vAlign w:val="center"/>
          </w:tcPr>
          <w:p w:rsidR="00F55A6A" w:rsidRPr="007E6221" w:rsidRDefault="001E27D1"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0.070</w:t>
            </w:r>
          </w:p>
        </w:tc>
        <w:tc>
          <w:tcPr>
            <w:tcW w:w="352" w:type="pct"/>
            <w:vAlign w:val="center"/>
          </w:tcPr>
          <w:p w:rsidR="00F55A6A" w:rsidRPr="007E6221" w:rsidRDefault="001E27D1"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0.068</w:t>
            </w:r>
          </w:p>
        </w:tc>
        <w:tc>
          <w:tcPr>
            <w:tcW w:w="470" w:type="pct"/>
            <w:vAlign w:val="center"/>
          </w:tcPr>
          <w:p w:rsidR="00F55A6A" w:rsidRPr="007E6221" w:rsidRDefault="00C7542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1</w:t>
            </w:r>
            <w:r w:rsidR="00A65428" w:rsidRPr="007E6221">
              <w:rPr>
                <w:rFonts w:ascii="Times New Roman" w:hAnsi="Times New Roman" w:cs="Times New Roman"/>
                <w:sz w:val="16"/>
                <w:szCs w:val="16"/>
                <w:lang w:val="en-US" w:eastAsia="ko-KR"/>
              </w:rPr>
              <w:t>.685</w:t>
            </w:r>
          </w:p>
        </w:tc>
        <w:tc>
          <w:tcPr>
            <w:tcW w:w="470" w:type="pct"/>
            <w:vAlign w:val="center"/>
          </w:tcPr>
          <w:p w:rsidR="00F55A6A" w:rsidRPr="007E6221" w:rsidRDefault="00C7542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50.158</w:t>
            </w:r>
          </w:p>
        </w:tc>
        <w:tc>
          <w:tcPr>
            <w:tcW w:w="470" w:type="pct"/>
            <w:vAlign w:val="center"/>
          </w:tcPr>
          <w:p w:rsidR="00F55A6A" w:rsidRPr="007E6221" w:rsidRDefault="00C7542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6.008</w:t>
            </w:r>
          </w:p>
        </w:tc>
        <w:tc>
          <w:tcPr>
            <w:tcW w:w="382" w:type="pct"/>
            <w:vAlign w:val="center"/>
          </w:tcPr>
          <w:p w:rsidR="00F55A6A" w:rsidRPr="007E6221" w:rsidRDefault="00F55A6A"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520</w:t>
            </w:r>
          </w:p>
        </w:tc>
        <w:tc>
          <w:tcPr>
            <w:tcW w:w="356" w:type="pct"/>
            <w:vAlign w:val="center"/>
          </w:tcPr>
          <w:p w:rsidR="00F55A6A" w:rsidRPr="007E6221" w:rsidRDefault="00C75420"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0.398</w:t>
            </w:r>
          </w:p>
        </w:tc>
        <w:tc>
          <w:tcPr>
            <w:tcW w:w="354" w:type="pct"/>
            <w:vAlign w:val="center"/>
          </w:tcPr>
          <w:p w:rsidR="00F55A6A" w:rsidRPr="007E6221" w:rsidRDefault="00CE441D" w:rsidP="00CE441D">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0.018</w:t>
            </w:r>
          </w:p>
        </w:tc>
        <w:tc>
          <w:tcPr>
            <w:tcW w:w="432" w:type="pct"/>
            <w:vAlign w:val="center"/>
          </w:tcPr>
          <w:p w:rsidR="00F55A6A" w:rsidRPr="007E6221" w:rsidRDefault="00F55A6A" w:rsidP="00F55A6A">
            <w:pPr>
              <w:spacing w:after="0" w:line="240" w:lineRule="auto"/>
              <w:rPr>
                <w:rFonts w:ascii="Times New Roman" w:hAnsi="Times New Roman" w:cs="Times New Roman"/>
                <w:sz w:val="16"/>
                <w:szCs w:val="16"/>
                <w:lang w:val="en-US" w:eastAsia="ko-KR"/>
              </w:rPr>
            </w:pPr>
            <w:r w:rsidRPr="007E6221">
              <w:rPr>
                <w:rFonts w:ascii="Times New Roman" w:hAnsi="Times New Roman" w:cs="Times New Roman"/>
                <w:sz w:val="16"/>
                <w:szCs w:val="16"/>
                <w:lang w:val="en-US" w:eastAsia="ko-KR"/>
              </w:rPr>
              <w:t>H</w:t>
            </w:r>
            <w:r w:rsidRPr="007E6221">
              <w:rPr>
                <w:rFonts w:ascii="Times New Roman" w:hAnsi="Times New Roman" w:cs="Times New Roman"/>
                <w:sz w:val="16"/>
                <w:szCs w:val="16"/>
                <w:vertAlign w:val="subscript"/>
                <w:lang w:val="en-US" w:eastAsia="ko-KR"/>
              </w:rPr>
              <w:t>A</w:t>
            </w:r>
          </w:p>
        </w:tc>
      </w:tr>
    </w:tbl>
    <w:p w:rsidR="00A74A09" w:rsidRPr="00F65A08" w:rsidRDefault="00A74A09" w:rsidP="00F65A08">
      <w:pPr>
        <w:widowControl w:val="0"/>
        <w:pBdr>
          <w:top w:val="none" w:sz="2" w:space="0" w:color="000000"/>
          <w:left w:val="none" w:sz="2" w:space="0" w:color="000000"/>
          <w:bottom w:val="none" w:sz="2" w:space="1" w:color="000000"/>
          <w:right w:val="none" w:sz="2" w:space="0" w:color="000000"/>
        </w:pBdr>
        <w:autoSpaceDE w:val="0"/>
        <w:autoSpaceDN w:val="0"/>
        <w:spacing w:before="120" w:after="0" w:line="240" w:lineRule="auto"/>
        <w:ind w:left="300" w:hangingChars="150" w:hanging="300"/>
        <w:jc w:val="both"/>
        <w:textAlignment w:val="baseline"/>
        <w:rPr>
          <w:rFonts w:ascii="Times New Roman" w:hAnsi="Times New Roman"/>
          <w:i/>
          <w:color w:val="000000"/>
          <w:sz w:val="20"/>
          <w:szCs w:val="20"/>
          <w:shd w:val="clear" w:color="000000" w:fill="auto"/>
        </w:rPr>
      </w:pPr>
      <w:r w:rsidRPr="00A9599E">
        <w:rPr>
          <w:rFonts w:ascii="Times New Roman" w:hAnsi="Times New Roman"/>
          <w:i/>
          <w:color w:val="000000"/>
          <w:sz w:val="20"/>
          <w:szCs w:val="20"/>
          <w:shd w:val="clear" w:color="000000" w:fill="auto"/>
        </w:rPr>
        <w:t>Source</w:t>
      </w:r>
      <w:r w:rsidRPr="00F65A08">
        <w:rPr>
          <w:rFonts w:ascii="Times New Roman" w:hAnsi="Times New Roman"/>
          <w:color w:val="000000"/>
          <w:sz w:val="20"/>
          <w:szCs w:val="20"/>
          <w:shd w:val="clear" w:color="000000" w:fill="auto"/>
        </w:rPr>
        <w:t>: our elaboration on “AIM Italia” data</w:t>
      </w:r>
    </w:p>
    <w:p w:rsidR="00C70B05" w:rsidRPr="009C170C" w:rsidRDefault="00C70B05" w:rsidP="00A566F8">
      <w:pPr>
        <w:widowControl w:val="0"/>
        <w:tabs>
          <w:tab w:val="left" w:pos="425"/>
        </w:tabs>
        <w:spacing w:after="0" w:line="240" w:lineRule="auto"/>
        <w:ind w:firstLine="426"/>
        <w:jc w:val="both"/>
        <w:rPr>
          <w:rFonts w:ascii="Times New Roman" w:hAnsi="Times New Roman"/>
          <w:sz w:val="24"/>
          <w:szCs w:val="24"/>
          <w:lang w:val="en-US" w:eastAsia="ar-SA"/>
        </w:rPr>
      </w:pPr>
    </w:p>
    <w:p w:rsidR="00D753AA" w:rsidRDefault="002A4145" w:rsidP="00F90AF2">
      <w:pPr>
        <w:widowControl w:val="0"/>
        <w:tabs>
          <w:tab w:val="left" w:pos="425"/>
        </w:tabs>
        <w:spacing w:after="0" w:line="240" w:lineRule="auto"/>
        <w:ind w:firstLine="426"/>
        <w:jc w:val="both"/>
        <w:rPr>
          <w:rFonts w:ascii="Times New Roman" w:hAnsi="Times New Roman"/>
          <w:sz w:val="24"/>
          <w:szCs w:val="24"/>
          <w:lang w:val="en-US" w:eastAsia="ar-SA"/>
        </w:rPr>
      </w:pPr>
      <w:r w:rsidRPr="00BC17A0">
        <w:rPr>
          <w:rFonts w:ascii="Times New Roman" w:hAnsi="Times New Roman"/>
          <w:sz w:val="24"/>
          <w:szCs w:val="24"/>
          <w:lang w:val="en-US" w:eastAsia="ar-SA"/>
        </w:rPr>
        <w:t>After testing relationships between dependent and independent variables, we regress the model for single independent variable. Here we use multiple regressions to show the effects on the dependent variable. The accepted hypotheses are shown in table 5</w:t>
      </w:r>
      <w:r w:rsidR="00F90AF2" w:rsidRPr="00BC17A0">
        <w:rPr>
          <w:rFonts w:ascii="Times New Roman" w:hAnsi="Times New Roman"/>
          <w:sz w:val="24"/>
          <w:szCs w:val="24"/>
          <w:lang w:val="en-US" w:eastAsia="ar-SA"/>
        </w:rPr>
        <w:t>.</w:t>
      </w:r>
      <w:r w:rsidR="00282BC3" w:rsidRPr="00BC17A0">
        <w:rPr>
          <w:rFonts w:ascii="Times New Roman" w:hAnsi="Times New Roman"/>
          <w:sz w:val="24"/>
          <w:szCs w:val="24"/>
          <w:lang w:val="en-US" w:eastAsia="ar-SA"/>
        </w:rPr>
        <w:t xml:space="preserve"> </w:t>
      </w:r>
      <w:r w:rsidR="00282BC3" w:rsidRPr="00282BC3">
        <w:rPr>
          <w:rFonts w:ascii="Times New Roman" w:hAnsi="Times New Roman"/>
          <w:sz w:val="24"/>
          <w:szCs w:val="24"/>
          <w:lang w:val="en-US" w:eastAsia="ar-SA"/>
        </w:rPr>
        <w:t>The descriptive statistics, correlation and multiple regression analysis has been</w:t>
      </w:r>
      <w:r w:rsidR="00282BC3">
        <w:rPr>
          <w:rFonts w:ascii="Times New Roman" w:hAnsi="Times New Roman"/>
          <w:sz w:val="24"/>
          <w:szCs w:val="24"/>
          <w:lang w:val="en-US" w:eastAsia="ar-SA"/>
        </w:rPr>
        <w:t xml:space="preserve"> </w:t>
      </w:r>
      <w:r w:rsidR="00282BC3" w:rsidRPr="00282BC3">
        <w:rPr>
          <w:rFonts w:ascii="Times New Roman" w:hAnsi="Times New Roman"/>
          <w:sz w:val="24"/>
          <w:szCs w:val="24"/>
          <w:lang w:val="en-US" w:eastAsia="ar-SA"/>
        </w:rPr>
        <w:t xml:space="preserve">performed </w:t>
      </w:r>
      <w:r w:rsidR="00F1533F">
        <w:rPr>
          <w:rFonts w:ascii="Times New Roman" w:hAnsi="Times New Roman"/>
          <w:sz w:val="24"/>
          <w:szCs w:val="24"/>
          <w:lang w:val="en-US" w:eastAsia="ar-SA"/>
        </w:rPr>
        <w:t>using SPSS 20.0 version through ENTER (Tab. 6).</w:t>
      </w:r>
    </w:p>
    <w:p w:rsidR="00D753AA" w:rsidRPr="00F90AF2" w:rsidRDefault="00D753AA" w:rsidP="00F90AF2">
      <w:pPr>
        <w:widowControl w:val="0"/>
        <w:tabs>
          <w:tab w:val="left" w:pos="425"/>
        </w:tabs>
        <w:spacing w:after="0" w:line="240" w:lineRule="auto"/>
        <w:ind w:firstLine="426"/>
        <w:jc w:val="both"/>
        <w:rPr>
          <w:rFonts w:ascii="Times New Roman" w:hAnsi="Times New Roman"/>
          <w:sz w:val="24"/>
          <w:szCs w:val="24"/>
          <w:lang w:val="en-US" w:eastAsia="ar-SA"/>
        </w:rPr>
      </w:pPr>
    </w:p>
    <w:p w:rsidR="00555B18" w:rsidRDefault="00555B18" w:rsidP="00555B18">
      <w:pPr>
        <w:widowControl w:val="0"/>
        <w:autoSpaceDE w:val="0"/>
        <w:autoSpaceDN w:val="0"/>
        <w:spacing w:after="120" w:line="240" w:lineRule="auto"/>
        <w:rPr>
          <w:rFonts w:ascii="Times New Roman" w:eastAsiaTheme="minorEastAsia" w:hAnsi="Times New Roman"/>
          <w:kern w:val="2"/>
          <w:sz w:val="24"/>
          <w:szCs w:val="24"/>
          <w:lang w:val="en-US" w:eastAsia="ko-KR"/>
        </w:rPr>
      </w:pPr>
      <w:r>
        <w:rPr>
          <w:rFonts w:ascii="Times New Roman" w:eastAsiaTheme="minorEastAsia" w:hAnsi="Times New Roman"/>
          <w:b/>
          <w:kern w:val="2"/>
          <w:sz w:val="24"/>
          <w:szCs w:val="24"/>
          <w:lang w:val="en-US" w:eastAsia="ko-KR"/>
        </w:rPr>
        <w:t xml:space="preserve">Table 5. </w:t>
      </w:r>
      <w:r w:rsidRPr="00555B18">
        <w:rPr>
          <w:rFonts w:ascii="Times New Roman" w:eastAsiaTheme="minorEastAsia" w:hAnsi="Times New Roman"/>
          <w:kern w:val="2"/>
          <w:sz w:val="24"/>
          <w:szCs w:val="24"/>
          <w:lang w:val="en-US" w:eastAsia="ko-KR"/>
        </w:rPr>
        <w:t xml:space="preserve">Multiple Regression </w:t>
      </w:r>
      <w:r>
        <w:rPr>
          <w:rFonts w:ascii="Times New Roman" w:eastAsiaTheme="minorEastAsia" w:hAnsi="Times New Roman"/>
          <w:kern w:val="2"/>
          <w:sz w:val="24"/>
          <w:szCs w:val="24"/>
          <w:lang w:val="en-US" w:eastAsia="ko-KR"/>
        </w:rPr>
        <w:t>(RH</w:t>
      </w:r>
      <w:r w:rsidR="008B361F">
        <w:rPr>
          <w:rFonts w:ascii="Times New Roman" w:eastAsiaTheme="minorEastAsia" w:hAnsi="Times New Roman"/>
          <w:kern w:val="2"/>
          <w:sz w:val="24"/>
          <w:szCs w:val="24"/>
          <w:vertAlign w:val="subscript"/>
          <w:lang w:val="en-US" w:eastAsia="ko-KR"/>
        </w:rPr>
        <w:t>3</w:t>
      </w:r>
      <w:r>
        <w:rPr>
          <w:rFonts w:ascii="Times New Roman" w:eastAsiaTheme="minorEastAsia" w:hAnsi="Times New Roman"/>
          <w:kern w:val="2"/>
          <w:sz w:val="24"/>
          <w:szCs w:val="24"/>
          <w:lang w:val="en-US" w:eastAsia="ko-KR"/>
        </w:rPr>
        <w:t>)</w:t>
      </w:r>
    </w:p>
    <w:tbl>
      <w:tblPr>
        <w:tblStyle w:val="Grigliatabella1"/>
        <w:tblW w:w="5000" w:type="pct"/>
        <w:tblLook w:val="04A0" w:firstRow="1" w:lastRow="0" w:firstColumn="1" w:lastColumn="0" w:noHBand="0" w:noVBand="1"/>
      </w:tblPr>
      <w:tblGrid>
        <w:gridCol w:w="1201"/>
        <w:gridCol w:w="1204"/>
        <w:gridCol w:w="2553"/>
        <w:gridCol w:w="1556"/>
        <w:gridCol w:w="1556"/>
        <w:gridCol w:w="1558"/>
      </w:tblGrid>
      <w:tr w:rsidR="00A2397B" w:rsidRPr="00A9599E" w:rsidTr="00246A0A">
        <w:trPr>
          <w:trHeight w:val="20"/>
        </w:trPr>
        <w:tc>
          <w:tcPr>
            <w:tcW w:w="624" w:type="pct"/>
            <w:vAlign w:val="center"/>
            <w:hideMark/>
          </w:tcPr>
          <w:p w:rsidR="00555B18" w:rsidRPr="00FA7D85" w:rsidRDefault="00555B18" w:rsidP="00A2397B">
            <w:pPr>
              <w:spacing w:after="0" w:line="240" w:lineRule="auto"/>
              <w:jc w:val="center"/>
              <w:rPr>
                <w:rFonts w:ascii="Times New Roman" w:hAnsi="Times New Roman" w:cs="Times New Roman"/>
                <w:b/>
                <w:sz w:val="16"/>
                <w:szCs w:val="16"/>
                <w:lang w:val="en-US" w:eastAsia="ko-KR"/>
              </w:rPr>
            </w:pPr>
            <w:r w:rsidRPr="00FA7D85">
              <w:rPr>
                <w:rFonts w:ascii="Times New Roman" w:hAnsi="Times New Roman" w:cs="Times New Roman"/>
                <w:b/>
                <w:sz w:val="16"/>
                <w:szCs w:val="16"/>
                <w:lang w:val="en-US" w:eastAsia="ko-KR"/>
              </w:rPr>
              <w:t>Accepted Hypothesis</w:t>
            </w:r>
          </w:p>
        </w:tc>
        <w:tc>
          <w:tcPr>
            <w:tcW w:w="625" w:type="pct"/>
            <w:vAlign w:val="center"/>
            <w:hideMark/>
          </w:tcPr>
          <w:p w:rsidR="00555B18" w:rsidRPr="00FA7D85" w:rsidRDefault="00555B18" w:rsidP="00A2397B">
            <w:pPr>
              <w:spacing w:after="0" w:line="240" w:lineRule="auto"/>
              <w:jc w:val="center"/>
              <w:rPr>
                <w:rFonts w:ascii="Times New Roman" w:hAnsi="Times New Roman" w:cs="Times New Roman"/>
                <w:b/>
                <w:sz w:val="16"/>
                <w:szCs w:val="16"/>
                <w:lang w:val="en-US" w:eastAsia="ko-KR"/>
              </w:rPr>
            </w:pPr>
            <w:r w:rsidRPr="00FA7D85">
              <w:rPr>
                <w:rFonts w:ascii="Times New Roman" w:hAnsi="Times New Roman" w:cs="Times New Roman"/>
                <w:b/>
                <w:sz w:val="16"/>
                <w:szCs w:val="16"/>
                <w:lang w:val="en-US" w:eastAsia="ko-KR"/>
              </w:rPr>
              <w:t>Adj R</w:t>
            </w:r>
            <w:r w:rsidRPr="00FA7D85">
              <w:rPr>
                <w:rFonts w:ascii="Times New Roman" w:hAnsi="Times New Roman" w:cs="Times New Roman"/>
                <w:b/>
                <w:sz w:val="16"/>
                <w:szCs w:val="16"/>
                <w:vertAlign w:val="superscript"/>
                <w:lang w:val="en-US" w:eastAsia="ko-KR"/>
              </w:rPr>
              <w:t>2</w:t>
            </w:r>
          </w:p>
        </w:tc>
        <w:tc>
          <w:tcPr>
            <w:tcW w:w="1326" w:type="pct"/>
            <w:vAlign w:val="center"/>
            <w:hideMark/>
          </w:tcPr>
          <w:p w:rsidR="00555B18" w:rsidRPr="00FA7D85" w:rsidRDefault="00555B18" w:rsidP="00A2397B">
            <w:pPr>
              <w:spacing w:after="0" w:line="240" w:lineRule="auto"/>
              <w:jc w:val="center"/>
              <w:rPr>
                <w:rFonts w:ascii="Times New Roman" w:hAnsi="Times New Roman" w:cs="Times New Roman"/>
                <w:b/>
                <w:sz w:val="16"/>
                <w:szCs w:val="16"/>
                <w:lang w:val="en-US" w:eastAsia="ko-KR"/>
              </w:rPr>
            </w:pPr>
            <w:r w:rsidRPr="00FA7D85">
              <w:rPr>
                <w:rFonts w:ascii="Times New Roman" w:hAnsi="Times New Roman" w:cs="Times New Roman"/>
                <w:b/>
                <w:sz w:val="16"/>
                <w:szCs w:val="16"/>
                <w:lang w:val="en-US" w:eastAsia="ko-KR"/>
              </w:rPr>
              <w:t>Regression Model</w:t>
            </w:r>
          </w:p>
        </w:tc>
        <w:tc>
          <w:tcPr>
            <w:tcW w:w="808" w:type="pct"/>
            <w:vAlign w:val="center"/>
            <w:hideMark/>
          </w:tcPr>
          <w:p w:rsidR="00555B18" w:rsidRPr="00FA7D85" w:rsidRDefault="00555B18" w:rsidP="00A2397B">
            <w:pPr>
              <w:spacing w:after="0" w:line="240" w:lineRule="auto"/>
              <w:jc w:val="center"/>
              <w:rPr>
                <w:rFonts w:ascii="Times New Roman" w:hAnsi="Times New Roman" w:cs="Times New Roman"/>
                <w:b/>
                <w:sz w:val="16"/>
                <w:szCs w:val="16"/>
                <w:lang w:val="en-US" w:eastAsia="ko-KR"/>
              </w:rPr>
            </w:pPr>
            <w:r w:rsidRPr="00FA7D85">
              <w:rPr>
                <w:rFonts w:ascii="Times New Roman" w:hAnsi="Times New Roman" w:cs="Times New Roman"/>
                <w:b/>
                <w:sz w:val="16"/>
                <w:szCs w:val="16"/>
                <w:lang w:val="en-US" w:eastAsia="ko-KR"/>
              </w:rPr>
              <w:t>p-value</w:t>
            </w:r>
          </w:p>
        </w:tc>
        <w:tc>
          <w:tcPr>
            <w:tcW w:w="808" w:type="pct"/>
            <w:vAlign w:val="center"/>
            <w:hideMark/>
          </w:tcPr>
          <w:p w:rsidR="00555B18" w:rsidRPr="00FA7D85" w:rsidRDefault="00555B18" w:rsidP="00A2397B">
            <w:pPr>
              <w:spacing w:after="0" w:line="240" w:lineRule="auto"/>
              <w:jc w:val="center"/>
              <w:rPr>
                <w:rFonts w:ascii="Times New Roman" w:hAnsi="Times New Roman" w:cs="Times New Roman"/>
                <w:b/>
                <w:sz w:val="16"/>
                <w:szCs w:val="16"/>
                <w:lang w:val="en-US" w:eastAsia="ko-KR"/>
              </w:rPr>
            </w:pPr>
            <w:r w:rsidRPr="00FA7D85">
              <w:rPr>
                <w:rFonts w:ascii="Times New Roman" w:hAnsi="Times New Roman" w:cs="Times New Roman"/>
                <w:b/>
                <w:sz w:val="16"/>
                <w:szCs w:val="16"/>
                <w:lang w:val="en-US" w:eastAsia="ko-KR"/>
              </w:rPr>
              <w:t>Independent Variable</w:t>
            </w:r>
          </w:p>
        </w:tc>
        <w:tc>
          <w:tcPr>
            <w:tcW w:w="809" w:type="pct"/>
            <w:vAlign w:val="center"/>
          </w:tcPr>
          <w:p w:rsidR="00555B18" w:rsidRPr="00FA7D85" w:rsidRDefault="00555B18" w:rsidP="00A2397B">
            <w:pPr>
              <w:spacing w:after="0" w:line="240" w:lineRule="auto"/>
              <w:jc w:val="center"/>
              <w:rPr>
                <w:rFonts w:ascii="Times New Roman" w:hAnsi="Times New Roman" w:cs="Times New Roman"/>
                <w:b/>
                <w:sz w:val="16"/>
                <w:szCs w:val="16"/>
                <w:lang w:val="en-US" w:eastAsia="ko-KR"/>
              </w:rPr>
            </w:pPr>
            <w:r w:rsidRPr="00FA7D85">
              <w:rPr>
                <w:rFonts w:ascii="Times New Roman" w:hAnsi="Times New Roman" w:cs="Times New Roman"/>
                <w:b/>
                <w:sz w:val="16"/>
                <w:szCs w:val="16"/>
                <w:lang w:val="en-US" w:eastAsia="ko-KR"/>
              </w:rPr>
              <w:t>Dependent Variable</w:t>
            </w:r>
          </w:p>
        </w:tc>
      </w:tr>
      <w:tr w:rsidR="00A2397B" w:rsidRPr="00A9599E" w:rsidTr="00246A0A">
        <w:trPr>
          <w:trHeight w:val="20"/>
        </w:trPr>
        <w:tc>
          <w:tcPr>
            <w:tcW w:w="624" w:type="pct"/>
            <w:vAlign w:val="center"/>
          </w:tcPr>
          <w:p w:rsidR="00555B18" w:rsidRPr="00FA7D85" w:rsidRDefault="00555B18" w:rsidP="00555B18">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A</w:t>
            </w:r>
          </w:p>
        </w:tc>
        <w:tc>
          <w:tcPr>
            <w:tcW w:w="625" w:type="pct"/>
            <w:vAlign w:val="center"/>
          </w:tcPr>
          <w:p w:rsidR="00555B18" w:rsidRPr="00FA7D85" w:rsidRDefault="00555B18"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0.399</w:t>
            </w:r>
          </w:p>
        </w:tc>
        <w:tc>
          <w:tcPr>
            <w:tcW w:w="1326" w:type="pct"/>
            <w:vAlign w:val="center"/>
          </w:tcPr>
          <w:p w:rsidR="00555B18"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0.289 + 0.876x + e</w:t>
            </w:r>
            <w:r w:rsidRPr="00FA7D85">
              <w:rPr>
                <w:rFonts w:ascii="Times New Roman" w:hAnsi="Times New Roman" w:cs="Times New Roman"/>
                <w:sz w:val="16"/>
                <w:szCs w:val="16"/>
                <w:vertAlign w:val="subscript"/>
                <w:lang w:val="en-US" w:eastAsia="ko-KR"/>
              </w:rPr>
              <w:t>i</w:t>
            </w:r>
          </w:p>
        </w:tc>
        <w:tc>
          <w:tcPr>
            <w:tcW w:w="808" w:type="pct"/>
            <w:vAlign w:val="center"/>
          </w:tcPr>
          <w:p w:rsidR="00555B18" w:rsidRPr="00FA7D85" w:rsidRDefault="00555B18"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0.005</w:t>
            </w:r>
          </w:p>
        </w:tc>
        <w:tc>
          <w:tcPr>
            <w:tcW w:w="808" w:type="pct"/>
            <w:vAlign w:val="center"/>
          </w:tcPr>
          <w:p w:rsidR="00555B18" w:rsidRPr="00FA7D85" w:rsidRDefault="00555B18"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REVA</w:t>
            </w:r>
          </w:p>
        </w:tc>
        <w:tc>
          <w:tcPr>
            <w:tcW w:w="809" w:type="pct"/>
            <w:vAlign w:val="center"/>
          </w:tcPr>
          <w:p w:rsidR="00555B18" w:rsidRPr="00FA7D85" w:rsidRDefault="00555B18"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hideMark/>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A</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0.122</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301</w:t>
            </w:r>
            <w:r w:rsidRPr="00FA7D85">
              <w:rPr>
                <w:rFonts w:ascii="Times New Roman" w:hAnsi="Times New Roman" w:cs="Times New Roman"/>
                <w:sz w:val="16"/>
                <w:szCs w:val="16"/>
                <w:lang w:val="en-US" w:eastAsia="ko-KR"/>
              </w:rPr>
              <w:t xml:space="preserve"> + 0.711x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0.006</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EVA</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0</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0.016</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456</w:t>
            </w:r>
            <w:r w:rsidRPr="00FA7D85">
              <w:rPr>
                <w:rFonts w:ascii="Times New Roman" w:hAnsi="Times New Roman" w:cs="Times New Roman"/>
                <w:sz w:val="16"/>
                <w:szCs w:val="16"/>
                <w:lang w:val="en-US" w:eastAsia="ko-KR"/>
              </w:rPr>
              <w:t xml:space="preserve"> + 0.009x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0.101</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TSR</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0</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0.014</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401</w:t>
            </w:r>
            <w:r w:rsidRPr="00FA7D85">
              <w:rPr>
                <w:rFonts w:ascii="Times New Roman" w:hAnsi="Times New Roman" w:cs="Times New Roman"/>
                <w:sz w:val="16"/>
                <w:szCs w:val="16"/>
                <w:lang w:val="en-US" w:eastAsia="ko-KR"/>
              </w:rPr>
              <w:t xml:space="preserve"> + 0.007x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0.118</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SV</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0</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0.013</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398</w:t>
            </w:r>
            <w:r w:rsidRPr="00FA7D85">
              <w:rPr>
                <w:rFonts w:ascii="Times New Roman" w:hAnsi="Times New Roman" w:cs="Times New Roman"/>
                <w:sz w:val="16"/>
                <w:szCs w:val="16"/>
                <w:lang w:val="en-US" w:eastAsia="ko-KR"/>
              </w:rPr>
              <w:t xml:space="preserve"> + 0.004x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0.187</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PE</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0</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0.007</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501</w:t>
            </w:r>
            <w:r w:rsidRPr="00FA7D85">
              <w:rPr>
                <w:rFonts w:ascii="Times New Roman" w:hAnsi="Times New Roman" w:cs="Times New Roman"/>
                <w:sz w:val="16"/>
                <w:szCs w:val="16"/>
                <w:lang w:val="en-US" w:eastAsia="ko-KR"/>
              </w:rPr>
              <w:t xml:space="preserve"> + 0.012x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0.100</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PBV</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0</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0.006</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306</w:t>
            </w:r>
            <w:r w:rsidRPr="00FA7D85">
              <w:rPr>
                <w:rFonts w:ascii="Times New Roman" w:hAnsi="Times New Roman" w:cs="Times New Roman"/>
                <w:sz w:val="16"/>
                <w:szCs w:val="16"/>
                <w:lang w:val="en-US" w:eastAsia="ko-KR"/>
              </w:rPr>
              <w:t xml:space="preserve"> + 0.006x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0.189</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EPS</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A</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0.101</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346</w:t>
            </w:r>
            <w:r w:rsidRPr="00FA7D85">
              <w:rPr>
                <w:rFonts w:ascii="Times New Roman" w:hAnsi="Times New Roman" w:cs="Times New Roman"/>
                <w:sz w:val="16"/>
                <w:szCs w:val="16"/>
                <w:lang w:val="en-US" w:eastAsia="ko-KR"/>
              </w:rPr>
              <w:t xml:space="preserve"> + 0.708x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0.007</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CFEGR</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A</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0.100</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277</w:t>
            </w:r>
            <w:r w:rsidRPr="00FA7D85">
              <w:rPr>
                <w:rFonts w:ascii="Times New Roman" w:hAnsi="Times New Roman" w:cs="Times New Roman"/>
                <w:sz w:val="16"/>
                <w:szCs w:val="16"/>
                <w:lang w:val="en-US" w:eastAsia="ko-KR"/>
              </w:rPr>
              <w:t xml:space="preserve"> + 0.655x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0.008</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DPS</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A</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0.097</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201</w:t>
            </w:r>
            <w:r w:rsidRPr="00FA7D85">
              <w:rPr>
                <w:rFonts w:ascii="Times New Roman" w:hAnsi="Times New Roman" w:cs="Times New Roman"/>
                <w:sz w:val="16"/>
                <w:szCs w:val="16"/>
                <w:lang w:val="en-US" w:eastAsia="ko-KR"/>
              </w:rPr>
              <w:t xml:space="preserve"> + 0.612x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0.009</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RI</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A</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0.085</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222</w:t>
            </w:r>
            <w:r w:rsidRPr="00FA7D85">
              <w:rPr>
                <w:rFonts w:ascii="Times New Roman" w:hAnsi="Times New Roman" w:cs="Times New Roman"/>
                <w:sz w:val="16"/>
                <w:szCs w:val="16"/>
                <w:lang w:val="en-US" w:eastAsia="ko-KR"/>
              </w:rPr>
              <w:t xml:space="preserve"> + </w:t>
            </w:r>
            <w:r w:rsidR="00210C15" w:rsidRPr="00FA7D85">
              <w:rPr>
                <w:rFonts w:ascii="Times New Roman" w:hAnsi="Times New Roman" w:cs="Times New Roman"/>
                <w:sz w:val="16"/>
                <w:szCs w:val="16"/>
                <w:lang w:val="en-US" w:eastAsia="ko-KR"/>
              </w:rPr>
              <w:t>0.578</w:t>
            </w:r>
            <w:r w:rsidRPr="00FA7D85">
              <w:rPr>
                <w:rFonts w:ascii="Times New Roman" w:hAnsi="Times New Roman" w:cs="Times New Roman"/>
                <w:sz w:val="16"/>
                <w:szCs w:val="16"/>
                <w:lang w:val="en-US" w:eastAsia="ko-KR"/>
              </w:rPr>
              <w:t>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0.011</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ReOI</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A</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0.076</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201</w:t>
            </w:r>
            <w:r w:rsidRPr="00FA7D85">
              <w:rPr>
                <w:rFonts w:ascii="Times New Roman" w:hAnsi="Times New Roman" w:cs="Times New Roman"/>
                <w:sz w:val="16"/>
                <w:szCs w:val="16"/>
                <w:lang w:val="en-US" w:eastAsia="ko-KR"/>
              </w:rPr>
              <w:t xml:space="preserve"> + </w:t>
            </w:r>
            <w:r w:rsidR="00210C15" w:rsidRPr="00FA7D85">
              <w:rPr>
                <w:rFonts w:ascii="Times New Roman" w:hAnsi="Times New Roman" w:cs="Times New Roman"/>
                <w:sz w:val="16"/>
                <w:szCs w:val="16"/>
                <w:lang w:val="en-US" w:eastAsia="ko-KR"/>
              </w:rPr>
              <w:t>0.555</w:t>
            </w:r>
            <w:r w:rsidRPr="00FA7D85">
              <w:rPr>
                <w:rFonts w:ascii="Times New Roman" w:hAnsi="Times New Roman" w:cs="Times New Roman"/>
                <w:sz w:val="16"/>
                <w:szCs w:val="16"/>
                <w:lang w:val="en-US" w:eastAsia="ko-KR"/>
              </w:rPr>
              <w:t>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0.014</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NOA</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A</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0.075</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301</w:t>
            </w:r>
            <w:r w:rsidRPr="00FA7D85">
              <w:rPr>
                <w:rFonts w:ascii="Times New Roman" w:hAnsi="Times New Roman" w:cs="Times New Roman"/>
                <w:sz w:val="16"/>
                <w:szCs w:val="16"/>
                <w:lang w:val="en-US" w:eastAsia="ko-KR"/>
              </w:rPr>
              <w:t xml:space="preserve"> + </w:t>
            </w:r>
            <w:r w:rsidR="00210C15" w:rsidRPr="00FA7D85">
              <w:rPr>
                <w:rFonts w:ascii="Times New Roman" w:hAnsi="Times New Roman" w:cs="Times New Roman"/>
                <w:sz w:val="16"/>
                <w:szCs w:val="16"/>
                <w:lang w:val="en-US" w:eastAsia="ko-KR"/>
              </w:rPr>
              <w:t>0.425</w:t>
            </w:r>
            <w:r w:rsidRPr="00FA7D85">
              <w:rPr>
                <w:rFonts w:ascii="Times New Roman" w:hAnsi="Times New Roman" w:cs="Times New Roman"/>
                <w:sz w:val="16"/>
                <w:szCs w:val="16"/>
                <w:lang w:val="en-US" w:eastAsia="ko-KR"/>
              </w:rPr>
              <w:t>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0.017</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PM</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r w:rsidR="00A2397B" w:rsidRPr="00A9599E" w:rsidTr="00246A0A">
        <w:trPr>
          <w:trHeight w:val="20"/>
        </w:trPr>
        <w:tc>
          <w:tcPr>
            <w:tcW w:w="624"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H</w:t>
            </w:r>
            <w:r w:rsidRPr="00FA7D85">
              <w:rPr>
                <w:rFonts w:ascii="Times New Roman" w:hAnsi="Times New Roman" w:cs="Times New Roman"/>
                <w:sz w:val="16"/>
                <w:szCs w:val="16"/>
                <w:vertAlign w:val="subscript"/>
                <w:lang w:val="en-US" w:eastAsia="ko-KR"/>
              </w:rPr>
              <w:t>A</w:t>
            </w:r>
          </w:p>
        </w:tc>
        <w:tc>
          <w:tcPr>
            <w:tcW w:w="625"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0.068</w:t>
            </w:r>
          </w:p>
        </w:tc>
        <w:tc>
          <w:tcPr>
            <w:tcW w:w="1326" w:type="pct"/>
            <w:vAlign w:val="center"/>
          </w:tcPr>
          <w:p w:rsidR="00A2397B" w:rsidRPr="00FA7D85" w:rsidRDefault="00A2397B" w:rsidP="00210C1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y = 0.</w:t>
            </w:r>
            <w:r w:rsidR="00210C15" w:rsidRPr="00FA7D85">
              <w:rPr>
                <w:rFonts w:ascii="Times New Roman" w:hAnsi="Times New Roman" w:cs="Times New Roman"/>
                <w:sz w:val="16"/>
                <w:szCs w:val="16"/>
                <w:lang w:val="en-US" w:eastAsia="ko-KR"/>
              </w:rPr>
              <w:t>299</w:t>
            </w:r>
            <w:r w:rsidRPr="00FA7D85">
              <w:rPr>
                <w:rFonts w:ascii="Times New Roman" w:hAnsi="Times New Roman" w:cs="Times New Roman"/>
                <w:sz w:val="16"/>
                <w:szCs w:val="16"/>
                <w:lang w:val="en-US" w:eastAsia="ko-KR"/>
              </w:rPr>
              <w:t xml:space="preserve"> + </w:t>
            </w:r>
            <w:r w:rsidR="00210C15" w:rsidRPr="00FA7D85">
              <w:rPr>
                <w:rFonts w:ascii="Times New Roman" w:hAnsi="Times New Roman" w:cs="Times New Roman"/>
                <w:sz w:val="16"/>
                <w:szCs w:val="16"/>
                <w:lang w:val="en-US" w:eastAsia="ko-KR"/>
              </w:rPr>
              <w:t>0.398</w:t>
            </w:r>
            <w:r w:rsidRPr="00FA7D85">
              <w:rPr>
                <w:rFonts w:ascii="Times New Roman" w:hAnsi="Times New Roman" w:cs="Times New Roman"/>
                <w:sz w:val="16"/>
                <w:szCs w:val="16"/>
                <w:lang w:val="en-US" w:eastAsia="ko-KR"/>
              </w:rPr>
              <w:t>x + e</w:t>
            </w:r>
            <w:r w:rsidRPr="00FA7D85">
              <w:rPr>
                <w:rFonts w:ascii="Times New Roman" w:hAnsi="Times New Roman" w:cs="Times New Roman"/>
                <w:sz w:val="16"/>
                <w:szCs w:val="16"/>
                <w:vertAlign w:val="subscript"/>
                <w:lang w:val="en-US" w:eastAsia="ko-KR"/>
              </w:rPr>
              <w:t>i</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0.018</w:t>
            </w:r>
          </w:p>
        </w:tc>
        <w:tc>
          <w:tcPr>
            <w:tcW w:w="808"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IT</w:t>
            </w:r>
          </w:p>
        </w:tc>
        <w:tc>
          <w:tcPr>
            <w:tcW w:w="809" w:type="pct"/>
            <w:vAlign w:val="center"/>
          </w:tcPr>
          <w:p w:rsidR="00A2397B" w:rsidRPr="00FA7D85" w:rsidRDefault="00A2397B" w:rsidP="00A2397B">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MVA</w:t>
            </w:r>
          </w:p>
        </w:tc>
      </w:tr>
    </w:tbl>
    <w:p w:rsidR="00F65A08" w:rsidRPr="00F65A08" w:rsidRDefault="00F65A08" w:rsidP="00F65A08">
      <w:pPr>
        <w:widowControl w:val="0"/>
        <w:pBdr>
          <w:top w:val="none" w:sz="2" w:space="0" w:color="000000"/>
          <w:left w:val="none" w:sz="2" w:space="0" w:color="000000"/>
          <w:bottom w:val="none" w:sz="2" w:space="1" w:color="000000"/>
          <w:right w:val="none" w:sz="2" w:space="0" w:color="000000"/>
        </w:pBdr>
        <w:autoSpaceDE w:val="0"/>
        <w:autoSpaceDN w:val="0"/>
        <w:spacing w:before="120" w:after="0" w:line="240" w:lineRule="auto"/>
        <w:ind w:left="300" w:hangingChars="150" w:hanging="300"/>
        <w:jc w:val="both"/>
        <w:textAlignment w:val="baseline"/>
        <w:rPr>
          <w:rFonts w:ascii="Times New Roman" w:hAnsi="Times New Roman"/>
          <w:i/>
          <w:color w:val="000000"/>
          <w:sz w:val="20"/>
          <w:szCs w:val="20"/>
          <w:shd w:val="clear" w:color="000000" w:fill="auto"/>
        </w:rPr>
      </w:pPr>
      <w:r w:rsidRPr="00A9599E">
        <w:rPr>
          <w:rFonts w:ascii="Times New Roman" w:hAnsi="Times New Roman"/>
          <w:i/>
          <w:color w:val="000000"/>
          <w:sz w:val="20"/>
          <w:szCs w:val="20"/>
          <w:shd w:val="clear" w:color="000000" w:fill="auto"/>
        </w:rPr>
        <w:t>Source</w:t>
      </w:r>
      <w:r w:rsidRPr="00F65A08">
        <w:rPr>
          <w:rFonts w:ascii="Times New Roman" w:hAnsi="Times New Roman"/>
          <w:color w:val="000000"/>
          <w:sz w:val="20"/>
          <w:szCs w:val="20"/>
          <w:shd w:val="clear" w:color="000000" w:fill="auto"/>
        </w:rPr>
        <w:t>: our elaboration on “AIM Italia” data</w:t>
      </w:r>
    </w:p>
    <w:p w:rsidR="00F65A08" w:rsidRDefault="000A7D0A" w:rsidP="00E96985">
      <w:pPr>
        <w:widowControl w:val="0"/>
        <w:tabs>
          <w:tab w:val="left" w:pos="425"/>
        </w:tabs>
        <w:spacing w:after="0" w:line="240" w:lineRule="auto"/>
        <w:ind w:firstLine="426"/>
        <w:jc w:val="both"/>
        <w:rPr>
          <w:rFonts w:ascii="Times New Roman" w:hAnsi="Times New Roman"/>
          <w:sz w:val="24"/>
          <w:szCs w:val="24"/>
          <w:lang w:val="en-US" w:eastAsia="ar-SA"/>
        </w:rPr>
      </w:pPr>
      <w:r w:rsidRPr="000A7D0A">
        <w:rPr>
          <w:rFonts w:ascii="Times New Roman" w:hAnsi="Times New Roman"/>
          <w:sz w:val="24"/>
          <w:szCs w:val="24"/>
          <w:lang w:val="en-US" w:eastAsia="ar-SA"/>
        </w:rPr>
        <w:lastRenderedPageBreak/>
        <w:t xml:space="preserve">Based on the results of the ANOVA test or F-test in table 6 obtained F count is </w:t>
      </w:r>
      <w:r w:rsidR="008A3FB7">
        <w:rPr>
          <w:rFonts w:ascii="Times New Roman" w:hAnsi="Times New Roman"/>
          <w:sz w:val="24"/>
          <w:szCs w:val="24"/>
          <w:lang w:val="en-US" w:eastAsia="ar-SA"/>
        </w:rPr>
        <w:t>34.221</w:t>
      </w:r>
      <w:r w:rsidRPr="000A7D0A">
        <w:rPr>
          <w:rFonts w:ascii="Times New Roman" w:hAnsi="Times New Roman"/>
          <w:sz w:val="24"/>
          <w:szCs w:val="24"/>
          <w:lang w:val="en-US" w:eastAsia="ar-SA"/>
        </w:rPr>
        <w:t xml:space="preserve"> wi</w:t>
      </w:r>
      <w:r w:rsidR="00536F05">
        <w:rPr>
          <w:rFonts w:ascii="Times New Roman" w:hAnsi="Times New Roman"/>
          <w:sz w:val="24"/>
          <w:szCs w:val="24"/>
          <w:lang w:val="en-US" w:eastAsia="ar-SA"/>
        </w:rPr>
        <w:t>th a significance level of 0.001</w:t>
      </w:r>
      <w:r w:rsidRPr="000A7D0A">
        <w:rPr>
          <w:rFonts w:ascii="Times New Roman" w:hAnsi="Times New Roman"/>
          <w:sz w:val="24"/>
          <w:szCs w:val="24"/>
          <w:lang w:val="en-US" w:eastAsia="ar-SA"/>
        </w:rPr>
        <w:t xml:space="preserve">. Because </w:t>
      </w:r>
      <w:r w:rsidR="00536F05">
        <w:rPr>
          <w:rFonts w:ascii="Times New Roman" w:hAnsi="Times New Roman"/>
          <w:sz w:val="24"/>
          <w:szCs w:val="24"/>
          <w:lang w:val="en-US" w:eastAsia="ar-SA"/>
        </w:rPr>
        <w:t>the significance level of 0.001</w:t>
      </w:r>
      <w:r w:rsidRPr="000A7D0A">
        <w:rPr>
          <w:rFonts w:ascii="Times New Roman" w:hAnsi="Times New Roman"/>
          <w:sz w:val="24"/>
          <w:szCs w:val="24"/>
          <w:lang w:val="en-US" w:eastAsia="ar-SA"/>
        </w:rPr>
        <w:t xml:space="preserve"> &lt; 0.05</w:t>
      </w:r>
      <w:r>
        <w:rPr>
          <w:rFonts w:ascii="Times New Roman" w:hAnsi="Times New Roman"/>
          <w:sz w:val="24"/>
          <w:szCs w:val="24"/>
          <w:lang w:val="en-US" w:eastAsia="ar-SA"/>
        </w:rPr>
        <w:t>0</w:t>
      </w:r>
      <w:r w:rsidRPr="000A7D0A">
        <w:rPr>
          <w:rFonts w:ascii="Times New Roman" w:hAnsi="Times New Roman"/>
          <w:sz w:val="24"/>
          <w:szCs w:val="24"/>
          <w:lang w:val="en-US" w:eastAsia="ar-SA"/>
        </w:rPr>
        <w:t>, it can be stated that the regressed model is accepted.</w:t>
      </w:r>
    </w:p>
    <w:p w:rsidR="007A41A1" w:rsidRDefault="007A41A1" w:rsidP="00E96985">
      <w:pPr>
        <w:widowControl w:val="0"/>
        <w:tabs>
          <w:tab w:val="left" w:pos="425"/>
        </w:tabs>
        <w:spacing w:after="0" w:line="240" w:lineRule="auto"/>
        <w:ind w:firstLine="426"/>
        <w:jc w:val="both"/>
        <w:rPr>
          <w:rFonts w:ascii="Times New Roman" w:hAnsi="Times New Roman"/>
          <w:sz w:val="24"/>
          <w:szCs w:val="24"/>
          <w:lang w:val="en-US" w:eastAsia="ar-SA"/>
        </w:rPr>
      </w:pPr>
    </w:p>
    <w:p w:rsidR="00D753AA" w:rsidRDefault="00F65A08" w:rsidP="00D753AA">
      <w:pPr>
        <w:widowControl w:val="0"/>
        <w:autoSpaceDE w:val="0"/>
        <w:autoSpaceDN w:val="0"/>
        <w:spacing w:after="120" w:line="240" w:lineRule="auto"/>
        <w:rPr>
          <w:rFonts w:ascii="Times New Roman" w:eastAsiaTheme="minorEastAsia" w:hAnsi="Times New Roman"/>
          <w:kern w:val="2"/>
          <w:sz w:val="24"/>
          <w:szCs w:val="24"/>
          <w:lang w:val="en-US" w:eastAsia="ko-KR"/>
        </w:rPr>
      </w:pPr>
      <w:r>
        <w:rPr>
          <w:rFonts w:ascii="Times New Roman" w:eastAsiaTheme="minorEastAsia" w:hAnsi="Times New Roman"/>
          <w:b/>
          <w:kern w:val="2"/>
          <w:sz w:val="24"/>
          <w:szCs w:val="24"/>
          <w:lang w:val="en-US" w:eastAsia="ko-KR"/>
        </w:rPr>
        <w:t>Table 6</w:t>
      </w:r>
      <w:r w:rsidR="00D753AA">
        <w:rPr>
          <w:rFonts w:ascii="Times New Roman" w:eastAsiaTheme="minorEastAsia" w:hAnsi="Times New Roman"/>
          <w:b/>
          <w:kern w:val="2"/>
          <w:sz w:val="24"/>
          <w:szCs w:val="24"/>
          <w:lang w:val="en-US" w:eastAsia="ko-KR"/>
        </w:rPr>
        <w:t xml:space="preserve">. </w:t>
      </w:r>
      <w:r>
        <w:rPr>
          <w:rFonts w:ascii="Times New Roman" w:eastAsiaTheme="minorEastAsia" w:hAnsi="Times New Roman"/>
          <w:kern w:val="2"/>
          <w:sz w:val="24"/>
          <w:szCs w:val="24"/>
          <w:lang w:val="en-US" w:eastAsia="ko-KR"/>
        </w:rPr>
        <w:t>The result of F-Test - ANOVA</w:t>
      </w:r>
      <w:r w:rsidR="00D753AA" w:rsidRPr="00555B18">
        <w:rPr>
          <w:rFonts w:ascii="Times New Roman" w:eastAsiaTheme="minorEastAsia" w:hAnsi="Times New Roman"/>
          <w:kern w:val="2"/>
          <w:sz w:val="24"/>
          <w:szCs w:val="24"/>
          <w:lang w:val="en-US" w:eastAsia="ko-KR"/>
        </w:rPr>
        <w:t xml:space="preserve"> </w:t>
      </w:r>
      <w:r w:rsidR="00D753AA">
        <w:rPr>
          <w:rFonts w:ascii="Times New Roman" w:eastAsiaTheme="minorEastAsia" w:hAnsi="Times New Roman"/>
          <w:kern w:val="2"/>
          <w:sz w:val="24"/>
          <w:szCs w:val="24"/>
          <w:lang w:val="en-US" w:eastAsia="ko-KR"/>
        </w:rPr>
        <w:t>(RH</w:t>
      </w:r>
      <w:r w:rsidR="008B361F">
        <w:rPr>
          <w:rFonts w:ascii="Times New Roman" w:eastAsiaTheme="minorEastAsia" w:hAnsi="Times New Roman"/>
          <w:kern w:val="2"/>
          <w:sz w:val="24"/>
          <w:szCs w:val="24"/>
          <w:vertAlign w:val="subscript"/>
          <w:lang w:val="en-US" w:eastAsia="ko-KR"/>
        </w:rPr>
        <w:t>3</w:t>
      </w:r>
      <w:r w:rsidR="00D753AA">
        <w:rPr>
          <w:rFonts w:ascii="Times New Roman" w:eastAsiaTheme="minorEastAsia" w:hAnsi="Times New Roman"/>
          <w:kern w:val="2"/>
          <w:sz w:val="24"/>
          <w:szCs w:val="24"/>
          <w:lang w:val="en-US" w:eastAsia="ko-KR"/>
        </w:rPr>
        <w:t>)</w:t>
      </w:r>
    </w:p>
    <w:tbl>
      <w:tblPr>
        <w:tblStyle w:val="Grigliatabella1"/>
        <w:tblW w:w="5000" w:type="pct"/>
        <w:tblLook w:val="04A0" w:firstRow="1" w:lastRow="0" w:firstColumn="1" w:lastColumn="0" w:noHBand="0" w:noVBand="1"/>
      </w:tblPr>
      <w:tblGrid>
        <w:gridCol w:w="3209"/>
        <w:gridCol w:w="3209"/>
        <w:gridCol w:w="3210"/>
      </w:tblGrid>
      <w:tr w:rsidR="00F65A08" w:rsidRPr="00A9599E" w:rsidTr="00246A0A">
        <w:trPr>
          <w:trHeight w:val="20"/>
        </w:trPr>
        <w:tc>
          <w:tcPr>
            <w:tcW w:w="1666" w:type="pct"/>
            <w:vAlign w:val="center"/>
            <w:hideMark/>
          </w:tcPr>
          <w:p w:rsidR="00F65A08" w:rsidRPr="00FA7D85" w:rsidRDefault="00F65A08" w:rsidP="00E90C74">
            <w:pPr>
              <w:spacing w:after="0" w:line="240" w:lineRule="auto"/>
              <w:jc w:val="center"/>
              <w:rPr>
                <w:rFonts w:ascii="Times New Roman" w:hAnsi="Times New Roman"/>
                <w:b/>
                <w:sz w:val="16"/>
                <w:szCs w:val="16"/>
                <w:lang w:val="en-US" w:eastAsia="ko-KR"/>
              </w:rPr>
            </w:pPr>
            <w:r w:rsidRPr="00FA7D85">
              <w:rPr>
                <w:rFonts w:ascii="Times New Roman" w:hAnsi="Times New Roman"/>
                <w:b/>
                <w:sz w:val="16"/>
                <w:szCs w:val="16"/>
                <w:lang w:val="en-US" w:eastAsia="ko-KR"/>
              </w:rPr>
              <w:t>Model</w:t>
            </w:r>
          </w:p>
        </w:tc>
        <w:tc>
          <w:tcPr>
            <w:tcW w:w="1666" w:type="pct"/>
            <w:vAlign w:val="center"/>
            <w:hideMark/>
          </w:tcPr>
          <w:p w:rsidR="00F65A08" w:rsidRPr="00FA7D85" w:rsidRDefault="00F65A08" w:rsidP="00E90C74">
            <w:pPr>
              <w:spacing w:after="0" w:line="240" w:lineRule="auto"/>
              <w:jc w:val="center"/>
              <w:rPr>
                <w:rFonts w:ascii="Times New Roman" w:hAnsi="Times New Roman"/>
                <w:b/>
                <w:sz w:val="16"/>
                <w:szCs w:val="16"/>
                <w:lang w:val="en-US" w:eastAsia="ko-KR"/>
              </w:rPr>
            </w:pPr>
            <w:r w:rsidRPr="00FA7D85">
              <w:rPr>
                <w:rFonts w:ascii="Times New Roman" w:hAnsi="Times New Roman"/>
                <w:b/>
                <w:sz w:val="16"/>
                <w:szCs w:val="16"/>
                <w:lang w:val="en-US" w:eastAsia="ko-KR"/>
              </w:rPr>
              <w:t>F</w:t>
            </w:r>
          </w:p>
        </w:tc>
        <w:tc>
          <w:tcPr>
            <w:tcW w:w="1667" w:type="pct"/>
            <w:vAlign w:val="center"/>
          </w:tcPr>
          <w:p w:rsidR="00F65A08" w:rsidRPr="00FA7D85" w:rsidRDefault="00536F05" w:rsidP="00E90C74">
            <w:pPr>
              <w:spacing w:after="0" w:line="240" w:lineRule="auto"/>
              <w:jc w:val="center"/>
              <w:rPr>
                <w:rFonts w:ascii="Times New Roman" w:hAnsi="Times New Roman"/>
                <w:b/>
                <w:sz w:val="16"/>
                <w:szCs w:val="16"/>
                <w:lang w:val="en-US" w:eastAsia="ko-KR"/>
              </w:rPr>
            </w:pPr>
            <w:r w:rsidRPr="00FA7D85">
              <w:rPr>
                <w:rFonts w:ascii="Times New Roman" w:hAnsi="Times New Roman"/>
                <w:b/>
                <w:sz w:val="16"/>
                <w:szCs w:val="16"/>
                <w:lang w:val="en-US" w:eastAsia="ko-KR"/>
              </w:rPr>
              <w:t>p-value</w:t>
            </w:r>
          </w:p>
        </w:tc>
      </w:tr>
      <w:tr w:rsidR="00F65A08" w:rsidRPr="00A9599E" w:rsidTr="00246A0A">
        <w:trPr>
          <w:trHeight w:val="20"/>
        </w:trPr>
        <w:tc>
          <w:tcPr>
            <w:tcW w:w="1666" w:type="pct"/>
            <w:vAlign w:val="center"/>
          </w:tcPr>
          <w:p w:rsidR="00F65A08" w:rsidRPr="00FA7D85" w:rsidRDefault="00F65A08" w:rsidP="00E90C74">
            <w:pPr>
              <w:spacing w:after="0" w:line="240" w:lineRule="auto"/>
              <w:rPr>
                <w:rFonts w:ascii="Times New Roman" w:hAnsi="Times New Roman"/>
                <w:sz w:val="16"/>
                <w:szCs w:val="16"/>
                <w:lang w:val="en-US" w:eastAsia="ko-KR"/>
              </w:rPr>
            </w:pPr>
            <w:r w:rsidRPr="00FA7D85">
              <w:rPr>
                <w:rFonts w:ascii="Times New Roman" w:hAnsi="Times New Roman"/>
                <w:sz w:val="16"/>
                <w:szCs w:val="16"/>
                <w:lang w:val="en-US" w:eastAsia="ko-KR"/>
              </w:rPr>
              <w:t>Multiple Regression</w:t>
            </w:r>
          </w:p>
        </w:tc>
        <w:tc>
          <w:tcPr>
            <w:tcW w:w="1666" w:type="pct"/>
            <w:vAlign w:val="center"/>
          </w:tcPr>
          <w:p w:rsidR="00F65A08" w:rsidRPr="00FA7D85" w:rsidRDefault="004B33BC" w:rsidP="004B33BC">
            <w:pPr>
              <w:spacing w:after="0" w:line="240" w:lineRule="auto"/>
              <w:rPr>
                <w:rFonts w:ascii="Times New Roman" w:hAnsi="Times New Roman"/>
                <w:sz w:val="16"/>
                <w:szCs w:val="16"/>
                <w:lang w:val="en-US" w:eastAsia="ko-KR"/>
              </w:rPr>
            </w:pPr>
            <w:r w:rsidRPr="00FA7D85">
              <w:rPr>
                <w:rFonts w:ascii="Times New Roman" w:hAnsi="Times New Roman"/>
                <w:sz w:val="16"/>
                <w:szCs w:val="16"/>
                <w:lang w:val="en-US" w:eastAsia="ko-KR"/>
              </w:rPr>
              <w:t>34</w:t>
            </w:r>
            <w:r w:rsidR="00F65A08" w:rsidRPr="00FA7D85">
              <w:rPr>
                <w:rFonts w:ascii="Times New Roman" w:hAnsi="Times New Roman"/>
                <w:sz w:val="16"/>
                <w:szCs w:val="16"/>
                <w:lang w:val="en-US" w:eastAsia="ko-KR"/>
              </w:rPr>
              <w:t>.</w:t>
            </w:r>
            <w:r w:rsidRPr="00FA7D85">
              <w:rPr>
                <w:rFonts w:ascii="Times New Roman" w:hAnsi="Times New Roman"/>
                <w:sz w:val="16"/>
                <w:szCs w:val="16"/>
                <w:lang w:val="en-US" w:eastAsia="ko-KR"/>
              </w:rPr>
              <w:t>221</w:t>
            </w:r>
          </w:p>
        </w:tc>
        <w:tc>
          <w:tcPr>
            <w:tcW w:w="1667" w:type="pct"/>
            <w:vAlign w:val="center"/>
          </w:tcPr>
          <w:p w:rsidR="00F65A08" w:rsidRPr="00FA7D85" w:rsidRDefault="00F65A08" w:rsidP="00E90C74">
            <w:pPr>
              <w:spacing w:after="0" w:line="240" w:lineRule="auto"/>
              <w:rPr>
                <w:rFonts w:ascii="Times New Roman" w:hAnsi="Times New Roman"/>
                <w:sz w:val="16"/>
                <w:szCs w:val="16"/>
                <w:lang w:val="en-US" w:eastAsia="ko-KR"/>
              </w:rPr>
            </w:pPr>
            <w:r w:rsidRPr="00FA7D85">
              <w:rPr>
                <w:rFonts w:ascii="Times New Roman" w:hAnsi="Times New Roman"/>
                <w:sz w:val="16"/>
                <w:szCs w:val="16"/>
                <w:lang w:val="en-US" w:eastAsia="ko-KR"/>
              </w:rPr>
              <w:t>0</w:t>
            </w:r>
            <w:r w:rsidR="00536F05" w:rsidRPr="00FA7D85">
              <w:rPr>
                <w:rFonts w:ascii="Times New Roman" w:hAnsi="Times New Roman"/>
                <w:sz w:val="16"/>
                <w:szCs w:val="16"/>
                <w:lang w:val="en-US" w:eastAsia="ko-KR"/>
              </w:rPr>
              <w:t>.001</w:t>
            </w:r>
          </w:p>
        </w:tc>
      </w:tr>
    </w:tbl>
    <w:p w:rsidR="00F65A08" w:rsidRPr="00F65A08" w:rsidRDefault="00F65A08" w:rsidP="00F65A08">
      <w:pPr>
        <w:widowControl w:val="0"/>
        <w:pBdr>
          <w:top w:val="none" w:sz="2" w:space="0" w:color="000000"/>
          <w:left w:val="none" w:sz="2" w:space="0" w:color="000000"/>
          <w:bottom w:val="none" w:sz="2" w:space="1" w:color="000000"/>
          <w:right w:val="none" w:sz="2" w:space="0" w:color="000000"/>
        </w:pBdr>
        <w:autoSpaceDE w:val="0"/>
        <w:autoSpaceDN w:val="0"/>
        <w:spacing w:before="120" w:after="0" w:line="240" w:lineRule="auto"/>
        <w:ind w:left="300" w:hangingChars="150" w:hanging="300"/>
        <w:jc w:val="both"/>
        <w:textAlignment w:val="baseline"/>
        <w:rPr>
          <w:rFonts w:ascii="Times New Roman" w:hAnsi="Times New Roman"/>
          <w:i/>
          <w:color w:val="000000"/>
          <w:sz w:val="20"/>
          <w:szCs w:val="20"/>
          <w:shd w:val="clear" w:color="000000" w:fill="auto"/>
        </w:rPr>
      </w:pPr>
      <w:r w:rsidRPr="00A9599E">
        <w:rPr>
          <w:rFonts w:ascii="Times New Roman" w:hAnsi="Times New Roman"/>
          <w:i/>
          <w:color w:val="000000"/>
          <w:sz w:val="20"/>
          <w:szCs w:val="20"/>
          <w:shd w:val="clear" w:color="000000" w:fill="auto"/>
        </w:rPr>
        <w:t>Source</w:t>
      </w:r>
      <w:r w:rsidRPr="00F65A08">
        <w:rPr>
          <w:rFonts w:ascii="Times New Roman" w:hAnsi="Times New Roman"/>
          <w:color w:val="000000"/>
          <w:sz w:val="20"/>
          <w:szCs w:val="20"/>
          <w:shd w:val="clear" w:color="000000" w:fill="auto"/>
        </w:rPr>
        <w:t>: our elaboration on “AIM Italia” data</w:t>
      </w:r>
    </w:p>
    <w:p w:rsidR="00F1533F" w:rsidRDefault="00F1533F" w:rsidP="00F9640D">
      <w:pPr>
        <w:widowControl w:val="0"/>
        <w:autoSpaceDE w:val="0"/>
        <w:autoSpaceDN w:val="0"/>
        <w:adjustRightInd w:val="0"/>
        <w:spacing w:after="0" w:line="240" w:lineRule="auto"/>
        <w:ind w:left="567" w:hanging="567"/>
        <w:jc w:val="both"/>
        <w:rPr>
          <w:rFonts w:ascii="Times New Roman" w:eastAsia="Times New Roman" w:hAnsi="Times New Roman"/>
          <w:b/>
          <w:bCs/>
          <w:sz w:val="24"/>
          <w:szCs w:val="24"/>
          <w:lang w:val="en-US"/>
        </w:rPr>
      </w:pPr>
    </w:p>
    <w:p w:rsidR="001128FF" w:rsidRPr="001128FF" w:rsidRDefault="00C54E4E" w:rsidP="00C54E4E">
      <w:pPr>
        <w:widowControl w:val="0"/>
        <w:tabs>
          <w:tab w:val="left" w:pos="425"/>
        </w:tabs>
        <w:spacing w:after="0" w:line="240" w:lineRule="auto"/>
        <w:ind w:firstLine="426"/>
        <w:jc w:val="both"/>
        <w:rPr>
          <w:rFonts w:ascii="Times New Roman" w:hAnsi="Times New Roman"/>
          <w:sz w:val="24"/>
          <w:szCs w:val="24"/>
          <w:lang w:val="en-US" w:eastAsia="ar-SA"/>
        </w:rPr>
      </w:pPr>
      <w:r w:rsidRPr="001128FF">
        <w:rPr>
          <w:rFonts w:ascii="Times New Roman" w:hAnsi="Times New Roman"/>
          <w:sz w:val="24"/>
          <w:szCs w:val="24"/>
          <w:lang w:val="en-US" w:eastAsia="ar-SA"/>
        </w:rPr>
        <w:t xml:space="preserve">Table 7 contains the summary statistics through ENTER multiple regressions. </w:t>
      </w:r>
      <w:r w:rsidR="00A75F72" w:rsidRPr="001128FF">
        <w:rPr>
          <w:rFonts w:ascii="Times New Roman" w:hAnsi="Times New Roman"/>
          <w:sz w:val="24"/>
          <w:szCs w:val="24"/>
          <w:lang w:val="en-US" w:eastAsia="ar-SA"/>
        </w:rPr>
        <w:t>Established that p-value is less than 5% (table 6), regression model accepts null hypotheses for the variables they have level of T-statistic higher than 5%.</w:t>
      </w:r>
      <w:r w:rsidR="00A24AA7" w:rsidRPr="001128FF">
        <w:rPr>
          <w:rFonts w:ascii="Times New Roman" w:hAnsi="Times New Roman"/>
          <w:sz w:val="24"/>
          <w:szCs w:val="24"/>
          <w:lang w:val="en-US" w:eastAsia="ar-SA"/>
        </w:rPr>
        <w:t xml:space="preserve"> </w:t>
      </w:r>
      <w:r w:rsidR="001128FF" w:rsidRPr="001128FF">
        <w:rPr>
          <w:rFonts w:ascii="Times New Roman" w:hAnsi="Times New Roman"/>
          <w:sz w:val="24"/>
          <w:szCs w:val="24"/>
          <w:lang w:val="en-US" w:eastAsia="ar-SA"/>
        </w:rPr>
        <w:t>It follows that EVA, TSR, SV, PE, PBV, and EPS variables are eliminated from the regression model because they do not have significant relationships with dependent variable (MVA).</w:t>
      </w:r>
      <w:r w:rsidR="00701C00">
        <w:rPr>
          <w:rFonts w:ascii="Times New Roman" w:hAnsi="Times New Roman"/>
          <w:sz w:val="24"/>
          <w:szCs w:val="24"/>
          <w:lang w:val="en-US" w:eastAsia="ar-SA"/>
        </w:rPr>
        <w:t xml:space="preserve"> </w:t>
      </w:r>
    </w:p>
    <w:p w:rsidR="002153C2" w:rsidRPr="00C54E4E" w:rsidRDefault="00C54E4E" w:rsidP="00C54E4E">
      <w:pPr>
        <w:widowControl w:val="0"/>
        <w:tabs>
          <w:tab w:val="left" w:pos="425"/>
        </w:tabs>
        <w:spacing w:after="0" w:line="240" w:lineRule="auto"/>
        <w:ind w:firstLine="426"/>
        <w:jc w:val="both"/>
        <w:rPr>
          <w:rFonts w:ascii="Times New Roman" w:hAnsi="Times New Roman"/>
          <w:sz w:val="24"/>
          <w:szCs w:val="24"/>
          <w:lang w:val="en-US" w:eastAsia="ar-SA"/>
        </w:rPr>
      </w:pPr>
      <w:r w:rsidRPr="00C54E4E">
        <w:rPr>
          <w:rFonts w:ascii="Times New Roman" w:hAnsi="Times New Roman"/>
          <w:sz w:val="24"/>
          <w:szCs w:val="24"/>
          <w:lang w:val="en-US" w:eastAsia="ar-SA"/>
        </w:rPr>
        <w:t xml:space="preserve">However, null hypothesis is not accepted for other variables and these variables must not be omitted from the </w:t>
      </w:r>
      <w:bookmarkStart w:id="6" w:name="_Hlk499807915"/>
      <w:r w:rsidRPr="00C54E4E">
        <w:rPr>
          <w:rFonts w:ascii="Times New Roman" w:hAnsi="Times New Roman"/>
          <w:sz w:val="24"/>
          <w:szCs w:val="24"/>
          <w:lang w:val="en-US" w:eastAsia="ar-SA"/>
        </w:rPr>
        <w:t xml:space="preserve">regression model. </w:t>
      </w:r>
      <w:bookmarkEnd w:id="6"/>
      <w:r w:rsidRPr="00C54E4E">
        <w:rPr>
          <w:rFonts w:ascii="Times New Roman" w:hAnsi="Times New Roman"/>
          <w:sz w:val="24"/>
          <w:szCs w:val="24"/>
          <w:lang w:val="en-US" w:eastAsia="ar-SA"/>
        </w:rPr>
        <w:t>Less tolerance indicates that variables’ data is low which makes a problem in the regression; but</w:t>
      </w:r>
      <w:r w:rsidR="000F70DA">
        <w:rPr>
          <w:rFonts w:ascii="Times New Roman" w:hAnsi="Times New Roman"/>
          <w:sz w:val="24"/>
          <w:szCs w:val="24"/>
          <w:lang w:val="en-US" w:eastAsia="ar-SA"/>
        </w:rPr>
        <w:t>,</w:t>
      </w:r>
      <w:r w:rsidRPr="00C54E4E">
        <w:rPr>
          <w:rFonts w:ascii="Times New Roman" w:hAnsi="Times New Roman"/>
          <w:sz w:val="24"/>
          <w:szCs w:val="24"/>
          <w:lang w:val="en-US" w:eastAsia="ar-SA"/>
        </w:rPr>
        <w:t xml:space="preserve"> as it is shown</w:t>
      </w:r>
      <w:r w:rsidR="000F70DA">
        <w:rPr>
          <w:rFonts w:ascii="Times New Roman" w:hAnsi="Times New Roman"/>
          <w:sz w:val="24"/>
          <w:szCs w:val="24"/>
          <w:lang w:val="en-US" w:eastAsia="ar-SA"/>
        </w:rPr>
        <w:t>,</w:t>
      </w:r>
      <w:r w:rsidRPr="00C54E4E">
        <w:rPr>
          <w:rFonts w:ascii="Times New Roman" w:hAnsi="Times New Roman"/>
          <w:sz w:val="24"/>
          <w:szCs w:val="24"/>
          <w:lang w:val="en-US" w:eastAsia="ar-SA"/>
        </w:rPr>
        <w:t xml:space="preserve"> the tolerance value is acceptable and therefore it does not make a problem in multiple regressions.</w:t>
      </w:r>
    </w:p>
    <w:p w:rsidR="00C54E4E" w:rsidRDefault="00C54E4E" w:rsidP="00F9640D">
      <w:pPr>
        <w:widowControl w:val="0"/>
        <w:autoSpaceDE w:val="0"/>
        <w:autoSpaceDN w:val="0"/>
        <w:adjustRightInd w:val="0"/>
        <w:spacing w:after="0" w:line="240" w:lineRule="auto"/>
        <w:ind w:left="567" w:hanging="567"/>
        <w:jc w:val="both"/>
        <w:rPr>
          <w:rFonts w:ascii="Times New Roman" w:eastAsia="Times New Roman" w:hAnsi="Times New Roman"/>
          <w:b/>
          <w:bCs/>
          <w:sz w:val="24"/>
          <w:szCs w:val="24"/>
          <w:lang w:val="en-US"/>
        </w:rPr>
      </w:pPr>
    </w:p>
    <w:p w:rsidR="002153C2" w:rsidRDefault="002153C2" w:rsidP="002153C2">
      <w:pPr>
        <w:widowControl w:val="0"/>
        <w:autoSpaceDE w:val="0"/>
        <w:autoSpaceDN w:val="0"/>
        <w:spacing w:after="120" w:line="240" w:lineRule="auto"/>
        <w:rPr>
          <w:rFonts w:ascii="Times New Roman" w:eastAsiaTheme="minorEastAsia" w:hAnsi="Times New Roman"/>
          <w:kern w:val="2"/>
          <w:sz w:val="24"/>
          <w:szCs w:val="24"/>
          <w:lang w:val="en-US" w:eastAsia="ko-KR"/>
        </w:rPr>
      </w:pPr>
      <w:r>
        <w:rPr>
          <w:rFonts w:ascii="Times New Roman" w:eastAsiaTheme="minorEastAsia" w:hAnsi="Times New Roman"/>
          <w:b/>
          <w:kern w:val="2"/>
          <w:sz w:val="24"/>
          <w:szCs w:val="24"/>
          <w:lang w:val="en-US" w:eastAsia="ko-KR"/>
        </w:rPr>
        <w:t xml:space="preserve">Table 7. </w:t>
      </w:r>
      <w:r w:rsidRPr="002153C2">
        <w:rPr>
          <w:rFonts w:ascii="Times New Roman" w:eastAsiaTheme="minorEastAsia" w:hAnsi="Times New Roman"/>
          <w:kern w:val="2"/>
          <w:sz w:val="24"/>
          <w:szCs w:val="24"/>
          <w:lang w:val="en-US" w:eastAsia="ko-KR"/>
        </w:rPr>
        <w:t xml:space="preserve">Summary of Multiple Regression Applying the Enter Method </w:t>
      </w:r>
      <w:r>
        <w:rPr>
          <w:rFonts w:ascii="Times New Roman" w:eastAsiaTheme="minorEastAsia" w:hAnsi="Times New Roman"/>
          <w:kern w:val="2"/>
          <w:sz w:val="24"/>
          <w:szCs w:val="24"/>
          <w:lang w:val="en-US" w:eastAsia="ko-KR"/>
        </w:rPr>
        <w:t>(RH</w:t>
      </w:r>
      <w:r w:rsidR="008B361F">
        <w:rPr>
          <w:rFonts w:ascii="Times New Roman" w:eastAsiaTheme="minorEastAsia" w:hAnsi="Times New Roman"/>
          <w:kern w:val="2"/>
          <w:sz w:val="24"/>
          <w:szCs w:val="24"/>
          <w:vertAlign w:val="subscript"/>
          <w:lang w:val="en-US" w:eastAsia="ko-KR"/>
        </w:rPr>
        <w:t>3</w:t>
      </w:r>
      <w:r>
        <w:rPr>
          <w:rFonts w:ascii="Times New Roman" w:eastAsiaTheme="minorEastAsia" w:hAnsi="Times New Roman"/>
          <w:kern w:val="2"/>
          <w:sz w:val="24"/>
          <w:szCs w:val="24"/>
          <w:lang w:val="en-US" w:eastAsia="ko-KR"/>
        </w:rPr>
        <w:t>)</w:t>
      </w:r>
    </w:p>
    <w:tbl>
      <w:tblPr>
        <w:tblStyle w:val="Tabellasemplice5"/>
        <w:tblW w:w="5000" w:type="pct"/>
        <w:tblLook w:val="04A0" w:firstRow="1" w:lastRow="0" w:firstColumn="1" w:lastColumn="0" w:noHBand="0" w:noVBand="1"/>
      </w:tblPr>
      <w:tblGrid>
        <w:gridCol w:w="938"/>
        <w:gridCol w:w="1066"/>
        <w:gridCol w:w="1342"/>
        <w:gridCol w:w="1361"/>
        <w:gridCol w:w="975"/>
        <w:gridCol w:w="989"/>
        <w:gridCol w:w="989"/>
        <w:gridCol w:w="995"/>
        <w:gridCol w:w="983"/>
      </w:tblGrid>
      <w:tr w:rsidR="005E4E07" w:rsidRPr="00FA7D85" w:rsidTr="003A2703">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487" w:type="pct"/>
            <w:tcBorders>
              <w:top w:val="single" w:sz="4" w:space="0" w:color="auto"/>
              <w:bottom w:val="single" w:sz="4" w:space="0" w:color="auto"/>
            </w:tcBorders>
            <w:shd w:val="clear" w:color="auto" w:fill="auto"/>
            <w:vAlign w:val="center"/>
          </w:tcPr>
          <w:p w:rsidR="002153C2" w:rsidRPr="00FA7D85" w:rsidRDefault="002153C2" w:rsidP="002153C2">
            <w:pPr>
              <w:spacing w:after="0" w:line="240" w:lineRule="auto"/>
              <w:jc w:val="center"/>
              <w:rPr>
                <w:rFonts w:ascii="Times New Roman" w:hAnsi="Times New Roman" w:cs="Times New Roman"/>
                <w:b/>
                <w:sz w:val="16"/>
                <w:szCs w:val="16"/>
                <w:lang w:val="en-US" w:eastAsia="ko-KR"/>
              </w:rPr>
            </w:pPr>
          </w:p>
        </w:tc>
        <w:tc>
          <w:tcPr>
            <w:tcW w:w="1231" w:type="pct"/>
            <w:gridSpan w:val="2"/>
            <w:tcBorders>
              <w:top w:val="single" w:sz="4" w:space="0" w:color="auto"/>
              <w:bottom w:val="single" w:sz="4" w:space="0" w:color="auto"/>
            </w:tcBorders>
            <w:shd w:val="clear" w:color="auto" w:fill="auto"/>
            <w:vAlign w:val="center"/>
          </w:tcPr>
          <w:p w:rsidR="002153C2" w:rsidRPr="00FA7D85" w:rsidRDefault="002153C2" w:rsidP="0021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eastAsia="ko-KR"/>
              </w:rPr>
            </w:pPr>
            <w:r w:rsidRPr="00FA7D85">
              <w:rPr>
                <w:rFonts w:ascii="Times New Roman" w:hAnsi="Times New Roman" w:cs="Times New Roman"/>
                <w:b/>
                <w:sz w:val="16"/>
                <w:szCs w:val="16"/>
                <w:lang w:val="en-US" w:eastAsia="ko-KR"/>
              </w:rPr>
              <w:t>Unstandardized coefficients</w:t>
            </w:r>
          </w:p>
        </w:tc>
        <w:tc>
          <w:tcPr>
            <w:tcW w:w="706" w:type="pct"/>
            <w:tcBorders>
              <w:top w:val="single" w:sz="4" w:space="0" w:color="auto"/>
              <w:bottom w:val="single" w:sz="4" w:space="0" w:color="auto"/>
            </w:tcBorders>
            <w:shd w:val="clear" w:color="auto" w:fill="auto"/>
            <w:vAlign w:val="center"/>
          </w:tcPr>
          <w:p w:rsidR="002153C2" w:rsidRPr="00FA7D85" w:rsidRDefault="002153C2" w:rsidP="0021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eastAsia="ko-KR"/>
              </w:rPr>
            </w:pPr>
          </w:p>
        </w:tc>
        <w:tc>
          <w:tcPr>
            <w:tcW w:w="496" w:type="pct"/>
            <w:tcBorders>
              <w:top w:val="single" w:sz="4" w:space="0" w:color="auto"/>
              <w:bottom w:val="single" w:sz="4" w:space="0" w:color="auto"/>
            </w:tcBorders>
            <w:shd w:val="clear" w:color="auto" w:fill="auto"/>
            <w:vAlign w:val="center"/>
          </w:tcPr>
          <w:p w:rsidR="002153C2" w:rsidRPr="00FA7D85" w:rsidRDefault="002153C2" w:rsidP="0021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eastAsia="ko-KR"/>
              </w:rPr>
            </w:pPr>
          </w:p>
        </w:tc>
        <w:tc>
          <w:tcPr>
            <w:tcW w:w="504" w:type="pct"/>
            <w:tcBorders>
              <w:top w:val="single" w:sz="4" w:space="0" w:color="auto"/>
              <w:bottom w:val="single" w:sz="4" w:space="0" w:color="auto"/>
            </w:tcBorders>
            <w:shd w:val="clear" w:color="auto" w:fill="auto"/>
            <w:vAlign w:val="center"/>
          </w:tcPr>
          <w:p w:rsidR="002153C2" w:rsidRPr="00FA7D85" w:rsidRDefault="002153C2" w:rsidP="0021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eastAsia="ko-KR"/>
              </w:rPr>
            </w:pPr>
          </w:p>
        </w:tc>
        <w:tc>
          <w:tcPr>
            <w:tcW w:w="504" w:type="pct"/>
            <w:tcBorders>
              <w:top w:val="single" w:sz="4" w:space="0" w:color="auto"/>
              <w:bottom w:val="single" w:sz="4" w:space="0" w:color="auto"/>
            </w:tcBorders>
            <w:shd w:val="clear" w:color="auto" w:fill="auto"/>
            <w:vAlign w:val="center"/>
          </w:tcPr>
          <w:p w:rsidR="002153C2" w:rsidRPr="00FA7D85" w:rsidRDefault="002153C2" w:rsidP="0021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eastAsia="ko-KR"/>
              </w:rPr>
            </w:pPr>
          </w:p>
        </w:tc>
        <w:tc>
          <w:tcPr>
            <w:tcW w:w="1072" w:type="pct"/>
            <w:gridSpan w:val="2"/>
            <w:tcBorders>
              <w:top w:val="single" w:sz="4" w:space="0" w:color="auto"/>
            </w:tcBorders>
            <w:shd w:val="clear" w:color="auto" w:fill="auto"/>
            <w:vAlign w:val="center"/>
          </w:tcPr>
          <w:p w:rsidR="002153C2" w:rsidRPr="00FA7D85" w:rsidRDefault="002153C2" w:rsidP="002153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eastAsia="ko-KR"/>
              </w:rPr>
            </w:pPr>
            <w:r w:rsidRPr="00FA7D85">
              <w:rPr>
                <w:rFonts w:ascii="Times New Roman" w:hAnsi="Times New Roman" w:cs="Times New Roman"/>
                <w:b/>
                <w:sz w:val="16"/>
                <w:szCs w:val="16"/>
                <w:lang w:val="en-US" w:eastAsia="ko-KR"/>
              </w:rPr>
              <w:t>Collinearity Statistics</w:t>
            </w:r>
          </w:p>
        </w:tc>
      </w:tr>
      <w:tr w:rsidR="005E4E07" w:rsidRPr="00FA7D85" w:rsidTr="003A270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87" w:type="pct"/>
            <w:tcBorders>
              <w:top w:val="single" w:sz="4" w:space="0" w:color="auto"/>
              <w:bottom w:val="single" w:sz="4" w:space="0" w:color="auto"/>
            </w:tcBorders>
            <w:shd w:val="clear" w:color="auto" w:fill="auto"/>
            <w:vAlign w:val="center"/>
            <w:hideMark/>
          </w:tcPr>
          <w:p w:rsidR="002153C2" w:rsidRPr="00FA7D85" w:rsidRDefault="002153C2" w:rsidP="002153C2">
            <w:pPr>
              <w:spacing w:after="0" w:line="240" w:lineRule="auto"/>
              <w:jc w:val="center"/>
              <w:rPr>
                <w:rFonts w:ascii="Times New Roman" w:hAnsi="Times New Roman" w:cs="Times New Roman"/>
                <w:b/>
                <w:sz w:val="16"/>
                <w:szCs w:val="16"/>
                <w:lang w:val="en-US" w:eastAsia="ko-KR"/>
              </w:rPr>
            </w:pPr>
            <w:r w:rsidRPr="00FA7D85">
              <w:rPr>
                <w:rFonts w:ascii="Times New Roman" w:hAnsi="Times New Roman" w:cs="Times New Roman"/>
                <w:b/>
                <w:sz w:val="16"/>
                <w:szCs w:val="16"/>
                <w:lang w:val="en-US" w:eastAsia="ko-KR"/>
              </w:rPr>
              <w:t>Model</w:t>
            </w:r>
          </w:p>
        </w:tc>
        <w:tc>
          <w:tcPr>
            <w:tcW w:w="544" w:type="pct"/>
            <w:tcBorders>
              <w:top w:val="single" w:sz="4" w:space="0" w:color="auto"/>
              <w:bottom w:val="single" w:sz="4" w:space="0" w:color="auto"/>
            </w:tcBorders>
            <w:shd w:val="clear" w:color="auto" w:fill="auto"/>
            <w:vAlign w:val="center"/>
            <w:hideMark/>
          </w:tcPr>
          <w:p w:rsidR="002153C2" w:rsidRPr="00FA7D85" w:rsidRDefault="002153C2" w:rsidP="0021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lang w:val="en-US" w:eastAsia="ko-KR"/>
              </w:rPr>
            </w:pPr>
            <w:r w:rsidRPr="00FA7D85">
              <w:rPr>
                <w:rFonts w:ascii="Times New Roman" w:hAnsi="Times New Roman"/>
                <w:b/>
                <w:sz w:val="16"/>
                <w:szCs w:val="16"/>
                <w:lang w:val="en-US" w:eastAsia="ko-KR"/>
              </w:rPr>
              <w:t>ß</w:t>
            </w:r>
          </w:p>
        </w:tc>
        <w:tc>
          <w:tcPr>
            <w:tcW w:w="687" w:type="pct"/>
            <w:tcBorders>
              <w:top w:val="single" w:sz="4" w:space="0" w:color="auto"/>
              <w:bottom w:val="single" w:sz="4" w:space="0" w:color="auto"/>
            </w:tcBorders>
            <w:shd w:val="clear" w:color="auto" w:fill="auto"/>
            <w:vAlign w:val="center"/>
            <w:hideMark/>
          </w:tcPr>
          <w:p w:rsidR="002153C2" w:rsidRPr="00FA7D85" w:rsidRDefault="002153C2" w:rsidP="0021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lang w:val="en-US" w:eastAsia="ko-KR"/>
              </w:rPr>
            </w:pPr>
            <w:r w:rsidRPr="00FA7D85">
              <w:rPr>
                <w:rFonts w:ascii="Times New Roman" w:hAnsi="Times New Roman"/>
                <w:b/>
                <w:sz w:val="16"/>
                <w:szCs w:val="16"/>
                <w:lang w:val="en-US" w:eastAsia="ko-KR"/>
              </w:rPr>
              <w:t>Std. Error</w:t>
            </w:r>
          </w:p>
        </w:tc>
        <w:tc>
          <w:tcPr>
            <w:tcW w:w="706" w:type="pct"/>
            <w:tcBorders>
              <w:top w:val="single" w:sz="4" w:space="0" w:color="auto"/>
              <w:bottom w:val="single" w:sz="4" w:space="0" w:color="auto"/>
            </w:tcBorders>
            <w:shd w:val="clear" w:color="auto" w:fill="auto"/>
            <w:vAlign w:val="center"/>
            <w:hideMark/>
          </w:tcPr>
          <w:p w:rsidR="002153C2" w:rsidRPr="00FA7D85" w:rsidRDefault="002153C2" w:rsidP="0021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lang w:val="en-US" w:eastAsia="ko-KR"/>
              </w:rPr>
            </w:pPr>
            <w:r w:rsidRPr="00FA7D85">
              <w:rPr>
                <w:rFonts w:ascii="Times New Roman" w:hAnsi="Times New Roman"/>
                <w:b/>
                <w:sz w:val="16"/>
                <w:szCs w:val="16"/>
                <w:lang w:val="en-US" w:eastAsia="ko-KR"/>
              </w:rPr>
              <w:t>Standardized Coefficients</w:t>
            </w:r>
          </w:p>
        </w:tc>
        <w:tc>
          <w:tcPr>
            <w:tcW w:w="496" w:type="pct"/>
            <w:tcBorders>
              <w:top w:val="single" w:sz="4" w:space="0" w:color="auto"/>
              <w:bottom w:val="single" w:sz="4" w:space="0" w:color="auto"/>
            </w:tcBorders>
            <w:shd w:val="clear" w:color="auto" w:fill="auto"/>
            <w:vAlign w:val="center"/>
            <w:hideMark/>
          </w:tcPr>
          <w:p w:rsidR="002153C2" w:rsidRPr="00FA7D85" w:rsidRDefault="002153C2" w:rsidP="0021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lang w:val="en-US" w:eastAsia="ko-KR"/>
              </w:rPr>
            </w:pPr>
            <w:r w:rsidRPr="00FA7D85">
              <w:rPr>
                <w:rFonts w:ascii="Times New Roman" w:hAnsi="Times New Roman"/>
                <w:b/>
                <w:sz w:val="16"/>
                <w:szCs w:val="16"/>
                <w:lang w:val="en-US" w:eastAsia="ko-KR"/>
              </w:rPr>
              <w:t>T- Statistic</w:t>
            </w:r>
          </w:p>
        </w:tc>
        <w:tc>
          <w:tcPr>
            <w:tcW w:w="504" w:type="pct"/>
            <w:tcBorders>
              <w:top w:val="single" w:sz="4" w:space="0" w:color="auto"/>
              <w:bottom w:val="single" w:sz="4" w:space="0" w:color="auto"/>
            </w:tcBorders>
            <w:shd w:val="clear" w:color="auto" w:fill="auto"/>
            <w:vAlign w:val="center"/>
          </w:tcPr>
          <w:p w:rsidR="002153C2" w:rsidRPr="00FA7D85" w:rsidRDefault="002153C2" w:rsidP="0021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lang w:val="en-US" w:eastAsia="ko-KR"/>
              </w:rPr>
            </w:pPr>
            <w:r w:rsidRPr="00FA7D85">
              <w:rPr>
                <w:rFonts w:ascii="Times New Roman" w:hAnsi="Times New Roman"/>
                <w:b/>
                <w:sz w:val="16"/>
                <w:szCs w:val="16"/>
                <w:lang w:val="en-US" w:eastAsia="ko-KR"/>
              </w:rPr>
              <w:t>p-value</w:t>
            </w:r>
          </w:p>
        </w:tc>
        <w:tc>
          <w:tcPr>
            <w:tcW w:w="504" w:type="pct"/>
            <w:tcBorders>
              <w:top w:val="single" w:sz="4" w:space="0" w:color="auto"/>
              <w:bottom w:val="single" w:sz="4" w:space="0" w:color="auto"/>
            </w:tcBorders>
            <w:shd w:val="clear" w:color="auto" w:fill="auto"/>
            <w:vAlign w:val="center"/>
          </w:tcPr>
          <w:p w:rsidR="002153C2" w:rsidRPr="00FA7D85" w:rsidRDefault="002153C2" w:rsidP="0021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lang w:val="en-US" w:eastAsia="ko-KR"/>
              </w:rPr>
            </w:pPr>
            <w:r w:rsidRPr="00FA7D85">
              <w:rPr>
                <w:rFonts w:ascii="Times New Roman" w:hAnsi="Times New Roman"/>
                <w:b/>
                <w:sz w:val="16"/>
                <w:szCs w:val="16"/>
                <w:lang w:val="en-US" w:eastAsia="ko-KR"/>
              </w:rPr>
              <w:t>Position Index</w:t>
            </w:r>
          </w:p>
        </w:tc>
        <w:tc>
          <w:tcPr>
            <w:tcW w:w="516" w:type="pct"/>
            <w:tcBorders>
              <w:top w:val="single" w:sz="4" w:space="0" w:color="FFFFFF"/>
              <w:bottom w:val="single" w:sz="4" w:space="0" w:color="auto"/>
            </w:tcBorders>
            <w:shd w:val="clear" w:color="auto" w:fill="auto"/>
            <w:vAlign w:val="center"/>
          </w:tcPr>
          <w:p w:rsidR="002153C2" w:rsidRPr="00FA7D85" w:rsidRDefault="00E32CA8" w:rsidP="0021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lang w:val="en-US" w:eastAsia="ko-KR"/>
              </w:rPr>
            </w:pPr>
            <w:r w:rsidRPr="00FA7D85">
              <w:rPr>
                <w:rFonts w:ascii="Times New Roman" w:hAnsi="Times New Roman"/>
                <w:b/>
                <w:sz w:val="16"/>
                <w:szCs w:val="16"/>
                <w:lang w:val="en-US" w:eastAsia="ko-KR"/>
              </w:rPr>
              <w:t>Variance Inflation Factor</w:t>
            </w:r>
          </w:p>
        </w:tc>
        <w:tc>
          <w:tcPr>
            <w:tcW w:w="556" w:type="pct"/>
            <w:tcBorders>
              <w:bottom w:val="single" w:sz="4" w:space="0" w:color="auto"/>
            </w:tcBorders>
            <w:shd w:val="clear" w:color="auto" w:fill="auto"/>
            <w:vAlign w:val="center"/>
          </w:tcPr>
          <w:p w:rsidR="002153C2" w:rsidRPr="00FA7D85" w:rsidRDefault="002153C2" w:rsidP="00215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lang w:val="en-US" w:eastAsia="ko-KR"/>
              </w:rPr>
            </w:pPr>
            <w:r w:rsidRPr="00FA7D85">
              <w:rPr>
                <w:rFonts w:ascii="Times New Roman" w:hAnsi="Times New Roman"/>
                <w:b/>
                <w:sz w:val="16"/>
                <w:szCs w:val="16"/>
                <w:lang w:val="en-US" w:eastAsia="ko-KR"/>
              </w:rPr>
              <w:t>Tolerance</w:t>
            </w:r>
          </w:p>
        </w:tc>
      </w:tr>
      <w:tr w:rsidR="002D2CEC" w:rsidRPr="00FA7D85" w:rsidTr="009E67BA">
        <w:trPr>
          <w:trHeight w:val="227"/>
        </w:trPr>
        <w:tc>
          <w:tcPr>
            <w:cnfStyle w:val="001000000000" w:firstRow="0" w:lastRow="0" w:firstColumn="1" w:lastColumn="0" w:oddVBand="0" w:evenVBand="0" w:oddHBand="0" w:evenHBand="0" w:firstRowFirstColumn="0" w:firstRowLastColumn="0" w:lastRowFirstColumn="0" w:lastRowLastColumn="0"/>
            <w:tcW w:w="447" w:type="pct"/>
            <w:tcBorders>
              <w:top w:val="single" w:sz="4" w:space="0" w:color="auto"/>
            </w:tcBorders>
            <w:shd w:val="clear" w:color="auto" w:fill="auto"/>
            <w:vAlign w:val="center"/>
          </w:tcPr>
          <w:p w:rsidR="002D2CEC" w:rsidRPr="00FA7D85" w:rsidRDefault="002D2CEC" w:rsidP="002D2CEC">
            <w:pPr>
              <w:spacing w:after="0" w:line="240" w:lineRule="auto"/>
              <w:jc w:val="left"/>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Co</w:t>
            </w:r>
            <w:r w:rsidR="00985F23" w:rsidRPr="00FA7D85">
              <w:rPr>
                <w:rFonts w:ascii="Times New Roman" w:hAnsi="Times New Roman" w:cs="Times New Roman"/>
                <w:sz w:val="16"/>
                <w:szCs w:val="16"/>
                <w:lang w:val="en-US" w:eastAsia="ko-KR"/>
              </w:rPr>
              <w:t>n</w:t>
            </w:r>
            <w:r w:rsidRPr="00FA7D85">
              <w:rPr>
                <w:rFonts w:ascii="Times New Roman" w:hAnsi="Times New Roman" w:cs="Times New Roman"/>
                <w:sz w:val="16"/>
                <w:szCs w:val="16"/>
                <w:lang w:val="en-US" w:eastAsia="ko-KR"/>
              </w:rPr>
              <w:t>stant</w:t>
            </w:r>
          </w:p>
        </w:tc>
        <w:tc>
          <w:tcPr>
            <w:tcW w:w="553" w:type="pct"/>
            <w:tcBorders>
              <w:top w:val="single" w:sz="4" w:space="0" w:color="auto"/>
            </w:tcBorders>
            <w:shd w:val="clear" w:color="auto" w:fill="auto"/>
            <w:vAlign w:val="center"/>
          </w:tcPr>
          <w:p w:rsidR="002D2CEC" w:rsidRPr="00FA7D85" w:rsidRDefault="00985F23"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0.105</w:t>
            </w:r>
          </w:p>
        </w:tc>
        <w:tc>
          <w:tcPr>
            <w:tcW w:w="696" w:type="pct"/>
            <w:tcBorders>
              <w:top w:val="single" w:sz="4" w:space="0" w:color="auto"/>
            </w:tcBorders>
            <w:shd w:val="clear" w:color="auto" w:fill="auto"/>
            <w:vAlign w:val="center"/>
          </w:tcPr>
          <w:p w:rsidR="002D2CEC" w:rsidRPr="00FA7D85" w:rsidRDefault="00985F23"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0.080</w:t>
            </w:r>
          </w:p>
        </w:tc>
        <w:tc>
          <w:tcPr>
            <w:tcW w:w="706" w:type="pct"/>
            <w:tcBorders>
              <w:top w:val="single" w:sz="4" w:space="0" w:color="auto"/>
            </w:tcBorders>
            <w:shd w:val="clear" w:color="auto" w:fill="auto"/>
            <w:vAlign w:val="center"/>
          </w:tcPr>
          <w:p w:rsidR="002D2CEC" w:rsidRPr="00FA7D85" w:rsidRDefault="00985F23"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w:t>
            </w:r>
          </w:p>
        </w:tc>
        <w:tc>
          <w:tcPr>
            <w:tcW w:w="506" w:type="pct"/>
            <w:tcBorders>
              <w:top w:val="single" w:sz="4" w:space="0" w:color="auto"/>
            </w:tcBorders>
            <w:shd w:val="clear" w:color="auto" w:fill="auto"/>
            <w:vAlign w:val="center"/>
          </w:tcPr>
          <w:p w:rsidR="002D2CEC" w:rsidRPr="00FA7D85" w:rsidRDefault="00985F23"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1.298</w:t>
            </w:r>
          </w:p>
        </w:tc>
        <w:tc>
          <w:tcPr>
            <w:tcW w:w="513" w:type="pct"/>
            <w:shd w:val="clear" w:color="auto" w:fill="auto"/>
            <w:vAlign w:val="center"/>
          </w:tcPr>
          <w:p w:rsidR="002D2CEC" w:rsidRPr="00FA7D85" w:rsidRDefault="00985F23"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0.160</w:t>
            </w:r>
          </w:p>
        </w:tc>
        <w:tc>
          <w:tcPr>
            <w:tcW w:w="513" w:type="pct"/>
            <w:tcBorders>
              <w:top w:val="single" w:sz="4" w:space="0" w:color="auto"/>
            </w:tcBorders>
            <w:shd w:val="clear" w:color="auto" w:fill="auto"/>
            <w:vAlign w:val="center"/>
          </w:tcPr>
          <w:p w:rsidR="002D2CEC" w:rsidRPr="00FA7D85" w:rsidRDefault="002D2CEC"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1.000</w:t>
            </w:r>
          </w:p>
        </w:tc>
        <w:tc>
          <w:tcPr>
            <w:tcW w:w="511" w:type="pct"/>
            <w:tcBorders>
              <w:top w:val="single" w:sz="4" w:space="0" w:color="auto"/>
            </w:tcBorders>
            <w:shd w:val="clear" w:color="auto" w:fill="auto"/>
            <w:vAlign w:val="center"/>
          </w:tcPr>
          <w:p w:rsidR="002D2CEC" w:rsidRPr="00FA7D85" w:rsidRDefault="002D2CEC"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w:t>
            </w:r>
          </w:p>
        </w:tc>
        <w:tc>
          <w:tcPr>
            <w:tcW w:w="556" w:type="pct"/>
            <w:tcBorders>
              <w:top w:val="single" w:sz="4" w:space="0" w:color="auto"/>
            </w:tcBorders>
            <w:shd w:val="clear" w:color="auto" w:fill="auto"/>
            <w:vAlign w:val="center"/>
          </w:tcPr>
          <w:p w:rsidR="002D2CEC" w:rsidRPr="00FA7D85" w:rsidRDefault="002D2CEC"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w:t>
            </w:r>
          </w:p>
        </w:tc>
      </w:tr>
      <w:tr w:rsidR="002D2CEC" w:rsidRPr="00FA7D85" w:rsidTr="009E67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7" w:type="pct"/>
            <w:shd w:val="clear" w:color="auto" w:fill="auto"/>
            <w:vAlign w:val="center"/>
          </w:tcPr>
          <w:p w:rsidR="002D2CEC" w:rsidRPr="00FA7D85" w:rsidRDefault="002D2CEC" w:rsidP="002D2CEC">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REVA</w:t>
            </w:r>
          </w:p>
        </w:tc>
        <w:tc>
          <w:tcPr>
            <w:tcW w:w="551" w:type="pct"/>
            <w:shd w:val="clear" w:color="auto" w:fill="auto"/>
            <w:vAlign w:val="center"/>
          </w:tcPr>
          <w:p w:rsidR="002D2CEC" w:rsidRPr="00FA7D85" w:rsidRDefault="003A6DE1" w:rsidP="002D2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0.521</w:t>
            </w:r>
          </w:p>
        </w:tc>
        <w:tc>
          <w:tcPr>
            <w:tcW w:w="695" w:type="pct"/>
            <w:shd w:val="clear" w:color="auto" w:fill="auto"/>
            <w:vAlign w:val="center"/>
          </w:tcPr>
          <w:p w:rsidR="002D2CEC" w:rsidRPr="00FA7D85" w:rsidRDefault="003A6DE1" w:rsidP="002D2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0.062</w:t>
            </w:r>
          </w:p>
        </w:tc>
        <w:tc>
          <w:tcPr>
            <w:tcW w:w="706" w:type="pct"/>
            <w:shd w:val="clear" w:color="auto" w:fill="auto"/>
            <w:vAlign w:val="center"/>
          </w:tcPr>
          <w:p w:rsidR="002D2CEC" w:rsidRPr="00FA7D85" w:rsidRDefault="003A6DE1" w:rsidP="002D2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0.425</w:t>
            </w:r>
          </w:p>
        </w:tc>
        <w:tc>
          <w:tcPr>
            <w:tcW w:w="505" w:type="pct"/>
            <w:shd w:val="clear" w:color="auto" w:fill="auto"/>
            <w:vAlign w:val="center"/>
          </w:tcPr>
          <w:p w:rsidR="002D2CEC" w:rsidRPr="00FA7D85" w:rsidRDefault="007B2870" w:rsidP="002D2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4.125</w:t>
            </w:r>
          </w:p>
        </w:tc>
        <w:tc>
          <w:tcPr>
            <w:tcW w:w="512" w:type="pct"/>
            <w:shd w:val="clear" w:color="auto" w:fill="auto"/>
            <w:vAlign w:val="center"/>
          </w:tcPr>
          <w:p w:rsidR="002D2CEC" w:rsidRPr="00FA7D85" w:rsidRDefault="007B2870" w:rsidP="002D2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0.001</w:t>
            </w:r>
          </w:p>
        </w:tc>
        <w:tc>
          <w:tcPr>
            <w:tcW w:w="512" w:type="pct"/>
            <w:shd w:val="clear" w:color="auto" w:fill="auto"/>
            <w:vAlign w:val="center"/>
          </w:tcPr>
          <w:p w:rsidR="002D2CEC" w:rsidRPr="00FA7D85" w:rsidRDefault="003A6DE1" w:rsidP="002D2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2.007</w:t>
            </w:r>
          </w:p>
        </w:tc>
        <w:tc>
          <w:tcPr>
            <w:tcW w:w="516" w:type="pct"/>
            <w:shd w:val="clear" w:color="auto" w:fill="auto"/>
            <w:vAlign w:val="center"/>
          </w:tcPr>
          <w:p w:rsidR="002D2CEC" w:rsidRPr="00FA7D85" w:rsidRDefault="00EF17DD" w:rsidP="002D2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w:t>
            </w:r>
            <w:r w:rsidR="002D2CEC" w:rsidRPr="00FA7D85">
              <w:rPr>
                <w:rFonts w:ascii="Times New Roman" w:hAnsi="Times New Roman"/>
                <w:sz w:val="16"/>
                <w:szCs w:val="16"/>
                <w:lang w:val="en-US" w:eastAsia="ko-KR"/>
              </w:rPr>
              <w:t>763</w:t>
            </w:r>
          </w:p>
        </w:tc>
        <w:tc>
          <w:tcPr>
            <w:tcW w:w="556" w:type="pct"/>
            <w:shd w:val="clear" w:color="auto" w:fill="auto"/>
            <w:vAlign w:val="center"/>
          </w:tcPr>
          <w:p w:rsidR="002D2CEC" w:rsidRPr="00FA7D85" w:rsidRDefault="002D2CEC" w:rsidP="002D2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0.567</w:t>
            </w:r>
          </w:p>
        </w:tc>
      </w:tr>
      <w:tr w:rsidR="002D2CEC" w:rsidRPr="00FA7D85" w:rsidTr="009E67BA">
        <w:trPr>
          <w:trHeight w:val="227"/>
        </w:trPr>
        <w:tc>
          <w:tcPr>
            <w:cnfStyle w:val="001000000000" w:firstRow="0" w:lastRow="0" w:firstColumn="1" w:lastColumn="0" w:oddVBand="0" w:evenVBand="0" w:oddHBand="0" w:evenHBand="0" w:firstRowFirstColumn="0" w:firstRowLastColumn="0" w:lastRowFirstColumn="0" w:lastRowLastColumn="0"/>
            <w:tcW w:w="447" w:type="pct"/>
            <w:shd w:val="clear" w:color="auto" w:fill="auto"/>
            <w:vAlign w:val="center"/>
          </w:tcPr>
          <w:p w:rsidR="002D2CEC" w:rsidRPr="00FA7D85" w:rsidRDefault="002D2CEC" w:rsidP="002D2CEC">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EVA</w:t>
            </w:r>
          </w:p>
        </w:tc>
        <w:tc>
          <w:tcPr>
            <w:tcW w:w="551" w:type="pct"/>
            <w:shd w:val="clear" w:color="auto" w:fill="auto"/>
            <w:vAlign w:val="center"/>
          </w:tcPr>
          <w:p w:rsidR="002D2CEC" w:rsidRPr="00FA7D85" w:rsidRDefault="003A6DE1"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0.016</w:t>
            </w:r>
          </w:p>
        </w:tc>
        <w:tc>
          <w:tcPr>
            <w:tcW w:w="695" w:type="pct"/>
            <w:shd w:val="clear" w:color="auto" w:fill="auto"/>
            <w:vAlign w:val="center"/>
          </w:tcPr>
          <w:p w:rsidR="002D2CEC" w:rsidRPr="00FA7D85" w:rsidRDefault="003A6DE1"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0.087</w:t>
            </w:r>
          </w:p>
        </w:tc>
        <w:tc>
          <w:tcPr>
            <w:tcW w:w="706" w:type="pct"/>
            <w:shd w:val="clear" w:color="auto" w:fill="auto"/>
            <w:vAlign w:val="center"/>
          </w:tcPr>
          <w:p w:rsidR="002D2CEC" w:rsidRPr="00FA7D85" w:rsidRDefault="003A6DE1" w:rsidP="00700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w:t>
            </w:r>
            <w:r w:rsidR="00700792" w:rsidRPr="00FA7D85">
              <w:rPr>
                <w:rFonts w:ascii="Times New Roman" w:hAnsi="Times New Roman"/>
                <w:sz w:val="16"/>
                <w:szCs w:val="16"/>
                <w:lang w:val="en-US" w:eastAsia="ko-KR"/>
              </w:rPr>
              <w:t>68</w:t>
            </w:r>
          </w:p>
        </w:tc>
        <w:tc>
          <w:tcPr>
            <w:tcW w:w="505" w:type="pct"/>
            <w:shd w:val="clear" w:color="auto" w:fill="auto"/>
            <w:vAlign w:val="center"/>
          </w:tcPr>
          <w:p w:rsidR="002D2CEC" w:rsidRPr="00FA7D85" w:rsidRDefault="007B2870"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0.784</w:t>
            </w:r>
          </w:p>
        </w:tc>
        <w:tc>
          <w:tcPr>
            <w:tcW w:w="512" w:type="pct"/>
            <w:shd w:val="clear" w:color="auto" w:fill="auto"/>
            <w:vAlign w:val="center"/>
          </w:tcPr>
          <w:p w:rsidR="002D2CEC" w:rsidRPr="00FA7D85" w:rsidRDefault="002D2CEC" w:rsidP="007B28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w:t>
            </w:r>
            <w:r w:rsidR="007B2870" w:rsidRPr="00FA7D85">
              <w:rPr>
                <w:rFonts w:ascii="Times New Roman" w:hAnsi="Times New Roman"/>
                <w:sz w:val="16"/>
                <w:szCs w:val="16"/>
                <w:lang w:val="en-US" w:eastAsia="ko-KR"/>
              </w:rPr>
              <w:t>108</w:t>
            </w:r>
          </w:p>
        </w:tc>
        <w:tc>
          <w:tcPr>
            <w:tcW w:w="512" w:type="pct"/>
            <w:shd w:val="clear" w:color="auto" w:fill="auto"/>
            <w:vAlign w:val="center"/>
          </w:tcPr>
          <w:p w:rsidR="00EF17DD" w:rsidRPr="00FA7D85" w:rsidRDefault="003A6DE1"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2.121</w:t>
            </w:r>
          </w:p>
        </w:tc>
        <w:tc>
          <w:tcPr>
            <w:tcW w:w="516" w:type="pct"/>
            <w:shd w:val="clear" w:color="auto" w:fill="auto"/>
            <w:vAlign w:val="center"/>
          </w:tcPr>
          <w:p w:rsidR="002D2CEC" w:rsidRPr="00FA7D85" w:rsidRDefault="002D2CEC"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1.267</w:t>
            </w:r>
          </w:p>
        </w:tc>
        <w:tc>
          <w:tcPr>
            <w:tcW w:w="556" w:type="pct"/>
            <w:shd w:val="clear" w:color="auto" w:fill="auto"/>
            <w:vAlign w:val="center"/>
          </w:tcPr>
          <w:p w:rsidR="002D2CEC" w:rsidRPr="00FA7D85" w:rsidRDefault="002D2CEC" w:rsidP="002D2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0.789</w:t>
            </w:r>
          </w:p>
        </w:tc>
      </w:tr>
      <w:tr w:rsidR="009133F0" w:rsidRPr="00FA7D85" w:rsidTr="009E67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7" w:type="pct"/>
            <w:shd w:val="clear" w:color="auto" w:fill="auto"/>
            <w:vAlign w:val="center"/>
          </w:tcPr>
          <w:p w:rsidR="009133F0" w:rsidRPr="00FA7D85" w:rsidRDefault="009133F0" w:rsidP="009133F0">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TSR</w:t>
            </w:r>
          </w:p>
        </w:tc>
        <w:tc>
          <w:tcPr>
            <w:tcW w:w="551"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0.004</w:t>
            </w:r>
          </w:p>
        </w:tc>
        <w:tc>
          <w:tcPr>
            <w:tcW w:w="695"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0.004</w:t>
            </w:r>
          </w:p>
        </w:tc>
        <w:tc>
          <w:tcPr>
            <w:tcW w:w="706"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0.020</w:t>
            </w:r>
          </w:p>
        </w:tc>
        <w:tc>
          <w:tcPr>
            <w:tcW w:w="505"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0.878</w:t>
            </w:r>
          </w:p>
        </w:tc>
        <w:tc>
          <w:tcPr>
            <w:tcW w:w="512"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0.109</w:t>
            </w:r>
          </w:p>
        </w:tc>
        <w:tc>
          <w:tcPr>
            <w:tcW w:w="512" w:type="pct"/>
            <w:shd w:val="clear" w:color="auto" w:fill="auto"/>
            <w:vAlign w:val="center"/>
          </w:tcPr>
          <w:p w:rsidR="009133F0" w:rsidRPr="00FA7D85" w:rsidRDefault="00700792"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2.687</w:t>
            </w:r>
          </w:p>
        </w:tc>
        <w:tc>
          <w:tcPr>
            <w:tcW w:w="516"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1.474</w:t>
            </w:r>
          </w:p>
        </w:tc>
        <w:tc>
          <w:tcPr>
            <w:tcW w:w="556"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0.678</w:t>
            </w:r>
          </w:p>
        </w:tc>
      </w:tr>
      <w:tr w:rsidR="009133F0" w:rsidRPr="00FA7D85" w:rsidTr="009E67BA">
        <w:trPr>
          <w:trHeight w:val="227"/>
        </w:trPr>
        <w:tc>
          <w:tcPr>
            <w:cnfStyle w:val="001000000000" w:firstRow="0" w:lastRow="0" w:firstColumn="1" w:lastColumn="0" w:oddVBand="0" w:evenVBand="0" w:oddHBand="0" w:evenHBand="0" w:firstRowFirstColumn="0" w:firstRowLastColumn="0" w:lastRowFirstColumn="0" w:lastRowLastColumn="0"/>
            <w:tcW w:w="487" w:type="pct"/>
            <w:shd w:val="clear" w:color="auto" w:fill="auto"/>
            <w:vAlign w:val="center"/>
          </w:tcPr>
          <w:p w:rsidR="009133F0" w:rsidRPr="00FA7D85" w:rsidRDefault="009133F0" w:rsidP="009133F0">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SV</w:t>
            </w:r>
          </w:p>
        </w:tc>
        <w:tc>
          <w:tcPr>
            <w:tcW w:w="544"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0.003</w:t>
            </w:r>
          </w:p>
        </w:tc>
        <w:tc>
          <w:tcPr>
            <w:tcW w:w="687"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0.003</w:t>
            </w:r>
          </w:p>
        </w:tc>
        <w:tc>
          <w:tcPr>
            <w:tcW w:w="706"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0.021</w:t>
            </w:r>
          </w:p>
        </w:tc>
        <w:tc>
          <w:tcPr>
            <w:tcW w:w="496"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0.897</w:t>
            </w:r>
          </w:p>
        </w:tc>
        <w:tc>
          <w:tcPr>
            <w:tcW w:w="504"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0.118</w:t>
            </w:r>
          </w:p>
        </w:tc>
        <w:tc>
          <w:tcPr>
            <w:tcW w:w="504" w:type="pct"/>
            <w:shd w:val="clear" w:color="auto" w:fill="auto"/>
            <w:vAlign w:val="center"/>
          </w:tcPr>
          <w:p w:rsidR="009133F0" w:rsidRPr="00FA7D85" w:rsidRDefault="00700792"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2.787</w:t>
            </w:r>
          </w:p>
        </w:tc>
        <w:tc>
          <w:tcPr>
            <w:tcW w:w="516"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1.287</w:t>
            </w:r>
          </w:p>
        </w:tc>
        <w:tc>
          <w:tcPr>
            <w:tcW w:w="556"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0.777</w:t>
            </w:r>
          </w:p>
        </w:tc>
      </w:tr>
      <w:tr w:rsidR="009133F0" w:rsidRPr="00FA7D85" w:rsidTr="009E67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7" w:type="pct"/>
            <w:shd w:val="clear" w:color="auto" w:fill="auto"/>
            <w:vAlign w:val="center"/>
          </w:tcPr>
          <w:p w:rsidR="009133F0" w:rsidRPr="00FA7D85" w:rsidRDefault="009133F0" w:rsidP="009133F0">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PE</w:t>
            </w:r>
          </w:p>
        </w:tc>
        <w:tc>
          <w:tcPr>
            <w:tcW w:w="544"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0.002</w:t>
            </w:r>
          </w:p>
        </w:tc>
        <w:tc>
          <w:tcPr>
            <w:tcW w:w="687"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0.002</w:t>
            </w:r>
          </w:p>
        </w:tc>
        <w:tc>
          <w:tcPr>
            <w:tcW w:w="706"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0.018</w:t>
            </w:r>
          </w:p>
        </w:tc>
        <w:tc>
          <w:tcPr>
            <w:tcW w:w="496"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0.901</w:t>
            </w:r>
          </w:p>
        </w:tc>
        <w:tc>
          <w:tcPr>
            <w:tcW w:w="504"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0.187</w:t>
            </w:r>
          </w:p>
        </w:tc>
        <w:tc>
          <w:tcPr>
            <w:tcW w:w="504" w:type="pct"/>
            <w:shd w:val="clear" w:color="auto" w:fill="auto"/>
            <w:vAlign w:val="center"/>
          </w:tcPr>
          <w:p w:rsidR="00700792" w:rsidRPr="00FA7D85" w:rsidRDefault="00700792"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2.874</w:t>
            </w:r>
          </w:p>
        </w:tc>
        <w:tc>
          <w:tcPr>
            <w:tcW w:w="516"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1.912</w:t>
            </w:r>
          </w:p>
        </w:tc>
        <w:tc>
          <w:tcPr>
            <w:tcW w:w="556"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0.523</w:t>
            </w:r>
          </w:p>
        </w:tc>
      </w:tr>
      <w:tr w:rsidR="009133F0" w:rsidRPr="00FA7D85" w:rsidTr="009E67BA">
        <w:trPr>
          <w:trHeight w:val="227"/>
        </w:trPr>
        <w:tc>
          <w:tcPr>
            <w:cnfStyle w:val="001000000000" w:firstRow="0" w:lastRow="0" w:firstColumn="1" w:lastColumn="0" w:oddVBand="0" w:evenVBand="0" w:oddHBand="0" w:evenHBand="0" w:firstRowFirstColumn="0" w:firstRowLastColumn="0" w:lastRowFirstColumn="0" w:lastRowLastColumn="0"/>
            <w:tcW w:w="487" w:type="pct"/>
            <w:shd w:val="clear" w:color="auto" w:fill="auto"/>
            <w:vAlign w:val="center"/>
          </w:tcPr>
          <w:p w:rsidR="009133F0" w:rsidRPr="00FA7D85" w:rsidRDefault="009133F0" w:rsidP="009133F0">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PBV</w:t>
            </w:r>
          </w:p>
        </w:tc>
        <w:tc>
          <w:tcPr>
            <w:tcW w:w="544"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0.008</w:t>
            </w:r>
          </w:p>
        </w:tc>
        <w:tc>
          <w:tcPr>
            <w:tcW w:w="687"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0.008</w:t>
            </w:r>
          </w:p>
        </w:tc>
        <w:tc>
          <w:tcPr>
            <w:tcW w:w="706"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0.028</w:t>
            </w:r>
          </w:p>
        </w:tc>
        <w:tc>
          <w:tcPr>
            <w:tcW w:w="496"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0.871</w:t>
            </w:r>
          </w:p>
        </w:tc>
        <w:tc>
          <w:tcPr>
            <w:tcW w:w="504"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0.100</w:t>
            </w:r>
          </w:p>
        </w:tc>
        <w:tc>
          <w:tcPr>
            <w:tcW w:w="504" w:type="pct"/>
            <w:shd w:val="clear" w:color="auto" w:fill="auto"/>
            <w:vAlign w:val="center"/>
          </w:tcPr>
          <w:p w:rsidR="009133F0" w:rsidRPr="00FA7D85" w:rsidRDefault="00700792"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3.001</w:t>
            </w:r>
          </w:p>
        </w:tc>
        <w:tc>
          <w:tcPr>
            <w:tcW w:w="516"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1.506</w:t>
            </w:r>
          </w:p>
        </w:tc>
        <w:tc>
          <w:tcPr>
            <w:tcW w:w="556" w:type="pct"/>
            <w:shd w:val="clear" w:color="auto" w:fill="auto"/>
            <w:vAlign w:val="center"/>
          </w:tcPr>
          <w:p w:rsidR="009133F0" w:rsidRPr="00FA7D85" w:rsidRDefault="009133F0" w:rsidP="009133F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0.664</w:t>
            </w:r>
          </w:p>
        </w:tc>
      </w:tr>
      <w:tr w:rsidR="009133F0" w:rsidRPr="00FA7D85" w:rsidTr="009E67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7" w:type="pct"/>
            <w:shd w:val="clear" w:color="auto" w:fill="auto"/>
            <w:vAlign w:val="center"/>
          </w:tcPr>
          <w:p w:rsidR="009133F0" w:rsidRPr="00FA7D85" w:rsidRDefault="009133F0" w:rsidP="009133F0">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EPS</w:t>
            </w:r>
          </w:p>
        </w:tc>
        <w:tc>
          <w:tcPr>
            <w:tcW w:w="544"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0.003</w:t>
            </w:r>
          </w:p>
        </w:tc>
        <w:tc>
          <w:tcPr>
            <w:tcW w:w="687"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0.003</w:t>
            </w:r>
          </w:p>
        </w:tc>
        <w:tc>
          <w:tcPr>
            <w:tcW w:w="706"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0.023</w:t>
            </w:r>
          </w:p>
        </w:tc>
        <w:tc>
          <w:tcPr>
            <w:tcW w:w="496"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0.945</w:t>
            </w:r>
          </w:p>
        </w:tc>
        <w:tc>
          <w:tcPr>
            <w:tcW w:w="504"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0.189</w:t>
            </w:r>
          </w:p>
        </w:tc>
        <w:tc>
          <w:tcPr>
            <w:tcW w:w="504" w:type="pct"/>
            <w:shd w:val="clear" w:color="auto" w:fill="auto"/>
            <w:vAlign w:val="center"/>
          </w:tcPr>
          <w:p w:rsidR="009133F0" w:rsidRPr="00FA7D85" w:rsidRDefault="00700792"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3.487</w:t>
            </w:r>
          </w:p>
        </w:tc>
        <w:tc>
          <w:tcPr>
            <w:tcW w:w="516"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1.386</w:t>
            </w:r>
          </w:p>
        </w:tc>
        <w:tc>
          <w:tcPr>
            <w:tcW w:w="556" w:type="pct"/>
            <w:shd w:val="clear" w:color="auto" w:fill="auto"/>
            <w:vAlign w:val="center"/>
          </w:tcPr>
          <w:p w:rsidR="009133F0" w:rsidRPr="00FA7D85" w:rsidRDefault="009133F0" w:rsidP="009133F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0.721</w:t>
            </w:r>
          </w:p>
        </w:tc>
      </w:tr>
      <w:tr w:rsidR="00375425" w:rsidRPr="00FA7D85" w:rsidTr="009E67BA">
        <w:trPr>
          <w:trHeight w:val="227"/>
        </w:trPr>
        <w:tc>
          <w:tcPr>
            <w:cnfStyle w:val="001000000000" w:firstRow="0" w:lastRow="0" w:firstColumn="1" w:lastColumn="0" w:oddVBand="0" w:evenVBand="0" w:oddHBand="0" w:evenHBand="0" w:firstRowFirstColumn="0" w:firstRowLastColumn="0" w:lastRowFirstColumn="0" w:lastRowLastColumn="0"/>
            <w:tcW w:w="487" w:type="pct"/>
            <w:shd w:val="clear" w:color="auto" w:fill="auto"/>
            <w:vAlign w:val="center"/>
          </w:tcPr>
          <w:p w:rsidR="00375425" w:rsidRPr="00FA7D85" w:rsidRDefault="00375425" w:rsidP="0037542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CFEGR</w:t>
            </w:r>
          </w:p>
        </w:tc>
        <w:tc>
          <w:tcPr>
            <w:tcW w:w="544"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0.421</w:t>
            </w:r>
          </w:p>
        </w:tc>
        <w:tc>
          <w:tcPr>
            <w:tcW w:w="687" w:type="pct"/>
            <w:shd w:val="clear" w:color="auto" w:fill="auto"/>
            <w:vAlign w:val="center"/>
          </w:tcPr>
          <w:p w:rsidR="00375425" w:rsidRPr="00FA7D85" w:rsidRDefault="009133F0"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0.058</w:t>
            </w:r>
          </w:p>
        </w:tc>
        <w:tc>
          <w:tcPr>
            <w:tcW w:w="706" w:type="pct"/>
            <w:shd w:val="clear" w:color="auto" w:fill="auto"/>
            <w:vAlign w:val="center"/>
          </w:tcPr>
          <w:p w:rsidR="00375425" w:rsidRPr="00FA7D85" w:rsidRDefault="009133F0" w:rsidP="00700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0.3</w:t>
            </w:r>
            <w:r w:rsidR="00700792" w:rsidRPr="00FA7D85">
              <w:rPr>
                <w:rFonts w:ascii="Times New Roman" w:hAnsi="Times New Roman"/>
                <w:sz w:val="16"/>
                <w:szCs w:val="16"/>
                <w:lang w:val="en-US" w:eastAsia="ko-KR"/>
              </w:rPr>
              <w:t>41</w:t>
            </w:r>
          </w:p>
        </w:tc>
        <w:tc>
          <w:tcPr>
            <w:tcW w:w="496"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3.128</w:t>
            </w:r>
          </w:p>
        </w:tc>
        <w:tc>
          <w:tcPr>
            <w:tcW w:w="504"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0.007</w:t>
            </w:r>
          </w:p>
        </w:tc>
        <w:tc>
          <w:tcPr>
            <w:tcW w:w="504" w:type="pct"/>
            <w:shd w:val="clear" w:color="auto" w:fill="auto"/>
            <w:vAlign w:val="center"/>
          </w:tcPr>
          <w:p w:rsidR="00375425" w:rsidRPr="00FA7D85" w:rsidRDefault="00700792"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2.788</w:t>
            </w:r>
          </w:p>
        </w:tc>
        <w:tc>
          <w:tcPr>
            <w:tcW w:w="516"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1.187</w:t>
            </w:r>
          </w:p>
        </w:tc>
        <w:tc>
          <w:tcPr>
            <w:tcW w:w="556"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0.842</w:t>
            </w:r>
          </w:p>
        </w:tc>
      </w:tr>
      <w:tr w:rsidR="00375425" w:rsidRPr="00FA7D85" w:rsidTr="009E67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7" w:type="pct"/>
            <w:shd w:val="clear" w:color="auto" w:fill="auto"/>
            <w:vAlign w:val="center"/>
          </w:tcPr>
          <w:p w:rsidR="00375425" w:rsidRPr="00FA7D85" w:rsidRDefault="00375425" w:rsidP="0037542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DPS</w:t>
            </w:r>
          </w:p>
        </w:tc>
        <w:tc>
          <w:tcPr>
            <w:tcW w:w="544"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0.325</w:t>
            </w:r>
          </w:p>
        </w:tc>
        <w:tc>
          <w:tcPr>
            <w:tcW w:w="687" w:type="pct"/>
            <w:shd w:val="clear" w:color="auto" w:fill="auto"/>
            <w:vAlign w:val="center"/>
          </w:tcPr>
          <w:p w:rsidR="00375425" w:rsidRPr="00FA7D85" w:rsidRDefault="009133F0"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0.078</w:t>
            </w:r>
          </w:p>
        </w:tc>
        <w:tc>
          <w:tcPr>
            <w:tcW w:w="706" w:type="pct"/>
            <w:shd w:val="clear" w:color="auto" w:fill="auto"/>
            <w:vAlign w:val="center"/>
          </w:tcPr>
          <w:p w:rsidR="00375425" w:rsidRPr="00FA7D85" w:rsidRDefault="009133F0" w:rsidP="0070079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0.2</w:t>
            </w:r>
            <w:r w:rsidR="00700792" w:rsidRPr="00FA7D85">
              <w:rPr>
                <w:rFonts w:ascii="Times New Roman" w:hAnsi="Times New Roman"/>
                <w:sz w:val="16"/>
                <w:szCs w:val="16"/>
                <w:lang w:val="en-US" w:eastAsia="ko-KR"/>
              </w:rPr>
              <w:t>31</w:t>
            </w:r>
          </w:p>
        </w:tc>
        <w:tc>
          <w:tcPr>
            <w:tcW w:w="496"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3.009</w:t>
            </w:r>
          </w:p>
        </w:tc>
        <w:tc>
          <w:tcPr>
            <w:tcW w:w="504"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0.008</w:t>
            </w:r>
          </w:p>
        </w:tc>
        <w:tc>
          <w:tcPr>
            <w:tcW w:w="504" w:type="pct"/>
            <w:shd w:val="clear" w:color="auto" w:fill="auto"/>
            <w:vAlign w:val="center"/>
          </w:tcPr>
          <w:p w:rsidR="00375425" w:rsidRPr="00FA7D85" w:rsidRDefault="00700792"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2.987</w:t>
            </w:r>
          </w:p>
        </w:tc>
        <w:tc>
          <w:tcPr>
            <w:tcW w:w="516"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1.267</w:t>
            </w:r>
          </w:p>
        </w:tc>
        <w:tc>
          <w:tcPr>
            <w:tcW w:w="556"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0.789</w:t>
            </w:r>
          </w:p>
        </w:tc>
      </w:tr>
      <w:tr w:rsidR="00375425" w:rsidRPr="00FA7D85" w:rsidTr="009E67BA">
        <w:trPr>
          <w:trHeight w:val="227"/>
        </w:trPr>
        <w:tc>
          <w:tcPr>
            <w:cnfStyle w:val="001000000000" w:firstRow="0" w:lastRow="0" w:firstColumn="1" w:lastColumn="0" w:oddVBand="0" w:evenVBand="0" w:oddHBand="0" w:evenHBand="0" w:firstRowFirstColumn="0" w:firstRowLastColumn="0" w:lastRowFirstColumn="0" w:lastRowLastColumn="0"/>
            <w:tcW w:w="487" w:type="pct"/>
            <w:shd w:val="clear" w:color="auto" w:fill="auto"/>
            <w:vAlign w:val="center"/>
          </w:tcPr>
          <w:p w:rsidR="00375425" w:rsidRPr="00FA7D85" w:rsidRDefault="00375425" w:rsidP="0037542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RI</w:t>
            </w:r>
          </w:p>
        </w:tc>
        <w:tc>
          <w:tcPr>
            <w:tcW w:w="544"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0.500</w:t>
            </w:r>
          </w:p>
        </w:tc>
        <w:tc>
          <w:tcPr>
            <w:tcW w:w="687" w:type="pct"/>
            <w:shd w:val="clear" w:color="auto" w:fill="auto"/>
            <w:vAlign w:val="center"/>
          </w:tcPr>
          <w:p w:rsidR="00375425" w:rsidRPr="00FA7D85" w:rsidRDefault="009133F0"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0.075</w:t>
            </w:r>
          </w:p>
        </w:tc>
        <w:tc>
          <w:tcPr>
            <w:tcW w:w="706" w:type="pct"/>
            <w:shd w:val="clear" w:color="auto" w:fill="auto"/>
            <w:vAlign w:val="center"/>
          </w:tcPr>
          <w:p w:rsidR="00375425" w:rsidRPr="00FA7D85" w:rsidRDefault="009133F0" w:rsidP="00700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w:t>
            </w:r>
            <w:r w:rsidR="00700792" w:rsidRPr="00FA7D85">
              <w:rPr>
                <w:rFonts w:ascii="Times New Roman" w:hAnsi="Times New Roman"/>
                <w:sz w:val="16"/>
                <w:szCs w:val="16"/>
                <w:lang w:val="en-US" w:eastAsia="ko-KR"/>
              </w:rPr>
              <w:t>398</w:t>
            </w:r>
          </w:p>
        </w:tc>
        <w:tc>
          <w:tcPr>
            <w:tcW w:w="496"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2.989</w:t>
            </w:r>
          </w:p>
        </w:tc>
        <w:tc>
          <w:tcPr>
            <w:tcW w:w="504"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0.009</w:t>
            </w:r>
          </w:p>
        </w:tc>
        <w:tc>
          <w:tcPr>
            <w:tcW w:w="504" w:type="pct"/>
            <w:shd w:val="clear" w:color="auto" w:fill="auto"/>
            <w:vAlign w:val="center"/>
          </w:tcPr>
          <w:p w:rsidR="00375425" w:rsidRPr="00FA7D85" w:rsidRDefault="00700792"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3.598</w:t>
            </w:r>
          </w:p>
        </w:tc>
        <w:tc>
          <w:tcPr>
            <w:tcW w:w="516"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1.226</w:t>
            </w:r>
          </w:p>
        </w:tc>
        <w:tc>
          <w:tcPr>
            <w:tcW w:w="556"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0.815</w:t>
            </w:r>
          </w:p>
        </w:tc>
      </w:tr>
      <w:tr w:rsidR="00375425" w:rsidRPr="00FA7D85" w:rsidTr="009E67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7" w:type="pct"/>
            <w:shd w:val="clear" w:color="auto" w:fill="auto"/>
            <w:vAlign w:val="center"/>
          </w:tcPr>
          <w:p w:rsidR="00375425" w:rsidRPr="00FA7D85" w:rsidRDefault="00375425" w:rsidP="0037542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ReOI</w:t>
            </w:r>
          </w:p>
        </w:tc>
        <w:tc>
          <w:tcPr>
            <w:tcW w:w="544"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0.401</w:t>
            </w:r>
          </w:p>
        </w:tc>
        <w:tc>
          <w:tcPr>
            <w:tcW w:w="687" w:type="pct"/>
            <w:shd w:val="clear" w:color="auto" w:fill="auto"/>
            <w:vAlign w:val="center"/>
          </w:tcPr>
          <w:p w:rsidR="00375425" w:rsidRPr="00FA7D85" w:rsidRDefault="009133F0"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0.077</w:t>
            </w:r>
          </w:p>
        </w:tc>
        <w:tc>
          <w:tcPr>
            <w:tcW w:w="706" w:type="pct"/>
            <w:shd w:val="clear" w:color="auto" w:fill="auto"/>
            <w:vAlign w:val="center"/>
          </w:tcPr>
          <w:p w:rsidR="00375425" w:rsidRPr="00FA7D85" w:rsidRDefault="009133F0" w:rsidP="0070079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w:t>
            </w:r>
            <w:r w:rsidR="00700792" w:rsidRPr="00FA7D85">
              <w:rPr>
                <w:rFonts w:ascii="Times New Roman" w:hAnsi="Times New Roman"/>
                <w:sz w:val="16"/>
                <w:szCs w:val="16"/>
                <w:lang w:val="en-US" w:eastAsia="ko-KR"/>
              </w:rPr>
              <w:t>299</w:t>
            </w:r>
          </w:p>
        </w:tc>
        <w:tc>
          <w:tcPr>
            <w:tcW w:w="496"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2.789</w:t>
            </w:r>
          </w:p>
        </w:tc>
        <w:tc>
          <w:tcPr>
            <w:tcW w:w="504"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0.011</w:t>
            </w:r>
          </w:p>
        </w:tc>
        <w:tc>
          <w:tcPr>
            <w:tcW w:w="504" w:type="pct"/>
            <w:shd w:val="clear" w:color="auto" w:fill="auto"/>
            <w:vAlign w:val="center"/>
          </w:tcPr>
          <w:p w:rsidR="00375425" w:rsidRPr="00FA7D85" w:rsidRDefault="00700792"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4.878</w:t>
            </w:r>
          </w:p>
        </w:tc>
        <w:tc>
          <w:tcPr>
            <w:tcW w:w="516"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1.305</w:t>
            </w:r>
          </w:p>
        </w:tc>
        <w:tc>
          <w:tcPr>
            <w:tcW w:w="556"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0.766</w:t>
            </w:r>
          </w:p>
        </w:tc>
      </w:tr>
      <w:tr w:rsidR="00375425" w:rsidRPr="00FA7D85" w:rsidTr="009E67BA">
        <w:trPr>
          <w:trHeight w:val="227"/>
        </w:trPr>
        <w:tc>
          <w:tcPr>
            <w:cnfStyle w:val="001000000000" w:firstRow="0" w:lastRow="0" w:firstColumn="1" w:lastColumn="0" w:oddVBand="0" w:evenVBand="0" w:oddHBand="0" w:evenHBand="0" w:firstRowFirstColumn="0" w:firstRowLastColumn="0" w:lastRowFirstColumn="0" w:lastRowLastColumn="0"/>
            <w:tcW w:w="487" w:type="pct"/>
            <w:shd w:val="clear" w:color="auto" w:fill="auto"/>
            <w:vAlign w:val="center"/>
          </w:tcPr>
          <w:p w:rsidR="00375425" w:rsidRPr="00FA7D85" w:rsidRDefault="00375425" w:rsidP="0037542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NOA</w:t>
            </w:r>
          </w:p>
        </w:tc>
        <w:tc>
          <w:tcPr>
            <w:tcW w:w="544"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0.420</w:t>
            </w:r>
          </w:p>
        </w:tc>
        <w:tc>
          <w:tcPr>
            <w:tcW w:w="687" w:type="pct"/>
            <w:shd w:val="clear" w:color="auto" w:fill="auto"/>
            <w:vAlign w:val="center"/>
          </w:tcPr>
          <w:p w:rsidR="00375425" w:rsidRPr="00FA7D85" w:rsidRDefault="009133F0"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0.054</w:t>
            </w:r>
          </w:p>
        </w:tc>
        <w:tc>
          <w:tcPr>
            <w:tcW w:w="706" w:type="pct"/>
            <w:shd w:val="clear" w:color="auto" w:fill="auto"/>
            <w:vAlign w:val="center"/>
          </w:tcPr>
          <w:p w:rsidR="00375425" w:rsidRPr="00FA7D85" w:rsidRDefault="009133F0" w:rsidP="00700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w:t>
            </w:r>
            <w:r w:rsidR="00700792" w:rsidRPr="00FA7D85">
              <w:rPr>
                <w:rFonts w:ascii="Times New Roman" w:hAnsi="Times New Roman"/>
                <w:sz w:val="16"/>
                <w:szCs w:val="16"/>
                <w:lang w:val="en-US" w:eastAsia="ko-KR"/>
              </w:rPr>
              <w:t>.301</w:t>
            </w:r>
          </w:p>
        </w:tc>
        <w:tc>
          <w:tcPr>
            <w:tcW w:w="496"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2.128</w:t>
            </w:r>
          </w:p>
        </w:tc>
        <w:tc>
          <w:tcPr>
            <w:tcW w:w="504"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0.014</w:t>
            </w:r>
          </w:p>
        </w:tc>
        <w:tc>
          <w:tcPr>
            <w:tcW w:w="504" w:type="pct"/>
            <w:shd w:val="clear" w:color="auto" w:fill="auto"/>
            <w:vAlign w:val="center"/>
          </w:tcPr>
          <w:p w:rsidR="00375425" w:rsidRPr="00FA7D85" w:rsidRDefault="00700792"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4.999</w:t>
            </w:r>
          </w:p>
        </w:tc>
        <w:tc>
          <w:tcPr>
            <w:tcW w:w="516"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1.287</w:t>
            </w:r>
          </w:p>
        </w:tc>
        <w:tc>
          <w:tcPr>
            <w:tcW w:w="556" w:type="pct"/>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0.777</w:t>
            </w:r>
          </w:p>
        </w:tc>
      </w:tr>
      <w:tr w:rsidR="00375425" w:rsidRPr="00FA7D85" w:rsidTr="009E67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7" w:type="pct"/>
            <w:shd w:val="clear" w:color="auto" w:fill="auto"/>
            <w:vAlign w:val="center"/>
          </w:tcPr>
          <w:p w:rsidR="00375425" w:rsidRPr="00FA7D85" w:rsidRDefault="00375425" w:rsidP="0037542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PM</w:t>
            </w:r>
          </w:p>
        </w:tc>
        <w:tc>
          <w:tcPr>
            <w:tcW w:w="544"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w:t>
            </w:r>
            <w:r w:rsidR="009133F0" w:rsidRPr="00FA7D85">
              <w:rPr>
                <w:rFonts w:ascii="Times New Roman" w:hAnsi="Times New Roman"/>
                <w:sz w:val="16"/>
                <w:szCs w:val="16"/>
                <w:lang w:val="en-US" w:eastAsia="ko-KR"/>
              </w:rPr>
              <w:t>.</w:t>
            </w:r>
            <w:r w:rsidRPr="00FA7D85">
              <w:rPr>
                <w:rFonts w:ascii="Times New Roman" w:hAnsi="Times New Roman"/>
                <w:sz w:val="16"/>
                <w:szCs w:val="16"/>
                <w:lang w:val="en-US" w:eastAsia="ko-KR"/>
              </w:rPr>
              <w:t>376</w:t>
            </w:r>
          </w:p>
        </w:tc>
        <w:tc>
          <w:tcPr>
            <w:tcW w:w="687" w:type="pct"/>
            <w:shd w:val="clear" w:color="auto" w:fill="auto"/>
            <w:vAlign w:val="center"/>
          </w:tcPr>
          <w:p w:rsidR="00375425" w:rsidRPr="00FA7D85" w:rsidRDefault="009133F0"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0.048</w:t>
            </w:r>
          </w:p>
        </w:tc>
        <w:tc>
          <w:tcPr>
            <w:tcW w:w="706" w:type="pct"/>
            <w:shd w:val="clear" w:color="auto" w:fill="auto"/>
            <w:vAlign w:val="center"/>
          </w:tcPr>
          <w:p w:rsidR="00375425" w:rsidRPr="00FA7D85" w:rsidRDefault="00700792"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0.294</w:t>
            </w:r>
          </w:p>
        </w:tc>
        <w:tc>
          <w:tcPr>
            <w:tcW w:w="496"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2.001</w:t>
            </w:r>
          </w:p>
        </w:tc>
        <w:tc>
          <w:tcPr>
            <w:tcW w:w="504"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0.017</w:t>
            </w:r>
          </w:p>
        </w:tc>
        <w:tc>
          <w:tcPr>
            <w:tcW w:w="504" w:type="pct"/>
            <w:shd w:val="clear" w:color="auto" w:fill="auto"/>
            <w:vAlign w:val="center"/>
          </w:tcPr>
          <w:p w:rsidR="00375425" w:rsidRPr="00FA7D85" w:rsidRDefault="00700792"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5.001</w:t>
            </w:r>
          </w:p>
        </w:tc>
        <w:tc>
          <w:tcPr>
            <w:tcW w:w="516"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1.669</w:t>
            </w:r>
          </w:p>
        </w:tc>
        <w:tc>
          <w:tcPr>
            <w:tcW w:w="556" w:type="pct"/>
            <w:shd w:val="clear" w:color="auto" w:fill="auto"/>
            <w:vAlign w:val="center"/>
          </w:tcPr>
          <w:p w:rsidR="00375425" w:rsidRPr="00FA7D85" w:rsidRDefault="00375425" w:rsidP="003754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0.599</w:t>
            </w:r>
          </w:p>
        </w:tc>
      </w:tr>
      <w:tr w:rsidR="00375425" w:rsidRPr="00FA7D85" w:rsidTr="009E67BA">
        <w:trPr>
          <w:trHeight w:val="227"/>
        </w:trPr>
        <w:tc>
          <w:tcPr>
            <w:cnfStyle w:val="001000000000" w:firstRow="0" w:lastRow="0" w:firstColumn="1" w:lastColumn="0" w:oddVBand="0" w:evenVBand="0" w:oddHBand="0" w:evenHBand="0" w:firstRowFirstColumn="0" w:firstRowLastColumn="0" w:lastRowFirstColumn="0" w:lastRowLastColumn="0"/>
            <w:tcW w:w="487" w:type="pct"/>
            <w:tcBorders>
              <w:bottom w:val="single" w:sz="4" w:space="0" w:color="auto"/>
            </w:tcBorders>
            <w:shd w:val="clear" w:color="auto" w:fill="auto"/>
            <w:vAlign w:val="center"/>
          </w:tcPr>
          <w:p w:rsidR="00375425" w:rsidRPr="00FA7D85" w:rsidRDefault="00375425" w:rsidP="00375425">
            <w:pPr>
              <w:spacing w:after="0" w:line="240" w:lineRule="auto"/>
              <w:rPr>
                <w:rFonts w:ascii="Times New Roman" w:hAnsi="Times New Roman" w:cs="Times New Roman"/>
                <w:sz w:val="16"/>
                <w:szCs w:val="16"/>
                <w:lang w:val="en-US" w:eastAsia="ko-KR"/>
              </w:rPr>
            </w:pPr>
            <w:r w:rsidRPr="00FA7D85">
              <w:rPr>
                <w:rFonts w:ascii="Times New Roman" w:hAnsi="Times New Roman" w:cs="Times New Roman"/>
                <w:sz w:val="16"/>
                <w:szCs w:val="16"/>
                <w:lang w:val="en-US" w:eastAsia="ko-KR"/>
              </w:rPr>
              <w:t>IT</w:t>
            </w:r>
          </w:p>
        </w:tc>
        <w:tc>
          <w:tcPr>
            <w:tcW w:w="544" w:type="pct"/>
            <w:tcBorders>
              <w:bottom w:val="single" w:sz="4" w:space="0" w:color="auto"/>
            </w:tcBorders>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0.298</w:t>
            </w:r>
          </w:p>
        </w:tc>
        <w:tc>
          <w:tcPr>
            <w:tcW w:w="687" w:type="pct"/>
            <w:tcBorders>
              <w:bottom w:val="single" w:sz="4" w:space="0" w:color="auto"/>
            </w:tcBorders>
            <w:shd w:val="clear" w:color="auto" w:fill="auto"/>
            <w:vAlign w:val="center"/>
          </w:tcPr>
          <w:p w:rsidR="00375425" w:rsidRPr="00FA7D85" w:rsidRDefault="009133F0"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0.037</w:t>
            </w:r>
          </w:p>
        </w:tc>
        <w:tc>
          <w:tcPr>
            <w:tcW w:w="706" w:type="pct"/>
            <w:tcBorders>
              <w:bottom w:val="single" w:sz="4" w:space="0" w:color="auto"/>
            </w:tcBorders>
            <w:shd w:val="clear" w:color="auto" w:fill="auto"/>
            <w:vAlign w:val="center"/>
          </w:tcPr>
          <w:p w:rsidR="00375425" w:rsidRPr="00FA7D85" w:rsidRDefault="00700792" w:rsidP="00700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0.201</w:t>
            </w:r>
          </w:p>
        </w:tc>
        <w:tc>
          <w:tcPr>
            <w:tcW w:w="496" w:type="pct"/>
            <w:tcBorders>
              <w:bottom w:val="single" w:sz="4" w:space="0" w:color="auto"/>
            </w:tcBorders>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2.879</w:t>
            </w:r>
          </w:p>
        </w:tc>
        <w:tc>
          <w:tcPr>
            <w:tcW w:w="504" w:type="pct"/>
            <w:tcBorders>
              <w:bottom w:val="single" w:sz="4" w:space="0" w:color="auto"/>
            </w:tcBorders>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0.018</w:t>
            </w:r>
          </w:p>
        </w:tc>
        <w:tc>
          <w:tcPr>
            <w:tcW w:w="504" w:type="pct"/>
            <w:tcBorders>
              <w:bottom w:val="single" w:sz="4" w:space="0" w:color="auto"/>
            </w:tcBorders>
            <w:shd w:val="clear" w:color="auto" w:fill="auto"/>
            <w:vAlign w:val="center"/>
          </w:tcPr>
          <w:p w:rsidR="00375425" w:rsidRPr="00FA7D85" w:rsidRDefault="00700792"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5.215</w:t>
            </w:r>
          </w:p>
        </w:tc>
        <w:tc>
          <w:tcPr>
            <w:tcW w:w="516" w:type="pct"/>
            <w:tcBorders>
              <w:bottom w:val="single" w:sz="4" w:space="0" w:color="auto"/>
            </w:tcBorders>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1.663</w:t>
            </w:r>
          </w:p>
        </w:tc>
        <w:tc>
          <w:tcPr>
            <w:tcW w:w="556" w:type="pct"/>
            <w:tcBorders>
              <w:bottom w:val="single" w:sz="4" w:space="0" w:color="auto"/>
            </w:tcBorders>
            <w:shd w:val="clear" w:color="auto" w:fill="auto"/>
            <w:vAlign w:val="center"/>
          </w:tcPr>
          <w:p w:rsidR="00375425" w:rsidRPr="00FA7D85" w:rsidRDefault="00375425" w:rsidP="003754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eastAsia="ko-KR"/>
              </w:rPr>
            </w:pPr>
            <w:r w:rsidRPr="00FA7D85">
              <w:rPr>
                <w:rFonts w:ascii="Times New Roman" w:hAnsi="Times New Roman"/>
                <w:sz w:val="16"/>
                <w:szCs w:val="16"/>
                <w:lang w:val="en-US" w:eastAsia="ko-KR"/>
              </w:rPr>
              <w:t>0.601</w:t>
            </w:r>
          </w:p>
        </w:tc>
      </w:tr>
    </w:tbl>
    <w:p w:rsidR="002153C2" w:rsidRPr="00F65A08" w:rsidRDefault="002153C2" w:rsidP="002153C2">
      <w:pPr>
        <w:widowControl w:val="0"/>
        <w:pBdr>
          <w:top w:val="none" w:sz="2" w:space="0" w:color="000000"/>
          <w:left w:val="none" w:sz="2" w:space="0" w:color="000000"/>
          <w:bottom w:val="none" w:sz="2" w:space="1" w:color="000000"/>
          <w:right w:val="none" w:sz="2" w:space="0" w:color="000000"/>
        </w:pBdr>
        <w:autoSpaceDE w:val="0"/>
        <w:autoSpaceDN w:val="0"/>
        <w:spacing w:before="120" w:after="0" w:line="240" w:lineRule="auto"/>
        <w:ind w:left="300" w:hangingChars="150" w:hanging="300"/>
        <w:jc w:val="both"/>
        <w:textAlignment w:val="baseline"/>
        <w:rPr>
          <w:rFonts w:ascii="Times New Roman" w:hAnsi="Times New Roman"/>
          <w:i/>
          <w:color w:val="000000"/>
          <w:sz w:val="20"/>
          <w:szCs w:val="20"/>
          <w:shd w:val="clear" w:color="000000" w:fill="auto"/>
        </w:rPr>
      </w:pPr>
      <w:r w:rsidRPr="00A9599E">
        <w:rPr>
          <w:rFonts w:ascii="Times New Roman" w:hAnsi="Times New Roman"/>
          <w:i/>
          <w:color w:val="000000"/>
          <w:sz w:val="20"/>
          <w:szCs w:val="20"/>
          <w:shd w:val="clear" w:color="000000" w:fill="auto"/>
        </w:rPr>
        <w:t>Source</w:t>
      </w:r>
      <w:r w:rsidRPr="00F65A08">
        <w:rPr>
          <w:rFonts w:ascii="Times New Roman" w:hAnsi="Times New Roman"/>
          <w:color w:val="000000"/>
          <w:sz w:val="20"/>
          <w:szCs w:val="20"/>
          <w:shd w:val="clear" w:color="000000" w:fill="auto"/>
        </w:rPr>
        <w:t>: our elaboration on “AIM Italia” data</w:t>
      </w:r>
    </w:p>
    <w:p w:rsidR="00F1533F" w:rsidRPr="009E07B6" w:rsidRDefault="00F1533F" w:rsidP="009E07B6">
      <w:pPr>
        <w:widowControl w:val="0"/>
        <w:tabs>
          <w:tab w:val="left" w:pos="425"/>
        </w:tabs>
        <w:spacing w:after="0" w:line="240" w:lineRule="auto"/>
        <w:ind w:firstLine="426"/>
        <w:jc w:val="both"/>
        <w:rPr>
          <w:rFonts w:ascii="Times New Roman" w:hAnsi="Times New Roman"/>
          <w:sz w:val="24"/>
          <w:szCs w:val="24"/>
          <w:lang w:val="en-US" w:eastAsia="ar-SA"/>
        </w:rPr>
      </w:pPr>
    </w:p>
    <w:p w:rsidR="00F1533F" w:rsidRPr="00FA41CD" w:rsidRDefault="001128FF" w:rsidP="00FA41CD">
      <w:pPr>
        <w:widowControl w:val="0"/>
        <w:tabs>
          <w:tab w:val="left" w:pos="425"/>
        </w:tabs>
        <w:spacing w:after="0" w:line="240" w:lineRule="auto"/>
        <w:ind w:firstLine="426"/>
        <w:jc w:val="both"/>
        <w:rPr>
          <w:rFonts w:ascii="Times New Roman" w:hAnsi="Times New Roman"/>
          <w:sz w:val="24"/>
          <w:szCs w:val="24"/>
          <w:lang w:val="en-US" w:eastAsia="ar-SA"/>
        </w:rPr>
      </w:pPr>
      <w:r w:rsidRPr="001128FF">
        <w:rPr>
          <w:rFonts w:ascii="Times New Roman" w:hAnsi="Times New Roman"/>
          <w:sz w:val="24"/>
          <w:szCs w:val="24"/>
          <w:lang w:val="en-US" w:eastAsia="ar-SA"/>
        </w:rPr>
        <w:t xml:space="preserve">Based on the evidence presented so far, the multiple regression model is shown in formula </w:t>
      </w:r>
      <w:r w:rsidR="00FA41CD">
        <w:rPr>
          <w:rFonts w:ascii="Times New Roman" w:hAnsi="Times New Roman"/>
          <w:sz w:val="24"/>
          <w:szCs w:val="24"/>
          <w:lang w:val="en-US" w:eastAsia="ar-SA"/>
        </w:rPr>
        <w:t>[7]:</w:t>
      </w:r>
    </w:p>
    <w:p w:rsidR="00F1533F" w:rsidRDefault="00F1533F" w:rsidP="00F9640D">
      <w:pPr>
        <w:widowControl w:val="0"/>
        <w:autoSpaceDE w:val="0"/>
        <w:autoSpaceDN w:val="0"/>
        <w:adjustRightInd w:val="0"/>
        <w:spacing w:after="0" w:line="240" w:lineRule="auto"/>
        <w:ind w:left="567" w:hanging="567"/>
        <w:jc w:val="both"/>
        <w:rPr>
          <w:rFonts w:ascii="Times New Roman" w:eastAsia="Times New Roman" w:hAnsi="Times New Roman"/>
          <w:b/>
          <w:bCs/>
          <w:sz w:val="24"/>
          <w:szCs w:val="24"/>
          <w:lang w:val="en-US"/>
        </w:rPr>
      </w:pPr>
    </w:p>
    <w:p w:rsidR="00FA41CD" w:rsidRPr="005D7C6C" w:rsidRDefault="00FA41CD" w:rsidP="00FA41CD">
      <w:pPr>
        <w:widowControl w:val="0"/>
        <w:tabs>
          <w:tab w:val="left" w:pos="425"/>
        </w:tabs>
        <w:spacing w:after="0" w:line="240" w:lineRule="auto"/>
        <w:ind w:firstLine="426"/>
        <w:jc w:val="center"/>
        <w:rPr>
          <w:rFonts w:ascii="Times New Roman" w:hAnsi="Times New Roman"/>
          <w:sz w:val="24"/>
          <w:szCs w:val="24"/>
          <w:lang w:val="en-US"/>
        </w:rPr>
      </w:pPr>
      <w:r>
        <w:rPr>
          <w:rFonts w:ascii="Times New Roman" w:hAnsi="Times New Roman"/>
          <w:sz w:val="24"/>
          <w:szCs w:val="24"/>
          <w:lang w:val="en-US"/>
        </w:rPr>
        <w:t>[7]    y</w:t>
      </w:r>
      <w:r w:rsidRPr="005D7C6C">
        <w:rPr>
          <w:rFonts w:ascii="Times New Roman" w:hAnsi="Times New Roman"/>
          <w:sz w:val="24"/>
          <w:szCs w:val="24"/>
          <w:lang w:val="en-US"/>
        </w:rPr>
        <w:t xml:space="preserve"> = </w:t>
      </w:r>
      <w:r>
        <w:rPr>
          <w:rFonts w:ascii="Times New Roman" w:hAnsi="Times New Roman"/>
          <w:sz w:val="24"/>
          <w:szCs w:val="24"/>
          <w:lang w:val="en-US"/>
        </w:rPr>
        <w:t xml:space="preserve">0.10 </w:t>
      </w:r>
      <w:r w:rsidRPr="005D7C6C">
        <w:rPr>
          <w:rFonts w:ascii="Times New Roman" w:hAnsi="Times New Roman"/>
          <w:sz w:val="24"/>
          <w:szCs w:val="24"/>
          <w:lang w:val="en-US"/>
        </w:rPr>
        <w:t>+</w:t>
      </w:r>
      <w:r>
        <w:rPr>
          <w:rFonts w:ascii="Times New Roman" w:hAnsi="Times New Roman"/>
          <w:sz w:val="24"/>
          <w:szCs w:val="24"/>
          <w:lang w:val="en-US"/>
        </w:rPr>
        <w:t xml:space="preserve"> 0.521 </w:t>
      </w:r>
      <w:r w:rsidRPr="005D7C6C">
        <w:rPr>
          <w:rFonts w:ascii="Times New Roman" w:hAnsi="Times New Roman"/>
          <w:sz w:val="24"/>
          <w:szCs w:val="24"/>
          <w:lang w:val="en-US"/>
        </w:rPr>
        <w:t>REVA</w:t>
      </w:r>
      <w:r>
        <w:rPr>
          <w:rFonts w:ascii="Times New Roman" w:hAnsi="Times New Roman"/>
          <w:sz w:val="24"/>
          <w:szCs w:val="24"/>
          <w:lang w:val="en-US"/>
        </w:rPr>
        <w:t xml:space="preserve"> </w:t>
      </w:r>
      <w:r w:rsidRPr="005D7C6C">
        <w:rPr>
          <w:rFonts w:ascii="Times New Roman" w:hAnsi="Times New Roman"/>
          <w:sz w:val="24"/>
          <w:szCs w:val="24"/>
          <w:lang w:val="en-US"/>
        </w:rPr>
        <w:t>+</w:t>
      </w:r>
      <w:r>
        <w:rPr>
          <w:rFonts w:ascii="Times New Roman" w:hAnsi="Times New Roman"/>
          <w:sz w:val="24"/>
          <w:szCs w:val="24"/>
          <w:lang w:val="en-US"/>
        </w:rPr>
        <w:t xml:space="preserve"> </w:t>
      </w:r>
      <w:r w:rsidRPr="00FA41CD">
        <w:rPr>
          <w:rFonts w:ascii="Times New Roman" w:hAnsi="Times New Roman"/>
          <w:sz w:val="24"/>
          <w:szCs w:val="24"/>
          <w:lang w:val="en-US"/>
        </w:rPr>
        <w:t>0.421</w:t>
      </w:r>
      <w:r>
        <w:rPr>
          <w:rFonts w:ascii="Times New Roman" w:hAnsi="Times New Roman"/>
          <w:sz w:val="24"/>
          <w:szCs w:val="24"/>
          <w:lang w:val="en-US"/>
        </w:rPr>
        <w:t xml:space="preserve"> </w:t>
      </w:r>
      <w:r w:rsidRPr="005D7C6C">
        <w:rPr>
          <w:rFonts w:ascii="Times New Roman" w:hAnsi="Times New Roman"/>
          <w:sz w:val="24"/>
          <w:szCs w:val="24"/>
          <w:lang w:val="en-US"/>
        </w:rPr>
        <w:t>FCFEGR</w:t>
      </w:r>
      <w:r>
        <w:rPr>
          <w:rFonts w:ascii="Times New Roman" w:hAnsi="Times New Roman"/>
          <w:sz w:val="24"/>
          <w:szCs w:val="24"/>
          <w:lang w:val="en-US"/>
        </w:rPr>
        <w:t xml:space="preserve"> </w:t>
      </w:r>
      <w:r w:rsidRPr="005D7C6C">
        <w:rPr>
          <w:rFonts w:ascii="Times New Roman" w:hAnsi="Times New Roman"/>
          <w:sz w:val="24"/>
          <w:szCs w:val="24"/>
          <w:lang w:val="en-US"/>
        </w:rPr>
        <w:t>+</w:t>
      </w:r>
      <w:r>
        <w:rPr>
          <w:rFonts w:ascii="Times New Roman" w:hAnsi="Times New Roman"/>
          <w:sz w:val="24"/>
          <w:szCs w:val="24"/>
          <w:lang w:val="en-US"/>
        </w:rPr>
        <w:t xml:space="preserve"> </w:t>
      </w:r>
      <w:r w:rsidRPr="00FA41CD">
        <w:rPr>
          <w:rFonts w:ascii="Times New Roman" w:hAnsi="Times New Roman"/>
          <w:sz w:val="24"/>
          <w:szCs w:val="24"/>
          <w:lang w:val="en-US"/>
        </w:rPr>
        <w:t>0.325</w:t>
      </w:r>
      <w:r>
        <w:rPr>
          <w:rFonts w:ascii="Times New Roman" w:hAnsi="Times New Roman"/>
          <w:sz w:val="24"/>
          <w:szCs w:val="24"/>
          <w:lang w:val="en-US"/>
        </w:rPr>
        <w:t xml:space="preserve"> </w:t>
      </w:r>
      <w:r w:rsidRPr="005D7C6C">
        <w:rPr>
          <w:rFonts w:ascii="Times New Roman" w:hAnsi="Times New Roman"/>
          <w:sz w:val="24"/>
          <w:szCs w:val="24"/>
          <w:lang w:val="en-US"/>
        </w:rPr>
        <w:t>DPS</w:t>
      </w:r>
      <w:r>
        <w:rPr>
          <w:rFonts w:ascii="Times New Roman" w:hAnsi="Times New Roman"/>
          <w:sz w:val="24"/>
          <w:szCs w:val="24"/>
          <w:lang w:val="en-US"/>
        </w:rPr>
        <w:t xml:space="preserve"> </w:t>
      </w:r>
      <w:r w:rsidRPr="005D7C6C">
        <w:rPr>
          <w:rFonts w:ascii="Times New Roman" w:hAnsi="Times New Roman"/>
          <w:sz w:val="24"/>
          <w:szCs w:val="24"/>
          <w:lang w:val="en-US"/>
        </w:rPr>
        <w:t>+</w:t>
      </w:r>
      <w:r>
        <w:rPr>
          <w:rFonts w:ascii="Times New Roman" w:hAnsi="Times New Roman"/>
          <w:sz w:val="24"/>
          <w:szCs w:val="24"/>
          <w:lang w:val="en-US"/>
        </w:rPr>
        <w:t xml:space="preserve"> </w:t>
      </w:r>
      <w:r w:rsidRPr="00FA41CD">
        <w:rPr>
          <w:rFonts w:ascii="Times New Roman" w:hAnsi="Times New Roman"/>
          <w:sz w:val="24"/>
          <w:szCs w:val="24"/>
          <w:lang w:val="en-US"/>
        </w:rPr>
        <w:t>0.500</w:t>
      </w:r>
      <w:r>
        <w:rPr>
          <w:rFonts w:ascii="Times New Roman" w:hAnsi="Times New Roman"/>
          <w:sz w:val="24"/>
          <w:szCs w:val="24"/>
          <w:lang w:val="en-US"/>
        </w:rPr>
        <w:t xml:space="preserve"> </w:t>
      </w:r>
      <w:r w:rsidRPr="005D7C6C">
        <w:rPr>
          <w:rFonts w:ascii="Times New Roman" w:hAnsi="Times New Roman"/>
          <w:sz w:val="24"/>
          <w:szCs w:val="24"/>
          <w:lang w:val="en-US"/>
        </w:rPr>
        <w:t>RI</w:t>
      </w:r>
      <w:r>
        <w:rPr>
          <w:rFonts w:ascii="Times New Roman" w:hAnsi="Times New Roman"/>
          <w:sz w:val="24"/>
          <w:szCs w:val="24"/>
          <w:lang w:val="en-US"/>
        </w:rPr>
        <w:t xml:space="preserve"> </w:t>
      </w:r>
      <w:r w:rsidRPr="005D7C6C">
        <w:rPr>
          <w:rFonts w:ascii="Times New Roman" w:hAnsi="Times New Roman"/>
          <w:sz w:val="24"/>
          <w:szCs w:val="24"/>
          <w:lang w:val="en-US"/>
        </w:rPr>
        <w:t>+</w:t>
      </w:r>
      <w:r>
        <w:rPr>
          <w:rFonts w:ascii="Times New Roman" w:hAnsi="Times New Roman"/>
          <w:sz w:val="24"/>
          <w:szCs w:val="24"/>
          <w:lang w:val="en-US"/>
        </w:rPr>
        <w:t xml:space="preserve"> </w:t>
      </w:r>
      <w:r w:rsidRPr="00FA41CD">
        <w:rPr>
          <w:rFonts w:ascii="Times New Roman" w:hAnsi="Times New Roman"/>
          <w:sz w:val="24"/>
          <w:szCs w:val="24"/>
          <w:lang w:val="en-US"/>
        </w:rPr>
        <w:t>0.401</w:t>
      </w:r>
      <w:r>
        <w:rPr>
          <w:rFonts w:ascii="Times New Roman" w:hAnsi="Times New Roman"/>
          <w:sz w:val="24"/>
          <w:szCs w:val="24"/>
          <w:lang w:val="en-US"/>
        </w:rPr>
        <w:t xml:space="preserve"> </w:t>
      </w:r>
      <w:r w:rsidRPr="005D7C6C">
        <w:rPr>
          <w:rFonts w:ascii="Times New Roman" w:hAnsi="Times New Roman"/>
          <w:sz w:val="24"/>
          <w:szCs w:val="24"/>
          <w:lang w:val="en-US"/>
        </w:rPr>
        <w:t>ReOI</w:t>
      </w:r>
      <w:r>
        <w:rPr>
          <w:rFonts w:ascii="Times New Roman" w:hAnsi="Times New Roman"/>
          <w:sz w:val="24"/>
          <w:szCs w:val="24"/>
          <w:lang w:val="en-US"/>
        </w:rPr>
        <w:t xml:space="preserve"> </w:t>
      </w:r>
      <w:r w:rsidRPr="005D7C6C">
        <w:rPr>
          <w:rFonts w:ascii="Times New Roman" w:hAnsi="Times New Roman"/>
          <w:sz w:val="24"/>
          <w:szCs w:val="24"/>
          <w:lang w:val="en-US"/>
        </w:rPr>
        <w:t>+</w:t>
      </w:r>
      <w:r>
        <w:rPr>
          <w:rFonts w:ascii="Times New Roman" w:hAnsi="Times New Roman"/>
          <w:sz w:val="24"/>
          <w:szCs w:val="24"/>
          <w:lang w:val="en-US"/>
        </w:rPr>
        <w:t xml:space="preserve"> </w:t>
      </w:r>
      <w:r w:rsidRPr="00FA41CD">
        <w:rPr>
          <w:rFonts w:ascii="Times New Roman" w:hAnsi="Times New Roman"/>
          <w:sz w:val="24"/>
          <w:szCs w:val="24"/>
          <w:lang w:val="en-US"/>
        </w:rPr>
        <w:t>0.420</w:t>
      </w:r>
      <w:r>
        <w:rPr>
          <w:rFonts w:ascii="Times New Roman" w:hAnsi="Times New Roman"/>
          <w:sz w:val="24"/>
          <w:szCs w:val="24"/>
          <w:lang w:val="en-US"/>
        </w:rPr>
        <w:t xml:space="preserve"> </w:t>
      </w:r>
      <w:r w:rsidRPr="005D7C6C">
        <w:rPr>
          <w:rFonts w:ascii="Times New Roman" w:hAnsi="Times New Roman"/>
          <w:sz w:val="24"/>
          <w:szCs w:val="24"/>
          <w:lang w:val="en-US"/>
        </w:rPr>
        <w:t>NOA</w:t>
      </w:r>
      <w:r>
        <w:rPr>
          <w:rFonts w:ascii="Times New Roman" w:hAnsi="Times New Roman"/>
          <w:sz w:val="24"/>
          <w:szCs w:val="24"/>
          <w:lang w:val="en-US"/>
        </w:rPr>
        <w:t xml:space="preserve"> </w:t>
      </w:r>
      <w:r w:rsidRPr="005D7C6C">
        <w:rPr>
          <w:rFonts w:ascii="Times New Roman" w:hAnsi="Times New Roman"/>
          <w:sz w:val="24"/>
          <w:szCs w:val="24"/>
          <w:lang w:val="en-US"/>
        </w:rPr>
        <w:t>+</w:t>
      </w:r>
      <w:r>
        <w:rPr>
          <w:rFonts w:ascii="Times New Roman" w:hAnsi="Times New Roman"/>
          <w:sz w:val="24"/>
          <w:szCs w:val="24"/>
          <w:lang w:val="en-US"/>
        </w:rPr>
        <w:t xml:space="preserve"> </w:t>
      </w:r>
      <w:r w:rsidRPr="00FA41CD">
        <w:rPr>
          <w:rFonts w:ascii="Times New Roman" w:hAnsi="Times New Roman"/>
          <w:sz w:val="24"/>
          <w:szCs w:val="24"/>
          <w:lang w:val="en-US"/>
        </w:rPr>
        <w:t>0.376</w:t>
      </w:r>
      <w:r>
        <w:rPr>
          <w:rFonts w:ascii="Times New Roman" w:hAnsi="Times New Roman"/>
          <w:sz w:val="24"/>
          <w:szCs w:val="24"/>
          <w:lang w:val="en-US"/>
        </w:rPr>
        <w:t xml:space="preserve"> </w:t>
      </w:r>
      <w:r w:rsidRPr="005D7C6C">
        <w:rPr>
          <w:rFonts w:ascii="Times New Roman" w:hAnsi="Times New Roman"/>
          <w:sz w:val="24"/>
          <w:szCs w:val="24"/>
          <w:lang w:val="en-US"/>
        </w:rPr>
        <w:t>PM</w:t>
      </w:r>
      <w:r>
        <w:rPr>
          <w:rFonts w:ascii="Times New Roman" w:hAnsi="Times New Roman"/>
          <w:sz w:val="24"/>
          <w:szCs w:val="24"/>
          <w:lang w:val="en-US"/>
        </w:rPr>
        <w:t xml:space="preserve"> </w:t>
      </w:r>
      <w:r w:rsidRPr="005D7C6C">
        <w:rPr>
          <w:rFonts w:ascii="Times New Roman" w:hAnsi="Times New Roman"/>
          <w:sz w:val="24"/>
          <w:szCs w:val="24"/>
          <w:lang w:val="en-US"/>
        </w:rPr>
        <w:t>+</w:t>
      </w:r>
      <w:r>
        <w:rPr>
          <w:rFonts w:ascii="Times New Roman" w:hAnsi="Times New Roman"/>
          <w:sz w:val="24"/>
          <w:szCs w:val="24"/>
          <w:lang w:val="en-US"/>
        </w:rPr>
        <w:t xml:space="preserve"> </w:t>
      </w:r>
      <w:r w:rsidRPr="00FA41CD">
        <w:rPr>
          <w:rFonts w:ascii="Times New Roman" w:hAnsi="Times New Roman"/>
          <w:sz w:val="24"/>
          <w:szCs w:val="24"/>
          <w:lang w:val="en-US"/>
        </w:rPr>
        <w:t>0.298</w:t>
      </w:r>
      <w:r>
        <w:rPr>
          <w:rFonts w:ascii="Times New Roman" w:hAnsi="Times New Roman"/>
          <w:sz w:val="24"/>
          <w:szCs w:val="24"/>
          <w:lang w:val="en-US"/>
        </w:rPr>
        <w:t xml:space="preserve"> </w:t>
      </w:r>
      <w:r w:rsidRPr="005D7C6C">
        <w:rPr>
          <w:rFonts w:ascii="Times New Roman" w:hAnsi="Times New Roman"/>
          <w:sz w:val="24"/>
          <w:szCs w:val="24"/>
          <w:lang w:val="en-US"/>
        </w:rPr>
        <w:t xml:space="preserve">IT </w:t>
      </w:r>
      <w:r>
        <w:rPr>
          <w:rFonts w:ascii="Times New Roman" w:hAnsi="Times New Roman"/>
          <w:sz w:val="24"/>
          <w:szCs w:val="24"/>
          <w:lang w:val="en-US"/>
        </w:rPr>
        <w:t>+ e</w:t>
      </w:r>
      <w:r w:rsidRPr="004D751F">
        <w:rPr>
          <w:rFonts w:ascii="Times New Roman" w:hAnsi="Times New Roman"/>
          <w:sz w:val="24"/>
          <w:szCs w:val="24"/>
          <w:vertAlign w:val="subscript"/>
          <w:lang w:val="en-US"/>
        </w:rPr>
        <w:t>i</w:t>
      </w:r>
      <w:r w:rsidRPr="004D751F">
        <w:rPr>
          <w:rFonts w:ascii="Times New Roman" w:hAnsi="Times New Roman"/>
          <w:sz w:val="24"/>
          <w:szCs w:val="24"/>
          <w:lang w:val="en-US"/>
        </w:rPr>
        <w:t>.</w:t>
      </w:r>
    </w:p>
    <w:p w:rsidR="00F1533F" w:rsidRPr="002F1E96" w:rsidRDefault="00F1533F" w:rsidP="002F1E96">
      <w:pPr>
        <w:widowControl w:val="0"/>
        <w:tabs>
          <w:tab w:val="left" w:pos="425"/>
        </w:tabs>
        <w:spacing w:after="0" w:line="240" w:lineRule="auto"/>
        <w:ind w:firstLine="426"/>
        <w:jc w:val="both"/>
        <w:rPr>
          <w:rFonts w:ascii="Times New Roman" w:hAnsi="Times New Roman"/>
          <w:sz w:val="24"/>
          <w:szCs w:val="24"/>
          <w:lang w:val="en-US" w:eastAsia="ar-SA"/>
        </w:rPr>
      </w:pPr>
    </w:p>
    <w:p w:rsidR="002F1E96" w:rsidRDefault="002F1E96" w:rsidP="002F1E96">
      <w:pPr>
        <w:widowControl w:val="0"/>
        <w:tabs>
          <w:tab w:val="left" w:pos="425"/>
        </w:tabs>
        <w:spacing w:after="0" w:line="240" w:lineRule="auto"/>
        <w:ind w:firstLine="426"/>
        <w:jc w:val="both"/>
        <w:rPr>
          <w:rFonts w:ascii="Times New Roman" w:hAnsi="Times New Roman"/>
          <w:sz w:val="24"/>
          <w:szCs w:val="24"/>
          <w:lang w:val="en-US" w:eastAsia="ar-SA"/>
        </w:rPr>
      </w:pPr>
      <w:r>
        <w:rPr>
          <w:rFonts w:ascii="Times New Roman" w:hAnsi="Times New Roman"/>
          <w:sz w:val="24"/>
          <w:szCs w:val="24"/>
          <w:lang w:val="en-US" w:eastAsia="ar-SA"/>
        </w:rPr>
        <w:t>Table 8</w:t>
      </w:r>
      <w:r w:rsidRPr="002F1E96">
        <w:rPr>
          <w:rFonts w:ascii="Times New Roman" w:hAnsi="Times New Roman"/>
          <w:sz w:val="24"/>
          <w:szCs w:val="24"/>
          <w:lang w:val="en-US" w:eastAsia="ar-SA"/>
        </w:rPr>
        <w:t xml:space="preserve"> highlights the main results of testing data for the fourth hypothesis.</w:t>
      </w:r>
      <w:r>
        <w:rPr>
          <w:rFonts w:ascii="Times New Roman" w:hAnsi="Times New Roman"/>
          <w:sz w:val="24"/>
          <w:szCs w:val="24"/>
          <w:lang w:val="en-US" w:eastAsia="ar-SA"/>
        </w:rPr>
        <w:t xml:space="preserve"> </w:t>
      </w:r>
      <w:r w:rsidRPr="002F1E96">
        <w:rPr>
          <w:rFonts w:ascii="Times New Roman" w:hAnsi="Times New Roman"/>
          <w:sz w:val="24"/>
          <w:szCs w:val="24"/>
          <w:lang w:val="en-US" w:eastAsia="ar-SA"/>
        </w:rPr>
        <w:t>Here, the research variables are tested concerning strategic plan as a control variable.</w:t>
      </w:r>
    </w:p>
    <w:p w:rsidR="00701C00" w:rsidRPr="003663FE" w:rsidRDefault="00701C00" w:rsidP="00701C00">
      <w:pPr>
        <w:widowControl w:val="0"/>
        <w:tabs>
          <w:tab w:val="left" w:pos="425"/>
        </w:tabs>
        <w:spacing w:after="0" w:line="240" w:lineRule="auto"/>
        <w:ind w:firstLine="426"/>
        <w:jc w:val="both"/>
        <w:rPr>
          <w:rFonts w:ascii="Times New Roman" w:hAnsi="Times New Roman"/>
          <w:sz w:val="24"/>
          <w:szCs w:val="24"/>
          <w:lang w:val="en-US" w:eastAsia="ar-SA"/>
        </w:rPr>
      </w:pPr>
      <w:r w:rsidRPr="003663FE">
        <w:rPr>
          <w:rFonts w:ascii="Times New Roman" w:hAnsi="Times New Roman"/>
          <w:sz w:val="24"/>
          <w:szCs w:val="24"/>
          <w:lang w:val="en-US" w:eastAsia="ar-SA"/>
        </w:rPr>
        <w:t>Th</w:t>
      </w:r>
      <w:r>
        <w:rPr>
          <w:rFonts w:ascii="Times New Roman" w:hAnsi="Times New Roman"/>
          <w:sz w:val="24"/>
          <w:szCs w:val="24"/>
          <w:lang w:val="en-US" w:eastAsia="ar-SA"/>
        </w:rPr>
        <w:t>e statistical results in table 8</w:t>
      </w:r>
      <w:r w:rsidRPr="003663FE">
        <w:rPr>
          <w:rFonts w:ascii="Times New Roman" w:hAnsi="Times New Roman"/>
          <w:sz w:val="24"/>
          <w:szCs w:val="24"/>
          <w:lang w:val="en-US" w:eastAsia="ar-SA"/>
        </w:rPr>
        <w:t xml:space="preserve"> show, for </w:t>
      </w:r>
      <w:r>
        <w:rPr>
          <w:rFonts w:ascii="Times New Roman" w:hAnsi="Times New Roman"/>
          <w:sz w:val="24"/>
          <w:szCs w:val="24"/>
          <w:lang w:val="en-US" w:eastAsia="ar-SA"/>
        </w:rPr>
        <w:t>SMEs</w:t>
      </w:r>
      <w:r w:rsidRPr="003663FE">
        <w:rPr>
          <w:rFonts w:ascii="Times New Roman" w:hAnsi="Times New Roman"/>
          <w:sz w:val="24"/>
          <w:szCs w:val="24"/>
          <w:lang w:val="en-US" w:eastAsia="ar-SA"/>
        </w:rPr>
        <w:t xml:space="preserve"> with a strategic plan, the greatest relationship between REVA and MVA; in fact, the coefficient </w:t>
      </w:r>
      <w:r>
        <w:rPr>
          <w:rFonts w:ascii="Times New Roman" w:hAnsi="Times New Roman"/>
          <w:sz w:val="24"/>
          <w:szCs w:val="24"/>
          <w:lang w:val="en-US" w:eastAsia="ar-SA"/>
        </w:rPr>
        <w:t>“</w:t>
      </w:r>
      <w:r w:rsidRPr="003663FE">
        <w:rPr>
          <w:rFonts w:ascii="Times New Roman" w:hAnsi="Times New Roman"/>
          <w:sz w:val="24"/>
          <w:szCs w:val="24"/>
          <w:lang w:val="en-US" w:eastAsia="ar-SA"/>
        </w:rPr>
        <w:t>Adj R</w:t>
      </w:r>
      <w:r w:rsidRPr="00515FDE">
        <w:rPr>
          <w:rFonts w:ascii="Times New Roman" w:hAnsi="Times New Roman"/>
          <w:sz w:val="24"/>
          <w:szCs w:val="24"/>
          <w:vertAlign w:val="superscript"/>
          <w:lang w:val="en-US" w:eastAsia="ar-SA"/>
        </w:rPr>
        <w:t>2</w:t>
      </w:r>
      <w:r>
        <w:rPr>
          <w:rFonts w:ascii="Times New Roman" w:hAnsi="Times New Roman"/>
          <w:sz w:val="24"/>
          <w:szCs w:val="24"/>
          <w:lang w:val="en-US" w:eastAsia="ar-SA"/>
        </w:rPr>
        <w:t>”</w:t>
      </w:r>
      <w:r w:rsidRPr="003663FE">
        <w:rPr>
          <w:rFonts w:ascii="Times New Roman" w:hAnsi="Times New Roman"/>
          <w:sz w:val="24"/>
          <w:szCs w:val="24"/>
          <w:lang w:val="en-US" w:eastAsia="ar-SA"/>
        </w:rPr>
        <w:t xml:space="preserve"> has a higher value than the other variables.</w:t>
      </w:r>
    </w:p>
    <w:p w:rsidR="00701C00" w:rsidRDefault="00701C00" w:rsidP="00701C00">
      <w:pPr>
        <w:widowControl w:val="0"/>
        <w:tabs>
          <w:tab w:val="left" w:pos="425"/>
        </w:tabs>
        <w:spacing w:after="0" w:line="240" w:lineRule="auto"/>
        <w:ind w:firstLine="426"/>
        <w:jc w:val="both"/>
        <w:rPr>
          <w:rFonts w:ascii="Times New Roman" w:hAnsi="Times New Roman"/>
          <w:sz w:val="24"/>
          <w:szCs w:val="24"/>
          <w:lang w:val="en-US" w:eastAsia="ar-SA"/>
        </w:rPr>
      </w:pPr>
      <w:r w:rsidRPr="003663FE">
        <w:rPr>
          <w:rFonts w:ascii="Times New Roman" w:hAnsi="Times New Roman"/>
          <w:sz w:val="24"/>
          <w:szCs w:val="24"/>
          <w:lang w:val="en-US" w:eastAsia="ar-SA"/>
        </w:rPr>
        <w:t xml:space="preserve">With respect to F and T statistic, null hypothesis is rejected for all the variables other than TSR, SV, PE, PBV, </w:t>
      </w:r>
      <w:r>
        <w:rPr>
          <w:rFonts w:ascii="Times New Roman" w:hAnsi="Times New Roman"/>
          <w:sz w:val="24"/>
          <w:szCs w:val="24"/>
          <w:lang w:val="en-US" w:eastAsia="ar-SA"/>
        </w:rPr>
        <w:t xml:space="preserve">and </w:t>
      </w:r>
      <w:r w:rsidRPr="003663FE">
        <w:rPr>
          <w:rFonts w:ascii="Times New Roman" w:hAnsi="Times New Roman"/>
          <w:sz w:val="24"/>
          <w:szCs w:val="24"/>
          <w:lang w:val="en-US" w:eastAsia="ar-SA"/>
        </w:rPr>
        <w:t>EPS</w:t>
      </w:r>
      <w:r>
        <w:rPr>
          <w:rFonts w:ascii="Times New Roman" w:hAnsi="Times New Roman"/>
          <w:sz w:val="24"/>
          <w:szCs w:val="24"/>
          <w:lang w:val="en-US" w:eastAsia="ar-SA"/>
        </w:rPr>
        <w:t xml:space="preserve">; </w:t>
      </w:r>
      <w:r w:rsidRPr="007647EC">
        <w:rPr>
          <w:rFonts w:ascii="Times New Roman" w:hAnsi="Times New Roman"/>
          <w:sz w:val="24"/>
          <w:szCs w:val="24"/>
          <w:lang w:val="en-US" w:eastAsia="ar-SA"/>
        </w:rPr>
        <w:t xml:space="preserve">moreover, for all variables </w:t>
      </w:r>
      <w:r>
        <w:rPr>
          <w:rFonts w:ascii="Times New Roman" w:hAnsi="Times New Roman"/>
          <w:sz w:val="24"/>
          <w:szCs w:val="24"/>
          <w:lang w:val="en-US" w:eastAsia="ar-SA"/>
        </w:rPr>
        <w:t>different from TSR, SV, PE, PBV</w:t>
      </w:r>
      <w:r w:rsidRPr="007647EC">
        <w:rPr>
          <w:rFonts w:ascii="Times New Roman" w:hAnsi="Times New Roman"/>
          <w:sz w:val="24"/>
          <w:szCs w:val="24"/>
          <w:lang w:val="en-US" w:eastAsia="ar-SA"/>
        </w:rPr>
        <w:t xml:space="preserve"> and EPS, significance of the regression model is accepted.</w:t>
      </w:r>
    </w:p>
    <w:p w:rsidR="00701C00" w:rsidRDefault="00701C00" w:rsidP="00701C00">
      <w:pPr>
        <w:widowControl w:val="0"/>
        <w:tabs>
          <w:tab w:val="left" w:pos="425"/>
        </w:tabs>
        <w:spacing w:after="0" w:line="240" w:lineRule="auto"/>
        <w:ind w:firstLine="426"/>
        <w:jc w:val="both"/>
        <w:rPr>
          <w:rFonts w:ascii="Times New Roman" w:hAnsi="Times New Roman"/>
          <w:sz w:val="24"/>
          <w:szCs w:val="24"/>
          <w:lang w:val="en-US" w:eastAsia="ar-SA"/>
        </w:rPr>
      </w:pPr>
      <w:r w:rsidRPr="002F1E96">
        <w:rPr>
          <w:rFonts w:ascii="Times New Roman" w:hAnsi="Times New Roman"/>
          <w:sz w:val="24"/>
          <w:szCs w:val="24"/>
          <w:lang w:val="en-US" w:eastAsia="ar-SA"/>
        </w:rPr>
        <w:t>This means that the use of strategic plans influences the relationship between value performance measures and MVA.</w:t>
      </w:r>
      <w:r>
        <w:rPr>
          <w:rFonts w:ascii="Times New Roman" w:hAnsi="Times New Roman"/>
          <w:sz w:val="24"/>
          <w:szCs w:val="24"/>
          <w:lang w:val="en-US" w:eastAsia="ar-SA"/>
        </w:rPr>
        <w:t xml:space="preserve"> </w:t>
      </w:r>
    </w:p>
    <w:p w:rsidR="00701C00" w:rsidRDefault="00701C00" w:rsidP="00701C00">
      <w:pPr>
        <w:widowControl w:val="0"/>
        <w:tabs>
          <w:tab w:val="left" w:pos="425"/>
        </w:tabs>
        <w:spacing w:after="0" w:line="240" w:lineRule="auto"/>
        <w:ind w:firstLine="426"/>
        <w:jc w:val="both"/>
        <w:rPr>
          <w:rFonts w:ascii="Times New Roman" w:hAnsi="Times New Roman"/>
          <w:sz w:val="24"/>
          <w:szCs w:val="24"/>
          <w:lang w:val="en-US" w:eastAsia="ar-SA"/>
        </w:rPr>
      </w:pPr>
      <w:r w:rsidRPr="002F1E96">
        <w:rPr>
          <w:rFonts w:ascii="Times New Roman" w:hAnsi="Times New Roman"/>
          <w:sz w:val="24"/>
          <w:szCs w:val="24"/>
          <w:lang w:val="en-US" w:eastAsia="ar-SA"/>
        </w:rPr>
        <w:lastRenderedPageBreak/>
        <w:t>It can be concluded that the presence of the strategic plan affects the relationship between dependent and independent variable so our fourth hypothesis is accepted.</w:t>
      </w:r>
    </w:p>
    <w:p w:rsidR="00701C00" w:rsidRDefault="00701C00" w:rsidP="002F1E96">
      <w:pPr>
        <w:widowControl w:val="0"/>
        <w:tabs>
          <w:tab w:val="left" w:pos="425"/>
        </w:tabs>
        <w:spacing w:after="0" w:line="240" w:lineRule="auto"/>
        <w:ind w:firstLine="426"/>
        <w:jc w:val="both"/>
        <w:rPr>
          <w:rFonts w:ascii="Times New Roman" w:hAnsi="Times New Roman"/>
          <w:sz w:val="24"/>
          <w:szCs w:val="24"/>
          <w:lang w:val="en-US" w:eastAsia="ar-SA"/>
        </w:rPr>
      </w:pPr>
    </w:p>
    <w:p w:rsidR="00C54169" w:rsidRDefault="00C54169" w:rsidP="00C54169">
      <w:pPr>
        <w:widowControl w:val="0"/>
        <w:autoSpaceDE w:val="0"/>
        <w:autoSpaceDN w:val="0"/>
        <w:spacing w:after="120" w:line="240" w:lineRule="auto"/>
        <w:rPr>
          <w:rFonts w:ascii="Times New Roman" w:eastAsiaTheme="minorEastAsia" w:hAnsi="Times New Roman"/>
          <w:kern w:val="2"/>
          <w:sz w:val="24"/>
          <w:szCs w:val="24"/>
          <w:lang w:val="en-US" w:eastAsia="ko-KR"/>
        </w:rPr>
      </w:pPr>
      <w:r>
        <w:rPr>
          <w:rFonts w:ascii="Times New Roman" w:eastAsiaTheme="minorEastAsia" w:hAnsi="Times New Roman"/>
          <w:b/>
          <w:kern w:val="2"/>
          <w:sz w:val="24"/>
          <w:szCs w:val="24"/>
          <w:lang w:val="en-US" w:eastAsia="ko-KR"/>
        </w:rPr>
        <w:t xml:space="preserve">Table 8. </w:t>
      </w:r>
      <w:r w:rsidRPr="00186817">
        <w:rPr>
          <w:rFonts w:ascii="Times New Roman" w:eastAsiaTheme="minorEastAsia" w:hAnsi="Times New Roman"/>
          <w:kern w:val="2"/>
          <w:sz w:val="24"/>
          <w:szCs w:val="24"/>
          <w:lang w:val="en-US" w:eastAsia="ko-KR"/>
        </w:rPr>
        <w:t>Estimation results</w:t>
      </w:r>
      <w:r>
        <w:rPr>
          <w:rFonts w:ascii="Times New Roman" w:eastAsiaTheme="minorEastAsia" w:hAnsi="Times New Roman"/>
          <w:kern w:val="2"/>
          <w:sz w:val="24"/>
          <w:szCs w:val="24"/>
          <w:lang w:val="en-US" w:eastAsia="ko-KR"/>
        </w:rPr>
        <w:t xml:space="preserve"> (RH</w:t>
      </w:r>
      <w:r>
        <w:rPr>
          <w:rFonts w:ascii="Times New Roman" w:eastAsiaTheme="minorEastAsia" w:hAnsi="Times New Roman"/>
          <w:kern w:val="2"/>
          <w:sz w:val="24"/>
          <w:szCs w:val="24"/>
          <w:vertAlign w:val="subscript"/>
          <w:lang w:val="en-US" w:eastAsia="ko-KR"/>
        </w:rPr>
        <w:t>4</w:t>
      </w:r>
      <w:r>
        <w:rPr>
          <w:rFonts w:ascii="Times New Roman" w:eastAsiaTheme="minorEastAsia" w:hAnsi="Times New Roman"/>
          <w:kern w:val="2"/>
          <w:sz w:val="24"/>
          <w:szCs w:val="24"/>
          <w:lang w:val="en-US" w:eastAsia="ko-KR"/>
        </w:rPr>
        <w:t>)</w:t>
      </w:r>
    </w:p>
    <w:tbl>
      <w:tblPr>
        <w:tblStyle w:val="Grigliatabella1"/>
        <w:tblW w:w="5000" w:type="pct"/>
        <w:tblLook w:val="04A0" w:firstRow="1" w:lastRow="0" w:firstColumn="1" w:lastColumn="0" w:noHBand="0" w:noVBand="1"/>
      </w:tblPr>
      <w:tblGrid>
        <w:gridCol w:w="787"/>
        <w:gridCol w:w="615"/>
        <w:gridCol w:w="614"/>
        <w:gridCol w:w="481"/>
        <w:gridCol w:w="826"/>
        <w:gridCol w:w="826"/>
        <w:gridCol w:w="620"/>
        <w:gridCol w:w="439"/>
        <w:gridCol w:w="614"/>
        <w:gridCol w:w="614"/>
        <w:gridCol w:w="481"/>
        <w:gridCol w:w="826"/>
        <w:gridCol w:w="826"/>
        <w:gridCol w:w="620"/>
        <w:gridCol w:w="439"/>
      </w:tblGrid>
      <w:tr w:rsidR="00601BD5" w:rsidRPr="00A820BF" w:rsidTr="00C4660A">
        <w:trPr>
          <w:trHeight w:val="20"/>
        </w:trPr>
        <w:tc>
          <w:tcPr>
            <w:tcW w:w="408" w:type="pct"/>
            <w:vMerge w:val="restart"/>
            <w:vAlign w:val="center"/>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Var.</w:t>
            </w:r>
          </w:p>
        </w:tc>
        <w:tc>
          <w:tcPr>
            <w:tcW w:w="2296" w:type="pct"/>
            <w:gridSpan w:val="7"/>
            <w:vAlign w:val="center"/>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Presence of a Strategic Plan</w:t>
            </w:r>
          </w:p>
        </w:tc>
        <w:tc>
          <w:tcPr>
            <w:tcW w:w="2296" w:type="pct"/>
            <w:gridSpan w:val="7"/>
            <w:vAlign w:val="center"/>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Absence of a Strategic Plan</w:t>
            </w:r>
          </w:p>
        </w:tc>
      </w:tr>
      <w:tr w:rsidR="00A820BF" w:rsidRPr="00A820BF" w:rsidTr="00C4660A">
        <w:trPr>
          <w:trHeight w:val="20"/>
        </w:trPr>
        <w:tc>
          <w:tcPr>
            <w:tcW w:w="408" w:type="pct"/>
            <w:vMerge/>
            <w:vAlign w:val="center"/>
            <w:hideMark/>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p>
        </w:tc>
        <w:tc>
          <w:tcPr>
            <w:tcW w:w="319" w:type="pct"/>
            <w:vAlign w:val="center"/>
            <w:hideMark/>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R</w:t>
            </w:r>
            <w:r w:rsidRPr="00A820BF">
              <w:rPr>
                <w:rFonts w:ascii="Times New Roman" w:hAnsi="Times New Roman" w:cs="Times New Roman"/>
                <w:b/>
                <w:sz w:val="16"/>
                <w:szCs w:val="16"/>
                <w:vertAlign w:val="superscript"/>
                <w:lang w:val="en-US" w:eastAsia="ko-KR"/>
              </w:rPr>
              <w:t>2</w:t>
            </w:r>
          </w:p>
        </w:tc>
        <w:tc>
          <w:tcPr>
            <w:tcW w:w="319" w:type="pct"/>
            <w:vAlign w:val="center"/>
            <w:hideMark/>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Adj R</w:t>
            </w:r>
            <w:r w:rsidRPr="00A820BF">
              <w:rPr>
                <w:rFonts w:ascii="Times New Roman" w:hAnsi="Times New Roman" w:cs="Times New Roman"/>
                <w:b/>
                <w:sz w:val="16"/>
                <w:szCs w:val="16"/>
                <w:vertAlign w:val="superscript"/>
                <w:lang w:val="en-US" w:eastAsia="ko-KR"/>
              </w:rPr>
              <w:t>2</w:t>
            </w:r>
          </w:p>
        </w:tc>
        <w:tc>
          <w:tcPr>
            <w:tcW w:w="250" w:type="pct"/>
            <w:vAlign w:val="center"/>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n. obs</w:t>
            </w:r>
          </w:p>
        </w:tc>
        <w:tc>
          <w:tcPr>
            <w:tcW w:w="429" w:type="pct"/>
            <w:vAlign w:val="center"/>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F Statistic</w:t>
            </w:r>
          </w:p>
        </w:tc>
        <w:tc>
          <w:tcPr>
            <w:tcW w:w="429" w:type="pct"/>
            <w:vAlign w:val="center"/>
            <w:hideMark/>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T Statistic</w:t>
            </w:r>
          </w:p>
        </w:tc>
        <w:tc>
          <w:tcPr>
            <w:tcW w:w="322" w:type="pct"/>
            <w:vAlign w:val="center"/>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p-value</w:t>
            </w:r>
          </w:p>
        </w:tc>
        <w:tc>
          <w:tcPr>
            <w:tcW w:w="228" w:type="pct"/>
            <w:vAlign w:val="center"/>
            <w:hideMark/>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H</w:t>
            </w:r>
            <w:r w:rsidRPr="00A820BF">
              <w:rPr>
                <w:rFonts w:ascii="Times New Roman" w:hAnsi="Times New Roman" w:cs="Times New Roman"/>
                <w:b/>
                <w:sz w:val="16"/>
                <w:szCs w:val="16"/>
                <w:vertAlign w:val="subscript"/>
                <w:lang w:val="en-US" w:eastAsia="ko-KR"/>
              </w:rPr>
              <w:t>0</w:t>
            </w:r>
            <w:r w:rsidRPr="00A820BF">
              <w:rPr>
                <w:rFonts w:ascii="Times New Roman" w:hAnsi="Times New Roman" w:cs="Times New Roman"/>
                <w:b/>
                <w:sz w:val="16"/>
                <w:szCs w:val="16"/>
                <w:lang w:val="en-US" w:eastAsia="ko-KR"/>
              </w:rPr>
              <w:t xml:space="preserve"> or H</w:t>
            </w:r>
            <w:r w:rsidRPr="00A820BF">
              <w:rPr>
                <w:rFonts w:ascii="Times New Roman" w:hAnsi="Times New Roman" w:cs="Times New Roman"/>
                <w:b/>
                <w:sz w:val="16"/>
                <w:szCs w:val="16"/>
                <w:vertAlign w:val="subscript"/>
                <w:lang w:val="en-US" w:eastAsia="ko-KR"/>
              </w:rPr>
              <w:t>A</w:t>
            </w:r>
          </w:p>
        </w:tc>
        <w:tc>
          <w:tcPr>
            <w:tcW w:w="319" w:type="pct"/>
            <w:vAlign w:val="center"/>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R</w:t>
            </w:r>
            <w:r w:rsidRPr="00A820BF">
              <w:rPr>
                <w:rFonts w:ascii="Times New Roman" w:hAnsi="Times New Roman" w:cs="Times New Roman"/>
                <w:b/>
                <w:sz w:val="16"/>
                <w:szCs w:val="16"/>
                <w:vertAlign w:val="superscript"/>
                <w:lang w:val="en-US" w:eastAsia="ko-KR"/>
              </w:rPr>
              <w:t>2</w:t>
            </w:r>
          </w:p>
        </w:tc>
        <w:tc>
          <w:tcPr>
            <w:tcW w:w="319" w:type="pct"/>
            <w:vAlign w:val="center"/>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Adj R</w:t>
            </w:r>
            <w:r w:rsidRPr="00A820BF">
              <w:rPr>
                <w:rFonts w:ascii="Times New Roman" w:hAnsi="Times New Roman" w:cs="Times New Roman"/>
                <w:b/>
                <w:sz w:val="16"/>
                <w:szCs w:val="16"/>
                <w:vertAlign w:val="superscript"/>
                <w:lang w:val="en-US" w:eastAsia="ko-KR"/>
              </w:rPr>
              <w:t>2</w:t>
            </w:r>
          </w:p>
        </w:tc>
        <w:tc>
          <w:tcPr>
            <w:tcW w:w="250" w:type="pct"/>
            <w:vAlign w:val="center"/>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n. obs</w:t>
            </w:r>
          </w:p>
        </w:tc>
        <w:tc>
          <w:tcPr>
            <w:tcW w:w="429" w:type="pct"/>
            <w:vAlign w:val="center"/>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F Statistic</w:t>
            </w:r>
          </w:p>
        </w:tc>
        <w:tc>
          <w:tcPr>
            <w:tcW w:w="429" w:type="pct"/>
            <w:vAlign w:val="center"/>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T Statistic</w:t>
            </w:r>
          </w:p>
        </w:tc>
        <w:tc>
          <w:tcPr>
            <w:tcW w:w="322" w:type="pct"/>
            <w:vAlign w:val="center"/>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p-value</w:t>
            </w:r>
          </w:p>
        </w:tc>
        <w:tc>
          <w:tcPr>
            <w:tcW w:w="228" w:type="pct"/>
          </w:tcPr>
          <w:p w:rsidR="002723DE" w:rsidRPr="00A820BF" w:rsidRDefault="002723DE" w:rsidP="003A2703">
            <w:pPr>
              <w:spacing w:after="0" w:line="240" w:lineRule="auto"/>
              <w:jc w:val="center"/>
              <w:rPr>
                <w:rFonts w:ascii="Times New Roman" w:hAnsi="Times New Roman" w:cs="Times New Roman"/>
                <w:b/>
                <w:sz w:val="16"/>
                <w:szCs w:val="16"/>
                <w:lang w:val="en-US" w:eastAsia="ko-KR"/>
              </w:rPr>
            </w:pPr>
            <w:r w:rsidRPr="00A820BF">
              <w:rPr>
                <w:rFonts w:ascii="Times New Roman" w:hAnsi="Times New Roman" w:cs="Times New Roman"/>
                <w:b/>
                <w:sz w:val="16"/>
                <w:szCs w:val="16"/>
                <w:lang w:val="en-US" w:eastAsia="ko-KR"/>
              </w:rPr>
              <w:t>H</w:t>
            </w:r>
            <w:r w:rsidRPr="00A820BF">
              <w:rPr>
                <w:rFonts w:ascii="Times New Roman" w:hAnsi="Times New Roman" w:cs="Times New Roman"/>
                <w:b/>
                <w:sz w:val="16"/>
                <w:szCs w:val="16"/>
                <w:vertAlign w:val="subscript"/>
                <w:lang w:val="en-US" w:eastAsia="ko-KR"/>
              </w:rPr>
              <w:t>0</w:t>
            </w:r>
            <w:r w:rsidRPr="00A820BF">
              <w:rPr>
                <w:rFonts w:ascii="Times New Roman" w:hAnsi="Times New Roman" w:cs="Times New Roman"/>
                <w:b/>
                <w:sz w:val="16"/>
                <w:szCs w:val="16"/>
                <w:lang w:val="en-US" w:eastAsia="ko-KR"/>
              </w:rPr>
              <w:t xml:space="preserve"> or H</w:t>
            </w:r>
            <w:r w:rsidRPr="00A820BF">
              <w:rPr>
                <w:rFonts w:ascii="Times New Roman" w:hAnsi="Times New Roman" w:cs="Times New Roman"/>
                <w:b/>
                <w:sz w:val="16"/>
                <w:szCs w:val="16"/>
                <w:vertAlign w:val="subscript"/>
                <w:lang w:val="en-US" w:eastAsia="ko-KR"/>
              </w:rPr>
              <w:t>A</w:t>
            </w:r>
          </w:p>
        </w:tc>
      </w:tr>
      <w:tr w:rsidR="00A820BF" w:rsidRPr="00A820BF" w:rsidTr="00742D08">
        <w:trPr>
          <w:trHeight w:val="227"/>
        </w:trPr>
        <w:tc>
          <w:tcPr>
            <w:tcW w:w="408" w:type="pct"/>
            <w:shd w:val="clear" w:color="auto" w:fill="auto"/>
            <w:vAlign w:val="center"/>
            <w:hideMark/>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REVA</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0.612</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0.420</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16.456</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7.120</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0.001</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0.478</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0.298</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14.256</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6.189</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0.001</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r>
      <w:tr w:rsidR="00A820BF" w:rsidRPr="00A820BF" w:rsidTr="00742D08">
        <w:trPr>
          <w:trHeight w:val="227"/>
        </w:trPr>
        <w:tc>
          <w:tcPr>
            <w:tcW w:w="408" w:type="pct"/>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EVA</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0.401</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0.301</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12.001</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5.345</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0.002</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c>
          <w:tcPr>
            <w:tcW w:w="319" w:type="pct"/>
            <w:vAlign w:val="center"/>
          </w:tcPr>
          <w:p w:rsidR="001C6CF4" w:rsidRPr="00A820BF" w:rsidRDefault="00EA0A4E" w:rsidP="00EA0A4E">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0.320</w:t>
            </w:r>
          </w:p>
        </w:tc>
        <w:tc>
          <w:tcPr>
            <w:tcW w:w="31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0.210</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10.998</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4.997</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0.001</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r>
      <w:tr w:rsidR="00A820BF" w:rsidRPr="00A820BF" w:rsidTr="00742D08">
        <w:trPr>
          <w:trHeight w:val="227"/>
        </w:trPr>
        <w:tc>
          <w:tcPr>
            <w:tcW w:w="408" w:type="pct"/>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TSR</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0.088</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0.072</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1.401</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1.146</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0.090</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0</w:t>
            </w:r>
          </w:p>
        </w:tc>
        <w:tc>
          <w:tcPr>
            <w:tcW w:w="31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0.062</w:t>
            </w:r>
          </w:p>
        </w:tc>
        <w:tc>
          <w:tcPr>
            <w:tcW w:w="31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0.022</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1.201</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1.100</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0.080</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0</w:t>
            </w:r>
          </w:p>
        </w:tc>
      </w:tr>
      <w:tr w:rsidR="00A820BF" w:rsidRPr="00A820BF" w:rsidTr="00742D08">
        <w:trPr>
          <w:trHeight w:val="227"/>
        </w:trPr>
        <w:tc>
          <w:tcPr>
            <w:tcW w:w="408" w:type="pct"/>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SV</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0.080</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0.070</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1.306</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1.107</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0.110</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0</w:t>
            </w:r>
          </w:p>
        </w:tc>
        <w:tc>
          <w:tcPr>
            <w:tcW w:w="31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0.058</w:t>
            </w:r>
          </w:p>
        </w:tc>
        <w:tc>
          <w:tcPr>
            <w:tcW w:w="31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0.012</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1.287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1.101</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0.100</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0</w:t>
            </w:r>
          </w:p>
        </w:tc>
      </w:tr>
      <w:tr w:rsidR="00A820BF" w:rsidRPr="00A820BF" w:rsidTr="00742D08">
        <w:trPr>
          <w:trHeight w:val="227"/>
        </w:trPr>
        <w:tc>
          <w:tcPr>
            <w:tcW w:w="408" w:type="pct"/>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PE</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0.091</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0.080</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1.198</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1.012</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0.098</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0</w:t>
            </w:r>
          </w:p>
        </w:tc>
        <w:tc>
          <w:tcPr>
            <w:tcW w:w="31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0.060</w:t>
            </w:r>
          </w:p>
        </w:tc>
        <w:tc>
          <w:tcPr>
            <w:tcW w:w="31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0.040</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1.099</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1.000</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0.091</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0</w:t>
            </w:r>
          </w:p>
        </w:tc>
      </w:tr>
      <w:tr w:rsidR="00A820BF" w:rsidRPr="00A820BF" w:rsidTr="00742D08">
        <w:trPr>
          <w:trHeight w:val="227"/>
        </w:trPr>
        <w:tc>
          <w:tcPr>
            <w:tcW w:w="408" w:type="pct"/>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PBV</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0.073</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0.068</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1.311</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1.121</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0.090</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0</w:t>
            </w:r>
          </w:p>
        </w:tc>
        <w:tc>
          <w:tcPr>
            <w:tcW w:w="31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0.041</w:t>
            </w:r>
          </w:p>
        </w:tc>
        <w:tc>
          <w:tcPr>
            <w:tcW w:w="319" w:type="pct"/>
            <w:vAlign w:val="center"/>
          </w:tcPr>
          <w:p w:rsidR="001C6CF4" w:rsidRPr="00A820BF" w:rsidRDefault="00A820BF"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0.020</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1.216</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1.107</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0.088</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0</w:t>
            </w:r>
          </w:p>
        </w:tc>
      </w:tr>
      <w:tr w:rsidR="00A820BF" w:rsidRPr="00A820BF" w:rsidTr="00742D08">
        <w:trPr>
          <w:trHeight w:val="227"/>
        </w:trPr>
        <w:tc>
          <w:tcPr>
            <w:tcW w:w="408" w:type="pct"/>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EPS</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0.090</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0.072</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1.234</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1.098</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0.112</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0</w:t>
            </w:r>
          </w:p>
        </w:tc>
        <w:tc>
          <w:tcPr>
            <w:tcW w:w="319" w:type="pct"/>
            <w:vAlign w:val="center"/>
          </w:tcPr>
          <w:p w:rsidR="001C6CF4" w:rsidRPr="00A820BF" w:rsidRDefault="00A820BF"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0.075</w:t>
            </w:r>
          </w:p>
        </w:tc>
        <w:tc>
          <w:tcPr>
            <w:tcW w:w="319" w:type="pct"/>
            <w:vAlign w:val="center"/>
          </w:tcPr>
          <w:p w:rsidR="001C6CF4" w:rsidRPr="00A820BF" w:rsidRDefault="00A820BF"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0.066</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1.109</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1.012</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0.110</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0</w:t>
            </w:r>
          </w:p>
        </w:tc>
      </w:tr>
      <w:tr w:rsidR="00A820BF" w:rsidRPr="00A820BF" w:rsidTr="00742D08">
        <w:trPr>
          <w:trHeight w:val="227"/>
        </w:trPr>
        <w:tc>
          <w:tcPr>
            <w:tcW w:w="408" w:type="pct"/>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CFEGR</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0.301</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0.206</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8.301</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3.118</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0.003</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c>
          <w:tcPr>
            <w:tcW w:w="319" w:type="pct"/>
            <w:vAlign w:val="center"/>
          </w:tcPr>
          <w:p w:rsidR="001C6CF4" w:rsidRPr="00A820BF" w:rsidRDefault="00A820BF" w:rsidP="00A820BF">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0.290</w:t>
            </w:r>
          </w:p>
        </w:tc>
        <w:tc>
          <w:tcPr>
            <w:tcW w:w="319" w:type="pct"/>
            <w:vAlign w:val="center"/>
          </w:tcPr>
          <w:p w:rsidR="001C6CF4" w:rsidRPr="00A820BF" w:rsidRDefault="00A820BF"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0.153</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7</w:t>
            </w:r>
            <w:r w:rsidR="00EA0A4E" w:rsidRPr="00A820BF">
              <w:rPr>
                <w:rFonts w:ascii="Times New Roman" w:hAnsi="Times New Roman" w:cs="Times New Roman"/>
                <w:sz w:val="16"/>
                <w:szCs w:val="16"/>
                <w:lang w:val="en-US" w:eastAsia="ko-KR"/>
              </w:rPr>
              <w:t>.001</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2</w:t>
            </w:r>
            <w:r w:rsidR="00EA0A4E" w:rsidRPr="00A820BF">
              <w:rPr>
                <w:rFonts w:ascii="Times New Roman" w:hAnsi="Times New Roman" w:cs="Times New Roman"/>
                <w:sz w:val="16"/>
                <w:szCs w:val="16"/>
                <w:lang w:val="en-US" w:eastAsia="ko-KR"/>
              </w:rPr>
              <w:t>.987</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0.002</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r>
      <w:tr w:rsidR="00A820BF" w:rsidRPr="00A820BF" w:rsidTr="00742D08">
        <w:trPr>
          <w:trHeight w:val="227"/>
        </w:trPr>
        <w:tc>
          <w:tcPr>
            <w:tcW w:w="408" w:type="pct"/>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DPS</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0.280</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0.189</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7.222</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3.002</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0.004</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c>
          <w:tcPr>
            <w:tcW w:w="319" w:type="pct"/>
            <w:vAlign w:val="center"/>
          </w:tcPr>
          <w:p w:rsidR="001C6CF4" w:rsidRPr="00A820BF" w:rsidRDefault="00A820BF"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0.245</w:t>
            </w:r>
          </w:p>
        </w:tc>
        <w:tc>
          <w:tcPr>
            <w:tcW w:w="319" w:type="pct"/>
            <w:vAlign w:val="center"/>
          </w:tcPr>
          <w:p w:rsidR="001C6CF4" w:rsidRPr="00A820BF" w:rsidRDefault="00A820BF"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0.140</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6</w:t>
            </w:r>
            <w:r w:rsidR="00EA0A4E" w:rsidRPr="00A820BF">
              <w:rPr>
                <w:rFonts w:ascii="Times New Roman" w:hAnsi="Times New Roman" w:cs="Times New Roman"/>
                <w:sz w:val="16"/>
                <w:szCs w:val="16"/>
                <w:lang w:val="en-US" w:eastAsia="ko-KR"/>
              </w:rPr>
              <w:t>.333</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2</w:t>
            </w:r>
            <w:r w:rsidR="00EA0A4E" w:rsidRPr="00A820BF">
              <w:rPr>
                <w:rFonts w:ascii="Times New Roman" w:hAnsi="Times New Roman" w:cs="Times New Roman"/>
                <w:sz w:val="16"/>
                <w:szCs w:val="16"/>
                <w:lang w:val="en-US" w:eastAsia="ko-KR"/>
              </w:rPr>
              <w:t>.452</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0.002</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r>
      <w:tr w:rsidR="00A820BF" w:rsidRPr="00A820BF" w:rsidTr="00742D08">
        <w:trPr>
          <w:trHeight w:val="227"/>
        </w:trPr>
        <w:tc>
          <w:tcPr>
            <w:tcW w:w="408" w:type="pct"/>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RI</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0.228</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0.174</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6.457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2.990</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0.005</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c>
          <w:tcPr>
            <w:tcW w:w="319" w:type="pct"/>
            <w:vAlign w:val="center"/>
          </w:tcPr>
          <w:p w:rsidR="001C6CF4" w:rsidRPr="00A820BF" w:rsidRDefault="00A820BF" w:rsidP="00A820BF">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0.201</w:t>
            </w:r>
          </w:p>
        </w:tc>
        <w:tc>
          <w:tcPr>
            <w:tcW w:w="319" w:type="pct"/>
            <w:vAlign w:val="center"/>
          </w:tcPr>
          <w:p w:rsidR="001C6CF4" w:rsidRPr="00A820BF" w:rsidRDefault="00A820BF" w:rsidP="00A820BF">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0.137</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EA0A4E" w:rsidP="00EA0A4E">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5.089</w:t>
            </w:r>
          </w:p>
        </w:tc>
        <w:tc>
          <w:tcPr>
            <w:tcW w:w="42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2.002</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0.002</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r>
      <w:tr w:rsidR="00A820BF" w:rsidRPr="00A820BF" w:rsidTr="00742D08">
        <w:trPr>
          <w:trHeight w:val="227"/>
        </w:trPr>
        <w:tc>
          <w:tcPr>
            <w:tcW w:w="408" w:type="pct"/>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ReOI</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0.200</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0.156</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6.001</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2.798</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0.011</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c>
          <w:tcPr>
            <w:tcW w:w="319" w:type="pct"/>
            <w:vAlign w:val="center"/>
          </w:tcPr>
          <w:p w:rsidR="001C6CF4" w:rsidRPr="00A820BF" w:rsidRDefault="00A820BF"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0.188</w:t>
            </w:r>
          </w:p>
        </w:tc>
        <w:tc>
          <w:tcPr>
            <w:tcW w:w="319" w:type="pct"/>
            <w:vAlign w:val="center"/>
          </w:tcPr>
          <w:p w:rsidR="001C6CF4" w:rsidRPr="00A820BF" w:rsidRDefault="00A820BF" w:rsidP="00A820BF">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0.122</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4.999</w:t>
            </w:r>
          </w:p>
        </w:tc>
        <w:tc>
          <w:tcPr>
            <w:tcW w:w="42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2.098</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0.011</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r>
      <w:tr w:rsidR="00A820BF" w:rsidRPr="00A820BF" w:rsidTr="00742D08">
        <w:trPr>
          <w:trHeight w:val="227"/>
        </w:trPr>
        <w:tc>
          <w:tcPr>
            <w:tcW w:w="408" w:type="pct"/>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NOA</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0.194</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0.139</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5.732</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2.653</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0.012</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c>
          <w:tcPr>
            <w:tcW w:w="319" w:type="pct"/>
            <w:vAlign w:val="center"/>
          </w:tcPr>
          <w:p w:rsidR="001C6CF4" w:rsidRPr="00A820BF" w:rsidRDefault="00A820BF"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0.174</w:t>
            </w:r>
          </w:p>
        </w:tc>
        <w:tc>
          <w:tcPr>
            <w:tcW w:w="319" w:type="pct"/>
            <w:vAlign w:val="center"/>
          </w:tcPr>
          <w:p w:rsidR="001C6CF4" w:rsidRPr="00A820BF" w:rsidRDefault="00A820BF" w:rsidP="00A820BF">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0.110</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4.222</w:t>
            </w:r>
          </w:p>
        </w:tc>
        <w:tc>
          <w:tcPr>
            <w:tcW w:w="429" w:type="pct"/>
            <w:vAlign w:val="center"/>
          </w:tcPr>
          <w:p w:rsidR="001C6CF4" w:rsidRPr="00A820BF" w:rsidRDefault="00EA0A4E" w:rsidP="00EA0A4E">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2.035</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0.012</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r>
      <w:tr w:rsidR="00A820BF" w:rsidRPr="00A820BF" w:rsidTr="00742D08">
        <w:trPr>
          <w:trHeight w:val="227"/>
        </w:trPr>
        <w:tc>
          <w:tcPr>
            <w:tcW w:w="408" w:type="pct"/>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PM</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0.184</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0.111</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4.897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2.620</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0.014</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c>
          <w:tcPr>
            <w:tcW w:w="319" w:type="pct"/>
            <w:vAlign w:val="center"/>
          </w:tcPr>
          <w:p w:rsidR="001C6CF4" w:rsidRPr="00A820BF" w:rsidRDefault="00A820BF"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0.164</w:t>
            </w:r>
          </w:p>
        </w:tc>
        <w:tc>
          <w:tcPr>
            <w:tcW w:w="319" w:type="pct"/>
            <w:vAlign w:val="center"/>
          </w:tcPr>
          <w:p w:rsidR="001C6CF4" w:rsidRPr="00A820BF" w:rsidRDefault="00A820BF" w:rsidP="00A820BF">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0.108</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3.129</w:t>
            </w:r>
          </w:p>
        </w:tc>
        <w:tc>
          <w:tcPr>
            <w:tcW w:w="429" w:type="pct"/>
            <w:vAlign w:val="center"/>
          </w:tcPr>
          <w:p w:rsidR="001C6CF4" w:rsidRPr="00A820BF" w:rsidRDefault="00EA0A4E" w:rsidP="00EA0A4E">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2.030</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0.012</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r>
      <w:tr w:rsidR="00A820BF" w:rsidRPr="00A820BF" w:rsidTr="00742D08">
        <w:trPr>
          <w:trHeight w:val="227"/>
        </w:trPr>
        <w:tc>
          <w:tcPr>
            <w:tcW w:w="408" w:type="pct"/>
            <w:tcBorders>
              <w:bottom w:val="single" w:sz="4" w:space="0" w:color="auto"/>
            </w:tcBorders>
            <w:shd w:val="clear" w:color="auto" w:fill="auto"/>
            <w:vAlign w:val="center"/>
          </w:tcPr>
          <w:p w:rsidR="001C6CF4" w:rsidRPr="00A820BF" w:rsidRDefault="001C6CF4" w:rsidP="001C6CF4">
            <w:pPr>
              <w:spacing w:after="0" w:line="240" w:lineRule="auto"/>
              <w:jc w:val="right"/>
              <w:rPr>
                <w:rFonts w:ascii="Times New Roman" w:hAnsi="Times New Roman" w:cs="Times New Roman"/>
                <w:i/>
                <w:sz w:val="16"/>
                <w:szCs w:val="16"/>
                <w:lang w:val="en-US" w:eastAsia="ko-KR"/>
              </w:rPr>
            </w:pPr>
            <w:r w:rsidRPr="00A820BF">
              <w:rPr>
                <w:rFonts w:ascii="Times New Roman" w:hAnsi="Times New Roman" w:cs="Times New Roman"/>
                <w:i/>
                <w:sz w:val="16"/>
                <w:szCs w:val="16"/>
                <w:lang w:val="en-US" w:eastAsia="ko-KR"/>
              </w:rPr>
              <w:t>IT</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0.179</w:t>
            </w:r>
          </w:p>
        </w:tc>
        <w:tc>
          <w:tcPr>
            <w:tcW w:w="31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0.104</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347</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4.119</w:t>
            </w:r>
          </w:p>
        </w:tc>
        <w:tc>
          <w:tcPr>
            <w:tcW w:w="429"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2.512</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0.015</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c>
          <w:tcPr>
            <w:tcW w:w="319" w:type="pct"/>
            <w:vAlign w:val="center"/>
          </w:tcPr>
          <w:p w:rsidR="001C6CF4" w:rsidRPr="00A820BF" w:rsidRDefault="00A820BF"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0.157</w:t>
            </w:r>
          </w:p>
        </w:tc>
        <w:tc>
          <w:tcPr>
            <w:tcW w:w="319" w:type="pct"/>
            <w:vAlign w:val="center"/>
          </w:tcPr>
          <w:p w:rsidR="001C6CF4" w:rsidRPr="00A820BF" w:rsidRDefault="00A820BF" w:rsidP="00A820BF">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0.100</w:t>
            </w:r>
          </w:p>
        </w:tc>
        <w:tc>
          <w:tcPr>
            <w:tcW w:w="250"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173</w:t>
            </w:r>
          </w:p>
        </w:tc>
        <w:tc>
          <w:tcPr>
            <w:tcW w:w="42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3.025</w:t>
            </w:r>
          </w:p>
        </w:tc>
        <w:tc>
          <w:tcPr>
            <w:tcW w:w="429" w:type="pct"/>
            <w:vAlign w:val="center"/>
          </w:tcPr>
          <w:p w:rsidR="001C6CF4" w:rsidRPr="00A820BF" w:rsidRDefault="00EA0A4E"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2.000</w:t>
            </w:r>
          </w:p>
        </w:tc>
        <w:tc>
          <w:tcPr>
            <w:tcW w:w="322"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0.013</w:t>
            </w:r>
          </w:p>
        </w:tc>
        <w:tc>
          <w:tcPr>
            <w:tcW w:w="228" w:type="pct"/>
            <w:vAlign w:val="center"/>
          </w:tcPr>
          <w:p w:rsidR="001C6CF4" w:rsidRPr="00A820BF" w:rsidRDefault="001C6CF4" w:rsidP="001C6CF4">
            <w:pPr>
              <w:spacing w:after="0" w:line="240" w:lineRule="auto"/>
              <w:rPr>
                <w:rFonts w:ascii="Times New Roman" w:hAnsi="Times New Roman" w:cs="Times New Roman"/>
                <w:sz w:val="16"/>
                <w:szCs w:val="16"/>
                <w:lang w:val="en-US" w:eastAsia="ko-KR"/>
              </w:rPr>
            </w:pPr>
            <w:r w:rsidRPr="00A820BF">
              <w:rPr>
                <w:rFonts w:ascii="Times New Roman" w:hAnsi="Times New Roman" w:cs="Times New Roman"/>
                <w:sz w:val="16"/>
                <w:szCs w:val="16"/>
                <w:lang w:val="en-US" w:eastAsia="ko-KR"/>
              </w:rPr>
              <w:t>H</w:t>
            </w:r>
            <w:r w:rsidRPr="00A820BF">
              <w:rPr>
                <w:rFonts w:ascii="Times New Roman" w:hAnsi="Times New Roman" w:cs="Times New Roman"/>
                <w:sz w:val="16"/>
                <w:szCs w:val="16"/>
                <w:vertAlign w:val="subscript"/>
                <w:lang w:val="en-US" w:eastAsia="ko-KR"/>
              </w:rPr>
              <w:t>A</w:t>
            </w:r>
          </w:p>
        </w:tc>
      </w:tr>
    </w:tbl>
    <w:p w:rsidR="00C54169" w:rsidRPr="00F65A08" w:rsidRDefault="00C54169" w:rsidP="00C54169">
      <w:pPr>
        <w:widowControl w:val="0"/>
        <w:pBdr>
          <w:top w:val="none" w:sz="2" w:space="0" w:color="000000"/>
          <w:left w:val="none" w:sz="2" w:space="0" w:color="000000"/>
          <w:bottom w:val="none" w:sz="2" w:space="1" w:color="000000"/>
          <w:right w:val="none" w:sz="2" w:space="0" w:color="000000"/>
        </w:pBdr>
        <w:autoSpaceDE w:val="0"/>
        <w:autoSpaceDN w:val="0"/>
        <w:spacing w:before="120" w:after="0" w:line="240" w:lineRule="auto"/>
        <w:ind w:left="300" w:hangingChars="150" w:hanging="300"/>
        <w:jc w:val="both"/>
        <w:textAlignment w:val="baseline"/>
        <w:rPr>
          <w:rFonts w:ascii="Times New Roman" w:hAnsi="Times New Roman"/>
          <w:i/>
          <w:color w:val="000000"/>
          <w:sz w:val="20"/>
          <w:szCs w:val="20"/>
          <w:shd w:val="clear" w:color="000000" w:fill="auto"/>
        </w:rPr>
      </w:pPr>
      <w:r w:rsidRPr="00A9599E">
        <w:rPr>
          <w:rFonts w:ascii="Times New Roman" w:hAnsi="Times New Roman"/>
          <w:i/>
          <w:color w:val="000000"/>
          <w:sz w:val="20"/>
          <w:szCs w:val="20"/>
          <w:shd w:val="clear" w:color="000000" w:fill="auto"/>
        </w:rPr>
        <w:t>Source</w:t>
      </w:r>
      <w:r w:rsidRPr="00F65A08">
        <w:rPr>
          <w:rFonts w:ascii="Times New Roman" w:hAnsi="Times New Roman"/>
          <w:color w:val="000000"/>
          <w:sz w:val="20"/>
          <w:szCs w:val="20"/>
          <w:shd w:val="clear" w:color="000000" w:fill="auto"/>
        </w:rPr>
        <w:t>: our elaboration on “AIM Italia” data</w:t>
      </w:r>
    </w:p>
    <w:p w:rsidR="00AA461D" w:rsidRPr="003663FE" w:rsidRDefault="00AA461D" w:rsidP="003663FE">
      <w:pPr>
        <w:widowControl w:val="0"/>
        <w:tabs>
          <w:tab w:val="left" w:pos="425"/>
        </w:tabs>
        <w:spacing w:after="0" w:line="240" w:lineRule="auto"/>
        <w:ind w:firstLine="426"/>
        <w:jc w:val="both"/>
        <w:rPr>
          <w:rFonts w:ascii="Times New Roman" w:hAnsi="Times New Roman"/>
          <w:sz w:val="24"/>
          <w:szCs w:val="24"/>
          <w:lang w:val="en-US" w:eastAsia="ar-SA"/>
        </w:rPr>
      </w:pPr>
    </w:p>
    <w:p w:rsidR="003663FE" w:rsidRDefault="003663FE" w:rsidP="003663FE">
      <w:pPr>
        <w:widowControl w:val="0"/>
        <w:tabs>
          <w:tab w:val="left" w:pos="425"/>
        </w:tabs>
        <w:spacing w:after="0" w:line="240" w:lineRule="auto"/>
        <w:ind w:firstLine="426"/>
        <w:jc w:val="both"/>
        <w:rPr>
          <w:rFonts w:ascii="Times New Roman" w:hAnsi="Times New Roman"/>
          <w:sz w:val="24"/>
          <w:szCs w:val="24"/>
          <w:lang w:val="en-US" w:eastAsia="ar-SA"/>
        </w:rPr>
      </w:pPr>
    </w:p>
    <w:p w:rsidR="00FA7D85" w:rsidRPr="00793F9C" w:rsidRDefault="00183BCB" w:rsidP="00793F9C">
      <w:pPr>
        <w:pStyle w:val="Titolo1"/>
        <w:keepNext w:val="0"/>
        <w:widowControl w:val="0"/>
        <w:numPr>
          <w:ilvl w:val="0"/>
          <w:numId w:val="25"/>
        </w:numPr>
        <w:tabs>
          <w:tab w:val="left" w:pos="425"/>
        </w:tabs>
        <w:spacing w:line="240" w:lineRule="auto"/>
        <w:ind w:left="426" w:hanging="426"/>
        <w:rPr>
          <w:rFonts w:ascii="Times New Roman" w:hAnsi="Times New Roman"/>
          <w:sz w:val="24"/>
          <w:szCs w:val="24"/>
          <w:lang w:val="en-US"/>
        </w:rPr>
      </w:pPr>
      <w:r w:rsidRPr="0060681F">
        <w:rPr>
          <w:rFonts w:ascii="Times New Roman" w:hAnsi="Times New Roman"/>
          <w:sz w:val="24"/>
          <w:szCs w:val="24"/>
          <w:lang w:val="en-US"/>
        </w:rPr>
        <w:t>CONCLUSION</w:t>
      </w:r>
      <w:r w:rsidR="00793F9C">
        <w:rPr>
          <w:rFonts w:ascii="Times New Roman" w:hAnsi="Times New Roman"/>
          <w:sz w:val="24"/>
          <w:szCs w:val="24"/>
          <w:lang w:val="en-US"/>
        </w:rPr>
        <w:t xml:space="preserve"> AND </w:t>
      </w:r>
      <w:r w:rsidR="00793F9C" w:rsidRPr="00793F9C">
        <w:rPr>
          <w:rFonts w:ascii="Times New Roman" w:hAnsi="Times New Roman"/>
          <w:sz w:val="24"/>
          <w:szCs w:val="24"/>
          <w:lang w:val="en-US"/>
        </w:rPr>
        <w:t>SUGGESTION REMARKS</w:t>
      </w:r>
    </w:p>
    <w:p w:rsidR="00793F9C" w:rsidRDefault="00793F9C" w:rsidP="00FA7D85">
      <w:pPr>
        <w:widowControl w:val="0"/>
        <w:tabs>
          <w:tab w:val="left" w:pos="425"/>
        </w:tabs>
        <w:spacing w:after="0" w:line="240" w:lineRule="auto"/>
        <w:ind w:firstLine="426"/>
        <w:jc w:val="both"/>
        <w:rPr>
          <w:rFonts w:ascii="Times New Roman" w:hAnsi="Times New Roman"/>
          <w:sz w:val="24"/>
          <w:szCs w:val="24"/>
          <w:lang w:val="en-US"/>
        </w:rPr>
      </w:pPr>
    </w:p>
    <w:p w:rsidR="009E67BA" w:rsidRDefault="00106B31" w:rsidP="00FA7D85">
      <w:pPr>
        <w:widowControl w:val="0"/>
        <w:tabs>
          <w:tab w:val="left" w:pos="425"/>
        </w:tabs>
        <w:spacing w:after="0" w:line="240" w:lineRule="auto"/>
        <w:ind w:firstLine="426"/>
        <w:jc w:val="both"/>
        <w:rPr>
          <w:rFonts w:ascii="Times New Roman" w:hAnsi="Times New Roman"/>
          <w:sz w:val="24"/>
          <w:szCs w:val="24"/>
          <w:lang w:val="en-US"/>
        </w:rPr>
      </w:pPr>
      <w:r w:rsidRPr="00106B31">
        <w:rPr>
          <w:rFonts w:ascii="Times New Roman" w:hAnsi="Times New Roman"/>
          <w:sz w:val="24"/>
          <w:szCs w:val="24"/>
          <w:lang w:val="en-US"/>
        </w:rPr>
        <w:t xml:space="preserve">Our study indicates that there is no strong evidence to support scientific literature claim that EVA is superior to traditional performance measures in its association with MVA. </w:t>
      </w:r>
    </w:p>
    <w:p w:rsidR="00793F9C" w:rsidRDefault="00C1419A" w:rsidP="00FA7D85">
      <w:pPr>
        <w:widowControl w:val="0"/>
        <w:tabs>
          <w:tab w:val="left" w:pos="425"/>
        </w:tabs>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W</w:t>
      </w:r>
      <w:r w:rsidR="00DA5D6C" w:rsidRPr="00DA5D6C">
        <w:rPr>
          <w:rFonts w:ascii="Times New Roman" w:hAnsi="Times New Roman"/>
          <w:sz w:val="24"/>
          <w:szCs w:val="24"/>
          <w:lang w:val="en-US"/>
        </w:rPr>
        <w:t>e can say that although EVA does measure performance well, REVA is a more appropriate measure.</w:t>
      </w:r>
      <w:r w:rsidR="00793F9C" w:rsidRPr="00793F9C">
        <w:t xml:space="preserve"> </w:t>
      </w:r>
      <w:r w:rsidR="00994DA8" w:rsidRPr="00994DA8">
        <w:rPr>
          <w:rFonts w:ascii="Times New Roman" w:hAnsi="Times New Roman"/>
          <w:sz w:val="24"/>
          <w:szCs w:val="24"/>
          <w:lang w:val="en-US"/>
        </w:rPr>
        <w:t>In fact, statistical analysis has highlighted</w:t>
      </w:r>
      <w:r w:rsidR="00793F9C">
        <w:rPr>
          <w:rFonts w:ascii="Times New Roman" w:hAnsi="Times New Roman"/>
          <w:sz w:val="24"/>
          <w:szCs w:val="24"/>
          <w:lang w:val="en-US"/>
        </w:rPr>
        <w:t xml:space="preserve"> </w:t>
      </w:r>
      <w:r w:rsidR="00994DA8" w:rsidRPr="00994DA8">
        <w:rPr>
          <w:rFonts w:ascii="Times New Roman" w:hAnsi="Times New Roman"/>
          <w:sz w:val="24"/>
          <w:szCs w:val="24"/>
          <w:lang w:val="en-US"/>
        </w:rPr>
        <w:t>that REVA and MVA, compared to other indices, are more related</w:t>
      </w:r>
      <w:r w:rsidR="00994DA8" w:rsidRPr="00994DA8">
        <w:rPr>
          <w:rFonts w:ascii="Times New Roman" w:hAnsi="Times New Roman"/>
          <w:sz w:val="24"/>
          <w:szCs w:val="24"/>
          <w:lang w:val="en-US" w:eastAsia="ar-SA"/>
        </w:rPr>
        <w:t xml:space="preserve"> </w:t>
      </w:r>
      <w:r w:rsidR="00994DA8">
        <w:rPr>
          <w:rFonts w:ascii="Times New Roman" w:hAnsi="Times New Roman"/>
          <w:sz w:val="24"/>
          <w:szCs w:val="24"/>
          <w:lang w:val="en-US" w:eastAsia="ar-SA"/>
        </w:rPr>
        <w:t>(</w:t>
      </w:r>
      <w:r w:rsidR="00994DA8" w:rsidRPr="003663FE">
        <w:rPr>
          <w:rFonts w:ascii="Times New Roman" w:hAnsi="Times New Roman"/>
          <w:sz w:val="24"/>
          <w:szCs w:val="24"/>
          <w:lang w:val="en-US" w:eastAsia="ar-SA"/>
        </w:rPr>
        <w:t>Adj R</w:t>
      </w:r>
      <w:r w:rsidR="00994DA8" w:rsidRPr="00515FDE">
        <w:rPr>
          <w:rFonts w:ascii="Times New Roman" w:hAnsi="Times New Roman"/>
          <w:sz w:val="24"/>
          <w:szCs w:val="24"/>
          <w:vertAlign w:val="superscript"/>
          <w:lang w:val="en-US" w:eastAsia="ar-SA"/>
        </w:rPr>
        <w:t>2</w:t>
      </w:r>
      <w:r w:rsidR="00994DA8">
        <w:rPr>
          <w:rFonts w:ascii="Times New Roman" w:hAnsi="Times New Roman"/>
          <w:sz w:val="24"/>
          <w:szCs w:val="24"/>
          <w:lang w:val="en-US" w:eastAsia="ar-SA"/>
        </w:rPr>
        <w:t xml:space="preserve"> = </w:t>
      </w:r>
      <w:r w:rsidR="00994DA8" w:rsidRPr="00994DA8">
        <w:rPr>
          <w:rFonts w:ascii="Times New Roman" w:hAnsi="Times New Roman"/>
          <w:sz w:val="24"/>
          <w:szCs w:val="24"/>
          <w:lang w:val="en-US"/>
        </w:rPr>
        <w:t>0.399</w:t>
      </w:r>
      <w:r w:rsidR="00994DA8">
        <w:rPr>
          <w:rFonts w:ascii="Times New Roman" w:hAnsi="Times New Roman"/>
          <w:sz w:val="24"/>
          <w:szCs w:val="24"/>
          <w:lang w:val="en-US"/>
        </w:rPr>
        <w:t>).</w:t>
      </w:r>
      <w:r w:rsidR="00994DA8" w:rsidRPr="00994DA8">
        <w:t xml:space="preserve"> </w:t>
      </w:r>
      <w:r w:rsidR="00994DA8" w:rsidRPr="00994DA8">
        <w:rPr>
          <w:rFonts w:ascii="Times New Roman" w:hAnsi="Times New Roman"/>
          <w:sz w:val="24"/>
          <w:szCs w:val="24"/>
          <w:lang w:val="en-US"/>
        </w:rPr>
        <w:t>The consensus is based on using the market-value of the firm in valuing calculations as opposed to book-value figures.</w:t>
      </w:r>
    </w:p>
    <w:p w:rsidR="00FB733F" w:rsidRDefault="000D28F4" w:rsidP="00FB733F">
      <w:pPr>
        <w:widowControl w:val="0"/>
        <w:tabs>
          <w:tab w:val="left" w:pos="425"/>
        </w:tabs>
        <w:spacing w:after="0" w:line="240" w:lineRule="auto"/>
        <w:ind w:firstLine="426"/>
        <w:jc w:val="both"/>
        <w:rPr>
          <w:rFonts w:ascii="Times New Roman" w:hAnsi="Times New Roman"/>
          <w:sz w:val="24"/>
          <w:szCs w:val="24"/>
          <w:lang w:val="en-US"/>
        </w:rPr>
      </w:pPr>
      <w:r w:rsidRPr="000D28F4">
        <w:rPr>
          <w:rFonts w:ascii="Times New Roman" w:hAnsi="Times New Roman"/>
          <w:sz w:val="24"/>
          <w:szCs w:val="24"/>
          <w:lang w:val="en-US"/>
        </w:rPr>
        <w:t>In line with VBM management approaches</w:t>
      </w:r>
      <w:r w:rsidR="000B0399">
        <w:rPr>
          <w:rFonts w:ascii="Times New Roman" w:hAnsi="Times New Roman"/>
          <w:sz w:val="24"/>
          <w:szCs w:val="24"/>
          <w:lang w:val="en-US"/>
        </w:rPr>
        <w:t xml:space="preserve"> (Rappaport, 1981; Arnold, 2005)</w:t>
      </w:r>
      <w:r w:rsidRPr="000D28F4">
        <w:rPr>
          <w:rFonts w:ascii="Times New Roman" w:hAnsi="Times New Roman"/>
          <w:sz w:val="24"/>
          <w:szCs w:val="24"/>
          <w:lang w:val="en-US"/>
        </w:rPr>
        <w:t xml:space="preserve">, the presence of a corporate strategic planning allows managers to focus on value creation rather than on short-sighted accounting numbers. This shift in focus should ultimately enhance the Market </w:t>
      </w:r>
      <w:r w:rsidR="00AE2BED" w:rsidRPr="000D28F4">
        <w:rPr>
          <w:rFonts w:ascii="Times New Roman" w:hAnsi="Times New Roman"/>
          <w:sz w:val="24"/>
          <w:szCs w:val="24"/>
          <w:lang w:val="en-US"/>
        </w:rPr>
        <w:t xml:space="preserve">Value Added </w:t>
      </w:r>
      <w:r w:rsidRPr="000D28F4">
        <w:rPr>
          <w:rFonts w:ascii="Times New Roman" w:hAnsi="Times New Roman"/>
          <w:sz w:val="24"/>
          <w:szCs w:val="24"/>
          <w:lang w:val="en-US"/>
        </w:rPr>
        <w:t>of the SMEs.</w:t>
      </w:r>
      <w:r w:rsidR="00172F3C">
        <w:rPr>
          <w:rFonts w:ascii="Times New Roman" w:hAnsi="Times New Roman"/>
          <w:sz w:val="24"/>
          <w:szCs w:val="24"/>
          <w:lang w:val="en-US"/>
        </w:rPr>
        <w:t xml:space="preserve"> </w:t>
      </w:r>
      <w:r w:rsidR="00172F3C" w:rsidRPr="00172F3C">
        <w:rPr>
          <w:rFonts w:ascii="Times New Roman" w:hAnsi="Times New Roman"/>
          <w:sz w:val="24"/>
          <w:szCs w:val="24"/>
          <w:lang w:val="en-US"/>
        </w:rPr>
        <w:t>The study results indicate that REVA with 0.</w:t>
      </w:r>
      <w:r w:rsidR="00172F3C">
        <w:rPr>
          <w:rFonts w:ascii="Times New Roman" w:hAnsi="Times New Roman"/>
          <w:sz w:val="24"/>
          <w:szCs w:val="24"/>
          <w:lang w:val="en-US"/>
        </w:rPr>
        <w:t>420</w:t>
      </w:r>
      <w:r w:rsidR="00172F3C" w:rsidRPr="00172F3C">
        <w:rPr>
          <w:rFonts w:ascii="Times New Roman" w:hAnsi="Times New Roman"/>
          <w:sz w:val="24"/>
          <w:szCs w:val="24"/>
          <w:lang w:val="en-US"/>
        </w:rPr>
        <w:t xml:space="preserve"> adjusted R</w:t>
      </w:r>
      <w:r w:rsidR="00172F3C" w:rsidRPr="00172F3C">
        <w:rPr>
          <w:rFonts w:ascii="Times New Roman" w:hAnsi="Times New Roman"/>
          <w:sz w:val="24"/>
          <w:szCs w:val="24"/>
          <w:vertAlign w:val="superscript"/>
          <w:lang w:val="en-US"/>
        </w:rPr>
        <w:t>2</w:t>
      </w:r>
      <w:r w:rsidR="00172F3C" w:rsidRPr="00172F3C">
        <w:rPr>
          <w:rFonts w:ascii="Times New Roman" w:hAnsi="Times New Roman"/>
          <w:sz w:val="24"/>
          <w:szCs w:val="24"/>
          <w:lang w:val="en-US"/>
        </w:rPr>
        <w:t xml:space="preserve"> have the most positive and liner relationships with MVA.</w:t>
      </w:r>
    </w:p>
    <w:p w:rsidR="00CE72FD" w:rsidRDefault="00CE72FD" w:rsidP="00FB733F">
      <w:pPr>
        <w:widowControl w:val="0"/>
        <w:tabs>
          <w:tab w:val="left" w:pos="425"/>
        </w:tabs>
        <w:spacing w:after="0" w:line="240" w:lineRule="auto"/>
        <w:ind w:firstLine="426"/>
        <w:jc w:val="both"/>
        <w:rPr>
          <w:rFonts w:ascii="Times New Roman" w:hAnsi="Times New Roman"/>
          <w:sz w:val="24"/>
          <w:szCs w:val="24"/>
          <w:lang w:val="en-US"/>
        </w:rPr>
      </w:pPr>
      <w:r w:rsidRPr="00CE72FD">
        <w:rPr>
          <w:rFonts w:ascii="Times New Roman" w:hAnsi="Times New Roman"/>
          <w:sz w:val="24"/>
          <w:szCs w:val="24"/>
          <w:lang w:val="en-US"/>
        </w:rPr>
        <w:t xml:space="preserve">Findings of our study converge, in part, with the empirical studies of Boyd (1991), Capon </w:t>
      </w:r>
      <w:r w:rsidRPr="00CE72FD">
        <w:rPr>
          <w:rFonts w:ascii="Times New Roman" w:hAnsi="Times New Roman"/>
          <w:i/>
          <w:sz w:val="24"/>
          <w:szCs w:val="24"/>
          <w:lang w:val="en-US"/>
        </w:rPr>
        <w:t>et al</w:t>
      </w:r>
      <w:r w:rsidRPr="00CE72FD">
        <w:rPr>
          <w:rFonts w:ascii="Times New Roman" w:hAnsi="Times New Roman"/>
          <w:sz w:val="24"/>
          <w:szCs w:val="24"/>
          <w:lang w:val="en-US"/>
        </w:rPr>
        <w:t>. (1987, 1990, 1994) who see strategic planning as instrument to improve performance.</w:t>
      </w:r>
    </w:p>
    <w:p w:rsidR="00590799" w:rsidRDefault="00FB733F" w:rsidP="00FB733F">
      <w:pPr>
        <w:widowControl w:val="0"/>
        <w:tabs>
          <w:tab w:val="left" w:pos="425"/>
        </w:tabs>
        <w:spacing w:after="0" w:line="240" w:lineRule="auto"/>
        <w:ind w:firstLine="426"/>
        <w:jc w:val="both"/>
        <w:rPr>
          <w:rFonts w:ascii="Times New Roman" w:hAnsi="Times New Roman"/>
          <w:sz w:val="24"/>
          <w:szCs w:val="24"/>
          <w:lang w:val="en-US"/>
        </w:rPr>
      </w:pPr>
      <w:r w:rsidRPr="00FB733F">
        <w:rPr>
          <w:rFonts w:ascii="Times New Roman" w:hAnsi="Times New Roman"/>
          <w:sz w:val="24"/>
          <w:szCs w:val="24"/>
          <w:lang w:val="en-US"/>
        </w:rPr>
        <w:t xml:space="preserve">Finally, we can conclude that thesis of Bacidore </w:t>
      </w:r>
      <w:r w:rsidRPr="00FB733F">
        <w:rPr>
          <w:rFonts w:ascii="Times New Roman" w:hAnsi="Times New Roman"/>
          <w:i/>
          <w:sz w:val="24"/>
          <w:szCs w:val="24"/>
          <w:lang w:val="en-US"/>
        </w:rPr>
        <w:t>et al</w:t>
      </w:r>
      <w:r w:rsidR="009E67BA">
        <w:rPr>
          <w:rFonts w:ascii="Times New Roman" w:hAnsi="Times New Roman"/>
          <w:sz w:val="24"/>
          <w:szCs w:val="24"/>
          <w:lang w:val="en-US"/>
        </w:rPr>
        <w:t>. (1997)</w:t>
      </w:r>
      <w:proofErr w:type="gramStart"/>
      <w:r w:rsidR="009E67BA">
        <w:rPr>
          <w:rFonts w:ascii="Times New Roman" w:hAnsi="Times New Roman"/>
          <w:sz w:val="24"/>
          <w:szCs w:val="24"/>
          <w:lang w:val="en-US"/>
        </w:rPr>
        <w:t>,</w:t>
      </w:r>
      <w:proofErr w:type="gramEnd"/>
      <w:r>
        <w:rPr>
          <w:rFonts w:ascii="Times New Roman" w:hAnsi="Times New Roman"/>
          <w:sz w:val="24"/>
          <w:szCs w:val="24"/>
          <w:lang w:val="en-US"/>
        </w:rPr>
        <w:t xml:space="preserve"> Seoki and Woo </w:t>
      </w:r>
      <w:r w:rsidRPr="00FB733F">
        <w:rPr>
          <w:rFonts w:ascii="Times New Roman" w:hAnsi="Times New Roman"/>
          <w:sz w:val="24"/>
          <w:szCs w:val="24"/>
          <w:lang w:val="en-US"/>
        </w:rPr>
        <w:t xml:space="preserve">(2009) and Kangarlouei </w:t>
      </w:r>
      <w:r w:rsidRPr="00FB733F">
        <w:rPr>
          <w:rFonts w:ascii="Times New Roman" w:hAnsi="Times New Roman"/>
          <w:i/>
          <w:sz w:val="24"/>
          <w:szCs w:val="24"/>
          <w:lang w:val="en-US"/>
        </w:rPr>
        <w:t>et al</w:t>
      </w:r>
      <w:r w:rsidRPr="00FB733F">
        <w:rPr>
          <w:rFonts w:ascii="Times New Roman" w:hAnsi="Times New Roman"/>
          <w:sz w:val="24"/>
          <w:szCs w:val="24"/>
          <w:lang w:val="en-US"/>
        </w:rPr>
        <w:t>. (2012) are proved in AIM Italia.</w:t>
      </w:r>
    </w:p>
    <w:p w:rsidR="00C801A4" w:rsidRDefault="00C801A4" w:rsidP="00FA7D85">
      <w:pPr>
        <w:widowControl w:val="0"/>
        <w:tabs>
          <w:tab w:val="left" w:pos="425"/>
        </w:tabs>
        <w:spacing w:after="0" w:line="240" w:lineRule="auto"/>
        <w:ind w:firstLine="426"/>
        <w:jc w:val="both"/>
        <w:rPr>
          <w:rFonts w:ascii="Times New Roman" w:hAnsi="Times New Roman"/>
          <w:sz w:val="24"/>
          <w:szCs w:val="24"/>
          <w:lang w:val="en-US"/>
        </w:rPr>
      </w:pPr>
      <w:r w:rsidRPr="00C801A4">
        <w:rPr>
          <w:rFonts w:ascii="Times New Roman" w:hAnsi="Times New Roman"/>
          <w:sz w:val="24"/>
          <w:szCs w:val="24"/>
          <w:lang w:val="en-US"/>
        </w:rPr>
        <w:t>Considering the results of the</w:t>
      </w:r>
      <w:r w:rsidRPr="00C801A4">
        <w:t xml:space="preserve"> </w:t>
      </w:r>
      <w:r w:rsidRPr="00C801A4">
        <w:rPr>
          <w:rFonts w:ascii="Times New Roman" w:hAnsi="Times New Roman"/>
          <w:sz w:val="24"/>
          <w:szCs w:val="24"/>
          <w:lang w:val="en-US"/>
        </w:rPr>
        <w:t>study, following remarks are suggested:</w:t>
      </w:r>
    </w:p>
    <w:p w:rsidR="00C45416" w:rsidRPr="00C45416" w:rsidRDefault="00C45416" w:rsidP="00C45416">
      <w:pPr>
        <w:pStyle w:val="Paragrafoelenco"/>
        <w:widowControl w:val="0"/>
        <w:numPr>
          <w:ilvl w:val="0"/>
          <w:numId w:val="39"/>
        </w:numPr>
        <w:tabs>
          <w:tab w:val="left" w:pos="425"/>
        </w:tabs>
        <w:spacing w:after="0" w:line="240" w:lineRule="auto"/>
        <w:jc w:val="both"/>
        <w:rPr>
          <w:rFonts w:ascii="Times New Roman" w:hAnsi="Times New Roman"/>
          <w:sz w:val="24"/>
          <w:szCs w:val="24"/>
          <w:lang w:val="en-US"/>
        </w:rPr>
      </w:pPr>
      <w:r w:rsidRPr="00C45416">
        <w:rPr>
          <w:rFonts w:ascii="Times New Roman" w:hAnsi="Times New Roman"/>
          <w:sz w:val="24"/>
          <w:szCs w:val="24"/>
          <w:lang w:val="en-US"/>
        </w:rPr>
        <w:t>REVA is suitable indicator to support decision-making processes as it able to give significant information in medium to long-term planning.</w:t>
      </w:r>
    </w:p>
    <w:p w:rsidR="005F75CB" w:rsidRPr="005F75CB" w:rsidRDefault="005F75CB" w:rsidP="005F75CB">
      <w:pPr>
        <w:pStyle w:val="Paragrafoelenco"/>
        <w:widowControl w:val="0"/>
        <w:numPr>
          <w:ilvl w:val="0"/>
          <w:numId w:val="39"/>
        </w:numPr>
        <w:tabs>
          <w:tab w:val="left" w:pos="425"/>
        </w:tabs>
        <w:spacing w:after="0" w:line="240" w:lineRule="auto"/>
        <w:jc w:val="both"/>
        <w:rPr>
          <w:rFonts w:ascii="Times New Roman" w:hAnsi="Times New Roman"/>
          <w:sz w:val="24"/>
          <w:szCs w:val="24"/>
          <w:lang w:val="en-US"/>
        </w:rPr>
      </w:pPr>
      <w:r>
        <w:rPr>
          <w:rFonts w:ascii="Times New Roman" w:hAnsi="Times New Roman"/>
          <w:sz w:val="24"/>
          <w:szCs w:val="24"/>
          <w:lang w:val="en-US"/>
        </w:rPr>
        <w:t>C</w:t>
      </w:r>
      <w:r w:rsidRPr="005F75CB">
        <w:rPr>
          <w:rFonts w:ascii="Times New Roman" w:hAnsi="Times New Roman"/>
          <w:sz w:val="24"/>
          <w:szCs w:val="24"/>
          <w:lang w:val="en-US"/>
        </w:rPr>
        <w:t xml:space="preserve">apital market participants must necessarily see in REVA the most suitable indicator for evaluating performance of value-oriented firms. </w:t>
      </w:r>
    </w:p>
    <w:p w:rsidR="0070251F" w:rsidRPr="005742BE" w:rsidRDefault="0070251F" w:rsidP="005F75CB">
      <w:pPr>
        <w:pStyle w:val="Paragrafoelenco"/>
        <w:widowControl w:val="0"/>
        <w:numPr>
          <w:ilvl w:val="0"/>
          <w:numId w:val="39"/>
        </w:numPr>
        <w:tabs>
          <w:tab w:val="left" w:pos="425"/>
        </w:tabs>
        <w:spacing w:after="0" w:line="240" w:lineRule="auto"/>
        <w:jc w:val="both"/>
        <w:rPr>
          <w:rFonts w:ascii="Times New Roman" w:hAnsi="Times New Roman"/>
          <w:sz w:val="24"/>
          <w:szCs w:val="24"/>
          <w:lang w:val="en-US"/>
        </w:rPr>
      </w:pPr>
      <w:r w:rsidRPr="005742BE">
        <w:rPr>
          <w:rFonts w:ascii="Times New Roman" w:hAnsi="Times New Roman"/>
          <w:sz w:val="24"/>
          <w:szCs w:val="24"/>
          <w:lang w:val="en-US"/>
        </w:rPr>
        <w:t xml:space="preserve">Managers </w:t>
      </w:r>
      <w:r w:rsidR="005742BE">
        <w:rPr>
          <w:rFonts w:ascii="Times New Roman" w:hAnsi="Times New Roman"/>
          <w:sz w:val="24"/>
          <w:szCs w:val="24"/>
          <w:lang w:val="en-US"/>
        </w:rPr>
        <w:t>must</w:t>
      </w:r>
      <w:r w:rsidRPr="005742BE">
        <w:rPr>
          <w:rFonts w:ascii="Times New Roman" w:hAnsi="Times New Roman"/>
          <w:sz w:val="24"/>
          <w:szCs w:val="24"/>
          <w:lang w:val="en-US"/>
        </w:rPr>
        <w:t xml:space="preserve"> utilize </w:t>
      </w:r>
      <w:r w:rsidR="005742BE" w:rsidRPr="005742BE">
        <w:rPr>
          <w:rFonts w:ascii="Times New Roman" w:hAnsi="Times New Roman"/>
          <w:sz w:val="24"/>
          <w:szCs w:val="24"/>
          <w:lang w:val="en-US"/>
        </w:rPr>
        <w:t>R</w:t>
      </w:r>
      <w:r w:rsidRPr="005742BE">
        <w:rPr>
          <w:rFonts w:ascii="Times New Roman" w:hAnsi="Times New Roman"/>
          <w:sz w:val="24"/>
          <w:szCs w:val="24"/>
          <w:lang w:val="en-US"/>
        </w:rPr>
        <w:t>EVA along with other measure to evaluate firms’ financial performance and to make the sound decisions about investments.</w:t>
      </w:r>
    </w:p>
    <w:p w:rsidR="00DD1CB0" w:rsidRDefault="00DD1CB0" w:rsidP="00DD1CB0">
      <w:pPr>
        <w:pStyle w:val="Paragrafoelenco"/>
        <w:widowControl w:val="0"/>
        <w:numPr>
          <w:ilvl w:val="0"/>
          <w:numId w:val="39"/>
        </w:numPr>
        <w:tabs>
          <w:tab w:val="left" w:pos="425"/>
        </w:tabs>
        <w:spacing w:after="0" w:line="240" w:lineRule="auto"/>
        <w:jc w:val="both"/>
        <w:rPr>
          <w:rFonts w:ascii="Times New Roman" w:hAnsi="Times New Roman"/>
          <w:sz w:val="24"/>
          <w:szCs w:val="24"/>
          <w:lang w:val="en-US"/>
        </w:rPr>
      </w:pPr>
      <w:r w:rsidRPr="0022520C">
        <w:rPr>
          <w:rFonts w:ascii="Times New Roman" w:hAnsi="Times New Roman"/>
          <w:sz w:val="24"/>
          <w:szCs w:val="24"/>
          <w:lang w:val="en-US"/>
        </w:rPr>
        <w:t>Decision-making process must be supported by a strategic plan because it has a significant effect on the relationships between financial performance measures and MVA.</w:t>
      </w:r>
    </w:p>
    <w:p w:rsidR="006C6580" w:rsidRDefault="008E0610" w:rsidP="008E0610">
      <w:pPr>
        <w:pStyle w:val="Paragrafoelenco"/>
        <w:widowControl w:val="0"/>
        <w:numPr>
          <w:ilvl w:val="0"/>
          <w:numId w:val="39"/>
        </w:numPr>
        <w:tabs>
          <w:tab w:val="left" w:pos="425"/>
        </w:tabs>
        <w:spacing w:after="0" w:line="240" w:lineRule="auto"/>
        <w:jc w:val="both"/>
        <w:rPr>
          <w:rFonts w:ascii="Times New Roman" w:hAnsi="Times New Roman"/>
          <w:sz w:val="24"/>
          <w:szCs w:val="24"/>
          <w:lang w:val="en-US"/>
        </w:rPr>
      </w:pPr>
      <w:r w:rsidRPr="008E0610">
        <w:rPr>
          <w:rFonts w:ascii="Times New Roman" w:hAnsi="Times New Roman"/>
          <w:sz w:val="24"/>
          <w:szCs w:val="24"/>
          <w:lang w:val="en-US"/>
        </w:rPr>
        <w:t>The research variables strong related to MVA are concrete and directly manageable by managers and can be used when establishing strategic planning for value management.</w:t>
      </w:r>
    </w:p>
    <w:p w:rsidR="002C4162" w:rsidRPr="002C4162" w:rsidRDefault="002C4162" w:rsidP="002C4162">
      <w:pPr>
        <w:pStyle w:val="Paragrafoelenco"/>
        <w:widowControl w:val="0"/>
        <w:numPr>
          <w:ilvl w:val="0"/>
          <w:numId w:val="39"/>
        </w:numPr>
        <w:tabs>
          <w:tab w:val="left" w:pos="425"/>
        </w:tabs>
        <w:spacing w:after="0" w:line="240" w:lineRule="auto"/>
        <w:jc w:val="both"/>
        <w:rPr>
          <w:rFonts w:ascii="Times New Roman" w:hAnsi="Times New Roman"/>
          <w:sz w:val="24"/>
          <w:szCs w:val="24"/>
          <w:lang w:val="en-US"/>
        </w:rPr>
      </w:pPr>
      <w:r w:rsidRPr="002C4162">
        <w:rPr>
          <w:rFonts w:ascii="Times New Roman" w:hAnsi="Times New Roman"/>
          <w:sz w:val="24"/>
          <w:szCs w:val="24"/>
          <w:lang w:val="en-US"/>
        </w:rPr>
        <w:t xml:space="preserve">All the findings in this research can be used for supporting or even completing other </w:t>
      </w:r>
      <w:r w:rsidRPr="002C4162">
        <w:rPr>
          <w:rFonts w:ascii="Times New Roman" w:hAnsi="Times New Roman"/>
          <w:sz w:val="24"/>
          <w:szCs w:val="24"/>
          <w:lang w:val="en-US"/>
        </w:rPr>
        <w:lastRenderedPageBreak/>
        <w:t>studies with similar or same concept, after necessary adjustments have been made.</w:t>
      </w:r>
    </w:p>
    <w:p w:rsidR="008E0610" w:rsidRDefault="008E0610" w:rsidP="00EB3EF8">
      <w:pPr>
        <w:widowControl w:val="0"/>
        <w:autoSpaceDE w:val="0"/>
        <w:autoSpaceDN w:val="0"/>
        <w:adjustRightInd w:val="0"/>
        <w:spacing w:after="0" w:line="240" w:lineRule="auto"/>
        <w:ind w:left="567" w:hanging="567"/>
        <w:jc w:val="both"/>
        <w:rPr>
          <w:rFonts w:ascii="Times New Roman" w:eastAsia="Times New Roman" w:hAnsi="Times New Roman"/>
          <w:b/>
          <w:bCs/>
          <w:sz w:val="24"/>
          <w:szCs w:val="24"/>
          <w:lang w:val="en-US"/>
        </w:rPr>
      </w:pPr>
    </w:p>
    <w:p w:rsidR="008D7C32" w:rsidRDefault="00183BCB" w:rsidP="00EB3EF8">
      <w:pPr>
        <w:widowControl w:val="0"/>
        <w:autoSpaceDE w:val="0"/>
        <w:autoSpaceDN w:val="0"/>
        <w:adjustRightInd w:val="0"/>
        <w:spacing w:after="0" w:line="240" w:lineRule="auto"/>
        <w:ind w:left="567" w:hanging="567"/>
        <w:jc w:val="both"/>
        <w:rPr>
          <w:rFonts w:ascii="Times New Roman" w:eastAsia="Times New Roman" w:hAnsi="Times New Roman"/>
          <w:b/>
          <w:bCs/>
          <w:sz w:val="24"/>
          <w:szCs w:val="24"/>
          <w:lang w:val="en-US"/>
        </w:rPr>
      </w:pPr>
      <w:r w:rsidRPr="00DE44E1">
        <w:rPr>
          <w:rFonts w:ascii="Times New Roman" w:eastAsia="Times New Roman" w:hAnsi="Times New Roman"/>
          <w:b/>
          <w:bCs/>
          <w:sz w:val="24"/>
          <w:szCs w:val="24"/>
          <w:lang w:val="en-US"/>
        </w:rPr>
        <w:t>REFERENCES</w:t>
      </w:r>
    </w:p>
    <w:p w:rsidR="00183BCB" w:rsidRPr="00DE44E1" w:rsidRDefault="00183BCB" w:rsidP="00EB3EF8">
      <w:pPr>
        <w:widowControl w:val="0"/>
        <w:autoSpaceDE w:val="0"/>
        <w:autoSpaceDN w:val="0"/>
        <w:adjustRightInd w:val="0"/>
        <w:spacing w:after="0" w:line="240" w:lineRule="auto"/>
        <w:ind w:left="567" w:hanging="567"/>
        <w:jc w:val="both"/>
        <w:rPr>
          <w:rFonts w:ascii="Times New Roman" w:hAnsi="Times New Roman"/>
          <w:color w:val="C00000"/>
          <w:sz w:val="24"/>
          <w:szCs w:val="24"/>
          <w:lang w:val="en-US"/>
        </w:rPr>
      </w:pPr>
    </w:p>
    <w:p w:rsidR="00633C75" w:rsidRDefault="00633C75" w:rsidP="00784E0B">
      <w:pPr>
        <w:widowControl w:val="0"/>
        <w:spacing w:after="0" w:line="240" w:lineRule="auto"/>
        <w:ind w:left="425" w:hanging="425"/>
        <w:jc w:val="both"/>
        <w:rPr>
          <w:rFonts w:ascii="Times New Roman" w:hAnsi="Times New Roman"/>
          <w:sz w:val="24"/>
          <w:szCs w:val="24"/>
          <w:lang w:val="en-US"/>
        </w:rPr>
      </w:pPr>
      <w:r w:rsidRPr="00F70318">
        <w:rPr>
          <w:rFonts w:ascii="Times New Roman" w:hAnsi="Times New Roman"/>
          <w:sz w:val="24"/>
          <w:szCs w:val="24"/>
          <w:lang w:val="en-US"/>
        </w:rPr>
        <w:t>Arnold</w:t>
      </w:r>
      <w:r>
        <w:rPr>
          <w:rFonts w:ascii="Times New Roman" w:hAnsi="Times New Roman"/>
          <w:sz w:val="24"/>
          <w:szCs w:val="24"/>
          <w:lang w:val="en-US"/>
        </w:rPr>
        <w:t>, G.</w:t>
      </w:r>
      <w:r w:rsidRPr="00F70318">
        <w:rPr>
          <w:rFonts w:ascii="Times New Roman" w:hAnsi="Times New Roman"/>
          <w:sz w:val="24"/>
          <w:szCs w:val="24"/>
          <w:lang w:val="en-US"/>
        </w:rPr>
        <w:t xml:space="preserve"> </w:t>
      </w:r>
      <w:r>
        <w:rPr>
          <w:rFonts w:ascii="Times New Roman" w:hAnsi="Times New Roman"/>
          <w:sz w:val="24"/>
          <w:szCs w:val="24"/>
          <w:lang w:val="en-US"/>
        </w:rPr>
        <w:t xml:space="preserve">(2005). </w:t>
      </w:r>
      <w:r>
        <w:rPr>
          <w:rFonts w:ascii="Times New Roman" w:hAnsi="Times New Roman"/>
          <w:i/>
          <w:sz w:val="24"/>
          <w:szCs w:val="24"/>
          <w:lang w:val="en-US"/>
        </w:rPr>
        <w:t>The handbook of corporate finance. A business companion to financial markets, decisions and techniques</w:t>
      </w:r>
      <w:r>
        <w:rPr>
          <w:rFonts w:ascii="Times New Roman" w:hAnsi="Times New Roman"/>
          <w:sz w:val="24"/>
          <w:szCs w:val="24"/>
          <w:lang w:val="en-US"/>
        </w:rPr>
        <w:t>.</w:t>
      </w:r>
      <w:r w:rsidRPr="00F70318">
        <w:rPr>
          <w:rFonts w:ascii="Times New Roman" w:hAnsi="Times New Roman"/>
          <w:sz w:val="24"/>
          <w:szCs w:val="24"/>
          <w:lang w:val="en-US"/>
        </w:rPr>
        <w:t xml:space="preserve"> </w:t>
      </w:r>
      <w:r>
        <w:rPr>
          <w:rFonts w:ascii="Times New Roman" w:hAnsi="Times New Roman"/>
          <w:sz w:val="24"/>
          <w:szCs w:val="24"/>
          <w:lang w:val="en-US"/>
        </w:rPr>
        <w:t>Edinburgh, UK: Pearson Education Limited.</w:t>
      </w:r>
    </w:p>
    <w:p w:rsidR="00633C75" w:rsidRDefault="00633C75" w:rsidP="000D61EE">
      <w:pPr>
        <w:widowControl w:val="0"/>
        <w:spacing w:after="0" w:line="240" w:lineRule="auto"/>
        <w:ind w:left="425" w:hanging="425"/>
        <w:jc w:val="both"/>
        <w:rPr>
          <w:rFonts w:ascii="Times New Roman" w:hAnsi="Times New Roman"/>
          <w:sz w:val="24"/>
          <w:szCs w:val="24"/>
          <w:lang w:val="en-US"/>
        </w:rPr>
      </w:pPr>
      <w:r w:rsidRPr="00375423">
        <w:rPr>
          <w:rFonts w:ascii="Times New Roman" w:hAnsi="Times New Roman"/>
          <w:sz w:val="24"/>
          <w:szCs w:val="24"/>
          <w:lang w:val="en-US"/>
        </w:rPr>
        <w:t>Asadi, A.</w:t>
      </w:r>
      <w:r>
        <w:rPr>
          <w:rFonts w:ascii="Times New Roman" w:hAnsi="Times New Roman"/>
          <w:sz w:val="24"/>
          <w:szCs w:val="24"/>
          <w:lang w:val="en-US"/>
        </w:rPr>
        <w:t xml:space="preserve"> </w:t>
      </w:r>
      <w:r w:rsidRPr="00375423">
        <w:rPr>
          <w:rFonts w:ascii="Times New Roman" w:hAnsi="Times New Roman"/>
          <w:sz w:val="24"/>
          <w:szCs w:val="24"/>
          <w:lang w:val="en-US"/>
        </w:rPr>
        <w:t>R., Zendeh-del, A.</w:t>
      </w:r>
      <w:r>
        <w:rPr>
          <w:rFonts w:ascii="Times New Roman" w:hAnsi="Times New Roman"/>
          <w:sz w:val="24"/>
          <w:szCs w:val="24"/>
          <w:lang w:val="en-US"/>
        </w:rPr>
        <w:t xml:space="preserve">, and </w:t>
      </w:r>
      <w:r w:rsidRPr="00375423">
        <w:rPr>
          <w:rFonts w:ascii="Times New Roman" w:hAnsi="Times New Roman"/>
          <w:sz w:val="24"/>
          <w:szCs w:val="24"/>
          <w:lang w:val="en-US"/>
        </w:rPr>
        <w:t xml:space="preserve">Kianinezhad, A. (2013). Relation of Information Content of Economic Value Added and Traditional Measures with Market Value Added. </w:t>
      </w:r>
      <w:r w:rsidRPr="00375423">
        <w:rPr>
          <w:rFonts w:ascii="Times New Roman" w:hAnsi="Times New Roman"/>
          <w:i/>
          <w:sz w:val="24"/>
          <w:szCs w:val="24"/>
          <w:lang w:val="en-US"/>
        </w:rPr>
        <w:t>Accounting and Auditing Review</w:t>
      </w:r>
      <w:r w:rsidRPr="00375423">
        <w:rPr>
          <w:rFonts w:ascii="Times New Roman" w:hAnsi="Times New Roman"/>
          <w:sz w:val="24"/>
          <w:szCs w:val="24"/>
          <w:lang w:val="en-US"/>
        </w:rPr>
        <w:t>, 20(2), 1-18.</w:t>
      </w:r>
    </w:p>
    <w:p w:rsidR="00633C75" w:rsidRDefault="00633C75" w:rsidP="00F7662B">
      <w:pPr>
        <w:widowControl w:val="0"/>
        <w:spacing w:after="0" w:line="240" w:lineRule="auto"/>
        <w:ind w:left="425" w:hanging="425"/>
        <w:jc w:val="both"/>
        <w:rPr>
          <w:rFonts w:ascii="Times New Roman" w:hAnsi="Times New Roman"/>
          <w:sz w:val="24"/>
          <w:szCs w:val="24"/>
          <w:lang w:val="en-US"/>
        </w:rPr>
      </w:pPr>
      <w:r w:rsidRPr="00793F9C">
        <w:rPr>
          <w:rFonts w:ascii="Times New Roman" w:hAnsi="Times New Roman"/>
          <w:sz w:val="24"/>
          <w:szCs w:val="24"/>
          <w:lang w:val="en-US"/>
        </w:rPr>
        <w:t>Bacidore, J. M., Boquist</w:t>
      </w:r>
      <w:r>
        <w:rPr>
          <w:rFonts w:ascii="Times New Roman" w:hAnsi="Times New Roman"/>
          <w:sz w:val="24"/>
          <w:szCs w:val="24"/>
          <w:lang w:val="en-US"/>
        </w:rPr>
        <w:t>,</w:t>
      </w:r>
      <w:r w:rsidRPr="00793F9C">
        <w:rPr>
          <w:rFonts w:ascii="Times New Roman" w:hAnsi="Times New Roman"/>
          <w:sz w:val="24"/>
          <w:szCs w:val="24"/>
          <w:lang w:val="en-US"/>
        </w:rPr>
        <w:t xml:space="preserve"> </w:t>
      </w:r>
      <w:r>
        <w:rPr>
          <w:rFonts w:ascii="Times New Roman" w:hAnsi="Times New Roman"/>
          <w:sz w:val="24"/>
          <w:szCs w:val="24"/>
          <w:lang w:val="en-US"/>
        </w:rPr>
        <w:t>J. A.,</w:t>
      </w:r>
      <w:r w:rsidRPr="00793F9C">
        <w:rPr>
          <w:rFonts w:ascii="Times New Roman" w:hAnsi="Times New Roman"/>
          <w:sz w:val="24"/>
          <w:szCs w:val="24"/>
          <w:lang w:val="en-US"/>
        </w:rPr>
        <w:t xml:space="preserve"> Milbourn</w:t>
      </w:r>
      <w:r>
        <w:rPr>
          <w:rFonts w:ascii="Times New Roman" w:hAnsi="Times New Roman"/>
          <w:sz w:val="24"/>
          <w:szCs w:val="24"/>
          <w:lang w:val="en-US"/>
        </w:rPr>
        <w:t>,</w:t>
      </w:r>
      <w:r w:rsidRPr="00793F9C">
        <w:rPr>
          <w:rFonts w:ascii="Times New Roman" w:hAnsi="Times New Roman"/>
          <w:sz w:val="24"/>
          <w:szCs w:val="24"/>
          <w:lang w:val="en-US"/>
        </w:rPr>
        <w:t xml:space="preserve"> T. T. and Thakor</w:t>
      </w:r>
      <w:r>
        <w:rPr>
          <w:rFonts w:ascii="Times New Roman" w:hAnsi="Times New Roman"/>
          <w:sz w:val="24"/>
          <w:szCs w:val="24"/>
          <w:lang w:val="en-US"/>
        </w:rPr>
        <w:t>,</w:t>
      </w:r>
      <w:r w:rsidRPr="00793F9C">
        <w:rPr>
          <w:rFonts w:ascii="Times New Roman" w:hAnsi="Times New Roman"/>
          <w:sz w:val="24"/>
          <w:szCs w:val="24"/>
          <w:lang w:val="en-US"/>
        </w:rPr>
        <w:t xml:space="preserve"> A. V.</w:t>
      </w:r>
      <w:r>
        <w:rPr>
          <w:rFonts w:ascii="Times New Roman" w:hAnsi="Times New Roman"/>
          <w:sz w:val="24"/>
          <w:szCs w:val="24"/>
          <w:lang w:val="en-US"/>
        </w:rPr>
        <w:t xml:space="preserve"> (1</w:t>
      </w:r>
      <w:r w:rsidRPr="00793F9C">
        <w:rPr>
          <w:rFonts w:ascii="Times New Roman" w:hAnsi="Times New Roman"/>
          <w:sz w:val="24"/>
          <w:szCs w:val="24"/>
          <w:lang w:val="en-US"/>
        </w:rPr>
        <w:t>997</w:t>
      </w:r>
      <w:r>
        <w:rPr>
          <w:rFonts w:ascii="Times New Roman" w:hAnsi="Times New Roman"/>
          <w:sz w:val="24"/>
          <w:szCs w:val="24"/>
          <w:lang w:val="en-US"/>
        </w:rPr>
        <w:t>)</w:t>
      </w:r>
      <w:r w:rsidRPr="00793F9C">
        <w:rPr>
          <w:rFonts w:ascii="Times New Roman" w:hAnsi="Times New Roman"/>
          <w:sz w:val="24"/>
          <w:szCs w:val="24"/>
          <w:lang w:val="en-US"/>
        </w:rPr>
        <w:t xml:space="preserve">. The search for the best financial performance measure. </w:t>
      </w:r>
      <w:r w:rsidRPr="00793F9C">
        <w:rPr>
          <w:rFonts w:ascii="Times New Roman" w:hAnsi="Times New Roman"/>
          <w:i/>
          <w:sz w:val="24"/>
          <w:szCs w:val="24"/>
          <w:lang w:val="en-US"/>
        </w:rPr>
        <w:t>Financial Analysts Journal</w:t>
      </w:r>
      <w:r>
        <w:rPr>
          <w:rFonts w:ascii="Times New Roman" w:hAnsi="Times New Roman"/>
          <w:sz w:val="24"/>
          <w:szCs w:val="24"/>
          <w:lang w:val="en-US"/>
        </w:rPr>
        <w:t>,</w:t>
      </w:r>
      <w:r w:rsidRPr="00793F9C">
        <w:rPr>
          <w:rFonts w:ascii="Times New Roman" w:hAnsi="Times New Roman"/>
          <w:sz w:val="24"/>
          <w:szCs w:val="24"/>
          <w:lang w:val="en-US"/>
        </w:rPr>
        <w:t xml:space="preserve"> </w:t>
      </w:r>
      <w:r>
        <w:rPr>
          <w:rFonts w:ascii="Times New Roman" w:hAnsi="Times New Roman"/>
          <w:sz w:val="24"/>
          <w:szCs w:val="24"/>
          <w:lang w:val="en-US"/>
        </w:rPr>
        <w:t>53(3),</w:t>
      </w:r>
      <w:r w:rsidRPr="00793F9C">
        <w:rPr>
          <w:rFonts w:ascii="Times New Roman" w:hAnsi="Times New Roman"/>
          <w:sz w:val="24"/>
          <w:szCs w:val="24"/>
          <w:lang w:val="en-US"/>
        </w:rPr>
        <w:t xml:space="preserve"> 11-20</w:t>
      </w:r>
      <w:r>
        <w:rPr>
          <w:rFonts w:ascii="Times New Roman" w:hAnsi="Times New Roman"/>
          <w:sz w:val="24"/>
          <w:szCs w:val="24"/>
          <w:lang w:val="en-US"/>
        </w:rPr>
        <w:t>.</w:t>
      </w:r>
    </w:p>
    <w:p w:rsidR="00633C75" w:rsidRPr="002C4A94" w:rsidRDefault="00633C75" w:rsidP="000A24AF">
      <w:pPr>
        <w:widowControl w:val="0"/>
        <w:spacing w:after="0" w:line="240" w:lineRule="auto"/>
        <w:ind w:left="425" w:hanging="425"/>
        <w:jc w:val="both"/>
        <w:rPr>
          <w:rFonts w:ascii="Times New Roman" w:hAnsi="Times New Roman"/>
          <w:sz w:val="24"/>
          <w:szCs w:val="24"/>
          <w:lang w:val="en-US"/>
        </w:rPr>
      </w:pPr>
      <w:r w:rsidRPr="002C4A94">
        <w:rPr>
          <w:rFonts w:ascii="Times New Roman" w:hAnsi="Times New Roman"/>
          <w:sz w:val="24"/>
          <w:szCs w:val="24"/>
          <w:lang w:val="en-US"/>
        </w:rPr>
        <w:t xml:space="preserve">Boyd, B. K. (1991). Strategic planning and financial performance: a meta-analytic review. </w:t>
      </w:r>
      <w:r w:rsidRPr="002C4A94">
        <w:rPr>
          <w:rFonts w:ascii="Times New Roman" w:hAnsi="Times New Roman"/>
          <w:i/>
          <w:sz w:val="24"/>
          <w:szCs w:val="24"/>
          <w:lang w:val="en-US"/>
        </w:rPr>
        <w:t>Journal of Management Studies</w:t>
      </w:r>
      <w:r w:rsidRPr="002C4A94">
        <w:rPr>
          <w:rFonts w:ascii="Times New Roman" w:hAnsi="Times New Roman"/>
          <w:sz w:val="24"/>
          <w:szCs w:val="24"/>
          <w:lang w:val="en-US"/>
        </w:rPr>
        <w:t>, 28(4), 353-374.</w:t>
      </w:r>
    </w:p>
    <w:p w:rsidR="00633C75" w:rsidRPr="00973B58" w:rsidRDefault="00633C75" w:rsidP="00973B58">
      <w:pPr>
        <w:widowControl w:val="0"/>
        <w:spacing w:after="0" w:line="240" w:lineRule="auto"/>
        <w:ind w:left="425" w:hanging="425"/>
        <w:jc w:val="both"/>
        <w:rPr>
          <w:rFonts w:ascii="Times New Roman" w:hAnsi="Times New Roman"/>
          <w:sz w:val="24"/>
          <w:szCs w:val="24"/>
          <w:lang w:val="en-US"/>
        </w:rPr>
      </w:pPr>
      <w:r w:rsidRPr="00973B58">
        <w:rPr>
          <w:rFonts w:ascii="Times New Roman" w:hAnsi="Times New Roman"/>
          <w:sz w:val="24"/>
          <w:szCs w:val="24"/>
          <w:lang w:val="en-US"/>
        </w:rPr>
        <w:t>Burkert</w:t>
      </w:r>
      <w:r>
        <w:rPr>
          <w:rFonts w:ascii="Times New Roman" w:hAnsi="Times New Roman"/>
          <w:sz w:val="24"/>
          <w:szCs w:val="24"/>
          <w:lang w:val="en-US"/>
        </w:rPr>
        <w:t>,</w:t>
      </w:r>
      <w:r w:rsidRPr="00973B58">
        <w:rPr>
          <w:rFonts w:ascii="Times New Roman" w:hAnsi="Times New Roman"/>
          <w:sz w:val="24"/>
          <w:szCs w:val="24"/>
          <w:lang w:val="en-US"/>
        </w:rPr>
        <w:t xml:space="preserve"> M.</w:t>
      </w:r>
      <w:r>
        <w:rPr>
          <w:rFonts w:ascii="Times New Roman" w:hAnsi="Times New Roman"/>
          <w:sz w:val="24"/>
          <w:szCs w:val="24"/>
          <w:lang w:val="en-US"/>
        </w:rPr>
        <w:t xml:space="preserve"> and </w:t>
      </w:r>
      <w:r w:rsidRPr="00973B58">
        <w:rPr>
          <w:rFonts w:ascii="Times New Roman" w:hAnsi="Times New Roman"/>
          <w:sz w:val="24"/>
          <w:szCs w:val="24"/>
          <w:lang w:val="en-US"/>
        </w:rPr>
        <w:t>Lueg</w:t>
      </w:r>
      <w:r>
        <w:rPr>
          <w:rFonts w:ascii="Times New Roman" w:hAnsi="Times New Roman"/>
          <w:sz w:val="24"/>
          <w:szCs w:val="24"/>
          <w:lang w:val="en-US"/>
        </w:rPr>
        <w:t>, R. (2013).</w:t>
      </w:r>
      <w:r w:rsidRPr="00973B58">
        <w:rPr>
          <w:rFonts w:ascii="Times New Roman" w:hAnsi="Times New Roman"/>
          <w:sz w:val="24"/>
          <w:szCs w:val="24"/>
          <w:lang w:val="en-US"/>
        </w:rPr>
        <w:t xml:space="preserve"> </w:t>
      </w:r>
      <w:r w:rsidRPr="00B903DE">
        <w:rPr>
          <w:rFonts w:ascii="Times New Roman" w:hAnsi="Times New Roman"/>
          <w:i/>
          <w:sz w:val="24"/>
          <w:szCs w:val="24"/>
          <w:lang w:val="en-US"/>
        </w:rPr>
        <w:t>Differences in the sophistication of Value-based Management – The role of top executives</w:t>
      </w:r>
      <w:r>
        <w:rPr>
          <w:rFonts w:ascii="Times New Roman" w:hAnsi="Times New Roman"/>
          <w:sz w:val="24"/>
          <w:szCs w:val="24"/>
          <w:lang w:val="en-US"/>
        </w:rPr>
        <w:t xml:space="preserve">. </w:t>
      </w:r>
      <w:r w:rsidRPr="00973B58">
        <w:rPr>
          <w:rFonts w:ascii="Times New Roman" w:hAnsi="Times New Roman"/>
          <w:sz w:val="24"/>
          <w:szCs w:val="24"/>
          <w:lang w:val="en-US"/>
        </w:rPr>
        <w:t>Management Accounting Research, 24</w:t>
      </w:r>
      <w:r>
        <w:rPr>
          <w:rFonts w:ascii="Times New Roman" w:hAnsi="Times New Roman"/>
          <w:sz w:val="24"/>
          <w:szCs w:val="24"/>
          <w:lang w:val="en-US"/>
        </w:rPr>
        <w:t xml:space="preserve">(1), </w:t>
      </w:r>
      <w:r w:rsidRPr="00973B58">
        <w:rPr>
          <w:rFonts w:ascii="Times New Roman" w:hAnsi="Times New Roman"/>
          <w:sz w:val="24"/>
          <w:szCs w:val="24"/>
          <w:lang w:val="en-US"/>
        </w:rPr>
        <w:t>3-22.</w:t>
      </w:r>
    </w:p>
    <w:p w:rsidR="00633C75" w:rsidRPr="002C4A94" w:rsidRDefault="00633C75" w:rsidP="000A24AF">
      <w:pPr>
        <w:widowControl w:val="0"/>
        <w:spacing w:after="0" w:line="240" w:lineRule="auto"/>
        <w:ind w:left="425" w:hanging="425"/>
        <w:jc w:val="both"/>
        <w:rPr>
          <w:rFonts w:ascii="Times New Roman" w:hAnsi="Times New Roman"/>
          <w:sz w:val="24"/>
          <w:szCs w:val="24"/>
          <w:lang w:val="en-US"/>
        </w:rPr>
      </w:pPr>
      <w:bookmarkStart w:id="7" w:name="_Hlk499911555"/>
      <w:r w:rsidRPr="002C4A94">
        <w:rPr>
          <w:rFonts w:ascii="Times New Roman" w:hAnsi="Times New Roman"/>
          <w:sz w:val="24"/>
          <w:szCs w:val="24"/>
          <w:lang w:val="en-US"/>
        </w:rPr>
        <w:t xml:space="preserve">Capon, N., Farley, J. U. and Hoenig, S. </w:t>
      </w:r>
      <w:bookmarkEnd w:id="7"/>
      <w:r w:rsidRPr="002C4A94">
        <w:rPr>
          <w:rFonts w:ascii="Times New Roman" w:hAnsi="Times New Roman"/>
          <w:sz w:val="24"/>
          <w:szCs w:val="24"/>
          <w:lang w:val="en-US"/>
        </w:rPr>
        <w:t xml:space="preserve">(1990). Determinants of Financial Performance: A Meta-Analysis. </w:t>
      </w:r>
      <w:r w:rsidRPr="002C4A94">
        <w:rPr>
          <w:rFonts w:ascii="Times New Roman" w:hAnsi="Times New Roman"/>
          <w:i/>
          <w:sz w:val="24"/>
          <w:szCs w:val="24"/>
          <w:lang w:val="en-US"/>
        </w:rPr>
        <w:t>Management Science</w:t>
      </w:r>
      <w:r w:rsidRPr="002C4A94">
        <w:rPr>
          <w:rFonts w:ascii="Times New Roman" w:hAnsi="Times New Roman"/>
          <w:sz w:val="24"/>
          <w:szCs w:val="24"/>
          <w:lang w:val="en-US"/>
        </w:rPr>
        <w:t>, 36(10), 1143-1159.</w:t>
      </w:r>
    </w:p>
    <w:p w:rsidR="00633C75" w:rsidRPr="002C4A94" w:rsidRDefault="00633C75" w:rsidP="009A297A">
      <w:pPr>
        <w:widowControl w:val="0"/>
        <w:spacing w:after="0" w:line="240" w:lineRule="auto"/>
        <w:ind w:left="425" w:hanging="425"/>
        <w:jc w:val="both"/>
        <w:rPr>
          <w:rFonts w:ascii="Times New Roman" w:hAnsi="Times New Roman"/>
          <w:sz w:val="24"/>
          <w:szCs w:val="24"/>
          <w:lang w:val="en-US"/>
        </w:rPr>
      </w:pPr>
      <w:bookmarkStart w:id="8" w:name="_Hlk499911369"/>
      <w:r w:rsidRPr="002C4A94">
        <w:rPr>
          <w:rFonts w:ascii="Times New Roman" w:hAnsi="Times New Roman"/>
          <w:sz w:val="24"/>
          <w:szCs w:val="24"/>
          <w:lang w:val="en-US"/>
        </w:rPr>
        <w:t xml:space="preserve">Capon, N., Farley, J. U. and Hulbert J. M. (1994). Strategic planning and financial performance: more evidence. </w:t>
      </w:r>
      <w:r w:rsidRPr="002C4A94">
        <w:rPr>
          <w:rFonts w:ascii="Times New Roman" w:hAnsi="Times New Roman"/>
          <w:i/>
          <w:sz w:val="24"/>
          <w:szCs w:val="24"/>
          <w:lang w:val="en-US"/>
        </w:rPr>
        <w:t>Journal of Management Studies</w:t>
      </w:r>
      <w:r w:rsidRPr="002C4A94">
        <w:rPr>
          <w:rFonts w:ascii="Times New Roman" w:hAnsi="Times New Roman"/>
          <w:sz w:val="24"/>
          <w:szCs w:val="24"/>
          <w:lang w:val="en-US"/>
        </w:rPr>
        <w:t>, 31(1), 105-110.</w:t>
      </w:r>
    </w:p>
    <w:bookmarkEnd w:id="8"/>
    <w:p w:rsidR="00633C75" w:rsidRDefault="00633C75" w:rsidP="000D61EE">
      <w:pPr>
        <w:widowControl w:val="0"/>
        <w:spacing w:after="0" w:line="240" w:lineRule="auto"/>
        <w:ind w:left="425" w:hanging="425"/>
        <w:jc w:val="both"/>
        <w:rPr>
          <w:rFonts w:ascii="Times New Roman" w:hAnsi="Times New Roman"/>
          <w:sz w:val="24"/>
          <w:szCs w:val="24"/>
          <w:lang w:val="en-US"/>
        </w:rPr>
      </w:pPr>
      <w:r w:rsidRPr="002C4A94">
        <w:rPr>
          <w:rFonts w:ascii="Times New Roman" w:hAnsi="Times New Roman"/>
          <w:sz w:val="24"/>
          <w:szCs w:val="24"/>
          <w:lang w:val="en-US"/>
        </w:rPr>
        <w:t xml:space="preserve">Capon, N., Farley, J. U. and Hulbert, J. M. (1987). </w:t>
      </w:r>
      <w:r w:rsidRPr="002C4A94">
        <w:rPr>
          <w:rFonts w:ascii="Times New Roman" w:hAnsi="Times New Roman"/>
          <w:i/>
          <w:sz w:val="24"/>
          <w:szCs w:val="24"/>
          <w:lang w:val="en-US"/>
        </w:rPr>
        <w:t>Corporate Strategic Planning</w:t>
      </w:r>
      <w:r w:rsidRPr="002C4A94">
        <w:rPr>
          <w:rFonts w:ascii="Times New Roman" w:hAnsi="Times New Roman"/>
          <w:sz w:val="24"/>
          <w:szCs w:val="24"/>
          <w:lang w:val="en-US"/>
        </w:rPr>
        <w:t>. New York, USA: Columbia University Press.</w:t>
      </w:r>
    </w:p>
    <w:p w:rsidR="00633C75" w:rsidRDefault="00633C75" w:rsidP="00973B58">
      <w:pPr>
        <w:widowControl w:val="0"/>
        <w:spacing w:after="0" w:line="240" w:lineRule="auto"/>
        <w:ind w:left="425" w:hanging="425"/>
        <w:jc w:val="both"/>
        <w:rPr>
          <w:rFonts w:ascii="Times New Roman" w:hAnsi="Times New Roman"/>
          <w:sz w:val="24"/>
          <w:szCs w:val="24"/>
          <w:lang w:val="en-US"/>
        </w:rPr>
      </w:pPr>
      <w:r>
        <w:rPr>
          <w:rFonts w:ascii="Times New Roman" w:hAnsi="Times New Roman"/>
          <w:sz w:val="24"/>
          <w:szCs w:val="24"/>
          <w:lang w:val="en-US"/>
        </w:rPr>
        <w:t xml:space="preserve">Cocca, P. and Alberti, M. (2010). </w:t>
      </w:r>
      <w:r w:rsidRPr="00DE31AA">
        <w:rPr>
          <w:rFonts w:ascii="Times New Roman" w:hAnsi="Times New Roman"/>
          <w:sz w:val="24"/>
          <w:szCs w:val="24"/>
          <w:lang w:val="en-US"/>
        </w:rPr>
        <w:t>A framework to assess performance measurement systems in SMEs</w:t>
      </w:r>
      <w:r>
        <w:rPr>
          <w:rFonts w:ascii="Times New Roman" w:hAnsi="Times New Roman"/>
          <w:sz w:val="24"/>
          <w:szCs w:val="24"/>
          <w:lang w:val="en-US"/>
        </w:rPr>
        <w:t xml:space="preserve">. </w:t>
      </w:r>
      <w:r w:rsidRPr="00DE31AA">
        <w:rPr>
          <w:rFonts w:ascii="Times New Roman" w:hAnsi="Times New Roman"/>
          <w:i/>
          <w:sz w:val="24"/>
          <w:szCs w:val="24"/>
          <w:lang w:val="en-US"/>
        </w:rPr>
        <w:t>International Journal of Productivity and Performance Management</w:t>
      </w:r>
      <w:r>
        <w:rPr>
          <w:rFonts w:ascii="Times New Roman" w:hAnsi="Times New Roman"/>
          <w:sz w:val="24"/>
          <w:szCs w:val="24"/>
          <w:lang w:val="en-US"/>
        </w:rPr>
        <w:t>, 59(2), 186-200.</w:t>
      </w:r>
    </w:p>
    <w:p w:rsidR="00633C75" w:rsidRDefault="00633C75" w:rsidP="00F7662B">
      <w:pPr>
        <w:widowControl w:val="0"/>
        <w:spacing w:after="0" w:line="240" w:lineRule="auto"/>
        <w:ind w:left="425" w:hanging="425"/>
        <w:jc w:val="both"/>
        <w:rPr>
          <w:rFonts w:ascii="Times New Roman" w:hAnsi="Times New Roman"/>
          <w:sz w:val="24"/>
          <w:szCs w:val="24"/>
          <w:lang w:val="en-US"/>
        </w:rPr>
      </w:pPr>
      <w:r>
        <w:rPr>
          <w:rFonts w:ascii="Times New Roman" w:hAnsi="Times New Roman"/>
          <w:sz w:val="24"/>
          <w:szCs w:val="24"/>
          <w:lang w:val="en-US"/>
        </w:rPr>
        <w:t>Damodaran, A.</w:t>
      </w:r>
      <w:r w:rsidRPr="00F70318">
        <w:rPr>
          <w:rFonts w:ascii="Times New Roman" w:hAnsi="Times New Roman"/>
          <w:sz w:val="24"/>
          <w:szCs w:val="24"/>
          <w:lang w:val="en-US"/>
        </w:rPr>
        <w:t xml:space="preserve"> </w:t>
      </w:r>
      <w:r>
        <w:rPr>
          <w:rFonts w:ascii="Times New Roman" w:hAnsi="Times New Roman"/>
          <w:sz w:val="24"/>
          <w:szCs w:val="24"/>
          <w:lang w:val="en-US"/>
        </w:rPr>
        <w:t xml:space="preserve">(2008). </w:t>
      </w:r>
      <w:r w:rsidRPr="00530354">
        <w:rPr>
          <w:rFonts w:ascii="Times New Roman" w:hAnsi="Times New Roman"/>
          <w:i/>
          <w:sz w:val="24"/>
          <w:szCs w:val="24"/>
          <w:lang w:val="en-US"/>
        </w:rPr>
        <w:t>Damodaran on Valuation: Security Analysis for Investment And Corporate Finance</w:t>
      </w:r>
      <w:r>
        <w:rPr>
          <w:rFonts w:ascii="Times New Roman" w:hAnsi="Times New Roman"/>
          <w:sz w:val="24"/>
          <w:szCs w:val="24"/>
          <w:lang w:val="en-US"/>
        </w:rPr>
        <w:t>.</w:t>
      </w:r>
      <w:r w:rsidRPr="00F70318">
        <w:rPr>
          <w:rFonts w:ascii="Times New Roman" w:hAnsi="Times New Roman"/>
          <w:sz w:val="24"/>
          <w:szCs w:val="24"/>
          <w:lang w:val="en-US"/>
        </w:rPr>
        <w:t xml:space="preserve"> </w:t>
      </w:r>
      <w:r>
        <w:rPr>
          <w:rFonts w:ascii="Times New Roman" w:hAnsi="Times New Roman"/>
          <w:sz w:val="24"/>
          <w:szCs w:val="24"/>
          <w:lang w:val="en-US"/>
        </w:rPr>
        <w:t>New Jersey, USA: Wiley Finance.</w:t>
      </w:r>
    </w:p>
    <w:p w:rsidR="00633C75" w:rsidRPr="00973B58" w:rsidRDefault="00633C75" w:rsidP="00973B58">
      <w:pPr>
        <w:widowControl w:val="0"/>
        <w:spacing w:after="0" w:line="240" w:lineRule="auto"/>
        <w:ind w:left="425" w:hanging="425"/>
        <w:jc w:val="both"/>
        <w:rPr>
          <w:rFonts w:ascii="Times New Roman" w:hAnsi="Times New Roman"/>
          <w:sz w:val="24"/>
          <w:szCs w:val="24"/>
          <w:lang w:val="en-US"/>
        </w:rPr>
      </w:pPr>
      <w:r w:rsidRPr="00973B58">
        <w:rPr>
          <w:rFonts w:ascii="Times New Roman" w:hAnsi="Times New Roman"/>
          <w:sz w:val="24"/>
          <w:szCs w:val="24"/>
          <w:lang w:val="en-US"/>
        </w:rPr>
        <w:t>Dekker</w:t>
      </w:r>
      <w:r>
        <w:rPr>
          <w:rFonts w:ascii="Times New Roman" w:hAnsi="Times New Roman"/>
          <w:sz w:val="24"/>
          <w:szCs w:val="24"/>
          <w:lang w:val="en-US"/>
        </w:rPr>
        <w:t>,</w:t>
      </w:r>
      <w:r w:rsidRPr="00973B58">
        <w:rPr>
          <w:rFonts w:ascii="Times New Roman" w:hAnsi="Times New Roman"/>
          <w:sz w:val="24"/>
          <w:szCs w:val="24"/>
          <w:lang w:val="en-US"/>
        </w:rPr>
        <w:t xml:space="preserve"> H.</w:t>
      </w:r>
      <w:r>
        <w:rPr>
          <w:rFonts w:ascii="Times New Roman" w:hAnsi="Times New Roman"/>
          <w:sz w:val="24"/>
          <w:szCs w:val="24"/>
          <w:lang w:val="en-US"/>
        </w:rPr>
        <w:t xml:space="preserve"> </w:t>
      </w:r>
      <w:r w:rsidRPr="00973B58">
        <w:rPr>
          <w:rFonts w:ascii="Times New Roman" w:hAnsi="Times New Roman"/>
          <w:sz w:val="24"/>
          <w:szCs w:val="24"/>
          <w:lang w:val="en-US"/>
        </w:rPr>
        <w:t>C., Groot</w:t>
      </w:r>
      <w:r>
        <w:rPr>
          <w:rFonts w:ascii="Times New Roman" w:hAnsi="Times New Roman"/>
          <w:sz w:val="24"/>
          <w:szCs w:val="24"/>
          <w:lang w:val="en-US"/>
        </w:rPr>
        <w:t>,</w:t>
      </w:r>
      <w:r w:rsidRPr="00973B58">
        <w:rPr>
          <w:rFonts w:ascii="Times New Roman" w:hAnsi="Times New Roman"/>
          <w:sz w:val="24"/>
          <w:szCs w:val="24"/>
          <w:lang w:val="en-US"/>
        </w:rPr>
        <w:t xml:space="preserve"> T., Schoute</w:t>
      </w:r>
      <w:r>
        <w:rPr>
          <w:rFonts w:ascii="Times New Roman" w:hAnsi="Times New Roman"/>
          <w:sz w:val="24"/>
          <w:szCs w:val="24"/>
          <w:lang w:val="en-US"/>
        </w:rPr>
        <w:t xml:space="preserve">, M. and </w:t>
      </w:r>
      <w:r w:rsidRPr="00973B58">
        <w:rPr>
          <w:rFonts w:ascii="Times New Roman" w:hAnsi="Times New Roman"/>
          <w:sz w:val="24"/>
          <w:szCs w:val="24"/>
          <w:lang w:val="en-US"/>
        </w:rPr>
        <w:t>Wiersma</w:t>
      </w:r>
      <w:r>
        <w:rPr>
          <w:rFonts w:ascii="Times New Roman" w:hAnsi="Times New Roman"/>
          <w:sz w:val="24"/>
          <w:szCs w:val="24"/>
          <w:lang w:val="en-US"/>
        </w:rPr>
        <w:t>,</w:t>
      </w:r>
      <w:r w:rsidRPr="00973B58">
        <w:rPr>
          <w:rFonts w:ascii="Times New Roman" w:hAnsi="Times New Roman"/>
          <w:sz w:val="24"/>
          <w:szCs w:val="24"/>
          <w:lang w:val="en-US"/>
        </w:rPr>
        <w:t xml:space="preserve"> E. (2012)</w:t>
      </w:r>
      <w:r>
        <w:rPr>
          <w:rFonts w:ascii="Times New Roman" w:hAnsi="Times New Roman"/>
          <w:sz w:val="24"/>
          <w:szCs w:val="24"/>
          <w:lang w:val="en-US"/>
        </w:rPr>
        <w:t xml:space="preserve">. </w:t>
      </w:r>
      <w:r w:rsidRPr="00973B58">
        <w:rPr>
          <w:rFonts w:ascii="Times New Roman" w:hAnsi="Times New Roman"/>
          <w:sz w:val="24"/>
          <w:szCs w:val="24"/>
          <w:lang w:val="en-US"/>
        </w:rPr>
        <w:t>Determinants of the use of value</w:t>
      </w:r>
      <w:r>
        <w:rPr>
          <w:rFonts w:ascii="Times New Roman" w:hAnsi="Times New Roman"/>
          <w:sz w:val="24"/>
          <w:szCs w:val="24"/>
          <w:lang w:val="en-US"/>
        </w:rPr>
        <w:t xml:space="preserve"> </w:t>
      </w:r>
      <w:r w:rsidRPr="00973B58">
        <w:rPr>
          <w:rFonts w:ascii="Times New Roman" w:hAnsi="Times New Roman"/>
          <w:sz w:val="24"/>
          <w:szCs w:val="24"/>
          <w:lang w:val="en-US"/>
        </w:rPr>
        <w:t>based performance measures for managerial performance evaluation</w:t>
      </w:r>
      <w:r>
        <w:rPr>
          <w:rFonts w:ascii="Times New Roman" w:hAnsi="Times New Roman"/>
          <w:sz w:val="24"/>
          <w:szCs w:val="24"/>
          <w:lang w:val="en-US"/>
        </w:rPr>
        <w:t xml:space="preserve">. </w:t>
      </w:r>
      <w:r w:rsidRPr="00B903DE">
        <w:rPr>
          <w:rFonts w:ascii="Times New Roman" w:hAnsi="Times New Roman"/>
          <w:i/>
          <w:sz w:val="24"/>
          <w:szCs w:val="24"/>
          <w:lang w:val="en-US"/>
        </w:rPr>
        <w:t>Journal of Business Finance &amp; Accounting</w:t>
      </w:r>
      <w:r>
        <w:rPr>
          <w:rFonts w:ascii="Times New Roman" w:hAnsi="Times New Roman"/>
          <w:sz w:val="24"/>
          <w:szCs w:val="24"/>
          <w:lang w:val="en-US"/>
        </w:rPr>
        <w:t>, 39(9-10), 1214-1239.</w:t>
      </w:r>
    </w:p>
    <w:p w:rsidR="00633C75" w:rsidRDefault="00633C75" w:rsidP="00492158">
      <w:pPr>
        <w:widowControl w:val="0"/>
        <w:spacing w:after="0" w:line="240" w:lineRule="auto"/>
        <w:ind w:left="425" w:hanging="425"/>
        <w:jc w:val="both"/>
        <w:rPr>
          <w:rFonts w:ascii="Times New Roman" w:hAnsi="Times New Roman"/>
          <w:sz w:val="24"/>
          <w:szCs w:val="24"/>
          <w:lang w:val="en-US"/>
        </w:rPr>
      </w:pPr>
      <w:r>
        <w:rPr>
          <w:rFonts w:ascii="Times New Roman" w:hAnsi="Times New Roman"/>
          <w:sz w:val="24"/>
          <w:szCs w:val="24"/>
          <w:lang w:val="en-US"/>
        </w:rPr>
        <w:t xml:space="preserve">Dodd, J. L. and </w:t>
      </w:r>
      <w:r w:rsidRPr="00492158">
        <w:rPr>
          <w:rFonts w:ascii="Times New Roman" w:hAnsi="Times New Roman"/>
          <w:sz w:val="24"/>
          <w:szCs w:val="24"/>
          <w:lang w:val="en-US"/>
        </w:rPr>
        <w:t xml:space="preserve">Chen, S. (1996). EVA: A New Panacea? </w:t>
      </w:r>
      <w:r w:rsidRPr="00492158">
        <w:rPr>
          <w:rFonts w:ascii="Times New Roman" w:hAnsi="Times New Roman"/>
          <w:i/>
          <w:sz w:val="24"/>
          <w:szCs w:val="24"/>
          <w:lang w:val="en-US"/>
        </w:rPr>
        <w:t>Business &amp; Economic Review</w:t>
      </w:r>
      <w:r>
        <w:rPr>
          <w:rFonts w:ascii="Times New Roman" w:hAnsi="Times New Roman"/>
          <w:sz w:val="24"/>
          <w:szCs w:val="24"/>
          <w:lang w:val="en-US"/>
        </w:rPr>
        <w:t>,</w:t>
      </w:r>
      <w:r w:rsidRPr="00492158">
        <w:rPr>
          <w:rFonts w:ascii="Times New Roman" w:hAnsi="Times New Roman"/>
          <w:sz w:val="24"/>
          <w:szCs w:val="24"/>
          <w:lang w:val="en-US"/>
        </w:rPr>
        <w:t xml:space="preserve"> 42(4), 26-28.</w:t>
      </w:r>
    </w:p>
    <w:p w:rsidR="00633C75" w:rsidRPr="00973B58" w:rsidRDefault="00633C75" w:rsidP="00973B58">
      <w:pPr>
        <w:widowControl w:val="0"/>
        <w:spacing w:after="0" w:line="240" w:lineRule="auto"/>
        <w:ind w:left="425" w:hanging="425"/>
        <w:jc w:val="both"/>
        <w:rPr>
          <w:rFonts w:ascii="Times New Roman" w:hAnsi="Times New Roman"/>
          <w:sz w:val="24"/>
          <w:szCs w:val="24"/>
          <w:lang w:val="en-US"/>
        </w:rPr>
      </w:pPr>
      <w:r w:rsidRPr="00973B58">
        <w:rPr>
          <w:rFonts w:ascii="Times New Roman" w:hAnsi="Times New Roman"/>
          <w:sz w:val="24"/>
          <w:szCs w:val="24"/>
          <w:lang w:val="en-US"/>
        </w:rPr>
        <w:t>Elgharbawy</w:t>
      </w:r>
      <w:r>
        <w:rPr>
          <w:rFonts w:ascii="Times New Roman" w:hAnsi="Times New Roman"/>
          <w:sz w:val="24"/>
          <w:szCs w:val="24"/>
          <w:lang w:val="en-US"/>
        </w:rPr>
        <w:t>,</w:t>
      </w:r>
      <w:r w:rsidRPr="00973B58">
        <w:rPr>
          <w:rFonts w:ascii="Times New Roman" w:hAnsi="Times New Roman"/>
          <w:sz w:val="24"/>
          <w:szCs w:val="24"/>
          <w:lang w:val="en-US"/>
        </w:rPr>
        <w:t xml:space="preserve"> A.</w:t>
      </w:r>
      <w:r>
        <w:rPr>
          <w:rFonts w:ascii="Times New Roman" w:hAnsi="Times New Roman"/>
          <w:sz w:val="24"/>
          <w:szCs w:val="24"/>
          <w:lang w:val="en-US"/>
        </w:rPr>
        <w:t xml:space="preserve"> and </w:t>
      </w:r>
      <w:r w:rsidRPr="00973B58">
        <w:rPr>
          <w:rFonts w:ascii="Times New Roman" w:hAnsi="Times New Roman"/>
          <w:sz w:val="24"/>
          <w:szCs w:val="24"/>
          <w:lang w:val="en-US"/>
        </w:rPr>
        <w:t>Abdel-Kader</w:t>
      </w:r>
      <w:r>
        <w:rPr>
          <w:rFonts w:ascii="Times New Roman" w:hAnsi="Times New Roman"/>
          <w:sz w:val="24"/>
          <w:szCs w:val="24"/>
          <w:lang w:val="en-US"/>
        </w:rPr>
        <w:t>,</w:t>
      </w:r>
      <w:r w:rsidRPr="00973B58">
        <w:rPr>
          <w:rFonts w:ascii="Times New Roman" w:hAnsi="Times New Roman"/>
          <w:sz w:val="24"/>
          <w:szCs w:val="24"/>
          <w:lang w:val="en-US"/>
        </w:rPr>
        <w:t xml:space="preserve"> M. (2013)</w:t>
      </w:r>
      <w:r>
        <w:rPr>
          <w:rFonts w:ascii="Times New Roman" w:hAnsi="Times New Roman"/>
          <w:sz w:val="24"/>
          <w:szCs w:val="24"/>
          <w:lang w:val="en-US"/>
        </w:rPr>
        <w:t xml:space="preserve">. </w:t>
      </w:r>
      <w:r w:rsidRPr="00973B58">
        <w:rPr>
          <w:rFonts w:ascii="Times New Roman" w:hAnsi="Times New Roman"/>
          <w:sz w:val="24"/>
          <w:szCs w:val="24"/>
          <w:lang w:val="en-US"/>
        </w:rPr>
        <w:t>Enterprise governance and value-based management: a theoretical contingency framework</w:t>
      </w:r>
      <w:r>
        <w:rPr>
          <w:rFonts w:ascii="Times New Roman" w:hAnsi="Times New Roman"/>
          <w:sz w:val="24"/>
          <w:szCs w:val="24"/>
          <w:lang w:val="en-US"/>
        </w:rPr>
        <w:t xml:space="preserve">. </w:t>
      </w:r>
      <w:r w:rsidRPr="00B903DE">
        <w:rPr>
          <w:rFonts w:ascii="Times New Roman" w:hAnsi="Times New Roman"/>
          <w:i/>
          <w:sz w:val="24"/>
          <w:szCs w:val="24"/>
          <w:lang w:val="en-US"/>
        </w:rPr>
        <w:t>Journal of managemen</w:t>
      </w:r>
      <w:r>
        <w:rPr>
          <w:rFonts w:ascii="Times New Roman" w:hAnsi="Times New Roman"/>
          <w:i/>
          <w:sz w:val="24"/>
          <w:szCs w:val="24"/>
          <w:lang w:val="en-US"/>
        </w:rPr>
        <w:t>t &amp; G</w:t>
      </w:r>
      <w:r w:rsidRPr="00B903DE">
        <w:rPr>
          <w:rFonts w:ascii="Times New Roman" w:hAnsi="Times New Roman"/>
          <w:i/>
          <w:sz w:val="24"/>
          <w:szCs w:val="24"/>
          <w:lang w:val="en-US"/>
        </w:rPr>
        <w:t>overnance</w:t>
      </w:r>
      <w:r>
        <w:rPr>
          <w:rFonts w:ascii="Times New Roman" w:hAnsi="Times New Roman"/>
          <w:sz w:val="24"/>
          <w:szCs w:val="24"/>
          <w:lang w:val="en-US"/>
        </w:rPr>
        <w:t>, 17(1), 99-129.</w:t>
      </w:r>
    </w:p>
    <w:p w:rsidR="00633C75" w:rsidRDefault="00633C75" w:rsidP="00164F2B">
      <w:pPr>
        <w:widowControl w:val="0"/>
        <w:spacing w:after="0" w:line="240" w:lineRule="auto"/>
        <w:ind w:left="425" w:hanging="425"/>
        <w:jc w:val="both"/>
        <w:rPr>
          <w:rFonts w:ascii="Times New Roman" w:hAnsi="Times New Roman"/>
          <w:sz w:val="24"/>
          <w:szCs w:val="24"/>
          <w:lang w:val="en-US"/>
        </w:rPr>
      </w:pPr>
      <w:r w:rsidRPr="00164F2B">
        <w:rPr>
          <w:rFonts w:ascii="Times New Roman" w:hAnsi="Times New Roman"/>
          <w:sz w:val="24"/>
          <w:szCs w:val="24"/>
          <w:lang w:val="en-US"/>
        </w:rPr>
        <w:t>Ferguson, R., Rentzler, J.</w:t>
      </w:r>
      <w:r>
        <w:rPr>
          <w:rFonts w:ascii="Times New Roman" w:hAnsi="Times New Roman"/>
          <w:sz w:val="24"/>
          <w:szCs w:val="24"/>
          <w:lang w:val="en-US"/>
        </w:rPr>
        <w:t xml:space="preserve">, and </w:t>
      </w:r>
      <w:r w:rsidRPr="00164F2B">
        <w:rPr>
          <w:rFonts w:ascii="Times New Roman" w:hAnsi="Times New Roman"/>
          <w:sz w:val="24"/>
          <w:szCs w:val="24"/>
          <w:lang w:val="en-US"/>
        </w:rPr>
        <w:t>Yu, S. (2005). Does</w:t>
      </w:r>
      <w:r>
        <w:rPr>
          <w:rFonts w:ascii="Times New Roman" w:hAnsi="Times New Roman"/>
          <w:sz w:val="24"/>
          <w:szCs w:val="24"/>
          <w:lang w:val="en-US"/>
        </w:rPr>
        <w:t xml:space="preserve"> </w:t>
      </w:r>
      <w:r w:rsidRPr="00164F2B">
        <w:rPr>
          <w:rFonts w:ascii="Times New Roman" w:hAnsi="Times New Roman"/>
          <w:sz w:val="24"/>
          <w:szCs w:val="24"/>
          <w:lang w:val="en-US"/>
        </w:rPr>
        <w:t>Economic Value</w:t>
      </w:r>
      <w:r>
        <w:rPr>
          <w:rFonts w:ascii="Times New Roman" w:hAnsi="Times New Roman"/>
          <w:sz w:val="24"/>
          <w:szCs w:val="24"/>
          <w:lang w:val="en-US"/>
        </w:rPr>
        <w:t xml:space="preserve"> </w:t>
      </w:r>
      <w:r w:rsidRPr="00164F2B">
        <w:rPr>
          <w:rFonts w:ascii="Times New Roman" w:hAnsi="Times New Roman"/>
          <w:sz w:val="24"/>
          <w:szCs w:val="24"/>
          <w:lang w:val="en-US"/>
        </w:rPr>
        <w:t>Added (EVA) Improve Stock</w:t>
      </w:r>
      <w:r>
        <w:rPr>
          <w:rFonts w:ascii="Times New Roman" w:hAnsi="Times New Roman"/>
          <w:sz w:val="24"/>
          <w:szCs w:val="24"/>
          <w:lang w:val="en-US"/>
        </w:rPr>
        <w:t xml:space="preserve"> </w:t>
      </w:r>
      <w:r w:rsidRPr="00164F2B">
        <w:rPr>
          <w:rFonts w:ascii="Times New Roman" w:hAnsi="Times New Roman"/>
          <w:sz w:val="24"/>
          <w:szCs w:val="24"/>
          <w:lang w:val="en-US"/>
        </w:rPr>
        <w:t xml:space="preserve">Performance Profitability? </w:t>
      </w:r>
      <w:r w:rsidRPr="00164F2B">
        <w:rPr>
          <w:rFonts w:ascii="Times New Roman" w:hAnsi="Times New Roman"/>
          <w:i/>
          <w:sz w:val="24"/>
          <w:szCs w:val="24"/>
          <w:lang w:val="en-US"/>
        </w:rPr>
        <w:t>Journal of Applied Finance</w:t>
      </w:r>
      <w:r>
        <w:rPr>
          <w:rFonts w:ascii="Times New Roman" w:hAnsi="Times New Roman"/>
          <w:sz w:val="24"/>
          <w:szCs w:val="24"/>
          <w:lang w:val="en-US"/>
        </w:rPr>
        <w:t>, 4(2), 101-</w:t>
      </w:r>
      <w:r w:rsidRPr="00164F2B">
        <w:rPr>
          <w:rFonts w:ascii="Times New Roman" w:hAnsi="Times New Roman"/>
          <w:sz w:val="24"/>
          <w:szCs w:val="24"/>
          <w:lang w:val="en-US"/>
        </w:rPr>
        <w:t>113</w:t>
      </w:r>
      <w:r>
        <w:rPr>
          <w:rFonts w:ascii="Times New Roman" w:hAnsi="Times New Roman"/>
          <w:sz w:val="24"/>
          <w:szCs w:val="24"/>
          <w:lang w:val="en-US"/>
        </w:rPr>
        <w:t>.</w:t>
      </w:r>
    </w:p>
    <w:p w:rsidR="00633C75" w:rsidRDefault="00633C75" w:rsidP="00F7662B">
      <w:pPr>
        <w:widowControl w:val="0"/>
        <w:spacing w:after="0" w:line="240" w:lineRule="auto"/>
        <w:ind w:left="425" w:hanging="425"/>
        <w:jc w:val="both"/>
        <w:rPr>
          <w:rFonts w:ascii="Times New Roman" w:hAnsi="Times New Roman"/>
          <w:sz w:val="24"/>
          <w:szCs w:val="24"/>
          <w:lang w:val="en-US"/>
        </w:rPr>
      </w:pPr>
      <w:r>
        <w:rPr>
          <w:rFonts w:ascii="Times New Roman" w:hAnsi="Times New Roman"/>
          <w:sz w:val="24"/>
          <w:szCs w:val="24"/>
          <w:lang w:val="en-US"/>
        </w:rPr>
        <w:t xml:space="preserve">Fernandez, P. (2001). </w:t>
      </w:r>
      <w:r w:rsidRPr="00FE4B00">
        <w:rPr>
          <w:rFonts w:ascii="Times New Roman" w:hAnsi="Times New Roman"/>
          <w:sz w:val="24"/>
          <w:szCs w:val="24"/>
          <w:lang w:val="en-US"/>
        </w:rPr>
        <w:t xml:space="preserve">EVA, </w:t>
      </w:r>
      <w:r w:rsidRPr="006E5823">
        <w:rPr>
          <w:rFonts w:ascii="Times New Roman" w:hAnsi="Times New Roman"/>
          <w:i/>
          <w:sz w:val="24"/>
          <w:szCs w:val="24"/>
          <w:lang w:val="en-US"/>
        </w:rPr>
        <w:t>Economic Profit and Cash Value Added Do Not Measure Shareholder Value Creation</w:t>
      </w:r>
      <w:r>
        <w:rPr>
          <w:rFonts w:ascii="Times New Roman" w:hAnsi="Times New Roman"/>
          <w:sz w:val="24"/>
          <w:szCs w:val="24"/>
          <w:lang w:val="en-US"/>
        </w:rPr>
        <w:t>.</w:t>
      </w:r>
      <w:r w:rsidRPr="00FE4B00">
        <w:rPr>
          <w:rFonts w:ascii="Times New Roman" w:hAnsi="Times New Roman"/>
          <w:sz w:val="24"/>
          <w:szCs w:val="24"/>
          <w:lang w:val="en-US"/>
        </w:rPr>
        <w:t xml:space="preserve"> </w:t>
      </w:r>
      <w:r w:rsidRPr="00DE44E1">
        <w:rPr>
          <w:rFonts w:ascii="Times New Roman" w:hAnsi="Times New Roman"/>
          <w:sz w:val="24"/>
          <w:szCs w:val="24"/>
          <w:lang w:val="en-US"/>
        </w:rPr>
        <w:t xml:space="preserve">Retrieved </w:t>
      </w:r>
      <w:r w:rsidRPr="006E5823">
        <w:rPr>
          <w:rFonts w:ascii="Times New Roman" w:hAnsi="Times New Roman"/>
          <w:sz w:val="24"/>
          <w:szCs w:val="24"/>
          <w:lang w:val="en-US"/>
        </w:rPr>
        <w:t xml:space="preserve">Jun </w:t>
      </w:r>
      <w:r>
        <w:rPr>
          <w:rFonts w:ascii="Times New Roman" w:hAnsi="Times New Roman"/>
          <w:sz w:val="24"/>
          <w:szCs w:val="24"/>
          <w:lang w:val="en-US"/>
        </w:rPr>
        <w:t>5, 2001</w:t>
      </w:r>
      <w:r w:rsidRPr="00DE44E1">
        <w:rPr>
          <w:rFonts w:ascii="Times New Roman" w:hAnsi="Times New Roman"/>
          <w:sz w:val="24"/>
          <w:szCs w:val="24"/>
          <w:lang w:val="en-US"/>
        </w:rPr>
        <w:t>, from</w:t>
      </w:r>
      <w:r>
        <w:rPr>
          <w:rFonts w:ascii="Times New Roman" w:hAnsi="Times New Roman"/>
          <w:sz w:val="24"/>
          <w:szCs w:val="24"/>
          <w:lang w:val="en-US"/>
        </w:rPr>
        <w:t xml:space="preserve"> </w:t>
      </w:r>
      <w:r w:rsidRPr="006E5823">
        <w:rPr>
          <w:rFonts w:ascii="Times New Roman" w:hAnsi="Times New Roman"/>
          <w:sz w:val="24"/>
          <w:szCs w:val="24"/>
          <w:lang w:val="en-US"/>
        </w:rPr>
        <w:t>https://papers.ssrn.com/sol3/papers.cfm?abstract_id=270799</w:t>
      </w:r>
      <w:r>
        <w:rPr>
          <w:rFonts w:ascii="Times New Roman" w:hAnsi="Times New Roman"/>
          <w:sz w:val="24"/>
          <w:szCs w:val="24"/>
          <w:lang w:val="en-US"/>
        </w:rPr>
        <w:t>.</w:t>
      </w:r>
    </w:p>
    <w:p w:rsidR="00633C75" w:rsidRPr="00973B58" w:rsidRDefault="00633C75" w:rsidP="00973B58">
      <w:pPr>
        <w:widowControl w:val="0"/>
        <w:spacing w:after="0" w:line="240" w:lineRule="auto"/>
        <w:ind w:left="425" w:hanging="425"/>
        <w:jc w:val="both"/>
        <w:rPr>
          <w:rFonts w:ascii="Times New Roman" w:hAnsi="Times New Roman"/>
          <w:sz w:val="24"/>
          <w:szCs w:val="24"/>
          <w:lang w:val="en-US"/>
        </w:rPr>
      </w:pPr>
      <w:r w:rsidRPr="00973B58">
        <w:rPr>
          <w:rFonts w:ascii="Times New Roman" w:hAnsi="Times New Roman"/>
          <w:sz w:val="24"/>
          <w:szCs w:val="24"/>
          <w:lang w:val="en-US"/>
        </w:rPr>
        <w:t>Garengo</w:t>
      </w:r>
      <w:r>
        <w:rPr>
          <w:rFonts w:ascii="Times New Roman" w:hAnsi="Times New Roman"/>
          <w:sz w:val="24"/>
          <w:szCs w:val="24"/>
          <w:lang w:val="en-US"/>
        </w:rPr>
        <w:t>,</w:t>
      </w:r>
      <w:r w:rsidRPr="00973B58">
        <w:rPr>
          <w:rFonts w:ascii="Times New Roman" w:hAnsi="Times New Roman"/>
          <w:sz w:val="24"/>
          <w:szCs w:val="24"/>
          <w:lang w:val="en-US"/>
        </w:rPr>
        <w:t xml:space="preserve"> P., Biazzo</w:t>
      </w:r>
      <w:r>
        <w:rPr>
          <w:rFonts w:ascii="Times New Roman" w:hAnsi="Times New Roman"/>
          <w:sz w:val="24"/>
          <w:szCs w:val="24"/>
          <w:lang w:val="en-US"/>
        </w:rPr>
        <w:t>,</w:t>
      </w:r>
      <w:r w:rsidRPr="00973B58">
        <w:rPr>
          <w:rFonts w:ascii="Times New Roman" w:hAnsi="Times New Roman"/>
          <w:sz w:val="24"/>
          <w:szCs w:val="24"/>
          <w:lang w:val="en-US"/>
        </w:rPr>
        <w:t xml:space="preserve"> S. and Bititci</w:t>
      </w:r>
      <w:r>
        <w:rPr>
          <w:rFonts w:ascii="Times New Roman" w:hAnsi="Times New Roman"/>
          <w:sz w:val="24"/>
          <w:szCs w:val="24"/>
          <w:lang w:val="en-US"/>
        </w:rPr>
        <w:t>,</w:t>
      </w:r>
      <w:r w:rsidRPr="00973B58">
        <w:rPr>
          <w:rFonts w:ascii="Times New Roman" w:hAnsi="Times New Roman"/>
          <w:sz w:val="24"/>
          <w:szCs w:val="24"/>
          <w:lang w:val="en-US"/>
        </w:rPr>
        <w:t xml:space="preserve"> U.</w:t>
      </w:r>
      <w:r>
        <w:rPr>
          <w:rFonts w:ascii="Times New Roman" w:hAnsi="Times New Roman"/>
          <w:sz w:val="24"/>
          <w:szCs w:val="24"/>
          <w:lang w:val="en-US"/>
        </w:rPr>
        <w:t xml:space="preserve"> S. (2005). </w:t>
      </w:r>
      <w:r w:rsidRPr="00973B58">
        <w:rPr>
          <w:rFonts w:ascii="Times New Roman" w:hAnsi="Times New Roman"/>
          <w:sz w:val="24"/>
          <w:szCs w:val="24"/>
          <w:lang w:val="en-US"/>
        </w:rPr>
        <w:t>Performance Measurement Systems in SMEs: A Review for a Research Agenda</w:t>
      </w:r>
      <w:r>
        <w:rPr>
          <w:rFonts w:ascii="Times New Roman" w:hAnsi="Times New Roman"/>
          <w:sz w:val="24"/>
          <w:szCs w:val="24"/>
          <w:lang w:val="en-US"/>
        </w:rPr>
        <w:t xml:space="preserve">. </w:t>
      </w:r>
      <w:r w:rsidRPr="00B903DE">
        <w:rPr>
          <w:rFonts w:ascii="Times New Roman" w:hAnsi="Times New Roman"/>
          <w:i/>
          <w:sz w:val="24"/>
          <w:szCs w:val="24"/>
          <w:lang w:val="en-US"/>
        </w:rPr>
        <w:t>International Journal of Management Reviews</w:t>
      </w:r>
      <w:r>
        <w:rPr>
          <w:rFonts w:ascii="Times New Roman" w:hAnsi="Times New Roman"/>
          <w:sz w:val="24"/>
          <w:szCs w:val="24"/>
          <w:lang w:val="en-US"/>
        </w:rPr>
        <w:t xml:space="preserve">, 7(1), </w:t>
      </w:r>
      <w:r w:rsidRPr="00973B58">
        <w:rPr>
          <w:rFonts w:ascii="Times New Roman" w:hAnsi="Times New Roman"/>
          <w:sz w:val="24"/>
          <w:szCs w:val="24"/>
          <w:lang w:val="en-US"/>
        </w:rPr>
        <w:t>25-47.</w:t>
      </w:r>
    </w:p>
    <w:p w:rsidR="00633C75" w:rsidRDefault="00633C75" w:rsidP="00492158">
      <w:pPr>
        <w:widowControl w:val="0"/>
        <w:spacing w:after="0" w:line="240" w:lineRule="auto"/>
        <w:ind w:left="425" w:hanging="425"/>
        <w:jc w:val="both"/>
        <w:rPr>
          <w:rFonts w:ascii="Times New Roman" w:hAnsi="Times New Roman"/>
          <w:sz w:val="24"/>
          <w:szCs w:val="24"/>
          <w:lang w:val="en-US"/>
        </w:rPr>
      </w:pPr>
      <w:r w:rsidRPr="00492158">
        <w:rPr>
          <w:rFonts w:ascii="Times New Roman" w:hAnsi="Times New Roman"/>
          <w:sz w:val="24"/>
          <w:szCs w:val="24"/>
          <w:lang w:val="en-US"/>
        </w:rPr>
        <w:t xml:space="preserve">Grant, J. L. (1996). </w:t>
      </w:r>
      <w:r w:rsidR="00434A53" w:rsidRPr="00434A53">
        <w:rPr>
          <w:rFonts w:ascii="Times New Roman" w:hAnsi="Times New Roman"/>
          <w:sz w:val="24"/>
          <w:szCs w:val="24"/>
          <w:lang w:val="en-US"/>
        </w:rPr>
        <w:t>Foundations of EVA™ for Investment Managers</w:t>
      </w:r>
      <w:r w:rsidRPr="00492158">
        <w:rPr>
          <w:rFonts w:ascii="Times New Roman" w:hAnsi="Times New Roman"/>
          <w:sz w:val="24"/>
          <w:szCs w:val="24"/>
          <w:lang w:val="en-US"/>
        </w:rPr>
        <w:t xml:space="preserve">. </w:t>
      </w:r>
      <w:r w:rsidR="00434A53" w:rsidRPr="00434A53">
        <w:rPr>
          <w:rFonts w:ascii="Times New Roman" w:hAnsi="Times New Roman"/>
          <w:i/>
          <w:sz w:val="24"/>
          <w:szCs w:val="24"/>
          <w:lang w:val="en-US"/>
        </w:rPr>
        <w:t xml:space="preserve">The </w:t>
      </w:r>
      <w:r w:rsidRPr="00434A53">
        <w:rPr>
          <w:rFonts w:ascii="Times New Roman" w:hAnsi="Times New Roman"/>
          <w:i/>
          <w:sz w:val="24"/>
          <w:szCs w:val="24"/>
          <w:lang w:val="en-US"/>
        </w:rPr>
        <w:t>J</w:t>
      </w:r>
      <w:r w:rsidRPr="00492158">
        <w:rPr>
          <w:rFonts w:ascii="Times New Roman" w:hAnsi="Times New Roman"/>
          <w:i/>
          <w:sz w:val="24"/>
          <w:szCs w:val="24"/>
          <w:lang w:val="en-US"/>
        </w:rPr>
        <w:t>ournal of Portfolio Management</w:t>
      </w:r>
      <w:r>
        <w:rPr>
          <w:rFonts w:ascii="Times New Roman" w:hAnsi="Times New Roman"/>
          <w:sz w:val="24"/>
          <w:szCs w:val="24"/>
          <w:lang w:val="en-US"/>
        </w:rPr>
        <w:t>, 23(1), 41-</w:t>
      </w:r>
      <w:r w:rsidRPr="00492158">
        <w:rPr>
          <w:rFonts w:ascii="Times New Roman" w:hAnsi="Times New Roman"/>
          <w:sz w:val="24"/>
          <w:szCs w:val="24"/>
          <w:lang w:val="en-US"/>
        </w:rPr>
        <w:t>48.</w:t>
      </w:r>
    </w:p>
    <w:p w:rsidR="00633C75" w:rsidRDefault="00633C75" w:rsidP="00164F2B">
      <w:pPr>
        <w:widowControl w:val="0"/>
        <w:spacing w:after="0" w:line="240" w:lineRule="auto"/>
        <w:ind w:left="425" w:hanging="425"/>
        <w:jc w:val="both"/>
        <w:rPr>
          <w:rFonts w:ascii="Times New Roman" w:hAnsi="Times New Roman"/>
          <w:sz w:val="24"/>
          <w:szCs w:val="24"/>
          <w:lang w:val="en-US"/>
        </w:rPr>
      </w:pPr>
      <w:r w:rsidRPr="00164F2B">
        <w:rPr>
          <w:rFonts w:ascii="Times New Roman" w:hAnsi="Times New Roman"/>
          <w:sz w:val="24"/>
          <w:szCs w:val="24"/>
          <w:lang w:val="en-US"/>
        </w:rPr>
        <w:t>Hejazi, R</w:t>
      </w:r>
      <w:r>
        <w:rPr>
          <w:rFonts w:ascii="Times New Roman" w:hAnsi="Times New Roman"/>
          <w:sz w:val="24"/>
          <w:szCs w:val="24"/>
          <w:lang w:val="en-US"/>
        </w:rPr>
        <w:t xml:space="preserve">. and </w:t>
      </w:r>
      <w:r w:rsidRPr="00164F2B">
        <w:rPr>
          <w:rFonts w:ascii="Times New Roman" w:hAnsi="Times New Roman"/>
          <w:sz w:val="24"/>
          <w:szCs w:val="24"/>
          <w:lang w:val="en-US"/>
        </w:rPr>
        <w:t xml:space="preserve">Hoseini, </w:t>
      </w:r>
      <w:r>
        <w:rPr>
          <w:rFonts w:ascii="Times New Roman" w:hAnsi="Times New Roman"/>
          <w:sz w:val="24"/>
          <w:szCs w:val="24"/>
          <w:lang w:val="en-US"/>
        </w:rPr>
        <w:t xml:space="preserve">A. </w:t>
      </w:r>
      <w:r w:rsidRPr="00164F2B">
        <w:rPr>
          <w:rFonts w:ascii="Times New Roman" w:hAnsi="Times New Roman"/>
          <w:sz w:val="24"/>
          <w:szCs w:val="24"/>
          <w:lang w:val="en-US"/>
        </w:rPr>
        <w:t>(2006)</w:t>
      </w:r>
      <w:r>
        <w:rPr>
          <w:rFonts w:ascii="Times New Roman" w:hAnsi="Times New Roman"/>
          <w:sz w:val="24"/>
          <w:szCs w:val="24"/>
          <w:lang w:val="en-US"/>
        </w:rPr>
        <w:t xml:space="preserve">. </w:t>
      </w:r>
      <w:r w:rsidRPr="00475B50">
        <w:rPr>
          <w:rFonts w:ascii="Times New Roman" w:hAnsi="Times New Roman"/>
          <w:sz w:val="24"/>
          <w:szCs w:val="24"/>
          <w:lang w:val="en-US"/>
        </w:rPr>
        <w:t>Comparing the relationship between the market value added and economic value added with accounting standards in the Tehran Stock Exchange</w:t>
      </w:r>
      <w:r>
        <w:rPr>
          <w:rFonts w:ascii="Times New Roman" w:hAnsi="Times New Roman"/>
          <w:sz w:val="24"/>
          <w:szCs w:val="24"/>
          <w:lang w:val="en-US"/>
        </w:rPr>
        <w:t xml:space="preserve">. </w:t>
      </w:r>
      <w:r w:rsidRPr="00475B50">
        <w:rPr>
          <w:rFonts w:ascii="Times New Roman" w:hAnsi="Times New Roman"/>
          <w:i/>
          <w:sz w:val="24"/>
          <w:szCs w:val="24"/>
          <w:lang w:val="en-US"/>
        </w:rPr>
        <w:t>Economic Bulletin</w:t>
      </w:r>
      <w:r w:rsidRPr="00164F2B">
        <w:rPr>
          <w:rFonts w:ascii="Times New Roman" w:hAnsi="Times New Roman"/>
          <w:sz w:val="24"/>
          <w:szCs w:val="24"/>
          <w:lang w:val="en-US"/>
        </w:rPr>
        <w:t>, 23, 237-262</w:t>
      </w:r>
      <w:r>
        <w:rPr>
          <w:rFonts w:ascii="Times New Roman" w:hAnsi="Times New Roman"/>
          <w:sz w:val="24"/>
          <w:szCs w:val="24"/>
          <w:lang w:val="en-US"/>
        </w:rPr>
        <w:t>.</w:t>
      </w:r>
    </w:p>
    <w:p w:rsidR="00633C75" w:rsidRDefault="00633C75" w:rsidP="00F7662B">
      <w:pPr>
        <w:widowControl w:val="0"/>
        <w:spacing w:after="0" w:line="240" w:lineRule="auto"/>
        <w:ind w:left="425" w:hanging="425"/>
        <w:jc w:val="both"/>
        <w:rPr>
          <w:rFonts w:ascii="Times New Roman" w:hAnsi="Times New Roman"/>
          <w:sz w:val="24"/>
          <w:szCs w:val="24"/>
          <w:lang w:val="en-US"/>
        </w:rPr>
      </w:pPr>
      <w:r>
        <w:rPr>
          <w:rFonts w:ascii="Times New Roman" w:hAnsi="Times New Roman"/>
          <w:sz w:val="24"/>
          <w:szCs w:val="24"/>
          <w:lang w:val="en-US"/>
        </w:rPr>
        <w:t xml:space="preserve">Ittner, C. D. and </w:t>
      </w:r>
      <w:r w:rsidRPr="003F7A25">
        <w:rPr>
          <w:rFonts w:ascii="Times New Roman" w:hAnsi="Times New Roman"/>
          <w:sz w:val="24"/>
          <w:szCs w:val="24"/>
          <w:lang w:val="en-US"/>
        </w:rPr>
        <w:t>Larcker</w:t>
      </w:r>
      <w:r>
        <w:rPr>
          <w:rFonts w:ascii="Times New Roman" w:hAnsi="Times New Roman"/>
          <w:sz w:val="24"/>
          <w:szCs w:val="24"/>
          <w:lang w:val="en-US"/>
        </w:rPr>
        <w:t>,</w:t>
      </w:r>
      <w:r w:rsidRPr="003F7A25">
        <w:rPr>
          <w:rFonts w:ascii="Times New Roman" w:hAnsi="Times New Roman"/>
          <w:sz w:val="24"/>
          <w:szCs w:val="24"/>
          <w:lang w:val="en-US"/>
        </w:rPr>
        <w:t xml:space="preserve"> D. F.</w:t>
      </w:r>
      <w:r>
        <w:rPr>
          <w:rFonts w:ascii="Times New Roman" w:hAnsi="Times New Roman"/>
          <w:sz w:val="24"/>
          <w:szCs w:val="24"/>
          <w:lang w:val="en-US"/>
        </w:rPr>
        <w:t xml:space="preserve"> (</w:t>
      </w:r>
      <w:r w:rsidRPr="003F7A25">
        <w:rPr>
          <w:rFonts w:ascii="Times New Roman" w:hAnsi="Times New Roman"/>
          <w:sz w:val="24"/>
          <w:szCs w:val="24"/>
          <w:lang w:val="en-US"/>
        </w:rPr>
        <w:t>1998</w:t>
      </w:r>
      <w:r>
        <w:rPr>
          <w:rFonts w:ascii="Times New Roman" w:hAnsi="Times New Roman"/>
          <w:sz w:val="24"/>
          <w:szCs w:val="24"/>
          <w:lang w:val="en-US"/>
        </w:rPr>
        <w:t>)</w:t>
      </w:r>
      <w:r w:rsidRPr="003F7A25">
        <w:rPr>
          <w:rFonts w:ascii="Times New Roman" w:hAnsi="Times New Roman"/>
          <w:sz w:val="24"/>
          <w:szCs w:val="24"/>
          <w:lang w:val="en-US"/>
        </w:rPr>
        <w:t xml:space="preserve">. Innovations in performance measurement: Trends and research implications. </w:t>
      </w:r>
      <w:r w:rsidRPr="003F7A25">
        <w:rPr>
          <w:rFonts w:ascii="Times New Roman" w:hAnsi="Times New Roman"/>
          <w:i/>
          <w:sz w:val="24"/>
          <w:szCs w:val="24"/>
          <w:lang w:val="en-US"/>
        </w:rPr>
        <w:t>Journal of Management Accounting Research</w:t>
      </w:r>
      <w:r>
        <w:rPr>
          <w:rFonts w:ascii="Times New Roman" w:hAnsi="Times New Roman"/>
          <w:sz w:val="24"/>
          <w:szCs w:val="24"/>
          <w:lang w:val="en-US"/>
        </w:rPr>
        <w:t xml:space="preserve">, </w:t>
      </w:r>
      <w:r w:rsidRPr="003F7A25">
        <w:rPr>
          <w:rFonts w:ascii="Times New Roman" w:hAnsi="Times New Roman"/>
          <w:sz w:val="24"/>
          <w:szCs w:val="24"/>
          <w:lang w:val="en-US"/>
        </w:rPr>
        <w:t>10</w:t>
      </w:r>
      <w:r>
        <w:rPr>
          <w:rFonts w:ascii="Times New Roman" w:hAnsi="Times New Roman"/>
          <w:sz w:val="24"/>
          <w:szCs w:val="24"/>
          <w:lang w:val="en-US"/>
        </w:rPr>
        <w:t xml:space="preserve">, </w:t>
      </w:r>
      <w:r w:rsidRPr="003F7A25">
        <w:rPr>
          <w:rFonts w:ascii="Times New Roman" w:hAnsi="Times New Roman"/>
          <w:sz w:val="24"/>
          <w:szCs w:val="24"/>
          <w:lang w:val="en-US"/>
        </w:rPr>
        <w:t>205-238.</w:t>
      </w:r>
    </w:p>
    <w:p w:rsidR="00633C75" w:rsidRPr="00973B58" w:rsidRDefault="00633C75" w:rsidP="00973B58">
      <w:pPr>
        <w:widowControl w:val="0"/>
        <w:spacing w:after="0" w:line="240" w:lineRule="auto"/>
        <w:ind w:left="425" w:hanging="425"/>
        <w:jc w:val="both"/>
        <w:rPr>
          <w:rFonts w:ascii="Times New Roman" w:hAnsi="Times New Roman"/>
          <w:sz w:val="24"/>
          <w:szCs w:val="24"/>
          <w:lang w:val="en-US"/>
        </w:rPr>
      </w:pPr>
      <w:r w:rsidRPr="00973B58">
        <w:rPr>
          <w:rFonts w:ascii="Times New Roman" w:hAnsi="Times New Roman"/>
          <w:sz w:val="24"/>
          <w:szCs w:val="24"/>
          <w:lang w:val="en-US"/>
        </w:rPr>
        <w:t>Ittner</w:t>
      </w:r>
      <w:r>
        <w:rPr>
          <w:rFonts w:ascii="Times New Roman" w:hAnsi="Times New Roman"/>
          <w:sz w:val="24"/>
          <w:szCs w:val="24"/>
          <w:lang w:val="en-US"/>
        </w:rPr>
        <w:t>,</w:t>
      </w:r>
      <w:r w:rsidRPr="00973B58">
        <w:rPr>
          <w:rFonts w:ascii="Times New Roman" w:hAnsi="Times New Roman"/>
          <w:sz w:val="24"/>
          <w:szCs w:val="24"/>
          <w:lang w:val="en-US"/>
        </w:rPr>
        <w:t xml:space="preserve"> C.</w:t>
      </w:r>
      <w:r>
        <w:rPr>
          <w:rFonts w:ascii="Times New Roman" w:hAnsi="Times New Roman"/>
          <w:sz w:val="24"/>
          <w:szCs w:val="24"/>
          <w:lang w:val="en-US"/>
        </w:rPr>
        <w:t xml:space="preserve"> D. and</w:t>
      </w:r>
      <w:r w:rsidRPr="00973B58">
        <w:rPr>
          <w:rFonts w:ascii="Times New Roman" w:hAnsi="Times New Roman"/>
          <w:sz w:val="24"/>
          <w:szCs w:val="24"/>
          <w:lang w:val="en-US"/>
        </w:rPr>
        <w:t xml:space="preserve"> Larker</w:t>
      </w:r>
      <w:r>
        <w:rPr>
          <w:rFonts w:ascii="Times New Roman" w:hAnsi="Times New Roman"/>
          <w:sz w:val="24"/>
          <w:szCs w:val="24"/>
          <w:lang w:val="en-US"/>
        </w:rPr>
        <w:t>,</w:t>
      </w:r>
      <w:r w:rsidRPr="00973B58">
        <w:rPr>
          <w:rFonts w:ascii="Times New Roman" w:hAnsi="Times New Roman"/>
          <w:sz w:val="24"/>
          <w:szCs w:val="24"/>
          <w:lang w:val="en-US"/>
        </w:rPr>
        <w:t xml:space="preserve"> D.</w:t>
      </w:r>
      <w:r>
        <w:rPr>
          <w:rFonts w:ascii="Times New Roman" w:hAnsi="Times New Roman"/>
          <w:sz w:val="24"/>
          <w:szCs w:val="24"/>
          <w:lang w:val="en-US"/>
        </w:rPr>
        <w:t xml:space="preserve"> </w:t>
      </w:r>
      <w:r w:rsidRPr="00973B58">
        <w:rPr>
          <w:rFonts w:ascii="Times New Roman" w:hAnsi="Times New Roman"/>
          <w:sz w:val="24"/>
          <w:szCs w:val="24"/>
          <w:lang w:val="en-US"/>
        </w:rPr>
        <w:t>F. (2001)</w:t>
      </w:r>
      <w:r>
        <w:rPr>
          <w:rFonts w:ascii="Times New Roman" w:hAnsi="Times New Roman"/>
          <w:sz w:val="24"/>
          <w:szCs w:val="24"/>
          <w:lang w:val="en-US"/>
        </w:rPr>
        <w:t xml:space="preserve">. </w:t>
      </w:r>
      <w:r w:rsidRPr="00973B58">
        <w:rPr>
          <w:rFonts w:ascii="Times New Roman" w:hAnsi="Times New Roman"/>
          <w:sz w:val="24"/>
          <w:szCs w:val="24"/>
          <w:lang w:val="en-US"/>
        </w:rPr>
        <w:t>Assessing managerial research in management accounting: a val</w:t>
      </w:r>
      <w:r>
        <w:rPr>
          <w:rFonts w:ascii="Times New Roman" w:hAnsi="Times New Roman"/>
          <w:sz w:val="24"/>
          <w:szCs w:val="24"/>
          <w:lang w:val="en-US"/>
        </w:rPr>
        <w:t>ue-based management perspective.</w:t>
      </w:r>
      <w:r w:rsidRPr="00973B58">
        <w:rPr>
          <w:rFonts w:ascii="Times New Roman" w:hAnsi="Times New Roman"/>
          <w:sz w:val="24"/>
          <w:szCs w:val="24"/>
          <w:lang w:val="en-US"/>
        </w:rPr>
        <w:t xml:space="preserve"> </w:t>
      </w:r>
      <w:r w:rsidRPr="00B903DE">
        <w:rPr>
          <w:rFonts w:ascii="Times New Roman" w:hAnsi="Times New Roman"/>
          <w:i/>
          <w:sz w:val="24"/>
          <w:szCs w:val="24"/>
          <w:lang w:val="en-US"/>
        </w:rPr>
        <w:t>Journal of Accounting and Economics</w:t>
      </w:r>
      <w:r w:rsidRPr="00973B58">
        <w:rPr>
          <w:rFonts w:ascii="Times New Roman" w:hAnsi="Times New Roman"/>
          <w:sz w:val="24"/>
          <w:szCs w:val="24"/>
          <w:lang w:val="en-US"/>
        </w:rPr>
        <w:t>, 32</w:t>
      </w:r>
      <w:r>
        <w:rPr>
          <w:rFonts w:ascii="Times New Roman" w:hAnsi="Times New Roman"/>
          <w:sz w:val="24"/>
          <w:szCs w:val="24"/>
          <w:lang w:val="en-US"/>
        </w:rPr>
        <w:t xml:space="preserve">(1-3), </w:t>
      </w:r>
      <w:r w:rsidRPr="00973B58">
        <w:rPr>
          <w:rFonts w:ascii="Times New Roman" w:hAnsi="Times New Roman"/>
          <w:sz w:val="24"/>
          <w:szCs w:val="24"/>
          <w:lang w:val="en-US"/>
        </w:rPr>
        <w:t>349-410.</w:t>
      </w:r>
    </w:p>
    <w:p w:rsidR="00633C75" w:rsidRDefault="00633C75" w:rsidP="00F7662B">
      <w:pPr>
        <w:widowControl w:val="0"/>
        <w:spacing w:after="0" w:line="240" w:lineRule="auto"/>
        <w:ind w:left="425" w:hanging="425"/>
        <w:jc w:val="both"/>
        <w:rPr>
          <w:rFonts w:ascii="Times New Roman" w:hAnsi="Times New Roman"/>
          <w:b/>
          <w:sz w:val="24"/>
          <w:szCs w:val="24"/>
          <w:lang w:val="en-US"/>
        </w:rPr>
      </w:pPr>
      <w:r w:rsidRPr="00C801A4">
        <w:rPr>
          <w:rFonts w:ascii="Times New Roman" w:hAnsi="Times New Roman"/>
          <w:sz w:val="24"/>
          <w:szCs w:val="24"/>
          <w:lang w:val="en-US"/>
        </w:rPr>
        <w:t>Kangarlouei</w:t>
      </w:r>
      <w:r>
        <w:rPr>
          <w:rFonts w:ascii="Times New Roman" w:hAnsi="Times New Roman"/>
          <w:sz w:val="24"/>
          <w:szCs w:val="24"/>
          <w:lang w:val="en-US"/>
        </w:rPr>
        <w:t>, S. J.</w:t>
      </w:r>
      <w:r w:rsidRPr="00C801A4">
        <w:rPr>
          <w:rFonts w:ascii="Times New Roman" w:hAnsi="Times New Roman"/>
          <w:sz w:val="24"/>
          <w:szCs w:val="24"/>
          <w:lang w:val="en-US"/>
        </w:rPr>
        <w:t>, Azizi,</w:t>
      </w:r>
      <w:r>
        <w:rPr>
          <w:rFonts w:ascii="Times New Roman" w:hAnsi="Times New Roman"/>
          <w:sz w:val="24"/>
          <w:szCs w:val="24"/>
          <w:lang w:val="en-US"/>
        </w:rPr>
        <w:t xml:space="preserve"> A., Sarbandi, M., </w:t>
      </w:r>
      <w:r w:rsidRPr="00C801A4">
        <w:rPr>
          <w:rFonts w:ascii="Times New Roman" w:hAnsi="Times New Roman"/>
          <w:sz w:val="24"/>
          <w:szCs w:val="24"/>
          <w:lang w:val="en-US"/>
        </w:rPr>
        <w:t>Farahani</w:t>
      </w:r>
      <w:r>
        <w:rPr>
          <w:rFonts w:ascii="Times New Roman" w:hAnsi="Times New Roman"/>
          <w:sz w:val="24"/>
          <w:szCs w:val="24"/>
          <w:lang w:val="en-US"/>
        </w:rPr>
        <w:t>, M. S.</w:t>
      </w:r>
      <w:r w:rsidRPr="00C801A4">
        <w:rPr>
          <w:rFonts w:ascii="Times New Roman" w:hAnsi="Times New Roman"/>
          <w:sz w:val="24"/>
          <w:szCs w:val="24"/>
          <w:lang w:val="en-US"/>
        </w:rPr>
        <w:t xml:space="preserve"> and Motavassel</w:t>
      </w:r>
      <w:r>
        <w:rPr>
          <w:rFonts w:ascii="Times New Roman" w:hAnsi="Times New Roman"/>
          <w:sz w:val="24"/>
          <w:szCs w:val="24"/>
          <w:lang w:val="en-US"/>
        </w:rPr>
        <w:t xml:space="preserve">, M. (2012). </w:t>
      </w:r>
      <w:r w:rsidRPr="00C801A4">
        <w:rPr>
          <w:rFonts w:ascii="Times New Roman" w:hAnsi="Times New Roman"/>
          <w:sz w:val="24"/>
          <w:szCs w:val="24"/>
          <w:lang w:val="en-US"/>
        </w:rPr>
        <w:t>The Search for the Best Financial Performance Measure of</w:t>
      </w:r>
      <w:r>
        <w:rPr>
          <w:rFonts w:ascii="Times New Roman" w:hAnsi="Times New Roman"/>
          <w:sz w:val="24"/>
          <w:szCs w:val="24"/>
          <w:lang w:val="en-US"/>
        </w:rPr>
        <w:t xml:space="preserve"> </w:t>
      </w:r>
      <w:r w:rsidRPr="00C801A4">
        <w:rPr>
          <w:rFonts w:ascii="Times New Roman" w:hAnsi="Times New Roman"/>
          <w:sz w:val="24"/>
          <w:szCs w:val="24"/>
          <w:lang w:val="en-US"/>
        </w:rPr>
        <w:t>Companies Listed in Tehran Stock Exchange (TSE)</w:t>
      </w:r>
      <w:r>
        <w:rPr>
          <w:rFonts w:ascii="Times New Roman" w:hAnsi="Times New Roman"/>
          <w:sz w:val="24"/>
          <w:szCs w:val="24"/>
          <w:lang w:val="en-US"/>
        </w:rPr>
        <w:t xml:space="preserve">. </w:t>
      </w:r>
      <w:r w:rsidRPr="00C801A4">
        <w:rPr>
          <w:rFonts w:ascii="Times New Roman" w:hAnsi="Times New Roman"/>
          <w:i/>
          <w:sz w:val="24"/>
          <w:szCs w:val="24"/>
          <w:lang w:val="en-US"/>
        </w:rPr>
        <w:t>World Applied Sciences Journal</w:t>
      </w:r>
      <w:r>
        <w:rPr>
          <w:rFonts w:ascii="Times New Roman" w:hAnsi="Times New Roman"/>
          <w:sz w:val="24"/>
          <w:szCs w:val="24"/>
          <w:lang w:val="en-US"/>
        </w:rPr>
        <w:t>, 16(3), 407-414.</w:t>
      </w:r>
    </w:p>
    <w:p w:rsidR="00633C75" w:rsidRPr="00973B58" w:rsidRDefault="00633C75" w:rsidP="00973B58">
      <w:pPr>
        <w:widowControl w:val="0"/>
        <w:spacing w:after="0" w:line="240" w:lineRule="auto"/>
        <w:ind w:left="425" w:hanging="425"/>
        <w:jc w:val="both"/>
        <w:rPr>
          <w:rFonts w:ascii="Times New Roman" w:hAnsi="Times New Roman"/>
          <w:sz w:val="24"/>
          <w:szCs w:val="24"/>
          <w:lang w:val="en-US"/>
        </w:rPr>
      </w:pPr>
      <w:r>
        <w:rPr>
          <w:rFonts w:ascii="Times New Roman" w:hAnsi="Times New Roman"/>
          <w:sz w:val="24"/>
          <w:szCs w:val="24"/>
          <w:lang w:val="en-US"/>
        </w:rPr>
        <w:t>Lueg, R. and</w:t>
      </w:r>
      <w:r w:rsidRPr="00973B58">
        <w:rPr>
          <w:rFonts w:ascii="Times New Roman" w:hAnsi="Times New Roman"/>
          <w:sz w:val="24"/>
          <w:szCs w:val="24"/>
          <w:lang w:val="en-US"/>
        </w:rPr>
        <w:t xml:space="preserve"> </w:t>
      </w:r>
      <w:r w:rsidRPr="0076569A">
        <w:rPr>
          <w:rFonts w:ascii="Times New Roman" w:hAnsi="Times New Roman"/>
          <w:sz w:val="24"/>
          <w:szCs w:val="24"/>
          <w:lang w:val="en-US"/>
        </w:rPr>
        <w:t>Schäffer</w:t>
      </w:r>
      <w:r>
        <w:rPr>
          <w:rFonts w:ascii="Times New Roman" w:hAnsi="Times New Roman"/>
          <w:sz w:val="24"/>
          <w:szCs w:val="24"/>
          <w:lang w:val="en-US"/>
        </w:rPr>
        <w:t xml:space="preserve">, U. (2010). </w:t>
      </w:r>
      <w:r w:rsidRPr="00973B58">
        <w:rPr>
          <w:rFonts w:ascii="Times New Roman" w:hAnsi="Times New Roman"/>
          <w:sz w:val="24"/>
          <w:szCs w:val="24"/>
          <w:lang w:val="en-US"/>
        </w:rPr>
        <w:t xml:space="preserve">Assessing empirical research on value-based management: Guidelines </w:t>
      </w:r>
      <w:r>
        <w:rPr>
          <w:rFonts w:ascii="Times New Roman" w:hAnsi="Times New Roman"/>
          <w:sz w:val="24"/>
          <w:szCs w:val="24"/>
          <w:lang w:val="en-US"/>
        </w:rPr>
        <w:t xml:space="preserve">for improved hypothesis testing. </w:t>
      </w:r>
      <w:r w:rsidRPr="003F1A96">
        <w:rPr>
          <w:rFonts w:ascii="Times New Roman" w:hAnsi="Times New Roman"/>
          <w:i/>
          <w:sz w:val="24"/>
          <w:szCs w:val="24"/>
          <w:lang w:val="en-US"/>
        </w:rPr>
        <w:t xml:space="preserve">Journal </w:t>
      </w:r>
      <w:proofErr w:type="spellStart"/>
      <w:r w:rsidRPr="003F1A96">
        <w:rPr>
          <w:rFonts w:ascii="Times New Roman" w:hAnsi="Times New Roman"/>
          <w:i/>
          <w:sz w:val="24"/>
          <w:szCs w:val="24"/>
          <w:lang w:val="en-US"/>
        </w:rPr>
        <w:t>für</w:t>
      </w:r>
      <w:proofErr w:type="spellEnd"/>
      <w:r w:rsidRPr="003F1A96">
        <w:rPr>
          <w:rFonts w:ascii="Times New Roman" w:hAnsi="Times New Roman"/>
          <w:i/>
          <w:sz w:val="24"/>
          <w:szCs w:val="24"/>
          <w:lang w:val="en-US"/>
        </w:rPr>
        <w:t xml:space="preserve"> </w:t>
      </w:r>
      <w:proofErr w:type="spellStart"/>
      <w:r w:rsidRPr="003F1A96">
        <w:rPr>
          <w:rFonts w:ascii="Times New Roman" w:hAnsi="Times New Roman"/>
          <w:i/>
          <w:sz w:val="24"/>
          <w:szCs w:val="24"/>
          <w:lang w:val="en-US"/>
        </w:rPr>
        <w:t>Betriebswirtschaft</w:t>
      </w:r>
      <w:proofErr w:type="spellEnd"/>
      <w:r w:rsidR="00923A52">
        <w:rPr>
          <w:rFonts w:ascii="Times New Roman" w:hAnsi="Times New Roman"/>
          <w:sz w:val="24"/>
          <w:szCs w:val="24"/>
          <w:lang w:val="en-US"/>
        </w:rPr>
        <w:t xml:space="preserve">, 60(1), </w:t>
      </w:r>
      <w:r>
        <w:rPr>
          <w:rFonts w:ascii="Times New Roman" w:hAnsi="Times New Roman"/>
          <w:sz w:val="24"/>
          <w:szCs w:val="24"/>
          <w:lang w:val="en-US"/>
        </w:rPr>
        <w:t>1-47.</w:t>
      </w:r>
    </w:p>
    <w:p w:rsidR="00633C75" w:rsidRDefault="00633C75" w:rsidP="00B903DE">
      <w:pPr>
        <w:widowControl w:val="0"/>
        <w:spacing w:after="0" w:line="240" w:lineRule="auto"/>
        <w:ind w:left="425" w:hanging="425"/>
        <w:jc w:val="both"/>
        <w:rPr>
          <w:rFonts w:ascii="Times New Roman" w:hAnsi="Times New Roman"/>
          <w:sz w:val="24"/>
          <w:szCs w:val="24"/>
          <w:lang w:val="en-US"/>
        </w:rPr>
      </w:pPr>
      <w:r>
        <w:rPr>
          <w:rFonts w:ascii="Times New Roman" w:hAnsi="Times New Roman"/>
          <w:sz w:val="24"/>
          <w:szCs w:val="24"/>
          <w:lang w:val="en-US"/>
        </w:rPr>
        <w:lastRenderedPageBreak/>
        <w:t xml:space="preserve">Malmi, T. and </w:t>
      </w:r>
      <w:r w:rsidRPr="00B903DE">
        <w:rPr>
          <w:rFonts w:ascii="Times New Roman" w:hAnsi="Times New Roman"/>
          <w:sz w:val="24"/>
          <w:szCs w:val="24"/>
          <w:lang w:val="en-US"/>
        </w:rPr>
        <w:t>Ikäheimo</w:t>
      </w:r>
      <w:r>
        <w:rPr>
          <w:rFonts w:ascii="Times New Roman" w:hAnsi="Times New Roman"/>
          <w:sz w:val="24"/>
          <w:szCs w:val="24"/>
          <w:lang w:val="en-US"/>
        </w:rPr>
        <w:t>, S. (2003).</w:t>
      </w:r>
      <w:r w:rsidRPr="00973B58">
        <w:rPr>
          <w:rFonts w:ascii="Times New Roman" w:hAnsi="Times New Roman"/>
          <w:sz w:val="24"/>
          <w:szCs w:val="24"/>
          <w:lang w:val="en-US"/>
        </w:rPr>
        <w:t xml:space="preserve"> Value Based Management practice</w:t>
      </w:r>
      <w:r>
        <w:rPr>
          <w:rFonts w:ascii="Times New Roman" w:hAnsi="Times New Roman"/>
          <w:sz w:val="24"/>
          <w:szCs w:val="24"/>
          <w:lang w:val="en-US"/>
        </w:rPr>
        <w:t>s-some evidence from the field.</w:t>
      </w:r>
      <w:r w:rsidRPr="00973B58">
        <w:rPr>
          <w:rFonts w:ascii="Times New Roman" w:hAnsi="Times New Roman"/>
          <w:sz w:val="24"/>
          <w:szCs w:val="24"/>
          <w:lang w:val="en-US"/>
        </w:rPr>
        <w:t xml:space="preserve"> </w:t>
      </w:r>
      <w:r w:rsidRPr="00B903DE">
        <w:rPr>
          <w:rFonts w:ascii="Times New Roman" w:hAnsi="Times New Roman"/>
          <w:i/>
          <w:sz w:val="24"/>
          <w:szCs w:val="24"/>
          <w:lang w:val="en-US"/>
        </w:rPr>
        <w:t>Management Accounting Research</w:t>
      </w:r>
      <w:r>
        <w:rPr>
          <w:rFonts w:ascii="Times New Roman" w:hAnsi="Times New Roman"/>
          <w:sz w:val="24"/>
          <w:szCs w:val="24"/>
          <w:lang w:val="en-US"/>
        </w:rPr>
        <w:t xml:space="preserve">, 14(3), </w:t>
      </w:r>
      <w:r w:rsidRPr="00973B58">
        <w:rPr>
          <w:rFonts w:ascii="Times New Roman" w:hAnsi="Times New Roman"/>
          <w:sz w:val="24"/>
          <w:szCs w:val="24"/>
          <w:lang w:val="en-US"/>
        </w:rPr>
        <w:t>235</w:t>
      </w:r>
      <w:r>
        <w:rPr>
          <w:rFonts w:ascii="Times New Roman" w:hAnsi="Times New Roman"/>
          <w:sz w:val="24"/>
          <w:szCs w:val="24"/>
          <w:lang w:val="en-US"/>
        </w:rPr>
        <w:t>-254.</w:t>
      </w:r>
    </w:p>
    <w:p w:rsidR="00633C75" w:rsidRPr="00793F9C" w:rsidRDefault="00633C75" w:rsidP="000D61EE">
      <w:pPr>
        <w:widowControl w:val="0"/>
        <w:spacing w:after="0" w:line="240" w:lineRule="auto"/>
        <w:ind w:left="425" w:hanging="425"/>
        <w:jc w:val="both"/>
        <w:rPr>
          <w:rFonts w:ascii="Times New Roman" w:hAnsi="Times New Roman"/>
          <w:sz w:val="24"/>
          <w:szCs w:val="24"/>
          <w:lang w:val="en-US"/>
        </w:rPr>
      </w:pPr>
      <w:r>
        <w:rPr>
          <w:rFonts w:ascii="Times New Roman" w:hAnsi="Times New Roman"/>
          <w:sz w:val="24"/>
          <w:szCs w:val="24"/>
          <w:lang w:val="en-US"/>
        </w:rPr>
        <w:t xml:space="preserve">Rappaport, A. (1981). </w:t>
      </w:r>
      <w:r w:rsidRPr="0079664C">
        <w:rPr>
          <w:rFonts w:ascii="Times New Roman" w:hAnsi="Times New Roman"/>
          <w:sz w:val="24"/>
          <w:szCs w:val="24"/>
          <w:lang w:val="en-US"/>
        </w:rPr>
        <w:t>Selecting Strategies That Create Shareholder Value</w:t>
      </w:r>
      <w:r>
        <w:rPr>
          <w:rFonts w:ascii="Times New Roman" w:hAnsi="Times New Roman"/>
          <w:sz w:val="24"/>
          <w:szCs w:val="24"/>
          <w:lang w:val="en-US"/>
        </w:rPr>
        <w:t xml:space="preserve">. </w:t>
      </w:r>
      <w:r w:rsidRPr="00896CE6">
        <w:rPr>
          <w:rFonts w:ascii="Times New Roman" w:hAnsi="Times New Roman"/>
          <w:i/>
          <w:sz w:val="24"/>
          <w:szCs w:val="24"/>
          <w:lang w:val="en-US"/>
        </w:rPr>
        <w:t>Harvard Business Review</w:t>
      </w:r>
      <w:r>
        <w:rPr>
          <w:rFonts w:ascii="Times New Roman" w:hAnsi="Times New Roman"/>
          <w:sz w:val="24"/>
          <w:szCs w:val="24"/>
          <w:lang w:val="en-US"/>
        </w:rPr>
        <w:t>, May-June, 139.</w:t>
      </w:r>
    </w:p>
    <w:p w:rsidR="00633C75" w:rsidRPr="00973B58" w:rsidRDefault="00633C75" w:rsidP="00973B58">
      <w:pPr>
        <w:widowControl w:val="0"/>
        <w:spacing w:after="0" w:line="240" w:lineRule="auto"/>
        <w:ind w:left="425" w:hanging="425"/>
        <w:jc w:val="both"/>
        <w:rPr>
          <w:rFonts w:ascii="Times New Roman" w:hAnsi="Times New Roman"/>
          <w:sz w:val="24"/>
          <w:szCs w:val="24"/>
          <w:lang w:val="en-US"/>
        </w:rPr>
      </w:pPr>
      <w:r w:rsidRPr="00973B58">
        <w:rPr>
          <w:rFonts w:ascii="Times New Roman" w:hAnsi="Times New Roman"/>
          <w:sz w:val="24"/>
          <w:szCs w:val="24"/>
          <w:lang w:val="en-US"/>
        </w:rPr>
        <w:t>Ryan</w:t>
      </w:r>
      <w:r>
        <w:rPr>
          <w:rFonts w:ascii="Times New Roman" w:hAnsi="Times New Roman"/>
          <w:sz w:val="24"/>
          <w:szCs w:val="24"/>
          <w:lang w:val="en-US"/>
        </w:rPr>
        <w:t>,</w:t>
      </w:r>
      <w:r w:rsidRPr="00973B58">
        <w:rPr>
          <w:rFonts w:ascii="Times New Roman" w:hAnsi="Times New Roman"/>
          <w:sz w:val="24"/>
          <w:szCs w:val="24"/>
          <w:lang w:val="en-US"/>
        </w:rPr>
        <w:t xml:space="preserve"> H.</w:t>
      </w:r>
      <w:r>
        <w:rPr>
          <w:rFonts w:ascii="Times New Roman" w:hAnsi="Times New Roman"/>
          <w:sz w:val="24"/>
          <w:szCs w:val="24"/>
          <w:lang w:val="en-US"/>
        </w:rPr>
        <w:t xml:space="preserve"> </w:t>
      </w:r>
      <w:r w:rsidRPr="00973B58">
        <w:rPr>
          <w:rFonts w:ascii="Times New Roman" w:hAnsi="Times New Roman"/>
          <w:sz w:val="24"/>
          <w:szCs w:val="24"/>
          <w:lang w:val="en-US"/>
        </w:rPr>
        <w:t>E.</w:t>
      </w:r>
      <w:r>
        <w:rPr>
          <w:rFonts w:ascii="Times New Roman" w:hAnsi="Times New Roman"/>
          <w:sz w:val="24"/>
          <w:szCs w:val="24"/>
          <w:lang w:val="en-US"/>
        </w:rPr>
        <w:t xml:space="preserve"> and </w:t>
      </w:r>
      <w:r w:rsidRPr="00973B58">
        <w:rPr>
          <w:rFonts w:ascii="Times New Roman" w:hAnsi="Times New Roman"/>
          <w:sz w:val="24"/>
          <w:szCs w:val="24"/>
          <w:lang w:val="en-US"/>
        </w:rPr>
        <w:t>Trahan</w:t>
      </w:r>
      <w:r>
        <w:rPr>
          <w:rFonts w:ascii="Times New Roman" w:hAnsi="Times New Roman"/>
          <w:sz w:val="24"/>
          <w:szCs w:val="24"/>
          <w:lang w:val="en-US"/>
        </w:rPr>
        <w:t>,</w:t>
      </w:r>
      <w:r w:rsidRPr="00973B58">
        <w:rPr>
          <w:rFonts w:ascii="Times New Roman" w:hAnsi="Times New Roman"/>
          <w:sz w:val="24"/>
          <w:szCs w:val="24"/>
          <w:lang w:val="en-US"/>
        </w:rPr>
        <w:t xml:space="preserve"> E.</w:t>
      </w:r>
      <w:r>
        <w:rPr>
          <w:rFonts w:ascii="Times New Roman" w:hAnsi="Times New Roman"/>
          <w:sz w:val="24"/>
          <w:szCs w:val="24"/>
          <w:lang w:val="en-US"/>
        </w:rPr>
        <w:t xml:space="preserve"> </w:t>
      </w:r>
      <w:r w:rsidRPr="00973B58">
        <w:rPr>
          <w:rFonts w:ascii="Times New Roman" w:hAnsi="Times New Roman"/>
          <w:sz w:val="24"/>
          <w:szCs w:val="24"/>
          <w:lang w:val="en-US"/>
        </w:rPr>
        <w:t>A. (1999)</w:t>
      </w:r>
      <w:r>
        <w:rPr>
          <w:rFonts w:ascii="Times New Roman" w:hAnsi="Times New Roman"/>
          <w:sz w:val="24"/>
          <w:szCs w:val="24"/>
          <w:lang w:val="en-US"/>
        </w:rPr>
        <w:t xml:space="preserve">. </w:t>
      </w:r>
      <w:r w:rsidRPr="00973B58">
        <w:rPr>
          <w:rFonts w:ascii="Times New Roman" w:hAnsi="Times New Roman"/>
          <w:sz w:val="24"/>
          <w:szCs w:val="24"/>
          <w:lang w:val="en-US"/>
        </w:rPr>
        <w:t>The utilizat</w:t>
      </w:r>
      <w:r>
        <w:rPr>
          <w:rFonts w:ascii="Times New Roman" w:hAnsi="Times New Roman"/>
          <w:sz w:val="24"/>
          <w:szCs w:val="24"/>
          <w:lang w:val="en-US"/>
        </w:rPr>
        <w:t>ion of Value-Based Management: A</w:t>
      </w:r>
      <w:r w:rsidRPr="00973B58">
        <w:rPr>
          <w:rFonts w:ascii="Times New Roman" w:hAnsi="Times New Roman"/>
          <w:sz w:val="24"/>
          <w:szCs w:val="24"/>
          <w:lang w:val="en-US"/>
        </w:rPr>
        <w:t>n empirical analysis</w:t>
      </w:r>
      <w:r>
        <w:rPr>
          <w:rFonts w:ascii="Times New Roman" w:hAnsi="Times New Roman"/>
          <w:sz w:val="24"/>
          <w:szCs w:val="24"/>
          <w:lang w:val="en-US"/>
        </w:rPr>
        <w:t xml:space="preserve">. </w:t>
      </w:r>
      <w:r w:rsidRPr="00B903DE">
        <w:rPr>
          <w:rFonts w:ascii="Times New Roman" w:hAnsi="Times New Roman"/>
          <w:i/>
          <w:sz w:val="24"/>
          <w:szCs w:val="24"/>
          <w:lang w:val="en-US"/>
        </w:rPr>
        <w:t xml:space="preserve">Financial Practice </w:t>
      </w:r>
      <w:r>
        <w:rPr>
          <w:rFonts w:ascii="Times New Roman" w:hAnsi="Times New Roman"/>
          <w:i/>
          <w:sz w:val="24"/>
          <w:szCs w:val="24"/>
          <w:lang w:val="en-US"/>
        </w:rPr>
        <w:t>&amp;</w:t>
      </w:r>
      <w:r w:rsidRPr="00B903DE">
        <w:rPr>
          <w:rFonts w:ascii="Times New Roman" w:hAnsi="Times New Roman"/>
          <w:i/>
          <w:sz w:val="24"/>
          <w:szCs w:val="24"/>
          <w:lang w:val="en-US"/>
        </w:rPr>
        <w:t xml:space="preserve"> Education</w:t>
      </w:r>
      <w:r w:rsidRPr="00973B58">
        <w:rPr>
          <w:rFonts w:ascii="Times New Roman" w:hAnsi="Times New Roman"/>
          <w:sz w:val="24"/>
          <w:szCs w:val="24"/>
          <w:lang w:val="en-US"/>
        </w:rPr>
        <w:t>, 9</w:t>
      </w:r>
      <w:r>
        <w:rPr>
          <w:rFonts w:ascii="Times New Roman" w:hAnsi="Times New Roman"/>
          <w:sz w:val="24"/>
          <w:szCs w:val="24"/>
          <w:lang w:val="en-US"/>
        </w:rPr>
        <w:t>(1), 46</w:t>
      </w:r>
    </w:p>
    <w:p w:rsidR="00633C75" w:rsidRDefault="00633C75" w:rsidP="00F7662B">
      <w:pPr>
        <w:widowControl w:val="0"/>
        <w:spacing w:after="0" w:line="240" w:lineRule="auto"/>
        <w:ind w:left="425" w:hanging="425"/>
        <w:jc w:val="both"/>
        <w:rPr>
          <w:rFonts w:ascii="Times New Roman" w:hAnsi="Times New Roman"/>
          <w:sz w:val="24"/>
          <w:szCs w:val="24"/>
          <w:lang w:val="en-US"/>
        </w:rPr>
      </w:pPr>
      <w:r>
        <w:rPr>
          <w:rFonts w:ascii="Times New Roman" w:hAnsi="Times New Roman"/>
          <w:sz w:val="24"/>
          <w:szCs w:val="24"/>
          <w:lang w:val="en-US"/>
        </w:rPr>
        <w:t>Sandoval,</w:t>
      </w:r>
      <w:r w:rsidRPr="003F7A25">
        <w:rPr>
          <w:rFonts w:ascii="Times New Roman" w:hAnsi="Times New Roman"/>
          <w:sz w:val="24"/>
          <w:szCs w:val="24"/>
          <w:lang w:val="en-US"/>
        </w:rPr>
        <w:t xml:space="preserve"> </w:t>
      </w:r>
      <w:r>
        <w:rPr>
          <w:rFonts w:ascii="Times New Roman" w:hAnsi="Times New Roman"/>
          <w:sz w:val="24"/>
          <w:szCs w:val="24"/>
          <w:lang w:val="en-US"/>
        </w:rPr>
        <w:t>E</w:t>
      </w:r>
      <w:r w:rsidRPr="003F7A25">
        <w:rPr>
          <w:rFonts w:ascii="Times New Roman" w:hAnsi="Times New Roman"/>
          <w:sz w:val="24"/>
          <w:szCs w:val="24"/>
          <w:lang w:val="en-US"/>
        </w:rPr>
        <w:t>.</w:t>
      </w:r>
      <w:r>
        <w:rPr>
          <w:rFonts w:ascii="Times New Roman" w:hAnsi="Times New Roman"/>
          <w:sz w:val="24"/>
          <w:szCs w:val="24"/>
          <w:lang w:val="en-US"/>
        </w:rPr>
        <w:t xml:space="preserve"> (2002)</w:t>
      </w:r>
      <w:r w:rsidRPr="003F7A25">
        <w:rPr>
          <w:rFonts w:ascii="Times New Roman" w:hAnsi="Times New Roman"/>
          <w:sz w:val="24"/>
          <w:szCs w:val="24"/>
          <w:lang w:val="en-US"/>
        </w:rPr>
        <w:t xml:space="preserve">. </w:t>
      </w:r>
      <w:r>
        <w:rPr>
          <w:rFonts w:ascii="Times New Roman" w:hAnsi="Times New Roman"/>
          <w:sz w:val="24"/>
          <w:szCs w:val="24"/>
          <w:lang w:val="en-US"/>
        </w:rPr>
        <w:t>Financial performance measures and</w:t>
      </w:r>
      <w:r w:rsidR="00150595">
        <w:rPr>
          <w:rFonts w:ascii="Times New Roman" w:hAnsi="Times New Roman"/>
          <w:sz w:val="24"/>
          <w:szCs w:val="24"/>
          <w:lang w:val="en-US"/>
        </w:rPr>
        <w:t xml:space="preserve"> shareholders value creation: An</w:t>
      </w:r>
      <w:r>
        <w:rPr>
          <w:rFonts w:ascii="Times New Roman" w:hAnsi="Times New Roman"/>
          <w:sz w:val="24"/>
          <w:szCs w:val="24"/>
          <w:lang w:val="en-US"/>
        </w:rPr>
        <w:t xml:space="preserve"> empirical study for Chilean companies</w:t>
      </w:r>
      <w:r w:rsidRPr="003F7A25">
        <w:rPr>
          <w:rFonts w:ascii="Times New Roman" w:hAnsi="Times New Roman"/>
          <w:sz w:val="24"/>
          <w:szCs w:val="24"/>
          <w:lang w:val="en-US"/>
        </w:rPr>
        <w:t xml:space="preserve">. </w:t>
      </w:r>
      <w:r>
        <w:rPr>
          <w:rFonts w:ascii="Times New Roman" w:hAnsi="Times New Roman"/>
          <w:i/>
          <w:sz w:val="24"/>
          <w:szCs w:val="24"/>
          <w:lang w:val="en-US"/>
        </w:rPr>
        <w:t>The Journal of Applied Business Research</w:t>
      </w:r>
      <w:r>
        <w:rPr>
          <w:rFonts w:ascii="Times New Roman" w:hAnsi="Times New Roman"/>
          <w:sz w:val="24"/>
          <w:szCs w:val="24"/>
          <w:lang w:val="en-US"/>
        </w:rPr>
        <w:t>, 17(3), 109</w:t>
      </w:r>
      <w:r w:rsidRPr="003F7A25">
        <w:rPr>
          <w:rFonts w:ascii="Times New Roman" w:hAnsi="Times New Roman"/>
          <w:sz w:val="24"/>
          <w:szCs w:val="24"/>
          <w:lang w:val="en-US"/>
        </w:rPr>
        <w:t>-</w:t>
      </w:r>
      <w:r>
        <w:rPr>
          <w:rFonts w:ascii="Times New Roman" w:hAnsi="Times New Roman"/>
          <w:sz w:val="24"/>
          <w:szCs w:val="24"/>
          <w:lang w:val="en-US"/>
        </w:rPr>
        <w:t>122</w:t>
      </w:r>
      <w:r w:rsidRPr="003F7A25">
        <w:rPr>
          <w:rFonts w:ascii="Times New Roman" w:hAnsi="Times New Roman"/>
          <w:sz w:val="24"/>
          <w:szCs w:val="24"/>
          <w:lang w:val="en-US"/>
        </w:rPr>
        <w:t>.</w:t>
      </w:r>
    </w:p>
    <w:p w:rsidR="00633C75" w:rsidRPr="00164F2B" w:rsidRDefault="00633C75" w:rsidP="00475B50">
      <w:pPr>
        <w:widowControl w:val="0"/>
        <w:spacing w:after="0" w:line="240" w:lineRule="auto"/>
        <w:ind w:left="425" w:hanging="425"/>
        <w:jc w:val="both"/>
        <w:rPr>
          <w:rFonts w:ascii="Times New Roman" w:hAnsi="Times New Roman"/>
          <w:sz w:val="24"/>
          <w:szCs w:val="24"/>
          <w:lang w:val="en-US"/>
        </w:rPr>
      </w:pPr>
      <w:r w:rsidRPr="00475B50">
        <w:rPr>
          <w:rFonts w:ascii="Times New Roman" w:hAnsi="Times New Roman"/>
          <w:sz w:val="24"/>
          <w:szCs w:val="24"/>
          <w:lang w:val="en-US"/>
        </w:rPr>
        <w:t>Seoki, L. and Woo, G.</w:t>
      </w:r>
      <w:r w:rsidR="001971F9">
        <w:rPr>
          <w:rFonts w:ascii="Times New Roman" w:hAnsi="Times New Roman"/>
          <w:sz w:val="24"/>
          <w:szCs w:val="24"/>
          <w:lang w:val="en-US"/>
        </w:rPr>
        <w:t xml:space="preserve"> </w:t>
      </w:r>
      <w:r w:rsidRPr="00475B50">
        <w:rPr>
          <w:rFonts w:ascii="Times New Roman" w:hAnsi="Times New Roman"/>
          <w:sz w:val="24"/>
          <w:szCs w:val="24"/>
          <w:lang w:val="en-US"/>
        </w:rPr>
        <w:t xml:space="preserve">K. </w:t>
      </w:r>
      <w:r>
        <w:rPr>
          <w:rFonts w:ascii="Times New Roman" w:hAnsi="Times New Roman"/>
          <w:sz w:val="24"/>
          <w:szCs w:val="24"/>
          <w:lang w:val="en-US"/>
        </w:rPr>
        <w:t>(</w:t>
      </w:r>
      <w:r w:rsidRPr="00475B50">
        <w:rPr>
          <w:rFonts w:ascii="Times New Roman" w:hAnsi="Times New Roman"/>
          <w:sz w:val="24"/>
          <w:szCs w:val="24"/>
          <w:lang w:val="en-US"/>
        </w:rPr>
        <w:t>2009</w:t>
      </w:r>
      <w:r>
        <w:rPr>
          <w:rFonts w:ascii="Times New Roman" w:hAnsi="Times New Roman"/>
          <w:sz w:val="24"/>
          <w:szCs w:val="24"/>
          <w:lang w:val="en-US"/>
        </w:rPr>
        <w:t>)</w:t>
      </w:r>
      <w:r w:rsidRPr="00475B50">
        <w:rPr>
          <w:rFonts w:ascii="Times New Roman" w:hAnsi="Times New Roman"/>
          <w:sz w:val="24"/>
          <w:szCs w:val="24"/>
          <w:lang w:val="en-US"/>
        </w:rPr>
        <w:t xml:space="preserve">. </w:t>
      </w:r>
      <w:r w:rsidRPr="00945BA5">
        <w:rPr>
          <w:rFonts w:ascii="Times New Roman" w:hAnsi="Times New Roman"/>
          <w:sz w:val="24"/>
          <w:szCs w:val="24"/>
          <w:lang w:val="en-US"/>
        </w:rPr>
        <w:t>EVA, refined EVA, MVA, or traditional performance measures for the hospitality industry?</w:t>
      </w:r>
      <w:r>
        <w:rPr>
          <w:rFonts w:ascii="Times New Roman" w:hAnsi="Times New Roman"/>
          <w:sz w:val="24"/>
          <w:szCs w:val="24"/>
          <w:lang w:val="en-US"/>
        </w:rPr>
        <w:t xml:space="preserve"> </w:t>
      </w:r>
      <w:r w:rsidRPr="00475B50">
        <w:rPr>
          <w:rFonts w:ascii="Times New Roman" w:hAnsi="Times New Roman"/>
          <w:i/>
          <w:sz w:val="24"/>
          <w:szCs w:val="24"/>
          <w:lang w:val="en-US"/>
        </w:rPr>
        <w:t>International Journal of Hospitality Management</w:t>
      </w:r>
      <w:r w:rsidRPr="00475B50">
        <w:rPr>
          <w:rFonts w:ascii="Times New Roman" w:hAnsi="Times New Roman"/>
          <w:sz w:val="24"/>
          <w:szCs w:val="24"/>
          <w:lang w:val="en-US"/>
        </w:rPr>
        <w:t>, 28</w:t>
      </w:r>
      <w:r>
        <w:rPr>
          <w:rFonts w:ascii="Times New Roman" w:hAnsi="Times New Roman"/>
          <w:sz w:val="24"/>
          <w:szCs w:val="24"/>
          <w:lang w:val="en-US"/>
        </w:rPr>
        <w:t xml:space="preserve">(3), </w:t>
      </w:r>
      <w:r w:rsidRPr="00475B50">
        <w:rPr>
          <w:rFonts w:ascii="Times New Roman" w:hAnsi="Times New Roman"/>
          <w:sz w:val="24"/>
          <w:szCs w:val="24"/>
          <w:lang w:val="en-US"/>
        </w:rPr>
        <w:t>4</w:t>
      </w:r>
      <w:r>
        <w:rPr>
          <w:rFonts w:ascii="Times New Roman" w:hAnsi="Times New Roman"/>
          <w:sz w:val="24"/>
          <w:szCs w:val="24"/>
          <w:lang w:val="en-US"/>
        </w:rPr>
        <w:t>39</w:t>
      </w:r>
      <w:r w:rsidRPr="00475B50">
        <w:rPr>
          <w:rFonts w:ascii="Times New Roman" w:hAnsi="Times New Roman"/>
          <w:sz w:val="24"/>
          <w:szCs w:val="24"/>
          <w:lang w:val="en-US"/>
        </w:rPr>
        <w:t>-4</w:t>
      </w:r>
      <w:r>
        <w:rPr>
          <w:rFonts w:ascii="Times New Roman" w:hAnsi="Times New Roman"/>
          <w:sz w:val="24"/>
          <w:szCs w:val="24"/>
          <w:lang w:val="en-US"/>
        </w:rPr>
        <w:t>45.</w:t>
      </w:r>
    </w:p>
    <w:p w:rsidR="00633C75" w:rsidRDefault="00633C75" w:rsidP="00164F2B">
      <w:pPr>
        <w:widowControl w:val="0"/>
        <w:spacing w:after="0" w:line="240" w:lineRule="auto"/>
        <w:ind w:left="425" w:hanging="425"/>
        <w:jc w:val="both"/>
        <w:rPr>
          <w:rFonts w:ascii="Times New Roman" w:hAnsi="Times New Roman"/>
          <w:sz w:val="24"/>
          <w:szCs w:val="24"/>
          <w:lang w:val="en-US"/>
        </w:rPr>
      </w:pPr>
      <w:r w:rsidRPr="00164F2B">
        <w:rPr>
          <w:rFonts w:ascii="Times New Roman" w:hAnsi="Times New Roman"/>
          <w:sz w:val="24"/>
          <w:szCs w:val="24"/>
          <w:lang w:val="en-US"/>
        </w:rPr>
        <w:t xml:space="preserve">Singh, </w:t>
      </w:r>
      <w:r>
        <w:rPr>
          <w:rFonts w:ascii="Times New Roman" w:hAnsi="Times New Roman"/>
          <w:sz w:val="24"/>
          <w:szCs w:val="24"/>
          <w:lang w:val="en-US"/>
        </w:rPr>
        <w:t xml:space="preserve">P. (2005). </w:t>
      </w:r>
      <w:r w:rsidRPr="00164F2B">
        <w:rPr>
          <w:rFonts w:ascii="Times New Roman" w:hAnsi="Times New Roman"/>
          <w:sz w:val="24"/>
          <w:szCs w:val="24"/>
          <w:lang w:val="en-US"/>
        </w:rPr>
        <w:t>EVA in Indian Banking: Better Information</w:t>
      </w:r>
      <w:r>
        <w:rPr>
          <w:rFonts w:ascii="Times New Roman" w:hAnsi="Times New Roman"/>
          <w:sz w:val="24"/>
          <w:szCs w:val="24"/>
          <w:lang w:val="en-US"/>
        </w:rPr>
        <w:t xml:space="preserve"> </w:t>
      </w:r>
      <w:r w:rsidRPr="00164F2B">
        <w:rPr>
          <w:rFonts w:ascii="Times New Roman" w:hAnsi="Times New Roman"/>
          <w:sz w:val="24"/>
          <w:szCs w:val="24"/>
          <w:lang w:val="en-US"/>
        </w:rPr>
        <w:t>content, More Shareholder Value</w:t>
      </w:r>
      <w:r>
        <w:rPr>
          <w:rFonts w:ascii="Times New Roman" w:hAnsi="Times New Roman"/>
          <w:sz w:val="24"/>
          <w:szCs w:val="24"/>
          <w:lang w:val="en-US"/>
        </w:rPr>
        <w:t xml:space="preserve">. </w:t>
      </w:r>
      <w:r w:rsidRPr="00164F2B">
        <w:rPr>
          <w:rFonts w:ascii="Times New Roman" w:hAnsi="Times New Roman"/>
          <w:i/>
          <w:sz w:val="24"/>
          <w:szCs w:val="24"/>
          <w:lang w:val="en-US"/>
        </w:rPr>
        <w:t>Abhigyan</w:t>
      </w:r>
      <w:r w:rsidRPr="00164F2B">
        <w:rPr>
          <w:rFonts w:ascii="Times New Roman" w:hAnsi="Times New Roman"/>
          <w:sz w:val="24"/>
          <w:szCs w:val="24"/>
          <w:lang w:val="en-US"/>
        </w:rPr>
        <w:t xml:space="preserve">, </w:t>
      </w:r>
      <w:r>
        <w:rPr>
          <w:rFonts w:ascii="Times New Roman" w:hAnsi="Times New Roman"/>
          <w:sz w:val="24"/>
          <w:szCs w:val="24"/>
          <w:lang w:val="en-US"/>
        </w:rPr>
        <w:t xml:space="preserve">23(3), </w:t>
      </w:r>
      <w:r w:rsidRPr="00164F2B">
        <w:rPr>
          <w:rFonts w:ascii="Times New Roman" w:hAnsi="Times New Roman"/>
          <w:sz w:val="24"/>
          <w:szCs w:val="24"/>
          <w:lang w:val="en-US"/>
        </w:rPr>
        <w:t>40-49</w:t>
      </w:r>
      <w:r>
        <w:rPr>
          <w:rFonts w:ascii="Times New Roman" w:hAnsi="Times New Roman"/>
          <w:sz w:val="24"/>
          <w:szCs w:val="24"/>
          <w:lang w:val="en-US"/>
        </w:rPr>
        <w:t>.</w:t>
      </w:r>
    </w:p>
    <w:p w:rsidR="00633C75" w:rsidRDefault="00633C75" w:rsidP="00F7662B">
      <w:pPr>
        <w:widowControl w:val="0"/>
        <w:spacing w:after="0" w:line="240" w:lineRule="auto"/>
        <w:ind w:left="425" w:hanging="425"/>
        <w:jc w:val="both"/>
        <w:rPr>
          <w:rFonts w:ascii="Times New Roman" w:hAnsi="Times New Roman"/>
          <w:sz w:val="24"/>
          <w:szCs w:val="24"/>
          <w:lang w:val="en-US"/>
        </w:rPr>
      </w:pPr>
      <w:r w:rsidRPr="00172F3C">
        <w:rPr>
          <w:rFonts w:ascii="Times New Roman" w:hAnsi="Times New Roman"/>
          <w:sz w:val="24"/>
          <w:szCs w:val="24"/>
          <w:lang w:val="en-US"/>
        </w:rPr>
        <w:t xml:space="preserve">Stewart, G. B. (1990). </w:t>
      </w:r>
      <w:r w:rsidRPr="00423182">
        <w:rPr>
          <w:rFonts w:ascii="Times New Roman" w:hAnsi="Times New Roman"/>
          <w:i/>
          <w:sz w:val="24"/>
          <w:szCs w:val="24"/>
          <w:lang w:val="en-US"/>
        </w:rPr>
        <w:t>The Quest for Value: the EVA management guide</w:t>
      </w:r>
      <w:r>
        <w:rPr>
          <w:rFonts w:ascii="Times New Roman" w:hAnsi="Times New Roman"/>
          <w:sz w:val="24"/>
          <w:szCs w:val="24"/>
          <w:lang w:val="en-US"/>
        </w:rPr>
        <w:t>.</w:t>
      </w:r>
      <w:r w:rsidRPr="00172F3C">
        <w:rPr>
          <w:rFonts w:ascii="Times New Roman" w:hAnsi="Times New Roman"/>
          <w:sz w:val="24"/>
          <w:szCs w:val="24"/>
          <w:lang w:val="en-US"/>
        </w:rPr>
        <w:t xml:space="preserve"> </w:t>
      </w:r>
      <w:r>
        <w:rPr>
          <w:rFonts w:ascii="Times New Roman" w:hAnsi="Times New Roman"/>
          <w:sz w:val="24"/>
          <w:szCs w:val="24"/>
          <w:lang w:val="en-US"/>
        </w:rPr>
        <w:t>New York, USA: Harper Business.</w:t>
      </w:r>
    </w:p>
    <w:p w:rsidR="00633C75" w:rsidRDefault="00633C75" w:rsidP="00784E0B">
      <w:pPr>
        <w:widowControl w:val="0"/>
        <w:spacing w:after="0" w:line="240" w:lineRule="auto"/>
        <w:ind w:left="425" w:hanging="425"/>
        <w:jc w:val="both"/>
        <w:rPr>
          <w:rFonts w:ascii="Times New Roman" w:hAnsi="Times New Roman"/>
          <w:sz w:val="24"/>
          <w:szCs w:val="24"/>
          <w:lang w:val="en-US"/>
        </w:rPr>
      </w:pPr>
      <w:bookmarkStart w:id="9" w:name="_Hlk499911517"/>
      <w:r>
        <w:rPr>
          <w:rFonts w:ascii="Times New Roman" w:hAnsi="Times New Roman"/>
          <w:sz w:val="24"/>
          <w:szCs w:val="24"/>
          <w:lang w:val="en-US"/>
        </w:rPr>
        <w:t>Stewart, G. B. (1991</w:t>
      </w:r>
      <w:r w:rsidRPr="00172F3C">
        <w:rPr>
          <w:rFonts w:ascii="Times New Roman" w:hAnsi="Times New Roman"/>
          <w:sz w:val="24"/>
          <w:szCs w:val="24"/>
          <w:lang w:val="en-US"/>
        </w:rPr>
        <w:t xml:space="preserve">). </w:t>
      </w:r>
      <w:r w:rsidRPr="00423182">
        <w:rPr>
          <w:rFonts w:ascii="Times New Roman" w:hAnsi="Times New Roman"/>
          <w:i/>
          <w:sz w:val="24"/>
          <w:szCs w:val="24"/>
          <w:lang w:val="en-US"/>
        </w:rPr>
        <w:t xml:space="preserve">The Quest for Value: </w:t>
      </w:r>
      <w:r w:rsidRPr="00784E0B">
        <w:rPr>
          <w:rFonts w:ascii="Times New Roman" w:hAnsi="Times New Roman"/>
          <w:i/>
          <w:sz w:val="24"/>
          <w:szCs w:val="24"/>
          <w:lang w:val="en-US"/>
        </w:rPr>
        <w:t>A Guide for Senior Managers</w:t>
      </w:r>
      <w:r>
        <w:rPr>
          <w:rFonts w:ascii="Times New Roman" w:hAnsi="Times New Roman"/>
          <w:sz w:val="24"/>
          <w:szCs w:val="24"/>
          <w:lang w:val="en-US"/>
        </w:rPr>
        <w:t>.</w:t>
      </w:r>
      <w:r w:rsidRPr="00172F3C">
        <w:rPr>
          <w:rFonts w:ascii="Times New Roman" w:hAnsi="Times New Roman"/>
          <w:sz w:val="24"/>
          <w:szCs w:val="24"/>
          <w:lang w:val="en-US"/>
        </w:rPr>
        <w:t xml:space="preserve"> </w:t>
      </w:r>
      <w:r>
        <w:rPr>
          <w:rFonts w:ascii="Times New Roman" w:hAnsi="Times New Roman"/>
          <w:sz w:val="24"/>
          <w:szCs w:val="24"/>
          <w:lang w:val="en-US"/>
        </w:rPr>
        <w:t>New York, USA: Harper Business.</w:t>
      </w:r>
    </w:p>
    <w:bookmarkEnd w:id="9"/>
    <w:p w:rsidR="00633C75" w:rsidRDefault="00633C75" w:rsidP="00F7662B">
      <w:pPr>
        <w:widowControl w:val="0"/>
        <w:spacing w:after="0" w:line="240" w:lineRule="auto"/>
        <w:ind w:left="425" w:hanging="425"/>
        <w:jc w:val="both"/>
        <w:rPr>
          <w:rFonts w:ascii="Times New Roman" w:hAnsi="Times New Roman"/>
          <w:sz w:val="24"/>
          <w:szCs w:val="24"/>
          <w:lang w:val="en-US"/>
        </w:rPr>
      </w:pPr>
      <w:r w:rsidRPr="000D61EE">
        <w:rPr>
          <w:rFonts w:ascii="Times New Roman" w:hAnsi="Times New Roman"/>
          <w:sz w:val="24"/>
          <w:szCs w:val="24"/>
          <w:lang w:val="en-US"/>
        </w:rPr>
        <w:t xml:space="preserve">Swain, R., Mishra, C. </w:t>
      </w:r>
      <w:r>
        <w:rPr>
          <w:rFonts w:ascii="Times New Roman" w:hAnsi="Times New Roman"/>
          <w:sz w:val="24"/>
          <w:szCs w:val="24"/>
          <w:lang w:val="en-US"/>
        </w:rPr>
        <w:t>and</w:t>
      </w:r>
      <w:r w:rsidRPr="000D61EE">
        <w:rPr>
          <w:rFonts w:ascii="Times New Roman" w:hAnsi="Times New Roman"/>
          <w:sz w:val="24"/>
          <w:szCs w:val="24"/>
          <w:lang w:val="en-US"/>
        </w:rPr>
        <w:t xml:space="preserve"> Kumar, M. (2002). EVA &amp; MVA: A Study of the Indian pharmaceutical industry. In N. Swain </w:t>
      </w:r>
      <w:r>
        <w:rPr>
          <w:rFonts w:ascii="Times New Roman" w:hAnsi="Times New Roman"/>
          <w:sz w:val="24"/>
          <w:szCs w:val="24"/>
          <w:lang w:val="en-US"/>
        </w:rPr>
        <w:t>and</w:t>
      </w:r>
      <w:r w:rsidRPr="000D61EE">
        <w:rPr>
          <w:rFonts w:ascii="Times New Roman" w:hAnsi="Times New Roman"/>
          <w:sz w:val="24"/>
          <w:szCs w:val="24"/>
          <w:lang w:val="en-US"/>
        </w:rPr>
        <w:t xml:space="preserve"> C.</w:t>
      </w:r>
      <w:r>
        <w:rPr>
          <w:rFonts w:ascii="Times New Roman" w:hAnsi="Times New Roman"/>
          <w:sz w:val="24"/>
          <w:szCs w:val="24"/>
          <w:lang w:val="en-US"/>
        </w:rPr>
        <w:t xml:space="preserve"> </w:t>
      </w:r>
      <w:r w:rsidRPr="000D61EE">
        <w:rPr>
          <w:rFonts w:ascii="Times New Roman" w:hAnsi="Times New Roman"/>
          <w:sz w:val="24"/>
          <w:szCs w:val="24"/>
          <w:lang w:val="en-US"/>
        </w:rPr>
        <w:t>Mishra (Eds.), Economic value added: Concepts and cases. Hyderabad, India: ICFAI Press.</w:t>
      </w:r>
    </w:p>
    <w:p w:rsidR="00633C75" w:rsidRDefault="00633C75" w:rsidP="00973B58">
      <w:pPr>
        <w:widowControl w:val="0"/>
        <w:spacing w:after="0" w:line="240" w:lineRule="auto"/>
        <w:ind w:left="425" w:hanging="425"/>
        <w:jc w:val="both"/>
        <w:rPr>
          <w:rFonts w:ascii="Times New Roman" w:hAnsi="Times New Roman"/>
          <w:sz w:val="24"/>
          <w:szCs w:val="24"/>
          <w:lang w:val="en-US"/>
        </w:rPr>
      </w:pPr>
      <w:bookmarkStart w:id="10" w:name="_Hlk499910581"/>
      <w:r w:rsidRPr="000D61EE">
        <w:rPr>
          <w:rFonts w:ascii="Times New Roman" w:hAnsi="Times New Roman"/>
          <w:sz w:val="24"/>
          <w:szCs w:val="24"/>
          <w:lang w:val="en-US"/>
        </w:rPr>
        <w:t xml:space="preserve">Worthington, A. C. </w:t>
      </w:r>
      <w:r>
        <w:rPr>
          <w:rFonts w:ascii="Times New Roman" w:hAnsi="Times New Roman"/>
          <w:sz w:val="24"/>
          <w:szCs w:val="24"/>
          <w:lang w:val="en-US"/>
        </w:rPr>
        <w:t>and</w:t>
      </w:r>
      <w:r w:rsidRPr="000D61EE">
        <w:rPr>
          <w:rFonts w:ascii="Times New Roman" w:hAnsi="Times New Roman"/>
          <w:sz w:val="24"/>
          <w:szCs w:val="24"/>
          <w:lang w:val="en-US"/>
        </w:rPr>
        <w:t xml:space="preserve"> West, T. (2001). </w:t>
      </w:r>
      <w:r w:rsidR="000A1AF9">
        <w:rPr>
          <w:rFonts w:ascii="Times New Roman" w:hAnsi="Times New Roman"/>
          <w:sz w:val="24"/>
          <w:szCs w:val="24"/>
          <w:lang w:val="en-US"/>
        </w:rPr>
        <w:t>T</w:t>
      </w:r>
      <w:r w:rsidR="000A1AF9" w:rsidRPr="000A1AF9">
        <w:rPr>
          <w:rFonts w:ascii="Times New Roman" w:hAnsi="Times New Roman"/>
          <w:sz w:val="24"/>
          <w:szCs w:val="24"/>
          <w:lang w:val="en-US"/>
        </w:rPr>
        <w:t>he Usefulness of Economic Value-Added (EVA) and its Components in the Australian Context</w:t>
      </w:r>
      <w:r w:rsidRPr="000D61EE">
        <w:rPr>
          <w:rFonts w:ascii="Times New Roman" w:hAnsi="Times New Roman"/>
          <w:sz w:val="24"/>
          <w:szCs w:val="24"/>
          <w:lang w:val="en-US"/>
        </w:rPr>
        <w:t>.</w:t>
      </w:r>
      <w:r>
        <w:rPr>
          <w:rFonts w:ascii="Times New Roman" w:hAnsi="Times New Roman"/>
          <w:sz w:val="24"/>
          <w:szCs w:val="24"/>
          <w:lang w:val="en-US"/>
        </w:rPr>
        <w:t xml:space="preserve"> </w:t>
      </w:r>
      <w:r w:rsidRPr="00164F2B">
        <w:rPr>
          <w:rFonts w:ascii="Times New Roman" w:hAnsi="Times New Roman"/>
          <w:i/>
          <w:sz w:val="24"/>
          <w:szCs w:val="24"/>
          <w:lang w:val="en-US"/>
        </w:rPr>
        <w:t>Accounting</w:t>
      </w:r>
      <w:r w:rsidR="000A1AF9">
        <w:rPr>
          <w:rFonts w:ascii="Times New Roman" w:hAnsi="Times New Roman"/>
          <w:i/>
          <w:sz w:val="24"/>
          <w:szCs w:val="24"/>
          <w:lang w:val="en-US"/>
        </w:rPr>
        <w:t>,</w:t>
      </w:r>
      <w:r w:rsidRPr="00164F2B">
        <w:rPr>
          <w:rFonts w:ascii="Times New Roman" w:hAnsi="Times New Roman"/>
          <w:i/>
          <w:sz w:val="24"/>
          <w:szCs w:val="24"/>
          <w:lang w:val="en-US"/>
        </w:rPr>
        <w:t xml:space="preserve"> Accountability and Performance</w:t>
      </w:r>
      <w:r w:rsidRPr="000D61EE">
        <w:rPr>
          <w:rFonts w:ascii="Times New Roman" w:hAnsi="Times New Roman"/>
          <w:sz w:val="24"/>
          <w:szCs w:val="24"/>
          <w:lang w:val="en-US"/>
        </w:rPr>
        <w:t xml:space="preserve">, </w:t>
      </w:r>
      <w:r>
        <w:rPr>
          <w:rFonts w:ascii="Times New Roman" w:hAnsi="Times New Roman"/>
          <w:sz w:val="24"/>
          <w:szCs w:val="24"/>
          <w:lang w:val="en-US"/>
        </w:rPr>
        <w:t xml:space="preserve">7(1), </w:t>
      </w:r>
      <w:r w:rsidRPr="000D61EE">
        <w:rPr>
          <w:rFonts w:ascii="Times New Roman" w:hAnsi="Times New Roman"/>
          <w:sz w:val="24"/>
          <w:szCs w:val="24"/>
          <w:lang w:val="en-US"/>
        </w:rPr>
        <w:t>73-90.</w:t>
      </w:r>
      <w:bookmarkStart w:id="11" w:name="_GoBack"/>
      <w:bookmarkEnd w:id="10"/>
      <w:bookmarkEnd w:id="11"/>
    </w:p>
    <w:sectPr w:rsidR="00633C75" w:rsidSect="00D838BB">
      <w:footerReference w:type="even" r:id="rId8"/>
      <w:footerReference w:type="default" r:id="rId9"/>
      <w:footerReference w:type="first" r:id="rId10"/>
      <w:type w:val="oddPage"/>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057" w:rsidRDefault="00C80057" w:rsidP="003C19A6">
      <w:pPr>
        <w:spacing w:after="0" w:line="240" w:lineRule="auto"/>
      </w:pPr>
      <w:r>
        <w:separator/>
      </w:r>
    </w:p>
  </w:endnote>
  <w:endnote w:type="continuationSeparator" w:id="0">
    <w:p w:rsidR="00C80057" w:rsidRDefault="00C80057" w:rsidP="003C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1C" w:rsidRDefault="0094681C" w:rsidP="004760D1">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1C" w:rsidRDefault="0094681C" w:rsidP="004760D1">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1C" w:rsidRPr="00BA26A8" w:rsidRDefault="0094681C" w:rsidP="000D6F57">
    <w:pPr>
      <w:pStyle w:val="Pidipagina"/>
      <w:tabs>
        <w:tab w:val="clear" w:pos="4819"/>
        <w:tab w:val="clear" w:pos="9638"/>
        <w:tab w:val="left" w:pos="7371"/>
      </w:tabs>
      <w:ind w:right="-1"/>
      <w:jc w:val="center"/>
      <w:rPr>
        <w:rFonts w:ascii="Times New Roman" w:hAnsi="Times New Roman"/>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057" w:rsidRDefault="00C80057" w:rsidP="003C19A6">
      <w:pPr>
        <w:spacing w:after="0" w:line="240" w:lineRule="auto"/>
      </w:pPr>
      <w:r>
        <w:separator/>
      </w:r>
    </w:p>
  </w:footnote>
  <w:footnote w:type="continuationSeparator" w:id="0">
    <w:p w:rsidR="00C80057" w:rsidRDefault="00C80057" w:rsidP="003C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91C"/>
    <w:multiLevelType w:val="hybridMultilevel"/>
    <w:tmpl w:val="64323B42"/>
    <w:lvl w:ilvl="0" w:tplc="FE688EC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44917DD"/>
    <w:multiLevelType w:val="hybridMultilevel"/>
    <w:tmpl w:val="EC98483C"/>
    <w:lvl w:ilvl="0" w:tplc="3704DFD8">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5F30CF"/>
    <w:multiLevelType w:val="hybridMultilevel"/>
    <w:tmpl w:val="4B7662E4"/>
    <w:lvl w:ilvl="0" w:tplc="50C2B47E">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C2924"/>
    <w:multiLevelType w:val="hybridMultilevel"/>
    <w:tmpl w:val="222E9D3C"/>
    <w:lvl w:ilvl="0" w:tplc="0410000F">
      <w:start w:val="1"/>
      <w:numFmt w:val="decimal"/>
      <w:lvlText w:val="%1."/>
      <w:lvlJc w:val="left"/>
      <w:pPr>
        <w:tabs>
          <w:tab w:val="num" w:pos="700"/>
        </w:tabs>
        <w:ind w:left="700" w:hanging="360"/>
      </w:pPr>
      <w:rPr>
        <w:rFonts w:cs="Times New Roman"/>
      </w:rPr>
    </w:lvl>
    <w:lvl w:ilvl="1" w:tplc="04100019" w:tentative="1">
      <w:start w:val="1"/>
      <w:numFmt w:val="lowerLetter"/>
      <w:lvlText w:val="%2."/>
      <w:lvlJc w:val="left"/>
      <w:pPr>
        <w:tabs>
          <w:tab w:val="num" w:pos="1420"/>
        </w:tabs>
        <w:ind w:left="1420" w:hanging="360"/>
      </w:pPr>
      <w:rPr>
        <w:rFonts w:cs="Times New Roman"/>
      </w:rPr>
    </w:lvl>
    <w:lvl w:ilvl="2" w:tplc="0410001B" w:tentative="1">
      <w:start w:val="1"/>
      <w:numFmt w:val="lowerRoman"/>
      <w:lvlText w:val="%3."/>
      <w:lvlJc w:val="right"/>
      <w:pPr>
        <w:tabs>
          <w:tab w:val="num" w:pos="2140"/>
        </w:tabs>
        <w:ind w:left="2140" w:hanging="180"/>
      </w:pPr>
      <w:rPr>
        <w:rFonts w:cs="Times New Roman"/>
      </w:rPr>
    </w:lvl>
    <w:lvl w:ilvl="3" w:tplc="0410000F" w:tentative="1">
      <w:start w:val="1"/>
      <w:numFmt w:val="decimal"/>
      <w:lvlText w:val="%4."/>
      <w:lvlJc w:val="left"/>
      <w:pPr>
        <w:tabs>
          <w:tab w:val="num" w:pos="2860"/>
        </w:tabs>
        <w:ind w:left="2860" w:hanging="360"/>
      </w:pPr>
      <w:rPr>
        <w:rFonts w:cs="Times New Roman"/>
      </w:rPr>
    </w:lvl>
    <w:lvl w:ilvl="4" w:tplc="04100019" w:tentative="1">
      <w:start w:val="1"/>
      <w:numFmt w:val="lowerLetter"/>
      <w:lvlText w:val="%5."/>
      <w:lvlJc w:val="left"/>
      <w:pPr>
        <w:tabs>
          <w:tab w:val="num" w:pos="3580"/>
        </w:tabs>
        <w:ind w:left="3580" w:hanging="360"/>
      </w:pPr>
      <w:rPr>
        <w:rFonts w:cs="Times New Roman"/>
      </w:rPr>
    </w:lvl>
    <w:lvl w:ilvl="5" w:tplc="0410001B" w:tentative="1">
      <w:start w:val="1"/>
      <w:numFmt w:val="lowerRoman"/>
      <w:lvlText w:val="%6."/>
      <w:lvlJc w:val="right"/>
      <w:pPr>
        <w:tabs>
          <w:tab w:val="num" w:pos="4300"/>
        </w:tabs>
        <w:ind w:left="4300" w:hanging="180"/>
      </w:pPr>
      <w:rPr>
        <w:rFonts w:cs="Times New Roman"/>
      </w:rPr>
    </w:lvl>
    <w:lvl w:ilvl="6" w:tplc="0410000F" w:tentative="1">
      <w:start w:val="1"/>
      <w:numFmt w:val="decimal"/>
      <w:lvlText w:val="%7."/>
      <w:lvlJc w:val="left"/>
      <w:pPr>
        <w:tabs>
          <w:tab w:val="num" w:pos="5020"/>
        </w:tabs>
        <w:ind w:left="5020" w:hanging="360"/>
      </w:pPr>
      <w:rPr>
        <w:rFonts w:cs="Times New Roman"/>
      </w:rPr>
    </w:lvl>
    <w:lvl w:ilvl="7" w:tplc="04100019" w:tentative="1">
      <w:start w:val="1"/>
      <w:numFmt w:val="lowerLetter"/>
      <w:lvlText w:val="%8."/>
      <w:lvlJc w:val="left"/>
      <w:pPr>
        <w:tabs>
          <w:tab w:val="num" w:pos="5740"/>
        </w:tabs>
        <w:ind w:left="5740" w:hanging="360"/>
      </w:pPr>
      <w:rPr>
        <w:rFonts w:cs="Times New Roman"/>
      </w:rPr>
    </w:lvl>
    <w:lvl w:ilvl="8" w:tplc="0410001B" w:tentative="1">
      <w:start w:val="1"/>
      <w:numFmt w:val="lowerRoman"/>
      <w:lvlText w:val="%9."/>
      <w:lvlJc w:val="right"/>
      <w:pPr>
        <w:tabs>
          <w:tab w:val="num" w:pos="6460"/>
        </w:tabs>
        <w:ind w:left="6460" w:hanging="180"/>
      </w:pPr>
      <w:rPr>
        <w:rFonts w:cs="Times New Roman"/>
      </w:rPr>
    </w:lvl>
  </w:abstractNum>
  <w:abstractNum w:abstractNumId="4" w15:restartNumberingAfterBreak="0">
    <w:nsid w:val="19643D65"/>
    <w:multiLevelType w:val="hybridMultilevel"/>
    <w:tmpl w:val="F8CE9C60"/>
    <w:lvl w:ilvl="0" w:tplc="A1F6E6DC">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BB4738C"/>
    <w:multiLevelType w:val="multilevel"/>
    <w:tmpl w:val="6F72EB4C"/>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6" w15:restartNumberingAfterBreak="0">
    <w:nsid w:val="1CD37382"/>
    <w:multiLevelType w:val="hybridMultilevel"/>
    <w:tmpl w:val="6A105DD4"/>
    <w:lvl w:ilvl="0" w:tplc="D3B0B98A">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051D9E"/>
    <w:multiLevelType w:val="hybridMultilevel"/>
    <w:tmpl w:val="EE861D66"/>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07732"/>
    <w:multiLevelType w:val="hybridMultilevel"/>
    <w:tmpl w:val="27C2877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3BA523F"/>
    <w:multiLevelType w:val="hybridMultilevel"/>
    <w:tmpl w:val="89B8FCF4"/>
    <w:lvl w:ilvl="0" w:tplc="0410000F">
      <w:start w:val="1"/>
      <w:numFmt w:val="decimal"/>
      <w:lvlText w:val="%1."/>
      <w:lvlJc w:val="left"/>
      <w:pPr>
        <w:tabs>
          <w:tab w:val="num" w:pos="700"/>
        </w:tabs>
        <w:ind w:left="700"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271E6398"/>
    <w:multiLevelType w:val="hybridMultilevel"/>
    <w:tmpl w:val="F1BEAFCA"/>
    <w:lvl w:ilvl="0" w:tplc="A1F6E6DC">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28673D5F"/>
    <w:multiLevelType w:val="hybridMultilevel"/>
    <w:tmpl w:val="2F8C6604"/>
    <w:lvl w:ilvl="0" w:tplc="0A70BCC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89F2003"/>
    <w:multiLevelType w:val="hybridMultilevel"/>
    <w:tmpl w:val="772C61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231184"/>
    <w:multiLevelType w:val="hybridMultilevel"/>
    <w:tmpl w:val="5FD276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736B9F"/>
    <w:multiLevelType w:val="hybridMultilevel"/>
    <w:tmpl w:val="6392616A"/>
    <w:lvl w:ilvl="0" w:tplc="8CCAAD64">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31054DAA"/>
    <w:multiLevelType w:val="hybridMultilevel"/>
    <w:tmpl w:val="7110F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EB4C50"/>
    <w:multiLevelType w:val="hybridMultilevel"/>
    <w:tmpl w:val="23AE45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2D5A1F"/>
    <w:multiLevelType w:val="hybridMultilevel"/>
    <w:tmpl w:val="A0CC1B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725490F"/>
    <w:multiLevelType w:val="hybridMultilevel"/>
    <w:tmpl w:val="6598E1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EA3A48"/>
    <w:multiLevelType w:val="hybridMultilevel"/>
    <w:tmpl w:val="1D9C46C0"/>
    <w:lvl w:ilvl="0" w:tplc="9B08FF9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3E1B5BCE"/>
    <w:multiLevelType w:val="hybridMultilevel"/>
    <w:tmpl w:val="DC8203E4"/>
    <w:lvl w:ilvl="0" w:tplc="CF20AC84">
      <w:start w:val="45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472A1D"/>
    <w:multiLevelType w:val="hybridMultilevel"/>
    <w:tmpl w:val="CE18FD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3255A0"/>
    <w:multiLevelType w:val="hybridMultilevel"/>
    <w:tmpl w:val="C3703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9B3384"/>
    <w:multiLevelType w:val="hybridMultilevel"/>
    <w:tmpl w:val="159C48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4D2E162A"/>
    <w:multiLevelType w:val="hybridMultilevel"/>
    <w:tmpl w:val="08CCBF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FC2431"/>
    <w:multiLevelType w:val="hybridMultilevel"/>
    <w:tmpl w:val="34ECA5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1DA6D0A"/>
    <w:multiLevelType w:val="hybridMultilevel"/>
    <w:tmpl w:val="BE9E306A"/>
    <w:lvl w:ilvl="0" w:tplc="A1F6E6D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540929BD"/>
    <w:multiLevelType w:val="hybridMultilevel"/>
    <w:tmpl w:val="6E5E856E"/>
    <w:lvl w:ilvl="0" w:tplc="0E58AFC4">
      <w:start w:val="1101"/>
      <w:numFmt w:val="bullet"/>
      <w:lvlText w:val="-"/>
      <w:lvlJc w:val="left"/>
      <w:pPr>
        <w:ind w:left="785" w:hanging="360"/>
      </w:pPr>
      <w:rPr>
        <w:rFonts w:ascii="Times New Roman" w:eastAsia="Calibri" w:hAnsi="Times New Roman"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8" w15:restartNumberingAfterBreak="0">
    <w:nsid w:val="55C51CCD"/>
    <w:multiLevelType w:val="hybridMultilevel"/>
    <w:tmpl w:val="96B4EB7A"/>
    <w:lvl w:ilvl="0" w:tplc="D1CE690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15:restartNumberingAfterBreak="0">
    <w:nsid w:val="58144E46"/>
    <w:multiLevelType w:val="hybridMultilevel"/>
    <w:tmpl w:val="7AC68C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241336"/>
    <w:multiLevelType w:val="hybridMultilevel"/>
    <w:tmpl w:val="CAACD5BC"/>
    <w:lvl w:ilvl="0" w:tplc="B0F4F4E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B2337"/>
    <w:multiLevelType w:val="hybridMultilevel"/>
    <w:tmpl w:val="3D3477F6"/>
    <w:lvl w:ilvl="0" w:tplc="CBA86CC8">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67102F25"/>
    <w:multiLevelType w:val="hybridMultilevel"/>
    <w:tmpl w:val="D93C95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0B3034"/>
    <w:multiLevelType w:val="hybridMultilevel"/>
    <w:tmpl w:val="03C640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72EA5704"/>
    <w:multiLevelType w:val="hybridMultilevel"/>
    <w:tmpl w:val="8FBCB7F8"/>
    <w:lvl w:ilvl="0" w:tplc="2780BDA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D5744E"/>
    <w:multiLevelType w:val="hybridMultilevel"/>
    <w:tmpl w:val="65B66E3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67F2CE6"/>
    <w:multiLevelType w:val="hybridMultilevel"/>
    <w:tmpl w:val="82521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8E530C0"/>
    <w:multiLevelType w:val="hybridMultilevel"/>
    <w:tmpl w:val="1B7CA98C"/>
    <w:lvl w:ilvl="0" w:tplc="5EDA6D2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CCF69BA"/>
    <w:multiLevelType w:val="hybridMultilevel"/>
    <w:tmpl w:val="C8B41EFA"/>
    <w:lvl w:ilvl="0" w:tplc="C2B06504">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5"/>
  </w:num>
  <w:num w:numId="3">
    <w:abstractNumId w:val="6"/>
  </w:num>
  <w:num w:numId="4">
    <w:abstractNumId w:val="29"/>
  </w:num>
  <w:num w:numId="5">
    <w:abstractNumId w:val="18"/>
  </w:num>
  <w:num w:numId="6">
    <w:abstractNumId w:val="24"/>
  </w:num>
  <w:num w:numId="7">
    <w:abstractNumId w:val="0"/>
  </w:num>
  <w:num w:numId="8">
    <w:abstractNumId w:val="22"/>
  </w:num>
  <w:num w:numId="9">
    <w:abstractNumId w:val="20"/>
  </w:num>
  <w:num w:numId="10">
    <w:abstractNumId w:val="32"/>
  </w:num>
  <w:num w:numId="11">
    <w:abstractNumId w:val="2"/>
  </w:num>
  <w:num w:numId="12">
    <w:abstractNumId w:val="30"/>
  </w:num>
  <w:num w:numId="13">
    <w:abstractNumId w:val="1"/>
  </w:num>
  <w:num w:numId="14">
    <w:abstractNumId w:val="37"/>
  </w:num>
  <w:num w:numId="15">
    <w:abstractNumId w:val="12"/>
  </w:num>
  <w:num w:numId="16">
    <w:abstractNumId w:val="36"/>
  </w:num>
  <w:num w:numId="17">
    <w:abstractNumId w:val="16"/>
  </w:num>
  <w:num w:numId="18">
    <w:abstractNumId w:val="13"/>
  </w:num>
  <w:num w:numId="19">
    <w:abstractNumId w:val="2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8"/>
  </w:num>
  <w:num w:numId="25">
    <w:abstractNumId w:val="33"/>
  </w:num>
  <w:num w:numId="26">
    <w:abstractNumId w:val="14"/>
  </w:num>
  <w:num w:numId="27">
    <w:abstractNumId w:val="35"/>
  </w:num>
  <w:num w:numId="28">
    <w:abstractNumId w:val="17"/>
  </w:num>
  <w:num w:numId="29">
    <w:abstractNumId w:val="8"/>
  </w:num>
  <w:num w:numId="30">
    <w:abstractNumId w:val="11"/>
  </w:num>
  <w:num w:numId="31">
    <w:abstractNumId w:val="19"/>
  </w:num>
  <w:num w:numId="32">
    <w:abstractNumId w:val="23"/>
  </w:num>
  <w:num w:numId="33">
    <w:abstractNumId w:val="26"/>
  </w:num>
  <w:num w:numId="34">
    <w:abstractNumId w:val="27"/>
  </w:num>
  <w:num w:numId="35">
    <w:abstractNumId w:val="4"/>
  </w:num>
  <w:num w:numId="36">
    <w:abstractNumId w:val="28"/>
  </w:num>
  <w:num w:numId="37">
    <w:abstractNumId w:val="31"/>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A6"/>
    <w:rsid w:val="00000A07"/>
    <w:rsid w:val="00001971"/>
    <w:rsid w:val="00002529"/>
    <w:rsid w:val="0000306E"/>
    <w:rsid w:val="00003864"/>
    <w:rsid w:val="00006D63"/>
    <w:rsid w:val="000100C6"/>
    <w:rsid w:val="0001011F"/>
    <w:rsid w:val="000102F4"/>
    <w:rsid w:val="00012F27"/>
    <w:rsid w:val="000139A3"/>
    <w:rsid w:val="000156DB"/>
    <w:rsid w:val="00016479"/>
    <w:rsid w:val="000202C0"/>
    <w:rsid w:val="00023356"/>
    <w:rsid w:val="00024F41"/>
    <w:rsid w:val="00025ABE"/>
    <w:rsid w:val="000262C7"/>
    <w:rsid w:val="00027607"/>
    <w:rsid w:val="00027999"/>
    <w:rsid w:val="0003121A"/>
    <w:rsid w:val="0003275F"/>
    <w:rsid w:val="00033226"/>
    <w:rsid w:val="000335D5"/>
    <w:rsid w:val="00033BD8"/>
    <w:rsid w:val="00034567"/>
    <w:rsid w:val="00035B42"/>
    <w:rsid w:val="00040AB4"/>
    <w:rsid w:val="00041DF5"/>
    <w:rsid w:val="0004331A"/>
    <w:rsid w:val="0004450B"/>
    <w:rsid w:val="00044F8E"/>
    <w:rsid w:val="0004506C"/>
    <w:rsid w:val="00045896"/>
    <w:rsid w:val="000465F4"/>
    <w:rsid w:val="00046B94"/>
    <w:rsid w:val="00047A40"/>
    <w:rsid w:val="00052A2A"/>
    <w:rsid w:val="00054607"/>
    <w:rsid w:val="00056527"/>
    <w:rsid w:val="00057467"/>
    <w:rsid w:val="00060070"/>
    <w:rsid w:val="00063DF8"/>
    <w:rsid w:val="00064108"/>
    <w:rsid w:val="00064FCB"/>
    <w:rsid w:val="00065312"/>
    <w:rsid w:val="000659D8"/>
    <w:rsid w:val="00070543"/>
    <w:rsid w:val="000712A5"/>
    <w:rsid w:val="00071802"/>
    <w:rsid w:val="0007638F"/>
    <w:rsid w:val="00076A73"/>
    <w:rsid w:val="000773A4"/>
    <w:rsid w:val="00077601"/>
    <w:rsid w:val="00080B54"/>
    <w:rsid w:val="0008123D"/>
    <w:rsid w:val="000816E9"/>
    <w:rsid w:val="000823BE"/>
    <w:rsid w:val="00082C47"/>
    <w:rsid w:val="00083B4E"/>
    <w:rsid w:val="0008407D"/>
    <w:rsid w:val="00085EF5"/>
    <w:rsid w:val="00087CAC"/>
    <w:rsid w:val="0009063B"/>
    <w:rsid w:val="000946F8"/>
    <w:rsid w:val="00096064"/>
    <w:rsid w:val="000963CD"/>
    <w:rsid w:val="000975CA"/>
    <w:rsid w:val="000A01E7"/>
    <w:rsid w:val="000A01EF"/>
    <w:rsid w:val="000A1AF9"/>
    <w:rsid w:val="000A1F31"/>
    <w:rsid w:val="000A24AF"/>
    <w:rsid w:val="000A6EC2"/>
    <w:rsid w:val="000A739F"/>
    <w:rsid w:val="000A7D0A"/>
    <w:rsid w:val="000B0399"/>
    <w:rsid w:val="000B0D3A"/>
    <w:rsid w:val="000B1122"/>
    <w:rsid w:val="000B28C6"/>
    <w:rsid w:val="000B3E05"/>
    <w:rsid w:val="000B44C8"/>
    <w:rsid w:val="000B6C16"/>
    <w:rsid w:val="000C00C8"/>
    <w:rsid w:val="000C3D03"/>
    <w:rsid w:val="000C697C"/>
    <w:rsid w:val="000C7889"/>
    <w:rsid w:val="000D0820"/>
    <w:rsid w:val="000D1647"/>
    <w:rsid w:val="000D2014"/>
    <w:rsid w:val="000D28F4"/>
    <w:rsid w:val="000D347A"/>
    <w:rsid w:val="000D3DBF"/>
    <w:rsid w:val="000D448A"/>
    <w:rsid w:val="000D4945"/>
    <w:rsid w:val="000D5D34"/>
    <w:rsid w:val="000D61EE"/>
    <w:rsid w:val="000D6F57"/>
    <w:rsid w:val="000E0E69"/>
    <w:rsid w:val="000E14BE"/>
    <w:rsid w:val="000E1D4C"/>
    <w:rsid w:val="000E2846"/>
    <w:rsid w:val="000E2E05"/>
    <w:rsid w:val="000E37DD"/>
    <w:rsid w:val="000E50F1"/>
    <w:rsid w:val="000E72A8"/>
    <w:rsid w:val="000E794D"/>
    <w:rsid w:val="000F13CC"/>
    <w:rsid w:val="000F14AA"/>
    <w:rsid w:val="000F1C41"/>
    <w:rsid w:val="000F2514"/>
    <w:rsid w:val="000F4B57"/>
    <w:rsid w:val="000F54C3"/>
    <w:rsid w:val="000F5826"/>
    <w:rsid w:val="000F5DF9"/>
    <w:rsid w:val="000F64E9"/>
    <w:rsid w:val="000F6B3F"/>
    <w:rsid w:val="000F70DA"/>
    <w:rsid w:val="00103B53"/>
    <w:rsid w:val="00103FCE"/>
    <w:rsid w:val="00104890"/>
    <w:rsid w:val="001049B6"/>
    <w:rsid w:val="001060C9"/>
    <w:rsid w:val="0010695C"/>
    <w:rsid w:val="00106B31"/>
    <w:rsid w:val="00106F50"/>
    <w:rsid w:val="00107D39"/>
    <w:rsid w:val="00111855"/>
    <w:rsid w:val="001128FF"/>
    <w:rsid w:val="00112DFE"/>
    <w:rsid w:val="00113672"/>
    <w:rsid w:val="001147F0"/>
    <w:rsid w:val="0011640D"/>
    <w:rsid w:val="00121461"/>
    <w:rsid w:val="00122B58"/>
    <w:rsid w:val="00123334"/>
    <w:rsid w:val="001246DA"/>
    <w:rsid w:val="001249A8"/>
    <w:rsid w:val="00125E77"/>
    <w:rsid w:val="0012778B"/>
    <w:rsid w:val="0012793D"/>
    <w:rsid w:val="00132015"/>
    <w:rsid w:val="00133374"/>
    <w:rsid w:val="00133CEB"/>
    <w:rsid w:val="0013468E"/>
    <w:rsid w:val="0013517F"/>
    <w:rsid w:val="001357D3"/>
    <w:rsid w:val="00135EE1"/>
    <w:rsid w:val="00137733"/>
    <w:rsid w:val="001419FB"/>
    <w:rsid w:val="00141D21"/>
    <w:rsid w:val="00142C72"/>
    <w:rsid w:val="00143121"/>
    <w:rsid w:val="0014521B"/>
    <w:rsid w:val="00145499"/>
    <w:rsid w:val="00145C79"/>
    <w:rsid w:val="001462C6"/>
    <w:rsid w:val="001464D1"/>
    <w:rsid w:val="001474A0"/>
    <w:rsid w:val="001504B4"/>
    <w:rsid w:val="00150595"/>
    <w:rsid w:val="00150BAD"/>
    <w:rsid w:val="00150F9F"/>
    <w:rsid w:val="00154A59"/>
    <w:rsid w:val="001555C8"/>
    <w:rsid w:val="00155C24"/>
    <w:rsid w:val="001601DF"/>
    <w:rsid w:val="0016040E"/>
    <w:rsid w:val="001620D9"/>
    <w:rsid w:val="00162575"/>
    <w:rsid w:val="00162CD5"/>
    <w:rsid w:val="0016345A"/>
    <w:rsid w:val="001648D4"/>
    <w:rsid w:val="00164F2B"/>
    <w:rsid w:val="001664A4"/>
    <w:rsid w:val="001665B7"/>
    <w:rsid w:val="001669E1"/>
    <w:rsid w:val="0017087E"/>
    <w:rsid w:val="0017093E"/>
    <w:rsid w:val="001720B7"/>
    <w:rsid w:val="0017275C"/>
    <w:rsid w:val="00172F3C"/>
    <w:rsid w:val="0017342F"/>
    <w:rsid w:val="00176499"/>
    <w:rsid w:val="0017680D"/>
    <w:rsid w:val="00177872"/>
    <w:rsid w:val="00177AFB"/>
    <w:rsid w:val="00181A98"/>
    <w:rsid w:val="00183381"/>
    <w:rsid w:val="00183BCB"/>
    <w:rsid w:val="0018490C"/>
    <w:rsid w:val="00185CBF"/>
    <w:rsid w:val="00186817"/>
    <w:rsid w:val="001869B5"/>
    <w:rsid w:val="00191E31"/>
    <w:rsid w:val="00194D90"/>
    <w:rsid w:val="001971F9"/>
    <w:rsid w:val="001A1285"/>
    <w:rsid w:val="001A1648"/>
    <w:rsid w:val="001A287E"/>
    <w:rsid w:val="001A2ED2"/>
    <w:rsid w:val="001A36AB"/>
    <w:rsid w:val="001A5B0C"/>
    <w:rsid w:val="001A5C63"/>
    <w:rsid w:val="001A6882"/>
    <w:rsid w:val="001A7A40"/>
    <w:rsid w:val="001B02AB"/>
    <w:rsid w:val="001B02CF"/>
    <w:rsid w:val="001B186B"/>
    <w:rsid w:val="001B2652"/>
    <w:rsid w:val="001B2FC0"/>
    <w:rsid w:val="001B3716"/>
    <w:rsid w:val="001B383E"/>
    <w:rsid w:val="001B5BA1"/>
    <w:rsid w:val="001B6EC1"/>
    <w:rsid w:val="001B7368"/>
    <w:rsid w:val="001B7D72"/>
    <w:rsid w:val="001C0AFF"/>
    <w:rsid w:val="001C324A"/>
    <w:rsid w:val="001C5590"/>
    <w:rsid w:val="001C58A1"/>
    <w:rsid w:val="001C5FD3"/>
    <w:rsid w:val="001C635E"/>
    <w:rsid w:val="001C6CF4"/>
    <w:rsid w:val="001D05EC"/>
    <w:rsid w:val="001D0DB2"/>
    <w:rsid w:val="001D3608"/>
    <w:rsid w:val="001D4417"/>
    <w:rsid w:val="001D44C8"/>
    <w:rsid w:val="001D4F5D"/>
    <w:rsid w:val="001E16AD"/>
    <w:rsid w:val="001E1CEB"/>
    <w:rsid w:val="001E273E"/>
    <w:rsid w:val="001E27D1"/>
    <w:rsid w:val="001E4DBF"/>
    <w:rsid w:val="001E51B5"/>
    <w:rsid w:val="001E5BC4"/>
    <w:rsid w:val="001E7879"/>
    <w:rsid w:val="001E7B29"/>
    <w:rsid w:val="001F069A"/>
    <w:rsid w:val="001F08D0"/>
    <w:rsid w:val="001F0F22"/>
    <w:rsid w:val="001F1348"/>
    <w:rsid w:val="001F21D6"/>
    <w:rsid w:val="001F664E"/>
    <w:rsid w:val="001F7012"/>
    <w:rsid w:val="001F7E4A"/>
    <w:rsid w:val="00200225"/>
    <w:rsid w:val="00200806"/>
    <w:rsid w:val="00200CA9"/>
    <w:rsid w:val="00202AEC"/>
    <w:rsid w:val="002031F3"/>
    <w:rsid w:val="00203270"/>
    <w:rsid w:val="00204FDA"/>
    <w:rsid w:val="002050AE"/>
    <w:rsid w:val="0020574E"/>
    <w:rsid w:val="0020754D"/>
    <w:rsid w:val="00210C15"/>
    <w:rsid w:val="002139BC"/>
    <w:rsid w:val="002153C2"/>
    <w:rsid w:val="00215C41"/>
    <w:rsid w:val="002163FA"/>
    <w:rsid w:val="002203D6"/>
    <w:rsid w:val="00220401"/>
    <w:rsid w:val="00221BDC"/>
    <w:rsid w:val="00221D7B"/>
    <w:rsid w:val="00224762"/>
    <w:rsid w:val="0022520C"/>
    <w:rsid w:val="0022523C"/>
    <w:rsid w:val="00225920"/>
    <w:rsid w:val="002265A5"/>
    <w:rsid w:val="00234332"/>
    <w:rsid w:val="00236574"/>
    <w:rsid w:val="00236891"/>
    <w:rsid w:val="0023689D"/>
    <w:rsid w:val="002402CA"/>
    <w:rsid w:val="002432A9"/>
    <w:rsid w:val="002433B8"/>
    <w:rsid w:val="00243EDC"/>
    <w:rsid w:val="002441D9"/>
    <w:rsid w:val="002446C6"/>
    <w:rsid w:val="00246A05"/>
    <w:rsid w:val="00246A0A"/>
    <w:rsid w:val="00246CEB"/>
    <w:rsid w:val="00247EF6"/>
    <w:rsid w:val="00250F51"/>
    <w:rsid w:val="00251ED7"/>
    <w:rsid w:val="0025320C"/>
    <w:rsid w:val="00253DDE"/>
    <w:rsid w:val="00253FC1"/>
    <w:rsid w:val="00254193"/>
    <w:rsid w:val="00254597"/>
    <w:rsid w:val="00255749"/>
    <w:rsid w:val="002562A7"/>
    <w:rsid w:val="00256D00"/>
    <w:rsid w:val="002575AA"/>
    <w:rsid w:val="00261207"/>
    <w:rsid w:val="002612A8"/>
    <w:rsid w:val="00261555"/>
    <w:rsid w:val="002620FD"/>
    <w:rsid w:val="00265EBC"/>
    <w:rsid w:val="002671F1"/>
    <w:rsid w:val="002678F4"/>
    <w:rsid w:val="00267CCC"/>
    <w:rsid w:val="0027051B"/>
    <w:rsid w:val="002723DE"/>
    <w:rsid w:val="00274F57"/>
    <w:rsid w:val="0027514D"/>
    <w:rsid w:val="00275445"/>
    <w:rsid w:val="00276156"/>
    <w:rsid w:val="00276292"/>
    <w:rsid w:val="0028176E"/>
    <w:rsid w:val="00282BC3"/>
    <w:rsid w:val="00284B3A"/>
    <w:rsid w:val="00291720"/>
    <w:rsid w:val="002A098A"/>
    <w:rsid w:val="002A0E0C"/>
    <w:rsid w:val="002A131A"/>
    <w:rsid w:val="002A4145"/>
    <w:rsid w:val="002A4DFC"/>
    <w:rsid w:val="002A50C0"/>
    <w:rsid w:val="002A7610"/>
    <w:rsid w:val="002A7FF8"/>
    <w:rsid w:val="002B0498"/>
    <w:rsid w:val="002B0B1C"/>
    <w:rsid w:val="002B18AC"/>
    <w:rsid w:val="002B3AF0"/>
    <w:rsid w:val="002B3E8A"/>
    <w:rsid w:val="002B5404"/>
    <w:rsid w:val="002B7A39"/>
    <w:rsid w:val="002C0795"/>
    <w:rsid w:val="002C30D2"/>
    <w:rsid w:val="002C3EB1"/>
    <w:rsid w:val="002C4162"/>
    <w:rsid w:val="002C4A94"/>
    <w:rsid w:val="002C4F5A"/>
    <w:rsid w:val="002C5B9B"/>
    <w:rsid w:val="002C5E9D"/>
    <w:rsid w:val="002C7ACF"/>
    <w:rsid w:val="002D167C"/>
    <w:rsid w:val="002D1764"/>
    <w:rsid w:val="002D1B73"/>
    <w:rsid w:val="002D2CEC"/>
    <w:rsid w:val="002D5469"/>
    <w:rsid w:val="002D59A9"/>
    <w:rsid w:val="002D6235"/>
    <w:rsid w:val="002E0327"/>
    <w:rsid w:val="002E2DD4"/>
    <w:rsid w:val="002E3C99"/>
    <w:rsid w:val="002E40C5"/>
    <w:rsid w:val="002E4815"/>
    <w:rsid w:val="002E4F11"/>
    <w:rsid w:val="002E64A3"/>
    <w:rsid w:val="002E78F5"/>
    <w:rsid w:val="002F0515"/>
    <w:rsid w:val="002F05AA"/>
    <w:rsid w:val="002F0DE1"/>
    <w:rsid w:val="002F1B26"/>
    <w:rsid w:val="002F1D06"/>
    <w:rsid w:val="002F1E96"/>
    <w:rsid w:val="002F2239"/>
    <w:rsid w:val="002F2E0B"/>
    <w:rsid w:val="00303859"/>
    <w:rsid w:val="00303A9B"/>
    <w:rsid w:val="003040A4"/>
    <w:rsid w:val="00304AFB"/>
    <w:rsid w:val="00304C25"/>
    <w:rsid w:val="00305376"/>
    <w:rsid w:val="00305C51"/>
    <w:rsid w:val="00307213"/>
    <w:rsid w:val="0031052E"/>
    <w:rsid w:val="00312380"/>
    <w:rsid w:val="00313AD7"/>
    <w:rsid w:val="003154DB"/>
    <w:rsid w:val="00315E36"/>
    <w:rsid w:val="0031630D"/>
    <w:rsid w:val="00317074"/>
    <w:rsid w:val="00317F77"/>
    <w:rsid w:val="00320ADD"/>
    <w:rsid w:val="00320B53"/>
    <w:rsid w:val="00321934"/>
    <w:rsid w:val="003220C9"/>
    <w:rsid w:val="003221F1"/>
    <w:rsid w:val="00323574"/>
    <w:rsid w:val="00326298"/>
    <w:rsid w:val="00326996"/>
    <w:rsid w:val="00327051"/>
    <w:rsid w:val="0033245D"/>
    <w:rsid w:val="003327DD"/>
    <w:rsid w:val="003338AD"/>
    <w:rsid w:val="003351B6"/>
    <w:rsid w:val="003362A5"/>
    <w:rsid w:val="00336D06"/>
    <w:rsid w:val="003409C7"/>
    <w:rsid w:val="00341369"/>
    <w:rsid w:val="0034152D"/>
    <w:rsid w:val="00341B75"/>
    <w:rsid w:val="00342588"/>
    <w:rsid w:val="0034399D"/>
    <w:rsid w:val="00343CBD"/>
    <w:rsid w:val="003454B4"/>
    <w:rsid w:val="003504A8"/>
    <w:rsid w:val="003507FE"/>
    <w:rsid w:val="003521A7"/>
    <w:rsid w:val="00353117"/>
    <w:rsid w:val="00353F4E"/>
    <w:rsid w:val="003549DD"/>
    <w:rsid w:val="003565EA"/>
    <w:rsid w:val="00361045"/>
    <w:rsid w:val="0036148D"/>
    <w:rsid w:val="00362345"/>
    <w:rsid w:val="00362411"/>
    <w:rsid w:val="003636EA"/>
    <w:rsid w:val="00364B8F"/>
    <w:rsid w:val="00364D48"/>
    <w:rsid w:val="00365131"/>
    <w:rsid w:val="00365ED5"/>
    <w:rsid w:val="003663FE"/>
    <w:rsid w:val="00373937"/>
    <w:rsid w:val="00375423"/>
    <w:rsid w:val="00375425"/>
    <w:rsid w:val="00377ED3"/>
    <w:rsid w:val="00381A26"/>
    <w:rsid w:val="0038314F"/>
    <w:rsid w:val="00384407"/>
    <w:rsid w:val="00385578"/>
    <w:rsid w:val="00387639"/>
    <w:rsid w:val="003901E2"/>
    <w:rsid w:val="003913A2"/>
    <w:rsid w:val="003917FF"/>
    <w:rsid w:val="00393AB8"/>
    <w:rsid w:val="00394DE4"/>
    <w:rsid w:val="003A0280"/>
    <w:rsid w:val="003A062D"/>
    <w:rsid w:val="003A0A8B"/>
    <w:rsid w:val="003A0DB4"/>
    <w:rsid w:val="003A1712"/>
    <w:rsid w:val="003A2703"/>
    <w:rsid w:val="003A3216"/>
    <w:rsid w:val="003A3782"/>
    <w:rsid w:val="003A6DE1"/>
    <w:rsid w:val="003B0CC2"/>
    <w:rsid w:val="003B0D0B"/>
    <w:rsid w:val="003B17DE"/>
    <w:rsid w:val="003B2F2F"/>
    <w:rsid w:val="003B3784"/>
    <w:rsid w:val="003B49E6"/>
    <w:rsid w:val="003B58A4"/>
    <w:rsid w:val="003B6F6E"/>
    <w:rsid w:val="003B75D6"/>
    <w:rsid w:val="003B7F1C"/>
    <w:rsid w:val="003C19A6"/>
    <w:rsid w:val="003C1EAD"/>
    <w:rsid w:val="003C2069"/>
    <w:rsid w:val="003C2FBE"/>
    <w:rsid w:val="003C34BB"/>
    <w:rsid w:val="003C7936"/>
    <w:rsid w:val="003C7D87"/>
    <w:rsid w:val="003D1B0A"/>
    <w:rsid w:val="003D21B7"/>
    <w:rsid w:val="003D40BD"/>
    <w:rsid w:val="003D4DA5"/>
    <w:rsid w:val="003D5EFF"/>
    <w:rsid w:val="003D7B7D"/>
    <w:rsid w:val="003E04CD"/>
    <w:rsid w:val="003E0D1E"/>
    <w:rsid w:val="003E0EA4"/>
    <w:rsid w:val="003E1CEC"/>
    <w:rsid w:val="003E35B0"/>
    <w:rsid w:val="003E392A"/>
    <w:rsid w:val="003E66A9"/>
    <w:rsid w:val="003E6CCE"/>
    <w:rsid w:val="003E7164"/>
    <w:rsid w:val="003F0A13"/>
    <w:rsid w:val="003F0D59"/>
    <w:rsid w:val="003F1567"/>
    <w:rsid w:val="003F1A96"/>
    <w:rsid w:val="003F255C"/>
    <w:rsid w:val="003F3CD6"/>
    <w:rsid w:val="003F3F46"/>
    <w:rsid w:val="003F42B9"/>
    <w:rsid w:val="003F6614"/>
    <w:rsid w:val="003F7A25"/>
    <w:rsid w:val="003F7A39"/>
    <w:rsid w:val="004001E6"/>
    <w:rsid w:val="004008ED"/>
    <w:rsid w:val="00401A1D"/>
    <w:rsid w:val="00402033"/>
    <w:rsid w:val="004024F5"/>
    <w:rsid w:val="004025CA"/>
    <w:rsid w:val="0040301B"/>
    <w:rsid w:val="00403768"/>
    <w:rsid w:val="00403819"/>
    <w:rsid w:val="00404195"/>
    <w:rsid w:val="00404EBA"/>
    <w:rsid w:val="00405A91"/>
    <w:rsid w:val="00405C75"/>
    <w:rsid w:val="004078F2"/>
    <w:rsid w:val="00407B1E"/>
    <w:rsid w:val="0041097B"/>
    <w:rsid w:val="0041126C"/>
    <w:rsid w:val="00411A6C"/>
    <w:rsid w:val="00413595"/>
    <w:rsid w:val="00413BFA"/>
    <w:rsid w:val="00415550"/>
    <w:rsid w:val="004159D8"/>
    <w:rsid w:val="00415B8E"/>
    <w:rsid w:val="004200FD"/>
    <w:rsid w:val="00423182"/>
    <w:rsid w:val="004319F6"/>
    <w:rsid w:val="00434A53"/>
    <w:rsid w:val="0043678F"/>
    <w:rsid w:val="0043700D"/>
    <w:rsid w:val="004372CD"/>
    <w:rsid w:val="00437521"/>
    <w:rsid w:val="00441483"/>
    <w:rsid w:val="00441C00"/>
    <w:rsid w:val="00443F7C"/>
    <w:rsid w:val="0044490E"/>
    <w:rsid w:val="00444B6F"/>
    <w:rsid w:val="00445D7D"/>
    <w:rsid w:val="00446AB6"/>
    <w:rsid w:val="00450562"/>
    <w:rsid w:val="0045372E"/>
    <w:rsid w:val="00457358"/>
    <w:rsid w:val="00457CFD"/>
    <w:rsid w:val="00461022"/>
    <w:rsid w:val="0046158D"/>
    <w:rsid w:val="00461B0F"/>
    <w:rsid w:val="00462E96"/>
    <w:rsid w:val="00462EEC"/>
    <w:rsid w:val="00462F13"/>
    <w:rsid w:val="004633A3"/>
    <w:rsid w:val="00464805"/>
    <w:rsid w:val="0046594D"/>
    <w:rsid w:val="004669ED"/>
    <w:rsid w:val="00466D47"/>
    <w:rsid w:val="0046768E"/>
    <w:rsid w:val="00471059"/>
    <w:rsid w:val="00471CBE"/>
    <w:rsid w:val="00471E57"/>
    <w:rsid w:val="00473D74"/>
    <w:rsid w:val="00475B50"/>
    <w:rsid w:val="004760D1"/>
    <w:rsid w:val="00477CF9"/>
    <w:rsid w:val="00483B2F"/>
    <w:rsid w:val="0048541A"/>
    <w:rsid w:val="00487C25"/>
    <w:rsid w:val="00487D14"/>
    <w:rsid w:val="00490D65"/>
    <w:rsid w:val="004919B4"/>
    <w:rsid w:val="00492158"/>
    <w:rsid w:val="00493619"/>
    <w:rsid w:val="00493670"/>
    <w:rsid w:val="004938DF"/>
    <w:rsid w:val="00493BFE"/>
    <w:rsid w:val="00493FE0"/>
    <w:rsid w:val="00494FEA"/>
    <w:rsid w:val="00496272"/>
    <w:rsid w:val="004976E3"/>
    <w:rsid w:val="004A141B"/>
    <w:rsid w:val="004A1D69"/>
    <w:rsid w:val="004A20B0"/>
    <w:rsid w:val="004A410E"/>
    <w:rsid w:val="004A5894"/>
    <w:rsid w:val="004A7B9C"/>
    <w:rsid w:val="004B15B6"/>
    <w:rsid w:val="004B33BC"/>
    <w:rsid w:val="004B5204"/>
    <w:rsid w:val="004C16B0"/>
    <w:rsid w:val="004C39EA"/>
    <w:rsid w:val="004C43BF"/>
    <w:rsid w:val="004C5299"/>
    <w:rsid w:val="004C593C"/>
    <w:rsid w:val="004C6055"/>
    <w:rsid w:val="004C67B3"/>
    <w:rsid w:val="004C708E"/>
    <w:rsid w:val="004D0210"/>
    <w:rsid w:val="004D2A1A"/>
    <w:rsid w:val="004D5010"/>
    <w:rsid w:val="004D616A"/>
    <w:rsid w:val="004D6299"/>
    <w:rsid w:val="004D6AB3"/>
    <w:rsid w:val="004D751F"/>
    <w:rsid w:val="004D7E9C"/>
    <w:rsid w:val="004E1283"/>
    <w:rsid w:val="004E316C"/>
    <w:rsid w:val="004E32CC"/>
    <w:rsid w:val="004E3C9E"/>
    <w:rsid w:val="004F0524"/>
    <w:rsid w:val="004F43F7"/>
    <w:rsid w:val="004F48FF"/>
    <w:rsid w:val="004F4BC5"/>
    <w:rsid w:val="005007CA"/>
    <w:rsid w:val="00500D3D"/>
    <w:rsid w:val="00502BF1"/>
    <w:rsid w:val="005067EB"/>
    <w:rsid w:val="00507117"/>
    <w:rsid w:val="00510307"/>
    <w:rsid w:val="00510FB2"/>
    <w:rsid w:val="0051230A"/>
    <w:rsid w:val="00512B74"/>
    <w:rsid w:val="005136BA"/>
    <w:rsid w:val="00513D17"/>
    <w:rsid w:val="00515FDE"/>
    <w:rsid w:val="005175FA"/>
    <w:rsid w:val="005204BB"/>
    <w:rsid w:val="00520D99"/>
    <w:rsid w:val="00525625"/>
    <w:rsid w:val="00526E00"/>
    <w:rsid w:val="00527CA1"/>
    <w:rsid w:val="00530354"/>
    <w:rsid w:val="00531CFD"/>
    <w:rsid w:val="0053251B"/>
    <w:rsid w:val="00532C6D"/>
    <w:rsid w:val="00534680"/>
    <w:rsid w:val="00535897"/>
    <w:rsid w:val="00536F05"/>
    <w:rsid w:val="0053734D"/>
    <w:rsid w:val="00537666"/>
    <w:rsid w:val="00537DFC"/>
    <w:rsid w:val="00537EAF"/>
    <w:rsid w:val="0054007B"/>
    <w:rsid w:val="00541636"/>
    <w:rsid w:val="00541FE8"/>
    <w:rsid w:val="005423B2"/>
    <w:rsid w:val="005451EF"/>
    <w:rsid w:val="0054545F"/>
    <w:rsid w:val="005461ED"/>
    <w:rsid w:val="005532A6"/>
    <w:rsid w:val="005537F8"/>
    <w:rsid w:val="005543F6"/>
    <w:rsid w:val="00554E1C"/>
    <w:rsid w:val="00555589"/>
    <w:rsid w:val="00555B18"/>
    <w:rsid w:val="00556F75"/>
    <w:rsid w:val="0056020E"/>
    <w:rsid w:val="00560424"/>
    <w:rsid w:val="00561F8A"/>
    <w:rsid w:val="00563B60"/>
    <w:rsid w:val="00564C09"/>
    <w:rsid w:val="00564E8E"/>
    <w:rsid w:val="005655C8"/>
    <w:rsid w:val="005657B5"/>
    <w:rsid w:val="00570451"/>
    <w:rsid w:val="00572625"/>
    <w:rsid w:val="005734D5"/>
    <w:rsid w:val="00573CB8"/>
    <w:rsid w:val="005742BE"/>
    <w:rsid w:val="005748CC"/>
    <w:rsid w:val="00575602"/>
    <w:rsid w:val="00576139"/>
    <w:rsid w:val="00576E9E"/>
    <w:rsid w:val="005804D1"/>
    <w:rsid w:val="00581F7F"/>
    <w:rsid w:val="00585678"/>
    <w:rsid w:val="00587AEB"/>
    <w:rsid w:val="00590639"/>
    <w:rsid w:val="00590799"/>
    <w:rsid w:val="005909EC"/>
    <w:rsid w:val="0059307C"/>
    <w:rsid w:val="005933A8"/>
    <w:rsid w:val="0059448F"/>
    <w:rsid w:val="00595FB0"/>
    <w:rsid w:val="00597DE8"/>
    <w:rsid w:val="005A12A5"/>
    <w:rsid w:val="005A2215"/>
    <w:rsid w:val="005A618B"/>
    <w:rsid w:val="005B031C"/>
    <w:rsid w:val="005B05DF"/>
    <w:rsid w:val="005B0709"/>
    <w:rsid w:val="005B094E"/>
    <w:rsid w:val="005B1268"/>
    <w:rsid w:val="005B2149"/>
    <w:rsid w:val="005B3357"/>
    <w:rsid w:val="005B4CC2"/>
    <w:rsid w:val="005B5955"/>
    <w:rsid w:val="005B6758"/>
    <w:rsid w:val="005C0367"/>
    <w:rsid w:val="005C08A1"/>
    <w:rsid w:val="005C2FB2"/>
    <w:rsid w:val="005C32E0"/>
    <w:rsid w:val="005C4F0D"/>
    <w:rsid w:val="005C52C9"/>
    <w:rsid w:val="005C630D"/>
    <w:rsid w:val="005C70D1"/>
    <w:rsid w:val="005C7478"/>
    <w:rsid w:val="005C7DE7"/>
    <w:rsid w:val="005D0065"/>
    <w:rsid w:val="005D0958"/>
    <w:rsid w:val="005D0E8A"/>
    <w:rsid w:val="005D0E90"/>
    <w:rsid w:val="005D4578"/>
    <w:rsid w:val="005D4B6B"/>
    <w:rsid w:val="005D6B7A"/>
    <w:rsid w:val="005D7624"/>
    <w:rsid w:val="005D7C6C"/>
    <w:rsid w:val="005E0707"/>
    <w:rsid w:val="005E0ACB"/>
    <w:rsid w:val="005E19EA"/>
    <w:rsid w:val="005E27D8"/>
    <w:rsid w:val="005E2A19"/>
    <w:rsid w:val="005E4E07"/>
    <w:rsid w:val="005E5278"/>
    <w:rsid w:val="005F13E3"/>
    <w:rsid w:val="005F196F"/>
    <w:rsid w:val="005F4D6F"/>
    <w:rsid w:val="005F50F7"/>
    <w:rsid w:val="005F52A0"/>
    <w:rsid w:val="005F5EF8"/>
    <w:rsid w:val="005F68F4"/>
    <w:rsid w:val="005F75CB"/>
    <w:rsid w:val="006002CB"/>
    <w:rsid w:val="00601B4A"/>
    <w:rsid w:val="00601BD5"/>
    <w:rsid w:val="006032B0"/>
    <w:rsid w:val="00603769"/>
    <w:rsid w:val="00603BAB"/>
    <w:rsid w:val="006041F3"/>
    <w:rsid w:val="00604F93"/>
    <w:rsid w:val="0060681F"/>
    <w:rsid w:val="006117F6"/>
    <w:rsid w:val="00611FE8"/>
    <w:rsid w:val="00613608"/>
    <w:rsid w:val="00614DE3"/>
    <w:rsid w:val="00615758"/>
    <w:rsid w:val="00615893"/>
    <w:rsid w:val="00615E61"/>
    <w:rsid w:val="0061643B"/>
    <w:rsid w:val="0061653E"/>
    <w:rsid w:val="00621A9C"/>
    <w:rsid w:val="006224E3"/>
    <w:rsid w:val="006225A4"/>
    <w:rsid w:val="006226B5"/>
    <w:rsid w:val="00622ED7"/>
    <w:rsid w:val="006237A0"/>
    <w:rsid w:val="00623D4B"/>
    <w:rsid w:val="006244C6"/>
    <w:rsid w:val="00624E33"/>
    <w:rsid w:val="0062706E"/>
    <w:rsid w:val="006273C8"/>
    <w:rsid w:val="00627BBF"/>
    <w:rsid w:val="006313D2"/>
    <w:rsid w:val="00631CE4"/>
    <w:rsid w:val="00632D14"/>
    <w:rsid w:val="00633C75"/>
    <w:rsid w:val="006407E2"/>
    <w:rsid w:val="00640BE4"/>
    <w:rsid w:val="00641D8A"/>
    <w:rsid w:val="00642906"/>
    <w:rsid w:val="0064309D"/>
    <w:rsid w:val="006433FB"/>
    <w:rsid w:val="00643548"/>
    <w:rsid w:val="00644744"/>
    <w:rsid w:val="00645792"/>
    <w:rsid w:val="006459EA"/>
    <w:rsid w:val="006462ED"/>
    <w:rsid w:val="00650301"/>
    <w:rsid w:val="006530F5"/>
    <w:rsid w:val="0065403F"/>
    <w:rsid w:val="0065409D"/>
    <w:rsid w:val="006542DB"/>
    <w:rsid w:val="00655931"/>
    <w:rsid w:val="006559C6"/>
    <w:rsid w:val="006572B0"/>
    <w:rsid w:val="00657643"/>
    <w:rsid w:val="00661153"/>
    <w:rsid w:val="00661B03"/>
    <w:rsid w:val="0066319A"/>
    <w:rsid w:val="00663F1F"/>
    <w:rsid w:val="00666EF4"/>
    <w:rsid w:val="00667D47"/>
    <w:rsid w:val="006720E6"/>
    <w:rsid w:val="00672279"/>
    <w:rsid w:val="00672DB5"/>
    <w:rsid w:val="006730F2"/>
    <w:rsid w:val="00673B9A"/>
    <w:rsid w:val="00674443"/>
    <w:rsid w:val="00674F3D"/>
    <w:rsid w:val="006752FB"/>
    <w:rsid w:val="00675D6A"/>
    <w:rsid w:val="00676571"/>
    <w:rsid w:val="006765A3"/>
    <w:rsid w:val="006770F8"/>
    <w:rsid w:val="00677DF6"/>
    <w:rsid w:val="00680D51"/>
    <w:rsid w:val="00681BEB"/>
    <w:rsid w:val="006855B9"/>
    <w:rsid w:val="0068654B"/>
    <w:rsid w:val="00686690"/>
    <w:rsid w:val="00687AA7"/>
    <w:rsid w:val="00687AE7"/>
    <w:rsid w:val="0069102E"/>
    <w:rsid w:val="00692C61"/>
    <w:rsid w:val="006930B9"/>
    <w:rsid w:val="00693B2E"/>
    <w:rsid w:val="00694A2C"/>
    <w:rsid w:val="00694F0A"/>
    <w:rsid w:val="0069521C"/>
    <w:rsid w:val="0069542A"/>
    <w:rsid w:val="00696BF9"/>
    <w:rsid w:val="00697394"/>
    <w:rsid w:val="00697812"/>
    <w:rsid w:val="006A1498"/>
    <w:rsid w:val="006A19F0"/>
    <w:rsid w:val="006A2B0C"/>
    <w:rsid w:val="006A3294"/>
    <w:rsid w:val="006A35AD"/>
    <w:rsid w:val="006A45D9"/>
    <w:rsid w:val="006A460C"/>
    <w:rsid w:val="006A4DFF"/>
    <w:rsid w:val="006A51DD"/>
    <w:rsid w:val="006B1FC8"/>
    <w:rsid w:val="006B26A0"/>
    <w:rsid w:val="006B4326"/>
    <w:rsid w:val="006B558C"/>
    <w:rsid w:val="006C248F"/>
    <w:rsid w:val="006C28B3"/>
    <w:rsid w:val="006C2BA0"/>
    <w:rsid w:val="006C42C4"/>
    <w:rsid w:val="006C4CAD"/>
    <w:rsid w:val="006C5430"/>
    <w:rsid w:val="006C6580"/>
    <w:rsid w:val="006C67AF"/>
    <w:rsid w:val="006D068E"/>
    <w:rsid w:val="006D06BC"/>
    <w:rsid w:val="006D1C45"/>
    <w:rsid w:val="006D6B82"/>
    <w:rsid w:val="006E0C7D"/>
    <w:rsid w:val="006E46F6"/>
    <w:rsid w:val="006E4D80"/>
    <w:rsid w:val="006E5823"/>
    <w:rsid w:val="006E6458"/>
    <w:rsid w:val="006E73A8"/>
    <w:rsid w:val="006F154C"/>
    <w:rsid w:val="006F268E"/>
    <w:rsid w:val="006F67F5"/>
    <w:rsid w:val="006F78FA"/>
    <w:rsid w:val="00700792"/>
    <w:rsid w:val="00700F9A"/>
    <w:rsid w:val="007015FC"/>
    <w:rsid w:val="00701C00"/>
    <w:rsid w:val="0070251F"/>
    <w:rsid w:val="00702E02"/>
    <w:rsid w:val="0070369E"/>
    <w:rsid w:val="00704E25"/>
    <w:rsid w:val="00705989"/>
    <w:rsid w:val="0070603E"/>
    <w:rsid w:val="00706EB1"/>
    <w:rsid w:val="0070738D"/>
    <w:rsid w:val="007077B8"/>
    <w:rsid w:val="00707E65"/>
    <w:rsid w:val="007103EA"/>
    <w:rsid w:val="00710ACD"/>
    <w:rsid w:val="0071101D"/>
    <w:rsid w:val="00712144"/>
    <w:rsid w:val="00712B17"/>
    <w:rsid w:val="0071367C"/>
    <w:rsid w:val="00717315"/>
    <w:rsid w:val="007178FC"/>
    <w:rsid w:val="00720C43"/>
    <w:rsid w:val="00721B2F"/>
    <w:rsid w:val="00721CEE"/>
    <w:rsid w:val="00722D59"/>
    <w:rsid w:val="007249D6"/>
    <w:rsid w:val="00730B4D"/>
    <w:rsid w:val="00734776"/>
    <w:rsid w:val="007361E6"/>
    <w:rsid w:val="007368C2"/>
    <w:rsid w:val="0074091C"/>
    <w:rsid w:val="00740F8A"/>
    <w:rsid w:val="00741455"/>
    <w:rsid w:val="00742D08"/>
    <w:rsid w:val="0074429C"/>
    <w:rsid w:val="00745B7A"/>
    <w:rsid w:val="00747A87"/>
    <w:rsid w:val="00754239"/>
    <w:rsid w:val="007543F1"/>
    <w:rsid w:val="00755CFD"/>
    <w:rsid w:val="0075651B"/>
    <w:rsid w:val="007617BF"/>
    <w:rsid w:val="00763B61"/>
    <w:rsid w:val="007647EC"/>
    <w:rsid w:val="00764FF4"/>
    <w:rsid w:val="0076569A"/>
    <w:rsid w:val="007676C2"/>
    <w:rsid w:val="007706B1"/>
    <w:rsid w:val="00773698"/>
    <w:rsid w:val="00774317"/>
    <w:rsid w:val="00774539"/>
    <w:rsid w:val="0077689E"/>
    <w:rsid w:val="00780B16"/>
    <w:rsid w:val="007828B1"/>
    <w:rsid w:val="007836BF"/>
    <w:rsid w:val="00784BA1"/>
    <w:rsid w:val="00784E0B"/>
    <w:rsid w:val="00787702"/>
    <w:rsid w:val="00787BD5"/>
    <w:rsid w:val="00792026"/>
    <w:rsid w:val="00793A7C"/>
    <w:rsid w:val="00793F9C"/>
    <w:rsid w:val="00795DE6"/>
    <w:rsid w:val="0079664C"/>
    <w:rsid w:val="00797864"/>
    <w:rsid w:val="007A40D6"/>
    <w:rsid w:val="007A41A1"/>
    <w:rsid w:val="007A43AD"/>
    <w:rsid w:val="007A62D9"/>
    <w:rsid w:val="007B110E"/>
    <w:rsid w:val="007B1F96"/>
    <w:rsid w:val="007B2870"/>
    <w:rsid w:val="007B2C21"/>
    <w:rsid w:val="007B40A2"/>
    <w:rsid w:val="007B4A80"/>
    <w:rsid w:val="007B556F"/>
    <w:rsid w:val="007B6655"/>
    <w:rsid w:val="007B73C6"/>
    <w:rsid w:val="007C172F"/>
    <w:rsid w:val="007C1A20"/>
    <w:rsid w:val="007C4BF9"/>
    <w:rsid w:val="007C52C4"/>
    <w:rsid w:val="007C5D4B"/>
    <w:rsid w:val="007C679F"/>
    <w:rsid w:val="007D25EF"/>
    <w:rsid w:val="007D3188"/>
    <w:rsid w:val="007D3704"/>
    <w:rsid w:val="007D4F34"/>
    <w:rsid w:val="007D50A0"/>
    <w:rsid w:val="007D7379"/>
    <w:rsid w:val="007D7737"/>
    <w:rsid w:val="007E2A70"/>
    <w:rsid w:val="007E316C"/>
    <w:rsid w:val="007E3C4D"/>
    <w:rsid w:val="007E5F84"/>
    <w:rsid w:val="007E5FCC"/>
    <w:rsid w:val="007E6221"/>
    <w:rsid w:val="007E7A82"/>
    <w:rsid w:val="007F0228"/>
    <w:rsid w:val="007F1324"/>
    <w:rsid w:val="007F26CA"/>
    <w:rsid w:val="007F298B"/>
    <w:rsid w:val="007F426C"/>
    <w:rsid w:val="007F7BBE"/>
    <w:rsid w:val="00800EB2"/>
    <w:rsid w:val="0080193F"/>
    <w:rsid w:val="008019AD"/>
    <w:rsid w:val="00801E57"/>
    <w:rsid w:val="00802484"/>
    <w:rsid w:val="008037A9"/>
    <w:rsid w:val="00804798"/>
    <w:rsid w:val="008048B0"/>
    <w:rsid w:val="00805547"/>
    <w:rsid w:val="00807DE8"/>
    <w:rsid w:val="008113D5"/>
    <w:rsid w:val="00812BE1"/>
    <w:rsid w:val="00812FF4"/>
    <w:rsid w:val="00813777"/>
    <w:rsid w:val="00815690"/>
    <w:rsid w:val="008158AB"/>
    <w:rsid w:val="00815EA3"/>
    <w:rsid w:val="008169D0"/>
    <w:rsid w:val="00817BBB"/>
    <w:rsid w:val="00817F35"/>
    <w:rsid w:val="008200D3"/>
    <w:rsid w:val="00822D72"/>
    <w:rsid w:val="00822D75"/>
    <w:rsid w:val="00822E12"/>
    <w:rsid w:val="008230CC"/>
    <w:rsid w:val="008257DF"/>
    <w:rsid w:val="00825B92"/>
    <w:rsid w:val="00827A89"/>
    <w:rsid w:val="008312AE"/>
    <w:rsid w:val="0083259E"/>
    <w:rsid w:val="00833226"/>
    <w:rsid w:val="008335A9"/>
    <w:rsid w:val="00834C7F"/>
    <w:rsid w:val="008359E6"/>
    <w:rsid w:val="00840040"/>
    <w:rsid w:val="00841CFC"/>
    <w:rsid w:val="00844284"/>
    <w:rsid w:val="008450DC"/>
    <w:rsid w:val="00845FA8"/>
    <w:rsid w:val="0084601D"/>
    <w:rsid w:val="00846E62"/>
    <w:rsid w:val="008474A1"/>
    <w:rsid w:val="00847656"/>
    <w:rsid w:val="00851770"/>
    <w:rsid w:val="00852E61"/>
    <w:rsid w:val="00852FFD"/>
    <w:rsid w:val="008542C1"/>
    <w:rsid w:val="00860BD9"/>
    <w:rsid w:val="0086105C"/>
    <w:rsid w:val="00862309"/>
    <w:rsid w:val="0086406D"/>
    <w:rsid w:val="0086410E"/>
    <w:rsid w:val="0086440E"/>
    <w:rsid w:val="00864F8D"/>
    <w:rsid w:val="0086521F"/>
    <w:rsid w:val="00865CC4"/>
    <w:rsid w:val="00867620"/>
    <w:rsid w:val="0087033E"/>
    <w:rsid w:val="00870A47"/>
    <w:rsid w:val="00870E71"/>
    <w:rsid w:val="008720D8"/>
    <w:rsid w:val="00872A6B"/>
    <w:rsid w:val="0087339C"/>
    <w:rsid w:val="00873DC0"/>
    <w:rsid w:val="008779DA"/>
    <w:rsid w:val="00877EF3"/>
    <w:rsid w:val="008814DB"/>
    <w:rsid w:val="00882782"/>
    <w:rsid w:val="00884A49"/>
    <w:rsid w:val="00884D09"/>
    <w:rsid w:val="00885AEA"/>
    <w:rsid w:val="0088610F"/>
    <w:rsid w:val="0088766B"/>
    <w:rsid w:val="00890B38"/>
    <w:rsid w:val="008915F5"/>
    <w:rsid w:val="00891D52"/>
    <w:rsid w:val="008928F9"/>
    <w:rsid w:val="00893714"/>
    <w:rsid w:val="00895133"/>
    <w:rsid w:val="00896CE6"/>
    <w:rsid w:val="008977D9"/>
    <w:rsid w:val="0089794F"/>
    <w:rsid w:val="008A07AC"/>
    <w:rsid w:val="008A182A"/>
    <w:rsid w:val="008A3FB7"/>
    <w:rsid w:val="008A4804"/>
    <w:rsid w:val="008A5709"/>
    <w:rsid w:val="008B02F1"/>
    <w:rsid w:val="008B09F2"/>
    <w:rsid w:val="008B21E6"/>
    <w:rsid w:val="008B29A7"/>
    <w:rsid w:val="008B29FD"/>
    <w:rsid w:val="008B35D7"/>
    <w:rsid w:val="008B361F"/>
    <w:rsid w:val="008B47E1"/>
    <w:rsid w:val="008B6400"/>
    <w:rsid w:val="008C1947"/>
    <w:rsid w:val="008C1E11"/>
    <w:rsid w:val="008C2B03"/>
    <w:rsid w:val="008C2D2F"/>
    <w:rsid w:val="008C5239"/>
    <w:rsid w:val="008C548F"/>
    <w:rsid w:val="008C702B"/>
    <w:rsid w:val="008C723B"/>
    <w:rsid w:val="008D1127"/>
    <w:rsid w:val="008D1C05"/>
    <w:rsid w:val="008D3D7B"/>
    <w:rsid w:val="008D5F10"/>
    <w:rsid w:val="008D6563"/>
    <w:rsid w:val="008D7AAD"/>
    <w:rsid w:val="008D7C32"/>
    <w:rsid w:val="008D7E05"/>
    <w:rsid w:val="008E0610"/>
    <w:rsid w:val="008E0EF8"/>
    <w:rsid w:val="008E2478"/>
    <w:rsid w:val="008E2BE9"/>
    <w:rsid w:val="008E3309"/>
    <w:rsid w:val="008E3A6B"/>
    <w:rsid w:val="008E4621"/>
    <w:rsid w:val="008E5778"/>
    <w:rsid w:val="008E7CF3"/>
    <w:rsid w:val="008F18AD"/>
    <w:rsid w:val="008F2EC5"/>
    <w:rsid w:val="008F3633"/>
    <w:rsid w:val="008F3BD9"/>
    <w:rsid w:val="008F4B88"/>
    <w:rsid w:val="008F4E22"/>
    <w:rsid w:val="0090117A"/>
    <w:rsid w:val="0090198E"/>
    <w:rsid w:val="00902CE1"/>
    <w:rsid w:val="00902E3E"/>
    <w:rsid w:val="009049E5"/>
    <w:rsid w:val="00904D22"/>
    <w:rsid w:val="00905C7B"/>
    <w:rsid w:val="00906FE8"/>
    <w:rsid w:val="00911F46"/>
    <w:rsid w:val="009133F0"/>
    <w:rsid w:val="00913E9B"/>
    <w:rsid w:val="00914CC1"/>
    <w:rsid w:val="00923A52"/>
    <w:rsid w:val="0092441F"/>
    <w:rsid w:val="0092558C"/>
    <w:rsid w:val="009262F3"/>
    <w:rsid w:val="009301BA"/>
    <w:rsid w:val="0093302F"/>
    <w:rsid w:val="00934C47"/>
    <w:rsid w:val="0093617E"/>
    <w:rsid w:val="009366E4"/>
    <w:rsid w:val="00936BC0"/>
    <w:rsid w:val="0094081A"/>
    <w:rsid w:val="00942489"/>
    <w:rsid w:val="00942716"/>
    <w:rsid w:val="0094392D"/>
    <w:rsid w:val="009441C4"/>
    <w:rsid w:val="009450CC"/>
    <w:rsid w:val="00945BA5"/>
    <w:rsid w:val="0094681C"/>
    <w:rsid w:val="009506BD"/>
    <w:rsid w:val="0095212D"/>
    <w:rsid w:val="00952579"/>
    <w:rsid w:val="00952847"/>
    <w:rsid w:val="00953478"/>
    <w:rsid w:val="00953912"/>
    <w:rsid w:val="0095408F"/>
    <w:rsid w:val="009547CD"/>
    <w:rsid w:val="00956F09"/>
    <w:rsid w:val="00957D77"/>
    <w:rsid w:val="00960515"/>
    <w:rsid w:val="00961E7C"/>
    <w:rsid w:val="00963735"/>
    <w:rsid w:val="00963862"/>
    <w:rsid w:val="00970ED4"/>
    <w:rsid w:val="0097103B"/>
    <w:rsid w:val="00971BAD"/>
    <w:rsid w:val="00972059"/>
    <w:rsid w:val="00973B58"/>
    <w:rsid w:val="00974BAF"/>
    <w:rsid w:val="00977041"/>
    <w:rsid w:val="00977833"/>
    <w:rsid w:val="00977E51"/>
    <w:rsid w:val="00980C6C"/>
    <w:rsid w:val="00980F51"/>
    <w:rsid w:val="009819D3"/>
    <w:rsid w:val="00981A97"/>
    <w:rsid w:val="0098232A"/>
    <w:rsid w:val="00982B68"/>
    <w:rsid w:val="0098317B"/>
    <w:rsid w:val="00984CDA"/>
    <w:rsid w:val="00984D25"/>
    <w:rsid w:val="00985F23"/>
    <w:rsid w:val="00986B61"/>
    <w:rsid w:val="00987059"/>
    <w:rsid w:val="00987E47"/>
    <w:rsid w:val="00990953"/>
    <w:rsid w:val="00992170"/>
    <w:rsid w:val="009929A3"/>
    <w:rsid w:val="00994302"/>
    <w:rsid w:val="00994B8B"/>
    <w:rsid w:val="00994DA8"/>
    <w:rsid w:val="00995E7D"/>
    <w:rsid w:val="009962D8"/>
    <w:rsid w:val="0099731E"/>
    <w:rsid w:val="009976E6"/>
    <w:rsid w:val="009A08EB"/>
    <w:rsid w:val="009A297A"/>
    <w:rsid w:val="009A2BDC"/>
    <w:rsid w:val="009A311B"/>
    <w:rsid w:val="009A435D"/>
    <w:rsid w:val="009A4703"/>
    <w:rsid w:val="009A48D7"/>
    <w:rsid w:val="009A54C0"/>
    <w:rsid w:val="009A6C9D"/>
    <w:rsid w:val="009B390D"/>
    <w:rsid w:val="009B43FC"/>
    <w:rsid w:val="009B7A56"/>
    <w:rsid w:val="009C101C"/>
    <w:rsid w:val="009C170C"/>
    <w:rsid w:val="009C3398"/>
    <w:rsid w:val="009C42E0"/>
    <w:rsid w:val="009C4F7D"/>
    <w:rsid w:val="009C50C8"/>
    <w:rsid w:val="009C5A62"/>
    <w:rsid w:val="009C5DD7"/>
    <w:rsid w:val="009C664F"/>
    <w:rsid w:val="009C6841"/>
    <w:rsid w:val="009C6912"/>
    <w:rsid w:val="009D264D"/>
    <w:rsid w:val="009D2EED"/>
    <w:rsid w:val="009D44F4"/>
    <w:rsid w:val="009D4597"/>
    <w:rsid w:val="009D55FB"/>
    <w:rsid w:val="009D6872"/>
    <w:rsid w:val="009D73F8"/>
    <w:rsid w:val="009D775B"/>
    <w:rsid w:val="009D7B0F"/>
    <w:rsid w:val="009E03E3"/>
    <w:rsid w:val="009E07B6"/>
    <w:rsid w:val="009E1056"/>
    <w:rsid w:val="009E18A7"/>
    <w:rsid w:val="009E2DD1"/>
    <w:rsid w:val="009E4197"/>
    <w:rsid w:val="009E441B"/>
    <w:rsid w:val="009E62CD"/>
    <w:rsid w:val="009E67BA"/>
    <w:rsid w:val="009E7263"/>
    <w:rsid w:val="009E7485"/>
    <w:rsid w:val="009E7B30"/>
    <w:rsid w:val="009E7CFD"/>
    <w:rsid w:val="009F094E"/>
    <w:rsid w:val="009F0BD2"/>
    <w:rsid w:val="009F0D84"/>
    <w:rsid w:val="009F10B2"/>
    <w:rsid w:val="009F21E7"/>
    <w:rsid w:val="009F30AA"/>
    <w:rsid w:val="009F363E"/>
    <w:rsid w:val="009F4520"/>
    <w:rsid w:val="009F4686"/>
    <w:rsid w:val="009F4CA6"/>
    <w:rsid w:val="009F62E6"/>
    <w:rsid w:val="009F7845"/>
    <w:rsid w:val="00A00A3B"/>
    <w:rsid w:val="00A01255"/>
    <w:rsid w:val="00A01C7D"/>
    <w:rsid w:val="00A021F0"/>
    <w:rsid w:val="00A027D1"/>
    <w:rsid w:val="00A03BDB"/>
    <w:rsid w:val="00A03FBC"/>
    <w:rsid w:val="00A0496B"/>
    <w:rsid w:val="00A07059"/>
    <w:rsid w:val="00A07C0F"/>
    <w:rsid w:val="00A101CA"/>
    <w:rsid w:val="00A1312A"/>
    <w:rsid w:val="00A14691"/>
    <w:rsid w:val="00A15AB3"/>
    <w:rsid w:val="00A16903"/>
    <w:rsid w:val="00A171C0"/>
    <w:rsid w:val="00A202C6"/>
    <w:rsid w:val="00A215BF"/>
    <w:rsid w:val="00A21AEE"/>
    <w:rsid w:val="00A2397B"/>
    <w:rsid w:val="00A24884"/>
    <w:rsid w:val="00A24AA7"/>
    <w:rsid w:val="00A26A14"/>
    <w:rsid w:val="00A3250B"/>
    <w:rsid w:val="00A33F0C"/>
    <w:rsid w:val="00A35B7B"/>
    <w:rsid w:val="00A35DE0"/>
    <w:rsid w:val="00A361FE"/>
    <w:rsid w:val="00A36518"/>
    <w:rsid w:val="00A416CA"/>
    <w:rsid w:val="00A41D7E"/>
    <w:rsid w:val="00A433DB"/>
    <w:rsid w:val="00A43C09"/>
    <w:rsid w:val="00A446E5"/>
    <w:rsid w:val="00A448A6"/>
    <w:rsid w:val="00A44B98"/>
    <w:rsid w:val="00A45083"/>
    <w:rsid w:val="00A46648"/>
    <w:rsid w:val="00A47A16"/>
    <w:rsid w:val="00A47DAE"/>
    <w:rsid w:val="00A501DA"/>
    <w:rsid w:val="00A505A6"/>
    <w:rsid w:val="00A514E3"/>
    <w:rsid w:val="00A52AA4"/>
    <w:rsid w:val="00A548C4"/>
    <w:rsid w:val="00A566F8"/>
    <w:rsid w:val="00A56975"/>
    <w:rsid w:val="00A60339"/>
    <w:rsid w:val="00A61314"/>
    <w:rsid w:val="00A63FCB"/>
    <w:rsid w:val="00A64AA8"/>
    <w:rsid w:val="00A64B02"/>
    <w:rsid w:val="00A65428"/>
    <w:rsid w:val="00A6754F"/>
    <w:rsid w:val="00A67F4C"/>
    <w:rsid w:val="00A71888"/>
    <w:rsid w:val="00A735D7"/>
    <w:rsid w:val="00A73FC7"/>
    <w:rsid w:val="00A74A09"/>
    <w:rsid w:val="00A75F72"/>
    <w:rsid w:val="00A75FE8"/>
    <w:rsid w:val="00A76844"/>
    <w:rsid w:val="00A76A9B"/>
    <w:rsid w:val="00A7736B"/>
    <w:rsid w:val="00A820BF"/>
    <w:rsid w:val="00A8312F"/>
    <w:rsid w:val="00A84CE3"/>
    <w:rsid w:val="00A853A8"/>
    <w:rsid w:val="00A85A27"/>
    <w:rsid w:val="00A879B8"/>
    <w:rsid w:val="00A87C41"/>
    <w:rsid w:val="00A91F06"/>
    <w:rsid w:val="00A9283A"/>
    <w:rsid w:val="00A95381"/>
    <w:rsid w:val="00A9599E"/>
    <w:rsid w:val="00A971A0"/>
    <w:rsid w:val="00A9794E"/>
    <w:rsid w:val="00A97DCA"/>
    <w:rsid w:val="00AA229A"/>
    <w:rsid w:val="00AA3211"/>
    <w:rsid w:val="00AA3792"/>
    <w:rsid w:val="00AA3F08"/>
    <w:rsid w:val="00AA461D"/>
    <w:rsid w:val="00AA6C35"/>
    <w:rsid w:val="00AB130F"/>
    <w:rsid w:val="00AB131E"/>
    <w:rsid w:val="00AB1E82"/>
    <w:rsid w:val="00AB2300"/>
    <w:rsid w:val="00AB3014"/>
    <w:rsid w:val="00AB457C"/>
    <w:rsid w:val="00AB57FA"/>
    <w:rsid w:val="00AB6826"/>
    <w:rsid w:val="00AB6E8D"/>
    <w:rsid w:val="00AB748A"/>
    <w:rsid w:val="00AB7745"/>
    <w:rsid w:val="00AC0DAD"/>
    <w:rsid w:val="00AC10B9"/>
    <w:rsid w:val="00AC2340"/>
    <w:rsid w:val="00AC43CA"/>
    <w:rsid w:val="00AC6DCF"/>
    <w:rsid w:val="00AC754D"/>
    <w:rsid w:val="00AD0FCF"/>
    <w:rsid w:val="00AD3D14"/>
    <w:rsid w:val="00AD435E"/>
    <w:rsid w:val="00AD54BA"/>
    <w:rsid w:val="00AD5E95"/>
    <w:rsid w:val="00AD6FB9"/>
    <w:rsid w:val="00AD7638"/>
    <w:rsid w:val="00AD7D1A"/>
    <w:rsid w:val="00AE2BED"/>
    <w:rsid w:val="00AE449F"/>
    <w:rsid w:val="00AE454A"/>
    <w:rsid w:val="00AE48E8"/>
    <w:rsid w:val="00AE5271"/>
    <w:rsid w:val="00AE742D"/>
    <w:rsid w:val="00AF010C"/>
    <w:rsid w:val="00AF1FC2"/>
    <w:rsid w:val="00AF269C"/>
    <w:rsid w:val="00AF4A5A"/>
    <w:rsid w:val="00AF51EF"/>
    <w:rsid w:val="00AF6ECB"/>
    <w:rsid w:val="00AF7690"/>
    <w:rsid w:val="00B00DF0"/>
    <w:rsid w:val="00B01333"/>
    <w:rsid w:val="00B03698"/>
    <w:rsid w:val="00B0463A"/>
    <w:rsid w:val="00B05990"/>
    <w:rsid w:val="00B069B3"/>
    <w:rsid w:val="00B069DA"/>
    <w:rsid w:val="00B103BB"/>
    <w:rsid w:val="00B12B4F"/>
    <w:rsid w:val="00B12EA9"/>
    <w:rsid w:val="00B13330"/>
    <w:rsid w:val="00B13FDE"/>
    <w:rsid w:val="00B141CB"/>
    <w:rsid w:val="00B1512E"/>
    <w:rsid w:val="00B164BE"/>
    <w:rsid w:val="00B20080"/>
    <w:rsid w:val="00B20A9B"/>
    <w:rsid w:val="00B20E4B"/>
    <w:rsid w:val="00B22FFC"/>
    <w:rsid w:val="00B23280"/>
    <w:rsid w:val="00B24807"/>
    <w:rsid w:val="00B2524E"/>
    <w:rsid w:val="00B25301"/>
    <w:rsid w:val="00B25BA9"/>
    <w:rsid w:val="00B25DA2"/>
    <w:rsid w:val="00B2625E"/>
    <w:rsid w:val="00B265AC"/>
    <w:rsid w:val="00B26F8D"/>
    <w:rsid w:val="00B31B4B"/>
    <w:rsid w:val="00B34E91"/>
    <w:rsid w:val="00B35EE9"/>
    <w:rsid w:val="00B37618"/>
    <w:rsid w:val="00B40880"/>
    <w:rsid w:val="00B41255"/>
    <w:rsid w:val="00B41397"/>
    <w:rsid w:val="00B43914"/>
    <w:rsid w:val="00B4465B"/>
    <w:rsid w:val="00B44712"/>
    <w:rsid w:val="00B4532F"/>
    <w:rsid w:val="00B4664C"/>
    <w:rsid w:val="00B505DD"/>
    <w:rsid w:val="00B513A2"/>
    <w:rsid w:val="00B51404"/>
    <w:rsid w:val="00B5174B"/>
    <w:rsid w:val="00B53C85"/>
    <w:rsid w:val="00B53EDA"/>
    <w:rsid w:val="00B54C29"/>
    <w:rsid w:val="00B54EC9"/>
    <w:rsid w:val="00B56154"/>
    <w:rsid w:val="00B568AE"/>
    <w:rsid w:val="00B57E60"/>
    <w:rsid w:val="00B604E9"/>
    <w:rsid w:val="00B60DB0"/>
    <w:rsid w:val="00B61456"/>
    <w:rsid w:val="00B62A72"/>
    <w:rsid w:val="00B62B89"/>
    <w:rsid w:val="00B63D8F"/>
    <w:rsid w:val="00B63E73"/>
    <w:rsid w:val="00B64BB7"/>
    <w:rsid w:val="00B6534C"/>
    <w:rsid w:val="00B668C4"/>
    <w:rsid w:val="00B669A8"/>
    <w:rsid w:val="00B6749F"/>
    <w:rsid w:val="00B67BE6"/>
    <w:rsid w:val="00B71748"/>
    <w:rsid w:val="00B71EE9"/>
    <w:rsid w:val="00B76510"/>
    <w:rsid w:val="00B770E2"/>
    <w:rsid w:val="00B81ADF"/>
    <w:rsid w:val="00B8379F"/>
    <w:rsid w:val="00B85369"/>
    <w:rsid w:val="00B85F77"/>
    <w:rsid w:val="00B87378"/>
    <w:rsid w:val="00B9009F"/>
    <w:rsid w:val="00B903DE"/>
    <w:rsid w:val="00B90E73"/>
    <w:rsid w:val="00B91F3E"/>
    <w:rsid w:val="00B92D86"/>
    <w:rsid w:val="00B95804"/>
    <w:rsid w:val="00B95BF2"/>
    <w:rsid w:val="00B95DC8"/>
    <w:rsid w:val="00B965C1"/>
    <w:rsid w:val="00B975D4"/>
    <w:rsid w:val="00B97EA1"/>
    <w:rsid w:val="00BA0CA6"/>
    <w:rsid w:val="00BA2178"/>
    <w:rsid w:val="00BA26A8"/>
    <w:rsid w:val="00BA31E7"/>
    <w:rsid w:val="00BA4AC7"/>
    <w:rsid w:val="00BA5D27"/>
    <w:rsid w:val="00BA60EF"/>
    <w:rsid w:val="00BA6172"/>
    <w:rsid w:val="00BA6A4F"/>
    <w:rsid w:val="00BA6CC1"/>
    <w:rsid w:val="00BA79C7"/>
    <w:rsid w:val="00BA7C81"/>
    <w:rsid w:val="00BB0162"/>
    <w:rsid w:val="00BB3179"/>
    <w:rsid w:val="00BB347A"/>
    <w:rsid w:val="00BB5657"/>
    <w:rsid w:val="00BB5E5E"/>
    <w:rsid w:val="00BB6AE4"/>
    <w:rsid w:val="00BC0CD2"/>
    <w:rsid w:val="00BC17A0"/>
    <w:rsid w:val="00BC251A"/>
    <w:rsid w:val="00BC5C21"/>
    <w:rsid w:val="00BC61CE"/>
    <w:rsid w:val="00BC6763"/>
    <w:rsid w:val="00BC7C6D"/>
    <w:rsid w:val="00BD0E08"/>
    <w:rsid w:val="00BD1296"/>
    <w:rsid w:val="00BD2C2B"/>
    <w:rsid w:val="00BD2D6B"/>
    <w:rsid w:val="00BD3890"/>
    <w:rsid w:val="00BD3F2B"/>
    <w:rsid w:val="00BD4AD4"/>
    <w:rsid w:val="00BD54D9"/>
    <w:rsid w:val="00BE0694"/>
    <w:rsid w:val="00BE2BA6"/>
    <w:rsid w:val="00BE33B5"/>
    <w:rsid w:val="00BE465F"/>
    <w:rsid w:val="00BE4724"/>
    <w:rsid w:val="00BE4B22"/>
    <w:rsid w:val="00BE524B"/>
    <w:rsid w:val="00BE5A77"/>
    <w:rsid w:val="00BE5D1E"/>
    <w:rsid w:val="00BE6D05"/>
    <w:rsid w:val="00BF1EA7"/>
    <w:rsid w:val="00BF599A"/>
    <w:rsid w:val="00BF5FA8"/>
    <w:rsid w:val="00BF7D04"/>
    <w:rsid w:val="00C013DB"/>
    <w:rsid w:val="00C02AEA"/>
    <w:rsid w:val="00C03050"/>
    <w:rsid w:val="00C04EF5"/>
    <w:rsid w:val="00C053F7"/>
    <w:rsid w:val="00C05A59"/>
    <w:rsid w:val="00C05ACC"/>
    <w:rsid w:val="00C062C5"/>
    <w:rsid w:val="00C10A6E"/>
    <w:rsid w:val="00C10FC8"/>
    <w:rsid w:val="00C1251C"/>
    <w:rsid w:val="00C138FA"/>
    <w:rsid w:val="00C1419A"/>
    <w:rsid w:val="00C15EA5"/>
    <w:rsid w:val="00C163E0"/>
    <w:rsid w:val="00C16B38"/>
    <w:rsid w:val="00C17DD6"/>
    <w:rsid w:val="00C2232C"/>
    <w:rsid w:val="00C23418"/>
    <w:rsid w:val="00C25426"/>
    <w:rsid w:val="00C2545B"/>
    <w:rsid w:val="00C254CF"/>
    <w:rsid w:val="00C30110"/>
    <w:rsid w:val="00C30303"/>
    <w:rsid w:val="00C31120"/>
    <w:rsid w:val="00C31FAF"/>
    <w:rsid w:val="00C32350"/>
    <w:rsid w:val="00C3270B"/>
    <w:rsid w:val="00C332E8"/>
    <w:rsid w:val="00C3391B"/>
    <w:rsid w:val="00C34DC4"/>
    <w:rsid w:val="00C34F86"/>
    <w:rsid w:val="00C3512B"/>
    <w:rsid w:val="00C42913"/>
    <w:rsid w:val="00C431E6"/>
    <w:rsid w:val="00C43F93"/>
    <w:rsid w:val="00C448E6"/>
    <w:rsid w:val="00C45416"/>
    <w:rsid w:val="00C4660A"/>
    <w:rsid w:val="00C46ADA"/>
    <w:rsid w:val="00C470C0"/>
    <w:rsid w:val="00C50305"/>
    <w:rsid w:val="00C503EC"/>
    <w:rsid w:val="00C524BE"/>
    <w:rsid w:val="00C54169"/>
    <w:rsid w:val="00C54458"/>
    <w:rsid w:val="00C54E4E"/>
    <w:rsid w:val="00C55C10"/>
    <w:rsid w:val="00C56170"/>
    <w:rsid w:val="00C57673"/>
    <w:rsid w:val="00C61ADB"/>
    <w:rsid w:val="00C62544"/>
    <w:rsid w:val="00C63D94"/>
    <w:rsid w:val="00C70934"/>
    <w:rsid w:val="00C70B05"/>
    <w:rsid w:val="00C70CDC"/>
    <w:rsid w:val="00C731E3"/>
    <w:rsid w:val="00C748F5"/>
    <w:rsid w:val="00C75105"/>
    <w:rsid w:val="00C75420"/>
    <w:rsid w:val="00C757DE"/>
    <w:rsid w:val="00C80057"/>
    <w:rsid w:val="00C801A4"/>
    <w:rsid w:val="00C80EC5"/>
    <w:rsid w:val="00C818CA"/>
    <w:rsid w:val="00C8562A"/>
    <w:rsid w:val="00C857DE"/>
    <w:rsid w:val="00C87EDE"/>
    <w:rsid w:val="00C92424"/>
    <w:rsid w:val="00C93A35"/>
    <w:rsid w:val="00C96C29"/>
    <w:rsid w:val="00CA1358"/>
    <w:rsid w:val="00CA1689"/>
    <w:rsid w:val="00CA209A"/>
    <w:rsid w:val="00CA419C"/>
    <w:rsid w:val="00CA4AFB"/>
    <w:rsid w:val="00CA6010"/>
    <w:rsid w:val="00CA68AC"/>
    <w:rsid w:val="00CB08E7"/>
    <w:rsid w:val="00CB0DE3"/>
    <w:rsid w:val="00CB106E"/>
    <w:rsid w:val="00CB44DE"/>
    <w:rsid w:val="00CB4A8D"/>
    <w:rsid w:val="00CB50F3"/>
    <w:rsid w:val="00CB60AF"/>
    <w:rsid w:val="00CB7E9B"/>
    <w:rsid w:val="00CC209E"/>
    <w:rsid w:val="00CC4260"/>
    <w:rsid w:val="00CC4343"/>
    <w:rsid w:val="00CC69EC"/>
    <w:rsid w:val="00CC6DFC"/>
    <w:rsid w:val="00CD08BB"/>
    <w:rsid w:val="00CD1F65"/>
    <w:rsid w:val="00CD267D"/>
    <w:rsid w:val="00CD460A"/>
    <w:rsid w:val="00CD4638"/>
    <w:rsid w:val="00CD4FC8"/>
    <w:rsid w:val="00CD7915"/>
    <w:rsid w:val="00CD7B4B"/>
    <w:rsid w:val="00CD7B79"/>
    <w:rsid w:val="00CE14AA"/>
    <w:rsid w:val="00CE3044"/>
    <w:rsid w:val="00CE4031"/>
    <w:rsid w:val="00CE441D"/>
    <w:rsid w:val="00CE45C3"/>
    <w:rsid w:val="00CE4E92"/>
    <w:rsid w:val="00CE5224"/>
    <w:rsid w:val="00CE53B8"/>
    <w:rsid w:val="00CE5FD1"/>
    <w:rsid w:val="00CE6F65"/>
    <w:rsid w:val="00CE72FD"/>
    <w:rsid w:val="00CE7E08"/>
    <w:rsid w:val="00CF23C1"/>
    <w:rsid w:val="00CF26B1"/>
    <w:rsid w:val="00CF4596"/>
    <w:rsid w:val="00CF56CA"/>
    <w:rsid w:val="00CF739F"/>
    <w:rsid w:val="00CF7560"/>
    <w:rsid w:val="00CF7931"/>
    <w:rsid w:val="00D00752"/>
    <w:rsid w:val="00D00BD7"/>
    <w:rsid w:val="00D014C6"/>
    <w:rsid w:val="00D01CDE"/>
    <w:rsid w:val="00D01D78"/>
    <w:rsid w:val="00D02D2A"/>
    <w:rsid w:val="00D03F8E"/>
    <w:rsid w:val="00D048F5"/>
    <w:rsid w:val="00D06122"/>
    <w:rsid w:val="00D0619A"/>
    <w:rsid w:val="00D062FE"/>
    <w:rsid w:val="00D06EC7"/>
    <w:rsid w:val="00D0706A"/>
    <w:rsid w:val="00D10009"/>
    <w:rsid w:val="00D10BC2"/>
    <w:rsid w:val="00D115C1"/>
    <w:rsid w:val="00D12202"/>
    <w:rsid w:val="00D136DA"/>
    <w:rsid w:val="00D16343"/>
    <w:rsid w:val="00D1691C"/>
    <w:rsid w:val="00D17499"/>
    <w:rsid w:val="00D20F86"/>
    <w:rsid w:val="00D22103"/>
    <w:rsid w:val="00D2244F"/>
    <w:rsid w:val="00D2617D"/>
    <w:rsid w:val="00D27793"/>
    <w:rsid w:val="00D30AFD"/>
    <w:rsid w:val="00D323D1"/>
    <w:rsid w:val="00D3345F"/>
    <w:rsid w:val="00D34339"/>
    <w:rsid w:val="00D35D1B"/>
    <w:rsid w:val="00D40A58"/>
    <w:rsid w:val="00D41923"/>
    <w:rsid w:val="00D419F8"/>
    <w:rsid w:val="00D41CA6"/>
    <w:rsid w:val="00D42493"/>
    <w:rsid w:val="00D4389F"/>
    <w:rsid w:val="00D4601A"/>
    <w:rsid w:val="00D4605E"/>
    <w:rsid w:val="00D462D1"/>
    <w:rsid w:val="00D52B1C"/>
    <w:rsid w:val="00D5309F"/>
    <w:rsid w:val="00D54E2D"/>
    <w:rsid w:val="00D5509D"/>
    <w:rsid w:val="00D55C15"/>
    <w:rsid w:val="00D56923"/>
    <w:rsid w:val="00D56BF7"/>
    <w:rsid w:val="00D57106"/>
    <w:rsid w:val="00D577A8"/>
    <w:rsid w:val="00D57D98"/>
    <w:rsid w:val="00D57DD8"/>
    <w:rsid w:val="00D609AE"/>
    <w:rsid w:val="00D61B96"/>
    <w:rsid w:val="00D6345F"/>
    <w:rsid w:val="00D638B0"/>
    <w:rsid w:val="00D63AB3"/>
    <w:rsid w:val="00D66EDB"/>
    <w:rsid w:val="00D70511"/>
    <w:rsid w:val="00D7078A"/>
    <w:rsid w:val="00D715A1"/>
    <w:rsid w:val="00D716EF"/>
    <w:rsid w:val="00D71A5D"/>
    <w:rsid w:val="00D72B27"/>
    <w:rsid w:val="00D753AA"/>
    <w:rsid w:val="00D838BB"/>
    <w:rsid w:val="00D84021"/>
    <w:rsid w:val="00D843E8"/>
    <w:rsid w:val="00D85A38"/>
    <w:rsid w:val="00D866B4"/>
    <w:rsid w:val="00D8742E"/>
    <w:rsid w:val="00D87F64"/>
    <w:rsid w:val="00D900D8"/>
    <w:rsid w:val="00D90F39"/>
    <w:rsid w:val="00D93AAA"/>
    <w:rsid w:val="00D9591B"/>
    <w:rsid w:val="00D95DD7"/>
    <w:rsid w:val="00D969EC"/>
    <w:rsid w:val="00D969F9"/>
    <w:rsid w:val="00D96D9F"/>
    <w:rsid w:val="00D97404"/>
    <w:rsid w:val="00DA0D44"/>
    <w:rsid w:val="00DA0F4C"/>
    <w:rsid w:val="00DA1673"/>
    <w:rsid w:val="00DA2450"/>
    <w:rsid w:val="00DA2AB3"/>
    <w:rsid w:val="00DA5D6C"/>
    <w:rsid w:val="00DA71BF"/>
    <w:rsid w:val="00DA7976"/>
    <w:rsid w:val="00DB3071"/>
    <w:rsid w:val="00DB5B6C"/>
    <w:rsid w:val="00DB5DAF"/>
    <w:rsid w:val="00DB633E"/>
    <w:rsid w:val="00DB6647"/>
    <w:rsid w:val="00DB7E16"/>
    <w:rsid w:val="00DC0850"/>
    <w:rsid w:val="00DC15E9"/>
    <w:rsid w:val="00DC2AF0"/>
    <w:rsid w:val="00DC4601"/>
    <w:rsid w:val="00DC4B1F"/>
    <w:rsid w:val="00DC4FAD"/>
    <w:rsid w:val="00DC60DD"/>
    <w:rsid w:val="00DC7013"/>
    <w:rsid w:val="00DD02A8"/>
    <w:rsid w:val="00DD1CB0"/>
    <w:rsid w:val="00DD650C"/>
    <w:rsid w:val="00DD7FCE"/>
    <w:rsid w:val="00DE08F4"/>
    <w:rsid w:val="00DE204A"/>
    <w:rsid w:val="00DE31AA"/>
    <w:rsid w:val="00DE3EBE"/>
    <w:rsid w:val="00DE44E1"/>
    <w:rsid w:val="00DE5AAF"/>
    <w:rsid w:val="00DE69B7"/>
    <w:rsid w:val="00DE6FA8"/>
    <w:rsid w:val="00DE6FE3"/>
    <w:rsid w:val="00DF18E3"/>
    <w:rsid w:val="00DF36D8"/>
    <w:rsid w:val="00DF39E7"/>
    <w:rsid w:val="00DF3A61"/>
    <w:rsid w:val="00DF43ED"/>
    <w:rsid w:val="00DF5390"/>
    <w:rsid w:val="00DF666D"/>
    <w:rsid w:val="00DF69E0"/>
    <w:rsid w:val="00E04775"/>
    <w:rsid w:val="00E05E58"/>
    <w:rsid w:val="00E10AFF"/>
    <w:rsid w:val="00E118A2"/>
    <w:rsid w:val="00E1226B"/>
    <w:rsid w:val="00E1289B"/>
    <w:rsid w:val="00E12DBF"/>
    <w:rsid w:val="00E13811"/>
    <w:rsid w:val="00E13CCE"/>
    <w:rsid w:val="00E14577"/>
    <w:rsid w:val="00E14802"/>
    <w:rsid w:val="00E16AD1"/>
    <w:rsid w:val="00E17E07"/>
    <w:rsid w:val="00E23385"/>
    <w:rsid w:val="00E242F6"/>
    <w:rsid w:val="00E2555A"/>
    <w:rsid w:val="00E26E21"/>
    <w:rsid w:val="00E2707C"/>
    <w:rsid w:val="00E27981"/>
    <w:rsid w:val="00E306B2"/>
    <w:rsid w:val="00E30EFB"/>
    <w:rsid w:val="00E31017"/>
    <w:rsid w:val="00E31BCE"/>
    <w:rsid w:val="00E32157"/>
    <w:rsid w:val="00E32313"/>
    <w:rsid w:val="00E32CA8"/>
    <w:rsid w:val="00E348B6"/>
    <w:rsid w:val="00E36728"/>
    <w:rsid w:val="00E40A67"/>
    <w:rsid w:val="00E4112C"/>
    <w:rsid w:val="00E42842"/>
    <w:rsid w:val="00E43CE3"/>
    <w:rsid w:val="00E443B6"/>
    <w:rsid w:val="00E4608A"/>
    <w:rsid w:val="00E460E2"/>
    <w:rsid w:val="00E46206"/>
    <w:rsid w:val="00E47F0A"/>
    <w:rsid w:val="00E47FD4"/>
    <w:rsid w:val="00E502CE"/>
    <w:rsid w:val="00E5688D"/>
    <w:rsid w:val="00E56C03"/>
    <w:rsid w:val="00E57639"/>
    <w:rsid w:val="00E60C78"/>
    <w:rsid w:val="00E6126D"/>
    <w:rsid w:val="00E61396"/>
    <w:rsid w:val="00E6161F"/>
    <w:rsid w:val="00E624BF"/>
    <w:rsid w:val="00E629B0"/>
    <w:rsid w:val="00E62C86"/>
    <w:rsid w:val="00E6489A"/>
    <w:rsid w:val="00E7163C"/>
    <w:rsid w:val="00E72A43"/>
    <w:rsid w:val="00E73C57"/>
    <w:rsid w:val="00E74FDD"/>
    <w:rsid w:val="00E75177"/>
    <w:rsid w:val="00E763CC"/>
    <w:rsid w:val="00E82E94"/>
    <w:rsid w:val="00E8532F"/>
    <w:rsid w:val="00E8554A"/>
    <w:rsid w:val="00E85B32"/>
    <w:rsid w:val="00E85E1B"/>
    <w:rsid w:val="00E87558"/>
    <w:rsid w:val="00E879EC"/>
    <w:rsid w:val="00E87F1E"/>
    <w:rsid w:val="00E90A4C"/>
    <w:rsid w:val="00E90C74"/>
    <w:rsid w:val="00E92185"/>
    <w:rsid w:val="00E933AF"/>
    <w:rsid w:val="00E961AA"/>
    <w:rsid w:val="00E96985"/>
    <w:rsid w:val="00E96A6A"/>
    <w:rsid w:val="00E96FBD"/>
    <w:rsid w:val="00E9724C"/>
    <w:rsid w:val="00EA0A4E"/>
    <w:rsid w:val="00EA1C19"/>
    <w:rsid w:val="00EA37A1"/>
    <w:rsid w:val="00EA4481"/>
    <w:rsid w:val="00EA4DFA"/>
    <w:rsid w:val="00EA5A0A"/>
    <w:rsid w:val="00EA6ACC"/>
    <w:rsid w:val="00EA6CBF"/>
    <w:rsid w:val="00EA7173"/>
    <w:rsid w:val="00EB1845"/>
    <w:rsid w:val="00EB1E9C"/>
    <w:rsid w:val="00EB2662"/>
    <w:rsid w:val="00EB3EF8"/>
    <w:rsid w:val="00EB4F93"/>
    <w:rsid w:val="00EB57BB"/>
    <w:rsid w:val="00EB6C3C"/>
    <w:rsid w:val="00EC1225"/>
    <w:rsid w:val="00EC3AFE"/>
    <w:rsid w:val="00EC4893"/>
    <w:rsid w:val="00EC71AA"/>
    <w:rsid w:val="00EC78ED"/>
    <w:rsid w:val="00ED098A"/>
    <w:rsid w:val="00ED1973"/>
    <w:rsid w:val="00ED2BD3"/>
    <w:rsid w:val="00ED3E27"/>
    <w:rsid w:val="00ED5F2D"/>
    <w:rsid w:val="00ED6ACE"/>
    <w:rsid w:val="00EE0D2B"/>
    <w:rsid w:val="00EE196A"/>
    <w:rsid w:val="00EE2666"/>
    <w:rsid w:val="00EE2A5A"/>
    <w:rsid w:val="00EE4B15"/>
    <w:rsid w:val="00EE56A0"/>
    <w:rsid w:val="00EE60E7"/>
    <w:rsid w:val="00EE60F3"/>
    <w:rsid w:val="00EE64E3"/>
    <w:rsid w:val="00EE703A"/>
    <w:rsid w:val="00EE73F9"/>
    <w:rsid w:val="00EE7D90"/>
    <w:rsid w:val="00EF17DD"/>
    <w:rsid w:val="00EF1CC0"/>
    <w:rsid w:val="00EF224B"/>
    <w:rsid w:val="00EF308B"/>
    <w:rsid w:val="00EF42DE"/>
    <w:rsid w:val="00EF4D12"/>
    <w:rsid w:val="00EF4EA6"/>
    <w:rsid w:val="00EF7AF5"/>
    <w:rsid w:val="00EF7BED"/>
    <w:rsid w:val="00F000F0"/>
    <w:rsid w:val="00F01AAF"/>
    <w:rsid w:val="00F01CCF"/>
    <w:rsid w:val="00F02732"/>
    <w:rsid w:val="00F02782"/>
    <w:rsid w:val="00F02B99"/>
    <w:rsid w:val="00F03744"/>
    <w:rsid w:val="00F04E42"/>
    <w:rsid w:val="00F0562D"/>
    <w:rsid w:val="00F074B8"/>
    <w:rsid w:val="00F075B8"/>
    <w:rsid w:val="00F075DB"/>
    <w:rsid w:val="00F07CFF"/>
    <w:rsid w:val="00F110B9"/>
    <w:rsid w:val="00F1122A"/>
    <w:rsid w:val="00F11D51"/>
    <w:rsid w:val="00F12B57"/>
    <w:rsid w:val="00F13A7B"/>
    <w:rsid w:val="00F1533F"/>
    <w:rsid w:val="00F17F5C"/>
    <w:rsid w:val="00F201ED"/>
    <w:rsid w:val="00F2023E"/>
    <w:rsid w:val="00F21FA4"/>
    <w:rsid w:val="00F231CF"/>
    <w:rsid w:val="00F24CC9"/>
    <w:rsid w:val="00F25242"/>
    <w:rsid w:val="00F2623F"/>
    <w:rsid w:val="00F27619"/>
    <w:rsid w:val="00F30487"/>
    <w:rsid w:val="00F30F00"/>
    <w:rsid w:val="00F32C83"/>
    <w:rsid w:val="00F3396D"/>
    <w:rsid w:val="00F345C7"/>
    <w:rsid w:val="00F34B60"/>
    <w:rsid w:val="00F36169"/>
    <w:rsid w:val="00F363FD"/>
    <w:rsid w:val="00F40754"/>
    <w:rsid w:val="00F40B84"/>
    <w:rsid w:val="00F40D6B"/>
    <w:rsid w:val="00F4171B"/>
    <w:rsid w:val="00F426BD"/>
    <w:rsid w:val="00F446A7"/>
    <w:rsid w:val="00F448C4"/>
    <w:rsid w:val="00F44FC4"/>
    <w:rsid w:val="00F4529F"/>
    <w:rsid w:val="00F4533A"/>
    <w:rsid w:val="00F4565D"/>
    <w:rsid w:val="00F45A0C"/>
    <w:rsid w:val="00F45BC4"/>
    <w:rsid w:val="00F47CC4"/>
    <w:rsid w:val="00F517D5"/>
    <w:rsid w:val="00F52533"/>
    <w:rsid w:val="00F52B7C"/>
    <w:rsid w:val="00F5335A"/>
    <w:rsid w:val="00F53F4E"/>
    <w:rsid w:val="00F55A6A"/>
    <w:rsid w:val="00F55A6B"/>
    <w:rsid w:val="00F57416"/>
    <w:rsid w:val="00F620C8"/>
    <w:rsid w:val="00F6303C"/>
    <w:rsid w:val="00F65A08"/>
    <w:rsid w:val="00F67DD8"/>
    <w:rsid w:val="00F70318"/>
    <w:rsid w:val="00F70BCB"/>
    <w:rsid w:val="00F71C9E"/>
    <w:rsid w:val="00F72B7E"/>
    <w:rsid w:val="00F72FE0"/>
    <w:rsid w:val="00F73D29"/>
    <w:rsid w:val="00F73DB5"/>
    <w:rsid w:val="00F75119"/>
    <w:rsid w:val="00F75722"/>
    <w:rsid w:val="00F7662B"/>
    <w:rsid w:val="00F80F9F"/>
    <w:rsid w:val="00F81907"/>
    <w:rsid w:val="00F833B0"/>
    <w:rsid w:val="00F8550A"/>
    <w:rsid w:val="00F865C9"/>
    <w:rsid w:val="00F87026"/>
    <w:rsid w:val="00F90067"/>
    <w:rsid w:val="00F90AF2"/>
    <w:rsid w:val="00F947BA"/>
    <w:rsid w:val="00F95904"/>
    <w:rsid w:val="00F96119"/>
    <w:rsid w:val="00F9640D"/>
    <w:rsid w:val="00F9683E"/>
    <w:rsid w:val="00F96F13"/>
    <w:rsid w:val="00F97044"/>
    <w:rsid w:val="00FA3794"/>
    <w:rsid w:val="00FA41CD"/>
    <w:rsid w:val="00FA4271"/>
    <w:rsid w:val="00FA46F6"/>
    <w:rsid w:val="00FA4E37"/>
    <w:rsid w:val="00FA533A"/>
    <w:rsid w:val="00FA5701"/>
    <w:rsid w:val="00FA7D85"/>
    <w:rsid w:val="00FB1721"/>
    <w:rsid w:val="00FB17C2"/>
    <w:rsid w:val="00FB1964"/>
    <w:rsid w:val="00FB1AFC"/>
    <w:rsid w:val="00FB1C85"/>
    <w:rsid w:val="00FB314E"/>
    <w:rsid w:val="00FB3CFE"/>
    <w:rsid w:val="00FB4DA0"/>
    <w:rsid w:val="00FB52D9"/>
    <w:rsid w:val="00FB5AF8"/>
    <w:rsid w:val="00FB733F"/>
    <w:rsid w:val="00FC1A74"/>
    <w:rsid w:val="00FC1C80"/>
    <w:rsid w:val="00FC280F"/>
    <w:rsid w:val="00FC38D7"/>
    <w:rsid w:val="00FC463D"/>
    <w:rsid w:val="00FC4E43"/>
    <w:rsid w:val="00FC4EE5"/>
    <w:rsid w:val="00FC504B"/>
    <w:rsid w:val="00FC5F81"/>
    <w:rsid w:val="00FD032B"/>
    <w:rsid w:val="00FD181B"/>
    <w:rsid w:val="00FD21F8"/>
    <w:rsid w:val="00FD2B56"/>
    <w:rsid w:val="00FD603C"/>
    <w:rsid w:val="00FD7027"/>
    <w:rsid w:val="00FE1C03"/>
    <w:rsid w:val="00FE46D1"/>
    <w:rsid w:val="00FE4B00"/>
    <w:rsid w:val="00FE6AA8"/>
    <w:rsid w:val="00FF128E"/>
    <w:rsid w:val="00FF1A6B"/>
    <w:rsid w:val="00FF3BEE"/>
    <w:rsid w:val="00FF3E92"/>
    <w:rsid w:val="00FF5DFF"/>
    <w:rsid w:val="00FF7019"/>
    <w:rsid w:val="00FF7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FEB543-1A38-4194-AF04-2D338F18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1B75"/>
    <w:pPr>
      <w:spacing w:after="200" w:line="276" w:lineRule="auto"/>
    </w:pPr>
    <w:rPr>
      <w:sz w:val="22"/>
      <w:szCs w:val="22"/>
      <w:lang w:eastAsia="en-US"/>
    </w:rPr>
  </w:style>
  <w:style w:type="paragraph" w:styleId="Titolo1">
    <w:name w:val="heading 1"/>
    <w:basedOn w:val="Normale"/>
    <w:next w:val="Normale"/>
    <w:link w:val="Titolo1Carattere"/>
    <w:uiPriority w:val="99"/>
    <w:qFormat/>
    <w:rsid w:val="00D12202"/>
    <w:pPr>
      <w:keepNext/>
      <w:suppressAutoHyphens/>
      <w:spacing w:after="0" w:line="360" w:lineRule="auto"/>
      <w:jc w:val="both"/>
      <w:outlineLvl w:val="0"/>
    </w:pPr>
    <w:rPr>
      <w:rFonts w:ascii="Cambria" w:eastAsia="Times New Roman" w:hAnsi="Cambria"/>
      <w:b/>
      <w:bCs/>
      <w:kern w:val="32"/>
      <w:sz w:val="32"/>
      <w:szCs w:val="32"/>
      <w:lang w:eastAsia="ar-SA"/>
    </w:rPr>
  </w:style>
  <w:style w:type="paragraph" w:styleId="Titolo3">
    <w:name w:val="heading 3"/>
    <w:basedOn w:val="Normale"/>
    <w:next w:val="Normale"/>
    <w:link w:val="Titolo3Carattere"/>
    <w:uiPriority w:val="9"/>
    <w:unhideWhenUsed/>
    <w:qFormat/>
    <w:rsid w:val="00413595"/>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semiHidden/>
    <w:unhideWhenUsed/>
    <w:qFormat/>
    <w:rsid w:val="00413595"/>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19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19A6"/>
  </w:style>
  <w:style w:type="paragraph" w:styleId="Pidipagina">
    <w:name w:val="footer"/>
    <w:basedOn w:val="Normale"/>
    <w:link w:val="PidipaginaCarattere"/>
    <w:uiPriority w:val="99"/>
    <w:unhideWhenUsed/>
    <w:rsid w:val="003C19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19A6"/>
  </w:style>
  <w:style w:type="paragraph" w:styleId="Paragrafoelenco">
    <w:name w:val="List Paragraph"/>
    <w:basedOn w:val="Normale"/>
    <w:uiPriority w:val="34"/>
    <w:qFormat/>
    <w:rsid w:val="009D264D"/>
    <w:pPr>
      <w:ind w:left="720"/>
      <w:contextualSpacing/>
    </w:pPr>
  </w:style>
  <w:style w:type="table" w:styleId="Grigliatabella">
    <w:name w:val="Table Grid"/>
    <w:basedOn w:val="Tabellanormale"/>
    <w:uiPriority w:val="59"/>
    <w:rsid w:val="001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828B1"/>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7828B1"/>
    <w:rPr>
      <w:rFonts w:ascii="Tahoma" w:hAnsi="Tahoma" w:cs="Tahoma"/>
      <w:sz w:val="16"/>
      <w:szCs w:val="16"/>
      <w:lang w:eastAsia="en-US"/>
    </w:rPr>
  </w:style>
  <w:style w:type="character" w:styleId="Rimandocommento">
    <w:name w:val="annotation reference"/>
    <w:uiPriority w:val="99"/>
    <w:semiHidden/>
    <w:unhideWhenUsed/>
    <w:rsid w:val="007B1F96"/>
    <w:rPr>
      <w:sz w:val="16"/>
      <w:szCs w:val="16"/>
    </w:rPr>
  </w:style>
  <w:style w:type="paragraph" w:styleId="Testocommento">
    <w:name w:val="annotation text"/>
    <w:basedOn w:val="Normale"/>
    <w:link w:val="TestocommentoCarattere"/>
    <w:uiPriority w:val="99"/>
    <w:semiHidden/>
    <w:unhideWhenUsed/>
    <w:rsid w:val="007B1F96"/>
    <w:rPr>
      <w:sz w:val="20"/>
      <w:szCs w:val="20"/>
      <w:lang w:val="x-none"/>
    </w:rPr>
  </w:style>
  <w:style w:type="character" w:customStyle="1" w:styleId="TestocommentoCarattere">
    <w:name w:val="Testo commento Carattere"/>
    <w:link w:val="Testocommento"/>
    <w:uiPriority w:val="99"/>
    <w:semiHidden/>
    <w:rsid w:val="007B1F96"/>
    <w:rPr>
      <w:lang w:eastAsia="en-US"/>
    </w:rPr>
  </w:style>
  <w:style w:type="paragraph" w:styleId="Soggettocommento">
    <w:name w:val="annotation subject"/>
    <w:basedOn w:val="Testocommento"/>
    <w:next w:val="Testocommento"/>
    <w:link w:val="SoggettocommentoCarattere"/>
    <w:uiPriority w:val="99"/>
    <w:semiHidden/>
    <w:unhideWhenUsed/>
    <w:rsid w:val="007B1F96"/>
    <w:rPr>
      <w:b/>
      <w:bCs/>
    </w:rPr>
  </w:style>
  <w:style w:type="character" w:customStyle="1" w:styleId="SoggettocommentoCarattere">
    <w:name w:val="Soggetto commento Carattere"/>
    <w:link w:val="Soggettocommento"/>
    <w:uiPriority w:val="99"/>
    <w:semiHidden/>
    <w:rsid w:val="007B1F96"/>
    <w:rPr>
      <w:b/>
      <w:bCs/>
      <w:lang w:eastAsia="en-US"/>
    </w:rPr>
  </w:style>
  <w:style w:type="character" w:styleId="Collegamentoipertestuale">
    <w:name w:val="Hyperlink"/>
    <w:uiPriority w:val="99"/>
    <w:unhideWhenUsed/>
    <w:rsid w:val="007C679F"/>
    <w:rPr>
      <w:color w:val="0000FF"/>
      <w:u w:val="single"/>
    </w:rPr>
  </w:style>
  <w:style w:type="character" w:customStyle="1" w:styleId="hps">
    <w:name w:val="hps"/>
    <w:rsid w:val="00125E77"/>
  </w:style>
  <w:style w:type="character" w:customStyle="1" w:styleId="atn">
    <w:name w:val="atn"/>
    <w:rsid w:val="00125E77"/>
  </w:style>
  <w:style w:type="paragraph" w:customStyle="1" w:styleId="Stile16ptGrassettoCentrato">
    <w:name w:val="Stile 16 pt Grassetto Centrato"/>
    <w:basedOn w:val="Normale"/>
    <w:uiPriority w:val="99"/>
    <w:rsid w:val="00BB6AE4"/>
    <w:pPr>
      <w:spacing w:after="0" w:line="240" w:lineRule="auto"/>
      <w:jc w:val="center"/>
    </w:pPr>
    <w:rPr>
      <w:rFonts w:ascii="Arial" w:eastAsia="Times New Roman" w:hAnsi="Arial"/>
      <w:b/>
      <w:bCs/>
      <w:sz w:val="32"/>
      <w:szCs w:val="20"/>
      <w:lang w:eastAsia="it-IT"/>
    </w:rPr>
  </w:style>
  <w:style w:type="paragraph" w:styleId="Titolo">
    <w:name w:val="Title"/>
    <w:basedOn w:val="Normale"/>
    <w:link w:val="TitoloCarattere"/>
    <w:uiPriority w:val="99"/>
    <w:qFormat/>
    <w:rsid w:val="00BB6AE4"/>
    <w:pPr>
      <w:widowControl w:val="0"/>
      <w:spacing w:after="0" w:line="240" w:lineRule="auto"/>
      <w:jc w:val="center"/>
    </w:pPr>
    <w:rPr>
      <w:rFonts w:ascii="Arial" w:eastAsia="Times New Roman" w:hAnsi="Arial"/>
      <w:sz w:val="28"/>
      <w:szCs w:val="20"/>
      <w:lang w:eastAsia="it-IT"/>
    </w:rPr>
  </w:style>
  <w:style w:type="character" w:customStyle="1" w:styleId="TitoloCarattere">
    <w:name w:val="Titolo Carattere"/>
    <w:link w:val="Titolo"/>
    <w:uiPriority w:val="99"/>
    <w:rsid w:val="00BB6AE4"/>
    <w:rPr>
      <w:rFonts w:ascii="Arial" w:eastAsia="Times New Roman" w:hAnsi="Arial"/>
      <w:sz w:val="28"/>
    </w:rPr>
  </w:style>
  <w:style w:type="character" w:styleId="Numeropagina">
    <w:name w:val="page number"/>
    <w:uiPriority w:val="99"/>
    <w:rsid w:val="00BB6AE4"/>
    <w:rPr>
      <w:rFonts w:cs="Times New Roman"/>
    </w:rPr>
  </w:style>
  <w:style w:type="character" w:customStyle="1" w:styleId="Titolo1Carattere">
    <w:name w:val="Titolo 1 Carattere"/>
    <w:link w:val="Titolo1"/>
    <w:uiPriority w:val="99"/>
    <w:rsid w:val="00D12202"/>
    <w:rPr>
      <w:rFonts w:ascii="Cambria" w:eastAsia="Times New Roman" w:hAnsi="Cambria"/>
      <w:b/>
      <w:bCs/>
      <w:kern w:val="32"/>
      <w:sz w:val="32"/>
      <w:szCs w:val="32"/>
      <w:lang w:eastAsia="ar-SA"/>
    </w:rPr>
  </w:style>
  <w:style w:type="paragraph" w:styleId="Testonotaapidipagina">
    <w:name w:val="footnote text"/>
    <w:basedOn w:val="Normale"/>
    <w:link w:val="TestonotaapidipaginaCarattere"/>
    <w:rsid w:val="00BA26A8"/>
    <w:pPr>
      <w:spacing w:after="0" w:line="240" w:lineRule="auto"/>
    </w:pPr>
    <w:rPr>
      <w:rFonts w:ascii="Times New Roman" w:eastAsia="Times New Roman" w:hAnsi="Times New Roman"/>
      <w:sz w:val="20"/>
      <w:szCs w:val="20"/>
      <w:lang w:eastAsia="it-IT"/>
    </w:rPr>
  </w:style>
  <w:style w:type="character" w:styleId="Rimandonotaapidipagina">
    <w:name w:val="footnote reference"/>
    <w:rsid w:val="00BA26A8"/>
    <w:rPr>
      <w:vertAlign w:val="superscript"/>
    </w:rPr>
  </w:style>
  <w:style w:type="character" w:customStyle="1" w:styleId="Titolo3Carattere">
    <w:name w:val="Titolo 3 Carattere"/>
    <w:link w:val="Titolo3"/>
    <w:uiPriority w:val="9"/>
    <w:rsid w:val="00413595"/>
    <w:rPr>
      <w:rFonts w:ascii="Cambria" w:eastAsia="Times New Roman" w:hAnsi="Cambria" w:cs="Times New Roman"/>
      <w:b/>
      <w:bCs/>
      <w:sz w:val="26"/>
      <w:szCs w:val="26"/>
      <w:lang w:eastAsia="en-US"/>
    </w:rPr>
  </w:style>
  <w:style w:type="character" w:customStyle="1" w:styleId="Titolo4Carattere">
    <w:name w:val="Titolo 4 Carattere"/>
    <w:link w:val="Titolo4"/>
    <w:uiPriority w:val="9"/>
    <w:semiHidden/>
    <w:rsid w:val="00413595"/>
    <w:rPr>
      <w:rFonts w:ascii="Calibri" w:eastAsia="Times New Roman" w:hAnsi="Calibri" w:cs="Times New Roman"/>
      <w:b/>
      <w:bCs/>
      <w:sz w:val="28"/>
      <w:szCs w:val="28"/>
      <w:lang w:eastAsia="en-US"/>
    </w:rPr>
  </w:style>
  <w:style w:type="character" w:styleId="Enfasicorsivo">
    <w:name w:val="Emphasis"/>
    <w:uiPriority w:val="20"/>
    <w:qFormat/>
    <w:rsid w:val="00413595"/>
    <w:rPr>
      <w:rFonts w:cs="Times New Roman"/>
      <w:i/>
    </w:rPr>
  </w:style>
  <w:style w:type="paragraph" w:styleId="NormaleWeb">
    <w:name w:val="Normal (Web)"/>
    <w:basedOn w:val="Normale"/>
    <w:rsid w:val="00413595"/>
    <w:pPr>
      <w:spacing w:after="0" w:line="240" w:lineRule="auto"/>
    </w:pPr>
    <w:rPr>
      <w:rFonts w:ascii="Times New Roman" w:eastAsia="MS Mincho" w:hAnsi="Times New Roman"/>
      <w:sz w:val="24"/>
      <w:szCs w:val="24"/>
      <w:lang w:eastAsia="ja-JP" w:bidi="he-IL"/>
    </w:rPr>
  </w:style>
  <w:style w:type="paragraph" w:styleId="Testonotadichiusura">
    <w:name w:val="endnote text"/>
    <w:basedOn w:val="Normale"/>
    <w:link w:val="TestonotadichiusuraCarattere"/>
    <w:uiPriority w:val="99"/>
    <w:semiHidden/>
    <w:unhideWhenUsed/>
    <w:rsid w:val="00DC4601"/>
    <w:rPr>
      <w:sz w:val="20"/>
      <w:szCs w:val="20"/>
    </w:rPr>
  </w:style>
  <w:style w:type="character" w:customStyle="1" w:styleId="TestonotadichiusuraCarattere">
    <w:name w:val="Testo nota di chiusura Carattere"/>
    <w:link w:val="Testonotadichiusura"/>
    <w:uiPriority w:val="99"/>
    <w:semiHidden/>
    <w:rsid w:val="00DC4601"/>
    <w:rPr>
      <w:lang w:eastAsia="en-US"/>
    </w:rPr>
  </w:style>
  <w:style w:type="character" w:styleId="Rimandonotadichiusura">
    <w:name w:val="endnote reference"/>
    <w:uiPriority w:val="99"/>
    <w:semiHidden/>
    <w:unhideWhenUsed/>
    <w:rsid w:val="00DC4601"/>
    <w:rPr>
      <w:vertAlign w:val="superscript"/>
    </w:rPr>
  </w:style>
  <w:style w:type="character" w:styleId="Enfasigrassetto">
    <w:name w:val="Strong"/>
    <w:qFormat/>
    <w:rsid w:val="00DC4601"/>
    <w:rPr>
      <w:b/>
      <w:bCs/>
    </w:rPr>
  </w:style>
  <w:style w:type="character" w:customStyle="1" w:styleId="longtext">
    <w:name w:val="long_text"/>
    <w:rsid w:val="00642906"/>
  </w:style>
  <w:style w:type="paragraph" w:styleId="Didascalia">
    <w:name w:val="caption"/>
    <w:basedOn w:val="Normale"/>
    <w:next w:val="Normale"/>
    <w:uiPriority w:val="35"/>
    <w:unhideWhenUsed/>
    <w:qFormat/>
    <w:rsid w:val="00992170"/>
    <w:rPr>
      <w:b/>
      <w:bCs/>
      <w:sz w:val="20"/>
      <w:szCs w:val="20"/>
    </w:rPr>
  </w:style>
  <w:style w:type="character" w:customStyle="1" w:styleId="apple-converted-space">
    <w:name w:val="apple-converted-space"/>
    <w:basedOn w:val="Carpredefinitoparagrafo"/>
    <w:rsid w:val="00B25BA9"/>
  </w:style>
  <w:style w:type="table" w:styleId="Tabellasemplice-2">
    <w:name w:val="Plain Table 2"/>
    <w:basedOn w:val="Tabellanormale"/>
    <w:uiPriority w:val="42"/>
    <w:rsid w:val="007347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stonotaapidipaginaCarattere">
    <w:name w:val="Testo nota a piè di pagina Carattere"/>
    <w:basedOn w:val="Carpredefinitoparagrafo"/>
    <w:link w:val="Testonotaapidipagina"/>
    <w:rsid w:val="009E7485"/>
    <w:rPr>
      <w:rFonts w:ascii="Times New Roman" w:eastAsia="Times New Roman" w:hAnsi="Times New Roman"/>
    </w:rPr>
  </w:style>
  <w:style w:type="table" w:customStyle="1" w:styleId="Grigliatabella1">
    <w:name w:val="Griglia tabella1"/>
    <w:basedOn w:val="Tabellanormale"/>
    <w:next w:val="Grigliatabella"/>
    <w:uiPriority w:val="39"/>
    <w:rsid w:val="00A9599E"/>
    <w:rPr>
      <w:rFonts w:asciiTheme="minorHAnsi" w:eastAsia="Batang"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2153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semplice5">
    <w:name w:val="Plain Table 5"/>
    <w:basedOn w:val="Tabellanormale"/>
    <w:uiPriority w:val="45"/>
    <w:rsid w:val="002153C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9137">
      <w:bodyDiv w:val="1"/>
      <w:marLeft w:val="0"/>
      <w:marRight w:val="0"/>
      <w:marTop w:val="0"/>
      <w:marBottom w:val="0"/>
      <w:divBdr>
        <w:top w:val="none" w:sz="0" w:space="0" w:color="auto"/>
        <w:left w:val="none" w:sz="0" w:space="0" w:color="auto"/>
        <w:bottom w:val="none" w:sz="0" w:space="0" w:color="auto"/>
        <w:right w:val="none" w:sz="0" w:space="0" w:color="auto"/>
      </w:divBdr>
    </w:div>
    <w:div w:id="405149037">
      <w:bodyDiv w:val="1"/>
      <w:marLeft w:val="0"/>
      <w:marRight w:val="0"/>
      <w:marTop w:val="0"/>
      <w:marBottom w:val="0"/>
      <w:divBdr>
        <w:top w:val="none" w:sz="0" w:space="0" w:color="auto"/>
        <w:left w:val="none" w:sz="0" w:space="0" w:color="auto"/>
        <w:bottom w:val="none" w:sz="0" w:space="0" w:color="auto"/>
        <w:right w:val="none" w:sz="0" w:space="0" w:color="auto"/>
      </w:divBdr>
    </w:div>
    <w:div w:id="1114787348">
      <w:bodyDiv w:val="1"/>
      <w:marLeft w:val="0"/>
      <w:marRight w:val="0"/>
      <w:marTop w:val="0"/>
      <w:marBottom w:val="0"/>
      <w:divBdr>
        <w:top w:val="none" w:sz="0" w:space="0" w:color="auto"/>
        <w:left w:val="none" w:sz="0" w:space="0" w:color="auto"/>
        <w:bottom w:val="none" w:sz="0" w:space="0" w:color="auto"/>
        <w:right w:val="none" w:sz="0" w:space="0" w:color="auto"/>
      </w:divBdr>
    </w:div>
    <w:div w:id="1321617174">
      <w:bodyDiv w:val="1"/>
      <w:marLeft w:val="0"/>
      <w:marRight w:val="0"/>
      <w:marTop w:val="0"/>
      <w:marBottom w:val="0"/>
      <w:divBdr>
        <w:top w:val="none" w:sz="0" w:space="0" w:color="auto"/>
        <w:left w:val="none" w:sz="0" w:space="0" w:color="auto"/>
        <w:bottom w:val="none" w:sz="0" w:space="0" w:color="auto"/>
        <w:right w:val="none" w:sz="0" w:space="0" w:color="auto"/>
      </w:divBdr>
    </w:div>
    <w:div w:id="1355811871">
      <w:bodyDiv w:val="1"/>
      <w:marLeft w:val="0"/>
      <w:marRight w:val="0"/>
      <w:marTop w:val="0"/>
      <w:marBottom w:val="0"/>
      <w:divBdr>
        <w:top w:val="none" w:sz="0" w:space="0" w:color="auto"/>
        <w:left w:val="none" w:sz="0" w:space="0" w:color="auto"/>
        <w:bottom w:val="none" w:sz="0" w:space="0" w:color="auto"/>
        <w:right w:val="none" w:sz="0" w:space="0" w:color="auto"/>
      </w:divBdr>
    </w:div>
    <w:div w:id="1610046969">
      <w:bodyDiv w:val="1"/>
      <w:marLeft w:val="0"/>
      <w:marRight w:val="0"/>
      <w:marTop w:val="0"/>
      <w:marBottom w:val="0"/>
      <w:divBdr>
        <w:top w:val="none" w:sz="0" w:space="0" w:color="auto"/>
        <w:left w:val="none" w:sz="0" w:space="0" w:color="auto"/>
        <w:bottom w:val="none" w:sz="0" w:space="0" w:color="auto"/>
        <w:right w:val="none" w:sz="0" w:space="0" w:color="auto"/>
      </w:divBdr>
      <w:divsChild>
        <w:div w:id="761730172">
          <w:marLeft w:val="0"/>
          <w:marRight w:val="0"/>
          <w:marTop w:val="0"/>
          <w:marBottom w:val="0"/>
          <w:divBdr>
            <w:top w:val="none" w:sz="0" w:space="0" w:color="auto"/>
            <w:left w:val="none" w:sz="0" w:space="0" w:color="auto"/>
            <w:bottom w:val="none" w:sz="0" w:space="0" w:color="auto"/>
            <w:right w:val="none" w:sz="0" w:space="0" w:color="auto"/>
          </w:divBdr>
          <w:divsChild>
            <w:div w:id="1106117260">
              <w:marLeft w:val="0"/>
              <w:marRight w:val="0"/>
              <w:marTop w:val="0"/>
              <w:marBottom w:val="0"/>
              <w:divBdr>
                <w:top w:val="none" w:sz="0" w:space="0" w:color="auto"/>
                <w:left w:val="none" w:sz="0" w:space="0" w:color="auto"/>
                <w:bottom w:val="none" w:sz="0" w:space="0" w:color="auto"/>
                <w:right w:val="none" w:sz="0" w:space="0" w:color="auto"/>
              </w:divBdr>
              <w:divsChild>
                <w:div w:id="558587759">
                  <w:marLeft w:val="0"/>
                  <w:marRight w:val="0"/>
                  <w:marTop w:val="0"/>
                  <w:marBottom w:val="0"/>
                  <w:divBdr>
                    <w:top w:val="none" w:sz="0" w:space="0" w:color="auto"/>
                    <w:left w:val="none" w:sz="0" w:space="0" w:color="auto"/>
                    <w:bottom w:val="none" w:sz="0" w:space="0" w:color="auto"/>
                    <w:right w:val="none" w:sz="0" w:space="0" w:color="auto"/>
                  </w:divBdr>
                  <w:divsChild>
                    <w:div w:id="1190990623">
                      <w:marLeft w:val="0"/>
                      <w:marRight w:val="0"/>
                      <w:marTop w:val="0"/>
                      <w:marBottom w:val="0"/>
                      <w:divBdr>
                        <w:top w:val="none" w:sz="0" w:space="0" w:color="auto"/>
                        <w:left w:val="none" w:sz="0" w:space="0" w:color="auto"/>
                        <w:bottom w:val="none" w:sz="0" w:space="0" w:color="auto"/>
                        <w:right w:val="none" w:sz="0" w:space="0" w:color="auto"/>
                      </w:divBdr>
                      <w:divsChild>
                        <w:div w:id="1749955946">
                          <w:marLeft w:val="0"/>
                          <w:marRight w:val="0"/>
                          <w:marTop w:val="0"/>
                          <w:marBottom w:val="0"/>
                          <w:divBdr>
                            <w:top w:val="none" w:sz="0" w:space="0" w:color="auto"/>
                            <w:left w:val="none" w:sz="0" w:space="0" w:color="auto"/>
                            <w:bottom w:val="none" w:sz="0" w:space="0" w:color="auto"/>
                            <w:right w:val="none" w:sz="0" w:space="0" w:color="auto"/>
                          </w:divBdr>
                          <w:divsChild>
                            <w:div w:id="281771873">
                              <w:marLeft w:val="0"/>
                              <w:marRight w:val="0"/>
                              <w:marTop w:val="0"/>
                              <w:marBottom w:val="0"/>
                              <w:divBdr>
                                <w:top w:val="none" w:sz="0" w:space="0" w:color="auto"/>
                                <w:left w:val="none" w:sz="0" w:space="0" w:color="auto"/>
                                <w:bottom w:val="none" w:sz="0" w:space="0" w:color="auto"/>
                                <w:right w:val="none" w:sz="0" w:space="0" w:color="auto"/>
                              </w:divBdr>
                              <w:divsChild>
                                <w:div w:id="1657222732">
                                  <w:marLeft w:val="0"/>
                                  <w:marRight w:val="0"/>
                                  <w:marTop w:val="0"/>
                                  <w:marBottom w:val="0"/>
                                  <w:divBdr>
                                    <w:top w:val="none" w:sz="0" w:space="0" w:color="auto"/>
                                    <w:left w:val="none" w:sz="0" w:space="0" w:color="auto"/>
                                    <w:bottom w:val="none" w:sz="0" w:space="0" w:color="auto"/>
                                    <w:right w:val="none" w:sz="0" w:space="0" w:color="auto"/>
                                  </w:divBdr>
                                  <w:divsChild>
                                    <w:div w:id="293682359">
                                      <w:marLeft w:val="0"/>
                                      <w:marRight w:val="0"/>
                                      <w:marTop w:val="0"/>
                                      <w:marBottom w:val="0"/>
                                      <w:divBdr>
                                        <w:top w:val="single" w:sz="6" w:space="0" w:color="F5F5F5"/>
                                        <w:left w:val="single" w:sz="6" w:space="0" w:color="F5F5F5"/>
                                        <w:bottom w:val="single" w:sz="6" w:space="0" w:color="F5F5F5"/>
                                        <w:right w:val="single" w:sz="6" w:space="0" w:color="F5F5F5"/>
                                      </w:divBdr>
                                      <w:divsChild>
                                        <w:div w:id="2070877192">
                                          <w:marLeft w:val="0"/>
                                          <w:marRight w:val="0"/>
                                          <w:marTop w:val="0"/>
                                          <w:marBottom w:val="0"/>
                                          <w:divBdr>
                                            <w:top w:val="none" w:sz="0" w:space="0" w:color="auto"/>
                                            <w:left w:val="none" w:sz="0" w:space="0" w:color="auto"/>
                                            <w:bottom w:val="none" w:sz="0" w:space="0" w:color="auto"/>
                                            <w:right w:val="none" w:sz="0" w:space="0" w:color="auto"/>
                                          </w:divBdr>
                                          <w:divsChild>
                                            <w:div w:id="16759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665761">
      <w:bodyDiv w:val="1"/>
      <w:marLeft w:val="0"/>
      <w:marRight w:val="0"/>
      <w:marTop w:val="0"/>
      <w:marBottom w:val="0"/>
      <w:divBdr>
        <w:top w:val="none" w:sz="0" w:space="0" w:color="auto"/>
        <w:left w:val="none" w:sz="0" w:space="0" w:color="auto"/>
        <w:bottom w:val="none" w:sz="0" w:space="0" w:color="auto"/>
        <w:right w:val="none" w:sz="0" w:space="0" w:color="auto"/>
      </w:divBdr>
    </w:div>
    <w:div w:id="1685790076">
      <w:bodyDiv w:val="1"/>
      <w:marLeft w:val="0"/>
      <w:marRight w:val="0"/>
      <w:marTop w:val="0"/>
      <w:marBottom w:val="0"/>
      <w:divBdr>
        <w:top w:val="none" w:sz="0" w:space="0" w:color="auto"/>
        <w:left w:val="none" w:sz="0" w:space="0" w:color="auto"/>
        <w:bottom w:val="none" w:sz="0" w:space="0" w:color="auto"/>
        <w:right w:val="none" w:sz="0" w:space="0" w:color="auto"/>
      </w:divBdr>
    </w:div>
    <w:div w:id="1832716618">
      <w:bodyDiv w:val="1"/>
      <w:marLeft w:val="0"/>
      <w:marRight w:val="0"/>
      <w:marTop w:val="0"/>
      <w:marBottom w:val="0"/>
      <w:divBdr>
        <w:top w:val="none" w:sz="0" w:space="0" w:color="auto"/>
        <w:left w:val="none" w:sz="0" w:space="0" w:color="auto"/>
        <w:bottom w:val="none" w:sz="0" w:space="0" w:color="auto"/>
        <w:right w:val="none" w:sz="0" w:space="0" w:color="auto"/>
      </w:divBdr>
    </w:div>
    <w:div w:id="1917938496">
      <w:bodyDiv w:val="1"/>
      <w:marLeft w:val="0"/>
      <w:marRight w:val="0"/>
      <w:marTop w:val="0"/>
      <w:marBottom w:val="0"/>
      <w:divBdr>
        <w:top w:val="none" w:sz="0" w:space="0" w:color="auto"/>
        <w:left w:val="none" w:sz="0" w:space="0" w:color="auto"/>
        <w:bottom w:val="none" w:sz="0" w:space="0" w:color="auto"/>
        <w:right w:val="none" w:sz="0" w:space="0" w:color="auto"/>
      </w:divBdr>
    </w:div>
    <w:div w:id="19266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EFF7-3C01-42EA-B384-83112133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7447</TotalTime>
  <Pages>11</Pages>
  <Words>5332</Words>
  <Characters>30394</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Quintiliani</dc:creator>
  <cp:keywords/>
  <dc:description/>
  <cp:lastModifiedBy>Andrea Quintiliani</cp:lastModifiedBy>
  <cp:revision>241</cp:revision>
  <cp:lastPrinted>2012-10-10T08:52:00Z</cp:lastPrinted>
  <dcterms:created xsi:type="dcterms:W3CDTF">2017-10-16T17:57:00Z</dcterms:created>
  <dcterms:modified xsi:type="dcterms:W3CDTF">2017-12-05T00:28:00Z</dcterms:modified>
</cp:coreProperties>
</file>