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8E" w:rsidRPr="00EF56F4" w:rsidRDefault="00AB128E" w:rsidP="00AB128E">
      <w:pPr>
        <w:pStyle w:val="Heading1"/>
        <w:spacing w:after="120"/>
        <w:jc w:val="center"/>
        <w:rPr>
          <w:sz w:val="48"/>
          <w:szCs w:val="48"/>
          <w:lang w:val="en-GB" w:eastAsia="en-US"/>
        </w:rPr>
      </w:pPr>
      <w:r w:rsidRPr="00EF56F4">
        <w:rPr>
          <w:lang w:val="en-GB"/>
        </w:rPr>
        <w:t>E</w:t>
      </w:r>
      <w:r w:rsidR="00D83F4C" w:rsidRPr="00EF56F4">
        <w:rPr>
          <w:lang w:val="en-GB"/>
        </w:rPr>
        <w:t>stimating Dependence Structure a</w:t>
      </w:r>
      <w:r w:rsidRPr="00EF56F4">
        <w:rPr>
          <w:lang w:val="en-GB"/>
        </w:rPr>
        <w:t xml:space="preserve">nd Risk </w:t>
      </w:r>
      <w:r w:rsidR="002B3C2D" w:rsidRPr="00EF56F4">
        <w:rPr>
          <w:lang w:val="en-GB"/>
        </w:rPr>
        <w:t>of</w:t>
      </w:r>
      <w:r w:rsidRPr="00EF56F4">
        <w:rPr>
          <w:lang w:val="en-GB"/>
        </w:rPr>
        <w:t xml:space="preserve"> Financial Market Crash</w:t>
      </w:r>
    </w:p>
    <w:p w:rsidR="00AB128E" w:rsidRPr="00EF56F4" w:rsidRDefault="00AB128E" w:rsidP="00AB128E">
      <w:pPr>
        <w:pStyle w:val="NormalWeb"/>
        <w:spacing w:before="0" w:beforeAutospacing="0" w:after="0" w:afterAutospacing="0"/>
        <w:ind w:right="-547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AB128E" w:rsidRPr="00EF56F4" w:rsidRDefault="00AB128E" w:rsidP="00AB128E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AB128E" w:rsidRPr="00EF56F4" w:rsidRDefault="00AB128E" w:rsidP="00AB128E">
      <w:pPr>
        <w:pStyle w:val="Auteurs"/>
        <w:rPr>
          <w:rFonts w:ascii="Arial" w:hAnsi="Arial" w:cs="Arial"/>
          <w:b/>
          <w:bCs/>
          <w:sz w:val="22"/>
          <w:szCs w:val="22"/>
          <w:lang w:val="en-GB"/>
        </w:rPr>
      </w:pPr>
      <w:r w:rsidRPr="00EF56F4">
        <w:rPr>
          <w:rFonts w:ascii="Arial" w:hAnsi="Arial" w:cs="Arial"/>
          <w:b/>
          <w:bCs/>
          <w:sz w:val="22"/>
          <w:szCs w:val="22"/>
          <w:lang w:val="en-GB"/>
        </w:rPr>
        <w:t>A. J. Ogunyiola</w:t>
      </w:r>
      <w:r w:rsidRPr="00EF56F4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1</w:t>
      </w:r>
      <w:r w:rsidRPr="00EF56F4">
        <w:rPr>
          <w:rFonts w:ascii="Arial" w:hAnsi="Arial" w:cs="Arial"/>
          <w:b/>
          <w:bCs/>
          <w:sz w:val="22"/>
          <w:szCs w:val="22"/>
          <w:lang w:val="en-GB"/>
        </w:rPr>
        <w:t xml:space="preserve"> P.N Mwita</w:t>
      </w:r>
      <w:r w:rsidRPr="00EF56F4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 xml:space="preserve">2 </w:t>
      </w:r>
      <w:r w:rsidRPr="00EF56F4">
        <w:rPr>
          <w:rFonts w:ascii="Arial" w:hAnsi="Arial" w:cs="Arial"/>
          <w:b/>
          <w:bCs/>
          <w:sz w:val="22"/>
          <w:szCs w:val="22"/>
          <w:lang w:val="en-GB"/>
        </w:rPr>
        <w:t xml:space="preserve">and C.N. </w:t>
      </w:r>
      <w:proofErr w:type="spellStart"/>
      <w:r w:rsidRPr="00EF56F4">
        <w:rPr>
          <w:rFonts w:ascii="Arial" w:hAnsi="Arial" w:cs="Arial"/>
          <w:b/>
          <w:bCs/>
          <w:sz w:val="22"/>
          <w:szCs w:val="22"/>
          <w:lang w:val="en-GB"/>
        </w:rPr>
        <w:t>Njenga</w:t>
      </w:r>
      <w:proofErr w:type="spellEnd"/>
    </w:p>
    <w:p w:rsidR="00AB128E" w:rsidRPr="00EF56F4" w:rsidRDefault="00AB128E" w:rsidP="00AB128E">
      <w:pPr>
        <w:pStyle w:val="Sous-auteur1"/>
        <w:jc w:val="center"/>
        <w:rPr>
          <w:rFonts w:ascii="Arial" w:hAnsi="Arial" w:cs="Arial"/>
          <w:i w:val="0"/>
          <w:iCs w:val="0"/>
          <w:lang w:val="en-GB"/>
        </w:rPr>
      </w:pPr>
      <w:r w:rsidRPr="00EF56F4">
        <w:rPr>
          <w:rFonts w:ascii="Arial" w:hAnsi="Arial" w:cs="Arial"/>
          <w:i w:val="0"/>
          <w:iCs w:val="0"/>
          <w:vertAlign w:val="superscript"/>
          <w:lang w:val="en-GB"/>
        </w:rPr>
        <w:t>1</w:t>
      </w:r>
      <w:r w:rsidRPr="00EF56F4">
        <w:rPr>
          <w:rFonts w:ascii="Arial" w:hAnsi="Arial" w:cs="Arial"/>
          <w:i w:val="0"/>
          <w:iCs w:val="0"/>
          <w:lang w:val="en-GB"/>
        </w:rPr>
        <w:t xml:space="preserve">Pan African University Institute </w:t>
      </w:r>
      <w:proofErr w:type="gramStart"/>
      <w:r w:rsidRPr="00EF56F4">
        <w:rPr>
          <w:rFonts w:ascii="Arial" w:hAnsi="Arial" w:cs="Arial"/>
          <w:i w:val="0"/>
          <w:iCs w:val="0"/>
          <w:lang w:val="en-GB"/>
        </w:rPr>
        <w:t>For</w:t>
      </w:r>
      <w:proofErr w:type="gramEnd"/>
      <w:r w:rsidRPr="00EF56F4">
        <w:rPr>
          <w:rFonts w:ascii="Arial" w:hAnsi="Arial" w:cs="Arial"/>
          <w:i w:val="0"/>
          <w:iCs w:val="0"/>
          <w:lang w:val="en-GB"/>
        </w:rPr>
        <w:t xml:space="preserve"> Basic Science, Technology and Innovation </w:t>
      </w:r>
    </w:p>
    <w:p w:rsidR="00AB128E" w:rsidRPr="00EF56F4" w:rsidRDefault="00AB128E" w:rsidP="00AB128E">
      <w:pPr>
        <w:pStyle w:val="Sous-auteur1"/>
        <w:spacing w:line="360" w:lineRule="auto"/>
        <w:jc w:val="center"/>
        <w:rPr>
          <w:rFonts w:ascii="Arial" w:hAnsi="Arial" w:cs="Arial"/>
          <w:i w:val="0"/>
          <w:iCs w:val="0"/>
          <w:lang w:val="en-GB"/>
        </w:rPr>
      </w:pPr>
      <w:proofErr w:type="gramStart"/>
      <w:r w:rsidRPr="00EF56F4">
        <w:rPr>
          <w:rFonts w:ascii="Arial" w:hAnsi="Arial" w:cs="Arial"/>
          <w:i w:val="0"/>
          <w:iCs w:val="0"/>
          <w:lang w:val="en-GB"/>
        </w:rPr>
        <w:t>Email :</w:t>
      </w:r>
      <w:proofErr w:type="gramEnd"/>
      <w:r w:rsidRPr="00EF56F4">
        <w:rPr>
          <w:rFonts w:ascii="Arial" w:hAnsi="Arial" w:cs="Arial"/>
          <w:i w:val="0"/>
          <w:iCs w:val="0"/>
          <w:lang w:val="en-GB"/>
        </w:rPr>
        <w:t xml:space="preserve"> ayoogunyiola@yahoo.com</w:t>
      </w:r>
    </w:p>
    <w:p w:rsidR="00AB128E" w:rsidRPr="00EF56F4" w:rsidRDefault="00AB128E" w:rsidP="00AB128E">
      <w:pPr>
        <w:ind w:left="180" w:hanging="180"/>
        <w:jc w:val="center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EF56F4">
        <w:rPr>
          <w:rFonts w:ascii="Arial" w:hAnsi="Arial" w:cs="Arial"/>
          <w:sz w:val="20"/>
          <w:szCs w:val="20"/>
          <w:lang w:val="en-GB"/>
        </w:rPr>
        <w:t>Jomo Kenyatta University of Agriculture and Technology,</w:t>
      </w:r>
    </w:p>
    <w:p w:rsidR="00AB128E" w:rsidRPr="00EF56F4" w:rsidRDefault="00AB128E" w:rsidP="00AB128E">
      <w:pPr>
        <w:ind w:left="180" w:hanging="180"/>
        <w:jc w:val="center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Department of Statistics and Actuarial Science, Kenya;</w:t>
      </w:r>
    </w:p>
    <w:p w:rsidR="00AB128E" w:rsidRPr="00EF56F4" w:rsidRDefault="00AB128E" w:rsidP="00AB128E">
      <w:pPr>
        <w:ind w:left="180" w:hanging="180"/>
        <w:jc w:val="center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Email : </w:t>
      </w:r>
      <w:hyperlink r:id="rId7" w:history="1">
        <w:r w:rsidRPr="00EF56F4">
          <w:rPr>
            <w:rStyle w:val="Hyperlink"/>
            <w:rFonts w:ascii="Arial" w:hAnsi="Arial" w:cs="Arial"/>
            <w:sz w:val="20"/>
            <w:szCs w:val="20"/>
            <w:lang w:val="en-GB"/>
          </w:rPr>
          <w:t>petermwita@fsc.jkuat.ac</w:t>
        </w:r>
      </w:hyperlink>
    </w:p>
    <w:p w:rsidR="00AB128E" w:rsidRPr="00EF56F4" w:rsidRDefault="00AB128E" w:rsidP="00AB128E">
      <w:pPr>
        <w:ind w:left="180" w:hanging="180"/>
        <w:jc w:val="center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Strathmore University, Kenya </w:t>
      </w:r>
    </w:p>
    <w:p w:rsidR="00AB128E" w:rsidRPr="00EF56F4" w:rsidRDefault="00AB128E" w:rsidP="00AB128E">
      <w:pPr>
        <w:ind w:left="180" w:hanging="180"/>
        <w:jc w:val="center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Email : </w:t>
      </w:r>
      <w:hyperlink r:id="rId8" w:history="1">
        <w:r w:rsidR="009F0007" w:rsidRPr="005B3F1B">
          <w:rPr>
            <w:rStyle w:val="Hyperlink"/>
            <w:lang w:val="en-GB"/>
          </w:rPr>
          <w:t>cnjenga@strathmore.edu</w:t>
        </w:r>
      </w:hyperlink>
    </w:p>
    <w:p w:rsidR="00AB128E" w:rsidRPr="00EF56F4" w:rsidRDefault="00AB128E" w:rsidP="00AB128E">
      <w:pPr>
        <w:ind w:left="180" w:hanging="180"/>
        <w:jc w:val="center"/>
        <w:rPr>
          <w:rFonts w:ascii="Arial" w:hAnsi="Arial" w:cs="Arial"/>
          <w:sz w:val="20"/>
          <w:szCs w:val="20"/>
          <w:lang w:val="en-GB"/>
        </w:rPr>
      </w:pPr>
    </w:p>
    <w:p w:rsidR="00AB128E" w:rsidRPr="00EF56F4" w:rsidRDefault="00AB128E" w:rsidP="00AB12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AB128E" w:rsidRPr="00EF56F4" w:rsidRDefault="00AB128E" w:rsidP="00AB12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AB128E" w:rsidRPr="00EF56F4" w:rsidRDefault="00AB128E" w:rsidP="00AB128E">
      <w:pPr>
        <w:pStyle w:val="RsumAbstract"/>
        <w:spacing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EF56F4">
        <w:rPr>
          <w:rFonts w:ascii="Arial" w:hAnsi="Arial" w:cs="Arial"/>
          <w:sz w:val="18"/>
          <w:szCs w:val="18"/>
          <w:lang w:val="en-GB"/>
        </w:rPr>
        <w:t>ABSTRACT</w:t>
      </w:r>
    </w:p>
    <w:p w:rsidR="00AB128E" w:rsidRPr="00EF56F4" w:rsidRDefault="00AB128E" w:rsidP="00AB128E">
      <w:pPr>
        <w:ind w:left="720"/>
        <w:jc w:val="both"/>
        <w:rPr>
          <w:rFonts w:ascii="Arial" w:eastAsia="Times New Roman" w:hAnsi="Arial" w:cs="Arial"/>
          <w:i/>
          <w:sz w:val="18"/>
          <w:szCs w:val="18"/>
          <w:lang w:val="en-GB" w:eastAsia="en-US"/>
        </w:rPr>
      </w:pPr>
      <w:r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In this paper, we estimate the dependence structure between international stock markets using copulas. </w:t>
      </w:r>
      <w:r w:rsidR="00DC7D75"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Different </w:t>
      </w:r>
      <w:r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>relationships that exis</w:t>
      </w:r>
      <w:r w:rsidR="001C053D"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>t in normal and extreme periods</w:t>
      </w:r>
      <w:r w:rsidR="00E76485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were estimated</w:t>
      </w:r>
      <w:r w:rsidR="001C053D"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using</w:t>
      </w:r>
      <w:r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Clayton</w:t>
      </w:r>
      <w:r w:rsidR="001C053D"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copula.</w:t>
      </w:r>
      <w:r w:rsidR="00F112B5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 </w:t>
      </w:r>
      <w:r w:rsidR="00E26F3F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The </w:t>
      </w:r>
      <w:r w:rsidR="00F112B5">
        <w:rPr>
          <w:rFonts w:ascii="Arial" w:eastAsia="Times New Roman" w:hAnsi="Arial" w:cs="Arial"/>
          <w:i/>
          <w:sz w:val="18"/>
          <w:szCs w:val="18"/>
          <w:lang w:val="en-GB" w:eastAsia="en-US"/>
        </w:rPr>
        <w:t>Inference Functions for Margins</w:t>
      </w:r>
      <w:r w:rsidR="00B129E7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</w:t>
      </w:r>
      <w:r w:rsidR="00F112B5">
        <w:rPr>
          <w:rFonts w:ascii="Arial" w:eastAsia="Times New Roman" w:hAnsi="Arial" w:cs="Arial"/>
          <w:i/>
          <w:sz w:val="18"/>
          <w:szCs w:val="18"/>
          <w:lang w:val="en-GB" w:eastAsia="en-US"/>
        </w:rPr>
        <w:t>method</w:t>
      </w:r>
      <w:r w:rsidR="00806403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was used in estimating the clayton copula parameter</w:t>
      </w:r>
      <w:r w:rsidR="008C124B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thereby</w:t>
      </w:r>
      <w:r w:rsidR="00F112B5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obtaining dependence estimates </w:t>
      </w:r>
      <w:r w:rsidR="00B129E7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used in estimating Value-at-Risk.  The results </w:t>
      </w:r>
      <w:r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>revealed that during the crisis period,</w:t>
      </w:r>
      <w:r w:rsidR="00DE401C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the maximum possible loss of market value is </w:t>
      </w:r>
      <w:r w:rsidR="00AD36ED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75.9% and </w:t>
      </w:r>
      <w:r w:rsidR="00DE401C">
        <w:rPr>
          <w:rFonts w:ascii="Arial" w:eastAsia="Times New Roman" w:hAnsi="Arial" w:cs="Arial"/>
          <w:i/>
          <w:sz w:val="18"/>
          <w:szCs w:val="18"/>
          <w:lang w:val="en-GB" w:eastAsia="en-US"/>
        </w:rPr>
        <w:t>77.6%</w:t>
      </w:r>
      <w:r w:rsidR="003B1FF1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with</w:t>
      </w:r>
      <w:r w:rsidR="001E45C7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a confident interval of 90% </w:t>
      </w:r>
      <w:r w:rsidR="00DE401C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for </w:t>
      </w:r>
      <w:r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the </w:t>
      </w:r>
      <w:r w:rsidR="00AD36ED">
        <w:rPr>
          <w:rFonts w:ascii="Arial" w:eastAsia="Times New Roman" w:hAnsi="Arial" w:cs="Arial"/>
          <w:i/>
          <w:sz w:val="18"/>
          <w:szCs w:val="18"/>
          <w:lang w:val="en-GB" w:eastAsia="en-US"/>
        </w:rPr>
        <w:t>K</w:t>
      </w:r>
      <w:r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enya-Nigeria </w:t>
      </w:r>
      <w:r w:rsidR="00AD36ED">
        <w:rPr>
          <w:rFonts w:ascii="Arial" w:eastAsia="Times New Roman" w:hAnsi="Arial" w:cs="Arial"/>
          <w:i/>
          <w:sz w:val="18"/>
          <w:szCs w:val="18"/>
          <w:lang w:val="en-GB" w:eastAsia="en-US"/>
        </w:rPr>
        <w:t>and</w:t>
      </w:r>
      <w:r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Kenya</w:t>
      </w:r>
      <w:r w:rsidR="006D0A88">
        <w:rPr>
          <w:rFonts w:ascii="Arial" w:eastAsia="Times New Roman" w:hAnsi="Arial" w:cs="Arial"/>
          <w:i/>
          <w:sz w:val="18"/>
          <w:szCs w:val="18"/>
          <w:lang w:val="en-GB" w:eastAsia="en-US"/>
        </w:rPr>
        <w:t>-</w:t>
      </w:r>
      <w:r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>South Africa portfolio</w:t>
      </w:r>
      <w:r w:rsidR="00DE401C">
        <w:rPr>
          <w:rFonts w:ascii="Arial" w:eastAsia="Times New Roman" w:hAnsi="Arial" w:cs="Arial"/>
          <w:i/>
          <w:sz w:val="18"/>
          <w:szCs w:val="18"/>
          <w:lang w:val="en-GB" w:eastAsia="en-US"/>
        </w:rPr>
        <w:t>s respectively</w:t>
      </w:r>
      <w:r w:rsidRPr="00EF56F4">
        <w:rPr>
          <w:rFonts w:ascii="Arial" w:eastAsia="Times New Roman" w:hAnsi="Arial" w:cs="Arial"/>
          <w:i/>
          <w:sz w:val="18"/>
          <w:szCs w:val="18"/>
          <w:lang w:val="en-GB" w:eastAsia="en-US"/>
        </w:rPr>
        <w:t>.</w:t>
      </w:r>
      <w:r w:rsidR="003446A3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 This </w:t>
      </w:r>
      <w:r w:rsidR="006D0A88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implies </w:t>
      </w:r>
      <w:r w:rsidR="003446A3">
        <w:rPr>
          <w:rFonts w:ascii="Arial" w:eastAsia="Times New Roman" w:hAnsi="Arial" w:cs="Arial"/>
          <w:i/>
          <w:sz w:val="18"/>
          <w:szCs w:val="18"/>
          <w:lang w:val="en-GB" w:eastAsia="en-US"/>
        </w:rPr>
        <w:t xml:space="preserve">that the Kenya-South Africa portfolio has the highest risk. </w:t>
      </w:r>
    </w:p>
    <w:p w:rsidR="00AB128E" w:rsidRPr="00EF56F4" w:rsidRDefault="00AB128E" w:rsidP="00AB128E">
      <w:pPr>
        <w:pStyle w:val="NormalWeb"/>
        <w:spacing w:beforeAutospacing="0" w:afterAutospacing="0"/>
        <w:ind w:left="720" w:right="524"/>
        <w:jc w:val="both"/>
        <w:rPr>
          <w:rFonts w:ascii="Arial" w:hAnsi="Arial" w:cs="Arial"/>
          <w:i/>
          <w:color w:val="0000FF"/>
          <w:sz w:val="18"/>
          <w:szCs w:val="18"/>
          <w:lang w:val="en-GB"/>
        </w:rPr>
      </w:pPr>
    </w:p>
    <w:p w:rsidR="00AB128E" w:rsidRPr="00EF56F4" w:rsidRDefault="00AB128E" w:rsidP="00AB128E">
      <w:pPr>
        <w:pStyle w:val="ParagrRsumAbstract"/>
        <w:spacing w:line="240" w:lineRule="auto"/>
        <w:rPr>
          <w:rFonts w:ascii="Arial" w:hAnsi="Arial" w:cs="Arial"/>
          <w:i/>
          <w:iCs/>
          <w:sz w:val="16"/>
          <w:szCs w:val="16"/>
          <w:lang w:val="en-GB" w:eastAsia="zh-CN"/>
        </w:rPr>
      </w:pPr>
    </w:p>
    <w:p w:rsidR="00AB128E" w:rsidRPr="00EF56F4" w:rsidRDefault="00AB128E" w:rsidP="00AB128E">
      <w:pPr>
        <w:rPr>
          <w:rFonts w:ascii="Arial" w:eastAsia="Times New Roman" w:hAnsi="Arial" w:cs="Arial"/>
          <w:lang w:val="en-GB" w:eastAsia="en-US"/>
        </w:rPr>
      </w:pPr>
      <w:r w:rsidRPr="00EF56F4">
        <w:rPr>
          <w:rFonts w:ascii="Arial" w:hAnsi="Arial" w:cs="Arial"/>
          <w:b/>
          <w:bCs/>
          <w:sz w:val="20"/>
          <w:szCs w:val="20"/>
          <w:lang w:val="en-GB"/>
        </w:rPr>
        <w:t>Keywords: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</w:t>
      </w:r>
      <w:r w:rsidRPr="00EF56F4">
        <w:rPr>
          <w:rFonts w:ascii="Arial" w:eastAsia="Times New Roman" w:hAnsi="Arial" w:cs="Arial"/>
          <w:sz w:val="18"/>
          <w:szCs w:val="18"/>
          <w:lang w:val="en-GB" w:eastAsia="en-US"/>
        </w:rPr>
        <w:t>Copula, Asymmetric Dependence, Value-at-Risk</w:t>
      </w:r>
    </w:p>
    <w:p w:rsidR="00AB128E" w:rsidRPr="00EF56F4" w:rsidRDefault="00AB128E" w:rsidP="00AB128E">
      <w:pPr>
        <w:pStyle w:val="ParagrRsumAbstract"/>
        <w:spacing w:line="240" w:lineRule="auto"/>
        <w:rPr>
          <w:rFonts w:ascii="Arial" w:hAnsi="Arial" w:cs="Arial"/>
          <w:sz w:val="20"/>
          <w:szCs w:val="20"/>
          <w:lang w:val="en-GB" w:eastAsia="zh-CN"/>
        </w:rPr>
      </w:pPr>
    </w:p>
    <w:p w:rsidR="00AB128E" w:rsidRPr="00EF56F4" w:rsidRDefault="00AB128E" w:rsidP="00AB128E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en-GB"/>
        </w:rPr>
        <w:sectPr w:rsidR="00AB128E" w:rsidRPr="00EF56F4" w:rsidSect="002333E4">
          <w:headerReference w:type="default" r:id="rId9"/>
          <w:pgSz w:w="11909" w:h="16834" w:code="9"/>
          <w:pgMar w:top="1440" w:right="2009" w:bottom="1440" w:left="1440" w:header="720" w:footer="720" w:gutter="0"/>
          <w:cols w:space="720"/>
          <w:noEndnote/>
        </w:sectPr>
      </w:pPr>
    </w:p>
    <w:p w:rsidR="00AB128E" w:rsidRPr="00EF56F4" w:rsidRDefault="00AB128E" w:rsidP="00AB128E">
      <w:pPr>
        <w:rPr>
          <w:rFonts w:ascii="Arial" w:hAnsi="Arial" w:cs="Arial"/>
          <w:sz w:val="20"/>
          <w:szCs w:val="20"/>
          <w:lang w:val="en-GB"/>
        </w:rPr>
      </w:pPr>
    </w:p>
    <w:p w:rsidR="00AB128E" w:rsidRPr="00EF56F4" w:rsidRDefault="00AB128E" w:rsidP="00AB128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F56F4">
        <w:rPr>
          <w:rFonts w:ascii="Arial" w:hAnsi="Arial" w:cs="Arial"/>
          <w:b/>
          <w:bCs/>
          <w:sz w:val="20"/>
          <w:szCs w:val="20"/>
          <w:lang w:val="en-GB"/>
        </w:rPr>
        <w:t>INTRODUCTION</w:t>
      </w:r>
    </w:p>
    <w:p w:rsidR="00BC6AF1" w:rsidRPr="00EF56F4" w:rsidRDefault="00BC6AF1" w:rsidP="00E2497F">
      <w:pPr>
        <w:pStyle w:val="BodyText"/>
        <w:spacing w:before="59" w:line="360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Dependence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structure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between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random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variables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is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crucial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multivariate analysis. In finance, the dependence structure between financial markets are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critical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order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for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investors,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policymakers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researchers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make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informed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decision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about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investing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their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resources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making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correct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investment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strategies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(Ling,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2006).</w:t>
      </w:r>
      <w:r w:rsidRPr="00EF56F4">
        <w:rPr>
          <w:rFonts w:ascii="Arial" w:hAnsi="Arial" w:cs="Arial"/>
          <w:spacing w:val="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This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is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because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general,</w:t>
      </w:r>
      <w:r w:rsidRPr="00EF56F4">
        <w:rPr>
          <w:rFonts w:ascii="Arial" w:hAnsi="Arial" w:cs="Arial"/>
          <w:spacing w:val="-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interest</w:t>
      </w:r>
      <w:r w:rsidRPr="00EF56F4">
        <w:rPr>
          <w:rFonts w:ascii="Arial" w:hAnsi="Arial" w:cs="Arial"/>
          <w:spacing w:val="-1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rates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 equity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prices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>move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opposite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directions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but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times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extreme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stress,</w:t>
      </w:r>
      <w:r w:rsidRPr="00EF56F4">
        <w:rPr>
          <w:rFonts w:ascii="Arial" w:hAnsi="Arial" w:cs="Arial"/>
          <w:spacing w:val="-2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they both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>move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same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direction.</w:t>
      </w:r>
    </w:p>
    <w:p w:rsidR="00BC6AF1" w:rsidRPr="00EF56F4" w:rsidRDefault="00BC6AF1" w:rsidP="00E2497F">
      <w:pPr>
        <w:pStyle w:val="BodyText"/>
        <w:spacing w:line="360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The extent of interconnectedness and interdependence of the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financial system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 xml:space="preserve">was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highlighted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by </w:t>
      </w:r>
      <w:r w:rsidRPr="00EF56F4">
        <w:rPr>
          <w:rFonts w:ascii="Arial" w:hAnsi="Arial" w:cs="Arial"/>
          <w:sz w:val="20"/>
          <w:szCs w:val="20"/>
          <w:lang w:val="en-GB"/>
        </w:rPr>
        <w:t>2007- 2009 financial crisis (</w:t>
      </w: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Aloui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 xml:space="preserve"> et al.,</w:t>
      </w:r>
      <w:r w:rsidRPr="00EF56F4">
        <w:rPr>
          <w:rFonts w:ascii="Arial" w:hAnsi="Arial" w:cs="Arial"/>
          <w:spacing w:val="-3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2011). The studies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Dennis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(2013</w:t>
      </w:r>
      <w:proofErr w:type="gramStart"/>
      <w:r w:rsidRPr="00EF56F4">
        <w:rPr>
          <w:rFonts w:ascii="Arial" w:hAnsi="Arial" w:cs="Arial"/>
          <w:sz w:val="20"/>
          <w:szCs w:val="20"/>
          <w:lang w:val="en-GB"/>
        </w:rPr>
        <w:t>)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; </w:t>
      </w:r>
      <w:r w:rsidR="006D0A88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Nguyen</w:t>
      </w:r>
      <w:proofErr w:type="gramEnd"/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Nguyen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(2014)</w:t>
      </w:r>
      <w:r w:rsidR="006D0A88">
        <w:rPr>
          <w:rFonts w:ascii="Arial" w:hAnsi="Arial" w:cs="Arial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suggest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further confirm that financial markets are likely to </w:t>
      </w:r>
      <w:r w:rsidRPr="00EF56F4">
        <w:rPr>
          <w:rFonts w:ascii="Arial" w:hAnsi="Arial" w:cs="Arial"/>
          <w:spacing w:val="3"/>
          <w:sz w:val="20"/>
          <w:szCs w:val="20"/>
          <w:lang w:val="en-GB"/>
        </w:rPr>
        <w:t xml:space="preserve">be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more correlated in period of burst than periods of booms. When dependence structure of financial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markets (stock, bond, exchange rates and money markets) are closely</w:t>
      </w:r>
      <w:r w:rsidRPr="00EF56F4">
        <w:rPr>
          <w:rFonts w:ascii="Arial" w:hAnsi="Arial" w:cs="Arial"/>
          <w:spacing w:val="-23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 xml:space="preserve">related, </w:t>
      </w:r>
      <w:r w:rsidRPr="00EF56F4">
        <w:rPr>
          <w:rFonts w:ascii="Arial" w:hAnsi="Arial" w:cs="Arial"/>
          <w:sz w:val="20"/>
          <w:szCs w:val="20"/>
          <w:lang w:val="en-GB"/>
        </w:rPr>
        <w:t>they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tend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3"/>
          <w:sz w:val="20"/>
          <w:szCs w:val="20"/>
          <w:lang w:val="en-GB"/>
        </w:rPr>
        <w:t>be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faced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with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possibility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crash.</w:t>
      </w:r>
    </w:p>
    <w:p w:rsidR="00BC6AF1" w:rsidRPr="00EF56F4" w:rsidRDefault="00BC6AF1" w:rsidP="00E2497F">
      <w:pPr>
        <w:pStyle w:val="BodyText"/>
        <w:spacing w:line="360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Until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>recently,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extreme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events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(financial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crisis)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were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regarded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as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outliers and often excluded from statistical analysis of financial market 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(Wu </w:t>
      </w:r>
      <w:r w:rsidRPr="00EF56F4">
        <w:rPr>
          <w:rFonts w:ascii="Arial" w:hAnsi="Arial" w:cs="Arial"/>
          <w:sz w:val="20"/>
          <w:szCs w:val="20"/>
          <w:lang w:val="en-GB"/>
        </w:rPr>
        <w:t>et al., 2012).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3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turmoil</w:t>
      </w:r>
      <w:r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has</w:t>
      </w:r>
      <w:r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highlighted</w:t>
      </w:r>
      <w:r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importance</w:t>
      </w:r>
      <w:r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analysing</w:t>
      </w:r>
      <w:r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extreme</w:t>
      </w:r>
      <w:r w:rsidRPr="00EF56F4">
        <w:rPr>
          <w:rFonts w:ascii="Arial" w:hAnsi="Arial" w:cs="Arial"/>
          <w:spacing w:val="-2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events</w:t>
      </w:r>
      <w:r w:rsidRPr="00EF56F4">
        <w:rPr>
          <w:rFonts w:ascii="Arial" w:hAnsi="Arial" w:cs="Arial"/>
          <w:spacing w:val="-2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2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investment</w:t>
      </w:r>
      <w:r w:rsidRPr="00EF56F4">
        <w:rPr>
          <w:rFonts w:ascii="Arial" w:hAnsi="Arial" w:cs="Arial"/>
          <w:spacing w:val="-2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decision,</w:t>
      </w:r>
      <w:r w:rsidRPr="00EF56F4">
        <w:rPr>
          <w:rFonts w:ascii="Arial" w:hAnsi="Arial" w:cs="Arial"/>
          <w:spacing w:val="-2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pricing</w:t>
      </w:r>
      <w:r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2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assets</w:t>
      </w:r>
      <w:r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as</w:t>
      </w:r>
      <w:r w:rsidRPr="00EF56F4">
        <w:rPr>
          <w:rFonts w:ascii="Arial" w:hAnsi="Arial" w:cs="Arial"/>
          <w:spacing w:val="-2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well</w:t>
      </w:r>
      <w:r w:rsidRPr="00EF56F4">
        <w:rPr>
          <w:rFonts w:ascii="Arial" w:hAnsi="Arial" w:cs="Arial"/>
          <w:spacing w:val="-2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as</w:t>
      </w:r>
      <w:r w:rsidRPr="00EF56F4">
        <w:rPr>
          <w:rFonts w:ascii="Arial" w:hAnsi="Arial" w:cs="Arial"/>
          <w:spacing w:val="-2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risk management (</w:t>
      </w: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Aloui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 xml:space="preserve"> et.al, 2011).</w:t>
      </w:r>
      <w:r w:rsidRPr="00EF56F4">
        <w:rPr>
          <w:rFonts w:ascii="Arial" w:hAnsi="Arial" w:cs="Arial"/>
          <w:spacing w:val="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Therefore,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extreme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events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are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likely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alter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dependence structure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which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could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>have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implications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for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investment decisions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ability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estimate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risk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markets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crashing.</w:t>
      </w:r>
    </w:p>
    <w:p w:rsidR="00BC6AF1" w:rsidRPr="00EF56F4" w:rsidRDefault="00BC6AF1" w:rsidP="00E2497F">
      <w:pPr>
        <w:pStyle w:val="BodyText"/>
        <w:spacing w:line="360" w:lineRule="auto"/>
        <w:ind w:right="29"/>
        <w:jc w:val="both"/>
        <w:rPr>
          <w:rFonts w:ascii="Arial" w:hAnsi="Arial" w:cs="Arial"/>
          <w:spacing w:val="-20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lastRenderedPageBreak/>
        <w:t>Market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crashes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are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considered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catastrophic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events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for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instance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when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values</w:t>
      </w:r>
      <w:r w:rsidRPr="00EF56F4">
        <w:rPr>
          <w:rFonts w:ascii="Arial" w:hAnsi="Arial" w:cs="Arial"/>
          <w:spacing w:val="-3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3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equity</w:t>
      </w:r>
      <w:r w:rsidRPr="00EF56F4">
        <w:rPr>
          <w:rFonts w:ascii="Arial" w:hAnsi="Arial" w:cs="Arial"/>
          <w:spacing w:val="-3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3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suddenly</w:t>
      </w:r>
      <w:r w:rsidRPr="00EF56F4">
        <w:rPr>
          <w:rFonts w:ascii="Arial" w:hAnsi="Arial" w:cs="Arial"/>
          <w:spacing w:val="-3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decline,</w:t>
      </w:r>
      <w:r w:rsidRPr="00EF56F4">
        <w:rPr>
          <w:rFonts w:ascii="Arial" w:hAnsi="Arial" w:cs="Arial"/>
          <w:spacing w:val="-3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exchange</w:t>
      </w:r>
      <w:r w:rsidRPr="00EF56F4">
        <w:rPr>
          <w:rFonts w:ascii="Arial" w:hAnsi="Arial" w:cs="Arial"/>
          <w:spacing w:val="-3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rates</w:t>
      </w:r>
      <w:r w:rsidRPr="00EF56F4">
        <w:rPr>
          <w:rFonts w:ascii="Arial" w:hAnsi="Arial" w:cs="Arial"/>
          <w:spacing w:val="-3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depreciate</w:t>
      </w:r>
      <w:r w:rsidRPr="00EF56F4">
        <w:rPr>
          <w:rFonts w:ascii="Arial" w:hAnsi="Arial" w:cs="Arial"/>
          <w:spacing w:val="-3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rapidly as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well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as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when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there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is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credit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default.</w:t>
      </w:r>
      <w:r w:rsidRPr="00EF56F4">
        <w:rPr>
          <w:rFonts w:ascii="Arial" w:hAnsi="Arial" w:cs="Arial"/>
          <w:spacing w:val="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When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these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rare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events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occur,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they could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lead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instability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system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exposure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systemic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risk.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13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recent</w:t>
      </w:r>
      <w:r w:rsidRPr="00EF56F4">
        <w:rPr>
          <w:rFonts w:ascii="Arial" w:hAnsi="Arial" w:cs="Arial"/>
          <w:spacing w:val="-13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times,</w:t>
      </w:r>
      <w:r w:rsidRPr="00EF56F4">
        <w:rPr>
          <w:rFonts w:ascii="Arial" w:hAnsi="Arial" w:cs="Arial"/>
          <w:spacing w:val="-10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extreme</w:t>
      </w:r>
      <w:r w:rsidRPr="00EF56F4">
        <w:rPr>
          <w:rFonts w:ascii="Arial" w:hAnsi="Arial" w:cs="Arial"/>
          <w:spacing w:val="-13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"/>
          <w:w w:val="95"/>
          <w:sz w:val="20"/>
          <w:szCs w:val="20"/>
          <w:lang w:val="en-GB"/>
        </w:rPr>
        <w:t>events</w:t>
      </w:r>
      <w:r w:rsidRPr="00EF56F4">
        <w:rPr>
          <w:rFonts w:ascii="Arial" w:hAnsi="Arial" w:cs="Arial"/>
          <w:spacing w:val="-14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13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13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13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are</w:t>
      </w:r>
      <w:r w:rsidRPr="00EF56F4">
        <w:rPr>
          <w:rFonts w:ascii="Arial" w:hAnsi="Arial" w:cs="Arial"/>
          <w:spacing w:val="-13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no</w:t>
      </w:r>
      <w:r w:rsidRPr="00EF56F4">
        <w:rPr>
          <w:rFonts w:ascii="Arial" w:hAnsi="Arial" w:cs="Arial"/>
          <w:spacing w:val="-13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longer</w:t>
      </w:r>
      <w:r w:rsidRPr="00EF56F4">
        <w:rPr>
          <w:rFonts w:ascii="Arial" w:hAnsi="Arial" w:cs="Arial"/>
          <w:spacing w:val="-14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considered</w:t>
      </w:r>
      <w:r w:rsidRPr="00EF56F4">
        <w:rPr>
          <w:rFonts w:ascii="Arial" w:hAnsi="Arial" w:cs="Arial"/>
          <w:spacing w:val="-13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 xml:space="preserve">as </w:t>
      </w:r>
      <w:r w:rsidRPr="00EF56F4">
        <w:rPr>
          <w:rFonts w:ascii="Arial" w:hAnsi="Arial" w:cs="Arial"/>
          <w:sz w:val="20"/>
          <w:szCs w:val="20"/>
          <w:lang w:val="en-GB"/>
        </w:rPr>
        <w:t>just</w:t>
      </w:r>
      <w:r w:rsidRPr="00EF56F4">
        <w:rPr>
          <w:rFonts w:ascii="Arial" w:hAnsi="Arial" w:cs="Arial"/>
          <w:spacing w:val="-2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</w:t>
      </w:r>
      <w:r w:rsidRPr="00EF56F4">
        <w:rPr>
          <w:rFonts w:ascii="Arial" w:hAnsi="Arial" w:cs="Arial"/>
          <w:spacing w:val="-2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outlier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having</w:t>
      </w:r>
      <w:r w:rsidRPr="00EF56F4">
        <w:rPr>
          <w:rFonts w:ascii="Arial" w:hAnsi="Arial" w:cs="Arial"/>
          <w:spacing w:val="-2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</w:t>
      </w:r>
      <w:r w:rsidRPr="00EF56F4">
        <w:rPr>
          <w:rFonts w:ascii="Arial" w:hAnsi="Arial" w:cs="Arial"/>
          <w:spacing w:val="-2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negligible</w:t>
      </w:r>
      <w:r w:rsidRPr="00EF56F4">
        <w:rPr>
          <w:rFonts w:ascii="Arial" w:hAnsi="Arial" w:cs="Arial"/>
          <w:spacing w:val="-2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probability.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Modelling</w:t>
      </w:r>
      <w:r w:rsidRPr="00EF56F4">
        <w:rPr>
          <w:rFonts w:ascii="Arial" w:hAnsi="Arial" w:cs="Arial"/>
          <w:spacing w:val="-2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2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extreme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events</w:t>
      </w:r>
      <w:r w:rsidRPr="00EF56F4">
        <w:rPr>
          <w:rFonts w:ascii="Arial" w:hAnsi="Arial" w:cs="Arial"/>
          <w:spacing w:val="-2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is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now</w:t>
      </w:r>
      <w:r w:rsidRPr="00EF56F4">
        <w:rPr>
          <w:rFonts w:ascii="Arial" w:hAnsi="Arial" w:cs="Arial"/>
          <w:spacing w:val="-3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important</w:t>
      </w:r>
      <w:r w:rsidRPr="00EF56F4">
        <w:rPr>
          <w:rFonts w:ascii="Arial" w:hAnsi="Arial" w:cs="Arial"/>
          <w:spacing w:val="-3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3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order</w:t>
      </w:r>
      <w:r w:rsidRPr="00EF56F4">
        <w:rPr>
          <w:rFonts w:ascii="Arial" w:hAnsi="Arial" w:cs="Arial"/>
          <w:spacing w:val="-3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3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reduce</w:t>
      </w:r>
      <w:r w:rsidRPr="00EF56F4">
        <w:rPr>
          <w:rFonts w:ascii="Arial" w:hAnsi="Arial" w:cs="Arial"/>
          <w:spacing w:val="-3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3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3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risk.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</w:p>
    <w:p w:rsidR="00BC6AF1" w:rsidRPr="00EF56F4" w:rsidRDefault="00493544" w:rsidP="00E2497F">
      <w:pPr>
        <w:pStyle w:val="BodyText"/>
        <w:spacing w:line="360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Analysing</w:t>
      </w:r>
      <w:r w:rsidR="00BC6AF1" w:rsidRPr="00EF56F4">
        <w:rPr>
          <w:rFonts w:ascii="Arial" w:hAnsi="Arial" w:cs="Arial"/>
          <w:spacing w:val="-34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 xml:space="preserve">extreme events with a normality assumption might be misleading </w:t>
      </w:r>
      <w:r w:rsidR="00BC6AF1" w:rsidRPr="00EF56F4">
        <w:rPr>
          <w:rFonts w:ascii="Arial" w:hAnsi="Arial" w:cs="Arial"/>
          <w:spacing w:val="-7"/>
          <w:sz w:val="20"/>
          <w:szCs w:val="20"/>
          <w:lang w:val="en-GB"/>
        </w:rPr>
        <w:t>(</w:t>
      </w:r>
      <w:r w:rsidR="00BC6AF1" w:rsidRPr="00EF56F4">
        <w:rPr>
          <w:rFonts w:ascii="Arial" w:hAnsi="Arial" w:cs="Arial"/>
          <w:sz w:val="20"/>
          <w:szCs w:val="20"/>
          <w:lang w:val="en-GB"/>
        </w:rPr>
        <w:t>Chen</w:t>
      </w:r>
      <w:r w:rsidR="00BC6AF1" w:rsidRPr="00EF56F4">
        <w:rPr>
          <w:rFonts w:ascii="Arial" w:hAnsi="Arial" w:cs="Arial"/>
          <w:spacing w:val="-25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et</w:t>
      </w:r>
      <w:r w:rsidR="00BC6AF1" w:rsidRPr="00EF56F4">
        <w:rPr>
          <w:rFonts w:ascii="Arial" w:hAnsi="Arial" w:cs="Arial"/>
          <w:spacing w:val="-25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al.,</w:t>
      </w:r>
      <w:r w:rsidR="00BC6AF1" w:rsidRPr="00EF56F4">
        <w:rPr>
          <w:rFonts w:ascii="Arial" w:hAnsi="Arial" w:cs="Arial"/>
          <w:spacing w:val="-25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2004).</w:t>
      </w:r>
      <w:r w:rsidR="00BC6AF1" w:rsidRPr="00EF56F4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Restriction to elliptical distributions such as t – student and Gaussian distribution, implies dealing with measures which only</w:t>
      </w:r>
      <w:r w:rsidR="00BC6AF1"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captures dependence in the linear sense (</w:t>
      </w:r>
      <w:proofErr w:type="spellStart"/>
      <w:r w:rsidR="00BC6AF1" w:rsidRPr="00EF56F4">
        <w:rPr>
          <w:rFonts w:ascii="Arial" w:hAnsi="Arial" w:cs="Arial"/>
          <w:sz w:val="20"/>
          <w:szCs w:val="20"/>
          <w:lang w:val="en-GB"/>
        </w:rPr>
        <w:t>Aloui</w:t>
      </w:r>
      <w:proofErr w:type="spellEnd"/>
      <w:r w:rsidR="00BC6AF1" w:rsidRPr="00EF56F4">
        <w:rPr>
          <w:rFonts w:ascii="Arial" w:hAnsi="Arial" w:cs="Arial"/>
          <w:sz w:val="20"/>
          <w:szCs w:val="20"/>
          <w:lang w:val="en-GB"/>
        </w:rPr>
        <w:t xml:space="preserve"> et.al., 2011). Linear correlation models </w:t>
      </w:r>
      <w:r w:rsidR="00BC6AF1" w:rsidRPr="00EF56F4">
        <w:rPr>
          <w:rFonts w:ascii="Arial" w:hAnsi="Arial" w:cs="Arial"/>
          <w:spacing w:val="-3"/>
          <w:sz w:val="20"/>
          <w:szCs w:val="20"/>
          <w:lang w:val="en-GB"/>
        </w:rPr>
        <w:t xml:space="preserve">however, </w:t>
      </w:r>
      <w:r w:rsidR="00BC6AF1" w:rsidRPr="00EF56F4">
        <w:rPr>
          <w:rFonts w:ascii="Arial" w:hAnsi="Arial" w:cs="Arial"/>
          <w:sz w:val="20"/>
          <w:szCs w:val="20"/>
          <w:lang w:val="en-GB"/>
        </w:rPr>
        <w:t xml:space="preserve">from empirical literature </w:t>
      </w:r>
      <w:r w:rsidR="00BC6AF1"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have </w:t>
      </w:r>
      <w:r w:rsidR="00BC6AF1" w:rsidRPr="00EF56F4">
        <w:rPr>
          <w:rFonts w:ascii="Arial" w:hAnsi="Arial" w:cs="Arial"/>
          <w:sz w:val="20"/>
          <w:szCs w:val="20"/>
          <w:lang w:val="en-GB"/>
        </w:rPr>
        <w:t xml:space="preserve">been found not to </w:t>
      </w:r>
      <w:r w:rsidR="00BC6AF1" w:rsidRPr="00EF56F4">
        <w:rPr>
          <w:rFonts w:ascii="Arial" w:hAnsi="Arial" w:cs="Arial"/>
          <w:spacing w:val="3"/>
          <w:sz w:val="20"/>
          <w:szCs w:val="20"/>
          <w:lang w:val="en-GB"/>
        </w:rPr>
        <w:t xml:space="preserve">be </w:t>
      </w:r>
      <w:r w:rsidR="00BC6AF1" w:rsidRPr="00EF56F4">
        <w:rPr>
          <w:rFonts w:ascii="Arial" w:hAnsi="Arial" w:cs="Arial"/>
          <w:sz w:val="20"/>
          <w:szCs w:val="20"/>
          <w:lang w:val="en-GB"/>
        </w:rPr>
        <w:t xml:space="preserve">appropriate for measuring </w:t>
      </w:r>
      <w:r w:rsidR="00BC6AF1" w:rsidRPr="00EF56F4">
        <w:rPr>
          <w:rFonts w:ascii="Arial" w:hAnsi="Arial" w:cs="Arial"/>
          <w:w w:val="95"/>
          <w:sz w:val="20"/>
          <w:szCs w:val="20"/>
          <w:lang w:val="en-GB"/>
        </w:rPr>
        <w:t xml:space="preserve">non normal distributions (Nelsen, 2006). Since financial market data exhibit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heavy</w:t>
      </w:r>
      <w:r w:rsidR="00BC6AF1" w:rsidRPr="00EF56F4">
        <w:rPr>
          <w:rFonts w:ascii="Arial" w:hAnsi="Arial" w:cs="Arial"/>
          <w:spacing w:val="-31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tails</w:t>
      </w:r>
      <w:r w:rsidR="00BC6AF1" w:rsidRPr="00EF56F4">
        <w:rPr>
          <w:rFonts w:ascii="Arial" w:hAnsi="Arial" w:cs="Arial"/>
          <w:spacing w:val="-31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as</w:t>
      </w:r>
      <w:r w:rsidR="00BC6AF1" w:rsidRPr="00EF56F4">
        <w:rPr>
          <w:rFonts w:ascii="Arial" w:hAnsi="Arial" w:cs="Arial"/>
          <w:spacing w:val="-31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a</w:t>
      </w:r>
      <w:r w:rsidR="00BC6AF1" w:rsidRPr="00EF56F4">
        <w:rPr>
          <w:rFonts w:ascii="Arial" w:hAnsi="Arial" w:cs="Arial"/>
          <w:spacing w:val="-31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result,</w:t>
      </w:r>
      <w:r w:rsidR="00BC6AF1"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linear</w:t>
      </w:r>
      <w:r w:rsidR="00BC6AF1" w:rsidRPr="00EF56F4">
        <w:rPr>
          <w:rFonts w:ascii="Arial" w:hAnsi="Arial" w:cs="Arial"/>
          <w:spacing w:val="-31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correlation</w:t>
      </w:r>
      <w:r w:rsidR="00BC6AF1"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models</w:t>
      </w:r>
      <w:r w:rsidR="00BC6AF1" w:rsidRPr="00EF56F4">
        <w:rPr>
          <w:rFonts w:ascii="Arial" w:hAnsi="Arial" w:cs="Arial"/>
          <w:spacing w:val="-31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cannot</w:t>
      </w:r>
      <w:r w:rsidR="00BC6AF1"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capture</w:t>
      </w:r>
      <w:r w:rsidR="00BC6AF1" w:rsidRPr="00EF56F4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the</w:t>
      </w:r>
      <w:r w:rsidR="00BC6AF1" w:rsidRPr="00EF56F4">
        <w:rPr>
          <w:rFonts w:ascii="Arial" w:hAnsi="Arial" w:cs="Arial"/>
          <w:spacing w:val="-31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structure of</w:t>
      </w:r>
      <w:r w:rsidR="00BC6AF1"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dependence</w:t>
      </w:r>
      <w:r w:rsidR="00BC6AF1"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pacing w:val="-3"/>
          <w:sz w:val="20"/>
          <w:szCs w:val="20"/>
          <w:lang w:val="en-GB"/>
        </w:rPr>
        <w:t>(</w:t>
      </w:r>
      <w:proofErr w:type="spellStart"/>
      <w:r w:rsidR="00BC6AF1" w:rsidRPr="00EF56F4">
        <w:rPr>
          <w:rFonts w:ascii="Arial" w:hAnsi="Arial" w:cs="Arial"/>
          <w:spacing w:val="-3"/>
          <w:sz w:val="20"/>
          <w:szCs w:val="20"/>
          <w:lang w:val="en-GB"/>
        </w:rPr>
        <w:t>Embrechts</w:t>
      </w:r>
      <w:proofErr w:type="spellEnd"/>
      <w:r w:rsidR="00BC6AF1"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et</w:t>
      </w:r>
      <w:r w:rsidR="00BC6AF1"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al.,</w:t>
      </w:r>
      <w:r w:rsidR="00BC6AF1"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2002).</w:t>
      </w:r>
      <w:r w:rsidR="00BC6AF1" w:rsidRPr="00EF56F4">
        <w:rPr>
          <w:rFonts w:ascii="Arial" w:hAnsi="Arial" w:cs="Arial"/>
          <w:spacing w:val="12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Financial</w:t>
      </w:r>
      <w:r w:rsidR="00BC6AF1"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decision</w:t>
      </w:r>
      <w:r w:rsidR="00BC6AF1"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based</w:t>
      </w:r>
      <w:r w:rsidR="00BC6AF1"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>on</w:t>
      </w:r>
      <w:r w:rsidR="00BC6AF1"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="00BC6AF1" w:rsidRPr="00EF56F4">
        <w:rPr>
          <w:rFonts w:ascii="Arial" w:hAnsi="Arial" w:cs="Arial"/>
          <w:sz w:val="20"/>
          <w:szCs w:val="20"/>
          <w:lang w:val="en-GB"/>
        </w:rPr>
        <w:t xml:space="preserve">linear correlation models </w:t>
      </w:r>
      <w:r w:rsidR="00BC6AF1" w:rsidRPr="00EF56F4">
        <w:rPr>
          <w:rFonts w:ascii="Arial" w:hAnsi="Arial" w:cs="Arial"/>
          <w:spacing w:val="-3"/>
          <w:sz w:val="20"/>
          <w:szCs w:val="20"/>
          <w:lang w:val="en-GB"/>
        </w:rPr>
        <w:t xml:space="preserve">may </w:t>
      </w:r>
      <w:r w:rsidR="00BC6AF1" w:rsidRPr="00EF56F4">
        <w:rPr>
          <w:rFonts w:ascii="Arial" w:hAnsi="Arial" w:cs="Arial"/>
          <w:spacing w:val="3"/>
          <w:sz w:val="20"/>
          <w:szCs w:val="20"/>
          <w:lang w:val="en-GB"/>
        </w:rPr>
        <w:t xml:space="preserve">be </w:t>
      </w:r>
      <w:r w:rsidR="00BC6AF1" w:rsidRPr="00EF56F4">
        <w:rPr>
          <w:rFonts w:ascii="Arial" w:hAnsi="Arial" w:cs="Arial"/>
          <w:sz w:val="20"/>
          <w:szCs w:val="20"/>
          <w:lang w:val="en-GB"/>
        </w:rPr>
        <w:t xml:space="preserve">misleading as it is not robust in modelling of nonlinear dependence </w:t>
      </w:r>
      <w:r w:rsidR="00BC6AF1" w:rsidRPr="00EF56F4">
        <w:rPr>
          <w:rFonts w:ascii="Arial" w:hAnsi="Arial" w:cs="Arial"/>
          <w:spacing w:val="-3"/>
          <w:sz w:val="20"/>
          <w:szCs w:val="20"/>
          <w:lang w:val="en-GB"/>
        </w:rPr>
        <w:t xml:space="preserve">(Boyer </w:t>
      </w:r>
      <w:r w:rsidR="00BC6AF1" w:rsidRPr="00EF56F4">
        <w:rPr>
          <w:rFonts w:ascii="Arial" w:hAnsi="Arial" w:cs="Arial"/>
          <w:sz w:val="20"/>
          <w:szCs w:val="20"/>
          <w:lang w:val="en-GB"/>
        </w:rPr>
        <w:t xml:space="preserve">et al., 1999). </w:t>
      </w:r>
    </w:p>
    <w:p w:rsidR="00BC6AF1" w:rsidRPr="00EF56F4" w:rsidRDefault="00BC6AF1" w:rsidP="00E2497F">
      <w:pPr>
        <w:pStyle w:val="BodyText"/>
        <w:spacing w:line="360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The drawback of linear correlation models can lead to underestimation of the risks that could </w:t>
      </w:r>
      <w:r w:rsidRPr="00EF56F4">
        <w:rPr>
          <w:rFonts w:ascii="Arial" w:hAnsi="Arial" w:cs="Arial"/>
          <w:spacing w:val="3"/>
          <w:sz w:val="20"/>
          <w:szCs w:val="20"/>
          <w:lang w:val="en-GB"/>
        </w:rPr>
        <w:t>be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associated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with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crash.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Therefore,</w:t>
      </w:r>
      <w:r w:rsidRPr="00EF56F4">
        <w:rPr>
          <w:rFonts w:ascii="Arial" w:hAnsi="Arial" w:cs="Arial"/>
          <w:spacing w:val="-5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it</w:t>
      </w:r>
      <w:r w:rsidRPr="00EF56F4">
        <w:rPr>
          <w:rFonts w:ascii="Arial" w:hAnsi="Arial" w:cs="Arial"/>
          <w:spacing w:val="-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is</w:t>
      </w:r>
      <w:r w:rsidRPr="00EF56F4">
        <w:rPr>
          <w:rFonts w:ascii="Arial" w:hAnsi="Arial" w:cs="Arial"/>
          <w:spacing w:val="-10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 xml:space="preserve">pertinent </w:t>
      </w:r>
      <w:r w:rsidRPr="00EF56F4">
        <w:rPr>
          <w:rFonts w:ascii="Arial" w:hAnsi="Arial" w:cs="Arial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use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models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which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capture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non-linearity.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aim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this paper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is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estimate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dependence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structure</w:t>
      </w:r>
      <w:r w:rsidR="000700C1">
        <w:rPr>
          <w:rFonts w:ascii="Arial" w:hAnsi="Arial" w:cs="Arial"/>
          <w:spacing w:val="-14"/>
          <w:sz w:val="20"/>
          <w:szCs w:val="20"/>
          <w:lang w:val="en-GB"/>
        </w:rPr>
        <w:t xml:space="preserve"> and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estimate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risk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market </w:t>
      </w:r>
      <w:r w:rsidRPr="00EF56F4">
        <w:rPr>
          <w:rFonts w:ascii="Arial" w:hAnsi="Arial" w:cs="Arial"/>
          <w:sz w:val="20"/>
          <w:szCs w:val="20"/>
          <w:lang w:val="en-GB"/>
        </w:rPr>
        <w:t>crash.</w:t>
      </w:r>
    </w:p>
    <w:p w:rsidR="00AB128E" w:rsidRPr="00EF56F4" w:rsidRDefault="00BC6AF1" w:rsidP="00E2497F">
      <w:pPr>
        <w:pStyle w:val="BodyText"/>
        <w:spacing w:line="360" w:lineRule="auto"/>
        <w:ind w:right="29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The remainder of the paper is organized as follows: section 2 explains the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="00EC4470">
        <w:rPr>
          <w:rFonts w:ascii="Arial" w:hAnsi="Arial" w:cs="Arial"/>
          <w:sz w:val="20"/>
          <w:szCs w:val="20"/>
          <w:lang w:val="en-GB"/>
        </w:rPr>
        <w:t>t</w:t>
      </w:r>
      <w:r w:rsidRPr="00EF56F4">
        <w:rPr>
          <w:rFonts w:ascii="Arial" w:hAnsi="Arial" w:cs="Arial"/>
          <w:sz w:val="20"/>
          <w:szCs w:val="20"/>
          <w:lang w:val="en-GB"/>
        </w:rPr>
        <w:t>heoretical framework.</w:t>
      </w:r>
      <w:r w:rsidRPr="00EF56F4">
        <w:rPr>
          <w:rFonts w:ascii="Arial" w:hAnsi="Arial" w:cs="Arial"/>
          <w:spacing w:val="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Empirical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results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are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="005830F2" w:rsidRPr="00EF56F4">
        <w:rPr>
          <w:rFonts w:ascii="Arial" w:hAnsi="Arial" w:cs="Arial"/>
          <w:sz w:val="20"/>
          <w:szCs w:val="20"/>
          <w:lang w:val="en-GB"/>
        </w:rPr>
        <w:t>analysed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discussed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Section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3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our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conclusion</w:t>
      </w:r>
      <w:r w:rsidRPr="00EF56F4">
        <w:rPr>
          <w:rFonts w:ascii="Arial" w:hAnsi="Arial" w:cs="Arial"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policy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implications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are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provided in Section</w:t>
      </w:r>
      <w:r w:rsidRPr="00EF56F4">
        <w:rPr>
          <w:rFonts w:ascii="Arial" w:hAnsi="Arial" w:cs="Arial"/>
          <w:spacing w:val="-4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4.</w:t>
      </w:r>
    </w:p>
    <w:p w:rsidR="00AB128E" w:rsidRPr="00EF56F4" w:rsidRDefault="00C67813" w:rsidP="00C678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 w:rsidRPr="00EF56F4">
        <w:rPr>
          <w:rFonts w:ascii="Arial" w:hAnsi="Arial"/>
          <w:b/>
          <w:bCs/>
          <w:sz w:val="20"/>
          <w:szCs w:val="20"/>
        </w:rPr>
        <w:t xml:space="preserve">THEORETICAL FRAMEWORK  </w:t>
      </w:r>
    </w:p>
    <w:p w:rsidR="00D322F6" w:rsidRDefault="00EE175C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Assume </w:t>
      </w:r>
      <w:r w:rsidR="00B0501B">
        <w:rPr>
          <w:rFonts w:ascii="Arial" w:hAnsi="Arial" w:cs="Arial"/>
          <w:sz w:val="20"/>
          <w:szCs w:val="20"/>
          <w:lang w:val="en-GB"/>
        </w:rPr>
        <w:t xml:space="preserve">a portfolio of two financial market index. The initial value of the portfolio is </w:t>
      </w:r>
    </w:p>
    <w:p w:rsidR="00B0501B" w:rsidRPr="00F23B48" w:rsidRDefault="009F0F22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</w:t>
      </w:r>
      <w:r w:rsidRPr="00F23B48">
        <w:rPr>
          <w:rFonts w:ascii="Arial" w:hAnsi="Arial" w:cs="Arial"/>
          <w:lang w:val="en-GB"/>
        </w:rPr>
        <w:t xml:space="preserve">     </w:t>
      </w:r>
      <m:oMath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lang w:val="en-GB"/>
              </w:rPr>
              <m:t>0</m:t>
            </m:r>
          </m:sub>
        </m:sSub>
        <m:r>
          <w:rPr>
            <w:rFonts w:ascii="Cambria Math" w:hAnsi="Cambria Math" w:cs="Arial"/>
            <w:lang w:val="en-GB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n</m:t>
            </m:r>
          </m:e>
          <m:sub>
            <m:r>
              <w:rPr>
                <w:rFonts w:ascii="Cambria Math" w:hAnsi="Cambria Math" w:cs="Arial"/>
                <w:lang w:val="en-GB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lang w:val="en-GB"/>
              </w:rPr>
              <m:t>1</m:t>
            </m:r>
          </m:sub>
        </m:sSub>
        <m:r>
          <w:rPr>
            <w:rFonts w:ascii="Cambria Math" w:hAnsi="Cambria Math" w:cs="Arial"/>
            <w:lang w:val="en-GB"/>
          </w:rPr>
          <m:t>+</m:t>
        </m:r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n</m:t>
            </m:r>
          </m:e>
          <m:sub>
            <m:r>
              <w:rPr>
                <w:rFonts w:ascii="Cambria Math" w:hAnsi="Cambria Math" w:cs="Arial"/>
                <w:lang w:val="en-GB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lang w:val="en-GB"/>
              </w:rPr>
              <m:t>2</m:t>
            </m:r>
          </m:sub>
        </m:sSub>
        <m:r>
          <w:rPr>
            <w:rFonts w:ascii="Cambria Math" w:hAnsi="Cambria Math" w:cs="Arial"/>
            <w:lang w:val="en-GB"/>
          </w:rPr>
          <m:t xml:space="preserve">                     (1)</m:t>
        </m:r>
      </m:oMath>
    </w:p>
    <w:p w:rsidR="009F0F22" w:rsidRDefault="00AF45D5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</w:t>
      </w:r>
      <w:r w:rsidR="009F0F22">
        <w:rPr>
          <w:rFonts w:ascii="Arial" w:hAnsi="Arial" w:cs="Arial"/>
          <w:sz w:val="20"/>
          <w:szCs w:val="20"/>
          <w:lang w:val="en-GB"/>
        </w:rPr>
        <w:t xml:space="preserve">here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1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 xml:space="preserve"> and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2</m:t>
            </m:r>
          </m:sub>
        </m:sSub>
      </m:oMath>
      <w:r w:rsidR="009F0F22">
        <w:rPr>
          <w:rFonts w:ascii="Arial" w:hAnsi="Arial" w:cs="Arial"/>
          <w:sz w:val="20"/>
          <w:szCs w:val="20"/>
          <w:lang w:val="en-GB"/>
        </w:rPr>
        <w:t xml:space="preserve"> are the number of units of the two financial markets index, which are valued at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 xml:space="preserve">1 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 xml:space="preserve">and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2</m:t>
            </m:r>
          </m:sub>
        </m:sSub>
      </m:oMath>
      <w:r w:rsidR="009F0F22">
        <w:rPr>
          <w:rFonts w:ascii="Arial" w:hAnsi="Arial" w:cs="Arial"/>
          <w:sz w:val="20"/>
          <w:szCs w:val="20"/>
          <w:lang w:val="en-GB"/>
        </w:rPr>
        <w:t xml:space="preserve"> at the beginning of a period. We denote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1</m:t>
            </m:r>
          </m:sub>
          <m:sup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'</m:t>
            </m:r>
          </m:sup>
        </m:sSubSup>
        <m:r>
          <w:rPr>
            <w:rFonts w:ascii="Cambria Math" w:hAnsi="Cambria Math" w:cs="Arial"/>
            <w:sz w:val="20"/>
            <w:szCs w:val="20"/>
            <w:lang w:val="en-GB"/>
          </w:rPr>
          <m:t xml:space="preserve"> and 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2</m:t>
            </m:r>
          </m:sub>
          <m:sup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'</m:t>
            </m:r>
          </m:sup>
        </m:sSubSup>
      </m:oMath>
      <w:r w:rsidR="009F0F22">
        <w:rPr>
          <w:rFonts w:ascii="Arial" w:hAnsi="Arial" w:cs="Arial"/>
          <w:sz w:val="20"/>
          <w:szCs w:val="20"/>
          <w:lang w:val="en-GB"/>
        </w:rPr>
        <w:t xml:space="preserve"> their values at the end of the period. The new value</w:t>
      </w:r>
      <w:r w:rsidR="000E618E">
        <w:rPr>
          <w:rFonts w:ascii="Arial" w:hAnsi="Arial" w:cs="Arial"/>
          <w:sz w:val="20"/>
          <w:szCs w:val="20"/>
          <w:lang w:val="en-GB"/>
        </w:rPr>
        <w:t xml:space="preserve"> of this portfolio at the end of</w:t>
      </w:r>
      <w:r w:rsidR="009F0F22">
        <w:rPr>
          <w:rFonts w:ascii="Arial" w:hAnsi="Arial" w:cs="Arial"/>
          <w:sz w:val="20"/>
          <w:szCs w:val="20"/>
          <w:lang w:val="en-GB"/>
        </w:rPr>
        <w:t xml:space="preserve"> the new period is given by</w:t>
      </w:r>
    </w:p>
    <w:p w:rsidR="00EE175C" w:rsidRPr="00F23B48" w:rsidRDefault="003D7DFC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B23FD0">
        <w:rPr>
          <w:rFonts w:ascii="Arial" w:hAnsi="Arial" w:cs="Arial"/>
          <w:lang w:val="en-GB"/>
        </w:rPr>
        <w:t xml:space="preserve">                                </w:t>
      </w:r>
      <m:oMath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lang w:val="en-GB"/>
              </w:rPr>
              <m:t>1</m:t>
            </m:r>
          </m:sub>
        </m:sSub>
        <m:r>
          <w:rPr>
            <w:rFonts w:ascii="Cambria Math" w:hAnsi="Cambria Math" w:cs="Arial"/>
            <w:lang w:val="en-GB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n</m:t>
            </m:r>
          </m:e>
          <m:sub>
            <m:r>
              <w:rPr>
                <w:rFonts w:ascii="Cambria Math" w:hAnsi="Cambria Math" w:cs="Arial"/>
                <w:lang w:val="en-GB"/>
              </w:rPr>
              <m:t>1</m:t>
            </m:r>
          </m:sub>
        </m:sSub>
        <m:sSubSup>
          <m:sSubSupPr>
            <m:ctrlPr>
              <w:rPr>
                <w:rFonts w:ascii="Cambria Math" w:hAnsi="Cambria Math" w:cs="Arial"/>
                <w:i/>
                <w:lang w:val="en-GB"/>
              </w:rPr>
            </m:ctrlPr>
          </m:sSubSupPr>
          <m:e>
            <m:r>
              <w:rPr>
                <w:rFonts w:ascii="Cambria Math" w:hAnsi="Cambria Math" w:cs="Arial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lang w:val="en-GB"/>
              </w:rPr>
              <m:t>1</m:t>
            </m:r>
          </m:sub>
          <m:sup>
            <m:r>
              <w:rPr>
                <w:rFonts w:ascii="Cambria Math" w:hAnsi="Cambria Math" w:cs="Arial"/>
                <w:lang w:val="en-GB"/>
              </w:rPr>
              <m:t>'</m:t>
            </m:r>
          </m:sup>
        </m:sSubSup>
        <m:r>
          <w:rPr>
            <w:rFonts w:ascii="Cambria Math" w:hAnsi="Cambria Math" w:cs="Arial"/>
            <w:lang w:val="en-GB"/>
          </w:rPr>
          <m:t>+</m:t>
        </m:r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n</m:t>
            </m:r>
          </m:e>
          <m:sub>
            <m:r>
              <w:rPr>
                <w:rFonts w:ascii="Cambria Math" w:hAnsi="Cambria Math" w:cs="Arial"/>
                <w:lang w:val="en-GB"/>
              </w:rPr>
              <m:t>2</m:t>
            </m:r>
          </m:sub>
        </m:sSub>
        <m:sSubSup>
          <m:sSubSupPr>
            <m:ctrlPr>
              <w:rPr>
                <w:rFonts w:ascii="Cambria Math" w:hAnsi="Cambria Math" w:cs="Arial"/>
                <w:i/>
                <w:lang w:val="en-GB"/>
              </w:rPr>
            </m:ctrlPr>
          </m:sSubSupPr>
          <m:e>
            <m:r>
              <w:rPr>
                <w:rFonts w:ascii="Cambria Math" w:hAnsi="Cambria Math" w:cs="Arial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lang w:val="en-GB"/>
              </w:rPr>
              <m:t>2</m:t>
            </m:r>
          </m:sub>
          <m:sup>
            <m:r>
              <w:rPr>
                <w:rFonts w:ascii="Cambria Math" w:hAnsi="Cambria Math" w:cs="Arial"/>
                <w:lang w:val="en-GB"/>
              </w:rPr>
              <m:t>'</m:t>
            </m:r>
          </m:sup>
        </m:sSubSup>
        <m:r>
          <w:rPr>
            <w:rFonts w:ascii="Cambria Math" w:hAnsi="Cambria Math" w:cs="Arial"/>
            <w:lang w:val="en-GB"/>
          </w:rPr>
          <m:t xml:space="preserve">                                                   (2)</m:t>
        </m:r>
      </m:oMath>
    </w:p>
    <w:p w:rsidR="009F0F22" w:rsidRPr="00334F56" w:rsidRDefault="00334F56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m:oMathPara>
        <m:oMath>
          <m:r>
            <w:rPr>
              <w:rFonts w:ascii="Cambria Math" w:hAnsi="Cambria Math" w:cs="Arial"/>
              <w:lang w:val="en-GB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lang w:val="en-GB"/>
                </w:rPr>
                <m:t>n</m:t>
              </m:r>
            </m:e>
            <m:sub>
              <m:r>
                <w:rPr>
                  <w:rFonts w:ascii="Cambria Math" w:hAnsi="Cambria Math" w:cs="Arial"/>
                  <w:lang w:val="en-GB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lang w:val="en-GB"/>
                </w:rPr>
                <m:t>A</m:t>
              </m:r>
            </m:e>
            <m:sub>
              <m:r>
                <w:rPr>
                  <w:rFonts w:ascii="Cambria Math" w:hAnsi="Cambria Math" w:cs="Arial"/>
                  <w:lang w:val="en-GB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Arial"/>
                  <w:lang w:val="en-GB"/>
                </w:rPr>
                <m:t>x</m:t>
              </m:r>
            </m:sup>
          </m:sSup>
          <m:r>
            <w:rPr>
              <w:rFonts w:ascii="Cambria Math" w:hAnsi="Cambria Math" w:cs="Arial"/>
              <w:lang w:val="en-GB"/>
            </w:rPr>
            <m:t xml:space="preserve"> +</m:t>
          </m:r>
          <m:sSub>
            <m:sSubPr>
              <m:ctrlPr>
                <w:rPr>
                  <w:rFonts w:ascii="Cambria Math" w:hAnsi="Cambria Math" w:cs="Arial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lang w:val="en-GB"/>
                </w:rPr>
                <m:t>n</m:t>
              </m:r>
            </m:e>
            <m:sub>
              <m:r>
                <w:rPr>
                  <w:rFonts w:ascii="Cambria Math" w:hAnsi="Cambria Math" w:cs="Arial"/>
                  <w:lang w:val="en-GB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lang w:val="en-GB"/>
                </w:rPr>
                <m:t>A</m:t>
              </m:r>
            </m:e>
            <m:sub>
              <m:r>
                <w:rPr>
                  <w:rFonts w:ascii="Cambria Math" w:hAnsi="Cambria Math" w:cs="Arial"/>
                  <w:lang w:val="en-GB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Arial"/>
                  <w:lang w:val="en-GB"/>
                </w:rPr>
                <m:t>y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n-GB"/>
            </w:rPr>
            <m:t xml:space="preserve">                                             </m:t>
          </m:r>
        </m:oMath>
      </m:oMathPara>
    </w:p>
    <w:p w:rsidR="00CD3FD4" w:rsidRDefault="005C6D94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 get log returns on the individual financial market index, we denote</w:t>
      </w:r>
    </w:p>
    <w:p w:rsidR="00CD3FD4" w:rsidRDefault="005C6D94" w:rsidP="00CD3FD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n-GB"/>
        </w:rPr>
      </w:pPr>
      <m:oMathPara>
        <m:oMath>
          <m:r>
            <w:rPr>
              <w:rFonts w:ascii="Cambria Math" w:hAnsi="Cambria Math" w:cs="Arial"/>
              <w:lang w:val="en-GB"/>
            </w:rPr>
            <m:t>X=log</m:t>
          </m:r>
          <m:d>
            <m:dPr>
              <m:ctrlPr>
                <w:rPr>
                  <w:rFonts w:ascii="Cambria Math" w:hAnsi="Cambria Math" w:cs="Arial"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lang w:val="en-GB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GB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lang w:val="en-GB"/>
                        </w:rPr>
                        <m:t>'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GB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lang w:val="en-GB"/>
            </w:rPr>
            <m:t xml:space="preserve">                                                            (3)</m:t>
          </m:r>
        </m:oMath>
      </m:oMathPara>
    </w:p>
    <w:p w:rsidR="00CD3FD4" w:rsidRDefault="00561B00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 w:rsidRPr="00F23B48">
        <w:rPr>
          <w:rFonts w:ascii="Arial" w:hAnsi="Arial" w:cs="Arial"/>
          <w:lang w:val="en-GB"/>
        </w:rPr>
        <w:t>a</w:t>
      </w:r>
      <w:r w:rsidR="00CD3FD4">
        <w:rPr>
          <w:rFonts w:ascii="Arial" w:hAnsi="Arial" w:cs="Arial"/>
          <w:lang w:val="en-GB"/>
        </w:rPr>
        <w:t>nd</w:t>
      </w:r>
    </w:p>
    <w:p w:rsidR="00334F56" w:rsidRDefault="005C6D94" w:rsidP="00CD3FD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m:oMathPara>
        <m:oMath>
          <m:r>
            <w:rPr>
              <w:rFonts w:ascii="Cambria Math" w:hAnsi="Cambria Math" w:cs="Arial"/>
              <w:lang w:val="en-GB"/>
            </w:rPr>
            <m:t>Y=log</m:t>
          </m:r>
          <m:d>
            <m:dPr>
              <m:ctrlPr>
                <w:rPr>
                  <w:rFonts w:ascii="Cambria Math" w:hAnsi="Cambria Math" w:cs="Arial"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lang w:val="en-GB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GB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  <w:lang w:val="en-GB"/>
                        </w:rPr>
                        <m:t>'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GB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lang w:val="en-GB"/>
            </w:rPr>
            <m:t xml:space="preserve">                                                              (4)</m:t>
          </m:r>
        </m:oMath>
      </m:oMathPara>
    </w:p>
    <w:p w:rsidR="00CA2394" w:rsidRDefault="00CA2394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log return of the portfolio is given by </w:t>
      </w:r>
    </w:p>
    <w:p w:rsidR="00CA2394" w:rsidRPr="00F23B48" w:rsidRDefault="00CA2394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m:oMathPara>
        <m:oMath>
          <m:r>
            <w:rPr>
              <w:rFonts w:ascii="Cambria Math" w:hAnsi="Cambria Math" w:cs="Arial"/>
              <w:lang w:val="en-GB"/>
            </w:rPr>
            <m:t>R=log</m:t>
          </m:r>
          <m:d>
            <m:dPr>
              <m:ctrlPr>
                <w:rPr>
                  <w:rFonts w:ascii="Cambria Math" w:hAnsi="Cambria Math" w:cs="Arial"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GB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GB"/>
                        </w:rPr>
                        <m:t>0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lang w:val="en-GB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lang w:val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lang w:val="en-GB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lang w:val="en-GB"/>
                        </w:rPr>
                        <m:t xml:space="preserve"> 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GB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lang w:val="en-GB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lang w:val="en-GB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lang w:val="en-GB"/>
                        </w:rPr>
                        <m:t xml:space="preserve"> 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GB"/>
                        </w:rPr>
                        <m:t>Y</m:t>
                      </m:r>
                    </m:sup>
                  </m:sSup>
                </m:e>
              </m:d>
            </m:e>
          </m:func>
        </m:oMath>
      </m:oMathPara>
    </w:p>
    <w:p w:rsidR="00FF7050" w:rsidRPr="00F23B48" w:rsidRDefault="00975DF7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m:oMathPara>
        <m:oMath>
          <m:r>
            <w:rPr>
              <w:rFonts w:ascii="Cambria Math" w:hAnsi="Cambria Math" w:cs="Arial"/>
              <w:lang w:val="en-GB"/>
            </w:rPr>
            <w:lastRenderedPageBreak/>
            <m:t>=log</m:t>
          </m:r>
          <m:d>
            <m:dPr>
              <m:ctrlPr>
                <w:rPr>
                  <w:rFonts w:ascii="Cambria Math" w:hAnsi="Cambria Math" w:cs="Arial"/>
                  <w:i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lang w:val="en-GB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lang w:val="en-GB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lang w:val="en-GB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lang w:val="en-GB"/>
                    </w:rPr>
                    <m:t>Y</m:t>
                  </m:r>
                </m:sup>
              </m:sSup>
            </m:e>
          </m:d>
          <m:r>
            <w:rPr>
              <w:rFonts w:ascii="Cambria Math" w:hAnsi="Cambria Math" w:cs="Arial"/>
              <w:lang w:val="en-GB"/>
            </w:rPr>
            <m:t xml:space="preserve">                                           (5)</m:t>
          </m:r>
        </m:oMath>
      </m:oMathPara>
    </w:p>
    <w:p w:rsidR="00AE7641" w:rsidRDefault="00AE7641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λ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1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 xml:space="preserve"> and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λ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 xml:space="preserve">2 </m:t>
            </m:r>
          </m:sub>
        </m:sSub>
      </m:oMath>
      <w:r>
        <w:rPr>
          <w:rFonts w:ascii="Arial" w:hAnsi="Arial" w:cs="Arial"/>
          <w:sz w:val="20"/>
          <w:szCs w:val="20"/>
          <w:lang w:val="en-GB"/>
        </w:rPr>
        <w:t xml:space="preserve"> are the individual market index. </w:t>
      </w:r>
    </w:p>
    <w:p w:rsidR="00AF45D5" w:rsidRPr="007E1D94" w:rsidRDefault="00AF45D5" w:rsidP="00AF45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830F2" w:rsidRDefault="002E7503" w:rsidP="00AF45D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>In order</w:t>
      </w:r>
      <w:r w:rsidR="007E1D94">
        <w:rPr>
          <w:rFonts w:ascii="Arial" w:eastAsiaTheme="minorEastAsia" w:hAnsi="Arial" w:cs="Arial"/>
          <w:sz w:val="20"/>
          <w:szCs w:val="20"/>
          <w:lang w:val="en-GB"/>
        </w:rPr>
        <w:t xml:space="preserve"> to apply copula model and afterwards estimate the risk of financial market crash, we filter</w:t>
      </w:r>
      <w:r w:rsidR="00717370">
        <w:rPr>
          <w:rFonts w:ascii="Arial" w:eastAsiaTheme="minorEastAsia" w:hAnsi="Arial" w:cs="Arial"/>
          <w:sz w:val="20"/>
          <w:szCs w:val="20"/>
          <w:lang w:val="en-GB"/>
        </w:rPr>
        <w:t xml:space="preserve"> our log </w:t>
      </w:r>
      <w:r w:rsidR="007E1D94">
        <w:rPr>
          <w:rFonts w:ascii="Arial" w:eastAsiaTheme="minorEastAsia" w:hAnsi="Arial" w:cs="Arial"/>
          <w:sz w:val="20"/>
          <w:szCs w:val="20"/>
          <w:lang w:val="en-GB"/>
        </w:rPr>
        <w:t>returns</w:t>
      </w:r>
      <w:r w:rsidR="00717370">
        <w:rPr>
          <w:rFonts w:ascii="Arial" w:eastAsiaTheme="minorEastAsia" w:hAnsi="Arial" w:cs="Arial"/>
          <w:sz w:val="20"/>
          <w:szCs w:val="20"/>
          <w:lang w:val="en-GB"/>
        </w:rPr>
        <w:t xml:space="preserve"> to obtain</w:t>
      </w:r>
      <w:r w:rsidR="003D7DFC">
        <w:rPr>
          <w:rFonts w:ascii="Arial" w:eastAsiaTheme="minorEastAsia" w:hAnsi="Arial" w:cs="Arial"/>
          <w:sz w:val="20"/>
          <w:szCs w:val="20"/>
          <w:lang w:val="en-GB"/>
        </w:rPr>
        <w:t xml:space="preserve"> independent and identically distributed (</w:t>
      </w:r>
      <w:proofErr w:type="spellStart"/>
      <w:r w:rsidR="00717370">
        <w:rPr>
          <w:rFonts w:ascii="Arial" w:eastAsiaTheme="minorEastAsia" w:hAnsi="Arial" w:cs="Arial"/>
          <w:sz w:val="20"/>
          <w:szCs w:val="20"/>
          <w:lang w:val="en-GB"/>
        </w:rPr>
        <w:t>i</w:t>
      </w:r>
      <w:r w:rsidR="00894CAF">
        <w:rPr>
          <w:rFonts w:ascii="Arial" w:eastAsiaTheme="minorEastAsia" w:hAnsi="Arial" w:cs="Arial"/>
          <w:sz w:val="20"/>
          <w:szCs w:val="20"/>
          <w:lang w:val="en-GB"/>
        </w:rPr>
        <w:t>.</w:t>
      </w:r>
      <w:r w:rsidR="00717370">
        <w:rPr>
          <w:rFonts w:ascii="Arial" w:eastAsiaTheme="minorEastAsia" w:hAnsi="Arial" w:cs="Arial"/>
          <w:sz w:val="20"/>
          <w:szCs w:val="20"/>
          <w:lang w:val="en-GB"/>
        </w:rPr>
        <w:t>i</w:t>
      </w:r>
      <w:r w:rsidR="00894CAF">
        <w:rPr>
          <w:rFonts w:ascii="Arial" w:eastAsiaTheme="minorEastAsia" w:hAnsi="Arial" w:cs="Arial"/>
          <w:sz w:val="20"/>
          <w:szCs w:val="20"/>
          <w:lang w:val="en-GB"/>
        </w:rPr>
        <w:t>.d</w:t>
      </w:r>
      <w:proofErr w:type="spellEnd"/>
      <w:r w:rsidR="003D7DFC">
        <w:rPr>
          <w:rFonts w:ascii="Arial" w:eastAsiaTheme="minorEastAsia" w:hAnsi="Arial" w:cs="Arial"/>
          <w:sz w:val="20"/>
          <w:szCs w:val="20"/>
          <w:lang w:val="en-GB"/>
        </w:rPr>
        <w:t>)</w:t>
      </w:r>
      <w:r w:rsidR="00894CAF">
        <w:rPr>
          <w:rFonts w:ascii="Arial" w:eastAsiaTheme="minorEastAsia" w:hAnsi="Arial" w:cs="Arial"/>
          <w:sz w:val="20"/>
          <w:szCs w:val="20"/>
          <w:lang w:val="en-GB"/>
        </w:rPr>
        <w:t xml:space="preserve"> data</w:t>
      </w:r>
      <w:r w:rsidR="00717370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w:r w:rsidR="007E1D94">
        <w:rPr>
          <w:rFonts w:ascii="Arial" w:eastAsiaTheme="minorEastAsia" w:hAnsi="Arial" w:cs="Arial"/>
          <w:sz w:val="20"/>
          <w:szCs w:val="20"/>
          <w:lang w:val="en-GB"/>
        </w:rPr>
        <w:t>using the GARCH</w:t>
      </w:r>
      <w:r w:rsidR="00C91585">
        <w:rPr>
          <w:rFonts w:ascii="Arial" w:eastAsiaTheme="minorEastAsia" w:hAnsi="Arial" w:cs="Arial"/>
          <w:sz w:val="20"/>
          <w:szCs w:val="20"/>
          <w:lang w:val="en-GB"/>
        </w:rPr>
        <w:t xml:space="preserve"> (1,1</w:t>
      </w:r>
      <w:r w:rsidR="00894CAF">
        <w:rPr>
          <w:rFonts w:ascii="Arial" w:eastAsiaTheme="minorEastAsia" w:hAnsi="Arial" w:cs="Arial"/>
          <w:sz w:val="20"/>
          <w:szCs w:val="20"/>
          <w:lang w:val="en-GB"/>
        </w:rPr>
        <w:t>)</w:t>
      </w:r>
      <w:r w:rsidR="007E1D94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w:r w:rsidR="00717370">
        <w:rPr>
          <w:rFonts w:ascii="Arial" w:eastAsiaTheme="minorEastAsia" w:hAnsi="Arial" w:cs="Arial"/>
          <w:sz w:val="20"/>
          <w:szCs w:val="20"/>
          <w:lang w:val="en-GB"/>
        </w:rPr>
        <w:t xml:space="preserve">model. </w:t>
      </w:r>
      <w:r w:rsidR="00894CAF">
        <w:rPr>
          <w:rFonts w:ascii="Arial" w:eastAsiaTheme="minorEastAsia" w:hAnsi="Arial" w:cs="Arial"/>
          <w:sz w:val="20"/>
          <w:szCs w:val="20"/>
          <w:lang w:val="en-GB"/>
        </w:rPr>
        <w:t xml:space="preserve">The GARCH filtering provides us with a standardized residual of returns series which we use in estimating the marginal distribution. </w:t>
      </w:r>
      <w:r w:rsidR="00A01457">
        <w:rPr>
          <w:rFonts w:ascii="Arial" w:eastAsiaTheme="minorEastAsia" w:hAnsi="Arial" w:cs="Arial"/>
          <w:sz w:val="20"/>
          <w:szCs w:val="20"/>
          <w:lang w:val="en-GB"/>
        </w:rPr>
        <w:t>T</w:t>
      </w:r>
      <w:r w:rsidR="00516DE0">
        <w:rPr>
          <w:rFonts w:ascii="Arial" w:eastAsiaTheme="minorEastAsia" w:hAnsi="Arial" w:cs="Arial"/>
          <w:sz w:val="20"/>
          <w:szCs w:val="20"/>
          <w:lang w:val="en-GB"/>
        </w:rPr>
        <w:t>he standard GARCH (</w:t>
      </w:r>
      <w:proofErr w:type="spellStart"/>
      <w:proofErr w:type="gramStart"/>
      <w:r w:rsidR="00516DE0">
        <w:rPr>
          <w:rFonts w:ascii="Arial" w:eastAsiaTheme="minorEastAsia" w:hAnsi="Arial" w:cs="Arial"/>
          <w:sz w:val="20"/>
          <w:szCs w:val="20"/>
          <w:lang w:val="en-GB"/>
        </w:rPr>
        <w:t>p,q</w:t>
      </w:r>
      <w:proofErr w:type="spellEnd"/>
      <w:proofErr w:type="gramEnd"/>
      <w:r w:rsidR="00516DE0">
        <w:rPr>
          <w:rFonts w:ascii="Arial" w:eastAsiaTheme="minorEastAsia" w:hAnsi="Arial" w:cs="Arial"/>
          <w:sz w:val="20"/>
          <w:szCs w:val="20"/>
          <w:lang w:val="en-GB"/>
        </w:rPr>
        <w:t xml:space="preserve">) model by </w:t>
      </w:r>
      <w:proofErr w:type="spellStart"/>
      <w:r w:rsidR="00516DE0">
        <w:rPr>
          <w:rFonts w:ascii="Arial" w:eastAsiaTheme="minorEastAsia" w:hAnsi="Arial" w:cs="Arial"/>
          <w:sz w:val="20"/>
          <w:szCs w:val="20"/>
          <w:lang w:val="en-GB"/>
        </w:rPr>
        <w:t>Bollerslev</w:t>
      </w:r>
      <w:proofErr w:type="spellEnd"/>
      <w:r w:rsidR="00516DE0">
        <w:rPr>
          <w:rFonts w:ascii="Arial" w:eastAsiaTheme="minorEastAsia" w:hAnsi="Arial" w:cs="Arial"/>
          <w:sz w:val="20"/>
          <w:szCs w:val="20"/>
          <w:lang w:val="en-GB"/>
        </w:rPr>
        <w:t xml:space="preserve"> (1986) is given by </w:t>
      </w:r>
    </w:p>
    <w:p w:rsidR="00516DE0" w:rsidRDefault="00516DE0" w:rsidP="00AF45D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</w:p>
    <w:p w:rsidR="00516DE0" w:rsidRPr="00474115" w:rsidRDefault="00950479" w:rsidP="00AF45D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val="en-GB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 w:cs="Arial"/>
                  <w:lang w:val="en-GB"/>
                </w:rPr>
                <m:t>σ</m:t>
              </m:r>
            </m:e>
            <m:sub>
              <m:r>
                <w:rPr>
                  <w:rFonts w:ascii="Cambria Math" w:eastAsiaTheme="minorEastAsia" w:hAnsi="Cambria Math" w:cs="Arial"/>
                  <w:lang w:val="en-GB"/>
                </w:rPr>
                <m:t>t</m:t>
              </m:r>
            </m:sub>
            <m:sup>
              <m:r>
                <w:rPr>
                  <w:rFonts w:ascii="Cambria Math" w:eastAsiaTheme="minorEastAsia" w:hAnsi="Cambria Math" w:cs="Arial"/>
                  <w:lang w:val="en-GB"/>
                </w:rPr>
                <m:t>2</m:t>
              </m:r>
            </m:sup>
          </m:sSubSup>
          <m:r>
            <w:rPr>
              <w:rFonts w:ascii="Cambria Math" w:eastAsiaTheme="minorEastAsia" w:hAnsi="Cambria Math" w:cs="Arial"/>
              <w:lang w:val="en-GB"/>
            </w:rPr>
            <m:t>=ω+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Arial"/>
                      <w:lang w:val="en-GB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Arial"/>
                      <w:lang w:val="en-GB"/>
                    </w:rPr>
                    <m:t>q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lang w:val="en-GB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lang w:val="en-GB"/>
                        </w:rPr>
                        <m:t>i</m:t>
                      </m:r>
                    </m:sub>
                  </m:sSub>
                </m:e>
              </m:nary>
            </m:e>
            <m:sub/>
          </m:sSub>
          <m:sSubSup>
            <m:sSubSup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 w:cs="Arial"/>
                  <w:lang w:val="en-GB"/>
                </w:rPr>
                <m:t>ε</m:t>
              </m:r>
            </m:e>
            <m:sub>
              <m:r>
                <w:rPr>
                  <w:rFonts w:ascii="Cambria Math" w:eastAsiaTheme="minorEastAsia" w:hAnsi="Cambria Math" w:cs="Arial"/>
                  <w:lang w:val="en-GB"/>
                </w:rPr>
                <m:t>t-i</m:t>
              </m:r>
            </m:sub>
            <m:sup>
              <m:r>
                <w:rPr>
                  <w:rFonts w:ascii="Cambria Math" w:eastAsiaTheme="minorEastAsia" w:hAnsi="Cambria Math" w:cs="Arial"/>
                  <w:lang w:val="en-GB"/>
                </w:rPr>
                <m:t>2</m:t>
              </m:r>
            </m:sup>
          </m:sSubSup>
          <m:r>
            <w:rPr>
              <w:rFonts w:ascii="Cambria Math" w:eastAsiaTheme="minorEastAsia" w:hAnsi="Cambria Math" w:cs="Arial"/>
              <w:lang w:val="en-GB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lang w:val="en-GB"/>
                </w:rPr>
                <m:t>j=1</m:t>
              </m:r>
            </m:sub>
            <m:sup>
              <m:r>
                <w:rPr>
                  <w:rFonts w:ascii="Cambria Math" w:eastAsiaTheme="minorEastAsia" w:hAnsi="Cambria Math" w:cs="Arial"/>
                  <w:lang w:val="en-GB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-GB"/>
                    </w:rPr>
                    <m:t>j</m:t>
                  </m:r>
                </m:sub>
              </m:sSub>
            </m:e>
          </m:nary>
          <m:sSubSup>
            <m:sSubSup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 w:cs="Arial"/>
                  <w:lang w:val="en-GB"/>
                </w:rPr>
                <m:t>σ</m:t>
              </m:r>
            </m:e>
            <m:sub>
              <m:r>
                <w:rPr>
                  <w:rFonts w:ascii="Cambria Math" w:eastAsiaTheme="minorEastAsia" w:hAnsi="Cambria Math" w:cs="Arial"/>
                  <w:lang w:val="en-GB"/>
                </w:rPr>
                <m:t>t-j</m:t>
              </m:r>
            </m:sub>
            <m:sup>
              <m:r>
                <w:rPr>
                  <w:rFonts w:ascii="Cambria Math" w:eastAsiaTheme="minorEastAsia" w:hAnsi="Cambria Math" w:cs="Arial"/>
                  <w:lang w:val="en-GB"/>
                </w:rPr>
                <m:t>2</m:t>
              </m:r>
            </m:sup>
          </m:sSubSup>
          <m:r>
            <w:rPr>
              <w:rFonts w:ascii="Cambria Math" w:eastAsiaTheme="minorEastAsia" w:hAnsi="Cambria Math" w:cs="Arial"/>
              <w:lang w:val="en-GB"/>
            </w:rPr>
            <m:t xml:space="preserve">                      (6)</m:t>
          </m:r>
        </m:oMath>
      </m:oMathPara>
    </w:p>
    <w:p w:rsidR="003E57ED" w:rsidRDefault="00950479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m:oMath>
        <m:sSubSup>
          <m:sSub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 xml:space="preserve">t </m:t>
            </m:r>
          </m:sub>
          <m:sup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 xml:space="preserve"> 2</m:t>
            </m:r>
          </m:sup>
        </m:sSubSup>
      </m:oMath>
      <w:r w:rsidR="000875DE" w:rsidRPr="000875DE">
        <w:rPr>
          <w:rFonts w:ascii="Arial" w:eastAsiaTheme="minorEastAsia" w:hAnsi="Arial" w:cs="Arial"/>
          <w:sz w:val="20"/>
          <w:szCs w:val="20"/>
          <w:lang w:val="en-GB"/>
        </w:rPr>
        <w:t>is</w:t>
      </w:r>
      <w:r w:rsidR="000875DE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w:r w:rsidR="00E43CC6">
        <w:rPr>
          <w:rFonts w:ascii="Arial" w:eastAsiaTheme="minorEastAsia" w:hAnsi="Arial" w:cs="Arial"/>
          <w:sz w:val="20"/>
          <w:szCs w:val="20"/>
          <w:lang w:val="en-GB"/>
        </w:rPr>
        <w:t>conditional variance</w:t>
      </w:r>
      <w:r w:rsidR="000875DE">
        <w:rPr>
          <w:rFonts w:ascii="Arial" w:eastAsiaTheme="minorEastAsia" w:hAnsi="Arial" w:cs="Arial"/>
          <w:sz w:val="20"/>
          <w:szCs w:val="20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ε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t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  <w:lang w:val="en-GB"/>
          </w:rPr>
          <m:t xml:space="preserve"> </m:t>
        </m:r>
      </m:oMath>
      <w:r w:rsidR="000875DE">
        <w:rPr>
          <w:rFonts w:ascii="Arial" w:eastAsiaTheme="minorEastAsia" w:hAnsi="Arial" w:cs="Arial"/>
          <w:sz w:val="20"/>
          <w:szCs w:val="20"/>
          <w:lang w:val="en-GB"/>
        </w:rPr>
        <w:t xml:space="preserve"> is the </w:t>
      </w:r>
      <w:r w:rsidR="004316AA">
        <w:rPr>
          <w:rFonts w:ascii="Arial" w:eastAsiaTheme="minorEastAsia" w:hAnsi="Arial" w:cs="Arial"/>
          <w:sz w:val="20"/>
          <w:szCs w:val="20"/>
          <w:lang w:val="en-GB"/>
        </w:rPr>
        <w:t xml:space="preserve">innovation or </w:t>
      </w:r>
      <w:r w:rsidR="00E43CC6">
        <w:rPr>
          <w:rFonts w:ascii="Arial" w:eastAsiaTheme="minorEastAsia" w:hAnsi="Arial" w:cs="Arial"/>
          <w:sz w:val="20"/>
          <w:szCs w:val="20"/>
          <w:lang w:val="en-GB"/>
        </w:rPr>
        <w:t>residual returns defined as</w:t>
      </w:r>
      <w:r w:rsidR="004316AA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ε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t</m:t>
            </m:r>
          </m:sub>
        </m:sSub>
      </m:oMath>
      <w:r w:rsidR="004316AA">
        <w:rPr>
          <w:rFonts w:ascii="Arial" w:eastAsiaTheme="minorEastAsia" w:hAnsi="Arial" w:cs="Arial"/>
          <w:sz w:val="20"/>
          <w:szCs w:val="20"/>
          <w:lang w:val="en-GB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t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e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t</m:t>
            </m:r>
          </m:sub>
        </m:sSub>
      </m:oMath>
      <w:r w:rsidR="004316AA">
        <w:rPr>
          <w:rFonts w:ascii="Arial" w:eastAsiaTheme="minorEastAsia" w:hAnsi="Arial" w:cs="Arial"/>
          <w:sz w:val="20"/>
          <w:szCs w:val="20"/>
          <w:lang w:val="en-GB"/>
        </w:rPr>
        <w:t>,</w:t>
      </w:r>
      <w:r w:rsidR="00E43CC6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e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t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  <w:lang w:val="en-GB"/>
          </w:rPr>
          <m:t>~N(0,1)</m:t>
        </m:r>
      </m:oMath>
      <w:r w:rsidR="0068523B">
        <w:rPr>
          <w:rFonts w:ascii="Arial" w:eastAsiaTheme="minorEastAsia" w:hAnsi="Arial" w:cs="Arial"/>
          <w:sz w:val="20"/>
          <w:szCs w:val="20"/>
          <w:lang w:val="en-GB"/>
        </w:rPr>
        <w:t xml:space="preserve">are standardized residual returns. </w:t>
      </w:r>
      <w:r w:rsidR="00E43CC6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</w:p>
    <w:p w:rsidR="000F768C" w:rsidRDefault="002E7503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>T</w:t>
      </w:r>
      <w:r w:rsidR="00E84845">
        <w:rPr>
          <w:rFonts w:ascii="Arial" w:eastAsiaTheme="minorEastAsia" w:hAnsi="Arial" w:cs="Arial"/>
          <w:sz w:val="20"/>
          <w:szCs w:val="20"/>
          <w:lang w:val="en-GB"/>
        </w:rPr>
        <w:t xml:space="preserve">o measure dependence among the financial market returns, the filtered residuals are joined together applying copula function modelling. </w:t>
      </w:r>
      <w:r w:rsidR="00DF741E" w:rsidRPr="00EF56F4">
        <w:rPr>
          <w:rFonts w:ascii="Arial" w:eastAsiaTheme="minorEastAsia" w:hAnsi="Arial" w:cs="Arial"/>
          <w:sz w:val="20"/>
          <w:szCs w:val="20"/>
          <w:lang w:val="en-GB"/>
        </w:rPr>
        <w:t>T</w:t>
      </w:r>
      <w:r w:rsidR="00E2273A">
        <w:rPr>
          <w:rFonts w:ascii="Arial" w:eastAsiaTheme="minorEastAsia" w:hAnsi="Arial" w:cs="Arial"/>
          <w:sz w:val="20"/>
          <w:szCs w:val="20"/>
          <w:lang w:val="en-GB"/>
        </w:rPr>
        <w:t xml:space="preserve">he joint distribution function of the random </w:t>
      </w:r>
      <w:r w:rsidR="000F768C">
        <w:rPr>
          <w:rFonts w:ascii="Arial" w:eastAsiaTheme="minorEastAsia" w:hAnsi="Arial" w:cs="Arial"/>
          <w:sz w:val="20"/>
          <w:szCs w:val="20"/>
          <w:lang w:val="en-GB"/>
        </w:rPr>
        <w:t>variable</w:t>
      </w:r>
      <w:r w:rsidR="00AE7641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m:oMath>
        <m:r>
          <w:rPr>
            <w:rFonts w:ascii="Cambria Math" w:eastAsiaTheme="minorEastAsia" w:hAnsi="Cambria Math" w:cs="Arial"/>
            <w:sz w:val="20"/>
            <w:szCs w:val="20"/>
            <w:lang w:val="en-GB"/>
          </w:rPr>
          <m:t>X and Y</m:t>
        </m:r>
      </m:oMath>
      <w:r w:rsidR="000F768C">
        <w:rPr>
          <w:rFonts w:ascii="Arial" w:eastAsiaTheme="minorEastAsia" w:hAnsi="Arial" w:cs="Arial"/>
          <w:sz w:val="20"/>
          <w:szCs w:val="20"/>
          <w:lang w:val="en-GB"/>
        </w:rPr>
        <w:t xml:space="preserve"> is</w:t>
      </w:r>
      <w:r w:rsidR="00E2273A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w:r w:rsidR="000F768C">
        <w:rPr>
          <w:rFonts w:ascii="Arial" w:eastAsiaTheme="minorEastAsia" w:hAnsi="Arial" w:cs="Arial"/>
          <w:sz w:val="20"/>
          <w:szCs w:val="20"/>
          <w:lang w:val="en-GB"/>
        </w:rPr>
        <w:t xml:space="preserve">given by </w:t>
      </w:r>
    </w:p>
    <w:p w:rsidR="007D5828" w:rsidRPr="003F6AC8" w:rsidRDefault="00DF741E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val="en-GB"/>
        </w:rPr>
      </w:pPr>
      <w:r w:rsidRPr="00EF56F4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w:r w:rsidR="007D5828" w:rsidRPr="00EF56F4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</w:p>
    <w:p w:rsidR="000F768C" w:rsidRPr="009E06CF" w:rsidRDefault="00950479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val="en-GB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 w:cs="Arial"/>
                  <w:lang w:val="en-GB"/>
                </w:rPr>
                <m:t>XY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lang w:val="en-GB"/>
                </w:rPr>
                <m:t>x,y</m:t>
              </m:r>
            </m:e>
          </m:d>
          <m:r>
            <w:rPr>
              <w:rFonts w:ascii="Cambria Math" w:eastAsiaTheme="minorEastAsia" w:hAnsi="Cambria Math" w:cs="Arial"/>
              <w:lang w:val="en-GB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-GB"/>
                </w:rPr>
                <m:t>P</m:t>
              </m:r>
            </m:e>
            <m:sub>
              <m:r>
                <w:rPr>
                  <w:rFonts w:ascii="Cambria Math" w:eastAsiaTheme="minorEastAsia" w:hAnsi="Cambria Math" w:cs="Arial"/>
                  <w:lang w:val="en-GB"/>
                </w:rPr>
                <m:t>r</m:t>
              </m:r>
            </m:sub>
          </m:sSub>
          <m:r>
            <w:rPr>
              <w:rFonts w:ascii="Cambria Math" w:eastAsiaTheme="minorEastAsia" w:hAnsi="Cambria Math" w:cs="Arial"/>
              <w:lang w:val="en-GB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lang w:val="en-GB"/>
                </w:rPr>
                <m:t>X≤x,Y≤y</m:t>
              </m:r>
            </m:e>
          </m:d>
          <m:r>
            <w:rPr>
              <w:rFonts w:ascii="Cambria Math" w:eastAsiaTheme="minorEastAsia" w:hAnsi="Cambria Math" w:cs="Arial"/>
              <w:lang w:val="en-GB"/>
            </w:rPr>
            <m:t xml:space="preserve">                             (7)</m:t>
          </m:r>
        </m:oMath>
      </m:oMathPara>
    </w:p>
    <w:p w:rsidR="009E06CF" w:rsidRPr="003F6AC8" w:rsidRDefault="009E06CF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val="en-GB"/>
        </w:rPr>
      </w:pPr>
    </w:p>
    <w:p w:rsidR="000F768C" w:rsidRDefault="00DD325C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 xml:space="preserve">Using the theorem of </w:t>
      </w:r>
      <w:proofErr w:type="spellStart"/>
      <w:r>
        <w:rPr>
          <w:rFonts w:ascii="Arial" w:eastAsiaTheme="minorEastAsia" w:hAnsi="Arial" w:cs="Arial"/>
          <w:sz w:val="20"/>
          <w:szCs w:val="20"/>
          <w:lang w:val="en-GB"/>
        </w:rPr>
        <w:t>Sklar</w:t>
      </w:r>
      <w:proofErr w:type="spellEnd"/>
      <w:r>
        <w:rPr>
          <w:rFonts w:ascii="Arial" w:eastAsiaTheme="minorEastAsia" w:hAnsi="Arial" w:cs="Arial"/>
          <w:sz w:val="20"/>
          <w:szCs w:val="20"/>
          <w:lang w:val="en-GB"/>
        </w:rPr>
        <w:t xml:space="preserve"> (1959), gives us a connection between marginal</w:t>
      </w:r>
      <w:r w:rsidR="00B84DDE">
        <w:rPr>
          <w:rFonts w:ascii="Arial" w:eastAsiaTheme="minorEastAsia" w:hAnsi="Arial" w:cs="Arial"/>
          <w:sz w:val="20"/>
          <w:szCs w:val="20"/>
          <w:lang w:val="en-GB"/>
        </w:rPr>
        <w:t xml:space="preserve"> distribution</w:t>
      </w:r>
      <w:r>
        <w:rPr>
          <w:rFonts w:ascii="Arial" w:eastAsiaTheme="minorEastAsia" w:hAnsi="Arial" w:cs="Arial"/>
          <w:sz w:val="20"/>
          <w:szCs w:val="20"/>
          <w:lang w:val="en-GB"/>
        </w:rPr>
        <w:t xml:space="preserve"> and copulas to the joint distribution. In this case, let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XY</m:t>
            </m:r>
          </m:sub>
        </m:sSub>
      </m:oMath>
      <w:r>
        <w:rPr>
          <w:rFonts w:ascii="Arial" w:eastAsiaTheme="minorEastAsia" w:hAnsi="Arial" w:cs="Arial"/>
          <w:sz w:val="20"/>
          <w:szCs w:val="20"/>
          <w:lang w:val="en-GB"/>
        </w:rPr>
        <w:t xml:space="preserve"> represent a bivariate cumulative distribution function with marginal distribution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X</m:t>
            </m:r>
          </m:sub>
        </m:sSub>
      </m:oMath>
      <w:r>
        <w:rPr>
          <w:rFonts w:ascii="Arial" w:eastAsiaTheme="minorEastAsia" w:hAnsi="Arial" w:cs="Arial"/>
          <w:sz w:val="20"/>
          <w:szCs w:val="20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Y</m:t>
            </m:r>
          </m:sub>
        </m:sSub>
      </m:oMath>
      <w:r>
        <w:rPr>
          <w:rFonts w:ascii="Arial" w:eastAsiaTheme="minorEastAsia" w:hAnsi="Arial" w:cs="Arial"/>
          <w:sz w:val="20"/>
          <w:szCs w:val="20"/>
          <w:lang w:val="en-GB"/>
        </w:rPr>
        <w:t xml:space="preserve">, then there exist a two dimensional copula cumulative distribution function </w:t>
      </w:r>
      <m:oMath>
        <m:r>
          <w:rPr>
            <w:rFonts w:ascii="Cambria Math" w:eastAsiaTheme="minorEastAsia" w:hAnsi="Cambria Math" w:cs="Arial"/>
            <w:sz w:val="20"/>
            <w:szCs w:val="20"/>
            <w:lang w:val="en-GB"/>
          </w:rPr>
          <m:t>C</m:t>
        </m:r>
      </m:oMath>
      <w:r>
        <w:rPr>
          <w:rFonts w:ascii="Arial" w:eastAsiaTheme="minorEastAsia" w:hAnsi="Arial" w:cs="Arial"/>
          <w:sz w:val="20"/>
          <w:szCs w:val="20"/>
          <w:lang w:val="en-GB"/>
        </w:rPr>
        <w:t xml:space="preserve"> on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[0,1]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2</m:t>
            </m:r>
          </m:sup>
        </m:sSup>
      </m:oMath>
      <w:r>
        <w:rPr>
          <w:rFonts w:ascii="Arial" w:eastAsiaTheme="minorEastAsia" w:hAnsi="Arial" w:cs="Arial"/>
          <w:sz w:val="20"/>
          <w:szCs w:val="20"/>
          <w:lang w:val="en-GB"/>
        </w:rPr>
        <w:t xml:space="preserve">, such that for all </w:t>
      </w:r>
      <m:oMath>
        <m:d>
          <m:dPr>
            <m:ctrlPr>
              <w:rPr>
                <w:rFonts w:ascii="Cambria Math" w:eastAsiaTheme="minorEastAsia" w:hAnsi="Cambria Math" w:cs="Arial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 w:cs="Arial"/>
                <w:lang w:val="en-GB"/>
              </w:rPr>
              <m:t>x,y</m:t>
            </m:r>
          </m:e>
        </m:d>
        <m:r>
          <w:rPr>
            <w:rFonts w:ascii="Cambria Math" w:eastAsiaTheme="minorEastAsia" w:hAnsi="Cambria Math" w:cs="Arial"/>
            <w:lang w:val="en-GB"/>
          </w:rPr>
          <m:t xml:space="preserve"> ϵ </m:t>
        </m:r>
        <m:sSup>
          <m:sSupPr>
            <m:ctrlPr>
              <w:rPr>
                <w:rFonts w:ascii="Cambria Math" w:eastAsiaTheme="minorEastAsia" w:hAnsi="Cambria Math" w:cs="Arial"/>
                <w:i/>
                <w:lang w:val="en-GB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Arial"/>
                <w:lang w:val="en-GB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  <w:lang w:val="en-GB"/>
              </w:rPr>
              <m:t>2</m:t>
            </m:r>
          </m:sup>
        </m:sSup>
      </m:oMath>
      <w:r w:rsidR="002A1F67" w:rsidRPr="003F6AC8">
        <w:rPr>
          <w:rFonts w:ascii="Arial" w:eastAsiaTheme="minorEastAsia" w:hAnsi="Arial" w:cs="Arial"/>
          <w:lang w:val="en-GB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lang w:val="en-GB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 w:cs="Arial"/>
                <w:lang w:val="en-GB"/>
              </w:rPr>
              <m:t>x,y</m:t>
            </m:r>
          </m:e>
        </m:d>
        <m:r>
          <w:rPr>
            <w:rFonts w:ascii="Cambria Math" w:eastAsiaTheme="minorEastAsia" w:hAnsi="Cambria Math" w:cs="Arial"/>
            <w:lang w:val="en-GB"/>
          </w:rPr>
          <m:t>=C</m:t>
        </m:r>
        <m:d>
          <m:dPr>
            <m:ctrlPr>
              <w:rPr>
                <w:rFonts w:ascii="Cambria Math" w:eastAsiaTheme="minorEastAsia" w:hAnsi="Cambria Math" w:cs="Arial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GB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GB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lang w:val="en-GB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GB"/>
                  </w:rPr>
                  <m:t>Y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GB"/>
                  </w:rPr>
                  <m:t>y</m:t>
                </m:r>
              </m:e>
            </m:d>
          </m:e>
        </m:d>
      </m:oMath>
      <w:r w:rsidR="002A1F67">
        <w:rPr>
          <w:rFonts w:ascii="Arial" w:eastAsiaTheme="minorEastAsia" w:hAnsi="Arial" w:cs="Arial"/>
          <w:sz w:val="20"/>
          <w:szCs w:val="20"/>
          <w:lang w:val="en-GB"/>
        </w:rPr>
        <w:t xml:space="preserve"> holds. For continuous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X</m:t>
            </m:r>
          </m:sub>
        </m:sSub>
      </m:oMath>
      <w:r w:rsidR="002A1F67">
        <w:rPr>
          <w:rFonts w:ascii="Arial" w:eastAsiaTheme="minorEastAsia" w:hAnsi="Arial" w:cs="Arial"/>
          <w:sz w:val="20"/>
          <w:szCs w:val="20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Y</m:t>
            </m:r>
          </m:sub>
        </m:sSub>
      </m:oMath>
      <w:r w:rsidR="002A1F67">
        <w:rPr>
          <w:rFonts w:ascii="Arial" w:eastAsiaTheme="minorEastAsia" w:hAnsi="Arial" w:cs="Arial"/>
          <w:sz w:val="20"/>
          <w:szCs w:val="20"/>
          <w:lang w:val="en-GB"/>
        </w:rPr>
        <w:t xml:space="preserve">, </w:t>
      </w:r>
      <m:oMath>
        <m:r>
          <w:rPr>
            <w:rFonts w:ascii="Cambria Math" w:eastAsiaTheme="minorEastAsia" w:hAnsi="Cambria Math" w:cs="Arial"/>
            <w:sz w:val="20"/>
            <w:szCs w:val="20"/>
            <w:lang w:val="en-GB"/>
          </w:rPr>
          <m:t>C</m:t>
        </m:r>
      </m:oMath>
      <w:r w:rsidR="00753142">
        <w:rPr>
          <w:rFonts w:ascii="Arial" w:eastAsiaTheme="minorEastAsia" w:hAnsi="Arial" w:cs="Arial"/>
          <w:sz w:val="20"/>
          <w:szCs w:val="20"/>
          <w:lang w:val="en-GB"/>
        </w:rPr>
        <w:t xml:space="preserve"> is uniquely determined by </w:t>
      </w:r>
    </w:p>
    <w:p w:rsidR="00753142" w:rsidRDefault="00753142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</w:p>
    <w:p w:rsidR="00753142" w:rsidRPr="003F6AC8" w:rsidRDefault="00753142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val="en-GB"/>
        </w:rPr>
      </w:pPr>
      <m:oMathPara>
        <m:oMath>
          <m:r>
            <w:rPr>
              <w:rFonts w:ascii="Cambria Math" w:eastAsiaTheme="minorEastAsia" w:hAnsi="Cambria Math" w:cs="Arial"/>
              <w:lang w:val="en-GB"/>
            </w:rPr>
            <m:t>C</m:t>
          </m:r>
          <m:d>
            <m:d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lang w:val="en-GB"/>
                </w:rPr>
                <m:t>u,v</m:t>
              </m:r>
            </m:e>
          </m:d>
          <m:r>
            <w:rPr>
              <w:rFonts w:ascii="Cambria Math" w:eastAsiaTheme="minorEastAsia" w:hAnsi="Cambria Math" w:cs="Arial"/>
              <w:lang w:val="en-GB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Arial"/>
              <w:lang w:val="en-GB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 w:cs="Arial"/>
                  <w:lang w:val="en-GB"/>
                </w:rPr>
                <m:t>XY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-GB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Arial"/>
                      <w:lang w:val="en-GB"/>
                    </w:rPr>
                    <m:t>-1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lang w:val="en-GB"/>
                        </w:rPr>
                        <m:t>u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lang w:val="en-GB"/>
                    </w:rPr>
                    <m:t>,F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-GB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 w:cs="Arial"/>
                      <w:lang w:val="en-GB"/>
                    </w:rPr>
                    <m:t>-1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v</m:t>
                  </m:r>
                </m:e>
              </m:d>
            </m:e>
          </m:d>
          <m:r>
            <w:rPr>
              <w:rFonts w:ascii="Cambria Math" w:eastAsiaTheme="minorEastAsia" w:hAnsi="Cambria Math" w:cs="Arial"/>
              <w:lang w:val="en-GB"/>
            </w:rPr>
            <m:t xml:space="preserve">                       (8) </m:t>
          </m:r>
        </m:oMath>
      </m:oMathPara>
    </w:p>
    <w:p w:rsidR="002A1F67" w:rsidRDefault="00327925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 xml:space="preserve">the random variables </w:t>
      </w:r>
      <m:oMath>
        <m:r>
          <w:rPr>
            <w:rFonts w:ascii="Cambria Math" w:eastAsiaTheme="minorEastAsia" w:hAnsi="Cambria Math" w:cs="Arial"/>
            <w:sz w:val="20"/>
            <w:szCs w:val="20"/>
            <w:lang w:val="en-GB"/>
          </w:rPr>
          <m:t>u=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X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  <w:lang w:val="en-GB"/>
          </w:rPr>
          <m:t>(x) and v=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y</m:t>
            </m:r>
          </m:e>
        </m:d>
      </m:oMath>
      <w:r w:rsidR="00742115">
        <w:rPr>
          <w:rFonts w:ascii="Arial" w:eastAsiaTheme="minorEastAsia" w:hAnsi="Arial" w:cs="Arial"/>
          <w:sz w:val="20"/>
          <w:szCs w:val="20"/>
          <w:lang w:val="en-GB"/>
        </w:rPr>
        <w:t xml:space="preserve">, </w:t>
      </w:r>
      <w:r w:rsidR="003F6AC8">
        <w:rPr>
          <w:rFonts w:ascii="Arial" w:eastAsiaTheme="minorEastAsia" w:hAnsi="Arial" w:cs="Arial"/>
          <w:sz w:val="20"/>
          <w:szCs w:val="20"/>
          <w:lang w:val="en-GB"/>
        </w:rPr>
        <w:t xml:space="preserve"> are obtained by the </w:t>
      </w:r>
      <w:r w:rsidR="00742115">
        <w:rPr>
          <w:rFonts w:ascii="Arial" w:eastAsiaTheme="minorEastAsia" w:hAnsi="Arial" w:cs="Arial"/>
          <w:sz w:val="20"/>
          <w:szCs w:val="20"/>
          <w:lang w:val="en-GB"/>
        </w:rPr>
        <w:t xml:space="preserve">probability integral transformation </w:t>
      </w:r>
      <w:r w:rsidR="003F6AC8">
        <w:rPr>
          <w:rFonts w:ascii="Arial" w:eastAsiaTheme="minorEastAsia" w:hAnsi="Arial" w:cs="Arial"/>
          <w:sz w:val="20"/>
          <w:szCs w:val="20"/>
          <w:lang w:val="en-GB"/>
        </w:rPr>
        <w:t xml:space="preserve">uniformly distributed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0,1</m:t>
            </m:r>
          </m:e>
        </m:d>
      </m:oMath>
      <w:r w:rsidR="003F6AC8">
        <w:rPr>
          <w:rFonts w:ascii="Arial" w:eastAsiaTheme="minorEastAsia" w:hAnsi="Arial" w:cs="Arial"/>
          <w:sz w:val="20"/>
          <w:szCs w:val="20"/>
          <w:lang w:val="en-GB"/>
        </w:rPr>
        <w:t xml:space="preserve">, where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Y</m:t>
            </m:r>
          </m:sub>
          <m:sup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-1</m:t>
            </m:r>
          </m:sup>
        </m:sSubSup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u</m:t>
            </m:r>
          </m:e>
        </m:d>
        <m:r>
          <w:rPr>
            <w:rFonts w:ascii="Cambria Math" w:eastAsiaTheme="minorEastAsia" w:hAnsi="Cambria Math" w:cs="Arial"/>
            <w:sz w:val="20"/>
            <w:szCs w:val="20"/>
            <w:lang w:val="en-GB"/>
          </w:rPr>
          <m:t xml:space="preserve"> and </m:t>
        </m:r>
        <m:sSubSup>
          <m:sSub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X</m:t>
            </m:r>
          </m:sub>
          <m:sup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-1</m:t>
            </m:r>
          </m:sup>
        </m:sSubSup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n-GB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n-GB"/>
              </w:rPr>
              <m:t>v</m:t>
            </m:r>
          </m:e>
        </m:d>
      </m:oMath>
      <w:r w:rsidR="003F6AC8">
        <w:rPr>
          <w:rFonts w:ascii="Arial" w:eastAsiaTheme="minorEastAsia" w:hAnsi="Arial" w:cs="Arial"/>
          <w:sz w:val="20"/>
          <w:szCs w:val="20"/>
          <w:lang w:val="en-GB"/>
        </w:rPr>
        <w:t xml:space="preserve"> are the generalised inverse distribution functions of marginal.  </w:t>
      </w:r>
    </w:p>
    <w:p w:rsidR="00827C18" w:rsidRDefault="00827C18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</w:p>
    <w:p w:rsidR="00827C18" w:rsidRDefault="00827C18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 xml:space="preserve">The Joint density function of (X Y) is given by </w:t>
      </w:r>
    </w:p>
    <w:p w:rsidR="00827C18" w:rsidRDefault="00827C18" w:rsidP="007D58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m:oMathPara>
        <m:oMath>
          <m:r>
            <w:rPr>
              <w:rFonts w:ascii="Cambria Math" w:eastAsiaTheme="minorEastAsia" w:hAnsi="Cambria Math" w:cs="Arial"/>
              <w:lang w:val="en-GB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lang w:val="en-GB"/>
                </w:rPr>
                <m:t>x,y</m:t>
              </m:r>
            </m:e>
          </m:d>
          <m:r>
            <w:rPr>
              <w:rFonts w:ascii="Cambria Math" w:eastAsiaTheme="minorEastAsia" w:hAnsi="Cambria Math" w:cs="Arial"/>
              <w:lang w:val="en-GB"/>
            </w:rPr>
            <m:t>=C</m:t>
          </m:r>
          <m:d>
            <m:d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-GB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lang w:val="en-GB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-GB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y</m:t>
                  </m:r>
                </m:e>
              </m:d>
            </m:e>
          </m:d>
          <m:r>
            <w:rPr>
              <w:rFonts w:ascii="Cambria Math" w:eastAsiaTheme="minorEastAsia" w:hAnsi="Cambria Math" w:cs="Arial"/>
              <w:lang w:val="en-GB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 w:cs="Arial"/>
                  <w:lang w:val="en-GB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lang w:val="en-GB"/>
            </w:rPr>
            <m:t>,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 w:cs="Arial"/>
                  <w:lang w:val="en-GB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lang w:val="en-GB"/>
                </w:rPr>
                <m:t>y</m:t>
              </m:r>
            </m:e>
          </m:d>
          <m:r>
            <w:rPr>
              <w:rFonts w:ascii="Cambria Math" w:eastAsiaTheme="minorEastAsia" w:hAnsi="Cambria Math" w:cs="Arial"/>
              <w:lang w:val="en-GB"/>
            </w:rPr>
            <m:t xml:space="preserve">          (9)</m:t>
          </m:r>
        </m:oMath>
      </m:oMathPara>
    </w:p>
    <w:p w:rsidR="00827C18" w:rsidRDefault="00827C18" w:rsidP="007D582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</w:p>
    <w:p w:rsidR="007D5828" w:rsidRPr="00EF56F4" w:rsidRDefault="003F6AC8" w:rsidP="007D58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>Literature offers s</w:t>
      </w:r>
      <w:r w:rsidR="007D5828" w:rsidRPr="00EF56F4">
        <w:rPr>
          <w:rFonts w:ascii="Arial" w:hAnsi="Arial" w:cs="Arial"/>
          <w:sz w:val="20"/>
          <w:szCs w:val="20"/>
          <w:lang w:val="en-GB"/>
        </w:rPr>
        <w:t>everal</w:t>
      </w:r>
      <w:r w:rsidR="007D5828"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copulas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such </w:t>
      </w:r>
      <w:r w:rsidRPr="00EF56F4">
        <w:rPr>
          <w:rFonts w:ascii="Arial" w:hAnsi="Arial" w:cs="Arial"/>
          <w:sz w:val="20"/>
          <w:szCs w:val="20"/>
          <w:lang w:val="en-GB"/>
        </w:rPr>
        <w:t>as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Gaussian, Gumbel and Clayton</w:t>
      </w:r>
      <w:r>
        <w:rPr>
          <w:rFonts w:ascii="Arial" w:hAnsi="Arial" w:cs="Arial"/>
          <w:sz w:val="20"/>
          <w:szCs w:val="20"/>
          <w:lang w:val="en-GB"/>
        </w:rPr>
        <w:t xml:space="preserve"> which</w:t>
      </w:r>
      <w:r w:rsidR="007D5828"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can</w:t>
      </w:r>
      <w:r w:rsidR="007D5828"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pacing w:val="3"/>
          <w:sz w:val="20"/>
          <w:szCs w:val="20"/>
          <w:lang w:val="en-GB"/>
        </w:rPr>
        <w:t>be</w:t>
      </w:r>
      <w:r w:rsidR="007D5828"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used</w:t>
      </w:r>
      <w:r w:rsidR="007D5828"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in</w:t>
      </w:r>
      <w:r w:rsidR="007D5828"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modelling</w:t>
      </w:r>
      <w:r w:rsidR="007D5828"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dependence</w:t>
      </w:r>
      <w:r w:rsidR="007D5828"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structure</w:t>
      </w:r>
      <w:r>
        <w:rPr>
          <w:rFonts w:ascii="Arial" w:hAnsi="Arial" w:cs="Arial"/>
          <w:sz w:val="20"/>
          <w:szCs w:val="20"/>
          <w:lang w:val="en-GB"/>
        </w:rPr>
        <w:t xml:space="preserve"> of a relationship described above</w:t>
      </w:r>
      <w:r w:rsidR="007D5828" w:rsidRPr="00EF56F4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7D5828" w:rsidRPr="00EF56F4">
        <w:rPr>
          <w:rFonts w:ascii="Arial" w:hAnsi="Arial" w:cs="Arial"/>
          <w:sz w:val="20"/>
          <w:szCs w:val="20"/>
          <w:lang w:val="en-GB"/>
        </w:rPr>
        <w:t>Kjersti</w:t>
      </w:r>
      <w:proofErr w:type="spellEnd"/>
      <w:r w:rsidR="007D5828" w:rsidRPr="00EF56F4">
        <w:rPr>
          <w:rFonts w:ascii="Arial" w:hAnsi="Arial" w:cs="Arial"/>
          <w:sz w:val="20"/>
          <w:szCs w:val="20"/>
          <w:lang w:val="en-GB"/>
        </w:rPr>
        <w:t xml:space="preserve">, 2004). </w:t>
      </w:r>
      <w:r w:rsidR="007D5828" w:rsidRPr="00EF56F4">
        <w:rPr>
          <w:rFonts w:ascii="Arial" w:hAnsi="Arial" w:cs="Arial"/>
          <w:spacing w:val="-3"/>
          <w:sz w:val="20"/>
          <w:szCs w:val="20"/>
          <w:lang w:val="en-GB"/>
        </w:rPr>
        <w:t xml:space="preserve">However,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of interest to this study is the Clayton Copula. The Clayton copula is an asymmetric copula,</w:t>
      </w:r>
      <w:r w:rsidR="007D5828" w:rsidRPr="00EF56F4">
        <w:rPr>
          <w:rFonts w:ascii="Arial" w:hAnsi="Arial" w:cs="Arial"/>
          <w:spacing w:val="-6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exhibiting</w:t>
      </w:r>
      <w:r w:rsidR="007D5828" w:rsidRPr="00EF56F4">
        <w:rPr>
          <w:rFonts w:ascii="Arial" w:hAnsi="Arial" w:cs="Arial"/>
          <w:spacing w:val="-6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greater</w:t>
      </w:r>
      <w:r w:rsidR="007D5828"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dependence</w:t>
      </w:r>
      <w:r w:rsidR="007D5828"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in</w:t>
      </w:r>
      <w:r w:rsidR="007D5828"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the</w:t>
      </w:r>
      <w:r w:rsidR="007D5828"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negative</w:t>
      </w:r>
      <w:r w:rsidR="007D5828"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tail</w:t>
      </w:r>
      <w:r w:rsidR="007D5828"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than</w:t>
      </w:r>
      <w:r w:rsidR="007D5828"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in</w:t>
      </w:r>
      <w:r w:rsidR="007D5828"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the</w:t>
      </w:r>
      <w:r w:rsidR="007D5828" w:rsidRPr="00EF56F4">
        <w:rPr>
          <w:rFonts w:ascii="Arial" w:hAnsi="Arial" w:cs="Arial"/>
          <w:spacing w:val="-8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positive. Mathematically</w:t>
      </w:r>
      <w:r w:rsidR="00E6048E">
        <w:rPr>
          <w:rFonts w:ascii="Arial" w:hAnsi="Arial" w:cs="Arial"/>
          <w:sz w:val="20"/>
          <w:szCs w:val="20"/>
          <w:lang w:val="en-GB"/>
        </w:rPr>
        <w:t>,</w:t>
      </w:r>
      <w:r w:rsidR="007D5828"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the</w:t>
      </w:r>
      <w:r w:rsidR="007D5828"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bivariate C</w:t>
      </w:r>
      <w:r w:rsidR="007D5828" w:rsidRPr="00EF56F4">
        <w:rPr>
          <w:rFonts w:ascii="Arial" w:hAnsi="Arial" w:cs="Arial"/>
          <w:sz w:val="20"/>
          <w:szCs w:val="20"/>
          <w:lang w:val="en-GB"/>
        </w:rPr>
        <w:t>layton</w:t>
      </w:r>
      <w:r w:rsidR="007D5828"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copula</w:t>
      </w:r>
      <w:r w:rsidR="007D5828"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is</w:t>
      </w:r>
      <w:r w:rsidR="007D5828"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expressed</w:t>
      </w:r>
      <w:r w:rsidR="007D5828"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as</w:t>
      </w:r>
    </w:p>
    <w:p w:rsidR="007D5828" w:rsidRPr="009E0C59" w:rsidRDefault="007D5828" w:rsidP="007D5828">
      <w:pPr>
        <w:pStyle w:val="ListParagraph"/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EF56F4">
        <w:t xml:space="preserve">                                    </w:t>
      </w:r>
      <w:r w:rsidRPr="009E0C59">
        <w:rPr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θ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u,v</m:t>
            </m:r>
          </m:e>
        </m:d>
        <m:r>
          <w:rPr>
            <w:rFonts w:ascii="Cambria Math" w:hAnsi="Cambria Math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-θ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-θ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den>
            </m:f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                          (10)                   </m:t>
        </m:r>
      </m:oMath>
    </w:p>
    <w:p w:rsidR="007D5828" w:rsidRPr="00EF56F4" w:rsidRDefault="007D5828" w:rsidP="007D5828">
      <w:pPr>
        <w:pStyle w:val="ListParagraph"/>
        <w:spacing w:line="360" w:lineRule="auto"/>
        <w:ind w:left="360"/>
        <w:jc w:val="both"/>
        <w:rPr>
          <w:rFonts w:ascii="Arial" w:eastAsia="Times New Roman" w:hAnsi="Arial"/>
          <w:sz w:val="20"/>
          <w:szCs w:val="20"/>
        </w:rPr>
      </w:pPr>
      <w:r w:rsidRPr="00EF56F4">
        <w:rPr>
          <w:rFonts w:ascii="Arial" w:eastAsia="Times New Roman" w:hAnsi="Arial"/>
          <w:sz w:val="20"/>
          <w:szCs w:val="20"/>
        </w:rPr>
        <w:lastRenderedPageBreak/>
        <w:t xml:space="preserve">its generator is </w:t>
      </w:r>
    </w:p>
    <w:p w:rsidR="007D5828" w:rsidRPr="009E0C59" w:rsidRDefault="007D5828" w:rsidP="007D5828">
      <w:pPr>
        <w:pStyle w:val="ListParagraph"/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9E0C59">
        <w:rPr>
          <w:sz w:val="24"/>
          <w:szCs w:val="24"/>
        </w:rPr>
        <w:t xml:space="preserve">                                               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θ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θ</m:t>
            </m:r>
          </m:den>
        </m:f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-θ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             (11)                               </m:t>
        </m:r>
      </m:oMath>
    </w:p>
    <w:p w:rsidR="007D5828" w:rsidRPr="00EF56F4" w:rsidRDefault="007D5828" w:rsidP="007D58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eastAsia="Times New Roman" w:hAnsi="Arial" w:cs="Arial"/>
          <w:sz w:val="20"/>
          <w:szCs w:val="20"/>
          <w:lang w:val="en-GB"/>
        </w:rPr>
        <w:t xml:space="preserve">Where </w:t>
      </w:r>
      <m:oMath>
        <m:r>
          <w:rPr>
            <w:rFonts w:ascii="Cambria Math" w:eastAsia="Times New Roman" w:hAnsi="Cambria Math" w:cs="Arial"/>
            <w:sz w:val="20"/>
            <w:szCs w:val="20"/>
            <w:lang w:val="en-GB"/>
          </w:rPr>
          <m:t>u and v</m:t>
        </m:r>
      </m:oMath>
      <w:r w:rsidRPr="00EF56F4">
        <w:rPr>
          <w:rFonts w:ascii="Arial" w:eastAsia="Times New Roman" w:hAnsi="Arial" w:cs="Arial"/>
          <w:sz w:val="20"/>
          <w:szCs w:val="20"/>
          <w:lang w:val="en-GB"/>
        </w:rPr>
        <w:t xml:space="preserve"> are random variables, </w:t>
      </w:r>
      <m:oMath>
        <m:r>
          <w:rPr>
            <w:rFonts w:ascii="Cambria Math" w:eastAsia="Times New Roman" w:hAnsi="Cambria Math" w:cs="Arial"/>
            <w:sz w:val="20"/>
            <w:szCs w:val="20"/>
            <w:lang w:val="en-GB"/>
          </w:rPr>
          <m:t>0&lt;</m:t>
        </m:r>
        <m:r>
          <w:rPr>
            <w:rFonts w:ascii="Cambria Math" w:hAnsi="Cambria Math" w:cs="Arial"/>
            <w:sz w:val="20"/>
            <w:szCs w:val="20"/>
            <w:lang w:val="en-GB"/>
          </w:rPr>
          <m:t>θ</m:t>
        </m:r>
        <m:r>
          <w:rPr>
            <w:rFonts w:ascii="Cambria Math" w:eastAsia="Times New Roman" w:hAnsi="Cambria Math" w:cs="Arial"/>
            <w:sz w:val="20"/>
            <w:szCs w:val="20"/>
            <w:lang w:val="en-GB"/>
          </w:rPr>
          <m:t>&lt;∞</m:t>
        </m:r>
      </m:oMath>
      <w:r w:rsidRPr="00EF56F4">
        <w:rPr>
          <w:rFonts w:ascii="Arial" w:eastAsia="Times New Roman" w:hAnsi="Arial" w:cs="Arial"/>
          <w:sz w:val="20"/>
          <w:szCs w:val="20"/>
          <w:lang w:val="en-GB"/>
        </w:rPr>
        <w:t xml:space="preserve"> is a parame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ter controlling the dependence. Perfect dependence is obtained if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θ→∞, while θ→0</m:t>
        </m:r>
      </m:oMath>
      <w:r w:rsidRPr="00EF56F4">
        <w:rPr>
          <w:rFonts w:ascii="Arial" w:eastAsia="Times New Roman" w:hAnsi="Arial" w:cs="Arial"/>
          <w:sz w:val="20"/>
          <w:szCs w:val="20"/>
          <w:lang w:val="en-GB"/>
        </w:rPr>
        <w:t xml:space="preserve"> implies independence. T</w:t>
      </w:r>
      <w:r w:rsidRPr="00EF56F4">
        <w:rPr>
          <w:rFonts w:ascii="Arial" w:hAnsi="Arial" w:cs="Arial"/>
          <w:sz w:val="20"/>
          <w:szCs w:val="20"/>
          <w:lang w:val="en-GB"/>
        </w:rPr>
        <w:t>herefore,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markets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crashing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jointly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can </w:t>
      </w:r>
      <w:r w:rsidRPr="00EF56F4">
        <w:rPr>
          <w:rFonts w:ascii="Arial" w:hAnsi="Arial" w:cs="Arial"/>
          <w:spacing w:val="3"/>
          <w:sz w:val="20"/>
          <w:szCs w:val="20"/>
          <w:lang w:val="en-GB"/>
        </w:rPr>
        <w:t>be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modelled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using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="00E6048E">
        <w:rPr>
          <w:rFonts w:ascii="Arial" w:hAnsi="Arial" w:cs="Arial"/>
          <w:spacing w:val="-16"/>
          <w:sz w:val="20"/>
          <w:szCs w:val="20"/>
          <w:lang w:val="en-GB"/>
        </w:rPr>
        <w:t>C</w:t>
      </w:r>
      <w:r w:rsidR="00E6048E" w:rsidRPr="00EF56F4">
        <w:rPr>
          <w:rFonts w:ascii="Arial" w:hAnsi="Arial" w:cs="Arial"/>
          <w:sz w:val="20"/>
          <w:szCs w:val="20"/>
          <w:lang w:val="en-GB"/>
        </w:rPr>
        <w:t>layton</w:t>
      </w:r>
      <w:r w:rsidR="00E6048E"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approach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which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is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main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focus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area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this research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as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it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can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tell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about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risk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periods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extreme</w:t>
      </w:r>
      <w:r w:rsidRPr="00EF56F4">
        <w:rPr>
          <w:rFonts w:ascii="Arial" w:hAnsi="Arial" w:cs="Arial"/>
          <w:spacing w:val="-3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3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events.</w:t>
      </w:r>
    </w:p>
    <w:p w:rsidR="007D5828" w:rsidRPr="00EF56F4" w:rsidRDefault="007D5828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D5828" w:rsidRPr="00EF56F4" w:rsidRDefault="007D5828" w:rsidP="007D582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F56F4">
        <w:rPr>
          <w:rFonts w:ascii="Arial" w:hAnsi="Arial" w:cs="Arial"/>
          <w:b/>
          <w:sz w:val="20"/>
          <w:szCs w:val="20"/>
          <w:lang w:val="en-GB"/>
        </w:rPr>
        <w:t>Estimating Copula Parameters</w:t>
      </w:r>
    </w:p>
    <w:p w:rsidR="009926B8" w:rsidRPr="00EF56F4" w:rsidRDefault="009926B8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We use the inference</w:t>
      </w:r>
      <w:r w:rsidR="00D04E60">
        <w:rPr>
          <w:rFonts w:ascii="Arial" w:hAnsi="Arial" w:cs="Arial"/>
          <w:sz w:val="20"/>
          <w:szCs w:val="20"/>
          <w:lang w:val="en-GB"/>
        </w:rPr>
        <w:t xml:space="preserve"> function</w:t>
      </w:r>
      <w:r w:rsidR="00D04E60" w:rsidRPr="00EF56F4">
        <w:rPr>
          <w:rFonts w:ascii="Arial" w:hAnsi="Arial" w:cs="Arial"/>
          <w:sz w:val="20"/>
          <w:szCs w:val="20"/>
          <w:lang w:val="en-GB"/>
        </w:rPr>
        <w:t xml:space="preserve"> </w:t>
      </w:r>
      <w:r w:rsidR="007D5828" w:rsidRPr="00EF56F4">
        <w:rPr>
          <w:rFonts w:ascii="Arial" w:hAnsi="Arial" w:cs="Arial"/>
          <w:sz w:val="20"/>
          <w:szCs w:val="20"/>
          <w:lang w:val="en-GB"/>
        </w:rPr>
        <w:t xml:space="preserve">for margins method (IFM) to </w:t>
      </w:r>
      <w:r w:rsidR="00C9650E">
        <w:rPr>
          <w:rFonts w:ascii="Arial" w:hAnsi="Arial" w:cs="Arial"/>
          <w:sz w:val="20"/>
          <w:szCs w:val="20"/>
          <w:lang w:val="en-GB"/>
        </w:rPr>
        <w:t>fit copula</w:t>
      </w:r>
      <w:r w:rsidR="007D5828" w:rsidRPr="00EF56F4">
        <w:rPr>
          <w:rFonts w:ascii="Arial" w:hAnsi="Arial" w:cs="Arial"/>
          <w:sz w:val="20"/>
          <w:szCs w:val="20"/>
          <w:lang w:val="en-GB"/>
        </w:rPr>
        <w:t xml:space="preserve"> and estimate the structure of dependence. The IFM is based on the pioneering work of (Joe and Xu, 1996).</w:t>
      </w:r>
      <w:r w:rsidR="00E30E4A" w:rsidRPr="00EF56F4">
        <w:rPr>
          <w:rFonts w:ascii="Arial" w:hAnsi="Arial" w:cs="Arial"/>
          <w:sz w:val="20"/>
          <w:szCs w:val="20"/>
          <w:lang w:val="en-GB"/>
        </w:rPr>
        <w:t xml:space="preserve"> The </w:t>
      </w:r>
      <w:r w:rsidR="007D5828" w:rsidRPr="00EF56F4">
        <w:rPr>
          <w:rFonts w:ascii="Arial" w:hAnsi="Arial" w:cs="Arial"/>
          <w:sz w:val="20"/>
          <w:szCs w:val="20"/>
          <w:lang w:val="en-GB"/>
        </w:rPr>
        <w:t xml:space="preserve">estimation method of IFM </w:t>
      </w:r>
      <w:r w:rsidR="00E30E4A" w:rsidRPr="00EF56F4">
        <w:rPr>
          <w:rFonts w:ascii="Arial" w:hAnsi="Arial" w:cs="Arial"/>
          <w:sz w:val="20"/>
          <w:szCs w:val="20"/>
          <w:lang w:val="en-GB"/>
        </w:rPr>
        <w:t>is presented below:</w:t>
      </w:r>
    </w:p>
    <w:p w:rsidR="005F16F9" w:rsidRPr="00EF56F4" w:rsidRDefault="005F16F9" w:rsidP="007D58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D3DCF" w:rsidRPr="00EF56F4" w:rsidRDefault="009926B8" w:rsidP="00FD3D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Assume we observe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n</m:t>
        </m:r>
      </m:oMath>
      <w:r w:rsidRPr="00EF56F4">
        <w:rPr>
          <w:rFonts w:ascii="Arial" w:hAnsi="Arial" w:cs="Arial"/>
          <w:sz w:val="20"/>
          <w:szCs w:val="20"/>
          <w:lang w:val="en-GB"/>
        </w:rPr>
        <w:t xml:space="preserve"> independent observations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t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>=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t1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t2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 xml:space="preserve">, …, 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tp</m:t>
                </m:r>
              </m:sub>
            </m:sSub>
          </m:e>
        </m:d>
      </m:oMath>
      <w:r w:rsidR="00E30E4A" w:rsidRPr="00EF56F4">
        <w:rPr>
          <w:rFonts w:ascii="Arial" w:hAnsi="Arial" w:cs="Arial"/>
          <w:sz w:val="20"/>
          <w:szCs w:val="20"/>
          <w:lang w:val="en-GB"/>
        </w:rPr>
        <w:t xml:space="preserve"> from a multivariate distribution, which can be </w:t>
      </w:r>
      <w:r w:rsidR="002D1518" w:rsidRPr="00EF56F4">
        <w:rPr>
          <w:rFonts w:ascii="Arial" w:hAnsi="Arial" w:cs="Arial"/>
          <w:sz w:val="20"/>
          <w:szCs w:val="20"/>
          <w:lang w:val="en-GB"/>
        </w:rPr>
        <w:t xml:space="preserve">constructed with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p</m:t>
        </m:r>
      </m:oMath>
      <w:r w:rsidR="002D1518" w:rsidRPr="00EF56F4">
        <w:rPr>
          <w:rFonts w:ascii="Arial" w:hAnsi="Arial" w:cs="Arial"/>
          <w:sz w:val="20"/>
          <w:szCs w:val="20"/>
          <w:lang w:val="en-GB"/>
        </w:rPr>
        <w:t xml:space="preserve"> marginal distributions and a copula function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C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, …,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;θ</m:t>
            </m:r>
          </m:e>
        </m:d>
      </m:oMath>
      <w:r w:rsidR="00236C25" w:rsidRPr="00EF56F4">
        <w:rPr>
          <w:rFonts w:ascii="Arial" w:hAnsi="Arial" w:cs="Arial"/>
          <w:sz w:val="20"/>
          <w:szCs w:val="20"/>
          <w:lang w:val="en-GB"/>
        </w:rPr>
        <w:t xml:space="preserve"> with parameter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θ</m:t>
        </m:r>
      </m:oMath>
      <w:r w:rsidR="00236C25" w:rsidRPr="00EF56F4">
        <w:rPr>
          <w:rFonts w:ascii="Arial" w:hAnsi="Arial" w:cs="Arial"/>
          <w:sz w:val="20"/>
          <w:szCs w:val="20"/>
          <w:lang w:val="en-GB"/>
        </w:rPr>
        <w:t xml:space="preserve">. The probability distribution function (PDF) of the marginal distributions is defined as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i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>(x;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θ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i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>)</m:t>
        </m:r>
      </m:oMath>
      <w:r w:rsidR="00236C25" w:rsidRPr="00EF56F4">
        <w:rPr>
          <w:rFonts w:ascii="Arial" w:hAnsi="Arial" w:cs="Arial"/>
          <w:sz w:val="20"/>
          <w:szCs w:val="20"/>
          <w:lang w:val="en-GB"/>
        </w:rPr>
        <w:t xml:space="preserve"> with a cumulative density distribution (CDF) as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i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>(x;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θ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i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>)</m:t>
        </m:r>
      </m:oMath>
      <w:r w:rsidR="00FD3DCF" w:rsidRPr="00EF56F4">
        <w:rPr>
          <w:rFonts w:ascii="Arial" w:hAnsi="Arial" w:cs="Arial"/>
          <w:sz w:val="20"/>
          <w:szCs w:val="20"/>
          <w:lang w:val="en-GB"/>
        </w:rPr>
        <w:t xml:space="preserve">, where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θ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i</m:t>
            </m:r>
          </m:sub>
        </m:sSub>
      </m:oMath>
      <w:r w:rsidR="00FD3DCF" w:rsidRPr="00EF56F4">
        <w:rPr>
          <w:rFonts w:ascii="Arial" w:hAnsi="Arial" w:cs="Arial"/>
          <w:sz w:val="20"/>
          <w:szCs w:val="20"/>
          <w:lang w:val="en-GB"/>
        </w:rPr>
        <w:t xml:space="preserve"> is the parameter of marginal distributions. The IFM method estimates the parameters of the marginal distribution in the first step. </w:t>
      </w:r>
    </w:p>
    <w:p w:rsidR="00FD3DCF" w:rsidRPr="00EF56F4" w:rsidRDefault="00FD3DCF" w:rsidP="00FD3D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D3DCF" w:rsidRPr="00EF56F4" w:rsidRDefault="00FD3DCF" w:rsidP="00FD3D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The log-likelihood function of the first step can be written</w:t>
      </w:r>
      <w:r w:rsidR="00A822C4" w:rsidRPr="00EF56F4">
        <w:rPr>
          <w:rFonts w:ascii="Arial" w:hAnsi="Arial" w:cs="Arial"/>
          <w:sz w:val="20"/>
          <w:szCs w:val="20"/>
          <w:lang w:val="en-GB"/>
        </w:rPr>
        <w:t xml:space="preserve"> as</w:t>
      </w:r>
    </w:p>
    <w:p w:rsidR="00A822C4" w:rsidRPr="00EF56F4" w:rsidRDefault="00A822C4" w:rsidP="00FD3D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822C4" w:rsidRPr="00EF56F4" w:rsidRDefault="00A822C4" w:rsidP="00FD3D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m:oMathPara>
        <m:oMath>
          <m:r>
            <w:rPr>
              <w:rFonts w:ascii="Cambria Math" w:hAnsi="Cambria Math" w:cs="Arial"/>
              <w:sz w:val="20"/>
              <w:szCs w:val="20"/>
              <w:lang w:val="en-GB"/>
            </w:rPr>
            <m:t>Logl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θ</m:t>
              </m:r>
            </m:e>
          </m:d>
          <m:r>
            <w:rPr>
              <w:rFonts w:ascii="Cambria Math" w:hAnsi="Cambria Math" w:cs="Arial"/>
              <w:sz w:val="20"/>
              <w:szCs w:val="20"/>
              <w:lang w:val="en-GB"/>
            </w:rPr>
            <m:t>=</m:t>
          </m:r>
          <m:nary>
            <m:naryPr>
              <m:chr m:val="∑"/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n</m:t>
              </m:r>
            </m:sup>
            <m:e/>
          </m:nary>
          <m:nary>
            <m:naryPr>
              <m:chr m:val="∑"/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j=1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p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 xml:space="preserve">log  </m:t>
              </m:r>
            </m:e>
          </m:nary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i</m:t>
              </m:r>
            </m:sub>
          </m:sSub>
          <m:r>
            <w:rPr>
              <w:rFonts w:ascii="Cambria Math" w:hAnsi="Cambria Math" w:cs="Arial"/>
              <w:sz w:val="20"/>
              <w:szCs w:val="20"/>
              <w:lang w:val="en-GB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;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 xml:space="preserve"> </m:t>
              </m:r>
            </m:e>
          </m:d>
          <m:r>
            <w:rPr>
              <w:rFonts w:ascii="Cambria Math" w:hAnsi="Cambria Math" w:cs="Arial"/>
              <w:sz w:val="20"/>
              <w:szCs w:val="20"/>
              <w:lang w:val="en-GB"/>
            </w:rPr>
            <m:t xml:space="preserve">                              (12)</m:t>
          </m:r>
        </m:oMath>
      </m:oMathPara>
    </w:p>
    <w:p w:rsidR="000C52E8" w:rsidRPr="00EF56F4" w:rsidRDefault="000C52E8" w:rsidP="00FD3D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0C52E8" w:rsidRPr="00EF56F4" w:rsidRDefault="000C52E8" w:rsidP="00FD3D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The estimation of the parameter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θ=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, …,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n</m:t>
                </m:r>
              </m:sub>
            </m:sSub>
          </m:e>
        </m:d>
      </m:oMath>
      <w:r w:rsidR="00DF66F8" w:rsidRPr="00EF56F4">
        <w:rPr>
          <w:rFonts w:ascii="Arial" w:hAnsi="Arial" w:cs="Arial"/>
          <w:sz w:val="20"/>
          <w:szCs w:val="20"/>
          <w:lang w:val="en-GB"/>
        </w:rPr>
        <w:t xml:space="preserve"> of marginal distribution can be made through maximizing the log-likelihood function. </w:t>
      </w:r>
    </w:p>
    <w:p w:rsidR="00BC0B9B" w:rsidRPr="00EF56F4" w:rsidRDefault="00BC0B9B" w:rsidP="00FD3D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C0B9B" w:rsidRPr="00EF56F4" w:rsidRDefault="00BC0B9B" w:rsidP="00BC0B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C0B9B" w:rsidRPr="00EF56F4" w:rsidRDefault="00950479" w:rsidP="00BC0B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i</m:t>
              </m:r>
            </m:sub>
          </m:sSub>
          <m:r>
            <w:rPr>
              <w:rFonts w:ascii="Cambria Math" w:hAnsi="Cambria Math" w:cs="Arial"/>
              <w:sz w:val="20"/>
              <w:szCs w:val="20"/>
              <w:lang w:val="en-GB"/>
            </w:rPr>
            <m:t>=argmax</m:t>
          </m:r>
          <m:nary>
            <m:naryPr>
              <m:chr m:val="∑"/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n</m:t>
              </m:r>
            </m:sup>
            <m:e/>
          </m:nary>
          <m:nary>
            <m:naryPr>
              <m:chr m:val="∑"/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j=1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p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 xml:space="preserve">log  </m:t>
              </m:r>
            </m:e>
          </m:nary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i</m:t>
              </m:r>
            </m:sub>
          </m:sSub>
          <m:r>
            <w:rPr>
              <w:rFonts w:ascii="Cambria Math" w:hAnsi="Cambria Math" w:cs="Arial"/>
              <w:sz w:val="20"/>
              <w:szCs w:val="20"/>
              <w:lang w:val="en-GB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;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 xml:space="preserve"> </m:t>
              </m:r>
            </m:e>
          </m:d>
          <m:r>
            <w:rPr>
              <w:rFonts w:ascii="Cambria Math" w:hAnsi="Cambria Math" w:cs="Arial"/>
              <w:sz w:val="20"/>
              <w:szCs w:val="20"/>
              <w:lang w:val="en-GB"/>
            </w:rPr>
            <m:t xml:space="preserve">                           (13)</m:t>
          </m:r>
        </m:oMath>
      </m:oMathPara>
    </w:p>
    <w:p w:rsidR="009F0BD4" w:rsidRPr="00EF56F4" w:rsidRDefault="00795697" w:rsidP="00795697">
      <w:pPr>
        <w:tabs>
          <w:tab w:val="right" w:pos="90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The parameter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θ</m:t>
        </m:r>
      </m:oMath>
      <w:r w:rsidRPr="00EF56F4">
        <w:rPr>
          <w:rFonts w:ascii="Arial" w:hAnsi="Arial" w:cs="Arial"/>
          <w:sz w:val="20"/>
          <w:szCs w:val="20"/>
          <w:lang w:val="en-GB"/>
        </w:rPr>
        <w:t xml:space="preserve"> of the copula function is estimated in the second step of IFM, with the parameter </w:t>
      </w:r>
      <m:oMath>
        <m:acc>
          <m:acc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θ</m:t>
            </m:r>
          </m:e>
        </m:acc>
      </m:oMath>
      <w:r w:rsidRPr="00EF56F4">
        <w:rPr>
          <w:rFonts w:ascii="Arial" w:hAnsi="Arial" w:cs="Arial"/>
          <w:sz w:val="20"/>
          <w:szCs w:val="20"/>
          <w:lang w:val="en-GB"/>
        </w:rPr>
        <w:t xml:space="preserve"> of the p marginal distributions. </w:t>
      </w:r>
    </w:p>
    <w:p w:rsidR="00795697" w:rsidRPr="00EF56F4" w:rsidRDefault="00795697" w:rsidP="00795697">
      <w:pPr>
        <w:tabs>
          <w:tab w:val="right" w:pos="90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95697" w:rsidRPr="00EF56F4" w:rsidRDefault="00950479" w:rsidP="00795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m:oMathPara>
        <m:oMath>
          <m:acc>
            <m:acc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acc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θ</m:t>
              </m:r>
            </m:e>
          </m:acc>
          <m:r>
            <w:rPr>
              <w:rFonts w:ascii="Cambria Math" w:hAnsi="Cambria Math" w:cs="Arial"/>
              <w:sz w:val="20"/>
              <w:szCs w:val="20"/>
              <w:lang w:val="en-GB"/>
            </w:rPr>
            <m:t>=argmax</m:t>
          </m:r>
          <m:nary>
            <m:naryPr>
              <m:chr m:val="∑"/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t=1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 xml:space="preserve">log C </m:t>
              </m:r>
            </m:e>
          </m:nary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GB"/>
                        </w:rPr>
                        <m:t>i1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GB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GB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GB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 xml:space="preserve"> 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, …,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p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GB"/>
                        </w:rPr>
                        <m:t>ip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GB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GB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GB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 xml:space="preserve"> 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;θ</m:t>
              </m:r>
            </m:e>
          </m:d>
          <m:r>
            <w:rPr>
              <w:rFonts w:ascii="Cambria Math" w:hAnsi="Cambria Math" w:cs="Arial"/>
              <w:sz w:val="20"/>
              <w:szCs w:val="20"/>
              <w:lang w:val="en-GB"/>
            </w:rPr>
            <m:t xml:space="preserve">  (14)</m:t>
          </m:r>
        </m:oMath>
      </m:oMathPara>
    </w:p>
    <w:p w:rsidR="007D5828" w:rsidRPr="00EF56F4" w:rsidRDefault="007D5828" w:rsidP="007D5828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1175E1" w:rsidRPr="00EF56F4" w:rsidRDefault="00817DD7" w:rsidP="00817DD7">
      <w:pPr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The IFM is given by a vector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θ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IFM</m:t>
            </m:r>
          </m:sup>
        </m:sSup>
        <m:r>
          <w:rPr>
            <w:rFonts w:ascii="Cambria Math" w:hAnsi="Cambria Math" w:cs="Arial"/>
            <w:sz w:val="20"/>
            <w:szCs w:val="20"/>
            <w:lang w:val="en-GB"/>
          </w:rPr>
          <m:t>=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acc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e>
            </m:acc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GB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IFM</m:t>
                </m:r>
              </m:sub>
            </m:sSub>
          </m:e>
        </m:d>
      </m:oMath>
    </w:p>
    <w:p w:rsidR="0012157C" w:rsidRPr="00EF56F4" w:rsidRDefault="0012157C" w:rsidP="00817DD7">
      <w:pPr>
        <w:rPr>
          <w:rFonts w:ascii="Arial" w:hAnsi="Arial" w:cs="Arial"/>
          <w:sz w:val="20"/>
          <w:szCs w:val="20"/>
          <w:lang w:val="en-GB"/>
        </w:rPr>
      </w:pPr>
    </w:p>
    <w:p w:rsidR="0012157C" w:rsidRPr="00EF56F4" w:rsidRDefault="00DA44EE" w:rsidP="00817DD7">
      <w:pPr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</w:t>
      </w:r>
      <w:r w:rsidR="0012157C" w:rsidRPr="00EF56F4">
        <w:rPr>
          <w:rFonts w:ascii="Arial" w:hAnsi="Arial" w:cs="Arial"/>
          <w:sz w:val="20"/>
          <w:szCs w:val="20"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acc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IFM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(</m:t>
            </m:r>
            <m:acc>
              <m:acc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acc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i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acc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p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>,θ)</m:t>
        </m:r>
      </m:oMath>
    </w:p>
    <w:p w:rsidR="00530637" w:rsidRDefault="00530637" w:rsidP="007D5828">
      <w:pPr>
        <w:rPr>
          <w:rFonts w:ascii="Arial" w:hAnsi="Arial" w:cs="Arial"/>
          <w:b/>
          <w:sz w:val="20"/>
          <w:szCs w:val="20"/>
          <w:lang w:val="en-GB"/>
        </w:rPr>
      </w:pPr>
    </w:p>
    <w:p w:rsidR="00530637" w:rsidRDefault="00530637" w:rsidP="007D5828">
      <w:pPr>
        <w:rPr>
          <w:rFonts w:ascii="Arial" w:hAnsi="Arial" w:cs="Arial"/>
          <w:b/>
          <w:sz w:val="20"/>
          <w:szCs w:val="20"/>
          <w:lang w:val="en-GB"/>
        </w:rPr>
      </w:pPr>
    </w:p>
    <w:p w:rsidR="007D5828" w:rsidRPr="00EF56F4" w:rsidRDefault="007D5828" w:rsidP="007D5828">
      <w:pPr>
        <w:rPr>
          <w:rFonts w:ascii="Arial" w:hAnsi="Arial" w:cs="Arial"/>
          <w:b/>
          <w:sz w:val="20"/>
          <w:szCs w:val="20"/>
          <w:lang w:val="en-GB"/>
        </w:rPr>
      </w:pPr>
      <w:r w:rsidRPr="00EF56F4">
        <w:rPr>
          <w:rFonts w:ascii="Arial" w:hAnsi="Arial" w:cs="Arial"/>
          <w:b/>
          <w:sz w:val="20"/>
          <w:szCs w:val="20"/>
          <w:lang w:val="en-GB"/>
        </w:rPr>
        <w:lastRenderedPageBreak/>
        <w:t>Asymptotic Properties of Inference</w:t>
      </w:r>
      <w:r w:rsidR="005967EE">
        <w:rPr>
          <w:rFonts w:ascii="Arial" w:hAnsi="Arial" w:cs="Arial"/>
          <w:b/>
          <w:sz w:val="20"/>
          <w:szCs w:val="20"/>
          <w:lang w:val="en-GB"/>
        </w:rPr>
        <w:t xml:space="preserve"> function</w:t>
      </w:r>
      <w:r w:rsidRPr="00EF56F4">
        <w:rPr>
          <w:rFonts w:ascii="Arial" w:hAnsi="Arial" w:cs="Arial"/>
          <w:b/>
          <w:sz w:val="20"/>
          <w:szCs w:val="20"/>
          <w:lang w:val="en-GB"/>
        </w:rPr>
        <w:t xml:space="preserve"> for Margin Estimator</w:t>
      </w:r>
    </w:p>
    <w:p w:rsidR="0012157C" w:rsidRPr="00EF56F4" w:rsidRDefault="0012157C" w:rsidP="007D5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7D5828" w:rsidRPr="00EF56F4" w:rsidRDefault="009A68C5" w:rsidP="001C4F9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 use theorem 1 to show c</w:t>
      </w:r>
      <w:r w:rsidR="001C4F9B" w:rsidRPr="00EF56F4">
        <w:rPr>
          <w:rFonts w:ascii="Arial" w:hAnsi="Arial" w:cs="Arial"/>
          <w:sz w:val="20"/>
          <w:szCs w:val="20"/>
          <w:lang w:val="en-GB"/>
        </w:rPr>
        <w:t xml:space="preserve">onsistency </w:t>
      </w:r>
      <w:r w:rsidR="007D5828" w:rsidRPr="00EF56F4">
        <w:rPr>
          <w:rFonts w:ascii="Arial" w:hAnsi="Arial" w:cs="Arial"/>
          <w:sz w:val="20"/>
          <w:szCs w:val="20"/>
          <w:lang w:val="en-GB"/>
        </w:rPr>
        <w:t xml:space="preserve">and asymptotic normality of the </w:t>
      </w:r>
      <w:r>
        <w:rPr>
          <w:rFonts w:ascii="Arial" w:hAnsi="Arial" w:cs="Arial"/>
          <w:sz w:val="20"/>
          <w:szCs w:val="20"/>
          <w:lang w:val="en-GB"/>
        </w:rPr>
        <w:t xml:space="preserve">IFM </w:t>
      </w:r>
      <w:r w:rsidR="007D5828" w:rsidRPr="00EF56F4">
        <w:rPr>
          <w:rFonts w:ascii="Arial" w:hAnsi="Arial" w:cs="Arial"/>
          <w:sz w:val="20"/>
          <w:szCs w:val="20"/>
          <w:lang w:val="en-GB"/>
        </w:rPr>
        <w:t>estimator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 xml:space="preserve"> </m:t>
        </m:r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val="en-GB"/>
                  </w:rPr>
                </m:ctrlPr>
              </m:acc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GB"/>
                  </w:rPr>
                  <m:t>θ</m:t>
                </m:r>
              </m:e>
            </m:acc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val="en-GB"/>
              </w:rPr>
              <m:t>IFM</m:t>
            </m:r>
          </m:sub>
        </m:sSub>
      </m:oMath>
      <w:r w:rsidR="007D5828" w:rsidRPr="00EF56F4">
        <w:rPr>
          <w:rFonts w:ascii="Arial" w:hAnsi="Arial" w:cs="Arial"/>
          <w:sz w:val="20"/>
          <w:szCs w:val="20"/>
          <w:lang w:val="en-GB"/>
        </w:rPr>
        <w:t>.</w:t>
      </w:r>
      <w:r w:rsidR="0012157C" w:rsidRPr="00EF56F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D5828" w:rsidRPr="00EF56F4" w:rsidRDefault="007D5828" w:rsidP="009A68C5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b/>
          <w:sz w:val="20"/>
          <w:szCs w:val="20"/>
          <w:lang w:val="en-GB"/>
        </w:rPr>
        <w:t>Theorem 1</w:t>
      </w:r>
      <w:r w:rsidR="009A0646" w:rsidRPr="00EF56F4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="009A0646" w:rsidRPr="00EF56F4">
        <w:rPr>
          <w:rFonts w:ascii="Arial" w:hAnsi="Arial" w:cs="Arial"/>
          <w:sz w:val="20"/>
          <w:szCs w:val="20"/>
          <w:lang w:val="en-GB"/>
        </w:rPr>
        <w:t xml:space="preserve">Let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1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>, …,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 xml:space="preserve">  </m:t>
        </m:r>
      </m:oMath>
      <w:r w:rsidR="00117658" w:rsidRPr="00EF56F4">
        <w:rPr>
          <w:rFonts w:ascii="Arial" w:hAnsi="Arial" w:cs="Arial"/>
          <w:sz w:val="20"/>
          <w:szCs w:val="20"/>
          <w:lang w:val="en-GB"/>
        </w:rPr>
        <w:t xml:space="preserve"> be independent and identically distributed random vectors with density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f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θ</m:t>
            </m:r>
          </m:sub>
        </m:sSub>
      </m:oMath>
      <w:r w:rsidR="00117658" w:rsidRPr="00EF56F4">
        <w:rPr>
          <w:rFonts w:ascii="Arial" w:hAnsi="Arial" w:cs="Arial"/>
          <w:sz w:val="20"/>
          <w:szCs w:val="20"/>
          <w:lang w:val="en-GB"/>
        </w:rPr>
        <w:t xml:space="preserve">. Let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 xml:space="preserve">θ ϵ </m:t>
        </m:r>
        <m:r>
          <m:rPr>
            <m:sty m:val="p"/>
          </m:rPr>
          <w:rPr>
            <w:rFonts w:ascii="Cambria Math" w:hAnsi="Cambria Math" w:cs="Arial"/>
            <w:sz w:val="20"/>
            <w:szCs w:val="20"/>
            <w:lang w:val="en-GB"/>
          </w:rPr>
          <m:t>Θ</m:t>
        </m:r>
      </m:oMath>
      <w:r w:rsidR="00117658" w:rsidRPr="00EF56F4">
        <w:rPr>
          <w:rFonts w:ascii="Arial" w:hAnsi="Arial" w:cs="Arial"/>
          <w:sz w:val="20"/>
          <w:szCs w:val="20"/>
          <w:lang w:val="en-GB"/>
        </w:rPr>
        <w:t xml:space="preserve"> and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x ϵ S</m:t>
        </m:r>
      </m:oMath>
      <w:r w:rsidR="00117658" w:rsidRPr="00EF56F4">
        <w:rPr>
          <w:rFonts w:ascii="Arial" w:hAnsi="Arial" w:cs="Arial"/>
          <w:sz w:val="20"/>
          <w:szCs w:val="20"/>
          <w:lang w:val="en-GB"/>
        </w:rPr>
        <w:t xml:space="preserve"> : =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supp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0</m:t>
                </m:r>
              </m:sub>
            </m:sSub>
          </m:e>
        </m:d>
        <m:r>
          <w:rPr>
            <w:rFonts w:ascii="Cambria Math" w:hAnsi="Cambria Math" w:cs="Arial"/>
            <w:sz w:val="20"/>
            <w:szCs w:val="20"/>
            <w:lang w:val="en-GB"/>
          </w:rPr>
          <m:t xml:space="preserve"> ⊆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R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2</m:t>
            </m:r>
          </m:sup>
        </m:sSup>
      </m:oMath>
      <w:r w:rsidR="00117658" w:rsidRPr="00EF56F4">
        <w:rPr>
          <w:rFonts w:ascii="Arial" w:hAnsi="Arial" w:cs="Arial"/>
          <w:sz w:val="20"/>
          <w:szCs w:val="20"/>
          <w:lang w:val="en-GB"/>
        </w:rPr>
        <w:t xml:space="preserve"> where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supp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0</m:t>
                </m:r>
              </m:sub>
            </m:sSub>
          </m:e>
        </m:d>
      </m:oMath>
      <w:r w:rsidR="00117658" w:rsidRPr="00EF56F4">
        <w:rPr>
          <w:rFonts w:ascii="Arial" w:hAnsi="Arial" w:cs="Arial"/>
          <w:sz w:val="20"/>
          <w:szCs w:val="20"/>
          <w:lang w:val="en-GB"/>
        </w:rPr>
        <w:t xml:space="preserve"> is the support of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0</m:t>
                </m:r>
              </m:sub>
            </m:sSub>
          </m:e>
        </m:d>
      </m:oMath>
      <w:r w:rsidR="00985E5B" w:rsidRPr="00EF56F4">
        <w:rPr>
          <w:rFonts w:ascii="Arial" w:hAnsi="Arial" w:cs="Arial"/>
          <w:sz w:val="20"/>
          <w:szCs w:val="20"/>
          <w:lang w:val="en-GB"/>
        </w:rPr>
        <w:t>. Assuming the following conditions hold:</w:t>
      </w:r>
    </w:p>
    <w:p w:rsidR="00985E5B" w:rsidRPr="00EF56F4" w:rsidRDefault="00985E5B" w:rsidP="00985E5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EF56F4">
        <w:rPr>
          <w:rFonts w:ascii="Arial" w:hAnsi="Arial"/>
          <w:sz w:val="20"/>
          <w:szCs w:val="20"/>
        </w:rPr>
        <w:t xml:space="preserve">The parameter space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Θ</m:t>
        </m:r>
      </m:oMath>
      <w:r w:rsidRPr="00EF56F4">
        <w:rPr>
          <w:rFonts w:ascii="Arial" w:hAnsi="Arial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⊆</m:t>
        </m:r>
      </m:oMath>
      <w:r w:rsidR="00B84DDE">
        <w:rPr>
          <w:rFonts w:ascii="Arial" w:hAnsi="Arial"/>
          <w:sz w:val="20"/>
          <w:szCs w:val="20"/>
        </w:rPr>
        <w:t xml:space="preserve"> R is an o</w:t>
      </w:r>
      <w:r w:rsidRPr="00EF56F4">
        <w:rPr>
          <w:rFonts w:ascii="Arial" w:hAnsi="Arial"/>
          <w:sz w:val="20"/>
          <w:szCs w:val="20"/>
        </w:rPr>
        <w:t xml:space="preserve">pen </w:t>
      </w:r>
      <w:r w:rsidR="00B84DDE">
        <w:rPr>
          <w:rFonts w:ascii="Arial" w:hAnsi="Arial"/>
          <w:sz w:val="20"/>
          <w:szCs w:val="20"/>
        </w:rPr>
        <w:t>i</w:t>
      </w:r>
      <w:r w:rsidRPr="00EF56F4">
        <w:rPr>
          <w:rFonts w:ascii="Arial" w:hAnsi="Arial"/>
          <w:sz w:val="20"/>
          <w:szCs w:val="20"/>
        </w:rPr>
        <w:t>nterval</w:t>
      </w:r>
    </w:p>
    <w:p w:rsidR="00985E5B" w:rsidRPr="00EF56F4" w:rsidRDefault="00C3675D" w:rsidP="00985E5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EF56F4">
        <w:rPr>
          <w:rFonts w:ascii="Arial" w:hAnsi="Arial"/>
          <w:sz w:val="20"/>
          <w:szCs w:val="20"/>
        </w:rPr>
        <w:t xml:space="preserve">The Support </w:t>
      </w:r>
      <w:r w:rsidR="00985E5B" w:rsidRPr="00EF56F4">
        <w:rPr>
          <w:rFonts w:ascii="Arial" w:hAnsi="Arial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S</m:t>
        </m:r>
      </m:oMath>
      <w:r w:rsidRPr="00EF56F4">
        <w:rPr>
          <w:rFonts w:ascii="Arial" w:hAnsi="Arial"/>
          <w:sz w:val="20"/>
          <w:szCs w:val="20"/>
        </w:rPr>
        <w:t xml:space="preserve"> is independent of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</w:p>
    <w:p w:rsidR="00C3675D" w:rsidRPr="00EF56F4" w:rsidRDefault="006E7B6E" w:rsidP="00985E5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x;θ</m:t>
            </m:r>
          </m:e>
        </m:d>
      </m:oMath>
      <w:r w:rsidRPr="00EF56F4">
        <w:rPr>
          <w:rFonts w:ascii="Arial" w:hAnsi="Arial"/>
          <w:sz w:val="20"/>
          <w:szCs w:val="20"/>
        </w:rPr>
        <w:t xml:space="preserve"> is three times continuously differentiable with respect to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Pr="00EF56F4">
        <w:rPr>
          <w:rFonts w:ascii="Arial" w:hAnsi="Arial"/>
          <w:sz w:val="20"/>
          <w:szCs w:val="20"/>
        </w:rPr>
        <w:t xml:space="preserve"> </w:t>
      </w:r>
    </w:p>
    <w:p w:rsidR="006E7B6E" w:rsidRPr="00EF56F4" w:rsidRDefault="000D2841" w:rsidP="00985E5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E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 xml:space="preserve">θ </m:t>
            </m:r>
          </m:sub>
        </m:sSub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X:θ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+E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 xml:space="preserve">θθ 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X:θ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=0 and </m:t>
        </m:r>
        <m:nary>
          <m:naryPr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∂θ</m:t>
                </m:r>
              </m:den>
            </m:f>
          </m:e>
        </m:nary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x:θ</m:t>
            </m:r>
          </m:e>
        </m:d>
        <m:r>
          <w:rPr>
            <w:rFonts w:ascii="Cambria Math" w:hAnsi="Cambria Math"/>
            <w:sz w:val="20"/>
            <w:szCs w:val="20"/>
          </w:rPr>
          <m:t>dx=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∂θ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  <m:sup/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x:θ)</m:t>
                </m:r>
                <m:box>
                  <m:boxPr>
                    <m:diff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dx</m:t>
                    </m:r>
                  </m:e>
                </m:box>
                <m:r>
                  <w:rPr>
                    <w:rFonts w:ascii="Cambria Math" w:hAnsi="Cambria Math"/>
                    <w:sz w:val="20"/>
                    <w:szCs w:val="20"/>
                  </w:rPr>
                  <m:t>=0</m:t>
                </m:r>
              </m:e>
            </m:d>
          </m:e>
        </m:nary>
      </m:oMath>
      <w:r w:rsidR="003156CA" w:rsidRPr="00EF56F4">
        <w:rPr>
          <w:rFonts w:ascii="Arial" w:hAnsi="Arial"/>
          <w:sz w:val="20"/>
          <w:szCs w:val="20"/>
        </w:rPr>
        <w:t xml:space="preserve"> </w:t>
      </w:r>
    </w:p>
    <w:p w:rsidR="003156CA" w:rsidRPr="00EF56F4" w:rsidRDefault="003156CA" w:rsidP="00985E5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EF56F4">
        <w:rPr>
          <w:rFonts w:ascii="Arial" w:hAnsi="Arial"/>
          <w:sz w:val="20"/>
          <w:szCs w:val="20"/>
        </w:rPr>
        <w:t xml:space="preserve">The fisher Information </w:t>
      </w:r>
      <m:oMath>
        <m:r>
          <w:rPr>
            <w:rFonts w:ascii="Cambria Math" w:hAnsi="Cambria Math"/>
            <w:sz w:val="20"/>
            <w:szCs w:val="20"/>
          </w:rPr>
          <m:t>I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d>
        <m:r>
          <w:rPr>
            <w:rFonts w:ascii="Cambria Math" w:hAnsi="Cambria Math"/>
            <w:sz w:val="20"/>
            <w:szCs w:val="20"/>
          </w:rPr>
          <m:t>=E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θ</m:t>
            </m:r>
          </m:sub>
        </m:sSub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(X:θ)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 -E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θθ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X:θ</m:t>
            </m:r>
          </m:e>
        </m:d>
      </m:oMath>
      <w:r w:rsidR="00E9167E" w:rsidRPr="00EF56F4">
        <w:rPr>
          <w:rFonts w:ascii="Arial" w:hAnsi="Arial"/>
          <w:sz w:val="20"/>
          <w:szCs w:val="20"/>
        </w:rPr>
        <w:t xml:space="preserve"> is positive </w:t>
      </w:r>
      <w:r w:rsidR="00F42F58" w:rsidRPr="00EF56F4">
        <w:rPr>
          <w:rFonts w:ascii="Arial" w:hAnsi="Arial"/>
          <w:sz w:val="20"/>
          <w:szCs w:val="20"/>
        </w:rPr>
        <w:t>and finite</w:t>
      </w:r>
    </w:p>
    <w:p w:rsidR="00B30ADC" w:rsidRPr="00EF56F4" w:rsidRDefault="00BC0274" w:rsidP="001B573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EF56F4">
        <w:rPr>
          <w:rFonts w:ascii="Arial" w:hAnsi="Arial"/>
          <w:sz w:val="20"/>
          <w:szCs w:val="20"/>
        </w:rPr>
        <w:t xml:space="preserve">For all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ϵ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Θ</m:t>
        </m:r>
      </m:oMath>
      <w:r w:rsidR="003409C3" w:rsidRPr="00EF56F4">
        <w:rPr>
          <w:rFonts w:ascii="Arial" w:hAnsi="Arial"/>
          <w:sz w:val="20"/>
          <w:szCs w:val="20"/>
        </w:rPr>
        <w:t xml:space="preserve"> and  </w:t>
      </w:r>
      <m:oMath>
        <m:r>
          <w:rPr>
            <w:rFonts w:ascii="Cambria Math" w:hAnsi="Cambria Math"/>
            <w:sz w:val="20"/>
            <w:szCs w:val="20"/>
          </w:rPr>
          <m:t xml:space="preserve">θ ϵ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Θ</m:t>
        </m:r>
      </m:oMath>
      <w:r w:rsidR="003409C3" w:rsidRPr="00EF56F4">
        <w:rPr>
          <w:rFonts w:ascii="Arial" w:hAnsi="Arial"/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 xml:space="preserve">θ ϵ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δ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3409C3" w:rsidRPr="00EF56F4">
        <w:rPr>
          <w:rFonts w:ascii="Arial" w:hAnsi="Arial"/>
          <w:sz w:val="20"/>
          <w:szCs w:val="20"/>
        </w:rPr>
        <w:t xml:space="preserve"> there exists a measurable function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sub>
        </m:sSub>
      </m:oMath>
      <w:r w:rsidR="003409C3" w:rsidRPr="00EF56F4">
        <w:rPr>
          <w:rFonts w:ascii="Arial" w:hAnsi="Arial"/>
          <w:sz w:val="20"/>
          <w:szCs w:val="20"/>
        </w:rPr>
        <w:t xml:space="preserve"> with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0"/>
            <w:szCs w:val="20"/>
          </w:rPr>
          <m:t>&lt; ∞</m:t>
        </m:r>
      </m:oMath>
      <w:r w:rsidR="003409C3" w:rsidRPr="00EF56F4">
        <w:rPr>
          <w:rFonts w:ascii="Arial" w:hAnsi="Arial"/>
          <w:sz w:val="20"/>
          <w:szCs w:val="20"/>
        </w:rPr>
        <w:t xml:space="preserve"> such </w:t>
      </w:r>
      <w:r w:rsidR="00C53EE1" w:rsidRPr="00EF56F4">
        <w:rPr>
          <w:rFonts w:ascii="Arial" w:hAnsi="Arial"/>
          <w:sz w:val="20"/>
          <w:szCs w:val="20"/>
        </w:rPr>
        <w:t xml:space="preserve">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θθθ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y:θ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≤M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x: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</m:oMath>
      <w:r w:rsidR="00C53EE1" w:rsidRPr="00EF56F4">
        <w:rPr>
          <w:rFonts w:ascii="Arial" w:hAnsi="Arial"/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x ∈</m:t>
        </m:r>
      </m:oMath>
      <w:r w:rsidR="00FD2A40" w:rsidRPr="00EF56F4">
        <w:rPr>
          <w:rFonts w:ascii="Arial" w:hAnsi="Arial"/>
          <w:sz w:val="20"/>
          <w:szCs w:val="20"/>
        </w:rPr>
        <w:t xml:space="preserve">. </w:t>
      </w:r>
    </w:p>
    <w:p w:rsidR="00B30ADC" w:rsidRPr="00EF56F4" w:rsidRDefault="00B30ADC" w:rsidP="006737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Imposing the regularity condition</w:t>
      </w:r>
      <w:r w:rsidR="008878C6">
        <w:rPr>
          <w:rFonts w:ascii="Arial" w:hAnsi="Arial" w:cs="Arial"/>
          <w:sz w:val="20"/>
          <w:szCs w:val="20"/>
          <w:lang w:val="en-GB"/>
        </w:rPr>
        <w:t>s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</w:t>
      </w:r>
      <w:r w:rsidR="00BC2448">
        <w:rPr>
          <w:rFonts w:ascii="Arial" w:hAnsi="Arial" w:cs="Arial"/>
          <w:sz w:val="20"/>
          <w:szCs w:val="20"/>
          <w:lang w:val="en-GB"/>
        </w:rPr>
        <w:t>from (W</w:t>
      </w:r>
      <w:r w:rsidR="00B62CCD" w:rsidRPr="00EF56F4">
        <w:rPr>
          <w:rFonts w:ascii="Arial" w:hAnsi="Arial" w:cs="Arial"/>
          <w:sz w:val="20"/>
          <w:szCs w:val="20"/>
          <w:lang w:val="en-GB"/>
        </w:rPr>
        <w:t>hite 1994 and Patton 2006b)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to the </w:t>
      </w:r>
      <w:r w:rsidR="00EA5C51" w:rsidRPr="00EF56F4">
        <w:rPr>
          <w:rFonts w:ascii="Arial" w:hAnsi="Arial" w:cs="Arial"/>
          <w:sz w:val="20"/>
          <w:szCs w:val="20"/>
          <w:lang w:val="en-GB"/>
        </w:rPr>
        <w:t>ma</w:t>
      </w:r>
      <w:r w:rsidR="00607310" w:rsidRPr="00EF56F4">
        <w:rPr>
          <w:rFonts w:ascii="Arial" w:hAnsi="Arial" w:cs="Arial"/>
          <w:sz w:val="20"/>
          <w:szCs w:val="20"/>
          <w:lang w:val="en-GB"/>
        </w:rPr>
        <w:t>r</w:t>
      </w:r>
      <w:r w:rsidR="00EA5C51" w:rsidRPr="00EF56F4">
        <w:rPr>
          <w:rFonts w:ascii="Arial" w:hAnsi="Arial" w:cs="Arial"/>
          <w:sz w:val="20"/>
          <w:szCs w:val="20"/>
          <w:lang w:val="en-GB"/>
        </w:rPr>
        <w:t>ginal likelihood in equation (</w:t>
      </w:r>
      <w:r w:rsidR="008878C6">
        <w:rPr>
          <w:rFonts w:ascii="Arial" w:hAnsi="Arial" w:cs="Arial"/>
          <w:sz w:val="20"/>
          <w:szCs w:val="20"/>
          <w:lang w:val="en-GB"/>
        </w:rPr>
        <w:t>12</w:t>
      </w:r>
      <w:r w:rsidR="00EA5C51" w:rsidRPr="00EF56F4">
        <w:rPr>
          <w:rFonts w:ascii="Arial" w:hAnsi="Arial" w:cs="Arial"/>
          <w:sz w:val="20"/>
          <w:szCs w:val="20"/>
          <w:lang w:val="en-GB"/>
        </w:rPr>
        <w:t>), and the copula likelihood function</w:t>
      </w:r>
      <w:r w:rsidR="008878C6">
        <w:rPr>
          <w:rFonts w:ascii="Arial" w:hAnsi="Arial" w:cs="Arial"/>
          <w:sz w:val="20"/>
          <w:szCs w:val="20"/>
          <w:lang w:val="en-GB"/>
        </w:rPr>
        <w:t>, equation (14</w:t>
      </w:r>
      <w:r w:rsidR="00FD2A40" w:rsidRPr="00EF56F4">
        <w:rPr>
          <w:rFonts w:ascii="Arial" w:hAnsi="Arial" w:cs="Arial"/>
          <w:sz w:val="20"/>
          <w:szCs w:val="20"/>
          <w:lang w:val="en-GB"/>
        </w:rPr>
        <w:t>)</w:t>
      </w:r>
      <w:r w:rsidR="002B358F" w:rsidRPr="00EF56F4">
        <w:rPr>
          <w:rFonts w:ascii="Arial" w:hAnsi="Arial" w:cs="Arial"/>
          <w:sz w:val="20"/>
          <w:szCs w:val="20"/>
          <w:lang w:val="en-GB"/>
        </w:rPr>
        <w:t>,</w:t>
      </w:r>
      <w:r w:rsidR="00FD2A40" w:rsidRPr="00EF56F4">
        <w:rPr>
          <w:rFonts w:ascii="Arial" w:hAnsi="Arial" w:cs="Arial"/>
          <w:sz w:val="20"/>
          <w:szCs w:val="20"/>
          <w:lang w:val="en-GB"/>
        </w:rPr>
        <w:t xml:space="preserve"> </w:t>
      </w:r>
      <w:r w:rsidR="00EA5C51" w:rsidRPr="00EF56F4">
        <w:rPr>
          <w:rFonts w:ascii="Arial" w:hAnsi="Arial" w:cs="Arial"/>
          <w:sz w:val="20"/>
          <w:szCs w:val="20"/>
          <w:lang w:val="en-GB"/>
        </w:rPr>
        <w:t xml:space="preserve"> a joint normality condition holds such that as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n→∞</m:t>
        </m:r>
      </m:oMath>
      <w:r w:rsidR="00EA5C51" w:rsidRPr="00EF56F4">
        <w:rPr>
          <w:rFonts w:ascii="Arial" w:hAnsi="Arial" w:cs="Arial"/>
          <w:sz w:val="20"/>
          <w:szCs w:val="20"/>
          <w:lang w:val="en-GB"/>
        </w:rPr>
        <w:t>,</w:t>
      </w:r>
    </w:p>
    <w:p w:rsidR="002411E4" w:rsidRDefault="002411E4" w:rsidP="006737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EA5C51" w:rsidRPr="001A0BA2" w:rsidRDefault="00950479" w:rsidP="006737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n</m:t>
              </m:r>
            </m:e>
          </m:rad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val="en-GB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8"/>
                          <w:szCs w:val="28"/>
                          <w:lang w:val="en-GB"/>
                        </w:rPr>
                        <m:t>IFM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-θ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GB"/>
            </w:rPr>
            <m:t xml:space="preserve"> →N 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 xml:space="preserve">0,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G</m:t>
                  </m:r>
                </m:e>
              </m:acc>
            </m:e>
          </m:d>
        </m:oMath>
      </m:oMathPara>
    </w:p>
    <w:p w:rsidR="00DE0D6B" w:rsidRPr="00EF56F4" w:rsidRDefault="00DA44EE" w:rsidP="006737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where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 xml:space="preserve"> </m:t>
        </m:r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val="en-GB"/>
                  </w:rPr>
                </m:ctrlPr>
              </m:acc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GB"/>
                  </w:rPr>
                  <m:t>G</m:t>
                </m:r>
              </m:e>
            </m:acc>
          </m:e>
          <m:sub/>
        </m:sSub>
      </m:oMath>
      <w:r w:rsidRPr="00EF56F4">
        <w:rPr>
          <w:rFonts w:ascii="Arial" w:hAnsi="Arial" w:cs="Arial"/>
          <w:sz w:val="20"/>
          <w:szCs w:val="20"/>
          <w:lang w:val="en-GB"/>
        </w:rPr>
        <w:t xml:space="preserve"> is the estimator of</w:t>
      </w:r>
      <w:r w:rsidR="00295E1F" w:rsidRPr="00EF56F4">
        <w:rPr>
          <w:rFonts w:ascii="Arial" w:hAnsi="Arial" w:cs="Arial"/>
          <w:sz w:val="20"/>
          <w:szCs w:val="20"/>
          <w:lang w:val="en-GB"/>
        </w:rPr>
        <w:t xml:space="preserve"> the </w:t>
      </w:r>
      <w:proofErr w:type="spellStart"/>
      <w:r w:rsidR="00295E1F" w:rsidRPr="00EF56F4">
        <w:rPr>
          <w:rFonts w:ascii="Arial" w:hAnsi="Arial" w:cs="Arial"/>
          <w:sz w:val="20"/>
          <w:szCs w:val="20"/>
          <w:lang w:val="en-GB"/>
        </w:rPr>
        <w:t>Godambe</w:t>
      </w:r>
      <w:proofErr w:type="spellEnd"/>
      <w:r w:rsidR="00295E1F" w:rsidRPr="00EF56F4">
        <w:rPr>
          <w:rFonts w:ascii="Arial" w:hAnsi="Arial" w:cs="Arial"/>
          <w:sz w:val="20"/>
          <w:szCs w:val="20"/>
          <w:lang w:val="en-GB"/>
        </w:rPr>
        <w:t xml:space="preserve"> Information matrix (</w:t>
      </w:r>
      <w:r w:rsidR="007046C9" w:rsidRPr="00EF56F4">
        <w:rPr>
          <w:rFonts w:ascii="Arial" w:hAnsi="Arial" w:cs="Arial"/>
          <w:sz w:val="20"/>
          <w:szCs w:val="20"/>
          <w:lang w:val="en-GB"/>
        </w:rPr>
        <w:t>Joe, 1997</w:t>
      </w:r>
      <w:r w:rsidR="00295E1F" w:rsidRPr="00EF56F4">
        <w:rPr>
          <w:rFonts w:ascii="Arial" w:hAnsi="Arial" w:cs="Arial"/>
          <w:sz w:val="20"/>
          <w:szCs w:val="20"/>
          <w:lang w:val="en-GB"/>
        </w:rPr>
        <w:t>)</w:t>
      </w:r>
      <w:r w:rsidR="007046C9" w:rsidRPr="00EF56F4">
        <w:rPr>
          <w:rFonts w:ascii="Arial" w:hAnsi="Arial" w:cs="Arial"/>
          <w:sz w:val="20"/>
          <w:szCs w:val="20"/>
          <w:lang w:val="en-GB"/>
        </w:rPr>
        <w:t>.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E0D6B" w:rsidRPr="00EF56F4" w:rsidRDefault="00DE0D6B" w:rsidP="006737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G is defined as 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G=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(D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g</m:t>
                </m:r>
              </m:sub>
            </m:sSub>
          </m:e>
          <m:sup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-1</m:t>
            </m:r>
          </m:sup>
        </m:sSup>
        <m:r>
          <w:rPr>
            <w:rFonts w:ascii="Cambria Math" w:hAnsi="Cambria Math" w:cs="Arial"/>
            <w:sz w:val="20"/>
            <w:szCs w:val="20"/>
            <w:lang w:val="en-GB"/>
          </w:rPr>
          <m:t>M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GB"/>
                      </w:rPr>
                      <m:t>g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-1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)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t</m:t>
            </m:r>
          </m:sup>
        </m:sSup>
      </m:oMath>
      <w:r w:rsidRPr="00EF56F4">
        <w:rPr>
          <w:rFonts w:ascii="Arial" w:hAnsi="Arial" w:cs="Arial"/>
          <w:sz w:val="20"/>
          <w:szCs w:val="20"/>
          <w:lang w:val="en-GB"/>
        </w:rPr>
        <w:t xml:space="preserve">, where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g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>=E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GB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GB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(X,η)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∂η</m:t>
                </m:r>
              </m:den>
            </m:f>
          </m:e>
        </m:d>
      </m:oMath>
      <w:r w:rsidR="00295E1F" w:rsidRPr="00EF56F4">
        <w:rPr>
          <w:rFonts w:ascii="Arial" w:hAnsi="Arial" w:cs="Arial"/>
          <w:sz w:val="20"/>
          <w:szCs w:val="20"/>
          <w:lang w:val="en-GB"/>
        </w:rPr>
        <w:t xml:space="preserve"> and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M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g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>=E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t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X,η</m:t>
                </m:r>
              </m:e>
            </m:d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 xml:space="preserve">g </m:t>
            </m:r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X,η</m:t>
                </m:r>
              </m:e>
            </m:d>
          </m:e>
        </m:d>
      </m:oMath>
      <w:r w:rsidR="005F16F9" w:rsidRPr="00EF56F4">
        <w:rPr>
          <w:rFonts w:ascii="Arial" w:hAnsi="Arial" w:cs="Arial"/>
          <w:sz w:val="20"/>
          <w:szCs w:val="20"/>
          <w:lang w:val="en-GB"/>
        </w:rPr>
        <w:t xml:space="preserve">.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121DE" w:rsidRDefault="003121DE" w:rsidP="006737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67813" w:rsidRPr="00EF56F4" w:rsidRDefault="007D5828" w:rsidP="006737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F56F4">
        <w:rPr>
          <w:rFonts w:ascii="Arial" w:hAnsi="Arial" w:cs="Arial"/>
          <w:b/>
          <w:sz w:val="20"/>
          <w:szCs w:val="20"/>
          <w:lang w:val="en-GB"/>
        </w:rPr>
        <w:t xml:space="preserve">Estimating Market Risk </w:t>
      </w:r>
    </w:p>
    <w:p w:rsidR="007A09E4" w:rsidRDefault="00904C75" w:rsidP="009C7E37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In estimating financial market risk, the literature offers several risk measures.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 xml:space="preserve">However,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we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reviewed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Value </w:t>
      </w:r>
      <w:r w:rsidRPr="00EF56F4">
        <w:rPr>
          <w:rFonts w:ascii="Arial" w:hAnsi="Arial" w:cs="Arial"/>
          <w:sz w:val="20"/>
          <w:szCs w:val="20"/>
          <w:lang w:val="en-GB"/>
        </w:rPr>
        <w:t>at Risk</w:t>
      </w:r>
      <w:r w:rsidR="00DD39D7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DD39D7">
        <w:rPr>
          <w:rFonts w:ascii="Arial" w:hAnsi="Arial" w:cs="Arial"/>
          <w:sz w:val="20"/>
          <w:szCs w:val="20"/>
          <w:lang w:val="en-GB"/>
        </w:rPr>
        <w:t>VaR</w:t>
      </w:r>
      <w:proofErr w:type="spellEnd"/>
      <w:r w:rsidR="00DD39D7">
        <w:rPr>
          <w:rFonts w:ascii="Arial" w:hAnsi="Arial" w:cs="Arial"/>
          <w:sz w:val="20"/>
          <w:szCs w:val="20"/>
          <w:lang w:val="en-GB"/>
        </w:rPr>
        <w:t>)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. </w:t>
      </w:r>
      <w:r w:rsidR="00697C9B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Value-at-Risk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measures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the minimum loss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we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would expect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over </w:t>
      </w:r>
      <w:r w:rsidRPr="00EF56F4">
        <w:rPr>
          <w:rFonts w:ascii="Arial" w:hAnsi="Arial" w:cs="Arial"/>
          <w:sz w:val="20"/>
          <w:szCs w:val="20"/>
          <w:lang w:val="en-GB"/>
        </w:rPr>
        <w:t>a given time horizon.</w:t>
      </w:r>
      <w:r w:rsidR="00BD5B80">
        <w:rPr>
          <w:rFonts w:ascii="Arial" w:hAnsi="Arial" w:cs="Arial"/>
          <w:sz w:val="20"/>
          <w:szCs w:val="20"/>
          <w:lang w:val="en-GB"/>
        </w:rPr>
        <w:t xml:space="preserve"> </w:t>
      </w:r>
      <w:r w:rsidR="00BD5B80">
        <w:rPr>
          <w:rFonts w:ascii="Arial" w:hAnsi="Arial" w:cs="Arial"/>
          <w:spacing w:val="-4"/>
          <w:sz w:val="20"/>
          <w:szCs w:val="20"/>
          <w:lang w:val="en-GB"/>
        </w:rPr>
        <w:t>Carmona (2004) defined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</w:t>
      </w:r>
      <w:r w:rsidR="00BD5B80">
        <w:rPr>
          <w:rFonts w:ascii="Arial" w:hAnsi="Arial" w:cs="Arial"/>
          <w:sz w:val="20"/>
          <w:szCs w:val="2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VaR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q</m:t>
            </m:r>
          </m:sub>
        </m:sSub>
      </m:oMath>
      <w:r w:rsidR="00EF65C2">
        <w:rPr>
          <w:rFonts w:ascii="Arial" w:hAnsi="Arial" w:cs="Arial"/>
          <w:sz w:val="20"/>
          <w:szCs w:val="20"/>
          <w:lang w:val="en-GB"/>
        </w:rPr>
        <w:t xml:space="preserve"> </w:t>
      </w:r>
      <w:r w:rsidR="00BD5B80">
        <w:rPr>
          <w:rFonts w:ascii="Arial" w:hAnsi="Arial" w:cs="Arial"/>
          <w:sz w:val="20"/>
          <w:szCs w:val="20"/>
          <w:lang w:val="en-GB"/>
        </w:rPr>
        <w:t>a</w:t>
      </w:r>
      <w:r w:rsidR="00EF65C2">
        <w:rPr>
          <w:rFonts w:ascii="Arial" w:hAnsi="Arial" w:cs="Arial"/>
          <w:sz w:val="20"/>
          <w:szCs w:val="20"/>
          <w:lang w:val="en-GB"/>
        </w:rPr>
        <w:t xml:space="preserve">s the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100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q</m:t>
            </m:r>
          </m:sub>
        </m:sSub>
      </m:oMath>
      <w:r w:rsidR="00EF65C2">
        <w:rPr>
          <w:rFonts w:ascii="Arial" w:hAnsi="Arial" w:cs="Arial"/>
          <w:sz w:val="20"/>
          <w:szCs w:val="20"/>
          <w:lang w:val="en-GB"/>
        </w:rPr>
        <w:t xml:space="preserve">-th percentile </w:t>
      </w:r>
      <w:r w:rsidR="0065093D">
        <w:rPr>
          <w:rFonts w:ascii="Arial" w:hAnsi="Arial" w:cs="Arial"/>
          <w:sz w:val="20"/>
          <w:szCs w:val="20"/>
          <w:lang w:val="en-GB"/>
        </w:rPr>
        <w:t>of the loss distribution given as:</w:t>
      </w:r>
    </w:p>
    <w:p w:rsidR="0065093D" w:rsidRDefault="0065093D" w:rsidP="009C7E37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5093D" w:rsidRPr="00C91585" w:rsidRDefault="0065093D" w:rsidP="0065093D">
      <w:pPr>
        <w:spacing w:line="360" w:lineRule="auto"/>
        <w:rPr>
          <w:rFonts w:ascii="Arial" w:hAnsi="Arial" w:cs="Arial"/>
          <w:lang w:val="en-GB"/>
        </w:rPr>
      </w:pPr>
      <m:oMathPara>
        <m:oMath>
          <m:r>
            <w:rPr>
              <w:rFonts w:ascii="Cambria Math" w:hAnsi="Cambria Math" w:cs="Arial"/>
              <w:lang w:val="en-GB"/>
            </w:rPr>
            <m:t>q</m:t>
          </m:r>
          <m:r>
            <m:rPr>
              <m:scr m:val="double-struck"/>
            </m:rPr>
            <w:rPr>
              <w:rFonts w:ascii="Cambria Math" w:hAnsi="Cambria Math" w:cs="Arial"/>
              <w:lang w:val="en-GB"/>
            </w:rPr>
            <m:t xml:space="preserve">=P 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lang w:val="en-GB"/>
                </w:rPr>
                <m:t>-R≥r</m:t>
              </m:r>
            </m:e>
          </m:d>
          <m:r>
            <m:rPr>
              <m:scr m:val="double-struck"/>
            </m:rPr>
            <w:rPr>
              <w:rFonts w:ascii="Cambria Math" w:hAnsi="Cambria Math" w:cs="Arial"/>
              <w:lang w:val="en-GB"/>
            </w:rPr>
            <m:t>= P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lang w:val="en-GB"/>
                </w:rPr>
                <m:t>R≤-r</m:t>
              </m:r>
            </m:e>
          </m:d>
          <m:r>
            <w:rPr>
              <w:rFonts w:ascii="Cambria Math" w:hAnsi="Cambria Math" w:cs="Arial"/>
              <w:lang w:val="en-GB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lang w:val="en-GB"/>
                </w:rPr>
                <m:t>F</m:t>
              </m:r>
            </m:e>
            <m:sub>
              <m:r>
                <w:rPr>
                  <w:rFonts w:ascii="Cambria Math" w:hAnsi="Cambria Math" w:cs="Arial"/>
                  <w:lang w:val="en-GB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lang w:val="en-GB"/>
                </w:rPr>
                <m:t>-r</m:t>
              </m:r>
            </m:e>
          </m:d>
          <m:r>
            <w:rPr>
              <w:rFonts w:ascii="Cambria Math" w:hAnsi="Cambria Math" w:cs="Arial"/>
              <w:lang w:val="en-GB"/>
            </w:rPr>
            <m:t xml:space="preserve">         (15)</m:t>
          </m:r>
        </m:oMath>
      </m:oMathPara>
    </w:p>
    <w:p w:rsidR="00ED385A" w:rsidRDefault="0065093D" w:rsidP="006E321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F4636">
        <w:rPr>
          <w:rFonts w:ascii="Arial" w:hAnsi="Arial" w:cs="Arial"/>
          <w:sz w:val="20"/>
          <w:szCs w:val="20"/>
          <w:lang w:val="en-GB"/>
        </w:rPr>
        <w:t xml:space="preserve">Where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q</m:t>
        </m:r>
      </m:oMath>
      <w:r w:rsidR="0098052A" w:rsidRPr="00DF4636">
        <w:rPr>
          <w:rFonts w:ascii="Arial" w:hAnsi="Arial" w:cs="Arial"/>
          <w:sz w:val="20"/>
          <w:szCs w:val="20"/>
          <w:lang w:val="en-GB"/>
        </w:rPr>
        <w:t xml:space="preserve"> </w:t>
      </w:r>
      <w:r w:rsidR="00DF4636" w:rsidRPr="00DF4636">
        <w:rPr>
          <w:rFonts w:ascii="Arial" w:hAnsi="Arial" w:cs="Arial"/>
          <w:sz w:val="20"/>
          <w:szCs w:val="20"/>
          <w:lang w:val="en-GB"/>
        </w:rPr>
        <w:t xml:space="preserve">is the percentile, </w:t>
      </w:r>
      <m:oMath>
        <m:r>
          <m:rPr>
            <m:scr m:val="double-struck"/>
          </m:rPr>
          <w:rPr>
            <w:rFonts w:ascii="Cambria Math" w:hAnsi="Cambria Math" w:cs="Arial"/>
            <w:sz w:val="20"/>
            <w:szCs w:val="20"/>
            <w:lang w:val="en-GB"/>
          </w:rPr>
          <m:t>P</m:t>
        </m:r>
      </m:oMath>
      <w:r w:rsidR="00DF4636" w:rsidRPr="00DF4636">
        <w:rPr>
          <w:rFonts w:ascii="Arial" w:hAnsi="Arial" w:cs="Arial"/>
          <w:sz w:val="20"/>
          <w:szCs w:val="20"/>
          <w:lang w:val="en-GB"/>
        </w:rPr>
        <w:t xml:space="preserve"> is the probability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R</m:t>
        </m:r>
      </m:oMath>
      <w:r w:rsidR="00DF4636" w:rsidRPr="00DF4636">
        <w:rPr>
          <w:rFonts w:ascii="Arial" w:hAnsi="Arial" w:cs="Arial"/>
          <w:sz w:val="20"/>
          <w:szCs w:val="20"/>
          <w:lang w:val="en-GB"/>
        </w:rPr>
        <w:t xml:space="preserve"> is the random variable and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 xml:space="preserve">r </m:t>
        </m:r>
      </m:oMath>
      <w:r w:rsidR="00287C1D">
        <w:rPr>
          <w:rFonts w:ascii="Arial" w:hAnsi="Arial" w:cs="Arial"/>
          <w:sz w:val="20"/>
          <w:szCs w:val="20"/>
          <w:lang w:val="en-GB"/>
        </w:rPr>
        <w:t xml:space="preserve"> is the </w:t>
      </w:r>
      <w:r w:rsidR="00ED385A">
        <w:rPr>
          <w:rFonts w:ascii="Arial" w:hAnsi="Arial" w:cs="Arial"/>
          <w:sz w:val="20"/>
          <w:szCs w:val="20"/>
          <w:lang w:val="en-GB"/>
        </w:rPr>
        <w:t>losses</w:t>
      </w:r>
      <w:r w:rsidR="00287C1D">
        <w:rPr>
          <w:rFonts w:ascii="Arial" w:hAnsi="Arial" w:cs="Arial"/>
          <w:sz w:val="20"/>
          <w:szCs w:val="20"/>
          <w:lang w:val="en-GB"/>
        </w:rPr>
        <w:t>.</w:t>
      </w:r>
    </w:p>
    <w:p w:rsidR="00ED385A" w:rsidRDefault="00ED385A" w:rsidP="006E321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46477" w:rsidRPr="001A0BA2" w:rsidRDefault="0065093D" w:rsidP="00DC4B83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pacing w:val="-4"/>
          <w:sz w:val="20"/>
          <w:szCs w:val="20"/>
          <w:lang w:val="en-GB"/>
        </w:rPr>
        <w:t>From our earlier setting of a p</w:t>
      </w:r>
      <w:r w:rsidR="00EA3B47">
        <w:rPr>
          <w:rFonts w:ascii="Arial" w:hAnsi="Arial" w:cs="Arial"/>
          <w:spacing w:val="-4"/>
          <w:sz w:val="20"/>
          <w:szCs w:val="20"/>
          <w:lang w:val="en-GB"/>
        </w:rPr>
        <w:t xml:space="preserve">ortfolio with two financial index and log returns denoted by </w:t>
      </w:r>
      <m:oMath>
        <m:r>
          <w:rPr>
            <w:rFonts w:ascii="Cambria Math" w:hAnsi="Cambria Math" w:cs="Arial"/>
            <w:spacing w:val="-4"/>
            <w:sz w:val="20"/>
            <w:szCs w:val="20"/>
            <w:lang w:val="en-GB"/>
          </w:rPr>
          <m:t>X and Y</m:t>
        </m:r>
      </m:oMath>
      <w:r w:rsidR="0054364F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r w:rsidR="006E1909">
        <w:rPr>
          <w:rFonts w:ascii="Arial" w:hAnsi="Arial" w:cs="Arial"/>
          <w:sz w:val="20"/>
          <w:szCs w:val="20"/>
          <w:lang w:val="en-GB"/>
        </w:rPr>
        <w:t>we</w:t>
      </w:r>
      <w:r w:rsidR="00A918F6">
        <w:rPr>
          <w:rFonts w:ascii="Arial" w:hAnsi="Arial" w:cs="Arial"/>
          <w:sz w:val="20"/>
          <w:szCs w:val="20"/>
          <w:lang w:val="en-GB"/>
        </w:rPr>
        <w:t xml:space="preserve"> solve for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r</m:t>
        </m:r>
      </m:oMath>
      <w:r w:rsidR="00646477">
        <w:rPr>
          <w:rFonts w:ascii="Arial" w:hAnsi="Arial" w:cs="Arial"/>
          <w:sz w:val="20"/>
          <w:szCs w:val="20"/>
          <w:lang w:val="en-GB"/>
        </w:rPr>
        <w:t xml:space="preserve"> in equation</w:t>
      </w:r>
      <w:r w:rsidR="006E1909">
        <w:rPr>
          <w:rFonts w:ascii="Arial" w:hAnsi="Arial" w:cs="Arial"/>
          <w:sz w:val="20"/>
          <w:szCs w:val="20"/>
          <w:lang w:val="en-GB"/>
        </w:rPr>
        <w:t xml:space="preserve"> </w:t>
      </w:r>
      <w:r w:rsidR="00E0405F">
        <w:rPr>
          <w:rFonts w:ascii="Arial" w:hAnsi="Arial" w:cs="Arial"/>
          <w:sz w:val="20"/>
          <w:szCs w:val="20"/>
          <w:lang w:val="en-GB"/>
        </w:rPr>
        <w:t>(</w:t>
      </w:r>
      <w:r w:rsidR="00ED385A">
        <w:rPr>
          <w:rFonts w:ascii="Arial" w:hAnsi="Arial" w:cs="Arial"/>
          <w:sz w:val="20"/>
          <w:szCs w:val="20"/>
          <w:lang w:val="en-GB"/>
        </w:rPr>
        <w:t>15</w:t>
      </w:r>
      <w:r w:rsidR="00E0405F">
        <w:rPr>
          <w:rFonts w:ascii="Arial" w:hAnsi="Arial" w:cs="Arial"/>
          <w:sz w:val="20"/>
          <w:szCs w:val="20"/>
          <w:lang w:val="en-GB"/>
        </w:rPr>
        <w:t>)</w:t>
      </w:r>
      <w:r w:rsidR="0073524A">
        <w:rPr>
          <w:rFonts w:ascii="Arial" w:hAnsi="Arial" w:cs="Arial"/>
          <w:sz w:val="20"/>
          <w:szCs w:val="20"/>
          <w:lang w:val="en-GB"/>
        </w:rPr>
        <w:t xml:space="preserve"> to get our</w:t>
      </w:r>
      <w:r w:rsidR="00287C1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87C1D">
        <w:rPr>
          <w:rFonts w:ascii="Arial" w:hAnsi="Arial" w:cs="Arial"/>
          <w:sz w:val="20"/>
          <w:szCs w:val="20"/>
          <w:lang w:val="en-GB"/>
        </w:rPr>
        <w:t>VaR</w:t>
      </w:r>
      <w:proofErr w:type="spellEnd"/>
      <w:r w:rsidR="0054364F">
        <w:rPr>
          <w:rFonts w:ascii="Arial" w:hAnsi="Arial" w:cs="Arial"/>
          <w:sz w:val="20"/>
          <w:szCs w:val="20"/>
          <w:lang w:val="en-GB"/>
        </w:rPr>
        <w:t xml:space="preserve"> with our copula parameter inputted in the VAR (Copula –VAR)</w:t>
      </w:r>
      <w:r w:rsidR="00646477">
        <w:rPr>
          <w:rFonts w:ascii="Arial" w:hAnsi="Arial" w:cs="Arial"/>
          <w:sz w:val="20"/>
          <w:szCs w:val="20"/>
          <w:lang w:val="en-GB"/>
        </w:rPr>
        <w:t xml:space="preserve"> </w:t>
      </w:r>
      <w:r w:rsidR="006E1909">
        <w:rPr>
          <w:rFonts w:ascii="Arial" w:hAnsi="Arial" w:cs="Arial"/>
          <w:sz w:val="20"/>
          <w:szCs w:val="20"/>
          <w:lang w:val="en-GB"/>
        </w:rPr>
        <w:t>by computing the</w:t>
      </w:r>
      <w:r w:rsidR="00646477">
        <w:rPr>
          <w:rFonts w:ascii="Arial" w:hAnsi="Arial" w:cs="Arial"/>
          <w:sz w:val="20"/>
          <w:szCs w:val="20"/>
          <w:lang w:val="en-GB"/>
        </w:rPr>
        <w:t xml:space="preserve"> </w:t>
      </w:r>
      <w:r w:rsidR="00ED61DB">
        <w:rPr>
          <w:rFonts w:ascii="Arial" w:hAnsi="Arial" w:cs="Arial"/>
          <w:sz w:val="20"/>
          <w:szCs w:val="20"/>
          <w:lang w:val="en-GB"/>
        </w:rPr>
        <w:t xml:space="preserve">CDF </w:t>
      </w:r>
      <w:r w:rsidR="00646477">
        <w:rPr>
          <w:rFonts w:ascii="Arial" w:hAnsi="Arial" w:cs="Arial"/>
          <w:sz w:val="20"/>
          <w:szCs w:val="20"/>
          <w:lang w:val="en-GB"/>
        </w:rPr>
        <w:t xml:space="preserve">of the log return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R.</m:t>
        </m:r>
      </m:oMath>
      <w:r w:rsidR="00646477">
        <w:rPr>
          <w:rFonts w:ascii="Arial" w:hAnsi="Arial" w:cs="Arial"/>
          <w:sz w:val="20"/>
          <w:szCs w:val="20"/>
          <w:lang w:val="en-GB"/>
        </w:rPr>
        <w:t xml:space="preserve"> The latter c</w:t>
      </w:r>
      <w:r w:rsidR="00E0405F">
        <w:rPr>
          <w:rFonts w:ascii="Arial" w:hAnsi="Arial" w:cs="Arial"/>
          <w:sz w:val="20"/>
          <w:szCs w:val="20"/>
          <w:lang w:val="en-GB"/>
        </w:rPr>
        <w:t>an be expressed analytically as</w:t>
      </w:r>
    </w:p>
    <w:p w:rsidR="00646477" w:rsidRDefault="00646477" w:rsidP="00904C7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646477" w:rsidRPr="007A658E" w:rsidRDefault="002D54DE" w:rsidP="00904C75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n-GB"/>
            </w:rPr>
            <m:t>=</m:t>
          </m:r>
          <m:nary>
            <m:naryPr>
              <m:chr m:val="∬"/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y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≤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-r</m:t>
                  </m:r>
                </m:sup>
              </m:sSup>
            </m:sub>
            <m:sup/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f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X,Y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 xml:space="preserve">dxdy 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 xml:space="preserve">    (16)</m:t>
              </m:r>
            </m:e>
          </m:nary>
        </m:oMath>
      </m:oMathPara>
    </w:p>
    <w:p w:rsidR="007A658E" w:rsidRPr="0005684F" w:rsidRDefault="007A658E" w:rsidP="00904C7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7A658E">
        <w:rPr>
          <w:rFonts w:ascii="Arial" w:hAnsi="Arial" w:cs="Arial"/>
          <w:sz w:val="20"/>
          <w:szCs w:val="20"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λ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1</m:t>
            </m:r>
          </m:sub>
        </m:sSub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x</m:t>
            </m:r>
          </m:sup>
        </m:sSup>
        <m:r>
          <w:rPr>
            <w:rFonts w:ascii="Cambria Math" w:hAnsi="Cambria Math" w:cs="Arial"/>
            <w:sz w:val="20"/>
            <w:szCs w:val="20"/>
            <w:lang w:val="en-GB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λ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2</m:t>
            </m:r>
          </m:sub>
        </m:sSub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y</m:t>
            </m:r>
          </m:sup>
        </m:sSup>
      </m:oMath>
      <w:r w:rsidRPr="007A658E">
        <w:rPr>
          <w:rFonts w:ascii="Arial" w:hAnsi="Arial" w:cs="Arial"/>
          <w:sz w:val="20"/>
          <w:szCs w:val="20"/>
          <w:lang w:val="en-GB"/>
        </w:rPr>
        <w:t xml:space="preserve"> are log returns o</w:t>
      </w:r>
      <w:r w:rsidR="00A27B10">
        <w:rPr>
          <w:rFonts w:ascii="Arial" w:hAnsi="Arial" w:cs="Arial"/>
          <w:sz w:val="20"/>
          <w:szCs w:val="20"/>
          <w:lang w:val="en-GB"/>
        </w:rPr>
        <w:t>f the portfolio from equation (5</w:t>
      </w:r>
      <w:r w:rsidRPr="007A658E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f(X,Y)</m:t>
        </m:r>
      </m:oMath>
      <w:r w:rsidR="00BC2448">
        <w:rPr>
          <w:rFonts w:ascii="Arial" w:hAnsi="Arial" w:cs="Arial"/>
          <w:sz w:val="28"/>
          <w:szCs w:val="28"/>
          <w:lang w:val="en-GB"/>
        </w:rPr>
        <w:t xml:space="preserve"> </w:t>
      </w:r>
      <w:r w:rsidRPr="007A658E">
        <w:rPr>
          <w:rFonts w:ascii="Arial" w:hAnsi="Arial" w:cs="Arial"/>
          <w:sz w:val="20"/>
          <w:szCs w:val="20"/>
          <w:lang w:val="en-GB"/>
        </w:rPr>
        <w:t>is the CDF of the returns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7A658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B4807" w:rsidRPr="0006766C" w:rsidRDefault="00275982" w:rsidP="00904C75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n-GB"/>
            </w:rPr>
            <w:lastRenderedPageBreak/>
            <m:t>=</m:t>
          </m:r>
          <m:nary>
            <m:naryPr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-∞</m:t>
              </m:r>
            </m:sub>
            <m: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-r-log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</m:sup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dx</m:t>
              </m:r>
            </m:e>
          </m:nary>
          <m:nary>
            <m:naryPr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log⁡</m:t>
              </m:r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-r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)</m:t>
              </m:r>
            </m:sup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c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y</m:t>
                      </m:r>
                    </m:e>
                  </m:d>
                </m:e>
              </m:d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e>
              </m:d>
            </m:e>
          </m:nary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y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GB"/>
            </w:rPr>
            <m:t>dy      (17)</m:t>
          </m:r>
        </m:oMath>
      </m:oMathPara>
    </w:p>
    <w:p w:rsidR="0006766C" w:rsidRDefault="0006766C" w:rsidP="00904C75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</w:p>
    <w:p w:rsidR="00275982" w:rsidRPr="001A0BA2" w:rsidRDefault="00275982" w:rsidP="00275982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n-GB"/>
            </w:rPr>
            <m:t>=</m:t>
          </m:r>
          <m:nary>
            <m:naryPr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(-r-log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)</m:t>
              </m:r>
            </m:sup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du</m:t>
              </m:r>
            </m:e>
          </m:nary>
          <m:nary>
            <m:naryPr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(log⁡</m:t>
              </m:r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-r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u</m:t>
                      </m:r>
                    </m:e>
                  </m:d>
                </m:sup>
              </m:sSub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))</m:t>
              </m:r>
            </m:sup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dv c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u,v</m:t>
                  </m:r>
                </m:e>
              </m:d>
            </m:e>
          </m:nary>
          <m:r>
            <w:rPr>
              <w:rFonts w:ascii="Cambria Math" w:hAnsi="Cambria Math" w:cs="Arial"/>
              <w:sz w:val="28"/>
              <w:szCs w:val="28"/>
              <w:lang w:val="en-GB"/>
            </w:rPr>
            <m:t xml:space="preserve">                     (18)</m:t>
          </m:r>
        </m:oMath>
      </m:oMathPara>
    </w:p>
    <w:p w:rsidR="00EF0E5C" w:rsidRPr="007A210B" w:rsidRDefault="00EF0E5C" w:rsidP="00EF0E5C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n-GB"/>
            </w:rPr>
            <m:t>=</m:t>
          </m:r>
          <m:nary>
            <m:naryPr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(-r-log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)</m:t>
              </m:r>
            </m:sup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du</m:t>
              </m:r>
            </m:e>
          </m:nary>
          <m:r>
            <w:rPr>
              <w:rFonts w:ascii="Cambria Math" w:hAnsi="Cambria Math" w:cs="Arial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∂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∂u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GB"/>
            </w:rPr>
            <m:t>C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u,v</m:t>
              </m:r>
            </m:e>
          </m:d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|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v=</m:t>
              </m:r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(log⁡</m:t>
              </m:r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-r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u</m:t>
                      </m:r>
                    </m:e>
                  </m:d>
                </m:sup>
              </m:sSub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 xml:space="preserve">))   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GB"/>
            </w:rPr>
            <m:t xml:space="preserve">                (19)</m:t>
          </m:r>
        </m:oMath>
      </m:oMathPara>
    </w:p>
    <w:p w:rsidR="007A210B" w:rsidRPr="00C91585" w:rsidRDefault="002E7AA0" w:rsidP="00EF0E5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91585">
        <w:rPr>
          <w:rFonts w:ascii="Arial" w:hAnsi="Arial" w:cs="Arial"/>
          <w:sz w:val="20"/>
          <w:szCs w:val="20"/>
          <w:lang w:val="en-GB"/>
        </w:rPr>
        <w:t xml:space="preserve">The steps for </w:t>
      </w:r>
      <w:r w:rsidR="00C91585" w:rsidRPr="00C91585">
        <w:rPr>
          <w:rFonts w:ascii="Arial" w:hAnsi="Arial" w:cs="Arial"/>
          <w:sz w:val="20"/>
          <w:szCs w:val="20"/>
          <w:lang w:val="en-GB"/>
        </w:rPr>
        <w:t>inputting</w:t>
      </w:r>
      <w:r w:rsidRPr="00C91585">
        <w:rPr>
          <w:rFonts w:ascii="Arial" w:hAnsi="Arial" w:cs="Arial"/>
          <w:sz w:val="20"/>
          <w:szCs w:val="20"/>
          <w:lang w:val="en-GB"/>
        </w:rPr>
        <w:t xml:space="preserve"> copula</w:t>
      </w:r>
      <w:r w:rsidR="00ED61DB">
        <w:rPr>
          <w:rFonts w:ascii="Arial" w:hAnsi="Arial" w:cs="Arial"/>
          <w:sz w:val="20"/>
          <w:szCs w:val="20"/>
          <w:lang w:val="en-GB"/>
        </w:rPr>
        <w:t xml:space="preserve"> parameter</w:t>
      </w:r>
      <w:r w:rsidRPr="00C91585">
        <w:rPr>
          <w:rFonts w:ascii="Arial" w:hAnsi="Arial" w:cs="Arial"/>
          <w:sz w:val="20"/>
          <w:szCs w:val="20"/>
          <w:lang w:val="en-GB"/>
        </w:rPr>
        <w:t xml:space="preserve"> into </w:t>
      </w:r>
      <w:proofErr w:type="spellStart"/>
      <w:r w:rsidRPr="00C91585">
        <w:rPr>
          <w:rFonts w:ascii="Arial" w:hAnsi="Arial" w:cs="Arial"/>
          <w:sz w:val="20"/>
          <w:szCs w:val="20"/>
          <w:lang w:val="en-GB"/>
        </w:rPr>
        <w:t>VaR</w:t>
      </w:r>
      <w:proofErr w:type="spellEnd"/>
      <w:r w:rsidRPr="00C91585">
        <w:rPr>
          <w:rFonts w:ascii="Arial" w:hAnsi="Arial" w:cs="Arial"/>
          <w:sz w:val="20"/>
          <w:szCs w:val="20"/>
          <w:lang w:val="en-GB"/>
        </w:rPr>
        <w:t xml:space="preserve"> is</w:t>
      </w:r>
      <w:r w:rsidR="007A210B" w:rsidRPr="00C91585">
        <w:rPr>
          <w:rFonts w:ascii="Arial" w:hAnsi="Arial" w:cs="Arial"/>
          <w:sz w:val="20"/>
          <w:szCs w:val="20"/>
          <w:lang w:val="en-GB"/>
        </w:rPr>
        <w:t xml:space="preserve"> given in Appendix I. </w:t>
      </w:r>
    </w:p>
    <w:p w:rsidR="00317996" w:rsidRPr="00EF56F4" w:rsidRDefault="00317996" w:rsidP="00904C75">
      <w:pPr>
        <w:spacing w:line="36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904C75" w:rsidRDefault="00904C75" w:rsidP="00BC735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EF56F4">
        <w:rPr>
          <w:rFonts w:ascii="Arial" w:eastAsia="Times New Roman" w:hAnsi="Arial" w:cs="Arial"/>
          <w:sz w:val="20"/>
          <w:szCs w:val="20"/>
          <w:lang w:val="en-GB"/>
        </w:rPr>
        <w:t xml:space="preserve">In order to estimate the </w:t>
      </w:r>
      <w:proofErr w:type="spellStart"/>
      <w:r w:rsidRPr="00EF56F4">
        <w:rPr>
          <w:rFonts w:ascii="Arial" w:eastAsia="Times New Roman" w:hAnsi="Arial" w:cs="Arial"/>
          <w:sz w:val="20"/>
          <w:szCs w:val="20"/>
          <w:lang w:val="en-GB"/>
        </w:rPr>
        <w:t>VaR</w:t>
      </w:r>
      <w:proofErr w:type="spellEnd"/>
      <w:r w:rsidRPr="00EF56F4">
        <w:rPr>
          <w:rFonts w:ascii="Arial" w:eastAsia="Times New Roman" w:hAnsi="Arial" w:cs="Arial"/>
          <w:sz w:val="20"/>
          <w:szCs w:val="20"/>
          <w:lang w:val="en-GB"/>
        </w:rPr>
        <w:t xml:space="preserve"> in the given framework, we estimate the copula dependence parameter from a sample of pairs of log returns</w:t>
      </w:r>
      <w:r w:rsidR="0005684F">
        <w:rPr>
          <w:rFonts w:ascii="Arial" w:eastAsia="Times New Roman" w:hAnsi="Arial" w:cs="Arial"/>
          <w:sz w:val="20"/>
          <w:szCs w:val="20"/>
          <w:lang w:val="en-GB"/>
        </w:rPr>
        <w:t>.</w:t>
      </w:r>
      <w:r w:rsidRPr="00EF56F4">
        <w:rPr>
          <w:rFonts w:ascii="Arial" w:eastAsia="Times New Roman" w:hAnsi="Arial" w:cs="Arial"/>
          <w:sz w:val="20"/>
          <w:szCs w:val="20"/>
          <w:lang w:val="en-GB"/>
        </w:rPr>
        <w:t xml:space="preserve"> The estimated parameter is then used to compute the </w:t>
      </w:r>
      <w:proofErr w:type="spellStart"/>
      <w:r w:rsidR="003D0F27" w:rsidRPr="00EF56F4">
        <w:rPr>
          <w:rFonts w:ascii="Arial" w:eastAsia="Times New Roman" w:hAnsi="Arial" w:cs="Arial"/>
          <w:sz w:val="20"/>
          <w:szCs w:val="20"/>
          <w:lang w:val="en-GB"/>
        </w:rPr>
        <w:t>VaR</w:t>
      </w:r>
      <w:proofErr w:type="spellEnd"/>
      <w:r w:rsidR="003D0F27" w:rsidRPr="00EF56F4">
        <w:rPr>
          <w:rFonts w:ascii="Arial" w:eastAsia="Times New Roman" w:hAnsi="Arial" w:cs="Arial"/>
          <w:sz w:val="20"/>
          <w:szCs w:val="20"/>
          <w:lang w:val="en-GB"/>
        </w:rPr>
        <w:t xml:space="preserve"> quantiles</w:t>
      </w:r>
      <w:r w:rsidRPr="00EF56F4">
        <w:rPr>
          <w:rFonts w:ascii="Arial" w:eastAsia="Times New Roman" w:hAnsi="Arial" w:cs="Arial"/>
          <w:sz w:val="20"/>
          <w:szCs w:val="20"/>
          <w:lang w:val="en-GB"/>
        </w:rPr>
        <w:t xml:space="preserve"> at different confidence levels</w:t>
      </w:r>
      <w:r w:rsidR="00477F29">
        <w:rPr>
          <w:rFonts w:ascii="Arial" w:eastAsia="Times New Roman" w:hAnsi="Arial" w:cs="Arial"/>
          <w:sz w:val="20"/>
          <w:szCs w:val="20"/>
          <w:lang w:val="en-GB"/>
        </w:rPr>
        <w:t xml:space="preserve"> which </w:t>
      </w:r>
      <w:r w:rsidRPr="00EF56F4">
        <w:rPr>
          <w:rFonts w:ascii="Arial" w:eastAsia="Times New Roman" w:hAnsi="Arial" w:cs="Arial"/>
          <w:sz w:val="20"/>
          <w:szCs w:val="20"/>
          <w:lang w:val="en-GB"/>
        </w:rPr>
        <w:t xml:space="preserve">gives estimates for </w:t>
      </w:r>
      <w:proofErr w:type="spellStart"/>
      <w:r w:rsidRPr="00EF56F4">
        <w:rPr>
          <w:rFonts w:ascii="Arial" w:eastAsia="Times New Roman" w:hAnsi="Arial" w:cs="Arial"/>
          <w:sz w:val="20"/>
          <w:szCs w:val="20"/>
          <w:lang w:val="en-GB"/>
        </w:rPr>
        <w:t>VaR.</w:t>
      </w:r>
      <w:proofErr w:type="spellEnd"/>
      <w:r w:rsidRPr="00EF56F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E21BB7" w:rsidRDefault="00E21BB7" w:rsidP="00E21BB7">
      <w:pPr>
        <w:spacing w:line="360" w:lineRule="auto"/>
        <w:jc w:val="both"/>
        <w:rPr>
          <w:rFonts w:ascii="Arial" w:hAnsi="Arial" w:cs="Arial"/>
          <w:spacing w:val="-4"/>
          <w:sz w:val="20"/>
          <w:szCs w:val="20"/>
          <w:lang w:val="en-GB"/>
        </w:rPr>
      </w:pPr>
    </w:p>
    <w:p w:rsidR="00C67813" w:rsidRPr="00EF56F4" w:rsidRDefault="007442E5" w:rsidP="00C67813">
      <w:pPr>
        <w:pStyle w:val="Heading2"/>
        <w:numPr>
          <w:ilvl w:val="0"/>
          <w:numId w:val="1"/>
        </w:numPr>
        <w:jc w:val="center"/>
        <w:rPr>
          <w:i w:val="0"/>
          <w:sz w:val="20"/>
          <w:szCs w:val="20"/>
          <w:lang w:val="en-GB"/>
        </w:rPr>
      </w:pPr>
      <w:r>
        <w:rPr>
          <w:i w:val="0"/>
          <w:sz w:val="20"/>
          <w:szCs w:val="20"/>
          <w:lang w:val="en-GB"/>
        </w:rPr>
        <w:t xml:space="preserve">EMPIRICAL </w:t>
      </w:r>
      <w:r w:rsidR="00E63C6D" w:rsidRPr="00EF56F4">
        <w:rPr>
          <w:i w:val="0"/>
          <w:sz w:val="20"/>
          <w:szCs w:val="20"/>
          <w:lang w:val="en-GB"/>
        </w:rPr>
        <w:t>RESULTS</w:t>
      </w:r>
    </w:p>
    <w:p w:rsidR="00C67813" w:rsidRPr="00EF56F4" w:rsidRDefault="00C67813" w:rsidP="00C67813">
      <w:pPr>
        <w:rPr>
          <w:lang w:val="en-GB"/>
        </w:rPr>
      </w:pPr>
    </w:p>
    <w:p w:rsidR="00E65398" w:rsidRPr="00E65398" w:rsidRDefault="00C67813" w:rsidP="00851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5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analysis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dependence,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monthly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data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were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collected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from</w:t>
      </w:r>
      <w:r w:rsidRPr="00EF56F4">
        <w:rPr>
          <w:rFonts w:ascii="Arial" w:hAnsi="Arial" w:cs="Arial"/>
          <w:spacing w:val="-1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4"/>
          <w:w w:val="95"/>
          <w:sz w:val="20"/>
          <w:szCs w:val="20"/>
          <w:lang w:val="en-GB"/>
        </w:rPr>
        <w:t>January,</w:t>
      </w:r>
      <w:r w:rsidRPr="00EF56F4">
        <w:rPr>
          <w:rFonts w:ascii="Arial" w:hAnsi="Arial" w:cs="Arial"/>
          <w:spacing w:val="-16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2000</w:t>
      </w:r>
      <w:r w:rsidRPr="00EF56F4">
        <w:rPr>
          <w:rFonts w:ascii="Arial" w:hAnsi="Arial" w:cs="Arial"/>
          <w:spacing w:val="-1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1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March,</w:t>
      </w:r>
      <w:r w:rsidRPr="00EF56F4">
        <w:rPr>
          <w:rFonts w:ascii="Arial" w:hAnsi="Arial" w:cs="Arial"/>
          <w:spacing w:val="-16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2016</w:t>
      </w:r>
      <w:r w:rsidRPr="00EF56F4">
        <w:rPr>
          <w:rFonts w:ascii="Arial" w:hAnsi="Arial" w:cs="Arial"/>
          <w:spacing w:val="-1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from</w:t>
      </w:r>
      <w:r w:rsidRPr="00EF56F4">
        <w:rPr>
          <w:rFonts w:ascii="Arial" w:hAnsi="Arial" w:cs="Arial"/>
          <w:spacing w:val="-1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stock</w:t>
      </w:r>
      <w:r w:rsidRPr="00EF56F4">
        <w:rPr>
          <w:rFonts w:ascii="Arial" w:hAnsi="Arial" w:cs="Arial"/>
          <w:spacing w:val="-19"/>
          <w:w w:val="95"/>
          <w:sz w:val="20"/>
          <w:szCs w:val="20"/>
          <w:lang w:val="en-GB"/>
        </w:rPr>
        <w:t xml:space="preserve"> </w:t>
      </w:r>
      <w:r w:rsidR="00E63C6D" w:rsidRPr="00EF56F4">
        <w:rPr>
          <w:rFonts w:ascii="Arial" w:hAnsi="Arial" w:cs="Arial"/>
          <w:w w:val="95"/>
          <w:sz w:val="20"/>
          <w:szCs w:val="20"/>
          <w:lang w:val="en-GB"/>
        </w:rPr>
        <w:t>exchange</w:t>
      </w:r>
      <w:r w:rsidRPr="00EF56F4">
        <w:rPr>
          <w:rFonts w:ascii="Arial" w:hAnsi="Arial" w:cs="Arial"/>
          <w:spacing w:val="-1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websites</w:t>
      </w:r>
      <w:r w:rsidRPr="00EF56F4">
        <w:rPr>
          <w:rFonts w:ascii="Arial" w:hAnsi="Arial" w:cs="Arial"/>
          <w:spacing w:val="-1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 xml:space="preserve">of </w:t>
      </w:r>
      <w:r w:rsidRPr="00EF56F4">
        <w:rPr>
          <w:rFonts w:ascii="Arial" w:hAnsi="Arial" w:cs="Arial"/>
          <w:sz w:val="20"/>
          <w:szCs w:val="20"/>
          <w:lang w:val="en-GB"/>
        </w:rPr>
        <w:t>countries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="00851F5B">
        <w:rPr>
          <w:rFonts w:ascii="Arial" w:hAnsi="Arial" w:cs="Arial"/>
          <w:spacing w:val="-3"/>
          <w:sz w:val="20"/>
          <w:szCs w:val="20"/>
          <w:lang w:val="en-GB"/>
        </w:rPr>
        <w:t xml:space="preserve">namely; </w:t>
      </w:r>
      <w:r w:rsidRPr="00EF56F4">
        <w:rPr>
          <w:rFonts w:ascii="Arial" w:hAnsi="Arial" w:cs="Arial"/>
          <w:sz w:val="20"/>
          <w:szCs w:val="20"/>
          <w:lang w:val="en-GB"/>
        </w:rPr>
        <w:t>Nigeria,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Kenya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South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Africa.</w:t>
      </w:r>
      <w:r w:rsidRPr="00EF56F4">
        <w:rPr>
          <w:rFonts w:ascii="Arial" w:hAnsi="Arial" w:cs="Arial"/>
          <w:spacing w:val="-1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Consideration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for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proxy is All Share Index</w:t>
      </w:r>
      <w:r w:rsidR="00B50412">
        <w:rPr>
          <w:rFonts w:ascii="Arial" w:hAnsi="Arial" w:cs="Arial"/>
          <w:sz w:val="20"/>
          <w:szCs w:val="20"/>
          <w:lang w:val="en-GB"/>
        </w:rPr>
        <w:t>.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Data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 xml:space="preserve">was </w:t>
      </w:r>
      <w:r w:rsidRPr="00EF56F4">
        <w:rPr>
          <w:rFonts w:ascii="Arial" w:hAnsi="Arial" w:cs="Arial"/>
          <w:sz w:val="20"/>
          <w:szCs w:val="20"/>
          <w:lang w:val="en-GB"/>
        </w:rPr>
        <w:t>divided into three periods; Pre-crisis, crisis and Post crisis periods which captured financial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extreme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events</w:t>
      </w:r>
      <w:r w:rsidR="00454F5C">
        <w:rPr>
          <w:rFonts w:ascii="Arial" w:hAnsi="Arial" w:cs="Arial"/>
          <w:sz w:val="20"/>
          <w:szCs w:val="20"/>
          <w:lang w:val="en-GB"/>
        </w:rPr>
        <w:t xml:space="preserve"> (2007-2009)</w:t>
      </w:r>
      <w:r w:rsidRPr="00EF56F4">
        <w:rPr>
          <w:rFonts w:ascii="Arial" w:hAnsi="Arial" w:cs="Arial"/>
          <w:sz w:val="20"/>
          <w:szCs w:val="20"/>
          <w:lang w:val="en-GB"/>
        </w:rPr>
        <w:t>.</w:t>
      </w:r>
      <w:r w:rsidR="00E65398" w:rsidRPr="00AB128E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="00454F5C">
        <w:rPr>
          <w:rFonts w:ascii="Arial" w:hAnsi="Arial" w:cs="Arial"/>
          <w:spacing w:val="-4"/>
          <w:sz w:val="20"/>
          <w:szCs w:val="20"/>
          <w:lang w:val="en-GB"/>
        </w:rPr>
        <w:t>W</w:t>
      </w:r>
      <w:r w:rsidR="00E65398" w:rsidRPr="00AB128E">
        <w:rPr>
          <w:rFonts w:ascii="Arial" w:hAnsi="Arial" w:cs="Arial"/>
          <w:spacing w:val="-4"/>
          <w:sz w:val="20"/>
          <w:szCs w:val="20"/>
          <w:lang w:val="en-GB"/>
        </w:rPr>
        <w:t>e</w:t>
      </w:r>
      <w:r w:rsidR="00E65398" w:rsidRPr="00AB128E">
        <w:rPr>
          <w:rFonts w:ascii="Arial" w:hAnsi="Arial" w:cs="Arial"/>
          <w:spacing w:val="-16"/>
          <w:sz w:val="20"/>
          <w:szCs w:val="20"/>
          <w:lang w:val="en-GB"/>
        </w:rPr>
        <w:t xml:space="preserve"> used</w:t>
      </w:r>
      <w:r w:rsidR="00E65398" w:rsidRPr="00AB128E">
        <w:rPr>
          <w:rFonts w:ascii="Arial" w:hAnsi="Arial" w:cs="Arial"/>
          <w:sz w:val="20"/>
          <w:szCs w:val="20"/>
          <w:lang w:val="en-GB"/>
        </w:rPr>
        <w:t xml:space="preserve"> </w:t>
      </w:r>
      <w:r w:rsidR="00D4662B">
        <w:rPr>
          <w:rFonts w:ascii="Arial" w:hAnsi="Arial" w:cs="Arial"/>
          <w:sz w:val="20"/>
          <w:szCs w:val="20"/>
          <w:lang w:val="en-GB"/>
        </w:rPr>
        <w:t xml:space="preserve">negative </w:t>
      </w:r>
      <w:r w:rsidR="00E65398" w:rsidRPr="00AB128E">
        <w:rPr>
          <w:rFonts w:ascii="Arial" w:hAnsi="Arial" w:cs="Arial"/>
          <w:sz w:val="20"/>
          <w:szCs w:val="20"/>
          <w:lang w:val="en-GB"/>
        </w:rPr>
        <w:t>log</w:t>
      </w:r>
      <w:r w:rsidR="00E65398" w:rsidRPr="00AB128E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="00E65398" w:rsidRPr="00AB128E">
        <w:rPr>
          <w:rFonts w:ascii="Arial" w:hAnsi="Arial" w:cs="Arial"/>
          <w:sz w:val="20"/>
          <w:szCs w:val="20"/>
          <w:lang w:val="en-GB"/>
        </w:rPr>
        <w:t>returns</w:t>
      </w:r>
      <w:r w:rsidR="00E65398" w:rsidRPr="00AB128E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="00E65398" w:rsidRPr="00AB128E">
        <w:rPr>
          <w:rFonts w:ascii="Arial" w:hAnsi="Arial" w:cs="Arial"/>
          <w:sz w:val="20"/>
          <w:szCs w:val="20"/>
          <w:lang w:val="en-GB"/>
        </w:rPr>
        <w:t>obtained</w:t>
      </w:r>
      <w:r w:rsidR="00E65398" w:rsidRPr="00AB128E">
        <w:rPr>
          <w:rFonts w:ascii="Arial" w:hAnsi="Arial" w:cs="Arial"/>
          <w:spacing w:val="-30"/>
          <w:sz w:val="20"/>
          <w:szCs w:val="20"/>
          <w:lang w:val="en-GB"/>
        </w:rPr>
        <w:t xml:space="preserve"> </w:t>
      </w:r>
      <w:r w:rsidR="00E65398" w:rsidRPr="00AB128E">
        <w:rPr>
          <w:rFonts w:ascii="Arial" w:hAnsi="Arial" w:cs="Arial"/>
          <w:sz w:val="20"/>
          <w:szCs w:val="20"/>
          <w:lang w:val="en-GB"/>
        </w:rPr>
        <w:t>as:</w:t>
      </w:r>
    </w:p>
    <w:p w:rsidR="00E65398" w:rsidRPr="00AB128E" w:rsidRDefault="00E65398" w:rsidP="00E653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65398" w:rsidRPr="00AB128E" w:rsidRDefault="00950479" w:rsidP="00E65398">
      <w:pPr>
        <w:jc w:val="center"/>
        <w:rPr>
          <w:rFonts w:ascii="Arial" w:hAnsi="Arial" w:cs="Arial"/>
          <w:sz w:val="20"/>
          <w:szCs w:val="20"/>
          <w:lang w:val="en-GB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GB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GB"/>
                </w:rPr>
                <m:t>t</m:t>
              </m:r>
            </m:sub>
          </m:sSub>
          <m:r>
            <w:rPr>
              <w:rFonts w:ascii="Cambria Math" w:eastAsia="Times New Roman" w:hAnsi="Cambria Math"/>
              <w:lang w:val="en-GB"/>
            </w:rPr>
            <m:t>=- In</m:t>
          </m:r>
          <m:d>
            <m:dPr>
              <m:ctrlPr>
                <w:rPr>
                  <w:rFonts w:ascii="Cambria Math" w:eastAsia="Times New Roman" w:hAnsi="Cambria Math"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n-GB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n-GB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n-GB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n-GB"/>
                        </w:rPr>
                        <m:t>t-1</m:t>
                      </m:r>
                    </m:sub>
                  </m:sSub>
                </m:den>
              </m:f>
            </m:e>
          </m:d>
          <m:r>
            <w:rPr>
              <w:rFonts w:ascii="Cambria Math" w:eastAsia="Times New Roman" w:hAnsi="Cambria Math"/>
              <w:lang w:val="en-GB"/>
            </w:rPr>
            <m:t xml:space="preserve">                                                                                                              (20) </m:t>
          </m:r>
        </m:oMath>
      </m:oMathPara>
    </w:p>
    <w:p w:rsidR="00E65398" w:rsidRPr="00AB128E" w:rsidRDefault="00E65398" w:rsidP="00E653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65398" w:rsidRPr="00AB128E" w:rsidRDefault="00E65398" w:rsidP="00E653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B128E">
        <w:rPr>
          <w:rFonts w:ascii="Arial" w:hAnsi="Arial" w:cs="Arial"/>
          <w:sz w:val="20"/>
          <w:szCs w:val="20"/>
          <w:lang w:val="en-GB"/>
        </w:rPr>
        <w:t xml:space="preserve">where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lang w:val="en-GB"/>
              </w:rPr>
              <m:t>A</m:t>
            </m:r>
          </m:e>
          <m:sub>
            <m:r>
              <w:rPr>
                <w:rFonts w:ascii="Cambria Math" w:eastAsia="Times New Roman" w:hAnsi="Cambria Math"/>
                <w:lang w:val="en-GB"/>
              </w:rPr>
              <m:t>t</m:t>
            </m:r>
          </m:sub>
        </m:sSub>
      </m:oMath>
      <w:r w:rsidRPr="00AB128E">
        <w:rPr>
          <w:rFonts w:ascii="Arial" w:hAnsi="Arial" w:cs="Arial"/>
          <w:i/>
          <w:position w:val="-3"/>
          <w:sz w:val="20"/>
          <w:szCs w:val="20"/>
          <w:lang w:val="en-GB"/>
        </w:rPr>
        <w:t xml:space="preserve"> </w:t>
      </w:r>
      <w:r w:rsidRPr="00AB128E">
        <w:rPr>
          <w:rFonts w:ascii="Arial" w:hAnsi="Arial" w:cs="Arial"/>
          <w:sz w:val="20"/>
          <w:szCs w:val="20"/>
          <w:lang w:val="en-GB"/>
        </w:rPr>
        <w:t xml:space="preserve">is today’s index and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lang w:val="en-GB"/>
              </w:rPr>
              <m:t>A</m:t>
            </m:r>
          </m:e>
          <m:sub>
            <m:r>
              <w:rPr>
                <w:rFonts w:ascii="Cambria Math" w:eastAsia="Times New Roman" w:hAnsi="Cambria Math"/>
                <w:lang w:val="en-GB"/>
              </w:rPr>
              <m:t>t-1</m:t>
            </m:r>
          </m:sub>
        </m:sSub>
      </m:oMath>
      <w:r w:rsidRPr="00AB128E">
        <w:rPr>
          <w:rFonts w:ascii="Arial" w:hAnsi="Arial" w:cs="Arial"/>
          <w:sz w:val="20"/>
          <w:szCs w:val="20"/>
          <w:lang w:val="en-GB"/>
        </w:rPr>
        <w:t>is the previous day’s index.</w:t>
      </w:r>
    </w:p>
    <w:p w:rsidR="00C67813" w:rsidRDefault="00C67813" w:rsidP="00C67813">
      <w:pPr>
        <w:pStyle w:val="BodyText"/>
        <w:spacing w:before="60" w:line="360" w:lineRule="auto"/>
        <w:ind w:right="29"/>
        <w:jc w:val="both"/>
        <w:rPr>
          <w:rFonts w:ascii="Arial" w:hAnsi="Arial" w:cs="Arial"/>
          <w:w w:val="95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The summary statistics for each log return index are reported in Table 1. A glance at the results from the </w:t>
      </w: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Jarque-Bera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 xml:space="preserve"> test, reveals none of series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returns ar</w:t>
      </w:r>
      <w:r w:rsidR="00474FE2">
        <w:rPr>
          <w:rFonts w:ascii="Arial" w:hAnsi="Arial" w:cs="Arial"/>
          <w:w w:val="95"/>
          <w:sz w:val="20"/>
          <w:szCs w:val="20"/>
          <w:lang w:val="en-GB"/>
        </w:rPr>
        <w:t>e normally distributed. Figure 1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 xml:space="preserve"> gives the trend and log returns of each index.</w:t>
      </w:r>
      <w:r w:rsidR="003C545E">
        <w:rPr>
          <w:rFonts w:ascii="Arial" w:hAnsi="Arial" w:cs="Arial"/>
          <w:w w:val="95"/>
          <w:sz w:val="20"/>
          <w:szCs w:val="20"/>
          <w:lang w:val="en-GB"/>
        </w:rPr>
        <w:t xml:space="preserve"> </w:t>
      </w:r>
    </w:p>
    <w:p w:rsidR="00827C18" w:rsidRDefault="00827C18" w:rsidP="00C67813">
      <w:pPr>
        <w:pStyle w:val="BodyText"/>
        <w:spacing w:before="1"/>
        <w:ind w:left="2187" w:right="1362"/>
        <w:rPr>
          <w:rFonts w:ascii="Arial" w:hAnsi="Arial" w:cs="Arial"/>
          <w:sz w:val="16"/>
          <w:szCs w:val="16"/>
          <w:lang w:val="en-GB"/>
        </w:rPr>
      </w:pPr>
    </w:p>
    <w:p w:rsidR="00C67813" w:rsidRPr="00EF56F4" w:rsidRDefault="00C67813" w:rsidP="00C67813">
      <w:pPr>
        <w:pStyle w:val="BodyText"/>
        <w:spacing w:before="1"/>
        <w:ind w:left="2187" w:right="1362"/>
        <w:rPr>
          <w:rFonts w:ascii="Arial" w:hAnsi="Arial" w:cs="Arial"/>
          <w:sz w:val="16"/>
          <w:szCs w:val="16"/>
          <w:lang w:val="en-GB"/>
        </w:rPr>
      </w:pPr>
      <w:r w:rsidRPr="00EF56F4">
        <w:rPr>
          <w:rFonts w:ascii="Arial" w:hAnsi="Arial" w:cs="Arial"/>
          <w:sz w:val="16"/>
          <w:szCs w:val="16"/>
          <w:lang w:val="en-GB"/>
        </w:rPr>
        <w:t xml:space="preserve">             Table. 1: </w:t>
      </w:r>
      <w:r w:rsidR="00C30567">
        <w:rPr>
          <w:rFonts w:ascii="Arial" w:hAnsi="Arial" w:cs="Arial"/>
          <w:sz w:val="16"/>
          <w:szCs w:val="16"/>
          <w:lang w:val="en-GB"/>
        </w:rPr>
        <w:t xml:space="preserve">Monthly </w:t>
      </w:r>
      <w:r w:rsidRPr="00EF56F4">
        <w:rPr>
          <w:rFonts w:ascii="Arial" w:hAnsi="Arial" w:cs="Arial"/>
          <w:sz w:val="16"/>
          <w:szCs w:val="16"/>
          <w:lang w:val="en-GB"/>
        </w:rPr>
        <w:t>Summary Statistics for Each Index</w:t>
      </w:r>
    </w:p>
    <w:tbl>
      <w:tblPr>
        <w:tblW w:w="0" w:type="auto"/>
        <w:tblInd w:w="4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890"/>
        <w:gridCol w:w="2245"/>
        <w:gridCol w:w="1178"/>
        <w:gridCol w:w="1100"/>
        <w:gridCol w:w="1481"/>
      </w:tblGrid>
      <w:tr w:rsidR="00C67813" w:rsidRPr="00EF56F4" w:rsidTr="007D5828">
        <w:trPr>
          <w:trHeight w:hRule="exact" w:val="321"/>
        </w:trPr>
        <w:tc>
          <w:tcPr>
            <w:tcW w:w="938" w:type="dxa"/>
            <w:tcBorders>
              <w:left w:val="nil"/>
              <w:bottom w:val="double" w:sz="7" w:space="0" w:color="000000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0" w:right="181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0"/>
                <w:sz w:val="16"/>
                <w:szCs w:val="16"/>
                <w:lang w:val="en-GB"/>
              </w:rPr>
              <w:t>Index</w:t>
            </w:r>
          </w:p>
        </w:tc>
        <w:tc>
          <w:tcPr>
            <w:tcW w:w="890" w:type="dxa"/>
            <w:tcBorders>
              <w:left w:val="nil"/>
              <w:bottom w:val="double" w:sz="7" w:space="0" w:color="000000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62" w:right="6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Mean</w:t>
            </w:r>
          </w:p>
        </w:tc>
        <w:tc>
          <w:tcPr>
            <w:tcW w:w="2245" w:type="dxa"/>
            <w:tcBorders>
              <w:left w:val="nil"/>
              <w:bottom w:val="double" w:sz="7" w:space="0" w:color="000000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122" w:right="1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Standard Deviation</w:t>
            </w:r>
          </w:p>
        </w:tc>
        <w:tc>
          <w:tcPr>
            <w:tcW w:w="1178" w:type="dxa"/>
            <w:tcBorders>
              <w:left w:val="nil"/>
              <w:bottom w:val="double" w:sz="7" w:space="0" w:color="000000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83" w:right="8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Skewness</w:t>
            </w:r>
          </w:p>
        </w:tc>
        <w:tc>
          <w:tcPr>
            <w:tcW w:w="1100" w:type="dxa"/>
            <w:tcBorders>
              <w:left w:val="nil"/>
              <w:bottom w:val="double" w:sz="7" w:space="0" w:color="000000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83" w:right="8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Kurtosis</w:t>
            </w:r>
          </w:p>
        </w:tc>
        <w:tc>
          <w:tcPr>
            <w:tcW w:w="1481" w:type="dxa"/>
            <w:tcBorders>
              <w:left w:val="nil"/>
              <w:bottom w:val="double" w:sz="7" w:space="0" w:color="000000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63" w:right="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Jarque-Bera</w:t>
            </w:r>
            <w:proofErr w:type="spellEnd"/>
          </w:p>
        </w:tc>
      </w:tr>
      <w:tr w:rsidR="00C67813" w:rsidRPr="00EF56F4" w:rsidTr="007D5828">
        <w:trPr>
          <w:trHeight w:hRule="exact" w:val="315"/>
        </w:trPr>
        <w:tc>
          <w:tcPr>
            <w:tcW w:w="938" w:type="dxa"/>
            <w:tcBorders>
              <w:top w:val="double" w:sz="7" w:space="0" w:color="000000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0" w:right="117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0"/>
                <w:sz w:val="16"/>
                <w:szCs w:val="16"/>
                <w:lang w:val="en-GB"/>
              </w:rPr>
              <w:t>NSE20</w:t>
            </w:r>
          </w:p>
        </w:tc>
        <w:tc>
          <w:tcPr>
            <w:tcW w:w="890" w:type="dxa"/>
            <w:tcBorders>
              <w:top w:val="double" w:sz="7" w:space="0" w:color="000000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62" w:right="6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0"/>
                <w:sz w:val="16"/>
                <w:szCs w:val="16"/>
                <w:lang w:val="en-GB"/>
              </w:rPr>
              <w:t>0.0026</w:t>
            </w:r>
          </w:p>
        </w:tc>
        <w:tc>
          <w:tcPr>
            <w:tcW w:w="2245" w:type="dxa"/>
            <w:tcBorders>
              <w:top w:val="double" w:sz="7" w:space="0" w:color="000000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122" w:right="1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0.0404</w:t>
            </w:r>
          </w:p>
        </w:tc>
        <w:tc>
          <w:tcPr>
            <w:tcW w:w="1178" w:type="dxa"/>
            <w:tcBorders>
              <w:top w:val="double" w:sz="7" w:space="0" w:color="000000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83" w:right="8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-0.474</w:t>
            </w:r>
          </w:p>
        </w:tc>
        <w:tc>
          <w:tcPr>
            <w:tcW w:w="1100" w:type="dxa"/>
            <w:tcBorders>
              <w:top w:val="double" w:sz="7" w:space="0" w:color="000000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83" w:right="8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2.502</w:t>
            </w:r>
          </w:p>
        </w:tc>
        <w:tc>
          <w:tcPr>
            <w:tcW w:w="1481" w:type="dxa"/>
            <w:tcBorders>
              <w:top w:val="double" w:sz="7" w:space="0" w:color="000000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5" w:lineRule="exact"/>
              <w:ind w:left="63" w:right="6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i/>
                <w:w w:val="95"/>
                <w:sz w:val="16"/>
                <w:szCs w:val="16"/>
                <w:lang w:val="en-GB"/>
              </w:rPr>
              <w:t xml:space="preserve">p &lt; </w:t>
            </w: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</w:t>
            </w:r>
            <w:r w:rsidRPr="00EF56F4">
              <w:rPr>
                <w:rFonts w:ascii="Arial" w:hAnsi="Arial" w:cs="Arial"/>
                <w:i/>
                <w:w w:val="95"/>
                <w:sz w:val="16"/>
                <w:szCs w:val="16"/>
                <w:lang w:val="en-GB"/>
              </w:rPr>
              <w:t>.</w:t>
            </w: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00005</w:t>
            </w:r>
          </w:p>
        </w:tc>
      </w:tr>
      <w:tr w:rsidR="00C67813" w:rsidRPr="00EF56F4" w:rsidTr="007D5828">
        <w:trPr>
          <w:trHeight w:hRule="exact" w:val="28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tabs>
                <w:tab w:val="center" w:pos="377"/>
                <w:tab w:val="right" w:pos="754"/>
              </w:tabs>
              <w:spacing w:line="257" w:lineRule="exact"/>
              <w:ind w:left="0" w:right="184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 xml:space="preserve">         NASI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7" w:lineRule="exact"/>
              <w:ind w:left="62" w:right="6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0.0076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7" w:lineRule="exact"/>
              <w:ind w:left="122" w:right="1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0.0719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7" w:lineRule="exact"/>
              <w:ind w:left="83" w:right="8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-0.509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7" w:lineRule="exact"/>
              <w:ind w:left="83" w:right="8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5.360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7" w:lineRule="exact"/>
              <w:ind w:left="63" w:right="6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i/>
                <w:w w:val="95"/>
                <w:sz w:val="16"/>
                <w:szCs w:val="16"/>
                <w:lang w:val="en-GB"/>
              </w:rPr>
              <w:t xml:space="preserve">p &lt; </w:t>
            </w: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</w:t>
            </w:r>
            <w:r w:rsidRPr="00EF56F4">
              <w:rPr>
                <w:rFonts w:ascii="Arial" w:hAnsi="Arial" w:cs="Arial"/>
                <w:i/>
                <w:w w:val="95"/>
                <w:sz w:val="16"/>
                <w:szCs w:val="16"/>
                <w:lang w:val="en-GB"/>
              </w:rPr>
              <w:t>.</w:t>
            </w: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00005</w:t>
            </w:r>
          </w:p>
        </w:tc>
      </w:tr>
      <w:tr w:rsidR="00C67813" w:rsidRPr="00EF56F4" w:rsidTr="007D5828">
        <w:trPr>
          <w:trHeight w:hRule="exact" w:val="295"/>
        </w:trPr>
        <w:tc>
          <w:tcPr>
            <w:tcW w:w="938" w:type="dxa"/>
            <w:tcBorders>
              <w:top w:val="nil"/>
              <w:left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7" w:lineRule="exact"/>
              <w:ind w:left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JSE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7" w:lineRule="exact"/>
              <w:ind w:left="62" w:right="6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0.0097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7" w:lineRule="exact"/>
              <w:ind w:left="122" w:right="12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0.0490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7" w:lineRule="exact"/>
              <w:ind w:left="83" w:right="8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-0.3149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7" w:lineRule="exact"/>
              <w:ind w:left="83" w:right="8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0.563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</w:tcPr>
          <w:p w:rsidR="00C67813" w:rsidRPr="00EF56F4" w:rsidRDefault="00C67813" w:rsidP="007D5828">
            <w:pPr>
              <w:pStyle w:val="TableParagraph"/>
              <w:spacing w:line="257" w:lineRule="exact"/>
              <w:ind w:left="63" w:right="6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i/>
                <w:w w:val="95"/>
                <w:sz w:val="16"/>
                <w:szCs w:val="16"/>
                <w:lang w:val="en-GB"/>
              </w:rPr>
              <w:t xml:space="preserve">p &lt; </w:t>
            </w: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</w:t>
            </w:r>
            <w:r w:rsidRPr="00EF56F4">
              <w:rPr>
                <w:rFonts w:ascii="Arial" w:hAnsi="Arial" w:cs="Arial"/>
                <w:i/>
                <w:w w:val="95"/>
                <w:sz w:val="16"/>
                <w:szCs w:val="16"/>
                <w:lang w:val="en-GB"/>
              </w:rPr>
              <w:t>.</w:t>
            </w: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00005</w:t>
            </w:r>
          </w:p>
        </w:tc>
      </w:tr>
    </w:tbl>
    <w:p w:rsidR="00ED0652" w:rsidRPr="003C545E" w:rsidRDefault="00ED0652" w:rsidP="003C545E">
      <w:pPr>
        <w:jc w:val="both"/>
        <w:rPr>
          <w:rFonts w:ascii="Arial" w:hAnsi="Arial" w:cs="Arial"/>
          <w:w w:val="140"/>
          <w:sz w:val="20"/>
          <w:szCs w:val="20"/>
          <w:lang w:val="en-GB"/>
        </w:rPr>
      </w:pPr>
      <w:r w:rsidRPr="003C545E">
        <w:rPr>
          <w:rFonts w:ascii="Arial" w:hAnsi="Arial" w:cs="Arial"/>
          <w:w w:val="140"/>
          <w:sz w:val="20"/>
          <w:szCs w:val="20"/>
          <w:lang w:val="en-GB"/>
        </w:rPr>
        <w:t>Tables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1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gives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a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summary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statistic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for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the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="00541861"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negative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log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returns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of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Kenya,</w:t>
      </w:r>
      <w:r w:rsidRPr="003C545E">
        <w:rPr>
          <w:rFonts w:ascii="Arial" w:hAnsi="Arial" w:cs="Arial"/>
          <w:spacing w:val="-2"/>
          <w:w w:val="140"/>
          <w:sz w:val="20"/>
          <w:szCs w:val="20"/>
          <w:lang w:val="en-GB"/>
        </w:rPr>
        <w:t xml:space="preserve"> N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igeria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and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South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="00541861" w:rsidRPr="003C545E">
        <w:rPr>
          <w:rFonts w:ascii="Arial" w:hAnsi="Arial" w:cs="Arial"/>
          <w:w w:val="140"/>
          <w:sz w:val="20"/>
          <w:szCs w:val="20"/>
          <w:lang w:val="en-GB"/>
        </w:rPr>
        <w:t>Africa stock market</w:t>
      </w:r>
      <w:r w:rsidR="009634DF">
        <w:rPr>
          <w:rFonts w:ascii="Arial" w:hAnsi="Arial" w:cs="Arial"/>
          <w:w w:val="140"/>
          <w:sz w:val="20"/>
          <w:szCs w:val="20"/>
          <w:lang w:val="en-GB"/>
        </w:rPr>
        <w:t>s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.</w:t>
      </w:r>
      <w:r w:rsidRPr="003C545E">
        <w:rPr>
          <w:rFonts w:ascii="Arial" w:hAnsi="Arial" w:cs="Arial"/>
          <w:spacing w:val="16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The</w:t>
      </w:r>
      <w:r w:rsidRPr="003C545E">
        <w:rPr>
          <w:rFonts w:ascii="Arial" w:hAnsi="Arial" w:cs="Arial"/>
          <w:spacing w:val="-3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25"/>
          <w:sz w:val="20"/>
          <w:szCs w:val="20"/>
          <w:lang w:val="en-GB"/>
        </w:rPr>
        <w:t>p</w:t>
      </w:r>
      <w:r w:rsidRPr="003C545E">
        <w:rPr>
          <w:rFonts w:ascii="Arial" w:hAnsi="Arial" w:cs="Arial"/>
          <w:spacing w:val="-33"/>
          <w:w w:val="125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−</w:t>
      </w:r>
      <w:r w:rsidRPr="003C545E">
        <w:rPr>
          <w:rFonts w:ascii="Arial" w:hAnsi="Arial" w:cs="Arial"/>
          <w:spacing w:val="-27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25"/>
          <w:sz w:val="20"/>
          <w:szCs w:val="20"/>
          <w:lang w:val="en-GB"/>
        </w:rPr>
        <w:t xml:space="preserve">values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 xml:space="preserve">of </w:t>
      </w:r>
      <w:proofErr w:type="spellStart"/>
      <w:r w:rsidRPr="003C545E">
        <w:rPr>
          <w:rFonts w:ascii="Arial" w:hAnsi="Arial" w:cs="Arial"/>
          <w:w w:val="140"/>
          <w:sz w:val="20"/>
          <w:szCs w:val="20"/>
          <w:lang w:val="en-GB"/>
        </w:rPr>
        <w:t>Jarque-Bera</w:t>
      </w:r>
      <w:proofErr w:type="spellEnd"/>
      <w:r w:rsidRPr="003C545E">
        <w:rPr>
          <w:rFonts w:ascii="Arial" w:hAnsi="Arial" w:cs="Arial"/>
          <w:w w:val="140"/>
          <w:sz w:val="20"/>
          <w:szCs w:val="20"/>
          <w:lang w:val="en-GB"/>
        </w:rPr>
        <w:t xml:space="preserve"> normality test are shown in the last column. The sample period</w:t>
      </w:r>
      <w:r w:rsidR="00C30567">
        <w:rPr>
          <w:rFonts w:ascii="Arial" w:hAnsi="Arial" w:cs="Arial"/>
          <w:w w:val="140"/>
          <w:sz w:val="20"/>
          <w:szCs w:val="20"/>
          <w:lang w:val="en-GB"/>
        </w:rPr>
        <w:t xml:space="preserve"> on a monthly basis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 xml:space="preserve"> covers from January 2000 to March 2016. Observations are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195,</w:t>
      </w:r>
      <w:r w:rsidRPr="003C545E">
        <w:rPr>
          <w:rFonts w:ascii="Arial" w:hAnsi="Arial" w:cs="Arial"/>
          <w:spacing w:val="-10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collected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from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various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stock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exchange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websites.</w:t>
      </w:r>
      <w:r w:rsidRPr="003C545E">
        <w:rPr>
          <w:rFonts w:ascii="Arial" w:hAnsi="Arial" w:cs="Arial"/>
          <w:spacing w:val="5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NSE20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-Kenya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Stock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Market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Index,</w:t>
      </w:r>
      <w:r w:rsidRPr="003C545E">
        <w:rPr>
          <w:rFonts w:ascii="Arial" w:hAnsi="Arial" w:cs="Arial"/>
          <w:spacing w:val="-10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NASI: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Nigerian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Stock</w:t>
      </w:r>
      <w:r w:rsidRPr="003C545E">
        <w:rPr>
          <w:rFonts w:ascii="Arial" w:hAnsi="Arial" w:cs="Arial"/>
          <w:spacing w:val="-12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Market Index and JSE: South African Stock</w:t>
      </w:r>
      <w:r w:rsidRPr="003C545E">
        <w:rPr>
          <w:rFonts w:ascii="Arial" w:hAnsi="Arial" w:cs="Arial"/>
          <w:spacing w:val="26"/>
          <w:w w:val="140"/>
          <w:sz w:val="20"/>
          <w:szCs w:val="20"/>
          <w:lang w:val="en-GB"/>
        </w:rPr>
        <w:t xml:space="preserve"> </w:t>
      </w:r>
      <w:r w:rsidRPr="003C545E">
        <w:rPr>
          <w:rFonts w:ascii="Arial" w:hAnsi="Arial" w:cs="Arial"/>
          <w:w w:val="140"/>
          <w:sz w:val="20"/>
          <w:szCs w:val="20"/>
          <w:lang w:val="en-GB"/>
        </w:rPr>
        <w:t>Index.</w:t>
      </w:r>
    </w:p>
    <w:p w:rsidR="00E57D1B" w:rsidRDefault="00E57D1B" w:rsidP="00C67813">
      <w:pPr>
        <w:spacing w:before="100" w:line="140" w:lineRule="exact"/>
        <w:ind w:left="497" w:right="569"/>
        <w:jc w:val="center"/>
        <w:rPr>
          <w:rFonts w:ascii="Arial" w:hAnsi="Arial" w:cs="Arial"/>
          <w:sz w:val="20"/>
          <w:szCs w:val="20"/>
          <w:lang w:val="en-GB"/>
        </w:rPr>
      </w:pPr>
    </w:p>
    <w:p w:rsidR="00C67813" w:rsidRPr="00EF56F4" w:rsidRDefault="00AB65AB" w:rsidP="00C67813">
      <w:pPr>
        <w:spacing w:before="100" w:line="140" w:lineRule="exact"/>
        <w:ind w:left="497" w:right="569"/>
        <w:jc w:val="center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Figure 1</w:t>
      </w:r>
      <w:r w:rsidR="00C67813" w:rsidRPr="00EF56F4">
        <w:rPr>
          <w:rFonts w:ascii="Arial" w:hAnsi="Arial" w:cs="Arial"/>
          <w:sz w:val="20"/>
          <w:szCs w:val="20"/>
          <w:lang w:val="en-GB"/>
        </w:rPr>
        <w:t xml:space="preserve">: Monthly Stock Market Evolution and Log Returns </w:t>
      </w:r>
    </w:p>
    <w:p w:rsidR="00C67813" w:rsidRPr="00EF56F4" w:rsidRDefault="00C67813" w:rsidP="00C67813">
      <w:pPr>
        <w:spacing w:before="100" w:line="140" w:lineRule="exact"/>
        <w:ind w:left="497" w:right="569"/>
        <w:jc w:val="center"/>
        <w:rPr>
          <w:rFonts w:ascii="Arial" w:hAnsi="Arial" w:cs="Arial"/>
          <w:sz w:val="20"/>
          <w:szCs w:val="20"/>
          <w:lang w:val="en-GB"/>
        </w:rPr>
      </w:pPr>
    </w:p>
    <w:p w:rsidR="00C67813" w:rsidRPr="00EF56F4" w:rsidRDefault="00E55144" w:rsidP="00C678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68279E">
        <w:rPr>
          <w:noProof/>
          <w:lang w:val="en-US" w:eastAsia="en-US"/>
        </w:rPr>
        <w:drawing>
          <wp:inline distT="0" distB="0" distL="0" distR="0" wp14:anchorId="3E24F0A5" wp14:editId="2A30CA9A">
            <wp:extent cx="5733415" cy="2544712"/>
            <wp:effectExtent l="0" t="0" r="635" b="8255"/>
            <wp:docPr id="1" name="Picture 1" descr="C:\Users\tbc\Downloads\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c\Downloads\0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54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13" w:rsidRPr="00EF56F4" w:rsidRDefault="00C67813" w:rsidP="00C678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67813" w:rsidRPr="00EF56F4" w:rsidRDefault="00E57D1B" w:rsidP="007D582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Figure 1 reveals that</w:t>
      </w:r>
      <w:r w:rsidR="007D5828" w:rsidRPr="00EF56F4">
        <w:rPr>
          <w:rFonts w:ascii="Arial" w:hAnsi="Arial" w:cs="Arial"/>
          <w:bCs/>
          <w:sz w:val="20"/>
          <w:szCs w:val="20"/>
          <w:lang w:val="en-GB"/>
        </w:rPr>
        <w:t xml:space="preserve"> stock market index for Kenya, Nigeria and South Africa was trending upwards which can be described as a pre-crisis</w:t>
      </w:r>
      <w:r w:rsidR="00541861">
        <w:rPr>
          <w:rFonts w:ascii="Arial" w:hAnsi="Arial" w:cs="Arial"/>
          <w:bCs/>
          <w:sz w:val="20"/>
          <w:szCs w:val="20"/>
          <w:lang w:val="en-GB"/>
        </w:rPr>
        <w:t xml:space="preserve"> period from around 2003 to 2006</w:t>
      </w:r>
      <w:r w:rsidR="007D5828" w:rsidRPr="00EF56F4">
        <w:rPr>
          <w:rFonts w:ascii="Arial" w:hAnsi="Arial" w:cs="Arial"/>
          <w:bCs/>
          <w:sz w:val="20"/>
          <w:szCs w:val="20"/>
          <w:lang w:val="en-GB"/>
        </w:rPr>
        <w:t xml:space="preserve"> for Ke</w:t>
      </w:r>
      <w:r w:rsidR="00541861">
        <w:rPr>
          <w:rFonts w:ascii="Arial" w:hAnsi="Arial" w:cs="Arial"/>
          <w:bCs/>
          <w:sz w:val="20"/>
          <w:szCs w:val="20"/>
          <w:lang w:val="en-GB"/>
        </w:rPr>
        <w:t>nya, 2000 -2006 for Nigeria and 2000-2006</w:t>
      </w:r>
      <w:r w:rsidR="007D5828" w:rsidRPr="00EF56F4">
        <w:rPr>
          <w:rFonts w:ascii="Arial" w:hAnsi="Arial" w:cs="Arial"/>
          <w:bCs/>
          <w:sz w:val="20"/>
          <w:szCs w:val="20"/>
          <w:lang w:val="en-GB"/>
        </w:rPr>
        <w:t xml:space="preserve"> for </w:t>
      </w:r>
      <w:r w:rsidR="00E55144" w:rsidRPr="00EF56F4">
        <w:rPr>
          <w:rFonts w:ascii="Arial" w:hAnsi="Arial" w:cs="Arial"/>
          <w:bCs/>
          <w:sz w:val="20"/>
          <w:szCs w:val="20"/>
          <w:lang w:val="en-GB"/>
        </w:rPr>
        <w:t xml:space="preserve">South </w:t>
      </w:r>
      <w:r w:rsidR="007D5828" w:rsidRPr="00EF56F4">
        <w:rPr>
          <w:rFonts w:ascii="Arial" w:hAnsi="Arial" w:cs="Arial"/>
          <w:bCs/>
          <w:sz w:val="20"/>
          <w:szCs w:val="20"/>
          <w:lang w:val="en-GB"/>
        </w:rPr>
        <w:t xml:space="preserve">Africa.  </w:t>
      </w:r>
      <w:r w:rsidR="00541861">
        <w:rPr>
          <w:rFonts w:ascii="Arial" w:hAnsi="Arial" w:cs="Arial"/>
          <w:bCs/>
          <w:sz w:val="20"/>
          <w:szCs w:val="20"/>
          <w:lang w:val="en-GB"/>
        </w:rPr>
        <w:t xml:space="preserve">Between 2007-2009 a downward trend is seen for all index (crisis) and from 2010-2016 a post crisis period. </w:t>
      </w:r>
    </w:p>
    <w:p w:rsidR="00C67813" w:rsidRPr="00EF56F4" w:rsidRDefault="00C67813" w:rsidP="00C67813">
      <w:pPr>
        <w:rPr>
          <w:lang w:val="en-GB"/>
        </w:rPr>
      </w:pPr>
    </w:p>
    <w:p w:rsidR="00AB128E" w:rsidRPr="00EF56F4" w:rsidRDefault="00AB128E" w:rsidP="00AB12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F56F4">
        <w:rPr>
          <w:rFonts w:ascii="Arial" w:hAnsi="Arial" w:cs="Arial"/>
          <w:b/>
          <w:bCs/>
          <w:sz w:val="20"/>
          <w:szCs w:val="20"/>
          <w:lang w:val="en-GB"/>
        </w:rPr>
        <w:t>3.1. Copula Fitting</w:t>
      </w:r>
    </w:p>
    <w:p w:rsidR="00500911" w:rsidRDefault="00AB128E" w:rsidP="0067374C">
      <w:pPr>
        <w:pStyle w:val="BodyText"/>
        <w:spacing w:before="158" w:line="360" w:lineRule="auto"/>
        <w:ind w:right="29"/>
        <w:jc w:val="both"/>
        <w:rPr>
          <w:rFonts w:ascii="Arial" w:hAnsi="Arial" w:cs="Arial"/>
          <w:w w:val="95"/>
          <w:sz w:val="20"/>
          <w:szCs w:val="20"/>
          <w:lang w:val="en-GB"/>
        </w:rPr>
      </w:pPr>
      <w:r w:rsidRPr="00EF56F4">
        <w:rPr>
          <w:rFonts w:ascii="Arial" w:hAnsi="Arial" w:cs="Arial"/>
          <w:spacing w:val="-10"/>
          <w:sz w:val="20"/>
          <w:szCs w:val="20"/>
          <w:lang w:val="en-GB"/>
        </w:rPr>
        <w:t>We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report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results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from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="00400A7E" w:rsidRPr="00EF56F4">
        <w:rPr>
          <w:rFonts w:ascii="Arial" w:hAnsi="Arial" w:cs="Arial"/>
          <w:sz w:val="20"/>
          <w:szCs w:val="20"/>
          <w:lang w:val="en-GB"/>
        </w:rPr>
        <w:t>fitting</w:t>
      </w:r>
      <w:r w:rsidR="00400A7E"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="00400A7E">
        <w:rPr>
          <w:rFonts w:ascii="Arial" w:hAnsi="Arial" w:cs="Arial"/>
          <w:spacing w:val="-24"/>
          <w:sz w:val="20"/>
          <w:szCs w:val="20"/>
          <w:lang w:val="en-GB"/>
        </w:rPr>
        <w:t>Clayton copula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.</w:t>
      </w:r>
      <w:r w:rsidR="00400A7E">
        <w:rPr>
          <w:rFonts w:ascii="Arial" w:hAnsi="Arial" w:cs="Arial"/>
          <w:w w:val="95"/>
          <w:sz w:val="20"/>
          <w:szCs w:val="20"/>
          <w:lang w:val="en-GB"/>
        </w:rPr>
        <w:t xml:space="preserve"> Figure</w:t>
      </w:r>
      <w:r w:rsidR="00766BD5">
        <w:rPr>
          <w:rFonts w:ascii="Arial" w:hAnsi="Arial" w:cs="Arial"/>
          <w:w w:val="95"/>
          <w:sz w:val="20"/>
          <w:szCs w:val="20"/>
          <w:lang w:val="en-GB"/>
        </w:rPr>
        <w:t xml:space="preserve"> </w:t>
      </w:r>
      <w:r w:rsidR="0077761C">
        <w:rPr>
          <w:rFonts w:ascii="Arial" w:hAnsi="Arial" w:cs="Arial"/>
          <w:w w:val="95"/>
          <w:sz w:val="20"/>
          <w:szCs w:val="20"/>
          <w:lang w:val="en-GB"/>
        </w:rPr>
        <w:t xml:space="preserve">2 gives a visual display of </w:t>
      </w:r>
      <w:r w:rsidR="00500911">
        <w:rPr>
          <w:rFonts w:ascii="Arial" w:hAnsi="Arial" w:cs="Arial"/>
          <w:w w:val="95"/>
          <w:sz w:val="20"/>
          <w:szCs w:val="20"/>
          <w:lang w:val="en-GB"/>
        </w:rPr>
        <w:t xml:space="preserve">the dependence between market pairs. </w:t>
      </w:r>
    </w:p>
    <w:p w:rsidR="008812FD" w:rsidRDefault="008812FD" w:rsidP="008812FD">
      <w:pPr>
        <w:pStyle w:val="BodyText"/>
        <w:spacing w:before="158" w:line="360" w:lineRule="auto"/>
        <w:ind w:right="29"/>
        <w:jc w:val="center"/>
        <w:rPr>
          <w:rFonts w:ascii="Arial" w:hAnsi="Arial" w:cs="Arial"/>
          <w:w w:val="95"/>
          <w:sz w:val="20"/>
          <w:szCs w:val="20"/>
          <w:lang w:val="en-GB"/>
        </w:rPr>
      </w:pPr>
      <w:r w:rsidRPr="008812FD">
        <w:rPr>
          <w:rFonts w:ascii="Arial" w:hAnsi="Arial" w:cs="Arial"/>
          <w:b/>
          <w:w w:val="95"/>
          <w:sz w:val="20"/>
          <w:szCs w:val="20"/>
          <w:lang w:val="en-GB"/>
        </w:rPr>
        <w:t>Figure 2</w:t>
      </w:r>
      <w:r>
        <w:rPr>
          <w:rFonts w:ascii="Arial" w:hAnsi="Arial" w:cs="Arial"/>
          <w:w w:val="95"/>
          <w:sz w:val="20"/>
          <w:szCs w:val="20"/>
          <w:lang w:val="en-GB"/>
        </w:rPr>
        <w:t>: Scatter plots of Stock Market Pairs</w:t>
      </w:r>
    </w:p>
    <w:p w:rsidR="00400A7E" w:rsidRDefault="008812FD" w:rsidP="0067374C">
      <w:pPr>
        <w:pStyle w:val="BodyText"/>
        <w:spacing w:before="158" w:line="360" w:lineRule="auto"/>
        <w:ind w:right="29"/>
        <w:jc w:val="both"/>
        <w:rPr>
          <w:rFonts w:ascii="Arial" w:hAnsi="Arial" w:cs="Arial"/>
          <w:w w:val="95"/>
          <w:sz w:val="20"/>
          <w:szCs w:val="20"/>
          <w:lang w:val="en-GB"/>
        </w:rPr>
      </w:pPr>
      <w:r w:rsidRPr="008812FD">
        <w:rPr>
          <w:rFonts w:ascii="Arial" w:hAnsi="Arial" w:cs="Arial"/>
          <w:noProof/>
          <w:w w:val="95"/>
          <w:sz w:val="20"/>
          <w:szCs w:val="20"/>
          <w:lang w:val="en-US" w:eastAsia="en-US"/>
        </w:rPr>
        <w:drawing>
          <wp:inline distT="0" distB="0" distL="0" distR="0">
            <wp:extent cx="5733345" cy="2893671"/>
            <wp:effectExtent l="0" t="0" r="1270" b="2540"/>
            <wp:docPr id="2" name="Picture 2" descr="C:\Users\tbc\Desktop\conference abstract\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c\Desktop\conference abstract\0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34" cy="289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ED" w:rsidRDefault="00E0555F" w:rsidP="00E0555F">
      <w:pPr>
        <w:spacing w:after="160" w:line="259" w:lineRule="auto"/>
        <w:jc w:val="both"/>
        <w:rPr>
          <w:rFonts w:ascii="Arial" w:hAnsi="Arial" w:cs="Arial"/>
          <w:w w:val="95"/>
          <w:sz w:val="20"/>
          <w:szCs w:val="20"/>
          <w:lang w:val="en-GB"/>
        </w:rPr>
      </w:pPr>
      <w:r>
        <w:rPr>
          <w:rFonts w:ascii="Arial" w:hAnsi="Arial" w:cs="Arial"/>
          <w:w w:val="95"/>
          <w:sz w:val="20"/>
          <w:szCs w:val="20"/>
          <w:lang w:val="en-GB"/>
        </w:rPr>
        <w:t xml:space="preserve">The </w:t>
      </w:r>
      <w:r w:rsidR="00AC5AAE">
        <w:rPr>
          <w:rFonts w:ascii="Arial" w:hAnsi="Arial" w:cs="Arial"/>
          <w:w w:val="95"/>
          <w:sz w:val="20"/>
          <w:szCs w:val="20"/>
          <w:lang w:val="en-GB"/>
        </w:rPr>
        <w:t>first row gives a scattered plot for the fitted copula, show</w:t>
      </w:r>
      <w:r w:rsidR="00446F7D">
        <w:rPr>
          <w:rFonts w:ascii="Arial" w:hAnsi="Arial" w:cs="Arial"/>
          <w:w w:val="95"/>
          <w:sz w:val="20"/>
          <w:szCs w:val="20"/>
          <w:lang w:val="en-GB"/>
        </w:rPr>
        <w:t>ing</w:t>
      </w:r>
      <w:r w:rsidR="00AC5AAE">
        <w:rPr>
          <w:rFonts w:ascii="Arial" w:hAnsi="Arial" w:cs="Arial"/>
          <w:w w:val="95"/>
          <w:sz w:val="20"/>
          <w:szCs w:val="20"/>
          <w:lang w:val="en-GB"/>
        </w:rPr>
        <w:t xml:space="preserve"> patterns of dependence between Kenya and Nigeria stock market between 2000-2006 and Kenya and South Africa in the same period. The second row in a similar manner shows the scattered plot for Kenya and Nigeria between 2007-2009 and Kenya South Africa Between 2007-2009. The observation shows a dependence originating from the low side of the plot.</w:t>
      </w:r>
      <w:r w:rsidR="005B27ED">
        <w:rPr>
          <w:rFonts w:ascii="Arial" w:hAnsi="Arial" w:cs="Arial"/>
          <w:w w:val="95"/>
          <w:sz w:val="20"/>
          <w:szCs w:val="20"/>
          <w:lang w:val="en-GB"/>
        </w:rPr>
        <w:br w:type="page"/>
      </w:r>
    </w:p>
    <w:p w:rsidR="00E82BC4" w:rsidRDefault="005B27ED" w:rsidP="005B27ED">
      <w:pPr>
        <w:pStyle w:val="BodyText"/>
        <w:spacing w:before="158" w:line="360" w:lineRule="auto"/>
        <w:ind w:right="29"/>
        <w:jc w:val="center"/>
        <w:rPr>
          <w:rFonts w:ascii="Arial" w:hAnsi="Arial" w:cs="Arial"/>
          <w:w w:val="95"/>
          <w:sz w:val="20"/>
          <w:szCs w:val="20"/>
          <w:lang w:val="en-GB"/>
        </w:rPr>
      </w:pPr>
      <w:r>
        <w:rPr>
          <w:rFonts w:ascii="Arial" w:hAnsi="Arial" w:cs="Arial"/>
          <w:w w:val="95"/>
          <w:sz w:val="20"/>
          <w:szCs w:val="20"/>
          <w:lang w:val="en-GB"/>
        </w:rPr>
        <w:lastRenderedPageBreak/>
        <w:t>Figure 3: Contour Plot of Clayton Copula (Crisis Period)</w:t>
      </w:r>
    </w:p>
    <w:p w:rsidR="00E82BC4" w:rsidRDefault="007E5F25" w:rsidP="007E5F25">
      <w:pPr>
        <w:pStyle w:val="BodyText"/>
        <w:spacing w:before="158" w:line="360" w:lineRule="auto"/>
        <w:ind w:right="29"/>
        <w:rPr>
          <w:rFonts w:ascii="Arial" w:hAnsi="Arial" w:cs="Arial"/>
          <w:w w:val="95"/>
          <w:sz w:val="20"/>
          <w:szCs w:val="20"/>
          <w:lang w:val="en-GB"/>
        </w:rPr>
      </w:pPr>
      <w:r w:rsidRPr="00BF36AC">
        <w:rPr>
          <w:noProof/>
          <w:lang w:val="en-US" w:eastAsia="en-US"/>
        </w:rPr>
        <w:drawing>
          <wp:inline distT="0" distB="0" distL="0" distR="0" wp14:anchorId="0A9B7F79" wp14:editId="0A76071F">
            <wp:extent cx="2673350" cy="2441459"/>
            <wp:effectExtent l="0" t="0" r="0" b="0"/>
            <wp:docPr id="3" name="Picture 3" descr="C:\Users\tbc\Desktop\conference abstract\Nig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c\Desktop\conference abstract\Niger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16" cy="244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CAB">
        <w:rPr>
          <w:noProof/>
          <w:lang w:val="en-US" w:eastAsia="en-US"/>
        </w:rPr>
        <w:drawing>
          <wp:inline distT="0" distB="0" distL="0" distR="0" wp14:anchorId="23D2BAD4" wp14:editId="665609D1">
            <wp:extent cx="2800985" cy="2419170"/>
            <wp:effectExtent l="0" t="0" r="0" b="635"/>
            <wp:docPr id="4" name="Picture 4" descr="C:\Users\tbc\Desktop\conference abstract\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c\Desktop\conference abstract\Sou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96" cy="243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38" w:rsidRDefault="00B12756" w:rsidP="0067374C">
      <w:pPr>
        <w:pStyle w:val="BodyText"/>
        <w:spacing w:before="158" w:line="360" w:lineRule="auto"/>
        <w:ind w:right="29"/>
        <w:jc w:val="both"/>
        <w:rPr>
          <w:rFonts w:ascii="Arial" w:hAnsi="Arial" w:cs="Arial"/>
          <w:w w:val="95"/>
          <w:sz w:val="20"/>
          <w:szCs w:val="20"/>
          <w:lang w:val="en-GB"/>
        </w:rPr>
      </w:pPr>
      <w:r>
        <w:rPr>
          <w:rFonts w:ascii="Arial" w:hAnsi="Arial" w:cs="Arial"/>
          <w:w w:val="95"/>
          <w:sz w:val="20"/>
          <w:szCs w:val="20"/>
          <w:lang w:val="en-GB"/>
        </w:rPr>
        <w:t xml:space="preserve">Figure 3 gives us a contour plot for </w:t>
      </w:r>
      <w:r w:rsidR="00451F38">
        <w:rPr>
          <w:rFonts w:ascii="Arial" w:hAnsi="Arial" w:cs="Arial"/>
          <w:w w:val="95"/>
          <w:sz w:val="20"/>
          <w:szCs w:val="20"/>
          <w:lang w:val="en-GB"/>
        </w:rPr>
        <w:t>Kenya</w:t>
      </w:r>
      <w:r w:rsidR="00446F7D">
        <w:rPr>
          <w:rFonts w:ascii="Arial" w:hAnsi="Arial" w:cs="Arial"/>
          <w:w w:val="95"/>
          <w:sz w:val="20"/>
          <w:szCs w:val="20"/>
          <w:lang w:val="en-GB"/>
        </w:rPr>
        <w:t>-</w:t>
      </w:r>
      <w:r w:rsidR="00451F38">
        <w:rPr>
          <w:rFonts w:ascii="Arial" w:hAnsi="Arial" w:cs="Arial"/>
          <w:w w:val="95"/>
          <w:sz w:val="20"/>
          <w:szCs w:val="20"/>
          <w:lang w:val="en-GB"/>
        </w:rPr>
        <w:t>Nigeria pair on the left and for Kenya</w:t>
      </w:r>
      <w:r w:rsidR="00446F7D">
        <w:rPr>
          <w:rFonts w:ascii="Arial" w:hAnsi="Arial" w:cs="Arial"/>
          <w:w w:val="95"/>
          <w:sz w:val="20"/>
          <w:szCs w:val="20"/>
          <w:lang w:val="en-GB"/>
        </w:rPr>
        <w:t>-</w:t>
      </w:r>
      <w:r w:rsidR="00451F38">
        <w:rPr>
          <w:rFonts w:ascii="Arial" w:hAnsi="Arial" w:cs="Arial"/>
          <w:w w:val="95"/>
          <w:sz w:val="20"/>
          <w:szCs w:val="20"/>
          <w:lang w:val="en-GB"/>
        </w:rPr>
        <w:t xml:space="preserve">South African pair on the right. </w:t>
      </w:r>
    </w:p>
    <w:p w:rsidR="00AB128E" w:rsidRPr="00EF56F4" w:rsidRDefault="00AB128E" w:rsidP="0067374C">
      <w:pPr>
        <w:pStyle w:val="BodyText"/>
        <w:spacing w:before="158" w:line="360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w w:val="95"/>
          <w:sz w:val="20"/>
          <w:szCs w:val="20"/>
          <w:lang w:val="en-GB"/>
        </w:rPr>
        <w:t>Table</w:t>
      </w:r>
      <w:r w:rsidRPr="00EF56F4">
        <w:rPr>
          <w:rFonts w:ascii="Arial" w:hAnsi="Arial" w:cs="Arial"/>
          <w:spacing w:val="-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2</w:t>
      </w:r>
      <w:r w:rsidRPr="00EF56F4">
        <w:rPr>
          <w:rFonts w:ascii="Arial" w:hAnsi="Arial" w:cs="Arial"/>
          <w:spacing w:val="-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gives</w:t>
      </w:r>
      <w:r w:rsidRPr="00EF56F4">
        <w:rPr>
          <w:rFonts w:ascii="Arial" w:hAnsi="Arial" w:cs="Arial"/>
          <w:spacing w:val="-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estimates</w:t>
      </w:r>
      <w:r w:rsidRPr="00EF56F4">
        <w:rPr>
          <w:rFonts w:ascii="Arial" w:hAnsi="Arial" w:cs="Arial"/>
          <w:spacing w:val="-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from</w:t>
      </w:r>
      <w:r w:rsidRPr="00EF56F4">
        <w:rPr>
          <w:rFonts w:ascii="Arial" w:hAnsi="Arial" w:cs="Arial"/>
          <w:spacing w:val="-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fitting</w:t>
      </w:r>
      <w:r w:rsidRPr="00EF56F4">
        <w:rPr>
          <w:rFonts w:ascii="Arial" w:hAnsi="Arial" w:cs="Arial"/>
          <w:spacing w:val="-9"/>
          <w:w w:val="95"/>
          <w:sz w:val="20"/>
          <w:szCs w:val="20"/>
          <w:lang w:val="en-GB"/>
        </w:rPr>
        <w:t xml:space="preserve"> </w:t>
      </w:r>
      <w:r w:rsidR="0027056E" w:rsidRPr="00EF56F4">
        <w:rPr>
          <w:rFonts w:ascii="Arial" w:hAnsi="Arial" w:cs="Arial"/>
          <w:sz w:val="20"/>
          <w:szCs w:val="20"/>
          <w:lang w:val="en-GB"/>
        </w:rPr>
        <w:t>clayton</w:t>
      </w:r>
      <w:r w:rsidR="0027056E"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="005B27ED">
        <w:rPr>
          <w:rFonts w:ascii="Arial" w:hAnsi="Arial" w:cs="Arial"/>
          <w:spacing w:val="-16"/>
          <w:sz w:val="20"/>
          <w:szCs w:val="20"/>
          <w:lang w:val="en-GB"/>
        </w:rPr>
        <w:t xml:space="preserve">copulas </w:t>
      </w:r>
      <w:r w:rsidR="005B27ED" w:rsidRPr="00EF56F4">
        <w:rPr>
          <w:rFonts w:ascii="Arial" w:hAnsi="Arial" w:cs="Arial"/>
          <w:spacing w:val="-16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stock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pairs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for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period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 xml:space="preserve">considered as </w:t>
      </w:r>
      <w:r w:rsidR="00541861">
        <w:rPr>
          <w:rFonts w:ascii="Arial" w:hAnsi="Arial" w:cs="Arial"/>
          <w:w w:val="95"/>
          <w:sz w:val="20"/>
          <w:szCs w:val="20"/>
          <w:lang w:val="en-GB"/>
        </w:rPr>
        <w:t>pre crisis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 xml:space="preserve"> between 2000-2006. The table reports the parameter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of the copula and also the linear parameters estimates of the relationship between these pairs. </w:t>
      </w:r>
    </w:p>
    <w:p w:rsidR="00AB128E" w:rsidRPr="00EF56F4" w:rsidRDefault="00AB128E" w:rsidP="00AB128E">
      <w:pPr>
        <w:pStyle w:val="BodyText"/>
        <w:spacing w:before="142" w:after="27"/>
        <w:ind w:left="1001"/>
        <w:rPr>
          <w:rFonts w:ascii="Arial" w:hAnsi="Arial" w:cs="Arial"/>
          <w:b/>
          <w:sz w:val="16"/>
          <w:szCs w:val="16"/>
          <w:lang w:val="en-GB"/>
        </w:rPr>
      </w:pPr>
      <w:r w:rsidRPr="00EF56F4">
        <w:rPr>
          <w:rFonts w:ascii="Arial" w:hAnsi="Arial" w:cs="Arial"/>
          <w:sz w:val="18"/>
          <w:szCs w:val="18"/>
          <w:lang w:val="en-GB"/>
        </w:rPr>
        <w:t xml:space="preserve">                     </w:t>
      </w:r>
      <w:r w:rsidRPr="00EF56F4">
        <w:rPr>
          <w:rFonts w:ascii="Arial" w:hAnsi="Arial" w:cs="Arial"/>
          <w:b/>
          <w:sz w:val="16"/>
          <w:szCs w:val="16"/>
          <w:lang w:val="en-GB"/>
        </w:rPr>
        <w:t>Table. 2: Empirical Fitting of Copula 2000-2006 (Pre Crisis Period)</w:t>
      </w:r>
    </w:p>
    <w:tbl>
      <w:tblPr>
        <w:tblW w:w="0" w:type="auto"/>
        <w:tblInd w:w="12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366"/>
        <w:gridCol w:w="974"/>
        <w:gridCol w:w="1170"/>
        <w:gridCol w:w="990"/>
        <w:gridCol w:w="1260"/>
      </w:tblGrid>
      <w:tr w:rsidR="00AB128E" w:rsidRPr="00EF56F4" w:rsidTr="002333E4">
        <w:trPr>
          <w:trHeight w:hRule="exact" w:val="321"/>
        </w:trPr>
        <w:tc>
          <w:tcPr>
            <w:tcW w:w="6936" w:type="dxa"/>
            <w:gridSpan w:val="6"/>
            <w:tcBorders>
              <w:bottom w:val="double" w:sz="7" w:space="0" w:color="000000"/>
            </w:tcBorders>
          </w:tcPr>
          <w:p w:rsidR="00AB128E" w:rsidRPr="00EF56F4" w:rsidRDefault="003F539B" w:rsidP="002333E4">
            <w:pPr>
              <w:pStyle w:val="TableParagraph"/>
              <w:spacing w:before="24"/>
              <w:ind w:left="1985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w w:val="125"/>
                <w:sz w:val="16"/>
                <w:szCs w:val="16"/>
                <w:lang w:val="en-GB"/>
              </w:rPr>
              <w:t>Kenya -Nigeria (Market Pair</w:t>
            </w:r>
            <w:r w:rsidR="00AB128E" w:rsidRPr="00EF56F4">
              <w:rPr>
                <w:rFonts w:ascii="Arial" w:hAnsi="Arial" w:cs="Arial"/>
                <w:w w:val="125"/>
                <w:sz w:val="16"/>
                <w:szCs w:val="16"/>
                <w:lang w:val="en-GB"/>
              </w:rPr>
              <w:t>)</w:t>
            </w:r>
          </w:p>
        </w:tc>
      </w:tr>
      <w:tr w:rsidR="00AB128E" w:rsidRPr="00EF56F4" w:rsidTr="002333E4">
        <w:trPr>
          <w:trHeight w:hRule="exact" w:val="321"/>
        </w:trPr>
        <w:tc>
          <w:tcPr>
            <w:tcW w:w="1176" w:type="dxa"/>
            <w:vMerge w:val="restart"/>
            <w:tcBorders>
              <w:top w:val="double" w:sz="7" w:space="0" w:color="000000"/>
            </w:tcBorders>
          </w:tcPr>
          <w:p w:rsidR="00AB128E" w:rsidRPr="00EF56F4" w:rsidRDefault="00AB128E" w:rsidP="002333E4">
            <w:pPr>
              <w:pStyle w:val="TableParagraph"/>
              <w:spacing w:before="10"/>
              <w:ind w:left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B128E" w:rsidRPr="00EF56F4" w:rsidRDefault="00AB128E" w:rsidP="002333E4">
            <w:pPr>
              <w:pStyle w:val="TableParagraph"/>
              <w:ind w:left="244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Copula</w:t>
            </w:r>
          </w:p>
        </w:tc>
        <w:tc>
          <w:tcPr>
            <w:tcW w:w="5760" w:type="dxa"/>
            <w:gridSpan w:val="5"/>
            <w:tcBorders>
              <w:top w:val="double" w:sz="7" w:space="0" w:color="000000"/>
            </w:tcBorders>
          </w:tcPr>
          <w:p w:rsidR="00AB128E" w:rsidRPr="00EF56F4" w:rsidRDefault="00AB128E" w:rsidP="002333E4">
            <w:pPr>
              <w:pStyle w:val="TableParagraph"/>
              <w:spacing w:before="24"/>
              <w:ind w:left="2174" w:right="217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5"/>
                <w:sz w:val="16"/>
                <w:szCs w:val="16"/>
                <w:lang w:val="en-GB"/>
              </w:rPr>
              <w:t>Parameter</w:t>
            </w:r>
          </w:p>
        </w:tc>
      </w:tr>
      <w:tr w:rsidR="00AB128E" w:rsidRPr="00EF56F4" w:rsidTr="002333E4">
        <w:trPr>
          <w:trHeight w:hRule="exact" w:val="289"/>
        </w:trPr>
        <w:tc>
          <w:tcPr>
            <w:tcW w:w="1176" w:type="dxa"/>
            <w:vMerge/>
          </w:tcPr>
          <w:p w:rsidR="00AB128E" w:rsidRPr="00EF56F4" w:rsidRDefault="00AB128E" w:rsidP="002333E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6" w:type="dxa"/>
          </w:tcPr>
          <w:p w:rsidR="00AB128E" w:rsidRPr="00EF56F4" w:rsidRDefault="00B30ADC" w:rsidP="002333E4">
            <w:pPr>
              <w:pStyle w:val="TableParagraph"/>
              <w:spacing w:before="33"/>
              <w:ind w:left="0" w:right="5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oMath>
            </m:oMathPara>
          </w:p>
        </w:tc>
        <w:tc>
          <w:tcPr>
            <w:tcW w:w="974" w:type="dxa"/>
          </w:tcPr>
          <w:p w:rsidR="00AB128E" w:rsidRPr="00EF56F4" w:rsidRDefault="00AB128E" w:rsidP="002333E4">
            <w:pPr>
              <w:pStyle w:val="TableParagraph"/>
              <w:spacing w:before="16"/>
              <w:ind w:left="95" w:right="95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LogLike</w:t>
            </w:r>
            <w:proofErr w:type="spellEnd"/>
          </w:p>
        </w:tc>
        <w:tc>
          <w:tcPr>
            <w:tcW w:w="1170" w:type="dxa"/>
          </w:tcPr>
          <w:p w:rsidR="00AB128E" w:rsidRPr="00EF56F4" w:rsidRDefault="00AB128E" w:rsidP="002333E4">
            <w:pPr>
              <w:pStyle w:val="TableParagraph"/>
              <w:spacing w:before="16"/>
              <w:ind w:left="94" w:right="9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AIC</w:t>
            </w:r>
          </w:p>
        </w:tc>
        <w:tc>
          <w:tcPr>
            <w:tcW w:w="990" w:type="dxa"/>
          </w:tcPr>
          <w:p w:rsidR="00AB128E" w:rsidRPr="00EF56F4" w:rsidRDefault="00AB128E" w:rsidP="002333E4">
            <w:pPr>
              <w:pStyle w:val="TableParagraph"/>
              <w:spacing w:before="16"/>
              <w:ind w:left="96" w:right="9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Kendall’s</w:t>
            </w:r>
          </w:p>
        </w:tc>
        <w:tc>
          <w:tcPr>
            <w:tcW w:w="1260" w:type="dxa"/>
          </w:tcPr>
          <w:p w:rsidR="00AB128E" w:rsidRPr="00EF56F4" w:rsidRDefault="00AB128E" w:rsidP="002333E4">
            <w:pPr>
              <w:pStyle w:val="TableParagraph"/>
              <w:spacing w:before="16"/>
              <w:ind w:left="108" w:right="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Spearman</w:t>
            </w:r>
          </w:p>
        </w:tc>
      </w:tr>
      <w:tr w:rsidR="00AB128E" w:rsidRPr="00EF56F4" w:rsidTr="002333E4">
        <w:trPr>
          <w:trHeight w:hRule="exact" w:val="457"/>
        </w:trPr>
        <w:tc>
          <w:tcPr>
            <w:tcW w:w="1176" w:type="dxa"/>
          </w:tcPr>
          <w:p w:rsidR="00AB128E" w:rsidRPr="00EF56F4" w:rsidRDefault="00AB128E" w:rsidP="002333E4">
            <w:pPr>
              <w:pStyle w:val="TableParagraph"/>
              <w:spacing w:before="53"/>
              <w:ind w:left="168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b/>
                <w:w w:val="125"/>
                <w:sz w:val="16"/>
                <w:szCs w:val="16"/>
                <w:lang w:val="en-GB"/>
              </w:rPr>
              <w:t>Clayton</w:t>
            </w:r>
          </w:p>
        </w:tc>
        <w:tc>
          <w:tcPr>
            <w:tcW w:w="1366" w:type="dxa"/>
          </w:tcPr>
          <w:p w:rsidR="00AB128E" w:rsidRPr="00EF56F4" w:rsidRDefault="00AB128E" w:rsidP="002333E4">
            <w:pPr>
              <w:pStyle w:val="TableParagraph"/>
              <w:spacing w:before="24"/>
              <w:ind w:left="106" w:right="10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0.1574 (0.1374)</w:t>
            </w:r>
          </w:p>
        </w:tc>
        <w:tc>
          <w:tcPr>
            <w:tcW w:w="974" w:type="dxa"/>
          </w:tcPr>
          <w:p w:rsidR="00AB128E" w:rsidRPr="00EF56F4" w:rsidRDefault="00AB128E" w:rsidP="002333E4">
            <w:pPr>
              <w:pStyle w:val="TableParagraph"/>
              <w:spacing w:before="24"/>
              <w:ind w:left="95" w:right="9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0.8471</w:t>
            </w:r>
          </w:p>
        </w:tc>
        <w:tc>
          <w:tcPr>
            <w:tcW w:w="1170" w:type="dxa"/>
          </w:tcPr>
          <w:p w:rsidR="00AB128E" w:rsidRPr="00EF56F4" w:rsidRDefault="00AB128E" w:rsidP="002333E4">
            <w:pPr>
              <w:pStyle w:val="TableParagraph"/>
              <w:spacing w:before="24"/>
              <w:ind w:left="94" w:right="9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0.3048</w:t>
            </w:r>
          </w:p>
        </w:tc>
        <w:tc>
          <w:tcPr>
            <w:tcW w:w="990" w:type="dxa"/>
          </w:tcPr>
          <w:p w:rsidR="00AB128E" w:rsidRPr="00EF56F4" w:rsidRDefault="00AB128E" w:rsidP="002333E4">
            <w:pPr>
              <w:pStyle w:val="TableParagraph"/>
              <w:spacing w:before="24"/>
              <w:ind w:left="96" w:right="9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0.0729</w:t>
            </w:r>
          </w:p>
        </w:tc>
        <w:tc>
          <w:tcPr>
            <w:tcW w:w="1260" w:type="dxa"/>
          </w:tcPr>
          <w:p w:rsidR="00AB128E" w:rsidRPr="00EF56F4" w:rsidRDefault="00AB128E" w:rsidP="002333E4">
            <w:pPr>
              <w:pStyle w:val="TableParagraph"/>
              <w:spacing w:before="24"/>
              <w:ind w:left="108" w:right="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0.1670</w:t>
            </w:r>
          </w:p>
        </w:tc>
      </w:tr>
      <w:tr w:rsidR="00AB128E" w:rsidRPr="00EF56F4" w:rsidTr="002333E4">
        <w:trPr>
          <w:trHeight w:hRule="exact" w:val="297"/>
        </w:trPr>
        <w:tc>
          <w:tcPr>
            <w:tcW w:w="6936" w:type="dxa"/>
            <w:gridSpan w:val="6"/>
          </w:tcPr>
          <w:p w:rsidR="00AB128E" w:rsidRPr="0039125A" w:rsidRDefault="00AB128E" w:rsidP="002333E4">
            <w:pPr>
              <w:pStyle w:val="TableParagraph"/>
              <w:spacing w:before="24"/>
              <w:ind w:left="1752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125A">
              <w:rPr>
                <w:rFonts w:ascii="Arial" w:hAnsi="Arial" w:cs="Arial"/>
                <w:w w:val="125"/>
                <w:sz w:val="16"/>
                <w:szCs w:val="16"/>
                <w:lang w:val="en-GB"/>
              </w:rPr>
              <w:t>Ke</w:t>
            </w:r>
            <w:r w:rsidR="003F539B">
              <w:rPr>
                <w:rFonts w:ascii="Arial" w:hAnsi="Arial" w:cs="Arial"/>
                <w:w w:val="125"/>
                <w:sz w:val="16"/>
                <w:szCs w:val="16"/>
                <w:lang w:val="en-GB"/>
              </w:rPr>
              <w:t>nya - South Africa (Market Pair</w:t>
            </w:r>
            <w:r w:rsidRPr="0039125A">
              <w:rPr>
                <w:rFonts w:ascii="Arial" w:hAnsi="Arial" w:cs="Arial"/>
                <w:w w:val="125"/>
                <w:sz w:val="16"/>
                <w:szCs w:val="16"/>
                <w:lang w:val="en-GB"/>
              </w:rPr>
              <w:t>)</w:t>
            </w:r>
          </w:p>
        </w:tc>
      </w:tr>
      <w:tr w:rsidR="00AB128E" w:rsidRPr="00EF56F4" w:rsidTr="002333E4">
        <w:trPr>
          <w:trHeight w:hRule="exact" w:val="297"/>
        </w:trPr>
        <w:tc>
          <w:tcPr>
            <w:tcW w:w="1176" w:type="dxa"/>
            <w:vMerge w:val="restart"/>
          </w:tcPr>
          <w:p w:rsidR="00AB128E" w:rsidRPr="00EF56F4" w:rsidRDefault="00AB128E" w:rsidP="002333E4">
            <w:pPr>
              <w:pStyle w:val="TableParagraph"/>
              <w:spacing w:before="10"/>
              <w:ind w:left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B128E" w:rsidRPr="00EF56F4" w:rsidRDefault="00AB128E" w:rsidP="002333E4">
            <w:pPr>
              <w:pStyle w:val="TableParagraph"/>
              <w:ind w:left="244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Copula</w:t>
            </w:r>
          </w:p>
        </w:tc>
        <w:tc>
          <w:tcPr>
            <w:tcW w:w="5760" w:type="dxa"/>
            <w:gridSpan w:val="5"/>
          </w:tcPr>
          <w:p w:rsidR="00AB128E" w:rsidRPr="00EF56F4" w:rsidRDefault="00AB128E" w:rsidP="002333E4">
            <w:pPr>
              <w:pStyle w:val="TableParagraph"/>
              <w:spacing w:before="24"/>
              <w:ind w:left="2174" w:right="217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5"/>
                <w:sz w:val="16"/>
                <w:szCs w:val="16"/>
                <w:lang w:val="en-GB"/>
              </w:rPr>
              <w:t>Parameter</w:t>
            </w:r>
          </w:p>
        </w:tc>
      </w:tr>
      <w:tr w:rsidR="00AB128E" w:rsidRPr="00EF56F4" w:rsidTr="002333E4">
        <w:trPr>
          <w:trHeight w:hRule="exact" w:val="289"/>
        </w:trPr>
        <w:tc>
          <w:tcPr>
            <w:tcW w:w="1176" w:type="dxa"/>
            <w:vMerge/>
          </w:tcPr>
          <w:p w:rsidR="00AB128E" w:rsidRPr="00EF56F4" w:rsidRDefault="00AB128E" w:rsidP="002333E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6" w:type="dxa"/>
          </w:tcPr>
          <w:p w:rsidR="00AB128E" w:rsidRPr="00EF56F4" w:rsidRDefault="00B30ADC" w:rsidP="002333E4">
            <w:pPr>
              <w:pStyle w:val="TableParagraph"/>
              <w:spacing w:before="33"/>
              <w:ind w:left="0" w:right="5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oMath>
            </m:oMathPara>
          </w:p>
        </w:tc>
        <w:tc>
          <w:tcPr>
            <w:tcW w:w="974" w:type="dxa"/>
          </w:tcPr>
          <w:p w:rsidR="00AB128E" w:rsidRPr="00EF56F4" w:rsidRDefault="00AB128E" w:rsidP="002333E4">
            <w:pPr>
              <w:pStyle w:val="TableParagraph"/>
              <w:spacing w:before="16"/>
              <w:ind w:left="95" w:right="95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LogLike</w:t>
            </w:r>
            <w:proofErr w:type="spellEnd"/>
          </w:p>
        </w:tc>
        <w:tc>
          <w:tcPr>
            <w:tcW w:w="1170" w:type="dxa"/>
          </w:tcPr>
          <w:p w:rsidR="00AB128E" w:rsidRPr="00EF56F4" w:rsidRDefault="00AB128E" w:rsidP="002333E4">
            <w:pPr>
              <w:pStyle w:val="TableParagraph"/>
              <w:spacing w:before="16"/>
              <w:ind w:left="94" w:right="9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AIC</w:t>
            </w:r>
          </w:p>
        </w:tc>
        <w:tc>
          <w:tcPr>
            <w:tcW w:w="990" w:type="dxa"/>
          </w:tcPr>
          <w:p w:rsidR="00AB128E" w:rsidRPr="00EF56F4" w:rsidRDefault="00AB128E" w:rsidP="002333E4">
            <w:pPr>
              <w:pStyle w:val="TableParagraph"/>
              <w:spacing w:before="16"/>
              <w:ind w:left="96" w:right="9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Kendall’s</w:t>
            </w:r>
          </w:p>
        </w:tc>
        <w:tc>
          <w:tcPr>
            <w:tcW w:w="1260" w:type="dxa"/>
          </w:tcPr>
          <w:p w:rsidR="00AB128E" w:rsidRPr="00EF56F4" w:rsidRDefault="00AB128E" w:rsidP="002333E4">
            <w:pPr>
              <w:pStyle w:val="TableParagraph"/>
              <w:spacing w:before="16"/>
              <w:ind w:left="108" w:right="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Spearman</w:t>
            </w:r>
          </w:p>
        </w:tc>
      </w:tr>
      <w:tr w:rsidR="00AB128E" w:rsidRPr="00EF56F4" w:rsidTr="002333E4">
        <w:trPr>
          <w:trHeight w:hRule="exact" w:val="457"/>
        </w:trPr>
        <w:tc>
          <w:tcPr>
            <w:tcW w:w="1176" w:type="dxa"/>
          </w:tcPr>
          <w:p w:rsidR="00AB128E" w:rsidRPr="00EF56F4" w:rsidRDefault="00AB128E" w:rsidP="002333E4">
            <w:pPr>
              <w:pStyle w:val="TableParagraph"/>
              <w:spacing w:before="53"/>
              <w:ind w:left="168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b/>
                <w:w w:val="125"/>
                <w:sz w:val="16"/>
                <w:szCs w:val="16"/>
                <w:lang w:val="en-GB"/>
              </w:rPr>
              <w:t>Clayton</w:t>
            </w:r>
          </w:p>
        </w:tc>
        <w:tc>
          <w:tcPr>
            <w:tcW w:w="1366" w:type="dxa"/>
          </w:tcPr>
          <w:p w:rsidR="00AB128E" w:rsidRPr="00EF56F4" w:rsidRDefault="00AB128E" w:rsidP="002333E4">
            <w:pPr>
              <w:pStyle w:val="TableParagraph"/>
              <w:spacing w:before="24"/>
              <w:ind w:left="106" w:right="10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0.09943 (0.1259)</w:t>
            </w:r>
          </w:p>
        </w:tc>
        <w:tc>
          <w:tcPr>
            <w:tcW w:w="974" w:type="dxa"/>
          </w:tcPr>
          <w:p w:rsidR="00AB128E" w:rsidRPr="00EF56F4" w:rsidRDefault="00AB128E" w:rsidP="002333E4">
            <w:pPr>
              <w:pStyle w:val="TableParagraph"/>
              <w:spacing w:before="24"/>
              <w:ind w:left="95" w:right="9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0.36285</w:t>
            </w:r>
          </w:p>
        </w:tc>
        <w:tc>
          <w:tcPr>
            <w:tcW w:w="1170" w:type="dxa"/>
          </w:tcPr>
          <w:p w:rsidR="00AB128E" w:rsidRPr="00EF56F4" w:rsidRDefault="00FF5668" w:rsidP="002333E4">
            <w:pPr>
              <w:pStyle w:val="TableParagraph"/>
              <w:spacing w:before="24"/>
              <w:ind w:left="94" w:right="9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0.1673</w:t>
            </w:r>
          </w:p>
        </w:tc>
        <w:tc>
          <w:tcPr>
            <w:tcW w:w="990" w:type="dxa"/>
          </w:tcPr>
          <w:p w:rsidR="00AB128E" w:rsidRPr="00EF56F4" w:rsidRDefault="00AB128E" w:rsidP="002333E4">
            <w:pPr>
              <w:pStyle w:val="TableParagraph"/>
              <w:spacing w:before="24"/>
              <w:ind w:left="96" w:right="9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0.0473</w:t>
            </w:r>
          </w:p>
        </w:tc>
        <w:tc>
          <w:tcPr>
            <w:tcW w:w="1260" w:type="dxa"/>
          </w:tcPr>
          <w:p w:rsidR="00AB128E" w:rsidRPr="00EF56F4" w:rsidRDefault="00AB128E" w:rsidP="002333E4">
            <w:pPr>
              <w:pStyle w:val="TableParagraph"/>
              <w:spacing w:before="24"/>
              <w:ind w:left="108" w:right="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0.0709</w:t>
            </w:r>
          </w:p>
        </w:tc>
      </w:tr>
    </w:tbl>
    <w:p w:rsidR="00607310" w:rsidRPr="00EF56F4" w:rsidRDefault="00607310" w:rsidP="00274D82">
      <w:pPr>
        <w:jc w:val="both"/>
        <w:rPr>
          <w:rFonts w:ascii="Arial" w:eastAsia="Times New Roman" w:hAnsi="Arial" w:cs="Arial"/>
          <w:sz w:val="20"/>
          <w:szCs w:val="12"/>
          <w:lang w:val="en-GB" w:eastAsia="en-US"/>
        </w:rPr>
      </w:pPr>
    </w:p>
    <w:p w:rsidR="005A628A" w:rsidRPr="00EF56F4" w:rsidRDefault="005A628A" w:rsidP="0073299D">
      <w:pPr>
        <w:spacing w:line="360" w:lineRule="auto"/>
        <w:jc w:val="both"/>
        <w:rPr>
          <w:rFonts w:ascii="Arial" w:eastAsia="Times New Roman" w:hAnsi="Arial" w:cs="Arial"/>
          <w:sz w:val="20"/>
          <w:szCs w:val="12"/>
          <w:lang w:val="en-GB" w:eastAsia="en-US"/>
        </w:rPr>
      </w:pPr>
    </w:p>
    <w:p w:rsidR="00AB128E" w:rsidRPr="00451F38" w:rsidRDefault="00513CBB" w:rsidP="0073299D">
      <w:pPr>
        <w:spacing w:line="360" w:lineRule="auto"/>
        <w:jc w:val="both"/>
        <w:rPr>
          <w:rFonts w:ascii="Arial" w:eastAsia="Times New Roman" w:hAnsi="Arial" w:cs="Arial"/>
          <w:sz w:val="20"/>
          <w:szCs w:val="12"/>
          <w:lang w:val="en-GB" w:eastAsia="en-US"/>
        </w:rPr>
      </w:pPr>
      <w:r>
        <w:rPr>
          <w:rFonts w:ascii="Arial" w:eastAsia="Times New Roman" w:hAnsi="Arial" w:cs="Arial"/>
          <w:sz w:val="20"/>
          <w:szCs w:val="12"/>
          <w:lang w:val="en-GB" w:eastAsia="en-US"/>
        </w:rPr>
        <w:t>T</w:t>
      </w:r>
      <w:r w:rsidR="00274D82" w:rsidRPr="00EF56F4">
        <w:rPr>
          <w:rFonts w:ascii="Arial" w:eastAsia="Times New Roman" w:hAnsi="Arial" w:cs="Arial"/>
          <w:sz w:val="20"/>
          <w:szCs w:val="12"/>
          <w:lang w:val="en-GB" w:eastAsia="en-US"/>
        </w:rPr>
        <w:t>able</w:t>
      </w:r>
      <w:r w:rsidR="00451F38">
        <w:rPr>
          <w:rFonts w:ascii="Arial" w:eastAsia="Times New Roman" w:hAnsi="Arial" w:cs="Arial"/>
          <w:sz w:val="20"/>
          <w:szCs w:val="12"/>
          <w:lang w:val="en-GB" w:eastAsia="en-US"/>
        </w:rPr>
        <w:t xml:space="preserve"> 2</w:t>
      </w:r>
      <w:r w:rsidR="00274D82" w:rsidRPr="00EF56F4">
        <w:rPr>
          <w:rFonts w:ascii="Arial" w:eastAsia="Times New Roman" w:hAnsi="Arial" w:cs="Arial"/>
          <w:sz w:val="20"/>
          <w:szCs w:val="12"/>
          <w:lang w:val="en-GB" w:eastAsia="en-US"/>
        </w:rPr>
        <w:t xml:space="preserve"> gives a summary of copula fit for Kenya</w:t>
      </w:r>
      <w:r>
        <w:rPr>
          <w:rFonts w:ascii="Arial" w:eastAsia="Times New Roman" w:hAnsi="Arial" w:cs="Arial"/>
          <w:sz w:val="20"/>
          <w:szCs w:val="12"/>
          <w:lang w:val="en-GB" w:eastAsia="en-US"/>
        </w:rPr>
        <w:t>-Nigeria</w:t>
      </w:r>
      <w:r w:rsidR="00274D82" w:rsidRPr="00EF56F4">
        <w:rPr>
          <w:rFonts w:ascii="Arial" w:eastAsia="Times New Roman" w:hAnsi="Arial" w:cs="Arial"/>
          <w:sz w:val="20"/>
          <w:szCs w:val="12"/>
          <w:lang w:val="en-GB" w:eastAsia="en-US"/>
        </w:rPr>
        <w:t xml:space="preserve"> stock market index</w:t>
      </w:r>
      <w:r w:rsidR="000272B8">
        <w:rPr>
          <w:rFonts w:ascii="Arial" w:eastAsia="Times New Roman" w:hAnsi="Arial" w:cs="Arial"/>
          <w:sz w:val="20"/>
          <w:szCs w:val="12"/>
          <w:lang w:val="en-GB" w:eastAsia="en-US"/>
        </w:rPr>
        <w:t xml:space="preserve"> pair</w:t>
      </w:r>
      <w:r>
        <w:rPr>
          <w:rFonts w:ascii="Arial" w:eastAsia="Times New Roman" w:hAnsi="Arial" w:cs="Arial"/>
          <w:sz w:val="20"/>
          <w:szCs w:val="12"/>
          <w:lang w:val="en-GB" w:eastAsia="en-US"/>
        </w:rPr>
        <w:t xml:space="preserve"> and Kenya-</w:t>
      </w:r>
      <w:r w:rsidR="00274D82" w:rsidRPr="00EF56F4">
        <w:rPr>
          <w:rFonts w:ascii="Arial" w:eastAsia="Times New Roman" w:hAnsi="Arial" w:cs="Arial"/>
          <w:sz w:val="20"/>
          <w:szCs w:val="12"/>
          <w:lang w:val="en-GB" w:eastAsia="en-US"/>
        </w:rPr>
        <w:t>South Africa</w:t>
      </w:r>
      <w:r>
        <w:rPr>
          <w:rFonts w:ascii="Arial" w:eastAsia="Times New Roman" w:hAnsi="Arial" w:cs="Arial"/>
          <w:sz w:val="20"/>
          <w:szCs w:val="12"/>
          <w:lang w:val="en-GB" w:eastAsia="en-US"/>
        </w:rPr>
        <w:t xml:space="preserve"> stock market index</w:t>
      </w:r>
      <w:r w:rsidR="000272B8">
        <w:rPr>
          <w:rFonts w:ascii="Arial" w:eastAsia="Times New Roman" w:hAnsi="Arial" w:cs="Arial"/>
          <w:sz w:val="20"/>
          <w:szCs w:val="12"/>
          <w:lang w:val="en-GB" w:eastAsia="en-US"/>
        </w:rPr>
        <w:t xml:space="preserve"> pair</w:t>
      </w:r>
      <w:r w:rsidR="00274D82" w:rsidRPr="00EF56F4">
        <w:rPr>
          <w:rFonts w:ascii="Arial" w:eastAsia="Times New Roman" w:hAnsi="Arial" w:cs="Arial"/>
          <w:sz w:val="20"/>
          <w:szCs w:val="12"/>
          <w:lang w:val="en-GB" w:eastAsia="en-US"/>
        </w:rPr>
        <w:t xml:space="preserve">. </w:t>
      </w:r>
      <m:oMath>
        <m:r>
          <w:rPr>
            <w:rFonts w:ascii="Cambria Math" w:eastAsia="Times New Roman" w:hAnsi="Cambria Math" w:cs="Arial"/>
            <w:sz w:val="20"/>
            <w:szCs w:val="12"/>
            <w:lang w:val="en-GB" w:eastAsia="en-US"/>
          </w:rPr>
          <m:t xml:space="preserve">θ </m:t>
        </m:r>
      </m:oMath>
      <w:r w:rsidR="00274D82" w:rsidRPr="00EF56F4">
        <w:rPr>
          <w:rFonts w:ascii="Arial" w:eastAsia="Times New Roman" w:hAnsi="Arial" w:cs="Arial"/>
          <w:sz w:val="20"/>
          <w:szCs w:val="12"/>
          <w:lang w:val="en-GB" w:eastAsia="en-US"/>
        </w:rPr>
        <w:t xml:space="preserve">is the dependence parameter for </w:t>
      </w:r>
      <w:r w:rsidR="00451F38">
        <w:rPr>
          <w:rFonts w:ascii="Arial" w:eastAsia="Times New Roman" w:hAnsi="Arial" w:cs="Arial"/>
          <w:sz w:val="20"/>
          <w:szCs w:val="12"/>
          <w:lang w:val="en-GB" w:eastAsia="en-US"/>
        </w:rPr>
        <w:t>clayton</w:t>
      </w:r>
      <w:r w:rsidR="00274D82" w:rsidRPr="00EF56F4">
        <w:rPr>
          <w:rFonts w:ascii="Arial" w:eastAsia="Times New Roman" w:hAnsi="Arial" w:cs="Arial"/>
          <w:sz w:val="20"/>
          <w:szCs w:val="12"/>
          <w:lang w:val="en-GB" w:eastAsia="en-US"/>
        </w:rPr>
        <w:t xml:space="preserve"> copula</w:t>
      </w:r>
      <w:r w:rsidR="00451F38">
        <w:rPr>
          <w:rFonts w:ascii="Arial" w:eastAsia="Times New Roman" w:hAnsi="Arial" w:cs="Arial"/>
          <w:sz w:val="20"/>
          <w:szCs w:val="12"/>
          <w:lang w:val="en-GB" w:eastAsia="en-US"/>
        </w:rPr>
        <w:t xml:space="preserve"> during the pre</w:t>
      </w:r>
      <w:r w:rsidR="00086BC1">
        <w:rPr>
          <w:rFonts w:ascii="Arial" w:eastAsia="Times New Roman" w:hAnsi="Arial" w:cs="Arial"/>
          <w:sz w:val="20"/>
          <w:szCs w:val="12"/>
          <w:lang w:val="en-GB" w:eastAsia="en-US"/>
        </w:rPr>
        <w:t>-</w:t>
      </w:r>
      <w:r w:rsidR="00451F38">
        <w:rPr>
          <w:rFonts w:ascii="Arial" w:eastAsia="Times New Roman" w:hAnsi="Arial" w:cs="Arial"/>
          <w:sz w:val="20"/>
          <w:szCs w:val="12"/>
          <w:lang w:val="en-GB" w:eastAsia="en-US"/>
        </w:rPr>
        <w:t xml:space="preserve">crisis </w:t>
      </w:r>
      <w:proofErr w:type="gramStart"/>
      <w:r w:rsidR="00451F38">
        <w:rPr>
          <w:rFonts w:ascii="Arial" w:eastAsia="Times New Roman" w:hAnsi="Arial" w:cs="Arial"/>
          <w:sz w:val="20"/>
          <w:szCs w:val="12"/>
          <w:lang w:val="en-GB" w:eastAsia="en-US"/>
        </w:rPr>
        <w:t>period.</w:t>
      </w:r>
      <w:proofErr w:type="gramEnd"/>
      <w:r w:rsidR="00086BC1">
        <w:rPr>
          <w:rFonts w:ascii="Arial" w:eastAsia="Times New Roman" w:hAnsi="Arial" w:cs="Arial"/>
          <w:sz w:val="20"/>
          <w:szCs w:val="12"/>
          <w:lang w:val="en-GB" w:eastAsia="en-US"/>
        </w:rPr>
        <w:t xml:space="preserve"> </w:t>
      </w:r>
      <w:r w:rsidR="00AB128E" w:rsidRPr="00EF56F4">
        <w:rPr>
          <w:rFonts w:ascii="Arial" w:hAnsi="Arial" w:cs="Arial"/>
          <w:sz w:val="20"/>
          <w:szCs w:val="20"/>
          <w:lang w:val="en-GB"/>
        </w:rPr>
        <w:t xml:space="preserve">The Kendall’s tau reports a </w:t>
      </w:r>
      <w:r w:rsidR="00451F38">
        <w:rPr>
          <w:rFonts w:ascii="Arial" w:hAnsi="Arial" w:cs="Arial"/>
          <w:sz w:val="20"/>
          <w:szCs w:val="20"/>
          <w:lang w:val="en-GB"/>
        </w:rPr>
        <w:t>dependence</w:t>
      </w:r>
      <w:r w:rsidR="00AB128E" w:rsidRPr="00EF56F4">
        <w:rPr>
          <w:rFonts w:ascii="Arial" w:hAnsi="Arial" w:cs="Arial"/>
          <w:sz w:val="20"/>
          <w:szCs w:val="20"/>
          <w:lang w:val="en-GB"/>
        </w:rPr>
        <w:t xml:space="preserve"> of 0.</w:t>
      </w:r>
      <w:r w:rsidR="00451F38">
        <w:rPr>
          <w:rFonts w:ascii="Arial" w:hAnsi="Arial" w:cs="Arial"/>
          <w:sz w:val="20"/>
          <w:szCs w:val="20"/>
          <w:lang w:val="en-GB"/>
        </w:rPr>
        <w:t xml:space="preserve">072 and Spearman rho of 0.167 for </w:t>
      </w:r>
      <w:r w:rsidR="00086BC1">
        <w:rPr>
          <w:rFonts w:ascii="Arial" w:hAnsi="Arial" w:cs="Arial"/>
          <w:sz w:val="20"/>
          <w:szCs w:val="20"/>
          <w:lang w:val="en-GB"/>
        </w:rPr>
        <w:t>Kenya-</w:t>
      </w:r>
      <w:r w:rsidR="00451F38">
        <w:rPr>
          <w:rFonts w:ascii="Arial" w:hAnsi="Arial" w:cs="Arial"/>
          <w:sz w:val="20"/>
          <w:szCs w:val="20"/>
          <w:lang w:val="en-GB"/>
        </w:rPr>
        <w:t>Nigeria stock market pai</w:t>
      </w:r>
      <w:r w:rsidR="000272B8">
        <w:rPr>
          <w:rFonts w:ascii="Arial" w:hAnsi="Arial" w:cs="Arial"/>
          <w:sz w:val="20"/>
          <w:szCs w:val="20"/>
          <w:lang w:val="en-GB"/>
        </w:rPr>
        <w:t xml:space="preserve">r, while a dependence </w:t>
      </w:r>
      <w:r w:rsidR="00451F38">
        <w:rPr>
          <w:rFonts w:ascii="Arial" w:hAnsi="Arial" w:cs="Arial"/>
          <w:sz w:val="20"/>
          <w:szCs w:val="20"/>
          <w:lang w:val="en-GB"/>
        </w:rPr>
        <w:t>of 0.0473 and 0.070 for Kendall’s tau and Spearman are reported for Kenya</w:t>
      </w:r>
      <w:r w:rsidR="00086BC1">
        <w:rPr>
          <w:rFonts w:ascii="Arial" w:hAnsi="Arial" w:cs="Arial"/>
          <w:sz w:val="20"/>
          <w:szCs w:val="20"/>
          <w:lang w:val="en-GB"/>
        </w:rPr>
        <w:t>-South Africa</w:t>
      </w:r>
      <w:r w:rsidR="000272B8">
        <w:rPr>
          <w:rFonts w:ascii="Arial" w:hAnsi="Arial" w:cs="Arial"/>
          <w:sz w:val="20"/>
          <w:szCs w:val="20"/>
          <w:lang w:val="en-GB"/>
        </w:rPr>
        <w:t xml:space="preserve"> market pair</w:t>
      </w:r>
      <w:r w:rsidR="00AB128E" w:rsidRPr="00EF56F4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09644C" w:rsidRDefault="00AB128E" w:rsidP="00AB128E">
      <w:pPr>
        <w:pStyle w:val="BodyText"/>
        <w:spacing w:before="1" w:line="360" w:lineRule="auto"/>
        <w:ind w:right="29"/>
        <w:jc w:val="both"/>
        <w:rPr>
          <w:rFonts w:ascii="Arial" w:hAnsi="Arial" w:cs="Arial"/>
          <w:sz w:val="16"/>
          <w:szCs w:val="16"/>
          <w:lang w:val="en-GB"/>
        </w:rPr>
      </w:pPr>
      <w:r w:rsidRPr="00EF56F4">
        <w:rPr>
          <w:rFonts w:ascii="Arial" w:hAnsi="Arial" w:cs="Arial"/>
          <w:sz w:val="16"/>
          <w:szCs w:val="16"/>
          <w:lang w:val="en-GB"/>
        </w:rPr>
        <w:t xml:space="preserve">  </w:t>
      </w:r>
    </w:p>
    <w:p w:rsidR="0073299D" w:rsidRDefault="0073299D" w:rsidP="00AB128E">
      <w:pPr>
        <w:pStyle w:val="BodyText"/>
        <w:spacing w:before="1" w:line="360" w:lineRule="auto"/>
        <w:ind w:right="29"/>
        <w:jc w:val="both"/>
        <w:rPr>
          <w:rFonts w:ascii="Arial" w:hAnsi="Arial" w:cs="Arial"/>
          <w:sz w:val="16"/>
          <w:szCs w:val="16"/>
          <w:lang w:val="en-GB"/>
        </w:rPr>
      </w:pPr>
    </w:p>
    <w:p w:rsidR="00086BC1" w:rsidRDefault="00086BC1" w:rsidP="00AB128E">
      <w:pPr>
        <w:pStyle w:val="BodyText"/>
        <w:spacing w:before="1" w:line="360" w:lineRule="auto"/>
        <w:ind w:right="29"/>
        <w:jc w:val="both"/>
        <w:rPr>
          <w:rFonts w:ascii="Arial" w:hAnsi="Arial" w:cs="Arial"/>
          <w:sz w:val="16"/>
          <w:szCs w:val="16"/>
          <w:lang w:val="en-GB"/>
        </w:rPr>
      </w:pPr>
    </w:p>
    <w:p w:rsidR="00983E22" w:rsidRDefault="00983E22" w:rsidP="00AB128E">
      <w:pPr>
        <w:pStyle w:val="BodyText"/>
        <w:spacing w:before="1" w:line="360" w:lineRule="auto"/>
        <w:ind w:right="29"/>
        <w:jc w:val="both"/>
        <w:rPr>
          <w:rFonts w:ascii="Arial" w:hAnsi="Arial" w:cs="Arial"/>
          <w:sz w:val="16"/>
          <w:szCs w:val="16"/>
          <w:lang w:val="en-GB"/>
        </w:rPr>
      </w:pPr>
    </w:p>
    <w:p w:rsidR="00983E22" w:rsidRDefault="00983E22" w:rsidP="00AB128E">
      <w:pPr>
        <w:pStyle w:val="BodyText"/>
        <w:spacing w:before="1" w:line="360" w:lineRule="auto"/>
        <w:ind w:right="29"/>
        <w:jc w:val="both"/>
        <w:rPr>
          <w:rFonts w:ascii="Arial" w:hAnsi="Arial" w:cs="Arial"/>
          <w:sz w:val="16"/>
          <w:szCs w:val="16"/>
          <w:lang w:val="en-GB"/>
        </w:rPr>
      </w:pPr>
    </w:p>
    <w:p w:rsidR="0009644C" w:rsidRDefault="0009644C" w:rsidP="00AB128E">
      <w:pPr>
        <w:pStyle w:val="BodyText"/>
        <w:spacing w:before="1" w:line="360" w:lineRule="auto"/>
        <w:ind w:right="29"/>
        <w:jc w:val="both"/>
        <w:rPr>
          <w:rFonts w:ascii="Arial" w:hAnsi="Arial" w:cs="Arial"/>
          <w:sz w:val="16"/>
          <w:szCs w:val="16"/>
          <w:lang w:val="en-GB"/>
        </w:rPr>
      </w:pPr>
    </w:p>
    <w:p w:rsidR="00AB128E" w:rsidRPr="00EF56F4" w:rsidRDefault="00AB128E" w:rsidP="00AB128E">
      <w:pPr>
        <w:pStyle w:val="BodyText"/>
        <w:spacing w:before="1" w:line="360" w:lineRule="auto"/>
        <w:ind w:right="29"/>
        <w:jc w:val="both"/>
        <w:rPr>
          <w:rFonts w:ascii="Arial" w:hAnsi="Arial" w:cs="Arial"/>
          <w:sz w:val="16"/>
          <w:szCs w:val="16"/>
          <w:lang w:val="en-GB"/>
        </w:rPr>
      </w:pPr>
      <w:r w:rsidRPr="00EF56F4">
        <w:rPr>
          <w:rFonts w:ascii="Arial" w:hAnsi="Arial" w:cs="Arial"/>
          <w:sz w:val="16"/>
          <w:szCs w:val="16"/>
          <w:lang w:val="en-GB"/>
        </w:rPr>
        <w:lastRenderedPageBreak/>
        <w:t xml:space="preserve">                                                  Table 3: Copula</w:t>
      </w:r>
      <w:r w:rsidR="002F604B">
        <w:rPr>
          <w:rFonts w:ascii="Arial" w:hAnsi="Arial" w:cs="Arial"/>
          <w:sz w:val="16"/>
          <w:szCs w:val="16"/>
          <w:lang w:val="en-GB"/>
        </w:rPr>
        <w:t xml:space="preserve"> Fitting </w:t>
      </w:r>
      <w:r w:rsidR="000272B8">
        <w:rPr>
          <w:rFonts w:ascii="Arial" w:hAnsi="Arial" w:cs="Arial"/>
          <w:sz w:val="16"/>
          <w:szCs w:val="16"/>
          <w:lang w:val="en-GB"/>
        </w:rPr>
        <w:t xml:space="preserve">for </w:t>
      </w:r>
      <w:r w:rsidRPr="00EF56F4">
        <w:rPr>
          <w:rFonts w:ascii="Arial" w:hAnsi="Arial" w:cs="Arial"/>
          <w:sz w:val="16"/>
          <w:szCs w:val="16"/>
          <w:lang w:val="en-GB"/>
        </w:rPr>
        <w:t>2007-2009 (Crisis Period)</w:t>
      </w:r>
    </w:p>
    <w:tbl>
      <w:tblPr>
        <w:tblW w:w="0" w:type="auto"/>
        <w:tblInd w:w="6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575"/>
        <w:gridCol w:w="939"/>
        <w:gridCol w:w="1166"/>
        <w:gridCol w:w="1056"/>
        <w:gridCol w:w="1574"/>
      </w:tblGrid>
      <w:tr w:rsidR="00AB128E" w:rsidRPr="00EF56F4" w:rsidTr="002333E4">
        <w:trPr>
          <w:trHeight w:hRule="exact" w:val="321"/>
        </w:trPr>
        <w:tc>
          <w:tcPr>
            <w:tcW w:w="7740" w:type="dxa"/>
            <w:gridSpan w:val="6"/>
            <w:tcBorders>
              <w:bottom w:val="double" w:sz="7" w:space="0" w:color="000000"/>
            </w:tcBorders>
          </w:tcPr>
          <w:p w:rsidR="00AB128E" w:rsidRPr="00EF56F4" w:rsidRDefault="00EF3D79" w:rsidP="00EF3D79">
            <w:pPr>
              <w:pStyle w:val="TableParagraph"/>
              <w:spacing w:before="5"/>
              <w:ind w:left="2203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 xml:space="preserve">                   </w:t>
            </w:r>
            <w:r w:rsidR="00AB128E"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Kenya -Nigeri</w:t>
            </w:r>
            <w:r w:rsidR="003F539B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a (Market Pair</w:t>
            </w:r>
            <w:r w:rsidR="00AB128E"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)</w:t>
            </w:r>
          </w:p>
        </w:tc>
      </w:tr>
      <w:tr w:rsidR="00AB128E" w:rsidRPr="00EF56F4" w:rsidTr="002333E4">
        <w:trPr>
          <w:trHeight w:hRule="exact" w:val="321"/>
        </w:trPr>
        <w:tc>
          <w:tcPr>
            <w:tcW w:w="1430" w:type="dxa"/>
            <w:vMerge w:val="restart"/>
            <w:tcBorders>
              <w:top w:val="double" w:sz="7" w:space="0" w:color="000000"/>
            </w:tcBorders>
          </w:tcPr>
          <w:p w:rsidR="00AB128E" w:rsidRPr="00EF56F4" w:rsidRDefault="00AB128E" w:rsidP="002333E4">
            <w:pPr>
              <w:pStyle w:val="TableParagraph"/>
              <w:spacing w:before="149"/>
              <w:ind w:left="265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Copula</w:t>
            </w:r>
          </w:p>
        </w:tc>
        <w:tc>
          <w:tcPr>
            <w:tcW w:w="6310" w:type="dxa"/>
            <w:gridSpan w:val="5"/>
            <w:tcBorders>
              <w:top w:val="double" w:sz="7" w:space="0" w:color="000000"/>
            </w:tcBorders>
          </w:tcPr>
          <w:p w:rsidR="00AB128E" w:rsidRPr="00EF56F4" w:rsidRDefault="00AB128E" w:rsidP="002333E4">
            <w:pPr>
              <w:pStyle w:val="TableParagraph"/>
              <w:spacing w:before="5"/>
              <w:ind w:left="2408" w:right="24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Parameter</w:t>
            </w:r>
          </w:p>
        </w:tc>
      </w:tr>
      <w:tr w:rsidR="00AB128E" w:rsidRPr="00EF56F4" w:rsidTr="002333E4">
        <w:trPr>
          <w:trHeight w:hRule="exact" w:val="289"/>
        </w:trPr>
        <w:tc>
          <w:tcPr>
            <w:tcW w:w="1430" w:type="dxa"/>
            <w:vMerge/>
          </w:tcPr>
          <w:p w:rsidR="00AB128E" w:rsidRPr="00EF56F4" w:rsidRDefault="00AB128E" w:rsidP="002333E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</w:tcPr>
          <w:p w:rsidR="00AB128E" w:rsidRPr="00EF56F4" w:rsidRDefault="00B30ADC" w:rsidP="002333E4">
            <w:pPr>
              <w:pStyle w:val="TableParagraph"/>
              <w:spacing w:before="6"/>
              <w:ind w:left="0" w:right="5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oMath>
            </m:oMathPara>
          </w:p>
        </w:tc>
        <w:tc>
          <w:tcPr>
            <w:tcW w:w="939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right="67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LogLike</w:t>
            </w:r>
            <w:proofErr w:type="spellEnd"/>
          </w:p>
        </w:tc>
        <w:tc>
          <w:tcPr>
            <w:tcW w:w="1166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64" w:right="6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AIC</w:t>
            </w:r>
          </w:p>
        </w:tc>
        <w:tc>
          <w:tcPr>
            <w:tcW w:w="1056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72" w:right="7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Kendall’s</w:t>
            </w:r>
          </w:p>
        </w:tc>
        <w:tc>
          <w:tcPr>
            <w:tcW w:w="1574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82" w:right="8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Spearman</w:t>
            </w:r>
          </w:p>
        </w:tc>
      </w:tr>
      <w:tr w:rsidR="00AB128E" w:rsidRPr="00EF56F4" w:rsidTr="002333E4">
        <w:trPr>
          <w:trHeight w:hRule="exact" w:val="297"/>
        </w:trPr>
        <w:tc>
          <w:tcPr>
            <w:tcW w:w="1430" w:type="dxa"/>
          </w:tcPr>
          <w:p w:rsidR="00AB128E" w:rsidRPr="00EF56F4" w:rsidRDefault="00AB128E" w:rsidP="002333E4">
            <w:pPr>
              <w:pStyle w:val="TableParagraph"/>
              <w:spacing w:line="262" w:lineRule="exact"/>
              <w:ind w:left="177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b/>
                <w:w w:val="110"/>
                <w:sz w:val="16"/>
                <w:szCs w:val="16"/>
                <w:lang w:val="en-GB"/>
              </w:rPr>
              <w:t>Clayton</w:t>
            </w:r>
          </w:p>
        </w:tc>
        <w:tc>
          <w:tcPr>
            <w:tcW w:w="1575" w:type="dxa"/>
          </w:tcPr>
          <w:p w:rsidR="00AB128E" w:rsidRPr="00EF56F4" w:rsidRDefault="00AB128E" w:rsidP="002333E4">
            <w:pPr>
              <w:pStyle w:val="TableParagraph"/>
              <w:spacing w:before="5"/>
              <w:ind w:left="92" w:right="9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0.2863 (0.2486)</w:t>
            </w:r>
          </w:p>
        </w:tc>
        <w:tc>
          <w:tcPr>
            <w:tcW w:w="939" w:type="dxa"/>
          </w:tcPr>
          <w:p w:rsidR="00AB128E" w:rsidRPr="00EF56F4" w:rsidRDefault="00AB128E" w:rsidP="002333E4">
            <w:pPr>
              <w:pStyle w:val="TableParagraph"/>
              <w:spacing w:before="5"/>
              <w:ind w:right="6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0.9114</w:t>
            </w:r>
          </w:p>
        </w:tc>
        <w:tc>
          <w:tcPr>
            <w:tcW w:w="1166" w:type="dxa"/>
          </w:tcPr>
          <w:p w:rsidR="00AB128E" w:rsidRPr="00EF56F4" w:rsidRDefault="00421EB5" w:rsidP="002333E4">
            <w:pPr>
              <w:pStyle w:val="TableParagraph"/>
              <w:spacing w:before="5"/>
              <w:ind w:left="64" w:right="6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0.1771</w:t>
            </w:r>
          </w:p>
        </w:tc>
        <w:tc>
          <w:tcPr>
            <w:tcW w:w="1056" w:type="dxa"/>
          </w:tcPr>
          <w:p w:rsidR="00AB128E" w:rsidRPr="00EF56F4" w:rsidRDefault="00AB128E" w:rsidP="002333E4">
            <w:pPr>
              <w:pStyle w:val="TableParagraph"/>
              <w:spacing w:before="5"/>
              <w:ind w:left="72" w:right="7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0.1252</w:t>
            </w:r>
          </w:p>
        </w:tc>
        <w:tc>
          <w:tcPr>
            <w:tcW w:w="1574" w:type="dxa"/>
          </w:tcPr>
          <w:p w:rsidR="00AB128E" w:rsidRPr="00EF56F4" w:rsidRDefault="00AB128E" w:rsidP="002333E4">
            <w:pPr>
              <w:pStyle w:val="TableParagraph"/>
              <w:spacing w:before="5"/>
              <w:ind w:left="82" w:right="8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0.1865</w:t>
            </w:r>
          </w:p>
        </w:tc>
      </w:tr>
      <w:tr w:rsidR="00AB128E" w:rsidRPr="00EF56F4" w:rsidTr="002333E4">
        <w:trPr>
          <w:trHeight w:hRule="exact" w:val="297"/>
        </w:trPr>
        <w:tc>
          <w:tcPr>
            <w:tcW w:w="7740" w:type="dxa"/>
            <w:gridSpan w:val="6"/>
          </w:tcPr>
          <w:p w:rsidR="00AB128E" w:rsidRPr="00EF56F4" w:rsidRDefault="00AB128E" w:rsidP="002333E4">
            <w:pPr>
              <w:pStyle w:val="TableParagraph"/>
              <w:spacing w:before="5"/>
              <w:ind w:left="193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Ke</w:t>
            </w:r>
            <w:r w:rsidR="003F539B">
              <w:rPr>
                <w:rFonts w:ascii="Arial" w:hAnsi="Arial" w:cs="Arial"/>
                <w:sz w:val="16"/>
                <w:szCs w:val="16"/>
                <w:lang w:val="en-GB"/>
              </w:rPr>
              <w:t>nya - South Africa (Market Pair</w:t>
            </w: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AB128E" w:rsidRPr="00EF56F4" w:rsidTr="002333E4">
        <w:trPr>
          <w:trHeight w:hRule="exact" w:val="297"/>
        </w:trPr>
        <w:tc>
          <w:tcPr>
            <w:tcW w:w="1430" w:type="dxa"/>
            <w:vMerge w:val="restart"/>
          </w:tcPr>
          <w:p w:rsidR="00AB128E" w:rsidRPr="00EF56F4" w:rsidRDefault="00AB128E" w:rsidP="002333E4">
            <w:pPr>
              <w:pStyle w:val="TableParagraph"/>
              <w:spacing w:before="149"/>
              <w:ind w:left="265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Copula</w:t>
            </w:r>
          </w:p>
        </w:tc>
        <w:tc>
          <w:tcPr>
            <w:tcW w:w="6310" w:type="dxa"/>
            <w:gridSpan w:val="5"/>
          </w:tcPr>
          <w:p w:rsidR="00AB128E" w:rsidRPr="00EF56F4" w:rsidRDefault="00AB128E" w:rsidP="002333E4">
            <w:pPr>
              <w:pStyle w:val="TableParagraph"/>
              <w:spacing w:before="5"/>
              <w:ind w:left="2408" w:right="24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Parameter</w:t>
            </w:r>
          </w:p>
        </w:tc>
      </w:tr>
      <w:tr w:rsidR="00AB128E" w:rsidRPr="00EF56F4" w:rsidTr="002333E4">
        <w:trPr>
          <w:trHeight w:hRule="exact" w:val="289"/>
        </w:trPr>
        <w:tc>
          <w:tcPr>
            <w:tcW w:w="1430" w:type="dxa"/>
            <w:vMerge/>
          </w:tcPr>
          <w:p w:rsidR="00AB128E" w:rsidRPr="00EF56F4" w:rsidRDefault="00AB128E" w:rsidP="002333E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</w:tcPr>
          <w:p w:rsidR="00AB128E" w:rsidRPr="00EF56F4" w:rsidRDefault="00B30ADC" w:rsidP="002333E4">
            <w:pPr>
              <w:pStyle w:val="TableParagraph"/>
              <w:spacing w:before="6"/>
              <w:ind w:left="0" w:right="5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oMath>
            </m:oMathPara>
          </w:p>
        </w:tc>
        <w:tc>
          <w:tcPr>
            <w:tcW w:w="939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right="67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LogLike</w:t>
            </w:r>
            <w:proofErr w:type="spellEnd"/>
          </w:p>
        </w:tc>
        <w:tc>
          <w:tcPr>
            <w:tcW w:w="1166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64" w:right="6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AIC</w:t>
            </w:r>
          </w:p>
        </w:tc>
        <w:tc>
          <w:tcPr>
            <w:tcW w:w="1056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72" w:right="7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Kendall’s</w:t>
            </w:r>
          </w:p>
        </w:tc>
        <w:tc>
          <w:tcPr>
            <w:tcW w:w="1574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82" w:right="8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Spearman</w:t>
            </w:r>
          </w:p>
        </w:tc>
      </w:tr>
      <w:tr w:rsidR="00AB128E" w:rsidRPr="00EF56F4" w:rsidTr="002333E4">
        <w:trPr>
          <w:trHeight w:hRule="exact" w:val="297"/>
        </w:trPr>
        <w:tc>
          <w:tcPr>
            <w:tcW w:w="1430" w:type="dxa"/>
          </w:tcPr>
          <w:p w:rsidR="00AB128E" w:rsidRPr="00EF56F4" w:rsidRDefault="00AB128E" w:rsidP="002333E4">
            <w:pPr>
              <w:pStyle w:val="TableParagraph"/>
              <w:spacing w:line="262" w:lineRule="exact"/>
              <w:ind w:left="177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b/>
                <w:w w:val="110"/>
                <w:sz w:val="16"/>
                <w:szCs w:val="16"/>
                <w:lang w:val="en-GB"/>
              </w:rPr>
              <w:t>Clayton</w:t>
            </w:r>
          </w:p>
        </w:tc>
        <w:tc>
          <w:tcPr>
            <w:tcW w:w="1575" w:type="dxa"/>
          </w:tcPr>
          <w:p w:rsidR="00AB128E" w:rsidRPr="00EF56F4" w:rsidRDefault="00AB128E" w:rsidP="002333E4">
            <w:pPr>
              <w:pStyle w:val="TableParagraph"/>
              <w:spacing w:before="5"/>
              <w:ind w:left="92" w:right="9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0.9201 (0.3189)</w:t>
            </w:r>
          </w:p>
        </w:tc>
        <w:tc>
          <w:tcPr>
            <w:tcW w:w="939" w:type="dxa"/>
          </w:tcPr>
          <w:p w:rsidR="00AB128E" w:rsidRPr="00EF56F4" w:rsidRDefault="00AB128E" w:rsidP="002333E4">
            <w:pPr>
              <w:pStyle w:val="TableParagraph"/>
              <w:spacing w:before="5"/>
              <w:ind w:right="6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6.6607</w:t>
            </w:r>
          </w:p>
        </w:tc>
        <w:tc>
          <w:tcPr>
            <w:tcW w:w="1166" w:type="dxa"/>
          </w:tcPr>
          <w:p w:rsidR="00AB128E" w:rsidRPr="00EF56F4" w:rsidRDefault="00421EB5" w:rsidP="002333E4">
            <w:pPr>
              <w:pStyle w:val="TableParagraph"/>
              <w:spacing w:before="5"/>
              <w:ind w:left="64" w:right="6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-11.3215</w:t>
            </w:r>
          </w:p>
        </w:tc>
        <w:tc>
          <w:tcPr>
            <w:tcW w:w="1056" w:type="dxa"/>
          </w:tcPr>
          <w:p w:rsidR="00AB128E" w:rsidRPr="00EF56F4" w:rsidRDefault="00AB128E" w:rsidP="002333E4">
            <w:pPr>
              <w:pStyle w:val="TableParagraph"/>
              <w:spacing w:before="5"/>
              <w:ind w:left="72" w:right="7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0.3151</w:t>
            </w:r>
          </w:p>
        </w:tc>
        <w:tc>
          <w:tcPr>
            <w:tcW w:w="1574" w:type="dxa"/>
          </w:tcPr>
          <w:p w:rsidR="00AB128E" w:rsidRPr="00EF56F4" w:rsidRDefault="00AB128E" w:rsidP="002333E4">
            <w:pPr>
              <w:pStyle w:val="TableParagraph"/>
              <w:spacing w:before="5"/>
              <w:ind w:left="82" w:right="8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0.4542</w:t>
            </w:r>
          </w:p>
        </w:tc>
      </w:tr>
    </w:tbl>
    <w:p w:rsidR="0073299D" w:rsidRPr="00EF56F4" w:rsidRDefault="0073299D" w:rsidP="0073299D">
      <w:pPr>
        <w:jc w:val="both"/>
        <w:rPr>
          <w:rFonts w:ascii="Arial" w:hAnsi="Arial" w:cs="Arial"/>
          <w:sz w:val="10"/>
          <w:szCs w:val="20"/>
          <w:lang w:val="en-GB"/>
        </w:rPr>
      </w:pPr>
    </w:p>
    <w:p w:rsidR="002F604B" w:rsidRPr="00451F38" w:rsidRDefault="00AB128E" w:rsidP="002F604B">
      <w:pPr>
        <w:pStyle w:val="BodyText"/>
        <w:spacing w:before="1" w:line="360" w:lineRule="auto"/>
        <w:ind w:right="29"/>
        <w:jc w:val="both"/>
        <w:rPr>
          <w:rFonts w:ascii="Arial" w:eastAsia="Times New Roman" w:hAnsi="Arial" w:cs="Arial"/>
          <w:sz w:val="20"/>
          <w:szCs w:val="12"/>
          <w:lang w:val="en-GB" w:eastAsia="en-US"/>
        </w:rPr>
      </w:pPr>
      <w:r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Table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3 gives an overview of fitting </w:t>
      </w:r>
      <w:r w:rsidR="002F604B">
        <w:rPr>
          <w:rFonts w:ascii="Arial" w:hAnsi="Arial" w:cs="Arial"/>
          <w:sz w:val="20"/>
          <w:szCs w:val="20"/>
          <w:lang w:val="en-GB"/>
        </w:rPr>
        <w:t xml:space="preserve">clayton </w:t>
      </w:r>
      <w:r w:rsidRPr="00EF56F4">
        <w:rPr>
          <w:rFonts w:ascii="Arial" w:hAnsi="Arial" w:cs="Arial"/>
          <w:sz w:val="20"/>
          <w:szCs w:val="20"/>
          <w:lang w:val="en-GB"/>
        </w:rPr>
        <w:t>copula</w:t>
      </w:r>
      <w:r w:rsidR="002F604B">
        <w:rPr>
          <w:rFonts w:ascii="Arial" w:hAnsi="Arial" w:cs="Arial"/>
          <w:sz w:val="20"/>
          <w:szCs w:val="20"/>
          <w:lang w:val="en-GB"/>
        </w:rPr>
        <w:t xml:space="preserve"> to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stock market pairs in an extreme period considering the 2007-2009 period. In this period, the dependence</w:t>
      </w:r>
      <w:r w:rsidR="00A84E99">
        <w:rPr>
          <w:rFonts w:ascii="Arial" w:hAnsi="Arial" w:cs="Arial"/>
          <w:sz w:val="20"/>
          <w:szCs w:val="20"/>
          <w:lang w:val="en-GB"/>
        </w:rPr>
        <w:t xml:space="preserve"> parameter </w:t>
      </w:r>
      <m:oMath>
        <m:r>
          <w:rPr>
            <w:rFonts w:ascii="Cambria Math" w:eastAsia="Times New Roman" w:hAnsi="Cambria Math" w:cs="Arial"/>
            <w:sz w:val="20"/>
            <w:szCs w:val="12"/>
            <w:lang w:val="en-GB" w:eastAsia="en-US"/>
          </w:rPr>
          <m:t>θ</m:t>
        </m:r>
      </m:oMath>
      <w:r w:rsidR="00A84E99">
        <w:rPr>
          <w:rFonts w:ascii="Arial" w:hAnsi="Arial" w:cs="Arial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between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Kenya</w:t>
      </w:r>
      <w:r w:rsidR="00A84E99">
        <w:rPr>
          <w:rFonts w:ascii="Arial" w:hAnsi="Arial" w:cs="Arial"/>
          <w:spacing w:val="-3"/>
          <w:sz w:val="20"/>
          <w:szCs w:val="20"/>
          <w:lang w:val="en-GB"/>
        </w:rPr>
        <w:t xml:space="preserve"> –Nigeria stock market index is</w:t>
      </w:r>
      <w:r w:rsidR="002F604B">
        <w:rPr>
          <w:rFonts w:ascii="Arial" w:hAnsi="Arial" w:cs="Arial"/>
          <w:spacing w:val="-3"/>
          <w:sz w:val="20"/>
          <w:szCs w:val="20"/>
          <w:lang w:val="en-GB"/>
        </w:rPr>
        <w:t xml:space="preserve"> 0.</w:t>
      </w:r>
      <w:r w:rsidR="00A84E99">
        <w:rPr>
          <w:rFonts w:ascii="Arial" w:hAnsi="Arial" w:cs="Arial"/>
          <w:spacing w:val="-3"/>
          <w:sz w:val="20"/>
          <w:szCs w:val="20"/>
          <w:lang w:val="en-GB"/>
        </w:rPr>
        <w:t>286 and for Kenya–South Africa market index is</w:t>
      </w:r>
      <w:r w:rsidR="002F604B">
        <w:rPr>
          <w:rFonts w:ascii="Arial" w:hAnsi="Arial" w:cs="Arial"/>
          <w:spacing w:val="-3"/>
          <w:sz w:val="20"/>
          <w:szCs w:val="20"/>
          <w:lang w:val="en-GB"/>
        </w:rPr>
        <w:t xml:space="preserve"> 0.9201. T</w:t>
      </w:r>
      <w:r w:rsidR="002F604B" w:rsidRPr="00EF56F4">
        <w:rPr>
          <w:rFonts w:ascii="Arial" w:hAnsi="Arial" w:cs="Arial"/>
          <w:sz w:val="20"/>
          <w:szCs w:val="20"/>
          <w:lang w:val="en-GB"/>
        </w:rPr>
        <w:t xml:space="preserve">he Kendall’s tau reports a </w:t>
      </w:r>
      <w:r w:rsidR="002F604B">
        <w:rPr>
          <w:rFonts w:ascii="Arial" w:hAnsi="Arial" w:cs="Arial"/>
          <w:sz w:val="20"/>
          <w:szCs w:val="20"/>
          <w:lang w:val="en-GB"/>
        </w:rPr>
        <w:t>dependence</w:t>
      </w:r>
      <w:r w:rsidR="002F604B" w:rsidRPr="00EF56F4">
        <w:rPr>
          <w:rFonts w:ascii="Arial" w:hAnsi="Arial" w:cs="Arial"/>
          <w:sz w:val="20"/>
          <w:szCs w:val="20"/>
          <w:lang w:val="en-GB"/>
        </w:rPr>
        <w:t xml:space="preserve"> of 0</w:t>
      </w:r>
      <w:r w:rsidR="002F604B">
        <w:rPr>
          <w:rFonts w:ascii="Arial" w:hAnsi="Arial" w:cs="Arial"/>
          <w:sz w:val="20"/>
          <w:szCs w:val="20"/>
          <w:lang w:val="en-GB"/>
        </w:rPr>
        <w:t xml:space="preserve">.125 and Spearman rho of 0.186 for </w:t>
      </w:r>
      <w:r w:rsidR="003F539B">
        <w:rPr>
          <w:rFonts w:ascii="Arial" w:hAnsi="Arial" w:cs="Arial"/>
          <w:sz w:val="20"/>
          <w:szCs w:val="20"/>
          <w:lang w:val="en-GB"/>
        </w:rPr>
        <w:t xml:space="preserve">Kenya-Nigeria stock market pair, while a dependence </w:t>
      </w:r>
      <w:r w:rsidR="002F604B">
        <w:rPr>
          <w:rFonts w:ascii="Arial" w:hAnsi="Arial" w:cs="Arial"/>
          <w:sz w:val="20"/>
          <w:szCs w:val="20"/>
          <w:lang w:val="en-GB"/>
        </w:rPr>
        <w:t>of 0.315 and 0.452 for Kendall’s tau and Spearman are reported for Kenya-South Africa</w:t>
      </w:r>
      <w:r w:rsidR="003F539B">
        <w:rPr>
          <w:rFonts w:ascii="Arial" w:hAnsi="Arial" w:cs="Arial"/>
          <w:sz w:val="20"/>
          <w:szCs w:val="20"/>
          <w:lang w:val="en-GB"/>
        </w:rPr>
        <w:t xml:space="preserve"> market pair</w:t>
      </w:r>
      <w:r w:rsidR="002F604B" w:rsidRPr="00EF56F4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2F604B" w:rsidRPr="00EF56F4" w:rsidRDefault="002F604B" w:rsidP="00AB128E">
      <w:pPr>
        <w:pStyle w:val="BodyText"/>
        <w:spacing w:before="1" w:line="360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16"/>
          <w:szCs w:val="16"/>
          <w:lang w:val="en-GB"/>
        </w:rPr>
        <w:t xml:space="preserve">  </w:t>
      </w:r>
    </w:p>
    <w:p w:rsidR="00AB128E" w:rsidRPr="00EF56F4" w:rsidRDefault="00AB128E" w:rsidP="00AB128E">
      <w:pPr>
        <w:pStyle w:val="BodyText"/>
        <w:spacing w:before="182" w:after="27"/>
        <w:rPr>
          <w:rFonts w:ascii="Arial" w:hAnsi="Arial" w:cs="Arial"/>
          <w:sz w:val="16"/>
          <w:szCs w:val="16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Pr="00EF56F4">
        <w:rPr>
          <w:rFonts w:ascii="Arial" w:hAnsi="Arial" w:cs="Arial"/>
          <w:sz w:val="16"/>
          <w:szCs w:val="16"/>
          <w:lang w:val="en-GB"/>
        </w:rPr>
        <w:t xml:space="preserve">                      Tab. 4: Copula</w:t>
      </w:r>
      <w:r w:rsidR="00F3678A">
        <w:rPr>
          <w:rFonts w:ascii="Arial" w:hAnsi="Arial" w:cs="Arial"/>
          <w:sz w:val="16"/>
          <w:szCs w:val="16"/>
          <w:lang w:val="en-GB"/>
        </w:rPr>
        <w:t xml:space="preserve"> Fitting </w:t>
      </w:r>
      <w:r w:rsidR="00047310">
        <w:rPr>
          <w:rFonts w:ascii="Arial" w:hAnsi="Arial" w:cs="Arial"/>
          <w:sz w:val="16"/>
          <w:szCs w:val="16"/>
          <w:lang w:val="en-GB"/>
        </w:rPr>
        <w:t xml:space="preserve">for </w:t>
      </w:r>
      <w:r w:rsidR="00047310" w:rsidRPr="00EF56F4">
        <w:rPr>
          <w:rFonts w:ascii="Arial" w:hAnsi="Arial" w:cs="Arial"/>
          <w:sz w:val="16"/>
          <w:szCs w:val="16"/>
          <w:lang w:val="en-GB"/>
        </w:rPr>
        <w:t>2010</w:t>
      </w:r>
      <w:r w:rsidRPr="00EF56F4">
        <w:rPr>
          <w:rFonts w:ascii="Arial" w:hAnsi="Arial" w:cs="Arial"/>
          <w:sz w:val="16"/>
          <w:szCs w:val="16"/>
          <w:lang w:val="en-GB"/>
        </w:rPr>
        <w:t>-2016 (Post Crisis Period)</w:t>
      </w:r>
    </w:p>
    <w:tbl>
      <w:tblPr>
        <w:tblW w:w="0" w:type="auto"/>
        <w:tblInd w:w="9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1509"/>
        <w:gridCol w:w="939"/>
        <w:gridCol w:w="1028"/>
        <w:gridCol w:w="1056"/>
        <w:gridCol w:w="1117"/>
      </w:tblGrid>
      <w:tr w:rsidR="00AB128E" w:rsidRPr="00EF56F4" w:rsidTr="002333E4">
        <w:trPr>
          <w:trHeight w:hRule="exact" w:val="321"/>
        </w:trPr>
        <w:tc>
          <w:tcPr>
            <w:tcW w:w="6874" w:type="dxa"/>
            <w:gridSpan w:val="6"/>
            <w:tcBorders>
              <w:bottom w:val="double" w:sz="7" w:space="0" w:color="000000"/>
            </w:tcBorders>
          </w:tcPr>
          <w:p w:rsidR="00AB128E" w:rsidRPr="00EF56F4" w:rsidRDefault="00AB128E" w:rsidP="002333E4">
            <w:pPr>
              <w:pStyle w:val="TableParagraph"/>
              <w:spacing w:before="5"/>
              <w:ind w:left="2102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Ken</w:t>
            </w:r>
            <w:r w:rsidR="003F539B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ya -Nigeria (Market Index  Pair</w:t>
            </w: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)</w:t>
            </w:r>
          </w:p>
        </w:tc>
      </w:tr>
      <w:tr w:rsidR="00AB128E" w:rsidRPr="00EF56F4" w:rsidTr="002333E4">
        <w:trPr>
          <w:trHeight w:hRule="exact" w:val="321"/>
        </w:trPr>
        <w:tc>
          <w:tcPr>
            <w:tcW w:w="1225" w:type="dxa"/>
            <w:vMerge w:val="restart"/>
            <w:tcBorders>
              <w:top w:val="double" w:sz="7" w:space="0" w:color="000000"/>
            </w:tcBorders>
          </w:tcPr>
          <w:p w:rsidR="00AB128E" w:rsidRPr="00EF56F4" w:rsidRDefault="00AB128E" w:rsidP="002333E4">
            <w:pPr>
              <w:pStyle w:val="TableParagraph"/>
              <w:spacing w:before="149"/>
              <w:ind w:left="265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Copula</w:t>
            </w:r>
          </w:p>
        </w:tc>
        <w:tc>
          <w:tcPr>
            <w:tcW w:w="5649" w:type="dxa"/>
            <w:gridSpan w:val="5"/>
            <w:tcBorders>
              <w:top w:val="double" w:sz="7" w:space="0" w:color="000000"/>
            </w:tcBorders>
          </w:tcPr>
          <w:p w:rsidR="00AB128E" w:rsidRPr="00EF56F4" w:rsidRDefault="00AB128E" w:rsidP="002333E4">
            <w:pPr>
              <w:pStyle w:val="TableParagraph"/>
              <w:spacing w:before="5"/>
              <w:ind w:left="2305" w:right="230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Parameter</w:t>
            </w:r>
          </w:p>
        </w:tc>
      </w:tr>
      <w:tr w:rsidR="00AB128E" w:rsidRPr="00EF56F4" w:rsidTr="002333E4">
        <w:trPr>
          <w:trHeight w:hRule="exact" w:val="289"/>
        </w:trPr>
        <w:tc>
          <w:tcPr>
            <w:tcW w:w="1225" w:type="dxa"/>
            <w:vMerge/>
          </w:tcPr>
          <w:p w:rsidR="00AB128E" w:rsidRPr="00EF56F4" w:rsidRDefault="00AB128E" w:rsidP="002333E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09" w:type="dxa"/>
          </w:tcPr>
          <w:p w:rsidR="00AB128E" w:rsidRPr="00EF56F4" w:rsidRDefault="00B30ADC" w:rsidP="002333E4">
            <w:pPr>
              <w:pStyle w:val="TableParagraph"/>
              <w:spacing w:before="6"/>
              <w:ind w:left="0" w:right="5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oMath>
            </m:oMathPara>
          </w:p>
        </w:tc>
        <w:tc>
          <w:tcPr>
            <w:tcW w:w="939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right="67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LogLike</w:t>
            </w:r>
            <w:proofErr w:type="spellEnd"/>
          </w:p>
        </w:tc>
        <w:tc>
          <w:tcPr>
            <w:tcW w:w="1028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93" w:right="9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AIC</w:t>
            </w:r>
          </w:p>
        </w:tc>
        <w:tc>
          <w:tcPr>
            <w:tcW w:w="1056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72" w:right="7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Kendall’s</w:t>
            </w:r>
          </w:p>
        </w:tc>
        <w:tc>
          <w:tcPr>
            <w:tcW w:w="1117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82" w:right="8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Spearman</w:t>
            </w:r>
          </w:p>
        </w:tc>
      </w:tr>
      <w:tr w:rsidR="00AB128E" w:rsidRPr="00EF56F4" w:rsidTr="002333E4">
        <w:trPr>
          <w:trHeight w:hRule="exact" w:val="297"/>
        </w:trPr>
        <w:tc>
          <w:tcPr>
            <w:tcW w:w="1225" w:type="dxa"/>
          </w:tcPr>
          <w:p w:rsidR="00AB128E" w:rsidRPr="00EF56F4" w:rsidRDefault="00AB128E" w:rsidP="002333E4">
            <w:pPr>
              <w:pStyle w:val="TableParagraph"/>
              <w:spacing w:line="262" w:lineRule="exact"/>
              <w:ind w:left="102" w:right="176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b/>
                <w:w w:val="110"/>
                <w:sz w:val="16"/>
                <w:szCs w:val="16"/>
                <w:lang w:val="en-GB"/>
              </w:rPr>
              <w:t>Clayton</w:t>
            </w:r>
          </w:p>
        </w:tc>
        <w:tc>
          <w:tcPr>
            <w:tcW w:w="1509" w:type="dxa"/>
          </w:tcPr>
          <w:p w:rsidR="00AB128E" w:rsidRPr="00EF56F4" w:rsidRDefault="00AB128E" w:rsidP="002333E4">
            <w:pPr>
              <w:pStyle w:val="TableParagraph"/>
              <w:spacing w:before="5"/>
              <w:ind w:left="86" w:right="8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0.4307(0.1847)</w:t>
            </w:r>
          </w:p>
        </w:tc>
        <w:tc>
          <w:tcPr>
            <w:tcW w:w="939" w:type="dxa"/>
          </w:tcPr>
          <w:p w:rsidR="00AB128E" w:rsidRPr="00EF56F4" w:rsidRDefault="00AB128E" w:rsidP="002333E4">
            <w:pPr>
              <w:pStyle w:val="TableParagraph"/>
              <w:spacing w:before="5"/>
              <w:ind w:right="6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3.328</w:t>
            </w:r>
          </w:p>
        </w:tc>
        <w:tc>
          <w:tcPr>
            <w:tcW w:w="1028" w:type="dxa"/>
          </w:tcPr>
          <w:p w:rsidR="00AB128E" w:rsidRPr="00EF56F4" w:rsidRDefault="00AB128E" w:rsidP="002333E4">
            <w:pPr>
              <w:pStyle w:val="TableParagraph"/>
              <w:spacing w:before="5"/>
              <w:ind w:left="93" w:right="9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-4.657</w:t>
            </w:r>
          </w:p>
        </w:tc>
        <w:tc>
          <w:tcPr>
            <w:tcW w:w="1056" w:type="dxa"/>
          </w:tcPr>
          <w:p w:rsidR="00AB128E" w:rsidRPr="00EF56F4" w:rsidRDefault="00AB128E" w:rsidP="002333E4">
            <w:pPr>
              <w:pStyle w:val="TableParagraph"/>
              <w:spacing w:before="5"/>
              <w:ind w:left="72" w:right="7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0.2536</w:t>
            </w:r>
          </w:p>
        </w:tc>
        <w:tc>
          <w:tcPr>
            <w:tcW w:w="1117" w:type="dxa"/>
          </w:tcPr>
          <w:p w:rsidR="00AB128E" w:rsidRPr="00EF56F4" w:rsidRDefault="00AB128E" w:rsidP="002333E4">
            <w:pPr>
              <w:pStyle w:val="TableParagraph"/>
              <w:spacing w:before="5"/>
              <w:ind w:left="82" w:right="8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0.3727</w:t>
            </w:r>
          </w:p>
        </w:tc>
      </w:tr>
      <w:tr w:rsidR="00AB128E" w:rsidRPr="00EF56F4" w:rsidTr="002333E4">
        <w:trPr>
          <w:trHeight w:hRule="exact" w:val="297"/>
        </w:trPr>
        <w:tc>
          <w:tcPr>
            <w:tcW w:w="6874" w:type="dxa"/>
            <w:gridSpan w:val="6"/>
          </w:tcPr>
          <w:p w:rsidR="00AB128E" w:rsidRPr="00EF56F4" w:rsidRDefault="00AB128E" w:rsidP="002333E4">
            <w:pPr>
              <w:pStyle w:val="TableParagraph"/>
              <w:spacing w:before="5"/>
              <w:ind w:left="1828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 xml:space="preserve">Kenya - </w:t>
            </w:r>
            <w:r w:rsidR="003F539B">
              <w:rPr>
                <w:rFonts w:ascii="Arial" w:hAnsi="Arial" w:cs="Arial"/>
                <w:sz w:val="16"/>
                <w:szCs w:val="16"/>
                <w:lang w:val="en-GB"/>
              </w:rPr>
              <w:t>South Africa (Market Index Pair</w:t>
            </w: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AB128E" w:rsidRPr="00EF56F4" w:rsidTr="002333E4">
        <w:trPr>
          <w:trHeight w:hRule="exact" w:val="297"/>
        </w:trPr>
        <w:tc>
          <w:tcPr>
            <w:tcW w:w="1225" w:type="dxa"/>
            <w:vMerge w:val="restart"/>
          </w:tcPr>
          <w:p w:rsidR="00AB128E" w:rsidRPr="00EF56F4" w:rsidRDefault="00AB128E" w:rsidP="002333E4">
            <w:pPr>
              <w:pStyle w:val="TableParagraph"/>
              <w:spacing w:before="149"/>
              <w:ind w:left="265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Copula</w:t>
            </w:r>
          </w:p>
        </w:tc>
        <w:tc>
          <w:tcPr>
            <w:tcW w:w="5649" w:type="dxa"/>
            <w:gridSpan w:val="5"/>
          </w:tcPr>
          <w:p w:rsidR="00AB128E" w:rsidRPr="00EF56F4" w:rsidRDefault="00AB128E" w:rsidP="002333E4">
            <w:pPr>
              <w:pStyle w:val="TableParagraph"/>
              <w:spacing w:before="5"/>
              <w:ind w:left="2305" w:right="230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Parameter</w:t>
            </w:r>
          </w:p>
        </w:tc>
      </w:tr>
      <w:tr w:rsidR="00AB128E" w:rsidRPr="00EF56F4" w:rsidTr="002333E4">
        <w:trPr>
          <w:trHeight w:hRule="exact" w:val="289"/>
        </w:trPr>
        <w:tc>
          <w:tcPr>
            <w:tcW w:w="1225" w:type="dxa"/>
            <w:vMerge/>
          </w:tcPr>
          <w:p w:rsidR="00AB128E" w:rsidRPr="00EF56F4" w:rsidRDefault="00AB128E" w:rsidP="002333E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09" w:type="dxa"/>
          </w:tcPr>
          <w:p w:rsidR="00AB128E" w:rsidRPr="00EF56F4" w:rsidRDefault="00B30ADC" w:rsidP="002333E4">
            <w:pPr>
              <w:pStyle w:val="TableParagraph"/>
              <w:spacing w:before="6"/>
              <w:ind w:left="0" w:right="5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θ</m:t>
                </m:r>
              </m:oMath>
            </m:oMathPara>
          </w:p>
        </w:tc>
        <w:tc>
          <w:tcPr>
            <w:tcW w:w="939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right="67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LogLike</w:t>
            </w:r>
            <w:proofErr w:type="spellEnd"/>
          </w:p>
        </w:tc>
        <w:tc>
          <w:tcPr>
            <w:tcW w:w="1028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93" w:right="9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AIC</w:t>
            </w:r>
          </w:p>
        </w:tc>
        <w:tc>
          <w:tcPr>
            <w:tcW w:w="1056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72" w:right="7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sz w:val="16"/>
                <w:szCs w:val="16"/>
                <w:lang w:val="en-GB"/>
              </w:rPr>
              <w:t>Kendall’s</w:t>
            </w:r>
          </w:p>
        </w:tc>
        <w:tc>
          <w:tcPr>
            <w:tcW w:w="1117" w:type="dxa"/>
          </w:tcPr>
          <w:p w:rsidR="00AB128E" w:rsidRPr="00EF56F4" w:rsidRDefault="00AB128E" w:rsidP="002333E4">
            <w:pPr>
              <w:pStyle w:val="TableParagraph"/>
              <w:spacing w:line="237" w:lineRule="exact"/>
              <w:ind w:left="82" w:right="8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95"/>
                <w:sz w:val="16"/>
                <w:szCs w:val="16"/>
                <w:lang w:val="en-GB"/>
              </w:rPr>
              <w:t>Spearman</w:t>
            </w:r>
          </w:p>
        </w:tc>
      </w:tr>
      <w:tr w:rsidR="00AB128E" w:rsidRPr="00EF56F4" w:rsidTr="002333E4">
        <w:trPr>
          <w:trHeight w:hRule="exact" w:val="297"/>
        </w:trPr>
        <w:tc>
          <w:tcPr>
            <w:tcW w:w="1225" w:type="dxa"/>
          </w:tcPr>
          <w:p w:rsidR="00AB128E" w:rsidRPr="00EF56F4" w:rsidRDefault="00AB128E" w:rsidP="002333E4">
            <w:pPr>
              <w:pStyle w:val="TableParagraph"/>
              <w:spacing w:line="262" w:lineRule="exact"/>
              <w:ind w:left="102" w:right="176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b/>
                <w:w w:val="110"/>
                <w:sz w:val="16"/>
                <w:szCs w:val="16"/>
                <w:lang w:val="en-GB"/>
              </w:rPr>
              <w:t>Clayton</w:t>
            </w:r>
          </w:p>
        </w:tc>
        <w:tc>
          <w:tcPr>
            <w:tcW w:w="1509" w:type="dxa"/>
          </w:tcPr>
          <w:p w:rsidR="00AB128E" w:rsidRPr="00EF56F4" w:rsidRDefault="00AB128E" w:rsidP="002333E4">
            <w:pPr>
              <w:pStyle w:val="TableParagraph"/>
              <w:spacing w:before="24"/>
              <w:ind w:left="86" w:right="8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0.3469 (0.159)</w:t>
            </w:r>
          </w:p>
        </w:tc>
        <w:tc>
          <w:tcPr>
            <w:tcW w:w="939" w:type="dxa"/>
          </w:tcPr>
          <w:p w:rsidR="00AB128E" w:rsidRPr="00EF56F4" w:rsidRDefault="00AB128E" w:rsidP="002333E4">
            <w:pPr>
              <w:pStyle w:val="TableParagraph"/>
              <w:spacing w:before="24"/>
              <w:ind w:right="6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3.1707</w:t>
            </w:r>
          </w:p>
        </w:tc>
        <w:tc>
          <w:tcPr>
            <w:tcW w:w="1028" w:type="dxa"/>
          </w:tcPr>
          <w:p w:rsidR="00AB128E" w:rsidRPr="00EF56F4" w:rsidRDefault="00AB128E" w:rsidP="002333E4">
            <w:pPr>
              <w:pStyle w:val="TableParagraph"/>
              <w:spacing w:before="24"/>
              <w:ind w:left="93" w:right="9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-4.3414</w:t>
            </w:r>
          </w:p>
        </w:tc>
        <w:tc>
          <w:tcPr>
            <w:tcW w:w="1056" w:type="dxa"/>
          </w:tcPr>
          <w:p w:rsidR="00AB128E" w:rsidRPr="00EF56F4" w:rsidRDefault="00AB128E" w:rsidP="002333E4">
            <w:pPr>
              <w:pStyle w:val="TableParagraph"/>
              <w:spacing w:before="24"/>
              <w:ind w:left="72" w:right="7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0.1478</w:t>
            </w:r>
          </w:p>
        </w:tc>
        <w:tc>
          <w:tcPr>
            <w:tcW w:w="1117" w:type="dxa"/>
          </w:tcPr>
          <w:p w:rsidR="00AB128E" w:rsidRPr="00EF56F4" w:rsidRDefault="00AB128E" w:rsidP="002333E4">
            <w:pPr>
              <w:pStyle w:val="TableParagraph"/>
              <w:spacing w:before="24"/>
              <w:ind w:left="82" w:right="8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0.2196</w:t>
            </w:r>
          </w:p>
        </w:tc>
      </w:tr>
    </w:tbl>
    <w:p w:rsidR="00F3678A" w:rsidRDefault="00F3678A" w:rsidP="00274D82">
      <w:pPr>
        <w:jc w:val="both"/>
        <w:rPr>
          <w:rFonts w:ascii="Arial" w:eastAsia="Times New Roman" w:hAnsi="Arial" w:cs="Arial"/>
          <w:sz w:val="20"/>
          <w:szCs w:val="12"/>
          <w:lang w:val="en-GB" w:eastAsia="en-US"/>
        </w:rPr>
      </w:pPr>
    </w:p>
    <w:p w:rsidR="002C04B7" w:rsidRPr="00451F38" w:rsidRDefault="002C04B7" w:rsidP="002C04B7">
      <w:pPr>
        <w:pStyle w:val="BodyText"/>
        <w:spacing w:before="1" w:line="360" w:lineRule="auto"/>
        <w:ind w:right="29"/>
        <w:jc w:val="both"/>
        <w:rPr>
          <w:rFonts w:ascii="Arial" w:eastAsia="Times New Roman" w:hAnsi="Arial" w:cs="Arial"/>
          <w:sz w:val="20"/>
          <w:szCs w:val="12"/>
          <w:lang w:val="en-GB" w:eastAsia="en-US"/>
        </w:rPr>
      </w:pPr>
      <w:r>
        <w:rPr>
          <w:rFonts w:ascii="Arial" w:hAnsi="Arial" w:cs="Arial"/>
          <w:spacing w:val="-4"/>
          <w:sz w:val="20"/>
          <w:szCs w:val="20"/>
          <w:lang w:val="en-GB"/>
        </w:rPr>
        <w:t xml:space="preserve">In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Table </w:t>
      </w:r>
      <w:r>
        <w:rPr>
          <w:rFonts w:ascii="Arial" w:hAnsi="Arial" w:cs="Arial"/>
          <w:sz w:val="20"/>
          <w:szCs w:val="20"/>
          <w:lang w:val="en-GB"/>
        </w:rPr>
        <w:t xml:space="preserve">4, we report the fitting of clayton </w:t>
      </w:r>
      <w:r w:rsidRPr="00EF56F4">
        <w:rPr>
          <w:rFonts w:ascii="Arial" w:hAnsi="Arial" w:cs="Arial"/>
          <w:sz w:val="20"/>
          <w:szCs w:val="20"/>
          <w:lang w:val="en-GB"/>
        </w:rPr>
        <w:t>copula</w:t>
      </w:r>
      <w:r>
        <w:rPr>
          <w:rFonts w:ascii="Arial" w:hAnsi="Arial" w:cs="Arial"/>
          <w:sz w:val="20"/>
          <w:szCs w:val="20"/>
          <w:lang w:val="en-GB"/>
        </w:rPr>
        <w:t xml:space="preserve"> to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stock market pairs in </w:t>
      </w:r>
      <w:r>
        <w:rPr>
          <w:rFonts w:ascii="Arial" w:hAnsi="Arial" w:cs="Arial"/>
          <w:sz w:val="20"/>
          <w:szCs w:val="20"/>
          <w:lang w:val="en-GB"/>
        </w:rPr>
        <w:t>the post crisis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period. In this period, the dependence between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Kenya</w:t>
      </w:r>
      <w:r w:rsidR="00E57761">
        <w:rPr>
          <w:rFonts w:ascii="Arial" w:hAnsi="Arial" w:cs="Arial"/>
          <w:spacing w:val="-3"/>
          <w:sz w:val="20"/>
          <w:szCs w:val="20"/>
          <w:lang w:val="en-GB"/>
        </w:rPr>
        <w:t>–Nigeria stock market pair is</w:t>
      </w:r>
      <w:r>
        <w:rPr>
          <w:rFonts w:ascii="Arial" w:hAnsi="Arial" w:cs="Arial"/>
          <w:spacing w:val="-3"/>
          <w:sz w:val="20"/>
          <w:szCs w:val="20"/>
          <w:lang w:val="en-GB"/>
        </w:rPr>
        <w:t xml:space="preserve"> 0.</w:t>
      </w:r>
      <w:r w:rsidR="00E57761">
        <w:rPr>
          <w:rFonts w:ascii="Arial" w:hAnsi="Arial" w:cs="Arial"/>
          <w:spacing w:val="-3"/>
          <w:sz w:val="20"/>
          <w:szCs w:val="20"/>
          <w:lang w:val="en-GB"/>
        </w:rPr>
        <w:t>430 and for Kenya –South Africa is</w:t>
      </w:r>
      <w:r>
        <w:rPr>
          <w:rFonts w:ascii="Arial" w:hAnsi="Arial" w:cs="Arial"/>
          <w:spacing w:val="-3"/>
          <w:sz w:val="20"/>
          <w:szCs w:val="20"/>
          <w:lang w:val="en-GB"/>
        </w:rPr>
        <w:t xml:space="preserve"> 0.346. T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he Kendall’s tau reports a </w:t>
      </w:r>
      <w:r>
        <w:rPr>
          <w:rFonts w:ascii="Arial" w:hAnsi="Arial" w:cs="Arial"/>
          <w:sz w:val="20"/>
          <w:szCs w:val="20"/>
          <w:lang w:val="en-GB"/>
        </w:rPr>
        <w:t>dependence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of 0</w:t>
      </w:r>
      <w:r w:rsidR="00A00F5D">
        <w:rPr>
          <w:rFonts w:ascii="Arial" w:hAnsi="Arial" w:cs="Arial"/>
          <w:sz w:val="20"/>
          <w:szCs w:val="20"/>
          <w:lang w:val="en-GB"/>
        </w:rPr>
        <w:t>.2</w:t>
      </w:r>
      <w:r>
        <w:rPr>
          <w:rFonts w:ascii="Arial" w:hAnsi="Arial" w:cs="Arial"/>
          <w:sz w:val="20"/>
          <w:szCs w:val="20"/>
          <w:lang w:val="en-GB"/>
        </w:rPr>
        <w:t>5</w:t>
      </w:r>
      <w:r w:rsidR="00A00F5D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and Spearman rho of 0.</w:t>
      </w:r>
      <w:r w:rsidR="00A00F5D">
        <w:rPr>
          <w:rFonts w:ascii="Arial" w:hAnsi="Arial" w:cs="Arial"/>
          <w:sz w:val="20"/>
          <w:szCs w:val="20"/>
          <w:lang w:val="en-GB"/>
        </w:rPr>
        <w:t>37</w:t>
      </w:r>
      <w:r>
        <w:rPr>
          <w:rFonts w:ascii="Arial" w:hAnsi="Arial" w:cs="Arial"/>
          <w:sz w:val="20"/>
          <w:szCs w:val="20"/>
          <w:lang w:val="en-GB"/>
        </w:rPr>
        <w:t xml:space="preserve"> for Kenya-Nigeria stock market pairs</w:t>
      </w:r>
      <w:r w:rsidR="00E57761">
        <w:rPr>
          <w:rFonts w:ascii="Arial" w:hAnsi="Arial" w:cs="Arial"/>
          <w:sz w:val="20"/>
          <w:szCs w:val="20"/>
          <w:lang w:val="en-GB"/>
        </w:rPr>
        <w:t xml:space="preserve">, while a dependence </w:t>
      </w:r>
      <w:r>
        <w:rPr>
          <w:rFonts w:ascii="Arial" w:hAnsi="Arial" w:cs="Arial"/>
          <w:sz w:val="20"/>
          <w:szCs w:val="20"/>
          <w:lang w:val="en-GB"/>
        </w:rPr>
        <w:t>of 0.</w:t>
      </w:r>
      <w:r w:rsidR="00A00F5D">
        <w:rPr>
          <w:rFonts w:ascii="Arial" w:hAnsi="Arial" w:cs="Arial"/>
          <w:sz w:val="20"/>
          <w:szCs w:val="20"/>
          <w:lang w:val="en-GB"/>
        </w:rPr>
        <w:t>147</w:t>
      </w:r>
      <w:r>
        <w:rPr>
          <w:rFonts w:ascii="Arial" w:hAnsi="Arial" w:cs="Arial"/>
          <w:sz w:val="20"/>
          <w:szCs w:val="20"/>
          <w:lang w:val="en-GB"/>
        </w:rPr>
        <w:t xml:space="preserve"> and 0.2</w:t>
      </w:r>
      <w:r w:rsidR="00A00F5D">
        <w:rPr>
          <w:rFonts w:ascii="Arial" w:hAnsi="Arial" w:cs="Arial"/>
          <w:sz w:val="20"/>
          <w:szCs w:val="20"/>
          <w:lang w:val="en-GB"/>
        </w:rPr>
        <w:t>19</w:t>
      </w:r>
      <w:r>
        <w:rPr>
          <w:rFonts w:ascii="Arial" w:hAnsi="Arial" w:cs="Arial"/>
          <w:sz w:val="20"/>
          <w:szCs w:val="20"/>
          <w:lang w:val="en-GB"/>
        </w:rPr>
        <w:t xml:space="preserve"> for Kendall’s tau and Spearman are reported for Kenya-South Africa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AB128E" w:rsidRDefault="00AB128E" w:rsidP="00F367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3678A" w:rsidRPr="00EF56F4" w:rsidRDefault="00F3678A" w:rsidP="00F367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6"/>
          <w:szCs w:val="20"/>
          <w:lang w:val="en-GB"/>
        </w:rPr>
      </w:pPr>
    </w:p>
    <w:p w:rsidR="00AB128E" w:rsidRPr="00EF56F4" w:rsidRDefault="00AB128E" w:rsidP="00AB128E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F56F4">
        <w:rPr>
          <w:rFonts w:ascii="Arial" w:hAnsi="Arial" w:cs="Arial"/>
          <w:b/>
          <w:bCs/>
          <w:sz w:val="20"/>
          <w:szCs w:val="20"/>
          <w:lang w:val="en-GB"/>
        </w:rPr>
        <w:t xml:space="preserve">3.2. Estimating Market Risk </w:t>
      </w:r>
    </w:p>
    <w:p w:rsidR="00530637" w:rsidRDefault="00AB128E" w:rsidP="00AF2377">
      <w:pPr>
        <w:pStyle w:val="BodyText"/>
        <w:spacing w:before="158" w:line="360" w:lineRule="auto"/>
        <w:ind w:right="-61"/>
        <w:jc w:val="both"/>
        <w:rPr>
          <w:rFonts w:ascii="Arial" w:hAnsi="Arial" w:cs="Arial"/>
          <w:sz w:val="16"/>
          <w:szCs w:val="16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After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="007B328B">
        <w:rPr>
          <w:rFonts w:ascii="Arial" w:hAnsi="Arial" w:cs="Arial"/>
          <w:sz w:val="20"/>
          <w:szCs w:val="20"/>
          <w:lang w:val="en-GB"/>
        </w:rPr>
        <w:t>estimation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copula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="00575D29" w:rsidRPr="00EF56F4">
        <w:rPr>
          <w:rFonts w:ascii="Arial" w:hAnsi="Arial" w:cs="Arial"/>
          <w:sz w:val="20"/>
          <w:szCs w:val="20"/>
          <w:lang w:val="en-GB"/>
        </w:rPr>
        <w:t xml:space="preserve">parameter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θ</m:t>
        </m:r>
        <m:r>
          <w:rPr>
            <w:rFonts w:ascii="Cambria Math" w:hAnsi="Cambria Math" w:cs="Arial"/>
            <w:w w:val="77"/>
            <w:sz w:val="20"/>
            <w:szCs w:val="20"/>
            <w:lang w:val="en-GB"/>
          </w:rPr>
          <m:t xml:space="preserve">, </m:t>
        </m:r>
      </m:oMath>
      <w:r w:rsidR="00575D29" w:rsidRPr="00EF56F4">
        <w:rPr>
          <w:rFonts w:ascii="Arial" w:hAnsi="Arial" w:cs="Arial"/>
          <w:w w:val="77"/>
          <w:sz w:val="20"/>
          <w:szCs w:val="20"/>
          <w:lang w:val="en-GB"/>
        </w:rPr>
        <w:t xml:space="preserve"> </w:t>
      </w:r>
      <w:r w:rsidR="00575D29" w:rsidRPr="00EF56F4">
        <w:rPr>
          <w:rFonts w:ascii="Arial" w:hAnsi="Arial" w:cs="Arial"/>
          <w:sz w:val="20"/>
          <w:szCs w:val="20"/>
          <w:lang w:val="en-GB"/>
        </w:rPr>
        <w:t>we substituted the dependence parameter</w:t>
      </w:r>
      <w:r w:rsidR="00575D29" w:rsidRPr="00EF56F4">
        <w:rPr>
          <w:rFonts w:ascii="Arial" w:hAnsi="Arial" w:cs="Arial"/>
          <w:w w:val="77"/>
          <w:sz w:val="20"/>
          <w:szCs w:val="20"/>
          <w:lang w:val="en-GB"/>
        </w:rPr>
        <w:t xml:space="preserve"> </w:t>
      </w:r>
      <w:r w:rsidR="00575D29"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into the </w:t>
      </w:r>
      <w:proofErr w:type="spellStart"/>
      <w:r w:rsidR="00575D29" w:rsidRPr="00EF56F4">
        <w:rPr>
          <w:rFonts w:ascii="Arial" w:hAnsi="Arial" w:cs="Arial"/>
          <w:spacing w:val="-4"/>
          <w:sz w:val="20"/>
          <w:szCs w:val="20"/>
          <w:lang w:val="en-GB"/>
        </w:rPr>
        <w:t>VaR</w:t>
      </w:r>
      <w:proofErr w:type="spellEnd"/>
      <w:r w:rsidR="00575D29"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B30ADC" w:rsidRPr="00EF56F4">
        <w:rPr>
          <w:rFonts w:ascii="Arial" w:hAnsi="Arial" w:cs="Arial"/>
          <w:spacing w:val="-4"/>
          <w:sz w:val="20"/>
          <w:szCs w:val="20"/>
          <w:lang w:val="en-GB"/>
        </w:rPr>
        <w:t>f</w:t>
      </w:r>
      <w:r w:rsidR="00575D29"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unctions to </w:t>
      </w:r>
      <w:r w:rsidRPr="00EF56F4">
        <w:rPr>
          <w:rFonts w:ascii="Arial" w:hAnsi="Arial" w:cs="Arial"/>
          <w:sz w:val="20"/>
          <w:szCs w:val="20"/>
          <w:lang w:val="en-GB"/>
        </w:rPr>
        <w:t>estimate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risk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measures</w:t>
      </w:r>
      <w:r w:rsidR="00575D29" w:rsidRPr="00EF56F4">
        <w:rPr>
          <w:rFonts w:ascii="Arial" w:hAnsi="Arial" w:cs="Arial"/>
          <w:sz w:val="20"/>
          <w:szCs w:val="20"/>
          <w:lang w:val="en-GB"/>
        </w:rPr>
        <w:t xml:space="preserve"> at</w:t>
      </w:r>
      <w:r w:rsidR="00997F88">
        <w:rPr>
          <w:rFonts w:ascii="Arial" w:hAnsi="Arial" w:cs="Arial"/>
          <w:sz w:val="20"/>
          <w:szCs w:val="20"/>
          <w:lang w:val="en-GB"/>
        </w:rPr>
        <w:t xml:space="preserve"> 90%,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>95%</w:t>
      </w:r>
      <w:r w:rsidR="00A62C9C">
        <w:rPr>
          <w:rFonts w:ascii="Arial" w:hAnsi="Arial" w:cs="Arial"/>
          <w:spacing w:val="-4"/>
          <w:sz w:val="20"/>
          <w:szCs w:val="20"/>
          <w:lang w:val="en-GB"/>
        </w:rPr>
        <w:t xml:space="preserve"> and 99%</w:t>
      </w:r>
      <w:r w:rsidR="005930C9">
        <w:rPr>
          <w:rFonts w:ascii="Arial" w:hAnsi="Arial" w:cs="Arial"/>
          <w:spacing w:val="-4"/>
          <w:sz w:val="20"/>
          <w:szCs w:val="20"/>
          <w:lang w:val="en-GB"/>
        </w:rPr>
        <w:t xml:space="preserve"> using the corresponding </w:t>
      </w:r>
      <w:r w:rsidR="007421A1">
        <w:rPr>
          <w:rFonts w:ascii="Arial" w:hAnsi="Arial" w:cs="Arial"/>
          <w:spacing w:val="-4"/>
          <w:sz w:val="20"/>
          <w:szCs w:val="20"/>
          <w:lang w:val="en-GB"/>
        </w:rPr>
        <w:t>quantiles</w:t>
      </w:r>
      <w:r w:rsidR="005930C9">
        <w:rPr>
          <w:rFonts w:ascii="Arial" w:hAnsi="Arial" w:cs="Arial"/>
          <w:spacing w:val="-4"/>
          <w:sz w:val="20"/>
          <w:szCs w:val="20"/>
          <w:lang w:val="en-GB"/>
        </w:rPr>
        <w:t xml:space="preserve"> 0.01, 0.05 and 0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>.</w:t>
      </w:r>
      <w:r w:rsidR="005930C9">
        <w:rPr>
          <w:rFonts w:ascii="Arial" w:hAnsi="Arial" w:cs="Arial"/>
          <w:spacing w:val="-4"/>
          <w:sz w:val="20"/>
          <w:szCs w:val="20"/>
          <w:lang w:val="en-GB"/>
        </w:rPr>
        <w:t>10 respectively.</w:t>
      </w:r>
      <w:r w:rsidR="007B328B">
        <w:rPr>
          <w:rFonts w:ascii="Arial" w:hAnsi="Arial" w:cs="Arial"/>
          <w:spacing w:val="-4"/>
          <w:sz w:val="20"/>
          <w:szCs w:val="20"/>
          <w:lang w:val="en-GB"/>
        </w:rPr>
        <w:t xml:space="preserve"> The </w:t>
      </w:r>
      <w:proofErr w:type="spellStart"/>
      <w:r w:rsidR="007B328B">
        <w:rPr>
          <w:rFonts w:ascii="Arial" w:hAnsi="Arial" w:cs="Arial"/>
          <w:spacing w:val="-4"/>
          <w:sz w:val="20"/>
          <w:szCs w:val="20"/>
          <w:lang w:val="en-GB"/>
        </w:rPr>
        <w:t>VaR</w:t>
      </w:r>
      <w:proofErr w:type="spellEnd"/>
      <w:r w:rsidR="007B328B">
        <w:rPr>
          <w:rFonts w:ascii="Arial" w:hAnsi="Arial" w:cs="Arial"/>
          <w:spacing w:val="-4"/>
          <w:sz w:val="20"/>
          <w:szCs w:val="20"/>
          <w:lang w:val="en-GB"/>
        </w:rPr>
        <w:t xml:space="preserve"> estimates are used </w:t>
      </w:r>
      <w:r w:rsidR="00997F88">
        <w:rPr>
          <w:rFonts w:ascii="Arial" w:hAnsi="Arial" w:cs="Arial"/>
          <w:spacing w:val="-4"/>
          <w:sz w:val="20"/>
          <w:szCs w:val="20"/>
          <w:lang w:val="en-GB"/>
        </w:rPr>
        <w:t>in measuring the maximum possib</w:t>
      </w:r>
      <w:r w:rsidR="007B328B">
        <w:rPr>
          <w:rFonts w:ascii="Arial" w:hAnsi="Arial" w:cs="Arial"/>
          <w:spacing w:val="-4"/>
          <w:sz w:val="20"/>
          <w:szCs w:val="20"/>
          <w:lang w:val="en-GB"/>
        </w:rPr>
        <w:t xml:space="preserve">le loss of market value over a holding period. </w:t>
      </w:r>
      <w:r w:rsidR="000D4C51">
        <w:rPr>
          <w:rFonts w:ascii="Arial" w:hAnsi="Arial" w:cs="Arial"/>
          <w:spacing w:val="-4"/>
          <w:sz w:val="20"/>
          <w:szCs w:val="20"/>
          <w:lang w:val="en-GB"/>
        </w:rPr>
        <w:t xml:space="preserve">The </w:t>
      </w:r>
      <w:proofErr w:type="spellStart"/>
      <w:r w:rsidR="000D4C51">
        <w:rPr>
          <w:rFonts w:ascii="Arial" w:hAnsi="Arial" w:cs="Arial"/>
          <w:spacing w:val="-4"/>
          <w:sz w:val="20"/>
          <w:szCs w:val="20"/>
          <w:lang w:val="en-GB"/>
        </w:rPr>
        <w:t>VaR</w:t>
      </w:r>
      <w:proofErr w:type="spellEnd"/>
      <w:r w:rsidR="000D4C51">
        <w:rPr>
          <w:rFonts w:ascii="Arial" w:hAnsi="Arial" w:cs="Arial"/>
          <w:spacing w:val="-4"/>
          <w:sz w:val="20"/>
          <w:szCs w:val="20"/>
          <w:lang w:val="en-GB"/>
        </w:rPr>
        <w:t xml:space="preserve"> is computed as 0.759 at 90%, 0.784 at 95% and 0.837 at 99% confident </w:t>
      </w:r>
      <w:r w:rsidR="00D725CA">
        <w:rPr>
          <w:rFonts w:ascii="Arial" w:hAnsi="Arial" w:cs="Arial"/>
          <w:spacing w:val="-4"/>
          <w:sz w:val="20"/>
          <w:szCs w:val="20"/>
          <w:lang w:val="en-GB"/>
        </w:rPr>
        <w:t>interval which implies the</w:t>
      </w:r>
      <w:r w:rsidR="000D4C51">
        <w:rPr>
          <w:rFonts w:ascii="Arial" w:hAnsi="Arial" w:cs="Arial"/>
          <w:spacing w:val="-4"/>
          <w:sz w:val="20"/>
          <w:szCs w:val="20"/>
          <w:lang w:val="en-GB"/>
        </w:rPr>
        <w:t xml:space="preserve"> losses from holding the Kenya-Nigeria portfolio </w:t>
      </w:r>
      <w:r w:rsidR="007C45B7">
        <w:rPr>
          <w:rFonts w:ascii="Arial" w:hAnsi="Arial" w:cs="Arial"/>
          <w:spacing w:val="-4"/>
          <w:sz w:val="20"/>
          <w:szCs w:val="20"/>
          <w:lang w:val="en-GB"/>
        </w:rPr>
        <w:t>is 75.9%, 78.4% and 83.7% at the respective confidence interval</w:t>
      </w:r>
      <w:r w:rsidR="00AF2377">
        <w:rPr>
          <w:rFonts w:ascii="Arial" w:hAnsi="Arial" w:cs="Arial"/>
          <w:spacing w:val="-4"/>
          <w:sz w:val="20"/>
          <w:szCs w:val="20"/>
          <w:lang w:val="en-GB"/>
        </w:rPr>
        <w:t xml:space="preserve"> as shown in table 5</w:t>
      </w:r>
      <w:r w:rsidR="007C45B7">
        <w:rPr>
          <w:rFonts w:ascii="Arial" w:hAnsi="Arial" w:cs="Arial"/>
          <w:spacing w:val="-4"/>
          <w:sz w:val="20"/>
          <w:szCs w:val="20"/>
          <w:lang w:val="en-GB"/>
        </w:rPr>
        <w:t xml:space="preserve">. Simultaneously, </w:t>
      </w:r>
      <w:proofErr w:type="spellStart"/>
      <w:r w:rsidR="007C45B7">
        <w:rPr>
          <w:rFonts w:ascii="Arial" w:hAnsi="Arial" w:cs="Arial"/>
          <w:spacing w:val="-4"/>
          <w:sz w:val="20"/>
          <w:szCs w:val="20"/>
          <w:lang w:val="en-GB"/>
        </w:rPr>
        <w:t>VaR</w:t>
      </w:r>
      <w:proofErr w:type="spellEnd"/>
      <w:r w:rsidR="007C45B7">
        <w:rPr>
          <w:rFonts w:ascii="Arial" w:hAnsi="Arial" w:cs="Arial"/>
          <w:spacing w:val="-4"/>
          <w:sz w:val="20"/>
          <w:szCs w:val="20"/>
          <w:lang w:val="en-GB"/>
        </w:rPr>
        <w:t xml:space="preserve"> estimates</w:t>
      </w:r>
      <w:r w:rsidR="00287510">
        <w:rPr>
          <w:rFonts w:ascii="Arial" w:hAnsi="Arial" w:cs="Arial"/>
          <w:spacing w:val="-4"/>
          <w:sz w:val="20"/>
          <w:szCs w:val="20"/>
          <w:lang w:val="en-GB"/>
        </w:rPr>
        <w:t xml:space="preserve"> computed for Kenya – South </w:t>
      </w:r>
      <w:r w:rsidR="00105760">
        <w:rPr>
          <w:rFonts w:ascii="Arial" w:hAnsi="Arial" w:cs="Arial"/>
          <w:spacing w:val="-4"/>
          <w:sz w:val="20"/>
          <w:szCs w:val="20"/>
          <w:lang w:val="en-GB"/>
        </w:rPr>
        <w:t>Africa portfolio</w:t>
      </w:r>
      <w:r w:rsidR="00845D93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D725CA">
        <w:rPr>
          <w:rFonts w:ascii="Arial" w:hAnsi="Arial" w:cs="Arial"/>
          <w:spacing w:val="-4"/>
          <w:sz w:val="20"/>
          <w:szCs w:val="20"/>
          <w:lang w:val="en-GB"/>
        </w:rPr>
        <w:t xml:space="preserve">reveal a 0.776 at 90%, 0.795 at 95% and 0.855 at 99% confident interval which implies </w:t>
      </w:r>
      <w:r w:rsidR="00D725CA">
        <w:rPr>
          <w:rFonts w:ascii="Arial" w:hAnsi="Arial" w:cs="Arial"/>
          <w:spacing w:val="-4"/>
          <w:sz w:val="20"/>
          <w:szCs w:val="20"/>
          <w:lang w:val="en-GB"/>
        </w:rPr>
        <w:lastRenderedPageBreak/>
        <w:t>the losses from holding the Kenya-South Africa portfolio is 77.6%, 79</w:t>
      </w:r>
      <w:r w:rsidR="00997F88">
        <w:rPr>
          <w:rFonts w:ascii="Arial" w:hAnsi="Arial" w:cs="Arial"/>
          <w:spacing w:val="-4"/>
          <w:sz w:val="20"/>
          <w:szCs w:val="20"/>
          <w:lang w:val="en-GB"/>
        </w:rPr>
        <w:t>.</w:t>
      </w:r>
      <w:r w:rsidR="00D725CA">
        <w:rPr>
          <w:rFonts w:ascii="Arial" w:hAnsi="Arial" w:cs="Arial"/>
          <w:spacing w:val="-4"/>
          <w:sz w:val="20"/>
          <w:szCs w:val="20"/>
          <w:lang w:val="en-GB"/>
        </w:rPr>
        <w:t>5% and 85.5% at the respective confidence interval.</w:t>
      </w:r>
    </w:p>
    <w:p w:rsidR="00AB128E" w:rsidRPr="00EF56F4" w:rsidRDefault="00142C57" w:rsidP="0046069B">
      <w:pPr>
        <w:pStyle w:val="BodyText"/>
        <w:spacing w:before="158" w:line="360" w:lineRule="auto"/>
        <w:ind w:right="-61"/>
        <w:jc w:val="center"/>
        <w:rPr>
          <w:rFonts w:ascii="Arial" w:hAnsi="Arial" w:cs="Arial"/>
          <w:sz w:val="16"/>
          <w:szCs w:val="16"/>
          <w:lang w:val="en-GB"/>
        </w:rPr>
      </w:pPr>
      <w:r w:rsidRPr="00EF56F4">
        <w:rPr>
          <w:rFonts w:ascii="Arial" w:hAnsi="Arial" w:cs="Arial"/>
          <w:sz w:val="16"/>
          <w:szCs w:val="16"/>
          <w:lang w:val="en-GB"/>
        </w:rPr>
        <w:t xml:space="preserve">Table. 5: Value at Risk </w:t>
      </w:r>
      <w:r w:rsidR="00AB128E" w:rsidRPr="00EF56F4">
        <w:rPr>
          <w:rFonts w:ascii="Arial" w:hAnsi="Arial" w:cs="Arial"/>
          <w:sz w:val="16"/>
          <w:szCs w:val="16"/>
          <w:lang w:val="en-GB"/>
        </w:rPr>
        <w:t>Estimates</w:t>
      </w:r>
      <w:r w:rsidRPr="00EF56F4">
        <w:rPr>
          <w:rFonts w:ascii="Arial" w:hAnsi="Arial" w:cs="Arial"/>
          <w:sz w:val="16"/>
          <w:szCs w:val="16"/>
          <w:lang w:val="en-GB"/>
        </w:rPr>
        <w:t xml:space="preserve"> Using Clayton Copula</w:t>
      </w:r>
    </w:p>
    <w:tbl>
      <w:tblPr>
        <w:tblW w:w="629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620"/>
        <w:gridCol w:w="1800"/>
        <w:gridCol w:w="1620"/>
      </w:tblGrid>
      <w:tr w:rsidR="00FF6131" w:rsidRPr="00EF56F4" w:rsidTr="00FF6131">
        <w:trPr>
          <w:trHeight w:hRule="exact" w:val="327"/>
          <w:jc w:val="center"/>
        </w:trPr>
        <w:tc>
          <w:tcPr>
            <w:tcW w:w="6296" w:type="dxa"/>
            <w:gridSpan w:val="4"/>
          </w:tcPr>
          <w:p w:rsidR="00FF6131" w:rsidRPr="00EF56F4" w:rsidRDefault="00FF6131" w:rsidP="00FF6131">
            <w:pPr>
              <w:pStyle w:val="TableParagraph"/>
              <w:spacing w:before="24"/>
              <w:ind w:left="74" w:right="74"/>
              <w:rPr>
                <w:rFonts w:ascii="Arial" w:hAnsi="Arial" w:cs="Arial"/>
                <w:w w:val="120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Crisis Period: Clayton Copula</w:t>
            </w:r>
          </w:p>
        </w:tc>
      </w:tr>
      <w:tr w:rsidR="00FF6131" w:rsidRPr="00EF56F4" w:rsidTr="007514E0">
        <w:trPr>
          <w:trHeight w:hRule="exact" w:val="259"/>
          <w:jc w:val="center"/>
        </w:trPr>
        <w:tc>
          <w:tcPr>
            <w:tcW w:w="1256" w:type="dxa"/>
            <w:vMerge w:val="restart"/>
          </w:tcPr>
          <w:p w:rsidR="00FF6131" w:rsidRPr="00EF56F4" w:rsidRDefault="00FF6131" w:rsidP="002333E4">
            <w:pPr>
              <w:pStyle w:val="TableParagraph"/>
              <w:spacing w:before="10"/>
              <w:ind w:left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F6131" w:rsidRPr="00EF56F4" w:rsidRDefault="00FF6131" w:rsidP="002333E4">
            <w:pPr>
              <w:pStyle w:val="TableParagraph"/>
              <w:ind w:left="119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15"/>
                <w:sz w:val="16"/>
                <w:szCs w:val="16"/>
                <w:lang w:val="en-GB"/>
              </w:rPr>
              <w:t>NSE20-NASI</w:t>
            </w:r>
          </w:p>
        </w:tc>
        <w:tc>
          <w:tcPr>
            <w:tcW w:w="1620" w:type="dxa"/>
          </w:tcPr>
          <w:p w:rsidR="00FF6131" w:rsidRPr="00EF56F4" w:rsidRDefault="00FF6131" w:rsidP="002333E4">
            <w:pPr>
              <w:pStyle w:val="TableParagraph"/>
              <w:spacing w:before="24"/>
              <w:ind w:left="74" w:right="7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 xml:space="preserve">90% </w:t>
            </w:r>
            <w:proofErr w:type="spellStart"/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VaR</w:t>
            </w:r>
            <w:proofErr w:type="spellEnd"/>
          </w:p>
        </w:tc>
        <w:tc>
          <w:tcPr>
            <w:tcW w:w="1800" w:type="dxa"/>
          </w:tcPr>
          <w:p w:rsidR="00FF6131" w:rsidRPr="00EF56F4" w:rsidRDefault="00FF6131" w:rsidP="002333E4">
            <w:pPr>
              <w:pStyle w:val="TableParagraph"/>
              <w:spacing w:before="24"/>
              <w:ind w:left="74" w:right="74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VaR</w:t>
            </w:r>
            <w:proofErr w:type="spellEnd"/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 xml:space="preserve"> 95%</w:t>
            </w:r>
          </w:p>
        </w:tc>
        <w:tc>
          <w:tcPr>
            <w:tcW w:w="1620" w:type="dxa"/>
          </w:tcPr>
          <w:p w:rsidR="00FF6131" w:rsidRPr="00EF56F4" w:rsidRDefault="00047310" w:rsidP="00FF6131">
            <w:pPr>
              <w:pStyle w:val="TableParagraph"/>
              <w:spacing w:before="24"/>
              <w:ind w:left="74" w:right="74"/>
              <w:rPr>
                <w:rFonts w:ascii="Arial" w:hAnsi="Arial" w:cs="Arial"/>
                <w:w w:val="12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VaR</w:t>
            </w:r>
            <w:r w:rsidR="00FF6131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99%</w:t>
            </w:r>
          </w:p>
        </w:tc>
      </w:tr>
      <w:tr w:rsidR="00FF6131" w:rsidRPr="00EF56F4" w:rsidTr="007514E0">
        <w:trPr>
          <w:trHeight w:hRule="exact" w:val="271"/>
          <w:jc w:val="center"/>
        </w:trPr>
        <w:tc>
          <w:tcPr>
            <w:tcW w:w="1256" w:type="dxa"/>
            <w:vMerge/>
          </w:tcPr>
          <w:p w:rsidR="00FF6131" w:rsidRPr="00EF56F4" w:rsidRDefault="00FF6131" w:rsidP="002333E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</w:tcPr>
          <w:p w:rsidR="00FF6131" w:rsidRPr="00EF56F4" w:rsidRDefault="00FF6131" w:rsidP="002333E4">
            <w:pPr>
              <w:pStyle w:val="TableParagraph"/>
              <w:spacing w:line="247" w:lineRule="exact"/>
              <w:ind w:left="74" w:right="7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0.759</w:t>
            </w:r>
          </w:p>
        </w:tc>
        <w:tc>
          <w:tcPr>
            <w:tcW w:w="1800" w:type="dxa"/>
          </w:tcPr>
          <w:p w:rsidR="00FF6131" w:rsidRPr="00EF56F4" w:rsidRDefault="00FF6131" w:rsidP="002333E4">
            <w:pPr>
              <w:pStyle w:val="TableParagraph"/>
              <w:spacing w:line="247" w:lineRule="exact"/>
              <w:ind w:left="74" w:right="7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0.784</w:t>
            </w:r>
          </w:p>
        </w:tc>
        <w:tc>
          <w:tcPr>
            <w:tcW w:w="1620" w:type="dxa"/>
          </w:tcPr>
          <w:p w:rsidR="00FF6131" w:rsidRDefault="00FF6131" w:rsidP="007514E0">
            <w:pPr>
              <w:pStyle w:val="TableParagraph"/>
              <w:spacing w:line="247" w:lineRule="exact"/>
              <w:ind w:left="74" w:right="7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0.83</w:t>
            </w:r>
            <w:r w:rsidR="00A0286E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FF6131" w:rsidRPr="00EF56F4" w:rsidTr="007514E0">
        <w:trPr>
          <w:trHeight w:hRule="exact" w:val="278"/>
          <w:jc w:val="center"/>
        </w:trPr>
        <w:tc>
          <w:tcPr>
            <w:tcW w:w="1256" w:type="dxa"/>
            <w:vMerge w:val="restart"/>
          </w:tcPr>
          <w:p w:rsidR="00FF6131" w:rsidRPr="00EF56F4" w:rsidRDefault="00FF6131" w:rsidP="002333E4">
            <w:pPr>
              <w:pStyle w:val="TableParagraph"/>
              <w:spacing w:before="10"/>
              <w:ind w:left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F6131" w:rsidRPr="00EF56F4" w:rsidRDefault="00FF6131" w:rsidP="002333E4">
            <w:pPr>
              <w:pStyle w:val="TableParagraph"/>
              <w:ind w:left="175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NSE20-JSE</w:t>
            </w:r>
          </w:p>
        </w:tc>
        <w:tc>
          <w:tcPr>
            <w:tcW w:w="1620" w:type="dxa"/>
          </w:tcPr>
          <w:p w:rsidR="00FF6131" w:rsidRPr="00EF56F4" w:rsidRDefault="00FF6131" w:rsidP="002333E4">
            <w:pPr>
              <w:pStyle w:val="TableParagraph"/>
              <w:spacing w:before="24"/>
              <w:ind w:left="74" w:right="7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 xml:space="preserve">90% </w:t>
            </w:r>
            <w:proofErr w:type="spellStart"/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VaR</w:t>
            </w:r>
            <w:proofErr w:type="spellEnd"/>
          </w:p>
        </w:tc>
        <w:tc>
          <w:tcPr>
            <w:tcW w:w="1800" w:type="dxa"/>
          </w:tcPr>
          <w:p w:rsidR="00FF6131" w:rsidRPr="00EF56F4" w:rsidRDefault="00FF6131" w:rsidP="002333E4">
            <w:pPr>
              <w:pStyle w:val="TableParagraph"/>
              <w:spacing w:before="24"/>
              <w:ind w:left="74" w:right="74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VaR</w:t>
            </w:r>
            <w:proofErr w:type="spellEnd"/>
            <w:r w:rsidRPr="00EF56F4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 xml:space="preserve"> 95%</w:t>
            </w:r>
          </w:p>
        </w:tc>
        <w:tc>
          <w:tcPr>
            <w:tcW w:w="1620" w:type="dxa"/>
          </w:tcPr>
          <w:p w:rsidR="00FF6131" w:rsidRPr="00EF56F4" w:rsidRDefault="00047310" w:rsidP="00047310">
            <w:pPr>
              <w:pStyle w:val="TableParagraph"/>
              <w:spacing w:before="24"/>
              <w:ind w:left="74" w:right="74"/>
              <w:rPr>
                <w:rFonts w:ascii="Arial" w:hAnsi="Arial" w:cs="Arial"/>
                <w:w w:val="12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V</w:t>
            </w:r>
            <w:r w:rsidR="007514E0"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>aR</w:t>
            </w:r>
            <w:proofErr w:type="spellEnd"/>
            <w:r>
              <w:rPr>
                <w:rFonts w:ascii="Arial" w:hAnsi="Arial" w:cs="Arial"/>
                <w:w w:val="120"/>
                <w:sz w:val="16"/>
                <w:szCs w:val="16"/>
                <w:lang w:val="en-GB"/>
              </w:rPr>
              <w:t xml:space="preserve"> 99%</w:t>
            </w:r>
          </w:p>
        </w:tc>
      </w:tr>
      <w:tr w:rsidR="00FF6131" w:rsidRPr="00EF56F4" w:rsidTr="007514E0">
        <w:trPr>
          <w:trHeight w:hRule="exact" w:val="271"/>
          <w:jc w:val="center"/>
        </w:trPr>
        <w:tc>
          <w:tcPr>
            <w:tcW w:w="1256" w:type="dxa"/>
            <w:vMerge/>
          </w:tcPr>
          <w:p w:rsidR="00FF6131" w:rsidRPr="00EF56F4" w:rsidRDefault="00FF6131" w:rsidP="002333E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</w:tcPr>
          <w:p w:rsidR="00FF6131" w:rsidRPr="00EF56F4" w:rsidRDefault="00A0286E" w:rsidP="002333E4">
            <w:pPr>
              <w:pStyle w:val="TableParagraph"/>
              <w:spacing w:line="247" w:lineRule="exact"/>
              <w:ind w:left="74" w:right="7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0.776</w:t>
            </w:r>
          </w:p>
        </w:tc>
        <w:tc>
          <w:tcPr>
            <w:tcW w:w="1800" w:type="dxa"/>
          </w:tcPr>
          <w:p w:rsidR="00FF6131" w:rsidRPr="00EF56F4" w:rsidRDefault="00A0286E" w:rsidP="002333E4">
            <w:pPr>
              <w:pStyle w:val="TableParagraph"/>
              <w:spacing w:line="247" w:lineRule="exact"/>
              <w:ind w:left="74" w:right="7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0.795</w:t>
            </w:r>
          </w:p>
        </w:tc>
        <w:tc>
          <w:tcPr>
            <w:tcW w:w="1620" w:type="dxa"/>
          </w:tcPr>
          <w:p w:rsidR="00FF6131" w:rsidRPr="00EF56F4" w:rsidRDefault="00A0286E" w:rsidP="00A0286E">
            <w:pPr>
              <w:pStyle w:val="TableParagraph"/>
              <w:spacing w:line="247" w:lineRule="exact"/>
              <w:ind w:left="74" w:right="7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0.855</w:t>
            </w:r>
          </w:p>
        </w:tc>
      </w:tr>
    </w:tbl>
    <w:p w:rsidR="00142C57" w:rsidRDefault="00142C57" w:rsidP="00AB128E">
      <w:pPr>
        <w:spacing w:line="136" w:lineRule="exact"/>
        <w:ind w:left="497"/>
        <w:jc w:val="both"/>
        <w:rPr>
          <w:rFonts w:ascii="Arial" w:hAnsi="Arial" w:cs="Arial"/>
          <w:sz w:val="12"/>
          <w:szCs w:val="12"/>
          <w:lang w:val="en-GB"/>
        </w:rPr>
      </w:pPr>
    </w:p>
    <w:p w:rsidR="0046468A" w:rsidRDefault="0046468A" w:rsidP="00AB128E">
      <w:pPr>
        <w:spacing w:line="136" w:lineRule="exact"/>
        <w:ind w:left="497"/>
        <w:jc w:val="both"/>
        <w:rPr>
          <w:rFonts w:ascii="Arial" w:hAnsi="Arial" w:cs="Arial"/>
          <w:sz w:val="12"/>
          <w:szCs w:val="12"/>
          <w:lang w:val="en-GB"/>
        </w:rPr>
      </w:pPr>
    </w:p>
    <w:p w:rsidR="0046468A" w:rsidRDefault="0046468A" w:rsidP="00AB128E">
      <w:pPr>
        <w:spacing w:line="136" w:lineRule="exact"/>
        <w:ind w:left="497"/>
        <w:jc w:val="both"/>
        <w:rPr>
          <w:rFonts w:ascii="Arial" w:hAnsi="Arial" w:cs="Arial"/>
          <w:sz w:val="12"/>
          <w:szCs w:val="12"/>
          <w:lang w:val="en-GB"/>
        </w:rPr>
      </w:pPr>
    </w:p>
    <w:p w:rsidR="0046468A" w:rsidRDefault="0046468A" w:rsidP="00AB128E">
      <w:pPr>
        <w:spacing w:line="136" w:lineRule="exact"/>
        <w:ind w:left="497"/>
        <w:jc w:val="both"/>
        <w:rPr>
          <w:rFonts w:ascii="Arial" w:hAnsi="Arial" w:cs="Arial"/>
          <w:sz w:val="12"/>
          <w:szCs w:val="12"/>
          <w:lang w:val="en-GB"/>
        </w:rPr>
      </w:pPr>
    </w:p>
    <w:p w:rsidR="002B7FC6" w:rsidRDefault="002B7FC6" w:rsidP="00AB128E">
      <w:pPr>
        <w:spacing w:line="136" w:lineRule="exact"/>
        <w:ind w:left="497"/>
        <w:jc w:val="both"/>
        <w:rPr>
          <w:rFonts w:ascii="Arial" w:hAnsi="Arial" w:cs="Arial"/>
          <w:sz w:val="12"/>
          <w:szCs w:val="12"/>
          <w:lang w:val="en-GB"/>
        </w:rPr>
      </w:pPr>
    </w:p>
    <w:p w:rsidR="00F3678A" w:rsidRPr="00EF56F4" w:rsidRDefault="00F3678A" w:rsidP="00AB128E">
      <w:pPr>
        <w:spacing w:line="136" w:lineRule="exact"/>
        <w:ind w:left="497"/>
        <w:jc w:val="both"/>
        <w:rPr>
          <w:rFonts w:ascii="Arial" w:hAnsi="Arial" w:cs="Arial"/>
          <w:sz w:val="12"/>
          <w:szCs w:val="12"/>
          <w:lang w:val="en-GB"/>
        </w:rPr>
      </w:pPr>
    </w:p>
    <w:p w:rsidR="00AB128E" w:rsidRPr="00EF56F4" w:rsidRDefault="00AB128E" w:rsidP="00AB12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F56F4">
        <w:rPr>
          <w:rFonts w:ascii="Arial" w:hAnsi="Arial" w:cs="Arial"/>
          <w:b/>
          <w:bCs/>
          <w:sz w:val="20"/>
          <w:szCs w:val="20"/>
          <w:lang w:val="en-GB"/>
        </w:rPr>
        <w:t>4. CONCLUSION AND RECOMMENDATION</w:t>
      </w:r>
    </w:p>
    <w:p w:rsidR="00C37B9F" w:rsidRDefault="00C37B9F" w:rsidP="00C37B9F">
      <w:pPr>
        <w:spacing w:line="360" w:lineRule="auto"/>
        <w:jc w:val="both"/>
        <w:rPr>
          <w:rFonts w:ascii="Arial" w:hAnsi="Arial" w:cs="Arial"/>
          <w:spacing w:val="2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Knowledge</w:t>
      </w:r>
      <w:r w:rsidRPr="00EF56F4">
        <w:rPr>
          <w:rFonts w:ascii="Arial" w:hAnsi="Arial" w:cs="Arial"/>
          <w:spacing w:val="-3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3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multivariate</w:t>
      </w:r>
      <w:r w:rsidRPr="00EF56F4">
        <w:rPr>
          <w:rFonts w:ascii="Arial" w:hAnsi="Arial" w:cs="Arial"/>
          <w:spacing w:val="-3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distribution</w:t>
      </w:r>
      <w:r>
        <w:rPr>
          <w:rFonts w:ascii="Arial" w:hAnsi="Arial" w:cs="Arial"/>
          <w:sz w:val="20"/>
          <w:szCs w:val="20"/>
          <w:lang w:val="en-GB"/>
        </w:rPr>
        <w:t xml:space="preserve"> is important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3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applications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such</w:t>
      </w:r>
      <w:r w:rsidRPr="00EF56F4">
        <w:rPr>
          <w:rFonts w:ascii="Arial" w:hAnsi="Arial" w:cs="Arial"/>
          <w:spacing w:val="-3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as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selection</w:t>
      </w:r>
      <w:r w:rsidRPr="00EF56F4">
        <w:rPr>
          <w:rFonts w:ascii="Arial" w:hAnsi="Arial" w:cs="Arial"/>
          <w:spacing w:val="-2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2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portfolio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diversification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2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risk</w:t>
      </w:r>
      <w:r w:rsidRPr="00EF56F4">
        <w:rPr>
          <w:rFonts w:ascii="Arial" w:hAnsi="Arial" w:cs="Arial"/>
          <w:spacing w:val="-2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management.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We f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ocused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on</w:t>
      </w:r>
      <w:r w:rsidRPr="00EF56F4">
        <w:rPr>
          <w:rFonts w:ascii="Arial" w:hAnsi="Arial" w:cs="Arial"/>
          <w:spacing w:val="-10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stock</w:t>
      </w:r>
      <w:r w:rsidRPr="00EF56F4">
        <w:rPr>
          <w:rFonts w:ascii="Arial" w:hAnsi="Arial" w:cs="Arial"/>
          <w:spacing w:val="-11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markets</w:t>
      </w:r>
      <w:r>
        <w:rPr>
          <w:rFonts w:ascii="Arial" w:hAnsi="Arial" w:cs="Arial"/>
          <w:w w:val="95"/>
          <w:sz w:val="20"/>
          <w:szCs w:val="20"/>
          <w:lang w:val="en-GB"/>
        </w:rPr>
        <w:t xml:space="preserve"> (Kenya, Nigeria and South Africa)</w:t>
      </w:r>
      <w:r w:rsidRPr="00EF56F4">
        <w:rPr>
          <w:rFonts w:ascii="Arial" w:hAnsi="Arial" w:cs="Arial"/>
          <w:spacing w:val="-11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using</w:t>
      </w:r>
      <w:r w:rsidRPr="00EF56F4">
        <w:rPr>
          <w:rFonts w:ascii="Arial" w:hAnsi="Arial" w:cs="Arial"/>
          <w:spacing w:val="-11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11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con</w:t>
      </w:r>
      <w:r w:rsidRPr="00EF56F4">
        <w:rPr>
          <w:rFonts w:ascii="Arial" w:hAnsi="Arial" w:cs="Arial"/>
          <w:sz w:val="20"/>
          <w:szCs w:val="20"/>
          <w:lang w:val="en-GB"/>
        </w:rPr>
        <w:t>cept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copula, which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="00846037">
        <w:rPr>
          <w:rFonts w:ascii="Arial" w:hAnsi="Arial" w:cs="Arial"/>
          <w:sz w:val="20"/>
          <w:szCs w:val="20"/>
          <w:lang w:val="en-GB"/>
        </w:rPr>
        <w:t>revealed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proofErr w:type="gramStart"/>
      <w:r w:rsidR="00D95FE0">
        <w:rPr>
          <w:rFonts w:ascii="Arial" w:hAnsi="Arial" w:cs="Arial"/>
          <w:spacing w:val="-19"/>
          <w:sz w:val="20"/>
          <w:szCs w:val="20"/>
          <w:lang w:val="en-GB"/>
        </w:rPr>
        <w:t xml:space="preserve">the </w:t>
      </w:r>
      <w:r w:rsidR="00BA7E95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="00846037">
        <w:rPr>
          <w:rFonts w:ascii="Arial" w:hAnsi="Arial" w:cs="Arial"/>
          <w:sz w:val="20"/>
          <w:szCs w:val="20"/>
          <w:lang w:val="en-GB"/>
        </w:rPr>
        <w:t>estimates</w:t>
      </w:r>
      <w:proofErr w:type="gramEnd"/>
      <w:r w:rsidR="00846037">
        <w:rPr>
          <w:rFonts w:ascii="Arial" w:hAnsi="Arial" w:cs="Arial"/>
          <w:sz w:val="20"/>
          <w:szCs w:val="20"/>
          <w:lang w:val="en-GB"/>
        </w:rPr>
        <w:t xml:space="preserve"> of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dependence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structure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stock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markets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during pre-crisis, crisis and post-crisis</w:t>
      </w:r>
      <w:r w:rsidR="00BA7E95">
        <w:rPr>
          <w:rFonts w:ascii="Arial" w:hAnsi="Arial" w:cs="Arial"/>
          <w:sz w:val="20"/>
          <w:szCs w:val="20"/>
          <w:lang w:val="en-GB"/>
        </w:rPr>
        <w:t xml:space="preserve"> periods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.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We estimate clayton copula parameters using the Inference function for margins method to obtain the dependence parameter. </w:t>
      </w:r>
      <w:r>
        <w:rPr>
          <w:rFonts w:ascii="Arial" w:hAnsi="Arial" w:cs="Arial"/>
          <w:spacing w:val="-4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measure </w:t>
      </w:r>
      <w:proofErr w:type="spellStart"/>
      <w:r>
        <w:rPr>
          <w:rFonts w:ascii="Arial" w:hAnsi="Arial" w:cs="Arial"/>
          <w:spacing w:val="-7"/>
          <w:sz w:val="20"/>
          <w:szCs w:val="20"/>
          <w:lang w:val="en-GB"/>
        </w:rPr>
        <w:t>VaR</w:t>
      </w:r>
      <w:proofErr w:type="spellEnd"/>
      <w:r>
        <w:rPr>
          <w:rFonts w:ascii="Arial" w:hAnsi="Arial" w:cs="Arial"/>
          <w:spacing w:val="-7"/>
          <w:sz w:val="20"/>
          <w:szCs w:val="20"/>
          <w:lang w:val="en-GB"/>
        </w:rPr>
        <w:t xml:space="preserve">, we input the dependence parameter into the </w:t>
      </w:r>
      <w:proofErr w:type="spellStart"/>
      <w:r w:rsidR="00BA7E95">
        <w:rPr>
          <w:rFonts w:ascii="Arial" w:hAnsi="Arial" w:cs="Arial"/>
          <w:spacing w:val="-7"/>
          <w:sz w:val="20"/>
          <w:szCs w:val="20"/>
          <w:lang w:val="en-GB"/>
        </w:rPr>
        <w:t>VaR</w:t>
      </w:r>
      <w:proofErr w:type="spellEnd"/>
      <w:r w:rsidR="00BA7E95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>
        <w:rPr>
          <w:rFonts w:ascii="Arial" w:hAnsi="Arial" w:cs="Arial"/>
          <w:spacing w:val="-7"/>
          <w:sz w:val="20"/>
          <w:szCs w:val="20"/>
          <w:lang w:val="en-GB"/>
        </w:rPr>
        <w:t>framework</w:t>
      </w:r>
      <w:r w:rsidR="00BA7E95">
        <w:rPr>
          <w:rFonts w:ascii="Arial" w:hAnsi="Arial" w:cs="Arial"/>
          <w:spacing w:val="-7"/>
          <w:sz w:val="20"/>
          <w:szCs w:val="20"/>
          <w:lang w:val="en-GB"/>
        </w:rPr>
        <w:t>.</w:t>
      </w:r>
      <w:r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194F8D">
        <w:rPr>
          <w:rFonts w:ascii="Arial" w:eastAsia="Times New Roman" w:hAnsi="Arial" w:cs="Arial"/>
          <w:sz w:val="18"/>
          <w:szCs w:val="18"/>
          <w:lang w:val="en-GB" w:eastAsia="en-US"/>
        </w:rPr>
        <w:t>The results revealed that during the crisis period, the maximum possible loss of market value is 75.9% and 77.6% with a confident interval of 90% for the Kenya-Nigeria and</w:t>
      </w:r>
      <w:r>
        <w:rPr>
          <w:rFonts w:ascii="Arial" w:eastAsia="Times New Roman" w:hAnsi="Arial" w:cs="Arial"/>
          <w:sz w:val="18"/>
          <w:szCs w:val="18"/>
          <w:lang w:val="en-GB" w:eastAsia="en-US"/>
        </w:rPr>
        <w:t xml:space="preserve"> Kenya</w:t>
      </w:r>
      <w:r w:rsidRPr="00194F8D">
        <w:rPr>
          <w:rFonts w:ascii="Arial" w:eastAsia="Times New Roman" w:hAnsi="Arial" w:cs="Arial"/>
          <w:sz w:val="18"/>
          <w:szCs w:val="18"/>
          <w:lang w:val="en-GB" w:eastAsia="en-US"/>
        </w:rPr>
        <w:t xml:space="preserve">-South Africa portfolios respectively. This </w:t>
      </w:r>
      <w:r w:rsidR="00BA7E95">
        <w:rPr>
          <w:rFonts w:ascii="Arial" w:eastAsia="Times New Roman" w:hAnsi="Arial" w:cs="Arial"/>
          <w:sz w:val="18"/>
          <w:szCs w:val="18"/>
          <w:lang w:val="en-GB" w:eastAsia="en-US"/>
        </w:rPr>
        <w:t>i</w:t>
      </w:r>
      <w:r w:rsidRPr="00194F8D">
        <w:rPr>
          <w:rFonts w:ascii="Arial" w:eastAsia="Times New Roman" w:hAnsi="Arial" w:cs="Arial"/>
          <w:sz w:val="18"/>
          <w:szCs w:val="18"/>
          <w:lang w:val="en-GB" w:eastAsia="en-US"/>
        </w:rPr>
        <w:t xml:space="preserve">mplies that the Kenya-South Africa portfolio has the highest risk. </w:t>
      </w:r>
      <w:r>
        <w:rPr>
          <w:rFonts w:ascii="Arial" w:eastAsia="Times New Roman" w:hAnsi="Arial" w:cs="Arial"/>
          <w:sz w:val="18"/>
          <w:szCs w:val="18"/>
          <w:lang w:val="en-GB" w:eastAsia="en-US"/>
        </w:rPr>
        <w:t xml:space="preserve">A further implication is that </w:t>
      </w:r>
      <w:r w:rsidRPr="00EF56F4">
        <w:rPr>
          <w:rFonts w:ascii="Arial" w:hAnsi="Arial" w:cs="Arial"/>
          <w:sz w:val="20"/>
          <w:szCs w:val="20"/>
          <w:lang w:val="en-GB"/>
        </w:rPr>
        <w:t>dependence</w:t>
      </w:r>
      <w:r w:rsidRPr="00EF56F4">
        <w:rPr>
          <w:rFonts w:ascii="Arial" w:hAnsi="Arial" w:cs="Arial"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during</w:t>
      </w:r>
      <w:r w:rsidRPr="00EF56F4">
        <w:rPr>
          <w:rFonts w:ascii="Arial" w:hAnsi="Arial" w:cs="Arial"/>
          <w:spacing w:val="-32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crisis period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imply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that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opportunities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for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portfolio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diversification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are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reduced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than at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periods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2"/>
          <w:sz w:val="20"/>
          <w:szCs w:val="20"/>
          <w:lang w:val="en-GB"/>
        </w:rPr>
        <w:t>booms.</w:t>
      </w:r>
    </w:p>
    <w:p w:rsidR="00C37B9F" w:rsidRPr="00E7290E" w:rsidRDefault="00C37B9F" w:rsidP="00C37B9F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n-US"/>
        </w:rPr>
      </w:pPr>
    </w:p>
    <w:p w:rsidR="00AB128E" w:rsidRDefault="00AB128E" w:rsidP="0046069B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F56F4">
        <w:rPr>
          <w:rFonts w:ascii="Arial" w:hAnsi="Arial" w:cs="Arial"/>
          <w:b/>
          <w:bCs/>
          <w:sz w:val="20"/>
          <w:szCs w:val="20"/>
          <w:lang w:val="en-GB"/>
        </w:rPr>
        <w:t>5. REFERENCES</w:t>
      </w:r>
    </w:p>
    <w:p w:rsidR="0046069B" w:rsidRPr="00EF56F4" w:rsidRDefault="0046069B" w:rsidP="0046069B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B128E" w:rsidRPr="00EF56F4" w:rsidRDefault="00AB128E" w:rsidP="00AB128E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Aloui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>,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R.,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Aissa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>,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M.,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Nguyen,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D.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(2011).</w:t>
      </w:r>
      <w:r w:rsidRPr="00EF56F4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Global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1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crisis,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extreme interdependences, and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contagion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effects: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role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economic</w:t>
      </w:r>
      <w:r w:rsidRPr="00EF56F4">
        <w:rPr>
          <w:rFonts w:ascii="Arial" w:hAnsi="Arial" w:cs="Arial"/>
          <w:spacing w:val="-2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structure? </w:t>
      </w:r>
      <w:r w:rsidRPr="00EF56F4">
        <w:rPr>
          <w:rFonts w:ascii="Arial" w:hAnsi="Arial" w:cs="Arial"/>
          <w:i/>
          <w:sz w:val="20"/>
          <w:szCs w:val="20"/>
          <w:lang w:val="en-GB"/>
        </w:rPr>
        <w:t>Journal</w:t>
      </w:r>
      <w:r w:rsidRPr="00EF56F4">
        <w:rPr>
          <w:rFonts w:ascii="Arial" w:hAnsi="Arial" w:cs="Arial"/>
          <w:i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of</w:t>
      </w:r>
      <w:r w:rsidRPr="00EF56F4">
        <w:rPr>
          <w:rFonts w:ascii="Arial" w:hAnsi="Arial" w:cs="Arial"/>
          <w:i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Banking</w:t>
      </w:r>
      <w:r w:rsidRPr="00EF56F4">
        <w:rPr>
          <w:rFonts w:ascii="Arial" w:hAnsi="Arial" w:cs="Arial"/>
          <w:i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and</w:t>
      </w:r>
      <w:r w:rsidRPr="00EF56F4">
        <w:rPr>
          <w:rFonts w:ascii="Arial" w:hAnsi="Arial" w:cs="Arial"/>
          <w:i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Finance</w:t>
      </w:r>
      <w:r w:rsidRPr="00EF56F4">
        <w:rPr>
          <w:rFonts w:ascii="Arial" w:hAnsi="Arial" w:cs="Arial"/>
          <w:sz w:val="20"/>
          <w:szCs w:val="20"/>
          <w:lang w:val="en-GB"/>
        </w:rPr>
        <w:t>,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page</w:t>
      </w:r>
      <w:r w:rsidRPr="00EF56F4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35.</w:t>
      </w:r>
    </w:p>
    <w:p w:rsidR="00AB128E" w:rsidRPr="00EF56F4" w:rsidRDefault="00AB128E" w:rsidP="00AB128E">
      <w:pPr>
        <w:spacing w:before="54" w:line="249" w:lineRule="auto"/>
        <w:ind w:right="521"/>
        <w:jc w:val="both"/>
        <w:rPr>
          <w:rFonts w:ascii="Arial" w:hAnsi="Arial" w:cs="Arial"/>
          <w:sz w:val="20"/>
          <w:szCs w:val="20"/>
          <w:lang w:val="en-GB"/>
        </w:rPr>
      </w:pPr>
    </w:p>
    <w:p w:rsidR="00AB128E" w:rsidRPr="00EF56F4" w:rsidRDefault="00AB128E" w:rsidP="00AB128E">
      <w:pPr>
        <w:spacing w:before="54" w:line="249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Boyer, B., Gibson, M., and </w:t>
      </w: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Loretan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>, M. (1999). Pitfalls in tests for changes in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correlations,</w:t>
      </w:r>
      <w:r w:rsidRPr="00EF56F4">
        <w:rPr>
          <w:rFonts w:ascii="Arial" w:hAnsi="Arial" w:cs="Arial"/>
          <w:spacing w:val="-1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Board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Governors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Federal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Reserve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System.</w:t>
      </w:r>
      <w:r w:rsidRPr="00EF56F4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 xml:space="preserve">Inter- 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 xml:space="preserve">national Finance Discussion </w:t>
      </w:r>
      <w:r w:rsidRPr="00EF56F4">
        <w:rPr>
          <w:rFonts w:ascii="Arial" w:hAnsi="Arial" w:cs="Arial"/>
          <w:i/>
          <w:spacing w:val="-3"/>
          <w:w w:val="95"/>
          <w:sz w:val="20"/>
          <w:szCs w:val="20"/>
          <w:lang w:val="en-GB"/>
        </w:rPr>
        <w:t>Paper</w:t>
      </w:r>
      <w:r w:rsidRPr="00EF56F4">
        <w:rPr>
          <w:rFonts w:ascii="Arial" w:hAnsi="Arial" w:cs="Arial"/>
          <w:spacing w:val="-3"/>
          <w:w w:val="95"/>
          <w:sz w:val="20"/>
          <w:szCs w:val="20"/>
          <w:lang w:val="en-GB"/>
        </w:rPr>
        <w:t xml:space="preserve">, </w:t>
      </w:r>
      <w:r w:rsidRPr="00EF56F4">
        <w:rPr>
          <w:rFonts w:ascii="Arial" w:hAnsi="Arial" w:cs="Arial"/>
          <w:spacing w:val="14"/>
          <w:w w:val="95"/>
          <w:sz w:val="20"/>
          <w:szCs w:val="20"/>
          <w:lang w:val="en-GB"/>
        </w:rPr>
        <w:t>24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:597.</w:t>
      </w:r>
    </w:p>
    <w:p w:rsidR="008C4142" w:rsidRDefault="008C4142" w:rsidP="008C414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C4142" w:rsidRDefault="008C4142" w:rsidP="00AB128E">
      <w:pPr>
        <w:pStyle w:val="BodyText"/>
        <w:spacing w:before="204" w:line="252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Carmona (2004). Statistical Analysis of Financial Data in S-Plus. Springer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Verlag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hyperlink r:id="rId14" w:history="1">
        <w:r w:rsidRPr="00F02103">
          <w:rPr>
            <w:rStyle w:val="Hyperlink"/>
            <w:rFonts w:ascii="Arial" w:hAnsi="Arial" w:cs="Arial"/>
            <w:sz w:val="20"/>
            <w:szCs w:val="20"/>
            <w:lang w:val="en-GB"/>
          </w:rPr>
          <w:t>http://www.princeton.edu/rcaroma/safd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AB128E" w:rsidRPr="00EF56F4" w:rsidRDefault="00AB128E" w:rsidP="00AB128E">
      <w:pPr>
        <w:pStyle w:val="BodyText"/>
        <w:spacing w:before="204" w:line="252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Chen, 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Fan,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Y., and Patton, A. (2004). Simple </w:t>
      </w:r>
      <w:r w:rsidRPr="00EF56F4">
        <w:rPr>
          <w:rFonts w:ascii="Arial" w:hAnsi="Arial" w:cs="Arial"/>
          <w:spacing w:val="-6"/>
          <w:sz w:val="20"/>
          <w:szCs w:val="20"/>
          <w:lang w:val="en-GB"/>
        </w:rPr>
        <w:t xml:space="preserve">Test </w:t>
      </w:r>
      <w:r w:rsidR="00E26D2F">
        <w:rPr>
          <w:rFonts w:ascii="Arial" w:hAnsi="Arial" w:cs="Arial"/>
          <w:spacing w:val="-6"/>
          <w:sz w:val="20"/>
          <w:szCs w:val="20"/>
          <w:lang w:val="en-GB"/>
        </w:rPr>
        <w:t>f</w:t>
      </w:r>
      <w:r w:rsidR="00E26D2F">
        <w:rPr>
          <w:rFonts w:ascii="Arial" w:hAnsi="Arial" w:cs="Arial"/>
          <w:spacing w:val="-7"/>
          <w:sz w:val="20"/>
          <w:szCs w:val="20"/>
          <w:lang w:val="en-GB"/>
        </w:rPr>
        <w:t>o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r </w:t>
      </w:r>
      <w:r w:rsidRPr="00EF56F4">
        <w:rPr>
          <w:rFonts w:ascii="Arial" w:hAnsi="Arial" w:cs="Arial"/>
          <w:sz w:val="20"/>
          <w:szCs w:val="20"/>
          <w:lang w:val="en-GB"/>
        </w:rPr>
        <w:t>Models of Dependence between Multiple Financial Time Series, with Application to U.S. Equity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Returns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Exchange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Rates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>)</w:t>
      </w:r>
      <w:r w:rsidRPr="00EF56F4">
        <w:rPr>
          <w:rFonts w:ascii="Arial" w:hAnsi="Arial" w:cs="Arial"/>
          <w:sz w:val="20"/>
          <w:szCs w:val="20"/>
          <w:lang w:val="en-GB"/>
        </w:rPr>
        <w:t>.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London</w:t>
      </w:r>
      <w:r w:rsidRPr="00EF56F4">
        <w:rPr>
          <w:rFonts w:ascii="Arial" w:hAnsi="Arial" w:cs="Arial"/>
          <w:i/>
          <w:spacing w:val="-3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Economics</w:t>
      </w:r>
      <w:r w:rsidRPr="00EF56F4">
        <w:rPr>
          <w:rFonts w:ascii="Arial" w:hAnsi="Arial" w:cs="Arial"/>
          <w:i/>
          <w:spacing w:val="-3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i/>
          <w:spacing w:val="-3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mar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>ket group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,</w:t>
      </w:r>
      <w:r w:rsidRPr="00EF56F4">
        <w:rPr>
          <w:rFonts w:ascii="Arial" w:hAnsi="Arial" w:cs="Arial"/>
          <w:spacing w:val="-36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43(483).</w:t>
      </w:r>
    </w:p>
    <w:p w:rsidR="00AB128E" w:rsidRPr="00EF56F4" w:rsidRDefault="00AB128E" w:rsidP="00AB128E">
      <w:pPr>
        <w:pStyle w:val="BodyText"/>
        <w:spacing w:before="202" w:line="249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Dennis, E. (2013). Developing country vulnerability in light of the global</w:t>
      </w:r>
      <w:r w:rsidRPr="00EF56F4">
        <w:rPr>
          <w:rFonts w:ascii="Arial" w:hAnsi="Arial" w:cs="Arial"/>
          <w:w w:val="9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 xml:space="preserve">financial crisis: Shock therapy.  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>Review of Development Finance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, 3:61–83.</w:t>
      </w:r>
    </w:p>
    <w:p w:rsidR="00AB128E" w:rsidRPr="00EF56F4" w:rsidRDefault="00AB128E" w:rsidP="00AB128E">
      <w:pPr>
        <w:pStyle w:val="BodyText"/>
        <w:spacing w:before="204" w:line="249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EF56F4">
        <w:rPr>
          <w:rFonts w:ascii="Arial" w:hAnsi="Arial" w:cs="Arial"/>
          <w:spacing w:val="-3"/>
          <w:sz w:val="20"/>
          <w:szCs w:val="20"/>
          <w:lang w:val="en-GB"/>
        </w:rPr>
        <w:t>Embrechts</w:t>
      </w:r>
      <w:proofErr w:type="spellEnd"/>
      <w:r w:rsidRPr="00EF56F4">
        <w:rPr>
          <w:rFonts w:ascii="Arial" w:hAnsi="Arial" w:cs="Arial"/>
          <w:spacing w:val="-3"/>
          <w:sz w:val="20"/>
          <w:szCs w:val="20"/>
          <w:lang w:val="en-GB"/>
        </w:rPr>
        <w:t xml:space="preserve">, 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P.,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McNeil, A., and </w:t>
      </w: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Straumann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>, D. (2002). Correlation and dependence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risk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management: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Properties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pitfalls.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Cambridge</w:t>
      </w:r>
      <w:r w:rsidRPr="00EF56F4">
        <w:rPr>
          <w:rFonts w:ascii="Arial" w:hAnsi="Arial" w:cs="Arial"/>
          <w:i/>
          <w:spacing w:val="-3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Uni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>versity Press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, pages</w:t>
      </w:r>
      <w:r w:rsidRPr="00EF56F4">
        <w:rPr>
          <w:rFonts w:ascii="Arial" w:hAnsi="Arial" w:cs="Arial"/>
          <w:spacing w:val="-14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176–223.</w:t>
      </w:r>
    </w:p>
    <w:p w:rsidR="00AB128E" w:rsidRPr="00EF56F4" w:rsidRDefault="00AB128E" w:rsidP="00AB128E">
      <w:pPr>
        <w:spacing w:before="204" w:line="249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Joe,</w:t>
      </w:r>
      <w:r w:rsidRPr="00EF56F4">
        <w:rPr>
          <w:rFonts w:ascii="Arial" w:hAnsi="Arial" w:cs="Arial"/>
          <w:spacing w:val="-2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H.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Xu,</w:t>
      </w:r>
      <w:r w:rsidRPr="00EF56F4">
        <w:rPr>
          <w:rFonts w:ascii="Arial" w:hAnsi="Arial" w:cs="Arial"/>
          <w:spacing w:val="-2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J.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(1996).</w:t>
      </w:r>
      <w:r w:rsidRPr="00EF56F4">
        <w:rPr>
          <w:rFonts w:ascii="Arial" w:hAnsi="Arial" w:cs="Arial"/>
          <w:spacing w:val="-19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Estimation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Method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Inference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3"/>
          <w:sz w:val="20"/>
          <w:szCs w:val="20"/>
          <w:lang w:val="en-GB"/>
        </w:rPr>
        <w:t>Functions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for Margins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for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Multivariate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Models.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Department</w:t>
      </w:r>
      <w:r w:rsidRPr="00EF56F4">
        <w:rPr>
          <w:rFonts w:ascii="Arial" w:hAnsi="Arial" w:cs="Arial"/>
          <w:i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of</w:t>
      </w:r>
      <w:r w:rsidRPr="00EF56F4">
        <w:rPr>
          <w:rFonts w:ascii="Arial" w:hAnsi="Arial" w:cs="Arial"/>
          <w:i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Statistics,</w:t>
      </w:r>
      <w:r w:rsidRPr="00EF56F4">
        <w:rPr>
          <w:rFonts w:ascii="Arial" w:hAnsi="Arial" w:cs="Arial"/>
          <w:i/>
          <w:spacing w:val="-2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University</w:t>
      </w:r>
      <w:r w:rsidRPr="00EF56F4">
        <w:rPr>
          <w:rFonts w:ascii="Arial" w:hAnsi="Arial" w:cs="Arial"/>
          <w:i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of British Columbia</w:t>
      </w:r>
      <w:r w:rsidRPr="00EF56F4">
        <w:rPr>
          <w:rFonts w:ascii="Arial" w:hAnsi="Arial" w:cs="Arial"/>
          <w:sz w:val="20"/>
          <w:szCs w:val="20"/>
          <w:lang w:val="en-GB"/>
        </w:rPr>
        <w:t>,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(166).</w:t>
      </w:r>
    </w:p>
    <w:p w:rsidR="007046C9" w:rsidRPr="00EF56F4" w:rsidRDefault="007046C9" w:rsidP="007046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046C9" w:rsidRPr="00EF56F4" w:rsidRDefault="007046C9" w:rsidP="007046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 xml:space="preserve">Joe, H., (1997). Multivariate Models and Dependence Concepts. Chapman &amp; Hall, London </w:t>
      </w:r>
    </w:p>
    <w:p w:rsidR="00AB128E" w:rsidRPr="00EF56F4" w:rsidRDefault="00AB128E" w:rsidP="00AB128E">
      <w:pPr>
        <w:spacing w:before="204" w:line="249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lastRenderedPageBreak/>
        <w:t>Kjersti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>,</w:t>
      </w:r>
      <w:r w:rsidRPr="00EF56F4">
        <w:rPr>
          <w:rFonts w:ascii="Arial" w:hAnsi="Arial" w:cs="Arial"/>
          <w:spacing w:val="-2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A.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(2004).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Modelling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dependence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structure</w:t>
      </w:r>
      <w:r w:rsidRPr="00EF56F4">
        <w:rPr>
          <w:rFonts w:ascii="Arial" w:hAnsi="Arial" w:cs="Arial"/>
          <w:spacing w:val="-2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financial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assets:</w:t>
      </w:r>
      <w:r w:rsidRPr="00EF56F4">
        <w:rPr>
          <w:rFonts w:ascii="Arial" w:hAnsi="Arial" w:cs="Arial"/>
          <w:spacing w:val="-1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a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 xml:space="preserve">survey of four copulas. 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 xml:space="preserve">Applied </w:t>
      </w:r>
      <w:r w:rsidRPr="00EF56F4">
        <w:rPr>
          <w:rFonts w:ascii="Arial" w:hAnsi="Arial" w:cs="Arial"/>
          <w:i/>
          <w:spacing w:val="-5"/>
          <w:w w:val="95"/>
          <w:sz w:val="20"/>
          <w:szCs w:val="20"/>
          <w:lang w:val="en-GB"/>
        </w:rPr>
        <w:t xml:space="preserve">research 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i/>
          <w:spacing w:val="59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>development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.</w:t>
      </w:r>
    </w:p>
    <w:p w:rsidR="00AB128E" w:rsidRPr="00EF56F4" w:rsidRDefault="00AB128E" w:rsidP="00AB128E">
      <w:pPr>
        <w:pStyle w:val="BodyText"/>
        <w:spacing w:before="204" w:line="249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w w:val="95"/>
          <w:sz w:val="20"/>
          <w:szCs w:val="20"/>
          <w:lang w:val="en-GB"/>
        </w:rPr>
        <w:t xml:space="preserve">Ling, H. (2006). Dependence patterns across financial </w:t>
      </w:r>
      <w:r w:rsidR="00EF56F4">
        <w:rPr>
          <w:rFonts w:ascii="Arial" w:hAnsi="Arial" w:cs="Arial"/>
          <w:w w:val="95"/>
          <w:sz w:val="20"/>
          <w:szCs w:val="20"/>
          <w:lang w:val="en-GB"/>
        </w:rPr>
        <w:t>markets: A mixed cop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ula approach. Applied Financial Economics, 717-729. </w:t>
      </w:r>
      <w:r w:rsidRPr="00EF56F4">
        <w:rPr>
          <w:rFonts w:ascii="Arial" w:hAnsi="Arial" w:cs="Arial"/>
          <w:i/>
          <w:sz w:val="20"/>
          <w:szCs w:val="20"/>
          <w:lang w:val="en-GB"/>
        </w:rPr>
        <w:t xml:space="preserve">Applied Financial 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>Economics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, pages 717–729.</w:t>
      </w:r>
    </w:p>
    <w:p w:rsidR="00AB128E" w:rsidRPr="00EF56F4" w:rsidRDefault="00AB128E" w:rsidP="00AB128E">
      <w:pPr>
        <w:spacing w:before="199" w:line="249" w:lineRule="auto"/>
        <w:ind w:right="530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Nelsen,</w:t>
      </w:r>
      <w:r w:rsidRPr="00EF56F4">
        <w:rPr>
          <w:rFonts w:ascii="Arial" w:hAnsi="Arial" w:cs="Arial"/>
          <w:spacing w:val="-26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R.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(2006).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introduction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to</w:t>
      </w:r>
      <w:r w:rsidRPr="00EF56F4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copulas.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Computational</w:t>
      </w:r>
      <w:r w:rsidRPr="00EF56F4">
        <w:rPr>
          <w:rFonts w:ascii="Arial" w:hAnsi="Arial" w:cs="Arial"/>
          <w:i/>
          <w:spacing w:val="-3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>Statistics</w:t>
      </w:r>
      <w:r w:rsidRPr="00EF56F4">
        <w:rPr>
          <w:rFonts w:ascii="Arial" w:hAnsi="Arial" w:cs="Arial"/>
          <w:i/>
          <w:spacing w:val="-3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>Data Analysis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,</w:t>
      </w:r>
      <w:r w:rsidRPr="00EF56F4">
        <w:rPr>
          <w:rFonts w:ascii="Arial" w:hAnsi="Arial" w:cs="Arial"/>
          <w:spacing w:val="40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(6):272.</w:t>
      </w:r>
    </w:p>
    <w:p w:rsidR="00AB128E" w:rsidRPr="00EF56F4" w:rsidRDefault="00AB128E" w:rsidP="00AB128E">
      <w:pPr>
        <w:spacing w:before="204" w:line="249" w:lineRule="auto"/>
        <w:ind w:right="29"/>
        <w:jc w:val="both"/>
        <w:rPr>
          <w:rFonts w:ascii="Arial" w:hAnsi="Arial" w:cs="Arial"/>
          <w:w w:val="95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Nguyen, C. and Nguyen, T. (2014). Analysing Dependence Structure of Equity,</w:t>
      </w:r>
      <w:r w:rsidRPr="00EF56F4">
        <w:rPr>
          <w:rFonts w:ascii="Arial" w:hAnsi="Arial" w:cs="Arial"/>
          <w:spacing w:val="-2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Bond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money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Market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>by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using</w:t>
      </w:r>
      <w:r w:rsidRPr="00EF56F4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time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varying</w:t>
      </w:r>
      <w:r w:rsidRPr="00EF56F4">
        <w:rPr>
          <w:rFonts w:ascii="Arial" w:hAnsi="Arial" w:cs="Arial"/>
          <w:spacing w:val="-2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Copula.</w:t>
      </w:r>
      <w:r w:rsidRPr="00EF56F4">
        <w:rPr>
          <w:rFonts w:ascii="Arial" w:hAnsi="Arial" w:cs="Arial"/>
          <w:spacing w:val="-14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i/>
          <w:sz w:val="20"/>
          <w:szCs w:val="20"/>
          <w:lang w:val="en-GB"/>
        </w:rPr>
        <w:t xml:space="preserve">International 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>Journal of Economics and Finance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,</w:t>
      </w:r>
      <w:r w:rsidRPr="00EF56F4">
        <w:rPr>
          <w:rFonts w:ascii="Arial" w:hAnsi="Arial" w:cs="Arial"/>
          <w:spacing w:val="40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6(3):787–815.</w:t>
      </w:r>
    </w:p>
    <w:p w:rsidR="00EF56F4" w:rsidRPr="00EF56F4" w:rsidRDefault="00EF56F4" w:rsidP="00AB128E">
      <w:pPr>
        <w:spacing w:before="204" w:line="249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color w:val="000000"/>
          <w:sz w:val="20"/>
          <w:szCs w:val="20"/>
          <w:lang w:val="en-GB"/>
        </w:rPr>
        <w:t>Patton, A. 2006b. Modelling asymmetric exchange rate dependence.</w:t>
      </w:r>
      <w:r w:rsidRPr="00EF56F4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EF56F4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International Economic Review </w:t>
      </w:r>
      <w:r w:rsidRPr="00EF56F4">
        <w:rPr>
          <w:rFonts w:ascii="Arial" w:hAnsi="Arial" w:cs="Arial"/>
          <w:color w:val="000000"/>
          <w:sz w:val="20"/>
          <w:szCs w:val="20"/>
          <w:lang w:val="en-GB"/>
        </w:rPr>
        <w:t>47(2): 527–556.</w:t>
      </w:r>
    </w:p>
    <w:p w:rsidR="00AB128E" w:rsidRPr="00EF56F4" w:rsidRDefault="00AB128E" w:rsidP="00AB128E">
      <w:pPr>
        <w:pStyle w:val="BodyText"/>
        <w:spacing w:before="204" w:line="249" w:lineRule="auto"/>
        <w:ind w:right="29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Poon,</w:t>
      </w:r>
      <w:r w:rsidRPr="00EF56F4">
        <w:rPr>
          <w:rFonts w:ascii="Arial" w:hAnsi="Arial" w:cs="Arial"/>
          <w:spacing w:val="-1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S.,</w:t>
      </w:r>
      <w:r w:rsidRPr="00EF56F4">
        <w:rPr>
          <w:rFonts w:ascii="Arial" w:hAnsi="Arial" w:cs="Arial"/>
          <w:spacing w:val="-1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M,</w:t>
      </w:r>
      <w:r w:rsidRPr="00EF56F4">
        <w:rPr>
          <w:rFonts w:ascii="Arial" w:hAnsi="Arial" w:cs="Arial"/>
          <w:spacing w:val="-1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M.</w:t>
      </w:r>
      <w:r w:rsidRPr="00EF56F4">
        <w:rPr>
          <w:rFonts w:ascii="Arial" w:hAnsi="Arial" w:cs="Arial"/>
          <w:spacing w:val="-1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R.,</w:t>
      </w:r>
      <w:r w:rsidRPr="00EF56F4">
        <w:rPr>
          <w:rFonts w:ascii="Arial" w:hAnsi="Arial" w:cs="Arial"/>
          <w:spacing w:val="-1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11"/>
          <w:sz w:val="20"/>
          <w:szCs w:val="20"/>
          <w:lang w:val="en-GB"/>
        </w:rPr>
        <w:t xml:space="preserve"> </w:t>
      </w:r>
      <w:proofErr w:type="spellStart"/>
      <w:r w:rsidRPr="00EF56F4">
        <w:rPr>
          <w:rFonts w:ascii="Arial" w:hAnsi="Arial" w:cs="Arial"/>
          <w:spacing w:val="-6"/>
          <w:sz w:val="20"/>
          <w:szCs w:val="20"/>
          <w:lang w:val="en-GB"/>
        </w:rPr>
        <w:t>Tawn</w:t>
      </w:r>
      <w:proofErr w:type="spellEnd"/>
      <w:r w:rsidRPr="00EF56F4">
        <w:rPr>
          <w:rFonts w:ascii="Arial" w:hAnsi="Arial" w:cs="Arial"/>
          <w:spacing w:val="-6"/>
          <w:sz w:val="20"/>
          <w:szCs w:val="20"/>
          <w:lang w:val="en-GB"/>
        </w:rPr>
        <w:t>,</w:t>
      </w:r>
      <w:r w:rsidRPr="00EF56F4">
        <w:rPr>
          <w:rFonts w:ascii="Arial" w:hAnsi="Arial" w:cs="Arial"/>
          <w:spacing w:val="-1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J.</w:t>
      </w:r>
      <w:r w:rsidRPr="00EF56F4">
        <w:rPr>
          <w:rFonts w:ascii="Arial" w:hAnsi="Arial" w:cs="Arial"/>
          <w:spacing w:val="-1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(2004).</w:t>
      </w:r>
      <w:r w:rsidRPr="00EF56F4">
        <w:rPr>
          <w:rFonts w:ascii="Arial" w:hAnsi="Arial" w:cs="Arial"/>
          <w:spacing w:val="50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Extreme</w:t>
      </w:r>
      <w:r w:rsidRPr="00EF56F4">
        <w:rPr>
          <w:rFonts w:ascii="Arial" w:hAnsi="Arial" w:cs="Arial"/>
          <w:spacing w:val="-1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>Value</w:t>
      </w:r>
      <w:r w:rsidRPr="00EF56F4">
        <w:rPr>
          <w:rFonts w:ascii="Arial" w:hAnsi="Arial" w:cs="Arial"/>
          <w:spacing w:val="-1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Dependence</w:t>
      </w:r>
      <w:r w:rsidRPr="00EF56F4">
        <w:rPr>
          <w:rFonts w:ascii="Arial" w:hAnsi="Arial" w:cs="Arial"/>
          <w:spacing w:val="-11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in</w:t>
      </w:r>
      <w:r w:rsidRPr="00EF56F4">
        <w:rPr>
          <w:rFonts w:ascii="Arial" w:hAnsi="Arial" w:cs="Arial"/>
          <w:spacing w:val="-12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Fi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 xml:space="preserve">nancial Markets: Diagnostics, Models, and Financial Implications. 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>Review of Financial Studies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, 17:581–610.</w:t>
      </w:r>
    </w:p>
    <w:p w:rsidR="00AB128E" w:rsidRPr="00EF56F4" w:rsidRDefault="00AB128E" w:rsidP="00AB128E">
      <w:pPr>
        <w:pStyle w:val="BodyText"/>
        <w:spacing w:before="204"/>
        <w:jc w:val="both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Sklar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 xml:space="preserve">, A. (1959).  </w:t>
      </w:r>
      <w:proofErr w:type="spellStart"/>
      <w:r w:rsidRPr="00EF56F4">
        <w:rPr>
          <w:rFonts w:ascii="Arial" w:hAnsi="Arial" w:cs="Arial"/>
          <w:spacing w:val="-3"/>
          <w:sz w:val="20"/>
          <w:szCs w:val="20"/>
          <w:lang w:val="en-GB"/>
        </w:rPr>
        <w:t>Fonctions</w:t>
      </w:r>
      <w:proofErr w:type="spellEnd"/>
      <w:r w:rsidRPr="00EF56F4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de </w:t>
      </w: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repartitiona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 xml:space="preserve"> n dimensions et </w:t>
      </w: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leurs</w:t>
      </w:r>
      <w:proofErr w:type="spellEnd"/>
      <w:r w:rsidRPr="00EF56F4">
        <w:rPr>
          <w:rFonts w:ascii="Arial" w:hAnsi="Arial" w:cs="Arial"/>
          <w:spacing w:val="56"/>
          <w:sz w:val="20"/>
          <w:szCs w:val="20"/>
          <w:lang w:val="en-GB"/>
        </w:rPr>
        <w:t xml:space="preserve"> </w:t>
      </w: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marges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 xml:space="preserve">. </w:t>
      </w:r>
      <w:r w:rsidRPr="00EF56F4">
        <w:rPr>
          <w:rFonts w:ascii="Arial" w:hAnsi="Arial" w:cs="Arial"/>
          <w:i/>
          <w:sz w:val="20"/>
          <w:szCs w:val="20"/>
          <w:lang w:val="en-GB"/>
        </w:rPr>
        <w:t xml:space="preserve">Publication de </w:t>
      </w:r>
      <w:proofErr w:type="spellStart"/>
      <w:r w:rsidRPr="00EF56F4">
        <w:rPr>
          <w:rFonts w:ascii="Arial" w:hAnsi="Arial" w:cs="Arial"/>
          <w:i/>
          <w:sz w:val="20"/>
          <w:szCs w:val="20"/>
          <w:lang w:val="en-GB"/>
        </w:rPr>
        <w:t>l’Institute</w:t>
      </w:r>
      <w:proofErr w:type="spellEnd"/>
      <w:r w:rsidRPr="00EF56F4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AB128E" w:rsidRPr="00EF56F4" w:rsidRDefault="00AB128E" w:rsidP="00AB128E">
      <w:pPr>
        <w:pStyle w:val="BodyText"/>
        <w:spacing w:before="204"/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i/>
          <w:sz w:val="20"/>
          <w:szCs w:val="20"/>
          <w:lang w:val="en-GB"/>
        </w:rPr>
        <w:t xml:space="preserve">de </w:t>
      </w:r>
      <w:proofErr w:type="spellStart"/>
      <w:r w:rsidRPr="00EF56F4">
        <w:rPr>
          <w:rFonts w:ascii="Arial" w:hAnsi="Arial" w:cs="Arial"/>
          <w:i/>
          <w:sz w:val="20"/>
          <w:szCs w:val="20"/>
          <w:lang w:val="en-GB"/>
        </w:rPr>
        <w:t>Statistique</w:t>
      </w:r>
      <w:proofErr w:type="spellEnd"/>
      <w:r w:rsidRPr="00EF56F4">
        <w:rPr>
          <w:rFonts w:ascii="Arial" w:hAnsi="Arial" w:cs="Arial"/>
          <w:i/>
          <w:sz w:val="20"/>
          <w:szCs w:val="20"/>
          <w:lang w:val="en-GB"/>
        </w:rPr>
        <w:t xml:space="preserve"> de </w:t>
      </w:r>
      <w:proofErr w:type="spellStart"/>
      <w:r w:rsidRPr="00EF56F4">
        <w:rPr>
          <w:rFonts w:ascii="Arial" w:hAnsi="Arial" w:cs="Arial"/>
          <w:i/>
          <w:sz w:val="20"/>
          <w:szCs w:val="20"/>
          <w:lang w:val="en-GB"/>
        </w:rPr>
        <w:t>l’Universite</w:t>
      </w:r>
      <w:proofErr w:type="spellEnd"/>
      <w:r w:rsidRPr="00EF56F4">
        <w:rPr>
          <w:rFonts w:ascii="Arial" w:hAnsi="Arial" w:cs="Arial"/>
          <w:i/>
          <w:sz w:val="20"/>
          <w:szCs w:val="20"/>
          <w:lang w:val="en-GB"/>
        </w:rPr>
        <w:t xml:space="preserve"> de Paris</w:t>
      </w:r>
      <w:r w:rsidRPr="00EF56F4">
        <w:rPr>
          <w:rFonts w:ascii="Arial" w:hAnsi="Arial" w:cs="Arial"/>
          <w:sz w:val="20"/>
          <w:szCs w:val="20"/>
          <w:lang w:val="en-GB"/>
        </w:rPr>
        <w:t>, 8.</w:t>
      </w:r>
    </w:p>
    <w:p w:rsidR="00266C70" w:rsidRPr="00EF56F4" w:rsidRDefault="00266C70" w:rsidP="00266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B128E" w:rsidRPr="00EF56F4" w:rsidRDefault="00266C70" w:rsidP="00266C70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EF56F4">
        <w:rPr>
          <w:rFonts w:ascii="Arial" w:hAnsi="Arial" w:cs="Arial"/>
          <w:sz w:val="20"/>
          <w:szCs w:val="20"/>
          <w:lang w:val="en-GB"/>
        </w:rPr>
        <w:t>Vaart</w:t>
      </w:r>
      <w:proofErr w:type="spellEnd"/>
      <w:r w:rsidRPr="00EF56F4">
        <w:rPr>
          <w:rFonts w:ascii="Arial" w:hAnsi="Arial" w:cs="Arial"/>
          <w:sz w:val="20"/>
          <w:szCs w:val="20"/>
          <w:lang w:val="en-GB"/>
        </w:rPr>
        <w:t xml:space="preserve"> A. W., (2000). Asymptotic Statistics. Cambridge University Press.</w:t>
      </w:r>
    </w:p>
    <w:p w:rsidR="00266C70" w:rsidRPr="00EF56F4" w:rsidRDefault="00266C70" w:rsidP="00266C7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93392" w:rsidRPr="00EF56F4" w:rsidRDefault="00393392" w:rsidP="00393392">
      <w:pPr>
        <w:rPr>
          <w:lang w:val="en-GB"/>
        </w:rPr>
      </w:pPr>
    </w:p>
    <w:p w:rsidR="00393392" w:rsidRPr="00EF56F4" w:rsidRDefault="00393392" w:rsidP="0039339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F56F4">
        <w:rPr>
          <w:rFonts w:ascii="Arial" w:hAnsi="Arial" w:cs="Arial"/>
          <w:sz w:val="20"/>
          <w:szCs w:val="20"/>
          <w:lang w:val="en-GB"/>
        </w:rPr>
        <w:t>White H. (1994). Estimation, Inference and Speciﬁcation Analysis. Econometric Society Monographs No. 22. Cambridge University Press: Cambridge.</w:t>
      </w:r>
    </w:p>
    <w:p w:rsidR="00393392" w:rsidRPr="00EF56F4" w:rsidRDefault="00393392" w:rsidP="00393392">
      <w:pPr>
        <w:spacing w:before="59" w:line="249" w:lineRule="auto"/>
        <w:ind w:right="29"/>
        <w:jc w:val="both"/>
        <w:rPr>
          <w:rFonts w:ascii="Arial" w:hAnsi="Arial" w:cs="Arial"/>
          <w:spacing w:val="-7"/>
          <w:sz w:val="20"/>
          <w:szCs w:val="20"/>
          <w:lang w:val="en-GB"/>
        </w:rPr>
      </w:pPr>
    </w:p>
    <w:p w:rsidR="00C2728D" w:rsidRDefault="00AB128E" w:rsidP="007A210B">
      <w:pPr>
        <w:spacing w:before="59" w:line="249" w:lineRule="auto"/>
        <w:ind w:right="29"/>
        <w:jc w:val="both"/>
        <w:rPr>
          <w:rFonts w:ascii="Arial" w:hAnsi="Arial" w:cs="Arial"/>
          <w:w w:val="95"/>
          <w:sz w:val="20"/>
          <w:szCs w:val="20"/>
          <w:lang w:val="en-GB"/>
        </w:rPr>
      </w:pPr>
      <w:r w:rsidRPr="00EF56F4">
        <w:rPr>
          <w:rFonts w:ascii="Arial" w:hAnsi="Arial" w:cs="Arial"/>
          <w:spacing w:val="-7"/>
          <w:sz w:val="20"/>
          <w:szCs w:val="20"/>
          <w:lang w:val="en-GB"/>
        </w:rPr>
        <w:t>Wu,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Zhang,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Z.,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and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Zhao,</w:t>
      </w:r>
      <w:r w:rsidRPr="00EF56F4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Y.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(2012).</w:t>
      </w:r>
      <w:r w:rsidRPr="00EF56F4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Study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of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the</w:t>
      </w:r>
      <w:r w:rsidRPr="00EF56F4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pacing w:val="-5"/>
          <w:sz w:val="20"/>
          <w:szCs w:val="20"/>
          <w:lang w:val="en-GB"/>
        </w:rPr>
        <w:t>Tail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>Dependence</w:t>
      </w:r>
      <w:r w:rsidRPr="00EF56F4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Structure in Global Financial Markets Using Extreme </w:t>
      </w:r>
      <w:r w:rsidRPr="00EF56F4">
        <w:rPr>
          <w:rFonts w:ascii="Arial" w:hAnsi="Arial" w:cs="Arial"/>
          <w:spacing w:val="-4"/>
          <w:sz w:val="20"/>
          <w:szCs w:val="20"/>
          <w:lang w:val="en-GB"/>
        </w:rPr>
        <w:t xml:space="preserve">Value </w:t>
      </w:r>
      <w:r w:rsidRPr="00EF56F4">
        <w:rPr>
          <w:rFonts w:ascii="Arial" w:hAnsi="Arial" w:cs="Arial"/>
          <w:sz w:val="20"/>
          <w:szCs w:val="20"/>
          <w:lang w:val="en-GB"/>
        </w:rPr>
        <w:t xml:space="preserve">Theory. </w:t>
      </w:r>
      <w:r w:rsidRPr="00EF56F4">
        <w:rPr>
          <w:rFonts w:ascii="Arial" w:hAnsi="Arial" w:cs="Arial"/>
          <w:i/>
          <w:sz w:val="20"/>
          <w:szCs w:val="20"/>
          <w:lang w:val="en-GB"/>
        </w:rPr>
        <w:t xml:space="preserve">Journal of 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 xml:space="preserve">Reviews on </w:t>
      </w:r>
      <w:r w:rsidRPr="00EF56F4">
        <w:rPr>
          <w:rFonts w:ascii="Arial" w:hAnsi="Arial" w:cs="Arial"/>
          <w:i/>
          <w:spacing w:val="-3"/>
          <w:w w:val="95"/>
          <w:sz w:val="20"/>
          <w:szCs w:val="20"/>
          <w:lang w:val="en-GB"/>
        </w:rPr>
        <w:t xml:space="preserve">Global </w:t>
      </w:r>
      <w:r w:rsidRPr="00EF56F4">
        <w:rPr>
          <w:rFonts w:ascii="Arial" w:hAnsi="Arial" w:cs="Arial"/>
          <w:i/>
          <w:w w:val="95"/>
          <w:sz w:val="20"/>
          <w:szCs w:val="20"/>
          <w:lang w:val="en-GB"/>
        </w:rPr>
        <w:t>Economics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,</w:t>
      </w:r>
      <w:r w:rsidRPr="00EF56F4">
        <w:rPr>
          <w:rFonts w:ascii="Arial" w:hAnsi="Arial" w:cs="Arial"/>
          <w:spacing w:val="-27"/>
          <w:w w:val="95"/>
          <w:sz w:val="20"/>
          <w:szCs w:val="20"/>
          <w:lang w:val="en-GB"/>
        </w:rPr>
        <w:t xml:space="preserve"> </w:t>
      </w:r>
      <w:r w:rsidRPr="00EF56F4">
        <w:rPr>
          <w:rFonts w:ascii="Arial" w:hAnsi="Arial" w:cs="Arial"/>
          <w:w w:val="95"/>
          <w:sz w:val="20"/>
          <w:szCs w:val="20"/>
          <w:lang w:val="en-GB"/>
        </w:rPr>
        <w:t>(1):62–81.</w:t>
      </w:r>
    </w:p>
    <w:p w:rsidR="007A210B" w:rsidRDefault="007A210B" w:rsidP="007A210B">
      <w:pPr>
        <w:spacing w:before="59" w:line="249" w:lineRule="auto"/>
        <w:ind w:right="29"/>
        <w:jc w:val="both"/>
        <w:rPr>
          <w:rFonts w:ascii="Arial" w:hAnsi="Arial" w:cs="Arial"/>
          <w:w w:val="95"/>
          <w:sz w:val="20"/>
          <w:szCs w:val="20"/>
          <w:lang w:val="en-GB"/>
        </w:rPr>
      </w:pPr>
    </w:p>
    <w:p w:rsidR="007A210B" w:rsidRDefault="007A210B" w:rsidP="007A210B">
      <w:pPr>
        <w:spacing w:before="59" w:line="249" w:lineRule="auto"/>
        <w:ind w:right="29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</w:p>
    <w:p w:rsidR="00AB128E" w:rsidRDefault="00E36DA0" w:rsidP="00B92668">
      <w:pPr>
        <w:spacing w:after="160" w:line="259" w:lineRule="auto"/>
        <w:jc w:val="center"/>
        <w:rPr>
          <w:rFonts w:ascii="Arial" w:hAnsi="Arial" w:cs="Arial"/>
          <w:b/>
          <w:snapToGrid w:val="0"/>
          <w:sz w:val="20"/>
          <w:szCs w:val="20"/>
          <w:lang w:val="en-GB"/>
        </w:rPr>
      </w:pPr>
      <w:r>
        <w:rPr>
          <w:rFonts w:ascii="Arial" w:hAnsi="Arial" w:cs="Arial"/>
          <w:b/>
          <w:snapToGrid w:val="0"/>
          <w:sz w:val="20"/>
          <w:szCs w:val="20"/>
          <w:lang w:val="en-US"/>
        </w:rPr>
        <w:br w:type="page"/>
      </w:r>
      <w:r w:rsidR="00C2728D" w:rsidRPr="00C1628A">
        <w:rPr>
          <w:rFonts w:ascii="Arial" w:hAnsi="Arial" w:cs="Arial"/>
          <w:b/>
          <w:snapToGrid w:val="0"/>
          <w:sz w:val="20"/>
          <w:szCs w:val="20"/>
          <w:lang w:val="en-GB"/>
        </w:rPr>
        <w:lastRenderedPageBreak/>
        <w:t>Appendix</w:t>
      </w:r>
      <w:r w:rsidR="00C1628A">
        <w:rPr>
          <w:rFonts w:ascii="Arial" w:hAnsi="Arial" w:cs="Arial"/>
          <w:b/>
          <w:snapToGrid w:val="0"/>
          <w:sz w:val="20"/>
          <w:szCs w:val="20"/>
          <w:lang w:val="en-GB"/>
        </w:rPr>
        <w:t xml:space="preserve"> I</w:t>
      </w:r>
    </w:p>
    <w:p w:rsidR="00C1628A" w:rsidRDefault="00C1628A" w:rsidP="00AB128E">
      <w:pPr>
        <w:jc w:val="both"/>
        <w:rPr>
          <w:rFonts w:ascii="Arial" w:hAnsi="Arial" w:cs="Arial"/>
          <w:b/>
          <w:snapToGrid w:val="0"/>
          <w:sz w:val="20"/>
          <w:szCs w:val="20"/>
          <w:lang w:val="en-GB"/>
        </w:rPr>
      </w:pPr>
    </w:p>
    <w:p w:rsidR="007A210B" w:rsidRPr="00E36DA0" w:rsidRDefault="007A210B" w:rsidP="00E36DA0">
      <w:pPr>
        <w:spacing w:line="360" w:lineRule="auto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E36DA0">
        <w:rPr>
          <w:rFonts w:ascii="Arial" w:hAnsi="Arial" w:cs="Arial"/>
          <w:snapToGrid w:val="0"/>
          <w:sz w:val="20"/>
          <w:szCs w:val="20"/>
          <w:lang w:val="en-GB"/>
        </w:rPr>
        <w:t>We show how we input</w:t>
      </w:r>
      <w:r w:rsidR="00E36DA0" w:rsidRPr="00E36DA0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θ,</m:t>
        </m:r>
      </m:oMath>
      <w:r w:rsidRPr="00E36DA0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E36DA0" w:rsidRPr="00E36DA0">
        <w:rPr>
          <w:rFonts w:ascii="Arial" w:hAnsi="Arial" w:cs="Arial"/>
          <w:snapToGrid w:val="0"/>
          <w:sz w:val="20"/>
          <w:szCs w:val="20"/>
          <w:lang w:val="en-GB"/>
        </w:rPr>
        <w:t xml:space="preserve"> the </w:t>
      </w:r>
      <w:r w:rsidRPr="00E36DA0">
        <w:rPr>
          <w:rFonts w:ascii="Arial" w:hAnsi="Arial" w:cs="Arial"/>
          <w:snapToGrid w:val="0"/>
          <w:sz w:val="20"/>
          <w:szCs w:val="20"/>
          <w:lang w:val="en-GB"/>
        </w:rPr>
        <w:t xml:space="preserve">copula parameter into </w:t>
      </w:r>
      <w:proofErr w:type="spellStart"/>
      <w:r w:rsidR="00E36DA0" w:rsidRPr="00E36DA0">
        <w:rPr>
          <w:rFonts w:ascii="Arial" w:hAnsi="Arial" w:cs="Arial"/>
          <w:snapToGrid w:val="0"/>
          <w:sz w:val="20"/>
          <w:szCs w:val="20"/>
          <w:lang w:val="en-GB"/>
        </w:rPr>
        <w:t>VaR.</w:t>
      </w:r>
      <w:proofErr w:type="spellEnd"/>
      <w:r w:rsidR="00E36DA0" w:rsidRPr="00E36DA0">
        <w:rPr>
          <w:rFonts w:ascii="Arial" w:hAnsi="Arial" w:cs="Arial"/>
          <w:snapToGrid w:val="0"/>
          <w:sz w:val="20"/>
          <w:szCs w:val="20"/>
          <w:lang w:val="en-GB"/>
        </w:rPr>
        <w:t xml:space="preserve"> F</w:t>
      </w:r>
      <w:r w:rsidRPr="00E36DA0">
        <w:rPr>
          <w:rFonts w:ascii="Arial" w:hAnsi="Arial" w:cs="Arial"/>
          <w:snapToGrid w:val="0"/>
          <w:sz w:val="20"/>
          <w:szCs w:val="20"/>
          <w:lang w:val="en-GB"/>
        </w:rPr>
        <w:t xml:space="preserve">rom the definition of </w:t>
      </w:r>
      <w:proofErr w:type="spellStart"/>
      <w:r w:rsidRPr="00E36DA0">
        <w:rPr>
          <w:rFonts w:ascii="Arial" w:hAnsi="Arial" w:cs="Arial"/>
          <w:snapToGrid w:val="0"/>
          <w:sz w:val="20"/>
          <w:szCs w:val="20"/>
          <w:lang w:val="en-GB"/>
        </w:rPr>
        <w:t>VaR.</w:t>
      </w:r>
      <w:proofErr w:type="spellEnd"/>
      <w:r w:rsidRPr="00E36DA0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Pr="00E36DA0">
        <w:rPr>
          <w:rFonts w:ascii="Arial" w:hAnsi="Arial" w:cs="Arial"/>
          <w:spacing w:val="-4"/>
          <w:sz w:val="20"/>
          <w:szCs w:val="20"/>
          <w:lang w:val="en-GB"/>
        </w:rPr>
        <w:t>Carmona (2004) defined</w:t>
      </w:r>
      <w:r w:rsidRPr="00E36DA0">
        <w:rPr>
          <w:rFonts w:ascii="Arial" w:hAnsi="Arial" w:cs="Arial"/>
          <w:sz w:val="20"/>
          <w:szCs w:val="20"/>
          <w:lang w:val="en-GB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VaR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q</m:t>
            </m:r>
          </m:sub>
        </m:sSub>
      </m:oMath>
      <w:r w:rsidRPr="00E36DA0">
        <w:rPr>
          <w:rFonts w:ascii="Arial" w:hAnsi="Arial" w:cs="Arial"/>
          <w:sz w:val="20"/>
          <w:szCs w:val="20"/>
          <w:lang w:val="en-GB"/>
        </w:rPr>
        <w:t xml:space="preserve"> as the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100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q</m:t>
            </m:r>
          </m:sub>
        </m:sSub>
      </m:oMath>
      <w:r w:rsidRPr="00E36DA0">
        <w:rPr>
          <w:rFonts w:ascii="Arial" w:hAnsi="Arial" w:cs="Arial"/>
          <w:sz w:val="20"/>
          <w:szCs w:val="20"/>
          <w:lang w:val="en-GB"/>
        </w:rPr>
        <w:t>-th percentile of the loss distribution given as:</w:t>
      </w:r>
    </w:p>
    <w:p w:rsidR="007A210B" w:rsidRPr="00E36DA0" w:rsidRDefault="007A210B" w:rsidP="007A210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A210B" w:rsidRPr="0065093D" w:rsidRDefault="007A210B" w:rsidP="007A210B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n-GB"/>
            </w:rPr>
            <m:t>q</m:t>
          </m:r>
          <m:r>
            <m:rPr>
              <m:scr m:val="double-struck"/>
            </m:rPr>
            <w:rPr>
              <w:rFonts w:ascii="Cambria Math" w:hAnsi="Cambria Math" w:cs="Arial"/>
              <w:sz w:val="28"/>
              <w:szCs w:val="28"/>
              <w:lang w:val="en-GB"/>
            </w:rPr>
            <m:t xml:space="preserve">=P 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-R≥r</m:t>
              </m:r>
            </m:e>
          </m:d>
          <m:r>
            <m:rPr>
              <m:scr m:val="double-struck"/>
            </m:rPr>
            <w:rPr>
              <w:rFonts w:ascii="Cambria Math" w:hAnsi="Cambria Math" w:cs="Arial"/>
              <w:sz w:val="28"/>
              <w:szCs w:val="28"/>
              <w:lang w:val="en-GB"/>
            </w:rPr>
            <m:t>= P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R≤-r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GB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-r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GB"/>
            </w:rPr>
            <m:t xml:space="preserve">         (15)</m:t>
          </m:r>
        </m:oMath>
      </m:oMathPara>
    </w:p>
    <w:p w:rsidR="007A210B" w:rsidRDefault="00D3095F" w:rsidP="00D3095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We </w:t>
      </w:r>
      <w:r w:rsidR="007A210B">
        <w:rPr>
          <w:rFonts w:ascii="Arial" w:hAnsi="Arial" w:cs="Arial"/>
          <w:sz w:val="20"/>
          <w:szCs w:val="20"/>
          <w:lang w:val="en-GB"/>
        </w:rPr>
        <w:t xml:space="preserve">solve for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r</m:t>
        </m:r>
      </m:oMath>
      <w:r w:rsidR="007A210B">
        <w:rPr>
          <w:rFonts w:ascii="Arial" w:hAnsi="Arial" w:cs="Arial"/>
          <w:sz w:val="20"/>
          <w:szCs w:val="20"/>
          <w:lang w:val="en-GB"/>
        </w:rPr>
        <w:t xml:space="preserve"> in </w:t>
      </w:r>
      <w:r w:rsidR="00F57928">
        <w:rPr>
          <w:rFonts w:ascii="Arial" w:hAnsi="Arial" w:cs="Arial"/>
          <w:sz w:val="20"/>
          <w:szCs w:val="20"/>
          <w:lang w:val="en-GB"/>
        </w:rPr>
        <w:t>equation (15</w:t>
      </w:r>
      <w:r>
        <w:rPr>
          <w:rFonts w:ascii="Arial" w:hAnsi="Arial" w:cs="Arial"/>
          <w:sz w:val="20"/>
          <w:szCs w:val="20"/>
          <w:lang w:val="en-GB"/>
        </w:rPr>
        <w:t xml:space="preserve">) to get our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VaR</w:t>
      </w:r>
      <w:proofErr w:type="spellEnd"/>
      <w:r>
        <w:rPr>
          <w:rFonts w:ascii="Arial" w:hAnsi="Arial" w:cs="Arial"/>
          <w:sz w:val="20"/>
          <w:szCs w:val="20"/>
          <w:lang w:val="en-GB"/>
        </w:rPr>
        <w:t>, we</w:t>
      </w:r>
      <w:r w:rsidR="007A210B">
        <w:rPr>
          <w:rFonts w:ascii="Arial" w:hAnsi="Arial" w:cs="Arial"/>
          <w:sz w:val="20"/>
          <w:szCs w:val="20"/>
          <w:lang w:val="en-GB"/>
        </w:rPr>
        <w:t xml:space="preserve"> computing the </w:t>
      </w:r>
      <w:r w:rsidR="00F57928">
        <w:rPr>
          <w:rFonts w:ascii="Arial" w:hAnsi="Arial" w:cs="Arial"/>
          <w:sz w:val="20"/>
          <w:szCs w:val="20"/>
          <w:lang w:val="en-GB"/>
        </w:rPr>
        <w:t xml:space="preserve">CDF </w:t>
      </w:r>
      <w:r w:rsidR="007A210B">
        <w:rPr>
          <w:rFonts w:ascii="Arial" w:hAnsi="Arial" w:cs="Arial"/>
          <w:sz w:val="20"/>
          <w:szCs w:val="20"/>
          <w:lang w:val="en-GB"/>
        </w:rPr>
        <w:t xml:space="preserve">of the log return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R.</m:t>
        </m:r>
      </m:oMath>
      <w:r w:rsidR="007A210B">
        <w:rPr>
          <w:rFonts w:ascii="Arial" w:hAnsi="Arial" w:cs="Arial"/>
          <w:sz w:val="20"/>
          <w:szCs w:val="20"/>
          <w:lang w:val="en-GB"/>
        </w:rPr>
        <w:t xml:space="preserve"> The latter can be expressed analytically as</w:t>
      </w:r>
    </w:p>
    <w:p w:rsidR="00B92668" w:rsidRDefault="00B92668" w:rsidP="00D3095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92668" w:rsidRPr="007A658E" w:rsidRDefault="00B92668" w:rsidP="00B92668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n-GB"/>
            </w:rPr>
            <m:t>=</m:t>
          </m:r>
          <m:nary>
            <m:naryPr>
              <m:chr m:val="∬"/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y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≤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-r</m:t>
                  </m:r>
                </m:sup>
              </m:sSup>
            </m:sub>
            <m:sup/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f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X,Y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dxdy</m:t>
                  </m:r>
                </m:sup>
              </m:sSup>
            </m:e>
          </m:nary>
          <m:r>
            <w:rPr>
              <w:rFonts w:ascii="Cambria Math" w:hAnsi="Cambria Math" w:cs="Arial"/>
              <w:sz w:val="28"/>
              <w:szCs w:val="28"/>
              <w:lang w:val="en-GB"/>
            </w:rPr>
            <m:t xml:space="preserve">        (16)</m:t>
          </m:r>
        </m:oMath>
      </m:oMathPara>
    </w:p>
    <w:p w:rsidR="00B92668" w:rsidRDefault="00B92668" w:rsidP="00E36DA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A210B" w:rsidRDefault="00873626" w:rsidP="00E36DA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Now for a continuous case, the continuous distribution function (CDF) is given by </w:t>
      </w:r>
    </w:p>
    <w:p w:rsidR="00873626" w:rsidRDefault="00873626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73626" w:rsidRPr="00873626" w:rsidRDefault="00873626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m:oMathPara>
        <m:oMath>
          <m:r>
            <w:rPr>
              <w:rFonts w:ascii="Cambria Math" w:hAnsi="Cambria Math" w:cs="Arial"/>
              <w:sz w:val="20"/>
              <w:szCs w:val="20"/>
              <w:lang w:val="en-GB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X,Y</m:t>
              </m:r>
            </m:e>
          </m:d>
          <m:r>
            <w:rPr>
              <w:rFonts w:ascii="Cambria Math" w:hAnsi="Cambria Math" w:cs="Arial"/>
              <w:sz w:val="20"/>
              <w:szCs w:val="20"/>
              <w:lang w:val="en-GB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-∞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x</m:t>
              </m:r>
            </m:sup>
            <m:e/>
          </m:nary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-∞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y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a,b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da db</m:t>
              </m:r>
            </m:e>
          </m:nary>
        </m:oMath>
      </m:oMathPara>
    </w:p>
    <w:p w:rsidR="00873626" w:rsidRDefault="00873626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3095F">
        <w:rPr>
          <w:rFonts w:ascii="Arial" w:hAnsi="Arial" w:cs="Arial"/>
          <w:b/>
          <w:sz w:val="20"/>
          <w:szCs w:val="20"/>
          <w:lang w:val="en-GB"/>
        </w:rPr>
        <w:t>Note</w:t>
      </w:r>
      <w:r>
        <w:rPr>
          <w:rFonts w:ascii="Arial" w:hAnsi="Arial" w:cs="Arial"/>
          <w:sz w:val="20"/>
          <w:szCs w:val="20"/>
          <w:lang w:val="en-GB"/>
        </w:rPr>
        <w:t>: For double integral, we assume that one variable is constant and the other</w:t>
      </w:r>
      <w:r w:rsidR="00CD3FD4">
        <w:rPr>
          <w:rFonts w:ascii="Arial" w:hAnsi="Arial" w:cs="Arial"/>
          <w:sz w:val="20"/>
          <w:szCs w:val="20"/>
          <w:lang w:val="en-GB"/>
        </w:rPr>
        <w:t xml:space="preserve"> is varying. So here we assume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X</m:t>
        </m:r>
      </m:oMath>
      <w:r>
        <w:rPr>
          <w:rFonts w:ascii="Arial" w:hAnsi="Arial" w:cs="Arial"/>
          <w:sz w:val="20"/>
          <w:szCs w:val="20"/>
          <w:lang w:val="en-GB"/>
        </w:rPr>
        <w:t xml:space="preserve"> to be the only variable and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Y</m:t>
        </m:r>
      </m:oMath>
      <w:r>
        <w:rPr>
          <w:rFonts w:ascii="Arial" w:hAnsi="Arial" w:cs="Arial"/>
          <w:sz w:val="20"/>
          <w:szCs w:val="20"/>
          <w:lang w:val="en-GB"/>
        </w:rPr>
        <w:t xml:space="preserve"> as a constant. The above generates the upper limit of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X</m:t>
        </m:r>
      </m:oMath>
      <w:r>
        <w:rPr>
          <w:rFonts w:ascii="Arial" w:hAnsi="Arial" w:cs="Arial"/>
          <w:sz w:val="20"/>
          <w:szCs w:val="20"/>
          <w:lang w:val="en-GB"/>
        </w:rPr>
        <w:t xml:space="preserve"> as follows. </w:t>
      </w:r>
    </w:p>
    <w:p w:rsidR="00873626" w:rsidRPr="00113620" w:rsidRDefault="00247F94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m:oMathPara>
        <m:oMath>
          <m:r>
            <w:rPr>
              <w:rFonts w:ascii="Cambria Math" w:hAnsi="Cambria Math" w:cs="Arial"/>
              <w:sz w:val="20"/>
              <w:szCs w:val="20"/>
              <w:lang w:val="en-GB"/>
            </w:rPr>
            <m:t>log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λ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+λ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Y</m:t>
                  </m:r>
                </m:sup>
              </m:sSup>
            </m:e>
          </m:d>
          <m:r>
            <w:rPr>
              <w:rFonts w:ascii="Cambria Math" w:hAnsi="Cambria Math" w:cs="Arial"/>
              <w:sz w:val="20"/>
              <w:szCs w:val="20"/>
              <w:lang w:val="en-GB"/>
            </w:rPr>
            <m:t>≤ -r⇒λ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x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n-GB"/>
            </w:rPr>
            <m:t>+λ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Y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n-GB"/>
            </w:rPr>
            <m:t>≤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-r</m:t>
              </m:r>
            </m:sup>
          </m:sSup>
        </m:oMath>
      </m:oMathPara>
    </w:p>
    <w:p w:rsidR="00113620" w:rsidRDefault="00113620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When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Y</m:t>
        </m:r>
      </m:oMath>
      <w:r>
        <w:rPr>
          <w:rFonts w:ascii="Arial" w:hAnsi="Arial" w:cs="Arial"/>
          <w:sz w:val="20"/>
          <w:szCs w:val="20"/>
          <w:lang w:val="en-GB"/>
        </w:rPr>
        <w:t xml:space="preserve"> is considered a constant, we then have </w:t>
      </w:r>
    </w:p>
    <w:p w:rsidR="00113620" w:rsidRDefault="00113620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113620" w:rsidRPr="00902501" w:rsidRDefault="00950479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X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n-GB"/>
            </w:rPr>
            <m:t>≤⇒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  <w:lang w:val="en-GB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-r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 w:cs="Arial"/>
              <w:sz w:val="20"/>
              <w:szCs w:val="20"/>
              <w:lang w:val="en-GB"/>
            </w:rPr>
            <m:t>⇒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  <w:lang w:val="en-GB"/>
            </w:rPr>
            <m:t>≤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-r-X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n-GB"/>
            </w:rPr>
            <m:t>⟹log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0"/>
              <w:szCs w:val="20"/>
              <w:lang w:val="en-GB"/>
            </w:rPr>
            <m:t>≤-r-X≤-r-log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 xml:space="preserve"> λ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1</m:t>
              </m:r>
            </m:sub>
          </m:sSub>
        </m:oMath>
      </m:oMathPara>
    </w:p>
    <w:p w:rsidR="00902501" w:rsidRDefault="00902501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Hence</w:t>
      </w:r>
      <w:r w:rsidR="0081294A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 xml:space="preserve"> the upper limit for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X</m:t>
        </m:r>
      </m:oMath>
      <w:r>
        <w:rPr>
          <w:rFonts w:ascii="Arial" w:hAnsi="Arial" w:cs="Arial"/>
          <w:sz w:val="20"/>
          <w:szCs w:val="20"/>
          <w:lang w:val="en-GB"/>
        </w:rPr>
        <w:t xml:space="preserve"> is 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-r-log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λ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1</m:t>
            </m:r>
          </m:sub>
        </m:sSub>
      </m:oMath>
    </w:p>
    <w:p w:rsidR="004137FA" w:rsidRDefault="004137FA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4137FA" w:rsidRDefault="004137FA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Then for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Y,</m:t>
        </m:r>
      </m:oMath>
      <w:r>
        <w:rPr>
          <w:rFonts w:ascii="Arial" w:hAnsi="Arial" w:cs="Arial"/>
          <w:sz w:val="20"/>
          <w:szCs w:val="20"/>
          <w:lang w:val="en-GB"/>
        </w:rPr>
        <w:t xml:space="preserve"> we vary both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 xml:space="preserve">x and Y. </m:t>
        </m:r>
      </m:oMath>
      <w:r>
        <w:rPr>
          <w:rFonts w:ascii="Arial" w:hAnsi="Arial" w:cs="Arial"/>
          <w:sz w:val="20"/>
          <w:szCs w:val="20"/>
          <w:lang w:val="en-GB"/>
        </w:rPr>
        <w:t xml:space="preserve"> This is because we cannot assume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X</m:t>
        </m:r>
      </m:oMath>
      <w:r>
        <w:rPr>
          <w:rFonts w:ascii="Arial" w:hAnsi="Arial" w:cs="Arial"/>
          <w:sz w:val="20"/>
          <w:szCs w:val="20"/>
          <w:lang w:val="en-GB"/>
        </w:rPr>
        <w:t xml:space="preserve"> to be constant as we have already assumed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Y</m:t>
        </m:r>
      </m:oMath>
      <w:r>
        <w:rPr>
          <w:rFonts w:ascii="Arial" w:hAnsi="Arial" w:cs="Arial"/>
          <w:sz w:val="20"/>
          <w:szCs w:val="20"/>
          <w:lang w:val="en-GB"/>
        </w:rPr>
        <w:t xml:space="preserve"> to be one but now we integrate with respect to X. </w:t>
      </w:r>
    </w:p>
    <w:p w:rsidR="004137FA" w:rsidRDefault="004137FA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So we have, </w:t>
      </w:r>
    </w:p>
    <w:p w:rsidR="004137FA" w:rsidRDefault="004137FA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4137FA" w:rsidRPr="00F80BC4" w:rsidRDefault="00950479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X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n-GB"/>
            </w:rPr>
            <m:t>+ λ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Y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n-GB"/>
            </w:rPr>
            <m:t>≤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-r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n-GB"/>
            </w:rPr>
            <m:t>⇒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0"/>
              <w:szCs w:val="20"/>
              <w:lang w:val="en-GB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0"/>
              <w:szCs w:val="20"/>
              <w:lang w:val="en-GB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-r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0"/>
              <w:szCs w:val="20"/>
              <w:lang w:val="en-GB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0"/>
              <w:szCs w:val="20"/>
              <w:lang w:val="en-GB"/>
            </w:rPr>
            <m:t>⇒Y ≤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val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GB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GB"/>
                            </w:rPr>
                            <m:t>-r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GB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GB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GB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F80BC4" w:rsidRDefault="00F80BC4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4D04D6" w:rsidRDefault="00F80BC4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As the upper limit for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Y.</m:t>
        </m:r>
      </m:oMath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D04D6">
        <w:rPr>
          <w:rFonts w:ascii="Arial" w:hAnsi="Arial" w:cs="Arial"/>
          <w:sz w:val="20"/>
          <w:szCs w:val="20"/>
          <w:lang w:val="en-GB"/>
        </w:rPr>
        <w:t>Which gives of the equation (</w:t>
      </w:r>
      <w:r w:rsidR="00493544">
        <w:rPr>
          <w:rFonts w:ascii="Arial" w:hAnsi="Arial" w:cs="Arial"/>
          <w:sz w:val="20"/>
          <w:szCs w:val="20"/>
          <w:lang w:val="en-GB"/>
        </w:rPr>
        <w:t>17</w:t>
      </w:r>
      <w:r w:rsidR="004D04D6">
        <w:rPr>
          <w:rFonts w:ascii="Arial" w:hAnsi="Arial" w:cs="Arial"/>
          <w:sz w:val="20"/>
          <w:szCs w:val="20"/>
          <w:lang w:val="en-GB"/>
        </w:rPr>
        <w:t xml:space="preserve"> ) below</w:t>
      </w:r>
    </w:p>
    <w:p w:rsidR="0081294A" w:rsidRDefault="0081294A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1294A" w:rsidRPr="00EB2FAD" w:rsidRDefault="0081294A" w:rsidP="0081294A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n-GB"/>
            </w:rPr>
            <m:t>=</m:t>
          </m:r>
          <m:nary>
            <m:naryPr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-∞</m:t>
              </m:r>
            </m:sub>
            <m: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-r-log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</m:sup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dx</m:t>
              </m:r>
            </m:e>
          </m:nary>
          <m:nary>
            <m:naryPr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log⁡</m:t>
              </m:r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-r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)</m:t>
              </m:r>
            </m:sup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c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y</m:t>
                      </m:r>
                    </m:e>
                  </m:d>
                </m:e>
              </m:d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e>
              </m:d>
            </m:e>
          </m:nary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y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GB"/>
            </w:rPr>
            <m:t>dy      (17)</m:t>
          </m:r>
        </m:oMath>
      </m:oMathPara>
    </w:p>
    <w:p w:rsidR="00CD3FD4" w:rsidRDefault="00CD3FD4" w:rsidP="0081294A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CD3FD4" w:rsidRDefault="00CD3FD4" w:rsidP="0081294A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B2FAD" w:rsidRPr="00B92668" w:rsidRDefault="00EB2FAD" w:rsidP="0081294A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B92668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Change of variables and integration </w:t>
      </w:r>
    </w:p>
    <w:p w:rsidR="00F57928" w:rsidRDefault="00EB2FAD" w:rsidP="0081294A">
      <w:pPr>
        <w:spacing w:line="360" w:lineRule="auto"/>
        <w:rPr>
          <w:rFonts w:ascii="Arial" w:hAnsi="Arial" w:cs="Arial"/>
          <w:sz w:val="20"/>
          <w:szCs w:val="28"/>
          <w:lang w:val="en-GB"/>
        </w:rPr>
      </w:pPr>
      <w:r>
        <w:rPr>
          <w:rFonts w:ascii="Arial" w:hAnsi="Arial" w:cs="Arial"/>
          <w:sz w:val="20"/>
          <w:szCs w:val="28"/>
          <w:lang w:val="en-GB"/>
        </w:rPr>
        <w:t xml:space="preserve">Now, we do a change of variables so as to integrate in a mathematically correct way. So recall that for copulas, </w:t>
      </w:r>
      <m:oMath>
        <m:r>
          <w:rPr>
            <w:rFonts w:ascii="Cambria Math" w:eastAsiaTheme="minorEastAsia" w:hAnsi="Cambria Math" w:cs="Arial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GB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GB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lang w:val="en-GB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GB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GB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  <w:lang w:val="en-GB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GB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GB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Arial"/>
            <w:lang w:val="en-GB"/>
          </w:rPr>
          <m:t>=C</m:t>
        </m:r>
        <m:d>
          <m:dPr>
            <m:ctrlPr>
              <w:rPr>
                <w:rFonts w:ascii="Cambria Math" w:eastAsiaTheme="minorEastAsia" w:hAnsi="Cambria Math" w:cs="Arial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GB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GB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lang w:val="en-GB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GB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GB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lang w:val="en-GB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GB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GB"/>
                      </w:rPr>
                      <m:t>n</m:t>
                    </m:r>
                  </m:sub>
                </m:sSub>
              </m:e>
            </m:d>
          </m:e>
        </m:d>
      </m:oMath>
      <w:r w:rsidRPr="00EB2FAD">
        <w:rPr>
          <w:rFonts w:ascii="Arial" w:hAnsi="Arial" w:cs="Arial"/>
          <w:sz w:val="20"/>
          <w:szCs w:val="28"/>
          <w:lang w:val="en-GB"/>
        </w:rPr>
        <w:t xml:space="preserve"> </w:t>
      </w:r>
      <w:r w:rsidR="00D3095F">
        <w:rPr>
          <w:rFonts w:ascii="Arial" w:hAnsi="Arial" w:cs="Arial"/>
          <w:sz w:val="20"/>
          <w:szCs w:val="28"/>
          <w:lang w:val="en-GB"/>
        </w:rPr>
        <w:t xml:space="preserve"> from </w:t>
      </w:r>
      <w:proofErr w:type="spellStart"/>
      <w:r w:rsidR="00D3095F">
        <w:rPr>
          <w:rFonts w:ascii="Arial" w:hAnsi="Arial" w:cs="Arial"/>
          <w:sz w:val="20"/>
          <w:szCs w:val="28"/>
          <w:lang w:val="en-GB"/>
        </w:rPr>
        <w:t>Sklar</w:t>
      </w:r>
      <w:proofErr w:type="spellEnd"/>
      <w:r w:rsidR="00D3095F">
        <w:rPr>
          <w:rFonts w:ascii="Arial" w:hAnsi="Arial" w:cs="Arial"/>
          <w:sz w:val="20"/>
          <w:szCs w:val="28"/>
          <w:lang w:val="en-GB"/>
        </w:rPr>
        <w:t xml:space="preserve"> Theorem</w:t>
      </w:r>
      <w:r w:rsidR="00F57928">
        <w:rPr>
          <w:rFonts w:ascii="Arial" w:hAnsi="Arial" w:cs="Arial"/>
          <w:sz w:val="20"/>
          <w:szCs w:val="28"/>
          <w:lang w:val="en-GB"/>
        </w:rPr>
        <w:t xml:space="preserve"> (1959),</w:t>
      </w:r>
    </w:p>
    <w:p w:rsidR="00F57928" w:rsidRDefault="00F57928" w:rsidP="0081294A">
      <w:pPr>
        <w:spacing w:line="360" w:lineRule="auto"/>
        <w:rPr>
          <w:rFonts w:ascii="Arial" w:hAnsi="Arial" w:cs="Arial"/>
          <w:sz w:val="20"/>
          <w:szCs w:val="28"/>
          <w:lang w:val="en-GB"/>
        </w:rPr>
      </w:pPr>
    </w:p>
    <w:p w:rsidR="00EB2FAD" w:rsidRDefault="00F57928" w:rsidP="0081294A">
      <w:pPr>
        <w:spacing w:line="360" w:lineRule="auto"/>
        <w:rPr>
          <w:rFonts w:ascii="Arial" w:hAnsi="Arial" w:cs="Arial"/>
          <w:sz w:val="20"/>
          <w:szCs w:val="28"/>
          <w:lang w:val="en-GB"/>
        </w:rPr>
      </w:pPr>
      <w:r>
        <w:rPr>
          <w:rFonts w:ascii="Arial" w:hAnsi="Arial" w:cs="Arial"/>
          <w:sz w:val="20"/>
          <w:szCs w:val="28"/>
          <w:lang w:val="en-GB"/>
        </w:rPr>
        <w:t xml:space="preserve">Recall </w:t>
      </w:r>
      <w:r w:rsidR="00EB2FAD">
        <w:rPr>
          <w:rFonts w:ascii="Arial" w:hAnsi="Arial" w:cs="Arial"/>
          <w:sz w:val="20"/>
          <w:szCs w:val="28"/>
          <w:lang w:val="en-GB"/>
        </w:rPr>
        <w:t xml:space="preserve">also that </w:t>
      </w:r>
    </w:p>
    <w:p w:rsidR="00EB2FAD" w:rsidRPr="007539A8" w:rsidRDefault="00C74E5C" w:rsidP="0081294A">
      <w:pPr>
        <w:spacing w:line="360" w:lineRule="auto"/>
        <w:rPr>
          <w:rFonts w:ascii="Arial" w:hAnsi="Arial" w:cs="Arial"/>
          <w:lang w:val="en-GB"/>
        </w:rPr>
      </w:pPr>
      <m:oMathPara>
        <m:oMath>
          <m:r>
            <w:rPr>
              <w:rFonts w:ascii="Cambria Math" w:eastAsiaTheme="minorEastAsia" w:hAnsi="Cambria Math" w:cs="Arial"/>
              <w:lang w:val="en-GB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lang w:val="en-GB"/>
                </w:rPr>
                <m:t>X,Y</m:t>
              </m:r>
            </m:e>
          </m:d>
          <m:r>
            <w:rPr>
              <w:rFonts w:ascii="Cambria Math" w:eastAsiaTheme="minorEastAsia" w:hAnsi="Cambria Math" w:cs="Arial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f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lang w:val="en-GB"/>
                        </w:rPr>
                        <m:t>X,Y</m:t>
                      </m:r>
                    </m:e>
                  </m:d>
                </m:sub>
              </m:sSub>
              <m:r>
                <w:rPr>
                  <w:rFonts w:ascii="Cambria Math" w:eastAsiaTheme="minorEastAsia" w:hAnsi="Cambria Math" w:cs="Arial"/>
                  <w:lang w:val="en-GB"/>
                </w:rPr>
                <m:t>(x,y)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-GB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Arial"/>
                  <w:lang w:val="en-GB"/>
                </w:rPr>
                <m:t>(x)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-GB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Arial"/>
                  <w:lang w:val="en-GB"/>
                </w:rPr>
                <m:t>(y)</m:t>
              </m:r>
            </m:den>
          </m:f>
          <m:r>
            <w:rPr>
              <w:rFonts w:ascii="Cambria Math" w:eastAsiaTheme="minorEastAsia" w:hAnsi="Cambria Math" w:cs="Arial"/>
              <w:lang w:val="en-GB"/>
            </w:rPr>
            <m:t>=C</m:t>
          </m:r>
          <m:d>
            <m:dPr>
              <m:ctrlPr>
                <w:rPr>
                  <w:rFonts w:ascii="Cambria Math" w:eastAsiaTheme="minorEastAsia" w:hAnsi="Cambria Math" w:cs="Arial"/>
                  <w:i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-GB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lang w:val="en-GB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-GB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en-GB"/>
                    </w:rPr>
                    <m:t>y</m:t>
                  </m:r>
                </m:e>
              </m:d>
            </m:e>
          </m:d>
          <m:r>
            <w:rPr>
              <w:rFonts w:ascii="Cambria Math" w:eastAsiaTheme="minorEastAsia" w:hAnsi="Cambria Math" w:cs="Arial"/>
              <w:lang w:val="en-GB"/>
            </w:rPr>
            <m:t xml:space="preserve"> </m:t>
          </m:r>
        </m:oMath>
      </m:oMathPara>
    </w:p>
    <w:p w:rsidR="007539A8" w:rsidRDefault="007539A8" w:rsidP="0081294A">
      <w:pPr>
        <w:spacing w:line="360" w:lineRule="auto"/>
        <w:rPr>
          <w:rFonts w:ascii="Arial" w:hAnsi="Arial" w:cs="Arial"/>
          <w:lang w:val="en-GB"/>
        </w:rPr>
      </w:pPr>
    </w:p>
    <w:p w:rsidR="007539A8" w:rsidRPr="00827C18" w:rsidRDefault="007539A8" w:rsidP="0081294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827C18">
        <w:rPr>
          <w:rFonts w:ascii="Arial" w:hAnsi="Arial" w:cs="Arial"/>
          <w:sz w:val="20"/>
          <w:szCs w:val="20"/>
          <w:lang w:val="en-GB"/>
        </w:rPr>
        <w:t xml:space="preserve">To bring in </w:t>
      </w:r>
      <m:oMath>
        <m:r>
          <w:rPr>
            <w:rFonts w:ascii="Cambria Math" w:hAnsi="Cambria Math" w:cs="Arial"/>
            <w:sz w:val="20"/>
            <w:szCs w:val="20"/>
            <w:lang w:val="en-GB"/>
          </w:rPr>
          <m:t>u</m:t>
        </m:r>
      </m:oMath>
      <w:r w:rsidRPr="00827C18">
        <w:rPr>
          <w:rFonts w:ascii="Arial" w:hAnsi="Arial" w:cs="Arial"/>
          <w:sz w:val="20"/>
          <w:szCs w:val="20"/>
          <w:lang w:val="en-GB"/>
        </w:rPr>
        <w:t>, we do a transformation,</w:t>
      </w:r>
    </w:p>
    <w:p w:rsidR="007539A8" w:rsidRPr="00647145" w:rsidRDefault="00647145" w:rsidP="0081294A">
      <w:pPr>
        <w:spacing w:line="360" w:lineRule="auto"/>
        <w:rPr>
          <w:rFonts w:ascii="Arial" w:hAnsi="Arial" w:cs="Arial"/>
          <w:lang w:val="en-GB"/>
        </w:rPr>
      </w:pPr>
      <m:oMathPara>
        <m:oMath>
          <m:r>
            <w:rPr>
              <w:rFonts w:ascii="Cambria Math" w:hAnsi="Cambria Math" w:cs="Arial"/>
              <w:lang w:val="en-GB"/>
            </w:rPr>
            <m:t>u=f(X)</m:t>
          </m:r>
        </m:oMath>
      </m:oMathPara>
    </w:p>
    <w:p w:rsidR="00647145" w:rsidRPr="00F57928" w:rsidRDefault="00647145" w:rsidP="001250B0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57928">
        <w:rPr>
          <w:rFonts w:ascii="Arial" w:hAnsi="Arial" w:cs="Arial"/>
          <w:sz w:val="22"/>
          <w:szCs w:val="22"/>
          <w:lang w:val="en-GB"/>
        </w:rPr>
        <w:t xml:space="preserve">Such that when </w:t>
      </w:r>
      <m:oMath>
        <m:r>
          <w:rPr>
            <w:rFonts w:ascii="Cambria Math" w:hAnsi="Cambria Math" w:cs="Arial"/>
            <w:sz w:val="22"/>
            <w:szCs w:val="22"/>
            <w:lang w:val="en-GB"/>
          </w:rPr>
          <m:t>X=-∞</m:t>
        </m:r>
      </m:oMath>
      <w:r w:rsidRPr="00F57928">
        <w:rPr>
          <w:rFonts w:ascii="Arial" w:hAnsi="Arial" w:cs="Arial"/>
          <w:sz w:val="22"/>
          <w:szCs w:val="22"/>
          <w:lang w:val="en-GB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  <w:lang w:val="en-GB"/>
          </w:rPr>
          <m:t>u</m:t>
        </m:r>
      </m:oMath>
      <w:r w:rsidRPr="00F57928">
        <w:rPr>
          <w:rFonts w:ascii="Arial" w:hAnsi="Arial" w:cs="Arial"/>
          <w:sz w:val="22"/>
          <w:szCs w:val="22"/>
          <w:lang w:val="en-GB"/>
        </w:rPr>
        <w:t xml:space="preserve">=0 and when </w:t>
      </w:r>
      <m:oMath>
        <m:r>
          <w:rPr>
            <w:rFonts w:ascii="Cambria Math" w:hAnsi="Cambria Math" w:cs="Arial"/>
            <w:sz w:val="22"/>
            <w:szCs w:val="22"/>
            <w:lang w:val="en-GB"/>
          </w:rPr>
          <m:t>X=-r-log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λ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1</m:t>
            </m:r>
          </m:sub>
        </m:sSub>
      </m:oMath>
      <w:r w:rsidRPr="00F57928">
        <w:rPr>
          <w:rFonts w:ascii="Arial" w:hAnsi="Arial" w:cs="Arial"/>
          <w:sz w:val="22"/>
          <w:szCs w:val="22"/>
          <w:lang w:val="en-GB"/>
        </w:rPr>
        <w:t>,</w:t>
      </w:r>
      <m:oMath>
        <m:r>
          <w:rPr>
            <w:rFonts w:ascii="Cambria Math" w:hAnsi="Cambria Math" w:cs="Arial"/>
            <w:sz w:val="22"/>
            <w:szCs w:val="22"/>
            <w:lang w:val="en-GB"/>
          </w:rPr>
          <m:t>u=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X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-r-log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λ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1</m:t>
                </m:r>
              </m:sub>
            </m:sSub>
          </m:e>
        </m:d>
      </m:oMath>
    </w:p>
    <w:p w:rsidR="00647145" w:rsidRPr="00F57928" w:rsidRDefault="00647145" w:rsidP="001250B0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57928">
        <w:rPr>
          <w:rFonts w:ascii="Arial" w:hAnsi="Arial" w:cs="Arial"/>
          <w:sz w:val="22"/>
          <w:szCs w:val="22"/>
          <w:lang w:val="en-GB"/>
        </w:rPr>
        <w:t xml:space="preserve">For </w:t>
      </w:r>
      <m:oMath>
        <m:r>
          <w:rPr>
            <w:rFonts w:ascii="Cambria Math" w:hAnsi="Cambria Math" w:cs="Arial"/>
            <w:sz w:val="22"/>
            <w:szCs w:val="22"/>
            <w:lang w:val="en-GB"/>
          </w:rPr>
          <m:t>v, v=f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Y</m:t>
            </m:r>
          </m:e>
        </m:d>
        <m:r>
          <w:rPr>
            <w:rFonts w:ascii="Cambria Math" w:hAnsi="Cambria Math" w:cs="Arial"/>
            <w:sz w:val="22"/>
            <w:szCs w:val="22"/>
            <w:lang w:val="en-GB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Y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y</m:t>
            </m:r>
          </m:e>
        </m:d>
      </m:oMath>
      <w:r w:rsidR="0051763B" w:rsidRPr="00F57928">
        <w:rPr>
          <w:rFonts w:ascii="Arial" w:hAnsi="Arial" w:cs="Arial"/>
          <w:sz w:val="22"/>
          <w:szCs w:val="22"/>
          <w:lang w:val="en-GB"/>
        </w:rPr>
        <w:t xml:space="preserve"> such that when </w:t>
      </w:r>
      <m:oMath>
        <m:r>
          <w:rPr>
            <w:rFonts w:ascii="Cambria Math" w:hAnsi="Cambria Math" w:cs="Arial"/>
            <w:sz w:val="22"/>
            <w:szCs w:val="22"/>
            <w:lang w:val="en-GB"/>
          </w:rPr>
          <m:t>Y=-∞, v=0</m:t>
        </m:r>
      </m:oMath>
      <w:r w:rsidR="0051763B" w:rsidRPr="00F57928">
        <w:rPr>
          <w:rFonts w:ascii="Arial" w:hAnsi="Arial" w:cs="Arial"/>
          <w:sz w:val="22"/>
          <w:szCs w:val="22"/>
          <w:lang w:val="en-GB"/>
        </w:rPr>
        <w:t xml:space="preserve"> and when </w:t>
      </w:r>
    </w:p>
    <w:p w:rsidR="0051763B" w:rsidRDefault="0051763B" w:rsidP="0081294A">
      <w:pPr>
        <w:spacing w:line="360" w:lineRule="auto"/>
        <w:rPr>
          <w:rFonts w:ascii="Arial" w:hAnsi="Arial" w:cs="Arial"/>
          <w:sz w:val="20"/>
          <w:szCs w:val="28"/>
          <w:lang w:val="en-GB"/>
        </w:rPr>
      </w:pPr>
      <m:oMathPara>
        <m:oMath>
          <m:r>
            <w:rPr>
              <w:rFonts w:ascii="Cambria Math" w:hAnsi="Cambria Math" w:cs="Arial"/>
              <w:sz w:val="20"/>
              <w:szCs w:val="28"/>
              <w:lang w:val="en-GB"/>
            </w:rPr>
            <m:t xml:space="preserve">Y=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8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8"/>
                      <w:lang w:val="en-GB"/>
                    </w:rPr>
                    <m:t>-r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8"/>
                      <w:lang w:val="en-GB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0"/>
              <w:szCs w:val="28"/>
              <w:lang w:val="en-GB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8"/>
                      <w:lang w:val="en-GB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8"/>
                      <w:lang w:val="en-GB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8"/>
                      <w:lang w:val="en-GB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0"/>
              <w:szCs w:val="28"/>
              <w:lang w:val="en-GB"/>
            </w:rPr>
            <m:t>,</m:t>
          </m:r>
        </m:oMath>
      </m:oMathPara>
    </w:p>
    <w:p w:rsidR="00EB2FAD" w:rsidRPr="001250B0" w:rsidRDefault="0040605A" w:rsidP="0081294A">
      <w:pPr>
        <w:spacing w:line="360" w:lineRule="auto"/>
        <w:rPr>
          <w:rFonts w:ascii="Arial" w:hAnsi="Arial" w:cs="Arial"/>
          <w:sz w:val="20"/>
          <w:szCs w:val="28"/>
          <w:lang w:val="en-GB"/>
        </w:rPr>
      </w:pPr>
      <m:oMathPara>
        <m:oMath>
          <m:r>
            <w:rPr>
              <w:rFonts w:ascii="Cambria Math" w:hAnsi="Cambria Math" w:cs="Arial"/>
              <w:sz w:val="20"/>
              <w:szCs w:val="28"/>
              <w:lang w:val="en-GB"/>
            </w:rPr>
            <m:t>v=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8"/>
                  <w:lang w:val="en-GB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8"/>
                  <w:lang w:val="en-GB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0"/>
                  <w:szCs w:val="28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8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8"/>
                          <w:lang w:val="en-GB"/>
                        </w:rPr>
                        <m:t>-r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8"/>
                          <w:lang w:val="en-GB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8"/>
                          <w:lang w:val="en-GB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0"/>
                  <w:szCs w:val="28"/>
                  <w:lang w:val="en-GB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8"/>
                          <w:lang w:val="en-GB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8"/>
                          <w:lang w:val="en-GB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8"/>
                          <w:lang w:val="en-GB"/>
                        </w:rPr>
                        <m:t>e</m:t>
                      </m:r>
                    </m:e>
                    <m:sup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8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8"/>
                              <w:lang w:val="en-GB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8"/>
                              <w:lang w:val="en-GB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8"/>
                              <w:lang w:val="en-GB"/>
                            </w:rPr>
                            <m:t>-1</m:t>
                          </m:r>
                        </m:sup>
                      </m:sSubSup>
                      <m:r>
                        <w:rPr>
                          <w:rFonts w:ascii="Cambria Math" w:hAnsi="Cambria Math" w:cs="Arial"/>
                          <w:sz w:val="20"/>
                          <w:szCs w:val="28"/>
                          <w:lang w:val="en-GB"/>
                        </w:rPr>
                        <m:t>(u)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8"/>
                          <w:lang w:val="en-GB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8"/>
                          <w:lang w:val="en-GB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1250B0" w:rsidRDefault="001250B0" w:rsidP="0081294A">
      <w:pPr>
        <w:spacing w:line="360" w:lineRule="auto"/>
        <w:rPr>
          <w:rFonts w:ascii="Arial" w:hAnsi="Arial" w:cs="Arial"/>
          <w:sz w:val="20"/>
          <w:szCs w:val="28"/>
          <w:lang w:val="en-GB"/>
        </w:rPr>
      </w:pPr>
    </w:p>
    <w:p w:rsidR="001250B0" w:rsidRPr="001A0BA2" w:rsidRDefault="001250B0" w:rsidP="001250B0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n-GB"/>
            </w:rPr>
            <m:t>=</m:t>
          </m:r>
          <m:nary>
            <m:naryPr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(-r-log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)</m:t>
              </m:r>
            </m:sup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du</m:t>
              </m:r>
            </m:e>
          </m:nary>
          <m:nary>
            <m:naryPr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(log⁡</m:t>
              </m:r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-r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u</m:t>
                      </m:r>
                    </m:e>
                  </m:d>
                </m:sup>
              </m:sSub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))</m:t>
              </m:r>
            </m:sup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dv c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u,v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 xml:space="preserve">         (18)</m:t>
              </m:r>
            </m:e>
          </m:nary>
        </m:oMath>
      </m:oMathPara>
    </w:p>
    <w:p w:rsidR="001250B0" w:rsidRDefault="001250B0" w:rsidP="0081294A">
      <w:pPr>
        <w:spacing w:line="360" w:lineRule="auto"/>
        <w:rPr>
          <w:rFonts w:ascii="Arial" w:hAnsi="Arial" w:cs="Arial"/>
          <w:sz w:val="20"/>
          <w:szCs w:val="28"/>
          <w:lang w:val="en-GB"/>
        </w:rPr>
      </w:pPr>
    </w:p>
    <w:p w:rsidR="00EB2FAD" w:rsidRDefault="00B92668" w:rsidP="0081294A">
      <w:pPr>
        <w:spacing w:line="360" w:lineRule="auto"/>
        <w:rPr>
          <w:rFonts w:ascii="Arial" w:hAnsi="Arial" w:cs="Arial"/>
          <w:sz w:val="20"/>
          <w:szCs w:val="28"/>
          <w:lang w:val="en-GB"/>
        </w:rPr>
      </w:pPr>
      <w:r>
        <w:rPr>
          <w:rFonts w:ascii="Arial" w:hAnsi="Arial" w:cs="Arial"/>
          <w:sz w:val="20"/>
          <w:szCs w:val="28"/>
          <w:lang w:val="en-GB"/>
        </w:rPr>
        <w:t>By integrating eq</w:t>
      </w:r>
      <w:r w:rsidR="00DA2770">
        <w:rPr>
          <w:rFonts w:ascii="Arial" w:hAnsi="Arial" w:cs="Arial"/>
          <w:sz w:val="20"/>
          <w:szCs w:val="28"/>
          <w:lang w:val="en-GB"/>
        </w:rPr>
        <w:t>u</w:t>
      </w:r>
      <w:r>
        <w:rPr>
          <w:rFonts w:ascii="Arial" w:hAnsi="Arial" w:cs="Arial"/>
          <w:sz w:val="20"/>
          <w:szCs w:val="28"/>
          <w:lang w:val="en-GB"/>
        </w:rPr>
        <w:t>a</w:t>
      </w:r>
      <w:r w:rsidR="00DA2770">
        <w:rPr>
          <w:rFonts w:ascii="Arial" w:hAnsi="Arial" w:cs="Arial"/>
          <w:sz w:val="20"/>
          <w:szCs w:val="28"/>
          <w:lang w:val="en-GB"/>
        </w:rPr>
        <w:t>tion (</w:t>
      </w:r>
      <w:r w:rsidR="00493544">
        <w:rPr>
          <w:rFonts w:ascii="Arial" w:hAnsi="Arial" w:cs="Arial"/>
          <w:sz w:val="20"/>
          <w:szCs w:val="28"/>
          <w:lang w:val="en-GB"/>
        </w:rPr>
        <w:t>18</w:t>
      </w:r>
      <w:r w:rsidR="00DA2770">
        <w:rPr>
          <w:rFonts w:ascii="Arial" w:hAnsi="Arial" w:cs="Arial"/>
          <w:sz w:val="20"/>
          <w:szCs w:val="28"/>
          <w:lang w:val="en-GB"/>
        </w:rPr>
        <w:t xml:space="preserve">) we </w:t>
      </w:r>
    </w:p>
    <w:p w:rsidR="008B43CC" w:rsidRPr="00EB2FAD" w:rsidRDefault="008B43CC" w:rsidP="0081294A">
      <w:pPr>
        <w:spacing w:line="360" w:lineRule="auto"/>
        <w:rPr>
          <w:rFonts w:ascii="Arial" w:hAnsi="Arial" w:cs="Arial"/>
          <w:sz w:val="20"/>
          <w:szCs w:val="28"/>
          <w:lang w:val="en-GB"/>
        </w:rPr>
      </w:pPr>
    </w:p>
    <w:p w:rsidR="001250B0" w:rsidRPr="007A210B" w:rsidRDefault="001250B0" w:rsidP="001250B0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n-GB"/>
            </w:rPr>
            <m:t>=</m:t>
          </m:r>
          <m:nary>
            <m:naryPr>
              <m:limLoc m:val="subSup"/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(-r-log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)</m:t>
              </m:r>
            </m:sup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du</m:t>
              </m:r>
            </m:e>
          </m:nary>
          <m:r>
            <w:rPr>
              <w:rFonts w:ascii="Cambria Math" w:hAnsi="Cambria Math" w:cs="Arial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∂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∂u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GB"/>
            </w:rPr>
            <m:t>C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u,v</m:t>
              </m:r>
            </m:e>
          </m:d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|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v=</m:t>
              </m:r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(log⁡</m:t>
              </m:r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-r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>X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  <w:lang w:val="en-GB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GB"/>
                        </w:rPr>
                        <m:t>u</m:t>
                      </m:r>
                    </m:e>
                  </m:d>
                </m:sup>
              </m:sSubSup>
              <m:r>
                <w:rPr>
                  <w:rFonts w:ascii="Cambria Math" w:hAnsi="Cambria Math" w:cs="Arial"/>
                  <w:sz w:val="28"/>
                  <w:szCs w:val="28"/>
                  <w:lang w:val="en-GB"/>
                </w:rPr>
                <m:t xml:space="preserve">)) 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GB"/>
            </w:rPr>
            <m:t xml:space="preserve">     (19)</m:t>
          </m:r>
        </m:oMath>
      </m:oMathPara>
    </w:p>
    <w:p w:rsidR="0081294A" w:rsidRDefault="0081294A" w:rsidP="0081294A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</w:p>
    <w:p w:rsidR="0081294A" w:rsidRDefault="0081294A" w:rsidP="007A21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sectPr w:rsidR="0081294A" w:rsidSect="00F23B48">
      <w:type w:val="continuous"/>
      <w:pgSz w:w="11909" w:h="16834" w:code="9"/>
      <w:pgMar w:top="1440" w:right="1440" w:bottom="12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79" w:rsidRDefault="00950479">
      <w:r>
        <w:separator/>
      </w:r>
    </w:p>
  </w:endnote>
  <w:endnote w:type="continuationSeparator" w:id="0">
    <w:p w:rsidR="00950479" w:rsidRDefault="009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iryo">
    <w:altName w:val="Tahoma"/>
    <w:panose1 w:val="020B060403050404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79" w:rsidRDefault="00950479">
      <w:r>
        <w:separator/>
      </w:r>
    </w:p>
  </w:footnote>
  <w:footnote w:type="continuationSeparator" w:id="0">
    <w:p w:rsidR="00950479" w:rsidRDefault="0095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7D" w:rsidRDefault="00446F7D" w:rsidP="002333E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CD"/>
    <w:multiLevelType w:val="hybridMultilevel"/>
    <w:tmpl w:val="10E4683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0237CF"/>
    <w:multiLevelType w:val="hybridMultilevel"/>
    <w:tmpl w:val="F1E2F708"/>
    <w:lvl w:ilvl="0" w:tplc="2CAE5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44EC"/>
    <w:multiLevelType w:val="hybridMultilevel"/>
    <w:tmpl w:val="B490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5330"/>
    <w:multiLevelType w:val="hybridMultilevel"/>
    <w:tmpl w:val="9902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0A88"/>
    <w:multiLevelType w:val="multilevel"/>
    <w:tmpl w:val="EE8C2FB4"/>
    <w:lvl w:ilvl="0">
      <w:start w:val="2"/>
      <w:numFmt w:val="decimal"/>
      <w:lvlText w:val="%1"/>
      <w:lvlJc w:val="left"/>
      <w:pPr>
        <w:ind w:left="1216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719"/>
      </w:pPr>
      <w:rPr>
        <w:rFonts w:ascii="Gill Sans MT" w:eastAsia="Gill Sans MT" w:hAnsi="Gill Sans MT" w:cs="Gill Sans MT" w:hint="default"/>
        <w:b/>
        <w:bCs/>
        <w:w w:val="104"/>
        <w:sz w:val="28"/>
        <w:szCs w:val="28"/>
      </w:rPr>
    </w:lvl>
    <w:lvl w:ilvl="2">
      <w:numFmt w:val="bullet"/>
      <w:lvlText w:val="•"/>
      <w:lvlJc w:val="left"/>
      <w:pPr>
        <w:ind w:left="1082" w:hanging="237"/>
      </w:pPr>
      <w:rPr>
        <w:rFonts w:ascii="Meiryo" w:eastAsia="Meiryo" w:hAnsi="Meiryo" w:cs="Meiryo" w:hint="default"/>
        <w:i/>
        <w:w w:val="93"/>
        <w:sz w:val="24"/>
        <w:szCs w:val="24"/>
      </w:rPr>
    </w:lvl>
    <w:lvl w:ilvl="3">
      <w:numFmt w:val="bullet"/>
      <w:lvlText w:val="•"/>
      <w:lvlJc w:val="left"/>
      <w:pPr>
        <w:ind w:left="4830" w:hanging="237"/>
      </w:pPr>
      <w:rPr>
        <w:rFonts w:hint="default"/>
      </w:rPr>
    </w:lvl>
    <w:lvl w:ilvl="4">
      <w:numFmt w:val="bullet"/>
      <w:lvlText w:val="•"/>
      <w:lvlJc w:val="left"/>
      <w:pPr>
        <w:ind w:left="4840" w:hanging="237"/>
      </w:pPr>
      <w:rPr>
        <w:rFonts w:hint="default"/>
      </w:rPr>
    </w:lvl>
    <w:lvl w:ilvl="5">
      <w:numFmt w:val="bullet"/>
      <w:lvlText w:val="•"/>
      <w:lvlJc w:val="left"/>
      <w:pPr>
        <w:ind w:left="4850" w:hanging="237"/>
      </w:pPr>
      <w:rPr>
        <w:rFonts w:hint="default"/>
      </w:rPr>
    </w:lvl>
    <w:lvl w:ilvl="6">
      <w:numFmt w:val="bullet"/>
      <w:lvlText w:val="•"/>
      <w:lvlJc w:val="left"/>
      <w:pPr>
        <w:ind w:left="4860" w:hanging="237"/>
      </w:pPr>
      <w:rPr>
        <w:rFonts w:hint="default"/>
      </w:rPr>
    </w:lvl>
    <w:lvl w:ilvl="7">
      <w:numFmt w:val="bullet"/>
      <w:lvlText w:val="•"/>
      <w:lvlJc w:val="left"/>
      <w:pPr>
        <w:ind w:left="4871" w:hanging="237"/>
      </w:pPr>
      <w:rPr>
        <w:rFonts w:hint="default"/>
      </w:rPr>
    </w:lvl>
    <w:lvl w:ilvl="8">
      <w:numFmt w:val="bullet"/>
      <w:lvlText w:val="•"/>
      <w:lvlJc w:val="left"/>
      <w:pPr>
        <w:ind w:left="4881" w:hanging="237"/>
      </w:pPr>
      <w:rPr>
        <w:rFonts w:hint="default"/>
      </w:rPr>
    </w:lvl>
  </w:abstractNum>
  <w:abstractNum w:abstractNumId="5" w15:restartNumberingAfterBreak="0">
    <w:nsid w:val="1FFB0E1C"/>
    <w:multiLevelType w:val="hybridMultilevel"/>
    <w:tmpl w:val="EE3026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E7CB2"/>
    <w:multiLevelType w:val="hybridMultilevel"/>
    <w:tmpl w:val="CA6AFE50"/>
    <w:lvl w:ilvl="0" w:tplc="08421A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8333C"/>
    <w:multiLevelType w:val="hybridMultilevel"/>
    <w:tmpl w:val="864ED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8E"/>
    <w:rsid w:val="00017E98"/>
    <w:rsid w:val="000272B8"/>
    <w:rsid w:val="00027E61"/>
    <w:rsid w:val="0003449E"/>
    <w:rsid w:val="00047310"/>
    <w:rsid w:val="00047C08"/>
    <w:rsid w:val="0005684F"/>
    <w:rsid w:val="00056A08"/>
    <w:rsid w:val="0006766C"/>
    <w:rsid w:val="000700C1"/>
    <w:rsid w:val="00072BE6"/>
    <w:rsid w:val="00076D7D"/>
    <w:rsid w:val="00084E43"/>
    <w:rsid w:val="00086BC1"/>
    <w:rsid w:val="00087081"/>
    <w:rsid w:val="000875DE"/>
    <w:rsid w:val="0009644C"/>
    <w:rsid w:val="000A020C"/>
    <w:rsid w:val="000B6D0C"/>
    <w:rsid w:val="000C52E8"/>
    <w:rsid w:val="000D2841"/>
    <w:rsid w:val="000D2915"/>
    <w:rsid w:val="000D4C51"/>
    <w:rsid w:val="000E4F1E"/>
    <w:rsid w:val="000E618E"/>
    <w:rsid w:val="000E7F6D"/>
    <w:rsid w:val="000F768C"/>
    <w:rsid w:val="00105760"/>
    <w:rsid w:val="001135EE"/>
    <w:rsid w:val="00113620"/>
    <w:rsid w:val="001175E1"/>
    <w:rsid w:val="00117658"/>
    <w:rsid w:val="0012157C"/>
    <w:rsid w:val="00121F18"/>
    <w:rsid w:val="0012397D"/>
    <w:rsid w:val="001250B0"/>
    <w:rsid w:val="00126894"/>
    <w:rsid w:val="00133F01"/>
    <w:rsid w:val="00142C57"/>
    <w:rsid w:val="001679F9"/>
    <w:rsid w:val="00171B34"/>
    <w:rsid w:val="00182C9C"/>
    <w:rsid w:val="001A0BA2"/>
    <w:rsid w:val="001B08B6"/>
    <w:rsid w:val="001B573E"/>
    <w:rsid w:val="001C053D"/>
    <w:rsid w:val="001C4F9B"/>
    <w:rsid w:val="001D0D2E"/>
    <w:rsid w:val="001E45C7"/>
    <w:rsid w:val="001F1056"/>
    <w:rsid w:val="001F4A0E"/>
    <w:rsid w:val="00203005"/>
    <w:rsid w:val="00210645"/>
    <w:rsid w:val="002333E4"/>
    <w:rsid w:val="00236C25"/>
    <w:rsid w:val="002411E4"/>
    <w:rsid w:val="002443CB"/>
    <w:rsid w:val="002471F9"/>
    <w:rsid w:val="00247F94"/>
    <w:rsid w:val="0025289F"/>
    <w:rsid w:val="0025357A"/>
    <w:rsid w:val="00266C70"/>
    <w:rsid w:val="0027056E"/>
    <w:rsid w:val="00271F3A"/>
    <w:rsid w:val="00274D82"/>
    <w:rsid w:val="00275982"/>
    <w:rsid w:val="00283A50"/>
    <w:rsid w:val="00284053"/>
    <w:rsid w:val="0028500B"/>
    <w:rsid w:val="00287510"/>
    <w:rsid w:val="00287C1D"/>
    <w:rsid w:val="0029096D"/>
    <w:rsid w:val="00292547"/>
    <w:rsid w:val="00295E1F"/>
    <w:rsid w:val="002A086D"/>
    <w:rsid w:val="002A1F67"/>
    <w:rsid w:val="002B358F"/>
    <w:rsid w:val="002B3C2D"/>
    <w:rsid w:val="002B7FC6"/>
    <w:rsid w:val="002C04B7"/>
    <w:rsid w:val="002D1518"/>
    <w:rsid w:val="002D1C3B"/>
    <w:rsid w:val="002D54DE"/>
    <w:rsid w:val="002E3CC3"/>
    <w:rsid w:val="002E7503"/>
    <w:rsid w:val="002E7AA0"/>
    <w:rsid w:val="002F0A13"/>
    <w:rsid w:val="002F604B"/>
    <w:rsid w:val="00300E1F"/>
    <w:rsid w:val="003120A4"/>
    <w:rsid w:val="003121DE"/>
    <w:rsid w:val="003156CA"/>
    <w:rsid w:val="00317996"/>
    <w:rsid w:val="0032348A"/>
    <w:rsid w:val="00327925"/>
    <w:rsid w:val="00334F56"/>
    <w:rsid w:val="003409C3"/>
    <w:rsid w:val="00340C7C"/>
    <w:rsid w:val="003446A3"/>
    <w:rsid w:val="00350FFF"/>
    <w:rsid w:val="003739A1"/>
    <w:rsid w:val="00375222"/>
    <w:rsid w:val="00390B82"/>
    <w:rsid w:val="0039125A"/>
    <w:rsid w:val="00393392"/>
    <w:rsid w:val="003A1AE5"/>
    <w:rsid w:val="003A329A"/>
    <w:rsid w:val="003B1FF1"/>
    <w:rsid w:val="003B4807"/>
    <w:rsid w:val="003C545E"/>
    <w:rsid w:val="003C7ACB"/>
    <w:rsid w:val="003D0F27"/>
    <w:rsid w:val="003D7DFC"/>
    <w:rsid w:val="003E57ED"/>
    <w:rsid w:val="003F2820"/>
    <w:rsid w:val="003F539B"/>
    <w:rsid w:val="003F57A2"/>
    <w:rsid w:val="003F6AC8"/>
    <w:rsid w:val="00400A7E"/>
    <w:rsid w:val="004019BD"/>
    <w:rsid w:val="00405239"/>
    <w:rsid w:val="0040605A"/>
    <w:rsid w:val="004137FA"/>
    <w:rsid w:val="00417681"/>
    <w:rsid w:val="00421EB5"/>
    <w:rsid w:val="004316AA"/>
    <w:rsid w:val="00446F7D"/>
    <w:rsid w:val="00451F38"/>
    <w:rsid w:val="00454F5C"/>
    <w:rsid w:val="0046069B"/>
    <w:rsid w:val="0046468A"/>
    <w:rsid w:val="00474115"/>
    <w:rsid w:val="00474FE2"/>
    <w:rsid w:val="00477F29"/>
    <w:rsid w:val="00487D53"/>
    <w:rsid w:val="00492A97"/>
    <w:rsid w:val="00493544"/>
    <w:rsid w:val="004B46C9"/>
    <w:rsid w:val="004C3B1B"/>
    <w:rsid w:val="004D04D6"/>
    <w:rsid w:val="004E0EB8"/>
    <w:rsid w:val="004E56F1"/>
    <w:rsid w:val="004F05F9"/>
    <w:rsid w:val="004F76A9"/>
    <w:rsid w:val="00500911"/>
    <w:rsid w:val="00511184"/>
    <w:rsid w:val="00513CBB"/>
    <w:rsid w:val="00516DE0"/>
    <w:rsid w:val="0051763B"/>
    <w:rsid w:val="00517B8D"/>
    <w:rsid w:val="00530637"/>
    <w:rsid w:val="00541861"/>
    <w:rsid w:val="0054364F"/>
    <w:rsid w:val="00555AB2"/>
    <w:rsid w:val="00556EF7"/>
    <w:rsid w:val="00561B00"/>
    <w:rsid w:val="00562637"/>
    <w:rsid w:val="00575D29"/>
    <w:rsid w:val="005830F2"/>
    <w:rsid w:val="00591CBD"/>
    <w:rsid w:val="005930C9"/>
    <w:rsid w:val="005967EE"/>
    <w:rsid w:val="005A18F6"/>
    <w:rsid w:val="005A2BCF"/>
    <w:rsid w:val="005A617D"/>
    <w:rsid w:val="005A628A"/>
    <w:rsid w:val="005B27ED"/>
    <w:rsid w:val="005C143C"/>
    <w:rsid w:val="005C2B46"/>
    <w:rsid w:val="005C6D94"/>
    <w:rsid w:val="005D2B65"/>
    <w:rsid w:val="005F16F9"/>
    <w:rsid w:val="00607310"/>
    <w:rsid w:val="00617ACC"/>
    <w:rsid w:val="00621864"/>
    <w:rsid w:val="006241F6"/>
    <w:rsid w:val="00633F00"/>
    <w:rsid w:val="00646477"/>
    <w:rsid w:val="00647145"/>
    <w:rsid w:val="0065093D"/>
    <w:rsid w:val="0067374C"/>
    <w:rsid w:val="0068523B"/>
    <w:rsid w:val="006870F6"/>
    <w:rsid w:val="00691396"/>
    <w:rsid w:val="00695D39"/>
    <w:rsid w:val="00697C9B"/>
    <w:rsid w:val="006A36D0"/>
    <w:rsid w:val="006A3E47"/>
    <w:rsid w:val="006B0539"/>
    <w:rsid w:val="006C140C"/>
    <w:rsid w:val="006D0A88"/>
    <w:rsid w:val="006E1909"/>
    <w:rsid w:val="006E321B"/>
    <w:rsid w:val="006E5612"/>
    <w:rsid w:val="006E7B6E"/>
    <w:rsid w:val="006F2FEA"/>
    <w:rsid w:val="006F4818"/>
    <w:rsid w:val="007011EB"/>
    <w:rsid w:val="00701FC0"/>
    <w:rsid w:val="007046C9"/>
    <w:rsid w:val="007132C2"/>
    <w:rsid w:val="00714CE5"/>
    <w:rsid w:val="007155CC"/>
    <w:rsid w:val="00717370"/>
    <w:rsid w:val="00720371"/>
    <w:rsid w:val="00722BA4"/>
    <w:rsid w:val="00724A3E"/>
    <w:rsid w:val="0073299D"/>
    <w:rsid w:val="0073524A"/>
    <w:rsid w:val="00742115"/>
    <w:rsid w:val="007421A1"/>
    <w:rsid w:val="007442E5"/>
    <w:rsid w:val="007514E0"/>
    <w:rsid w:val="00753142"/>
    <w:rsid w:val="007539A8"/>
    <w:rsid w:val="00756120"/>
    <w:rsid w:val="00757A15"/>
    <w:rsid w:val="00766BD5"/>
    <w:rsid w:val="00774650"/>
    <w:rsid w:val="0077761C"/>
    <w:rsid w:val="00790766"/>
    <w:rsid w:val="00795697"/>
    <w:rsid w:val="007A09E4"/>
    <w:rsid w:val="007A210B"/>
    <w:rsid w:val="007A658E"/>
    <w:rsid w:val="007A754B"/>
    <w:rsid w:val="007B328B"/>
    <w:rsid w:val="007B6D2F"/>
    <w:rsid w:val="007C44BC"/>
    <w:rsid w:val="007C45B7"/>
    <w:rsid w:val="007D0E7D"/>
    <w:rsid w:val="007D5828"/>
    <w:rsid w:val="007E1D94"/>
    <w:rsid w:val="007E5F25"/>
    <w:rsid w:val="007F0674"/>
    <w:rsid w:val="008014C2"/>
    <w:rsid w:val="0080418C"/>
    <w:rsid w:val="00806403"/>
    <w:rsid w:val="0081294A"/>
    <w:rsid w:val="00815BCD"/>
    <w:rsid w:val="00816E34"/>
    <w:rsid w:val="00817DD7"/>
    <w:rsid w:val="00823D3A"/>
    <w:rsid w:val="00824073"/>
    <w:rsid w:val="00827C18"/>
    <w:rsid w:val="00835203"/>
    <w:rsid w:val="00840A86"/>
    <w:rsid w:val="00843BF9"/>
    <w:rsid w:val="00845D93"/>
    <w:rsid w:val="00846037"/>
    <w:rsid w:val="00851F5B"/>
    <w:rsid w:val="00853142"/>
    <w:rsid w:val="0086373E"/>
    <w:rsid w:val="00873626"/>
    <w:rsid w:val="00876C6F"/>
    <w:rsid w:val="008812FD"/>
    <w:rsid w:val="00886A48"/>
    <w:rsid w:val="008878C6"/>
    <w:rsid w:val="008915ED"/>
    <w:rsid w:val="00894CAF"/>
    <w:rsid w:val="008A63E4"/>
    <w:rsid w:val="008B43CC"/>
    <w:rsid w:val="008C124B"/>
    <w:rsid w:val="008C406C"/>
    <w:rsid w:val="008C4142"/>
    <w:rsid w:val="008C6E24"/>
    <w:rsid w:val="008C7EF9"/>
    <w:rsid w:val="008D2BE3"/>
    <w:rsid w:val="008D2D77"/>
    <w:rsid w:val="008E07C9"/>
    <w:rsid w:val="00902501"/>
    <w:rsid w:val="00904C75"/>
    <w:rsid w:val="00906590"/>
    <w:rsid w:val="00913FF6"/>
    <w:rsid w:val="0092039A"/>
    <w:rsid w:val="00924E26"/>
    <w:rsid w:val="009308C5"/>
    <w:rsid w:val="00933469"/>
    <w:rsid w:val="00936DAD"/>
    <w:rsid w:val="00950479"/>
    <w:rsid w:val="00951E70"/>
    <w:rsid w:val="009634DF"/>
    <w:rsid w:val="009670C7"/>
    <w:rsid w:val="00975DF7"/>
    <w:rsid w:val="0098052A"/>
    <w:rsid w:val="00983E22"/>
    <w:rsid w:val="00985E5B"/>
    <w:rsid w:val="00991F6A"/>
    <w:rsid w:val="00992592"/>
    <w:rsid w:val="009926B8"/>
    <w:rsid w:val="00997F88"/>
    <w:rsid w:val="009A0646"/>
    <w:rsid w:val="009A51FF"/>
    <w:rsid w:val="009A68C5"/>
    <w:rsid w:val="009A7EFF"/>
    <w:rsid w:val="009B248B"/>
    <w:rsid w:val="009C7E37"/>
    <w:rsid w:val="009D1C81"/>
    <w:rsid w:val="009D5AEA"/>
    <w:rsid w:val="009D6E0A"/>
    <w:rsid w:val="009E06CF"/>
    <w:rsid w:val="009E0C59"/>
    <w:rsid w:val="009E6E2C"/>
    <w:rsid w:val="009F0007"/>
    <w:rsid w:val="009F0BD4"/>
    <w:rsid w:val="009F0F22"/>
    <w:rsid w:val="00A00F5D"/>
    <w:rsid w:val="00A01457"/>
    <w:rsid w:val="00A0286E"/>
    <w:rsid w:val="00A27B10"/>
    <w:rsid w:val="00A41E7F"/>
    <w:rsid w:val="00A4370B"/>
    <w:rsid w:val="00A62C9C"/>
    <w:rsid w:val="00A6369B"/>
    <w:rsid w:val="00A70180"/>
    <w:rsid w:val="00A7664E"/>
    <w:rsid w:val="00A80C05"/>
    <w:rsid w:val="00A822C4"/>
    <w:rsid w:val="00A84E99"/>
    <w:rsid w:val="00A9045E"/>
    <w:rsid w:val="00A918F6"/>
    <w:rsid w:val="00A9571D"/>
    <w:rsid w:val="00AA749F"/>
    <w:rsid w:val="00AB128E"/>
    <w:rsid w:val="00AB65AB"/>
    <w:rsid w:val="00AC0058"/>
    <w:rsid w:val="00AC5AAE"/>
    <w:rsid w:val="00AD36ED"/>
    <w:rsid w:val="00AD4E2F"/>
    <w:rsid w:val="00AD79FE"/>
    <w:rsid w:val="00AE7641"/>
    <w:rsid w:val="00AF2377"/>
    <w:rsid w:val="00AF45D5"/>
    <w:rsid w:val="00AF55E4"/>
    <w:rsid w:val="00B0501B"/>
    <w:rsid w:val="00B10A72"/>
    <w:rsid w:val="00B12756"/>
    <w:rsid w:val="00B129E7"/>
    <w:rsid w:val="00B15720"/>
    <w:rsid w:val="00B23FD0"/>
    <w:rsid w:val="00B30ADC"/>
    <w:rsid w:val="00B461ED"/>
    <w:rsid w:val="00B50412"/>
    <w:rsid w:val="00B62CCD"/>
    <w:rsid w:val="00B84DDE"/>
    <w:rsid w:val="00B90AAA"/>
    <w:rsid w:val="00B92532"/>
    <w:rsid w:val="00B92668"/>
    <w:rsid w:val="00B97B30"/>
    <w:rsid w:val="00BA3083"/>
    <w:rsid w:val="00BA7E95"/>
    <w:rsid w:val="00BB6990"/>
    <w:rsid w:val="00BC0274"/>
    <w:rsid w:val="00BC0B9B"/>
    <w:rsid w:val="00BC2448"/>
    <w:rsid w:val="00BC6AF1"/>
    <w:rsid w:val="00BC735D"/>
    <w:rsid w:val="00BD03B8"/>
    <w:rsid w:val="00BD5B80"/>
    <w:rsid w:val="00BD6C1D"/>
    <w:rsid w:val="00BE7023"/>
    <w:rsid w:val="00BE7FA4"/>
    <w:rsid w:val="00C02E7B"/>
    <w:rsid w:val="00C10B26"/>
    <w:rsid w:val="00C1628A"/>
    <w:rsid w:val="00C21050"/>
    <w:rsid w:val="00C236D2"/>
    <w:rsid w:val="00C2457F"/>
    <w:rsid w:val="00C2728D"/>
    <w:rsid w:val="00C30567"/>
    <w:rsid w:val="00C30A4A"/>
    <w:rsid w:val="00C3675D"/>
    <w:rsid w:val="00C37B9F"/>
    <w:rsid w:val="00C46082"/>
    <w:rsid w:val="00C53EE1"/>
    <w:rsid w:val="00C56E50"/>
    <w:rsid w:val="00C67813"/>
    <w:rsid w:val="00C74E5C"/>
    <w:rsid w:val="00C81BE0"/>
    <w:rsid w:val="00C85811"/>
    <w:rsid w:val="00C875BE"/>
    <w:rsid w:val="00C91585"/>
    <w:rsid w:val="00C9650E"/>
    <w:rsid w:val="00CA2394"/>
    <w:rsid w:val="00CA7ECE"/>
    <w:rsid w:val="00CC6683"/>
    <w:rsid w:val="00CD3FD4"/>
    <w:rsid w:val="00CD7012"/>
    <w:rsid w:val="00CE38C1"/>
    <w:rsid w:val="00CF4479"/>
    <w:rsid w:val="00CF49FD"/>
    <w:rsid w:val="00D03EAE"/>
    <w:rsid w:val="00D04E60"/>
    <w:rsid w:val="00D07FCC"/>
    <w:rsid w:val="00D14081"/>
    <w:rsid w:val="00D171EF"/>
    <w:rsid w:val="00D3095F"/>
    <w:rsid w:val="00D31C43"/>
    <w:rsid w:val="00D322F6"/>
    <w:rsid w:val="00D443A0"/>
    <w:rsid w:val="00D4662B"/>
    <w:rsid w:val="00D47592"/>
    <w:rsid w:val="00D53095"/>
    <w:rsid w:val="00D725CA"/>
    <w:rsid w:val="00D75CB4"/>
    <w:rsid w:val="00D83F4C"/>
    <w:rsid w:val="00D95FE0"/>
    <w:rsid w:val="00DA2770"/>
    <w:rsid w:val="00DA44EE"/>
    <w:rsid w:val="00DB33F6"/>
    <w:rsid w:val="00DC4B83"/>
    <w:rsid w:val="00DC5E6B"/>
    <w:rsid w:val="00DC7D75"/>
    <w:rsid w:val="00DD325C"/>
    <w:rsid w:val="00DD39D7"/>
    <w:rsid w:val="00DD5853"/>
    <w:rsid w:val="00DE0D6B"/>
    <w:rsid w:val="00DE401C"/>
    <w:rsid w:val="00DE598F"/>
    <w:rsid w:val="00DF1D41"/>
    <w:rsid w:val="00DF2E2D"/>
    <w:rsid w:val="00DF35C5"/>
    <w:rsid w:val="00DF4636"/>
    <w:rsid w:val="00DF66F8"/>
    <w:rsid w:val="00DF741E"/>
    <w:rsid w:val="00E0405F"/>
    <w:rsid w:val="00E0555F"/>
    <w:rsid w:val="00E07E76"/>
    <w:rsid w:val="00E12FBB"/>
    <w:rsid w:val="00E21BB7"/>
    <w:rsid w:val="00E2273A"/>
    <w:rsid w:val="00E2497F"/>
    <w:rsid w:val="00E26D2F"/>
    <w:rsid w:val="00E26F3F"/>
    <w:rsid w:val="00E30834"/>
    <w:rsid w:val="00E30E4A"/>
    <w:rsid w:val="00E31C9A"/>
    <w:rsid w:val="00E34330"/>
    <w:rsid w:val="00E3459E"/>
    <w:rsid w:val="00E36DA0"/>
    <w:rsid w:val="00E43CC6"/>
    <w:rsid w:val="00E43F13"/>
    <w:rsid w:val="00E44771"/>
    <w:rsid w:val="00E47AD8"/>
    <w:rsid w:val="00E547DA"/>
    <w:rsid w:val="00E55144"/>
    <w:rsid w:val="00E57761"/>
    <w:rsid w:val="00E57D1B"/>
    <w:rsid w:val="00E6048E"/>
    <w:rsid w:val="00E63C6D"/>
    <w:rsid w:val="00E65398"/>
    <w:rsid w:val="00E747D0"/>
    <w:rsid w:val="00E76485"/>
    <w:rsid w:val="00E771F5"/>
    <w:rsid w:val="00E82BC4"/>
    <w:rsid w:val="00E84845"/>
    <w:rsid w:val="00E9167E"/>
    <w:rsid w:val="00EA3B47"/>
    <w:rsid w:val="00EA5C51"/>
    <w:rsid w:val="00EB0DAD"/>
    <w:rsid w:val="00EB203A"/>
    <w:rsid w:val="00EB2FAD"/>
    <w:rsid w:val="00EB4759"/>
    <w:rsid w:val="00EC4470"/>
    <w:rsid w:val="00EC651E"/>
    <w:rsid w:val="00ED0652"/>
    <w:rsid w:val="00ED385A"/>
    <w:rsid w:val="00ED6018"/>
    <w:rsid w:val="00ED61DB"/>
    <w:rsid w:val="00EE175C"/>
    <w:rsid w:val="00EF0E5C"/>
    <w:rsid w:val="00EF3D79"/>
    <w:rsid w:val="00EF56C6"/>
    <w:rsid w:val="00EF56F4"/>
    <w:rsid w:val="00EF65C2"/>
    <w:rsid w:val="00F0033C"/>
    <w:rsid w:val="00F112B5"/>
    <w:rsid w:val="00F23B48"/>
    <w:rsid w:val="00F27A91"/>
    <w:rsid w:val="00F3007D"/>
    <w:rsid w:val="00F33B3D"/>
    <w:rsid w:val="00F3678A"/>
    <w:rsid w:val="00F4185E"/>
    <w:rsid w:val="00F42F58"/>
    <w:rsid w:val="00F47BA4"/>
    <w:rsid w:val="00F57045"/>
    <w:rsid w:val="00F57928"/>
    <w:rsid w:val="00F65605"/>
    <w:rsid w:val="00F75560"/>
    <w:rsid w:val="00F80AA1"/>
    <w:rsid w:val="00F80BC4"/>
    <w:rsid w:val="00F92DD2"/>
    <w:rsid w:val="00F95AB8"/>
    <w:rsid w:val="00FA4410"/>
    <w:rsid w:val="00FD2A40"/>
    <w:rsid w:val="00FD3DCF"/>
    <w:rsid w:val="00FD48B4"/>
    <w:rsid w:val="00FE3AA1"/>
    <w:rsid w:val="00FF533A"/>
    <w:rsid w:val="00FF5668"/>
    <w:rsid w:val="00FF5E43"/>
    <w:rsid w:val="00FF6131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9FA0"/>
  <w15:chartTrackingRefBased/>
  <w15:docId w15:val="{2742CE1F-0702-4BC4-ABB2-486BFA68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AB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1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28E"/>
    <w:rPr>
      <w:rFonts w:ascii="Arial" w:eastAsia="SimSun" w:hAnsi="Arial" w:cs="Arial"/>
      <w:b/>
      <w:bCs/>
      <w:kern w:val="32"/>
      <w:sz w:val="32"/>
      <w:szCs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AB128E"/>
    <w:rPr>
      <w:rFonts w:ascii="Arial" w:eastAsia="SimSun" w:hAnsi="Arial" w:cs="Arial"/>
      <w:b/>
      <w:bCs/>
      <w:i/>
      <w:iCs/>
      <w:sz w:val="28"/>
      <w:szCs w:val="28"/>
      <w:lang w:val="fr-FR" w:eastAsia="zh-CN"/>
    </w:rPr>
  </w:style>
  <w:style w:type="paragraph" w:customStyle="1" w:styleId="Sous-auteur1">
    <w:name w:val="Sous-auteur1"/>
    <w:basedOn w:val="Normal"/>
    <w:rsid w:val="00AB128E"/>
    <w:rPr>
      <w:i/>
      <w:iCs/>
      <w:sz w:val="20"/>
      <w:szCs w:val="20"/>
      <w:lang w:eastAsia="fr-FR"/>
    </w:rPr>
  </w:style>
  <w:style w:type="paragraph" w:customStyle="1" w:styleId="Auteurs">
    <w:name w:val="Auteurs"/>
    <w:basedOn w:val="Normal"/>
    <w:rsid w:val="00AB128E"/>
    <w:pPr>
      <w:spacing w:after="240"/>
      <w:jc w:val="center"/>
    </w:pPr>
    <w:rPr>
      <w:sz w:val="20"/>
      <w:szCs w:val="20"/>
      <w:lang w:val="fr-BE" w:eastAsia="fr-FR"/>
    </w:rPr>
  </w:style>
  <w:style w:type="paragraph" w:customStyle="1" w:styleId="Sous-auteurs2">
    <w:name w:val="Sous-auteurs2"/>
    <w:basedOn w:val="Normal"/>
    <w:rsid w:val="00AB128E"/>
    <w:pPr>
      <w:spacing w:after="440"/>
    </w:pPr>
    <w:rPr>
      <w:i/>
      <w:iCs/>
      <w:sz w:val="20"/>
      <w:szCs w:val="20"/>
      <w:lang w:eastAsia="fr-FR"/>
    </w:rPr>
  </w:style>
  <w:style w:type="paragraph" w:customStyle="1" w:styleId="TitreUnun">
    <w:name w:val="TitreUnun"/>
    <w:basedOn w:val="Heading2"/>
    <w:rsid w:val="00AB128E"/>
    <w:pPr>
      <w:keepLines/>
      <w:spacing w:before="0" w:after="240"/>
    </w:pPr>
    <w:rPr>
      <w:rFonts w:ascii="Times New Roman" w:hAnsi="Times New Roman" w:cs="Times New Roman"/>
      <w:i w:val="0"/>
      <w:iCs w:val="0"/>
      <w:sz w:val="22"/>
      <w:szCs w:val="22"/>
      <w:lang w:val="fr-BE" w:eastAsia="fr-FR"/>
    </w:rPr>
  </w:style>
  <w:style w:type="paragraph" w:customStyle="1" w:styleId="RsumAbstract">
    <w:name w:val="RésuméAbstract"/>
    <w:basedOn w:val="Heading1"/>
    <w:rsid w:val="00AB128E"/>
    <w:pPr>
      <w:spacing w:before="0" w:after="240" w:line="360" w:lineRule="auto"/>
    </w:pPr>
    <w:rPr>
      <w:rFonts w:ascii="Times New Roman" w:hAnsi="Times New Roman" w:cs="Times New Roman"/>
      <w:kern w:val="0"/>
      <w:sz w:val="24"/>
      <w:szCs w:val="24"/>
      <w:lang w:val="fr-BE" w:eastAsia="fr-FR"/>
    </w:rPr>
  </w:style>
  <w:style w:type="paragraph" w:customStyle="1" w:styleId="ParagrRsumAbstract">
    <w:name w:val="ParagrRésuméAbstract"/>
    <w:basedOn w:val="BodyTextIndent"/>
    <w:rsid w:val="00AB128E"/>
    <w:pPr>
      <w:spacing w:after="0" w:line="360" w:lineRule="auto"/>
      <w:jc w:val="both"/>
    </w:pPr>
    <w:rPr>
      <w:sz w:val="22"/>
      <w:szCs w:val="22"/>
      <w:lang w:eastAsia="fr-FR"/>
    </w:rPr>
  </w:style>
  <w:style w:type="paragraph" w:styleId="BodyTextIndent">
    <w:name w:val="Body Text Indent"/>
    <w:basedOn w:val="Normal"/>
    <w:link w:val="BodyTextIndentChar"/>
    <w:semiHidden/>
    <w:rsid w:val="00AB128E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128E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CommentText">
    <w:name w:val="annotation text"/>
    <w:basedOn w:val="Normal"/>
    <w:link w:val="CommentTextChar"/>
    <w:semiHidden/>
    <w:rsid w:val="00AB128E"/>
    <w:rPr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AB128E"/>
    <w:rPr>
      <w:rFonts w:ascii="Times New Roman" w:eastAsia="SimSun" w:hAnsi="Times New Roman" w:cs="Times New Roman"/>
      <w:sz w:val="20"/>
      <w:szCs w:val="20"/>
      <w:lang w:val="fr-FR" w:eastAsia="fr-FR"/>
    </w:rPr>
  </w:style>
  <w:style w:type="character" w:customStyle="1" w:styleId="auteurs0">
    <w:name w:val="auteurs"/>
    <w:rsid w:val="00AB128E"/>
    <w:rPr>
      <w:color w:val="auto"/>
    </w:rPr>
  </w:style>
  <w:style w:type="character" w:styleId="Hyperlink">
    <w:name w:val="Hyperlink"/>
    <w:semiHidden/>
    <w:rsid w:val="00AB128E"/>
    <w:rPr>
      <w:color w:val="auto"/>
      <w:u w:val="none"/>
      <w:effect w:val="none"/>
    </w:rPr>
  </w:style>
  <w:style w:type="character" w:customStyle="1" w:styleId="author2">
    <w:name w:val="author2"/>
    <w:rsid w:val="00AB128E"/>
    <w:rPr>
      <w:color w:val="auto"/>
    </w:rPr>
  </w:style>
  <w:style w:type="paragraph" w:styleId="NormalWeb">
    <w:name w:val="Normal (Web)"/>
    <w:basedOn w:val="Normal"/>
    <w:uiPriority w:val="99"/>
    <w:unhideWhenUsed/>
    <w:rsid w:val="00AB128E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8E"/>
    <w:rPr>
      <w:rFonts w:ascii="Tahoma" w:eastAsia="SimSun" w:hAnsi="Tahoma" w:cs="Tahoma"/>
      <w:sz w:val="16"/>
      <w:szCs w:val="16"/>
      <w:lang w:val="fr-FR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8E"/>
    <w:rPr>
      <w:rFonts w:ascii="Times New Roman" w:eastAsia="SimSun" w:hAnsi="Times New Roman" w:cs="Times New Roman"/>
      <w:sz w:val="20"/>
      <w:szCs w:val="20"/>
      <w:lang w:val="fr-FR" w:eastAsia="zh-CN"/>
    </w:rPr>
  </w:style>
  <w:style w:type="character" w:styleId="FootnoteReference">
    <w:name w:val="footnote reference"/>
    <w:uiPriority w:val="99"/>
    <w:semiHidden/>
    <w:unhideWhenUsed/>
    <w:rsid w:val="00AB128E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AB1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128E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customStyle="1" w:styleId="TableParagraph">
    <w:name w:val="Table Paragraph"/>
    <w:basedOn w:val="Normal"/>
    <w:uiPriority w:val="1"/>
    <w:qFormat/>
    <w:rsid w:val="00AB128E"/>
    <w:pPr>
      <w:widowControl w:val="0"/>
      <w:ind w:left="67"/>
      <w:jc w:val="center"/>
    </w:pPr>
    <w:rPr>
      <w:rFonts w:ascii="Century" w:eastAsia="Century" w:hAnsi="Century" w:cs="Century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1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8E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Footer">
    <w:name w:val="footer"/>
    <w:basedOn w:val="Normal"/>
    <w:link w:val="FooterChar"/>
    <w:uiPriority w:val="99"/>
    <w:unhideWhenUsed/>
    <w:rsid w:val="00AB1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8E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ListParagraph">
    <w:name w:val="List Paragraph"/>
    <w:basedOn w:val="Normal"/>
    <w:uiPriority w:val="1"/>
    <w:qFormat/>
    <w:rsid w:val="00AB128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ED06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D58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zh-CN"/>
    </w:rPr>
  </w:style>
  <w:style w:type="character" w:styleId="PlaceholderText">
    <w:name w:val="Placeholder Text"/>
    <w:basedOn w:val="DefaultParagraphFont"/>
    <w:uiPriority w:val="99"/>
    <w:semiHidden/>
    <w:rsid w:val="002D1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jenga@strathmore.ed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petermwita@fsc.jkuat.ac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rinceton.edu/rcaroma/sa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5309</TotalTime>
  <Pages>13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Ayorinde Ogunyiola</dc:creator>
  <cp:keywords/>
  <dc:description/>
  <cp:lastModifiedBy>Ayorinde Ogunyiola</cp:lastModifiedBy>
  <cp:revision>583</cp:revision>
  <dcterms:created xsi:type="dcterms:W3CDTF">2016-08-26T14:38:00Z</dcterms:created>
  <dcterms:modified xsi:type="dcterms:W3CDTF">2016-09-10T08:42:00Z</dcterms:modified>
</cp:coreProperties>
</file>