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97" w:rsidRPr="00A856FB" w:rsidRDefault="005B19E2" w:rsidP="005277D6">
      <w:pPr>
        <w:pStyle w:val="BodyText"/>
        <w:spacing w:line="240" w:lineRule="auto"/>
        <w:rPr>
          <w:rFonts w:ascii="Times New Roman" w:hAnsi="Times New Roman"/>
          <w:sz w:val="36"/>
          <w:szCs w:val="36"/>
        </w:rPr>
      </w:pPr>
      <w:r w:rsidRPr="00A856FB">
        <w:rPr>
          <w:rFonts w:ascii="Times New Roman" w:hAnsi="Times New Roman"/>
          <w:sz w:val="36"/>
          <w:szCs w:val="36"/>
          <w:lang w:val="bg-BG"/>
        </w:rPr>
        <w:t xml:space="preserve">Mystery of Mosul Dam the </w:t>
      </w:r>
      <w:r w:rsidRPr="00A856FB">
        <w:rPr>
          <w:rFonts w:ascii="Times New Roman" w:hAnsi="Times New Roman"/>
          <w:sz w:val="36"/>
          <w:szCs w:val="36"/>
        </w:rPr>
        <w:t>M</w:t>
      </w:r>
      <w:r w:rsidR="00F22797" w:rsidRPr="00A856FB">
        <w:rPr>
          <w:rFonts w:ascii="Times New Roman" w:hAnsi="Times New Roman"/>
          <w:sz w:val="36"/>
          <w:szCs w:val="36"/>
          <w:lang w:val="bg-BG"/>
        </w:rPr>
        <w:t xml:space="preserve">ost Dangerous Dam </w:t>
      </w:r>
      <w:r w:rsidRPr="00A856FB">
        <w:rPr>
          <w:rFonts w:ascii="Times New Roman" w:hAnsi="Times New Roman"/>
          <w:sz w:val="36"/>
          <w:szCs w:val="36"/>
        </w:rPr>
        <w:t xml:space="preserve">  </w:t>
      </w:r>
      <w:r w:rsidR="00F22797" w:rsidRPr="00A856FB">
        <w:rPr>
          <w:rFonts w:ascii="Times New Roman" w:hAnsi="Times New Roman"/>
          <w:sz w:val="36"/>
          <w:szCs w:val="36"/>
          <w:lang w:val="bg-BG"/>
        </w:rPr>
        <w:t xml:space="preserve">in the World: </w:t>
      </w:r>
      <w:r w:rsidR="005277D6" w:rsidRPr="00A856FB">
        <w:rPr>
          <w:rFonts w:ascii="Times New Roman" w:hAnsi="Times New Roman"/>
          <w:sz w:val="36"/>
          <w:szCs w:val="36"/>
          <w:lang w:val="bg-BG"/>
        </w:rPr>
        <w:t>Dam Failure and its Consequences</w:t>
      </w:r>
    </w:p>
    <w:p w:rsidR="00BC57E6" w:rsidRPr="00A856FB" w:rsidRDefault="00BC57E6" w:rsidP="00BC57E6">
      <w:pPr>
        <w:pStyle w:val="BodyText"/>
        <w:spacing w:line="240" w:lineRule="auto"/>
        <w:rPr>
          <w:rFonts w:ascii="Times New Roman" w:hAnsi="Times New Roman"/>
          <w:sz w:val="36"/>
          <w:szCs w:val="36"/>
        </w:rPr>
      </w:pPr>
    </w:p>
    <w:p w:rsidR="00E74776" w:rsidRPr="00A856FB" w:rsidRDefault="005277D6" w:rsidP="005277D6">
      <w:pPr>
        <w:widowControl/>
        <w:autoSpaceDE w:val="0"/>
        <w:autoSpaceDN w:val="0"/>
        <w:spacing w:line="240" w:lineRule="auto"/>
        <w:jc w:val="center"/>
        <w:textAlignment w:val="bottom"/>
        <w:rPr>
          <w:b/>
          <w:szCs w:val="24"/>
          <w:lang w:val="sv-SE"/>
        </w:rPr>
      </w:pPr>
      <w:r w:rsidRPr="00A856FB">
        <w:rPr>
          <w:b/>
          <w:szCs w:val="24"/>
          <w:lang w:val="sv-SE"/>
        </w:rPr>
        <w:t>Nadhir Al-Ansari</w:t>
      </w:r>
      <w:r w:rsidRPr="00A856FB">
        <w:rPr>
          <w:rStyle w:val="FootnoteReference"/>
          <w:b/>
          <w:szCs w:val="24"/>
        </w:rPr>
        <w:footnoteReference w:id="1"/>
      </w:r>
      <w:r w:rsidRPr="00A856FB">
        <w:rPr>
          <w:b/>
          <w:szCs w:val="24"/>
          <w:lang w:val="sv-SE"/>
        </w:rPr>
        <w:t xml:space="preserve">, </w:t>
      </w:r>
      <w:r w:rsidR="00BC57E6" w:rsidRPr="00A856FB">
        <w:rPr>
          <w:rFonts w:eastAsia="Calibri"/>
          <w:b/>
          <w:bCs/>
          <w:szCs w:val="24"/>
          <w:lang w:val="sv-SE" w:eastAsia="en-US" w:bidi="ar-IQ"/>
        </w:rPr>
        <w:t>Nasrat Adamo</w:t>
      </w:r>
      <w:r w:rsidRPr="00A856FB">
        <w:rPr>
          <w:rFonts w:eastAsia="Calibri"/>
          <w:b/>
          <w:bCs/>
          <w:szCs w:val="24"/>
          <w:vertAlign w:val="superscript"/>
          <w:lang w:val="sv-SE" w:eastAsia="en-US" w:bidi="ar-IQ"/>
        </w:rPr>
        <w:t>2</w:t>
      </w:r>
      <w:r w:rsidR="00BC57E6" w:rsidRPr="00A856FB">
        <w:rPr>
          <w:b/>
          <w:szCs w:val="24"/>
          <w:lang w:val="sv-SE"/>
        </w:rPr>
        <w:t xml:space="preserve">, </w:t>
      </w:r>
      <w:r w:rsidR="00BC57E6" w:rsidRPr="00A856FB">
        <w:rPr>
          <w:rFonts w:eastAsia="Calibri"/>
          <w:b/>
          <w:bCs/>
          <w:szCs w:val="24"/>
          <w:lang w:val="sv-SE" w:eastAsia="en-US" w:bidi="ar-IQ"/>
        </w:rPr>
        <w:t>Issa E. Issa</w:t>
      </w:r>
      <w:r w:rsidR="00BC57E6" w:rsidRPr="00A856FB">
        <w:rPr>
          <w:rFonts w:eastAsia="Calibri"/>
          <w:b/>
          <w:bCs/>
          <w:szCs w:val="24"/>
          <w:vertAlign w:val="superscript"/>
          <w:lang w:val="sv-SE" w:eastAsia="en-US" w:bidi="ar-IQ"/>
        </w:rPr>
        <w:t>3</w:t>
      </w:r>
      <w:r w:rsidR="00BC57E6" w:rsidRPr="00A856FB">
        <w:rPr>
          <w:rFonts w:eastAsia="Calibri"/>
          <w:b/>
          <w:bCs/>
          <w:szCs w:val="24"/>
          <w:lang w:val="sv-SE" w:eastAsia="en-US" w:bidi="ar-IQ"/>
        </w:rPr>
        <w:t>,</w:t>
      </w:r>
      <w:r w:rsidR="00BE125A" w:rsidRPr="00A856FB">
        <w:rPr>
          <w:b/>
          <w:szCs w:val="24"/>
          <w:lang w:val="sv-SE"/>
        </w:rPr>
        <w:t>Varoujan K. Sissakian</w:t>
      </w:r>
      <w:r w:rsidR="00BC57E6" w:rsidRPr="00A856FB">
        <w:rPr>
          <w:rStyle w:val="FootnoteReference"/>
          <w:b/>
          <w:szCs w:val="24"/>
          <w:lang w:val="sv-SE"/>
        </w:rPr>
        <w:footnoteReference w:customMarkFollows="1" w:id="2"/>
        <w:t>4</w:t>
      </w:r>
      <w:r w:rsidR="005B19E2" w:rsidRPr="00A856FB">
        <w:rPr>
          <w:b/>
          <w:szCs w:val="24"/>
          <w:lang w:val="sv-SE"/>
        </w:rPr>
        <w:t xml:space="preserve">  and</w:t>
      </w:r>
      <w:r w:rsidR="00BE125A" w:rsidRPr="00A856FB">
        <w:rPr>
          <w:lang w:val="sv-SE"/>
        </w:rPr>
        <w:t xml:space="preserve"> </w:t>
      </w:r>
      <w:r w:rsidR="00BE125A" w:rsidRPr="00A856FB">
        <w:rPr>
          <w:b/>
          <w:szCs w:val="24"/>
          <w:lang w:val="sv-SE"/>
        </w:rPr>
        <w:t>Sven Knutsson</w:t>
      </w:r>
      <w:r w:rsidR="00BC57E6" w:rsidRPr="00A856FB">
        <w:rPr>
          <w:b/>
          <w:szCs w:val="24"/>
          <w:vertAlign w:val="superscript"/>
          <w:lang w:val="sv-SE"/>
        </w:rPr>
        <w:t>5</w:t>
      </w:r>
    </w:p>
    <w:p w:rsidR="00E74776" w:rsidRPr="00A856FB" w:rsidRDefault="00E74776">
      <w:pPr>
        <w:widowControl/>
        <w:autoSpaceDE w:val="0"/>
        <w:autoSpaceDN w:val="0"/>
        <w:spacing w:line="240" w:lineRule="auto"/>
        <w:jc w:val="center"/>
        <w:textAlignment w:val="bottom"/>
        <w:rPr>
          <w:b/>
          <w:szCs w:val="24"/>
          <w:lang w:val="sv-SE"/>
        </w:rPr>
      </w:pPr>
    </w:p>
    <w:p w:rsidR="00E74776" w:rsidRPr="00A856FB" w:rsidRDefault="00E74776">
      <w:pPr>
        <w:widowControl/>
        <w:autoSpaceDE w:val="0"/>
        <w:autoSpaceDN w:val="0"/>
        <w:spacing w:line="240" w:lineRule="auto"/>
        <w:jc w:val="center"/>
        <w:textAlignment w:val="bottom"/>
        <w:rPr>
          <w:b/>
          <w:sz w:val="26"/>
          <w:szCs w:val="26"/>
        </w:rPr>
      </w:pPr>
      <w:r w:rsidRPr="00A856FB">
        <w:rPr>
          <w:b/>
          <w:sz w:val="26"/>
          <w:szCs w:val="26"/>
        </w:rPr>
        <w:t>Abstract</w:t>
      </w:r>
    </w:p>
    <w:p w:rsidR="005277D6" w:rsidRPr="00A856FB" w:rsidRDefault="005277D6" w:rsidP="005B19E2">
      <w:pPr>
        <w:widowControl/>
        <w:adjustRightInd/>
        <w:spacing w:after="200" w:line="276" w:lineRule="auto"/>
        <w:textAlignment w:val="auto"/>
        <w:rPr>
          <w:rFonts w:eastAsia="Calibri"/>
          <w:szCs w:val="24"/>
          <w:lang w:eastAsia="en-US"/>
        </w:rPr>
      </w:pPr>
      <w:r w:rsidRPr="00A856FB">
        <w:rPr>
          <w:rFonts w:eastAsia="Calibri"/>
          <w:szCs w:val="24"/>
          <w:lang w:eastAsia="en-US"/>
        </w:rPr>
        <w:t>Worries concerning the possibility of the dam failure due to the seepages under the foundation of Mosul Dam during its construction and operation phases enhanced the application of several dam failure models on Mosul Dam case. All the applied models gave similar results. It was noticed through the models that the wave in case of the dam failure will have a height of 54</w:t>
      </w:r>
      <w:r w:rsidR="005B19E2" w:rsidRPr="00A856FB">
        <w:rPr>
          <w:rFonts w:eastAsia="Calibri"/>
          <w:szCs w:val="24"/>
          <w:lang w:eastAsia="en-US"/>
        </w:rPr>
        <w:t xml:space="preserve"> </w:t>
      </w:r>
      <w:r w:rsidRPr="00A856FB">
        <w:rPr>
          <w:rFonts w:eastAsia="Calibri"/>
          <w:szCs w:val="24"/>
          <w:lang w:eastAsia="en-US"/>
        </w:rPr>
        <w:t xml:space="preserve">m and the discharge will be </w:t>
      </w:r>
      <w:proofErr w:type="gramStart"/>
      <w:r w:rsidRPr="00A856FB">
        <w:rPr>
          <w:rFonts w:eastAsia="Calibri"/>
          <w:szCs w:val="24"/>
          <w:lang w:eastAsia="en-US"/>
        </w:rPr>
        <w:t>of the order of 551000 m</w:t>
      </w:r>
      <w:r w:rsidRPr="00A856FB">
        <w:rPr>
          <w:rFonts w:eastAsia="Calibri"/>
          <w:szCs w:val="24"/>
          <w:vertAlign w:val="superscript"/>
          <w:lang w:eastAsia="en-US"/>
        </w:rPr>
        <w:t>3</w:t>
      </w:r>
      <w:r w:rsidRPr="00A856FB">
        <w:rPr>
          <w:rFonts w:eastAsia="Calibri"/>
          <w:szCs w:val="24"/>
          <w:lang w:eastAsia="en-US"/>
        </w:rPr>
        <w:t>/s</w:t>
      </w:r>
      <w:r w:rsidR="005B19E2" w:rsidRPr="00A856FB">
        <w:rPr>
          <w:rFonts w:eastAsia="Calibri"/>
          <w:szCs w:val="24"/>
          <w:lang w:eastAsia="en-US"/>
        </w:rPr>
        <w:t>ec</w:t>
      </w:r>
      <w:proofErr w:type="gramEnd"/>
      <w:r w:rsidRPr="00A856FB">
        <w:rPr>
          <w:rFonts w:eastAsia="Calibri"/>
          <w:szCs w:val="24"/>
          <w:lang w:eastAsia="en-US"/>
        </w:rPr>
        <w:t>. This wave will reach the capital city of Iraq “Baghdad” after about 38 hours. The discharge of the River Tigris at Baghdad will be 46000</w:t>
      </w:r>
      <w:r w:rsidR="005B19E2" w:rsidRPr="00A856FB">
        <w:rPr>
          <w:rFonts w:eastAsia="Calibri"/>
          <w:szCs w:val="24"/>
          <w:lang w:eastAsia="en-US"/>
        </w:rPr>
        <w:t xml:space="preserve"> </w:t>
      </w:r>
      <w:r w:rsidRPr="00A856FB">
        <w:rPr>
          <w:rFonts w:eastAsia="Calibri"/>
          <w:szCs w:val="24"/>
          <w:lang w:eastAsia="en-US"/>
        </w:rPr>
        <w:t>m</w:t>
      </w:r>
      <w:r w:rsidRPr="00A856FB">
        <w:rPr>
          <w:rFonts w:eastAsia="Calibri"/>
          <w:szCs w:val="24"/>
          <w:vertAlign w:val="superscript"/>
          <w:lang w:eastAsia="en-US"/>
        </w:rPr>
        <w:t>3</w:t>
      </w:r>
      <w:r w:rsidRPr="00A856FB">
        <w:rPr>
          <w:rFonts w:eastAsia="Calibri"/>
          <w:szCs w:val="24"/>
          <w:lang w:eastAsia="en-US"/>
        </w:rPr>
        <w:t>/</w:t>
      </w:r>
      <w:r w:rsidR="005B19E2" w:rsidRPr="00A856FB">
        <w:rPr>
          <w:rFonts w:eastAsia="Calibri"/>
          <w:szCs w:val="24"/>
          <w:lang w:eastAsia="en-US"/>
        </w:rPr>
        <w:t xml:space="preserve"> </w:t>
      </w:r>
      <w:r w:rsidRPr="00A856FB">
        <w:rPr>
          <w:rFonts w:eastAsia="Calibri"/>
          <w:szCs w:val="24"/>
          <w:lang w:eastAsia="en-US"/>
        </w:rPr>
        <w:t>s</w:t>
      </w:r>
      <w:r w:rsidR="005B19E2" w:rsidRPr="00A856FB">
        <w:rPr>
          <w:rFonts w:eastAsia="Calibri"/>
          <w:szCs w:val="24"/>
          <w:lang w:eastAsia="en-US"/>
        </w:rPr>
        <w:t>ec</w:t>
      </w:r>
      <w:r w:rsidRPr="00A856FB">
        <w:rPr>
          <w:rFonts w:eastAsia="Calibri"/>
          <w:szCs w:val="24"/>
          <w:lang w:eastAsia="en-US"/>
        </w:rPr>
        <w:t xml:space="preserve"> and the height of the wave will reach 4</w:t>
      </w:r>
      <w:r w:rsidR="005B19E2" w:rsidRPr="00A856FB">
        <w:rPr>
          <w:rFonts w:eastAsia="Calibri"/>
          <w:szCs w:val="24"/>
          <w:lang w:eastAsia="en-US"/>
        </w:rPr>
        <w:t xml:space="preserve"> </w:t>
      </w:r>
      <w:r w:rsidRPr="00A856FB">
        <w:rPr>
          <w:rFonts w:eastAsia="Calibri"/>
          <w:szCs w:val="24"/>
          <w:lang w:eastAsia="en-US"/>
        </w:rPr>
        <w:t xml:space="preserve">m. The propagation of the wave </w:t>
      </w:r>
      <w:r w:rsidR="005B19E2" w:rsidRPr="00A856FB">
        <w:rPr>
          <w:rFonts w:eastAsia="Calibri"/>
          <w:szCs w:val="24"/>
          <w:lang w:eastAsia="en-US"/>
        </w:rPr>
        <w:t xml:space="preserve">along </w:t>
      </w:r>
      <w:r w:rsidRPr="00A856FB">
        <w:rPr>
          <w:rFonts w:eastAsia="Calibri"/>
          <w:szCs w:val="24"/>
          <w:lang w:eastAsia="en-US"/>
        </w:rPr>
        <w:t>this distance will cause a catastrophe. About 500000 civilians will die in addition to the unbelievable damage that will be caused to the infrastructure of the country.</w:t>
      </w:r>
    </w:p>
    <w:p w:rsidR="00BC57E6" w:rsidRPr="00A856FB" w:rsidRDefault="005277D6" w:rsidP="005B19E2">
      <w:pPr>
        <w:widowControl/>
        <w:adjustRightInd/>
        <w:spacing w:after="200" w:line="276" w:lineRule="auto"/>
        <w:textAlignment w:val="auto"/>
        <w:rPr>
          <w:rFonts w:eastAsia="Calibri"/>
          <w:szCs w:val="24"/>
          <w:lang w:eastAsia="en-US" w:bidi="ar-IQ"/>
        </w:rPr>
      </w:pPr>
      <w:r w:rsidRPr="00A856FB">
        <w:rPr>
          <w:rFonts w:eastAsia="Calibri"/>
          <w:b/>
          <w:bCs/>
          <w:szCs w:val="24"/>
          <w:lang w:eastAsia="en-US"/>
        </w:rPr>
        <w:t>Keywords:</w:t>
      </w:r>
      <w:r w:rsidRPr="00A856FB">
        <w:rPr>
          <w:rFonts w:eastAsia="Calibri"/>
          <w:szCs w:val="24"/>
          <w:lang w:eastAsia="en-US"/>
        </w:rPr>
        <w:t xml:space="preserve"> Mosul Dam, Grouting, Dam failure, Flood wave.</w:t>
      </w:r>
      <w:r w:rsidR="005B19E2" w:rsidRPr="00A856FB">
        <w:rPr>
          <w:rFonts w:eastAsia="Calibri"/>
          <w:szCs w:val="24"/>
          <w:lang w:eastAsia="en-US" w:bidi="ar-IQ"/>
        </w:rPr>
        <w:tab/>
      </w:r>
    </w:p>
    <w:p w:rsidR="005277D6" w:rsidRPr="00A856FB" w:rsidRDefault="005277D6" w:rsidP="00BC57E6">
      <w:pPr>
        <w:spacing w:line="240" w:lineRule="auto"/>
        <w:ind w:firstLine="360"/>
        <w:rPr>
          <w:rFonts w:eastAsia="Calibri"/>
          <w:szCs w:val="24"/>
          <w:lang w:eastAsia="en-US"/>
        </w:rPr>
      </w:pPr>
    </w:p>
    <w:p w:rsidR="005277D6" w:rsidRPr="00A856FB" w:rsidRDefault="005277D6" w:rsidP="005277D6">
      <w:pPr>
        <w:widowControl/>
        <w:numPr>
          <w:ilvl w:val="0"/>
          <w:numId w:val="41"/>
        </w:numPr>
        <w:adjustRightInd/>
        <w:spacing w:after="200" w:line="276" w:lineRule="auto"/>
        <w:contextualSpacing/>
        <w:jc w:val="left"/>
        <w:textAlignment w:val="auto"/>
        <w:rPr>
          <w:rFonts w:eastAsia="Calibri"/>
          <w:b/>
          <w:bCs/>
          <w:szCs w:val="24"/>
          <w:lang w:val="en-GB" w:eastAsia="en-US"/>
        </w:rPr>
      </w:pPr>
      <w:r w:rsidRPr="00A856FB">
        <w:rPr>
          <w:rFonts w:eastAsia="Calibri"/>
          <w:b/>
          <w:bCs/>
          <w:szCs w:val="24"/>
          <w:lang w:val="en-GB" w:eastAsia="en-US"/>
        </w:rPr>
        <w:t>Introduction</w:t>
      </w:r>
    </w:p>
    <w:p w:rsidR="00BC57E6" w:rsidRPr="00A856FB" w:rsidRDefault="005277D6" w:rsidP="005277D6">
      <w:pPr>
        <w:widowControl/>
        <w:adjustRightInd/>
        <w:spacing w:after="200" w:line="276" w:lineRule="auto"/>
        <w:ind w:firstLine="360"/>
        <w:textAlignment w:val="auto"/>
        <w:rPr>
          <w:rFonts w:eastAsia="Calibri"/>
          <w:szCs w:val="24"/>
          <w:lang w:val="en-GB" w:eastAsia="en-US"/>
        </w:rPr>
      </w:pPr>
      <w:r w:rsidRPr="00A856FB">
        <w:rPr>
          <w:rFonts w:eastAsia="Calibri"/>
          <w:szCs w:val="24"/>
          <w:lang w:val="en-GB" w:eastAsia="en-US"/>
        </w:rPr>
        <w:t>Dams are very important infrastructure to any country. They serve for different purposes</w:t>
      </w:r>
      <w:r w:rsidR="005B19E2" w:rsidRPr="00A856FB">
        <w:rPr>
          <w:rFonts w:eastAsia="Calibri"/>
          <w:szCs w:val="24"/>
          <w:lang w:val="en-GB" w:eastAsia="en-US"/>
        </w:rPr>
        <w:t>,</w:t>
      </w:r>
      <w:r w:rsidRPr="00A856FB">
        <w:rPr>
          <w:rFonts w:eastAsia="Calibri"/>
          <w:szCs w:val="24"/>
          <w:lang w:val="en-GB" w:eastAsia="en-US"/>
        </w:rPr>
        <w:t xml:space="preserve"> e.g. flood control, water supply, hydropower</w:t>
      </w:r>
      <w:r w:rsidR="005B19E2" w:rsidRPr="00A856FB">
        <w:rPr>
          <w:rFonts w:eastAsia="Calibri"/>
          <w:szCs w:val="24"/>
          <w:lang w:val="en-GB" w:eastAsia="en-US"/>
        </w:rPr>
        <w:t xml:space="preserve"> generation</w:t>
      </w:r>
      <w:r w:rsidRPr="00A856FB">
        <w:rPr>
          <w:rFonts w:eastAsia="Calibri"/>
          <w:szCs w:val="24"/>
          <w:lang w:val="en-GB" w:eastAsia="en-US"/>
        </w:rPr>
        <w:t xml:space="preserve">, irrigation, </w:t>
      </w:r>
      <w:proofErr w:type="gramStart"/>
      <w:r w:rsidRPr="00A856FB">
        <w:rPr>
          <w:rFonts w:eastAsia="Calibri"/>
          <w:szCs w:val="24"/>
          <w:lang w:val="en-GB" w:eastAsia="en-US"/>
        </w:rPr>
        <w:t>navigation</w:t>
      </w:r>
      <w:proofErr w:type="gramEnd"/>
      <w:r w:rsidRPr="00A856FB">
        <w:rPr>
          <w:rFonts w:eastAsia="Calibri"/>
          <w:szCs w:val="24"/>
          <w:lang w:val="en-GB" w:eastAsia="en-US"/>
        </w:rPr>
        <w:t xml:space="preserve"> and recreation benefits. Unfortunately, these huge structures represent risks to life and property due to their potential to fail and cause catastrophic flooding</w:t>
      </w:r>
      <w:r w:rsidRPr="00A856FB">
        <w:rPr>
          <w:rFonts w:ascii="Calibri" w:eastAsia="Calibri" w:hAnsi="Calibri" w:cs="Arial"/>
          <w:sz w:val="22"/>
          <w:szCs w:val="22"/>
          <w:lang w:eastAsia="en-US"/>
        </w:rPr>
        <w:t xml:space="preserve"> [1]</w:t>
      </w:r>
      <w:r w:rsidRPr="00A856FB">
        <w:rPr>
          <w:rFonts w:eastAsia="Calibri"/>
          <w:szCs w:val="24"/>
          <w:lang w:val="en-GB" w:eastAsia="en-US"/>
        </w:rPr>
        <w:t>. There are many dam failure events that were caused due to different reasons. For details of dam failure see [2</w:t>
      </w:r>
      <w:proofErr w:type="gramStart"/>
      <w:r w:rsidRPr="00A856FB">
        <w:rPr>
          <w:rFonts w:eastAsia="Calibri"/>
          <w:szCs w:val="24"/>
          <w:lang w:val="en-GB" w:eastAsia="en-US"/>
        </w:rPr>
        <w:t>,3</w:t>
      </w:r>
      <w:proofErr w:type="gramEnd"/>
      <w:r w:rsidRPr="00A856FB">
        <w:rPr>
          <w:rFonts w:eastAsia="Calibri"/>
          <w:szCs w:val="24"/>
          <w:lang w:val="en-GB" w:eastAsia="en-US"/>
        </w:rPr>
        <w:t xml:space="preserve">]. Mitigation of such risks requires continuous inspection and maintenance of all dams. In studying dam failure, the prediction of the reservoir outflow hydrograph and the routing of the hydrograph </w:t>
      </w:r>
      <w:r w:rsidRPr="00A856FB">
        <w:rPr>
          <w:rFonts w:eastAsia="Calibri"/>
          <w:szCs w:val="24"/>
          <w:lang w:val="en-GB" w:eastAsia="en-US"/>
        </w:rPr>
        <w:lastRenderedPageBreak/>
        <w:t>through downstream valley to determine the dam failure consequences are to be carried out. Usually, the prediction of the reservoir hydrograph is uncertain in particular for embankment dams where the dam failure is due to progressive erosion processes that are complex and difficult to model [1]. Wahl [1] reviewed the modelling strategies of dam failure and summarized them (see table1).</w:t>
      </w:r>
    </w:p>
    <w:p w:rsidR="005B19E2" w:rsidRPr="00A856FB" w:rsidRDefault="005277D6" w:rsidP="005B19E2">
      <w:pPr>
        <w:pStyle w:val="NoSpacing"/>
        <w:jc w:val="center"/>
        <w:rPr>
          <w:lang w:val="en-GB" w:eastAsia="en-US"/>
        </w:rPr>
      </w:pPr>
      <w:proofErr w:type="gramStart"/>
      <w:r w:rsidRPr="00A856FB">
        <w:rPr>
          <w:lang w:val="en-GB" w:eastAsia="en-US"/>
        </w:rPr>
        <w:t>Table 1: Dam break flood modelling strategies.</w:t>
      </w:r>
      <w:proofErr w:type="gramEnd"/>
    </w:p>
    <w:p w:rsidR="005277D6" w:rsidRPr="00A856FB" w:rsidRDefault="005277D6" w:rsidP="005B19E2">
      <w:pPr>
        <w:pStyle w:val="NoSpacing"/>
        <w:jc w:val="center"/>
        <w:rPr>
          <w:lang w:val="en-GB" w:eastAsia="en-US"/>
        </w:rPr>
      </w:pPr>
      <w:r w:rsidRPr="00A856FB">
        <w:rPr>
          <w:lang w:val="en-GB" w:eastAsia="en-US"/>
        </w:rPr>
        <w:t>The first column indicates different approaches to determine breach parameters and/or the breach outflow hydrograph [1]).</w:t>
      </w:r>
    </w:p>
    <w:tbl>
      <w:tblPr>
        <w:tblStyle w:val="TableGrid1"/>
        <w:tblW w:w="0" w:type="auto"/>
        <w:tblLook w:val="04A0" w:firstRow="1" w:lastRow="0" w:firstColumn="1" w:lastColumn="0" w:noHBand="0" w:noVBand="1"/>
      </w:tblPr>
      <w:tblGrid>
        <w:gridCol w:w="2711"/>
        <w:gridCol w:w="2727"/>
        <w:gridCol w:w="2738"/>
      </w:tblGrid>
      <w:tr w:rsidR="005277D6" w:rsidRPr="00A856FB" w:rsidTr="005277D6">
        <w:tc>
          <w:tcPr>
            <w:tcW w:w="3070" w:type="dxa"/>
          </w:tcPr>
          <w:p w:rsidR="005277D6" w:rsidRPr="00A856FB" w:rsidRDefault="005277D6" w:rsidP="005277D6">
            <w:pPr>
              <w:widowControl/>
              <w:adjustRightInd/>
              <w:spacing w:line="240" w:lineRule="auto"/>
              <w:jc w:val="left"/>
              <w:textAlignment w:val="auto"/>
              <w:rPr>
                <w:rFonts w:ascii="Times New Roman" w:hAnsi="Times New Roman"/>
                <w:szCs w:val="24"/>
                <w:lang w:val="en-GB" w:eastAsia="en-US"/>
              </w:rPr>
            </w:pPr>
            <w:r w:rsidRPr="00A856FB">
              <w:rPr>
                <w:rFonts w:ascii="Times New Roman" w:hAnsi="Times New Roman"/>
                <w:szCs w:val="24"/>
                <w:lang w:val="en-GB" w:eastAsia="en-US"/>
              </w:rPr>
              <w:t xml:space="preserve">Regression model for </w:t>
            </w:r>
            <w:proofErr w:type="spellStart"/>
            <w:r w:rsidRPr="00A856FB">
              <w:rPr>
                <w:rFonts w:ascii="Times New Roman" w:hAnsi="Times New Roman"/>
                <w:szCs w:val="24"/>
                <w:lang w:val="en-GB" w:eastAsia="en-US"/>
              </w:rPr>
              <w:t>Qp</w:t>
            </w:r>
            <w:proofErr w:type="spellEnd"/>
            <w:r w:rsidRPr="00A856FB">
              <w:rPr>
                <w:rFonts w:ascii="Times New Roman" w:hAnsi="Times New Roman"/>
                <w:szCs w:val="24"/>
                <w:lang w:val="en-GB" w:eastAsia="en-US"/>
              </w:rPr>
              <w:t xml:space="preserve"> as function of dam and reservoir properties</w:t>
            </w:r>
          </w:p>
        </w:tc>
        <w:tc>
          <w:tcPr>
            <w:tcW w:w="3071" w:type="dxa"/>
            <w:vMerge w:val="restart"/>
          </w:tcPr>
          <w:p w:rsidR="005277D6" w:rsidRPr="00A856FB" w:rsidRDefault="005277D6" w:rsidP="005277D6">
            <w:pPr>
              <w:widowControl/>
              <w:adjustRightInd/>
              <w:spacing w:after="200" w:line="276" w:lineRule="auto"/>
              <w:jc w:val="left"/>
              <w:textAlignment w:val="auto"/>
              <w:rPr>
                <w:rFonts w:ascii="Times New Roman" w:hAnsi="Times New Roman"/>
                <w:szCs w:val="24"/>
                <w:lang w:val="en-GB" w:eastAsia="en-US"/>
              </w:rPr>
            </w:pPr>
            <w:r w:rsidRPr="00A856FB">
              <w:rPr>
                <w:rFonts w:ascii="Times New Roman" w:hAnsi="Times New Roman"/>
                <w:szCs w:val="24"/>
                <w:lang w:val="en-GB" w:eastAsia="en-US"/>
              </w:rPr>
              <w:t>Approximate breach outflow hydrograph by predicting peak outflow and hydrograph shape directly.</w:t>
            </w:r>
          </w:p>
        </w:tc>
        <w:tc>
          <w:tcPr>
            <w:tcW w:w="3071" w:type="dxa"/>
            <w:vMerge w:val="restart"/>
          </w:tcPr>
          <w:p w:rsidR="005277D6" w:rsidRPr="00A856FB" w:rsidRDefault="005277D6" w:rsidP="005277D6">
            <w:pPr>
              <w:widowControl/>
              <w:adjustRightInd/>
              <w:spacing w:after="200" w:line="276" w:lineRule="auto"/>
              <w:jc w:val="left"/>
              <w:textAlignment w:val="auto"/>
              <w:rPr>
                <w:bCs/>
                <w:sz w:val="22"/>
                <w:szCs w:val="22"/>
                <w:lang w:eastAsia="sv-SE"/>
              </w:rPr>
            </w:pPr>
          </w:p>
          <w:p w:rsidR="005277D6" w:rsidRPr="00A856FB" w:rsidRDefault="005277D6" w:rsidP="005277D6">
            <w:pPr>
              <w:widowControl/>
              <w:adjustRightInd/>
              <w:spacing w:after="200" w:line="276" w:lineRule="auto"/>
              <w:jc w:val="left"/>
              <w:textAlignment w:val="auto"/>
              <w:rPr>
                <w:bCs/>
                <w:sz w:val="22"/>
                <w:szCs w:val="22"/>
                <w:lang w:eastAsia="sv-SE"/>
              </w:rPr>
            </w:pPr>
          </w:p>
          <w:p w:rsidR="005277D6" w:rsidRPr="00A856FB" w:rsidRDefault="005277D6" w:rsidP="005277D6">
            <w:pPr>
              <w:widowControl/>
              <w:adjustRightInd/>
              <w:spacing w:after="200" w:line="276" w:lineRule="auto"/>
              <w:jc w:val="left"/>
              <w:textAlignment w:val="auto"/>
              <w:rPr>
                <w:bCs/>
                <w:sz w:val="22"/>
                <w:szCs w:val="22"/>
                <w:lang w:eastAsia="sv-SE"/>
              </w:rPr>
            </w:pPr>
          </w:p>
          <w:p w:rsidR="005277D6" w:rsidRPr="00A856FB" w:rsidRDefault="005277D6" w:rsidP="005277D6">
            <w:pPr>
              <w:widowControl/>
              <w:adjustRightInd/>
              <w:spacing w:after="200" w:line="276" w:lineRule="auto"/>
              <w:jc w:val="left"/>
              <w:textAlignment w:val="auto"/>
              <w:rPr>
                <w:bCs/>
                <w:sz w:val="22"/>
                <w:szCs w:val="22"/>
                <w:lang w:eastAsia="sv-SE"/>
              </w:rPr>
            </w:pPr>
          </w:p>
          <w:p w:rsidR="005277D6" w:rsidRPr="00A856FB" w:rsidRDefault="005277D6" w:rsidP="005277D6">
            <w:pPr>
              <w:widowControl/>
              <w:adjustRightInd/>
              <w:spacing w:line="240" w:lineRule="auto"/>
              <w:jc w:val="left"/>
              <w:textAlignment w:val="auto"/>
              <w:rPr>
                <w:bCs/>
                <w:sz w:val="22"/>
                <w:szCs w:val="22"/>
                <w:lang w:eastAsia="sv-SE"/>
              </w:rPr>
            </w:pPr>
            <w:r w:rsidRPr="00A856FB">
              <w:rPr>
                <w:rFonts w:ascii="Times New Roman" w:hAnsi="Times New Roman"/>
                <w:szCs w:val="24"/>
                <w:lang w:val="en-GB" w:eastAsia="en-US"/>
              </w:rPr>
              <w:t>Route breach outflow hydrograph to determine flooding consequences</w:t>
            </w:r>
          </w:p>
        </w:tc>
      </w:tr>
      <w:tr w:rsidR="005277D6" w:rsidRPr="00A856FB" w:rsidTr="005277D6">
        <w:tc>
          <w:tcPr>
            <w:tcW w:w="3070" w:type="dxa"/>
          </w:tcPr>
          <w:p w:rsidR="005277D6" w:rsidRPr="00A856FB" w:rsidRDefault="005277D6" w:rsidP="005277D6">
            <w:pPr>
              <w:widowControl/>
              <w:adjustRightInd/>
              <w:spacing w:line="240" w:lineRule="auto"/>
              <w:jc w:val="left"/>
              <w:textAlignment w:val="auto"/>
              <w:rPr>
                <w:rFonts w:ascii="Times New Roman" w:hAnsi="Times New Roman"/>
                <w:szCs w:val="24"/>
                <w:lang w:val="en-GB" w:eastAsia="en-US"/>
              </w:rPr>
            </w:pPr>
            <w:r w:rsidRPr="00A856FB">
              <w:rPr>
                <w:rFonts w:ascii="Times New Roman" w:hAnsi="Times New Roman"/>
                <w:szCs w:val="24"/>
                <w:lang w:val="en-GB" w:eastAsia="en-US"/>
              </w:rPr>
              <w:t xml:space="preserve">Analytical model to predict  </w:t>
            </w:r>
            <w:proofErr w:type="spellStart"/>
            <w:r w:rsidRPr="00A856FB">
              <w:rPr>
                <w:rFonts w:ascii="Times New Roman" w:hAnsi="Times New Roman"/>
                <w:szCs w:val="24"/>
                <w:lang w:val="en-GB" w:eastAsia="en-US"/>
              </w:rPr>
              <w:t>Qp</w:t>
            </w:r>
            <w:proofErr w:type="spellEnd"/>
            <w:r w:rsidRPr="00A856FB">
              <w:rPr>
                <w:rFonts w:ascii="Times New Roman" w:hAnsi="Times New Roman"/>
                <w:szCs w:val="24"/>
                <w:lang w:val="en-GB" w:eastAsia="en-US"/>
              </w:rPr>
              <w:t xml:space="preserve"> with closed</w:t>
            </w:r>
            <w:r w:rsidR="005B19E2" w:rsidRPr="00A856FB">
              <w:rPr>
                <w:rFonts w:ascii="Times New Roman" w:hAnsi="Times New Roman"/>
                <w:szCs w:val="24"/>
                <w:lang w:val="en-GB" w:eastAsia="en-US"/>
              </w:rPr>
              <w:t xml:space="preserve"> </w:t>
            </w:r>
            <w:r w:rsidRPr="00A856FB">
              <w:rPr>
                <w:rFonts w:ascii="Times New Roman" w:hAnsi="Times New Roman"/>
                <w:szCs w:val="24"/>
                <w:lang w:val="en-GB" w:eastAsia="en-US"/>
              </w:rPr>
              <w:t>form equations or charts as functions of dam and reservoir properties</w:t>
            </w:r>
          </w:p>
          <w:p w:rsidR="005277D6" w:rsidRPr="00A856FB" w:rsidRDefault="005277D6" w:rsidP="005277D6">
            <w:pPr>
              <w:widowControl/>
              <w:adjustRightInd/>
              <w:spacing w:line="240" w:lineRule="auto"/>
              <w:jc w:val="left"/>
              <w:textAlignment w:val="auto"/>
              <w:rPr>
                <w:rFonts w:ascii="Times New Roman" w:hAnsi="Times New Roman"/>
                <w:szCs w:val="24"/>
                <w:lang w:val="en-GB" w:eastAsia="en-US"/>
              </w:rPr>
            </w:pPr>
          </w:p>
        </w:tc>
        <w:tc>
          <w:tcPr>
            <w:tcW w:w="3071" w:type="dxa"/>
            <w:vMerge/>
          </w:tcPr>
          <w:p w:rsidR="005277D6" w:rsidRPr="00A856FB" w:rsidRDefault="005277D6" w:rsidP="005277D6">
            <w:pPr>
              <w:widowControl/>
              <w:adjustRightInd/>
              <w:spacing w:after="200" w:line="276" w:lineRule="auto"/>
              <w:jc w:val="left"/>
              <w:textAlignment w:val="auto"/>
              <w:rPr>
                <w:rFonts w:ascii="Times New Roman" w:hAnsi="Times New Roman"/>
                <w:szCs w:val="24"/>
                <w:lang w:val="en-GB" w:eastAsia="en-US"/>
              </w:rPr>
            </w:pPr>
          </w:p>
        </w:tc>
        <w:tc>
          <w:tcPr>
            <w:tcW w:w="3071" w:type="dxa"/>
            <w:vMerge/>
          </w:tcPr>
          <w:p w:rsidR="005277D6" w:rsidRPr="00A856FB" w:rsidRDefault="005277D6" w:rsidP="005277D6">
            <w:pPr>
              <w:widowControl/>
              <w:adjustRightInd/>
              <w:spacing w:after="200" w:line="276" w:lineRule="auto"/>
              <w:jc w:val="left"/>
              <w:textAlignment w:val="auto"/>
              <w:rPr>
                <w:bCs/>
                <w:sz w:val="22"/>
                <w:szCs w:val="22"/>
                <w:lang w:eastAsia="sv-SE"/>
              </w:rPr>
            </w:pPr>
          </w:p>
        </w:tc>
      </w:tr>
      <w:tr w:rsidR="005277D6" w:rsidRPr="00A856FB" w:rsidTr="005277D6">
        <w:tc>
          <w:tcPr>
            <w:tcW w:w="3070" w:type="dxa"/>
          </w:tcPr>
          <w:p w:rsidR="005277D6" w:rsidRPr="00A856FB" w:rsidRDefault="005277D6" w:rsidP="005277D6">
            <w:pPr>
              <w:widowControl/>
              <w:adjustRightInd/>
              <w:spacing w:line="240" w:lineRule="auto"/>
              <w:jc w:val="left"/>
              <w:textAlignment w:val="auto"/>
              <w:rPr>
                <w:rFonts w:ascii="Times New Roman" w:hAnsi="Times New Roman"/>
                <w:szCs w:val="24"/>
                <w:lang w:val="en-GB" w:eastAsia="en-US"/>
              </w:rPr>
            </w:pPr>
            <w:r w:rsidRPr="00A856FB">
              <w:rPr>
                <w:rFonts w:ascii="Times New Roman" w:hAnsi="Times New Roman"/>
                <w:szCs w:val="24"/>
                <w:lang w:val="en-GB" w:eastAsia="en-US"/>
              </w:rPr>
              <w:t>Regression model for breach parameters as functions of dam and reservoir properties</w:t>
            </w:r>
          </w:p>
          <w:p w:rsidR="005277D6" w:rsidRPr="00A856FB" w:rsidRDefault="005277D6" w:rsidP="005277D6">
            <w:pPr>
              <w:widowControl/>
              <w:adjustRightInd/>
              <w:spacing w:line="240" w:lineRule="auto"/>
              <w:jc w:val="left"/>
              <w:textAlignment w:val="auto"/>
              <w:rPr>
                <w:rFonts w:ascii="Times New Roman" w:hAnsi="Times New Roman"/>
                <w:szCs w:val="24"/>
                <w:lang w:val="en-GB" w:eastAsia="en-US"/>
              </w:rPr>
            </w:pPr>
          </w:p>
        </w:tc>
        <w:tc>
          <w:tcPr>
            <w:tcW w:w="3071" w:type="dxa"/>
            <w:vMerge w:val="restart"/>
          </w:tcPr>
          <w:p w:rsidR="005277D6" w:rsidRPr="00A856FB" w:rsidRDefault="005277D6" w:rsidP="005277D6">
            <w:pPr>
              <w:widowControl/>
              <w:adjustRightInd/>
              <w:spacing w:after="200" w:line="276" w:lineRule="auto"/>
              <w:jc w:val="left"/>
              <w:textAlignment w:val="auto"/>
              <w:rPr>
                <w:rFonts w:ascii="Times New Roman" w:hAnsi="Times New Roman"/>
                <w:szCs w:val="24"/>
                <w:lang w:val="en-GB" w:eastAsia="en-US"/>
              </w:rPr>
            </w:pPr>
            <w:r w:rsidRPr="00A856FB">
              <w:rPr>
                <w:rFonts w:ascii="Times New Roman" w:hAnsi="Times New Roman"/>
                <w:szCs w:val="24"/>
                <w:lang w:val="en-GB" w:eastAsia="en-US"/>
              </w:rPr>
              <w:t xml:space="preserve">Provide breach </w:t>
            </w:r>
            <w:r w:rsidR="005B19E2" w:rsidRPr="00A856FB">
              <w:rPr>
                <w:rFonts w:ascii="Times New Roman" w:hAnsi="Times New Roman"/>
                <w:szCs w:val="24"/>
                <w:lang w:val="en-GB" w:eastAsia="en-US"/>
              </w:rPr>
              <w:t>paramet</w:t>
            </w:r>
            <w:r w:rsidRPr="00A856FB">
              <w:rPr>
                <w:rFonts w:ascii="Times New Roman" w:hAnsi="Times New Roman"/>
                <w:szCs w:val="24"/>
                <w:lang w:val="en-GB" w:eastAsia="en-US"/>
              </w:rPr>
              <w:t>ers as input to routing model, which determines breach outflow hydrograph by the use of hydraulic equations for flow through enlarging breach</w:t>
            </w:r>
          </w:p>
        </w:tc>
        <w:tc>
          <w:tcPr>
            <w:tcW w:w="3071" w:type="dxa"/>
            <w:vMerge/>
          </w:tcPr>
          <w:p w:rsidR="005277D6" w:rsidRPr="00A856FB" w:rsidRDefault="005277D6" w:rsidP="005277D6">
            <w:pPr>
              <w:widowControl/>
              <w:adjustRightInd/>
              <w:spacing w:after="200" w:line="276" w:lineRule="auto"/>
              <w:jc w:val="left"/>
              <w:textAlignment w:val="auto"/>
              <w:rPr>
                <w:bCs/>
                <w:sz w:val="22"/>
                <w:szCs w:val="22"/>
                <w:lang w:eastAsia="sv-SE"/>
              </w:rPr>
            </w:pPr>
          </w:p>
        </w:tc>
      </w:tr>
      <w:tr w:rsidR="005277D6" w:rsidRPr="00A856FB" w:rsidTr="005277D6">
        <w:tc>
          <w:tcPr>
            <w:tcW w:w="3070" w:type="dxa"/>
          </w:tcPr>
          <w:p w:rsidR="005277D6" w:rsidRPr="00A856FB" w:rsidRDefault="005277D6" w:rsidP="005277D6">
            <w:pPr>
              <w:widowControl/>
              <w:adjustRightInd/>
              <w:spacing w:line="240" w:lineRule="auto"/>
              <w:jc w:val="left"/>
              <w:textAlignment w:val="auto"/>
              <w:rPr>
                <w:rFonts w:ascii="Times New Roman" w:hAnsi="Times New Roman"/>
                <w:szCs w:val="24"/>
                <w:lang w:val="en-GB" w:eastAsia="en-US"/>
              </w:rPr>
            </w:pPr>
            <w:r w:rsidRPr="00A856FB">
              <w:rPr>
                <w:rFonts w:ascii="Times New Roman" w:hAnsi="Times New Roman"/>
                <w:szCs w:val="24"/>
                <w:lang w:val="en-GB" w:eastAsia="en-US"/>
              </w:rPr>
              <w:t>Apply erosion model to predict breach evolution and the approximate breach description in parametric way for input to routing model</w:t>
            </w:r>
          </w:p>
        </w:tc>
        <w:tc>
          <w:tcPr>
            <w:tcW w:w="3071" w:type="dxa"/>
            <w:vMerge/>
          </w:tcPr>
          <w:p w:rsidR="005277D6" w:rsidRPr="00A856FB" w:rsidRDefault="005277D6" w:rsidP="005277D6">
            <w:pPr>
              <w:widowControl/>
              <w:adjustRightInd/>
              <w:spacing w:after="200" w:line="276" w:lineRule="auto"/>
              <w:jc w:val="left"/>
              <w:textAlignment w:val="auto"/>
              <w:rPr>
                <w:rFonts w:ascii="Times New Roman" w:hAnsi="Times New Roman"/>
                <w:szCs w:val="24"/>
                <w:lang w:val="en-GB" w:eastAsia="en-US"/>
              </w:rPr>
            </w:pPr>
          </w:p>
        </w:tc>
        <w:tc>
          <w:tcPr>
            <w:tcW w:w="3071" w:type="dxa"/>
            <w:vMerge/>
          </w:tcPr>
          <w:p w:rsidR="005277D6" w:rsidRPr="00A856FB" w:rsidRDefault="005277D6" w:rsidP="005277D6">
            <w:pPr>
              <w:widowControl/>
              <w:adjustRightInd/>
              <w:spacing w:after="200" w:line="276" w:lineRule="auto"/>
              <w:jc w:val="left"/>
              <w:textAlignment w:val="auto"/>
              <w:rPr>
                <w:bCs/>
                <w:sz w:val="22"/>
                <w:szCs w:val="22"/>
                <w:lang w:eastAsia="sv-SE"/>
              </w:rPr>
            </w:pPr>
          </w:p>
        </w:tc>
      </w:tr>
      <w:tr w:rsidR="005277D6" w:rsidRPr="00A856FB" w:rsidTr="005277D6">
        <w:tc>
          <w:tcPr>
            <w:tcW w:w="6141" w:type="dxa"/>
            <w:gridSpan w:val="2"/>
          </w:tcPr>
          <w:p w:rsidR="005277D6" w:rsidRPr="00A856FB" w:rsidRDefault="005277D6" w:rsidP="005277D6">
            <w:pPr>
              <w:widowControl/>
              <w:adjustRightInd/>
              <w:spacing w:after="200" w:line="276" w:lineRule="auto"/>
              <w:jc w:val="left"/>
              <w:textAlignment w:val="auto"/>
              <w:rPr>
                <w:rFonts w:ascii="Times New Roman" w:hAnsi="Times New Roman"/>
                <w:szCs w:val="24"/>
                <w:lang w:val="en-GB" w:eastAsia="en-US"/>
              </w:rPr>
            </w:pPr>
            <w:r w:rsidRPr="00A856FB">
              <w:rPr>
                <w:rFonts w:ascii="Times New Roman" w:hAnsi="Times New Roman"/>
                <w:szCs w:val="24"/>
                <w:lang w:val="en-GB" w:eastAsia="en-US"/>
              </w:rPr>
              <w:t>Process- bas</w:t>
            </w:r>
            <w:r w:rsidR="005B19E2" w:rsidRPr="00A856FB">
              <w:rPr>
                <w:rFonts w:ascii="Times New Roman" w:hAnsi="Times New Roman"/>
                <w:szCs w:val="24"/>
                <w:lang w:val="en-GB" w:eastAsia="en-US"/>
              </w:rPr>
              <w:t>e</w:t>
            </w:r>
            <w:r w:rsidRPr="00A856FB">
              <w:rPr>
                <w:rFonts w:ascii="Times New Roman" w:hAnsi="Times New Roman"/>
                <w:szCs w:val="24"/>
                <w:lang w:val="en-GB" w:eastAsia="en-US"/>
              </w:rPr>
              <w:t>d erosion and hydraulic models that simultaneously determine breach development and resulting outflow hydrograph</w:t>
            </w:r>
          </w:p>
        </w:tc>
        <w:tc>
          <w:tcPr>
            <w:tcW w:w="3071" w:type="dxa"/>
            <w:vMerge/>
          </w:tcPr>
          <w:p w:rsidR="005277D6" w:rsidRPr="00A856FB" w:rsidRDefault="005277D6" w:rsidP="005277D6">
            <w:pPr>
              <w:widowControl/>
              <w:adjustRightInd/>
              <w:spacing w:after="200" w:line="276" w:lineRule="auto"/>
              <w:jc w:val="left"/>
              <w:textAlignment w:val="auto"/>
              <w:rPr>
                <w:bCs/>
                <w:sz w:val="22"/>
                <w:szCs w:val="22"/>
                <w:lang w:eastAsia="sv-SE"/>
              </w:rPr>
            </w:pPr>
          </w:p>
        </w:tc>
      </w:tr>
    </w:tbl>
    <w:p w:rsidR="005277D6" w:rsidRPr="00A856FB" w:rsidRDefault="005277D6" w:rsidP="005277D6">
      <w:pPr>
        <w:widowControl/>
        <w:adjustRightInd/>
        <w:spacing w:line="240" w:lineRule="auto"/>
        <w:ind w:left="426" w:hanging="426"/>
        <w:jc w:val="left"/>
        <w:textAlignment w:val="auto"/>
        <w:rPr>
          <w:rFonts w:eastAsia="Calibri"/>
          <w:szCs w:val="24"/>
          <w:lang w:val="en-GB" w:eastAsia="en-US"/>
        </w:rPr>
      </w:pPr>
    </w:p>
    <w:p w:rsidR="005277D6" w:rsidRPr="00A856FB" w:rsidRDefault="005277D6" w:rsidP="005277D6">
      <w:pPr>
        <w:widowControl/>
        <w:adjustRightInd/>
        <w:spacing w:line="240" w:lineRule="auto"/>
        <w:ind w:left="426" w:hanging="426"/>
        <w:jc w:val="left"/>
        <w:textAlignment w:val="auto"/>
        <w:rPr>
          <w:rFonts w:eastAsia="Calibri"/>
          <w:szCs w:val="24"/>
          <w:lang w:val="en-GB" w:eastAsia="en-US"/>
        </w:rPr>
      </w:pPr>
    </w:p>
    <w:p w:rsidR="005277D6" w:rsidRPr="00A856FB" w:rsidRDefault="005B19E2" w:rsidP="005277D6">
      <w:pPr>
        <w:widowControl/>
        <w:adjustRightInd/>
        <w:spacing w:line="240" w:lineRule="auto"/>
        <w:ind w:left="426" w:hanging="66"/>
        <w:jc w:val="left"/>
        <w:textAlignment w:val="auto"/>
        <w:rPr>
          <w:rFonts w:eastAsia="Calibri"/>
          <w:szCs w:val="24"/>
          <w:lang w:val="en-GB" w:eastAsia="en-US"/>
        </w:rPr>
      </w:pPr>
      <w:r w:rsidRPr="00A856FB">
        <w:rPr>
          <w:rFonts w:eastAsia="Calibri"/>
          <w:szCs w:val="24"/>
          <w:lang w:val="en-GB" w:eastAsia="en-US"/>
        </w:rPr>
        <w:t>The details of the regression m</w:t>
      </w:r>
      <w:r w:rsidR="005277D6" w:rsidRPr="00A856FB">
        <w:rPr>
          <w:rFonts w:eastAsia="Calibri"/>
          <w:szCs w:val="24"/>
          <w:lang w:val="en-GB" w:eastAsia="en-US"/>
        </w:rPr>
        <w:t>odels list</w:t>
      </w:r>
      <w:r w:rsidRPr="00A856FB">
        <w:rPr>
          <w:rFonts w:eastAsia="Calibri"/>
          <w:szCs w:val="24"/>
          <w:lang w:val="en-GB" w:eastAsia="en-US"/>
        </w:rPr>
        <w:t>ed</w:t>
      </w:r>
      <w:r w:rsidR="005277D6" w:rsidRPr="00A856FB">
        <w:rPr>
          <w:rFonts w:eastAsia="Calibri"/>
          <w:szCs w:val="24"/>
          <w:lang w:val="en-GB" w:eastAsia="en-US"/>
        </w:rPr>
        <w:t xml:space="preserve"> in table 1 can be obtained as follow:</w:t>
      </w:r>
    </w:p>
    <w:p w:rsidR="005277D6" w:rsidRPr="00A856FB" w:rsidRDefault="005277D6" w:rsidP="005B19E2">
      <w:pPr>
        <w:pStyle w:val="ListParagraph"/>
        <w:widowControl/>
        <w:numPr>
          <w:ilvl w:val="0"/>
          <w:numId w:val="42"/>
        </w:numPr>
        <w:adjustRightInd/>
        <w:spacing w:line="240" w:lineRule="auto"/>
        <w:jc w:val="left"/>
        <w:textAlignment w:val="auto"/>
        <w:rPr>
          <w:rFonts w:eastAsia="Calibri"/>
          <w:szCs w:val="24"/>
          <w:lang w:val="en-GB" w:eastAsia="en-US"/>
        </w:rPr>
      </w:pPr>
      <w:r w:rsidRPr="00A856FB">
        <w:rPr>
          <w:rFonts w:eastAsia="Calibri"/>
          <w:szCs w:val="24"/>
          <w:lang w:val="en-GB" w:eastAsia="en-US"/>
        </w:rPr>
        <w:t xml:space="preserve">Regression </w:t>
      </w:r>
      <w:r w:rsidR="005B19E2" w:rsidRPr="00A856FB">
        <w:rPr>
          <w:rFonts w:eastAsia="Calibri"/>
          <w:szCs w:val="24"/>
          <w:lang w:val="en-GB" w:eastAsia="en-US"/>
        </w:rPr>
        <w:t>Models for Peak Outflow:</w:t>
      </w:r>
      <w:r w:rsidRPr="00A856FB">
        <w:rPr>
          <w:rFonts w:eastAsia="Calibri"/>
          <w:szCs w:val="24"/>
          <w:lang w:val="en-GB" w:eastAsia="en-US"/>
        </w:rPr>
        <w:t xml:space="preserve"> [4</w:t>
      </w:r>
      <w:proofErr w:type="gramStart"/>
      <w:r w:rsidRPr="00A856FB">
        <w:rPr>
          <w:rFonts w:eastAsia="Calibri"/>
          <w:szCs w:val="24"/>
          <w:lang w:val="en-GB" w:eastAsia="en-US"/>
        </w:rPr>
        <w:t>,5,6</w:t>
      </w:r>
      <w:proofErr w:type="gramEnd"/>
      <w:r w:rsidRPr="00A856FB">
        <w:rPr>
          <w:rFonts w:eastAsia="Calibri"/>
          <w:szCs w:val="24"/>
          <w:lang w:val="en-GB" w:eastAsia="en-US"/>
        </w:rPr>
        <w:t>].</w:t>
      </w:r>
    </w:p>
    <w:p w:rsidR="005277D6" w:rsidRPr="00A856FB" w:rsidRDefault="005277D6" w:rsidP="005277D6">
      <w:pPr>
        <w:widowControl/>
        <w:numPr>
          <w:ilvl w:val="0"/>
          <w:numId w:val="42"/>
        </w:numPr>
        <w:adjustRightInd/>
        <w:spacing w:line="240" w:lineRule="auto"/>
        <w:jc w:val="left"/>
        <w:textAlignment w:val="auto"/>
        <w:rPr>
          <w:rFonts w:eastAsia="Calibri"/>
          <w:szCs w:val="24"/>
          <w:lang w:val="en-GB" w:eastAsia="en-US"/>
        </w:rPr>
      </w:pPr>
      <w:r w:rsidRPr="00A856FB">
        <w:rPr>
          <w:rFonts w:eastAsia="Calibri"/>
          <w:szCs w:val="24"/>
          <w:lang w:val="en-GB" w:eastAsia="en-US"/>
        </w:rPr>
        <w:t>Analytical Models to Predict Peak Outflow: [7</w:t>
      </w:r>
      <w:proofErr w:type="gramStart"/>
      <w:r w:rsidRPr="00A856FB">
        <w:rPr>
          <w:rFonts w:eastAsia="Calibri"/>
          <w:szCs w:val="24"/>
          <w:lang w:val="en-GB" w:eastAsia="en-US"/>
        </w:rPr>
        <w:t>,8</w:t>
      </w:r>
      <w:proofErr w:type="gramEnd"/>
      <w:r w:rsidRPr="00A856FB">
        <w:rPr>
          <w:rFonts w:eastAsia="Calibri"/>
          <w:szCs w:val="24"/>
          <w:lang w:val="en-GB" w:eastAsia="en-US"/>
        </w:rPr>
        <w:t>].</w:t>
      </w:r>
    </w:p>
    <w:p w:rsidR="005277D6" w:rsidRPr="00A856FB" w:rsidRDefault="005277D6" w:rsidP="005277D6">
      <w:pPr>
        <w:widowControl/>
        <w:numPr>
          <w:ilvl w:val="0"/>
          <w:numId w:val="42"/>
        </w:numPr>
        <w:adjustRightInd/>
        <w:spacing w:line="240" w:lineRule="auto"/>
        <w:jc w:val="left"/>
        <w:textAlignment w:val="auto"/>
        <w:rPr>
          <w:rFonts w:eastAsia="Calibri"/>
          <w:szCs w:val="24"/>
          <w:lang w:val="en-GB" w:eastAsia="en-US"/>
        </w:rPr>
      </w:pPr>
      <w:r w:rsidRPr="00A856FB">
        <w:rPr>
          <w:rFonts w:eastAsia="Calibri"/>
          <w:szCs w:val="24"/>
          <w:lang w:val="en-GB" w:eastAsia="en-US"/>
        </w:rPr>
        <w:t>Regression Models for Breach Parameters: [9</w:t>
      </w:r>
      <w:proofErr w:type="gramStart"/>
      <w:r w:rsidRPr="00A856FB">
        <w:rPr>
          <w:rFonts w:eastAsia="Calibri"/>
          <w:szCs w:val="24"/>
          <w:lang w:val="en-GB" w:eastAsia="en-US"/>
        </w:rPr>
        <w:t>,10</w:t>
      </w:r>
      <w:proofErr w:type="gramEnd"/>
      <w:r w:rsidRPr="00A856FB">
        <w:rPr>
          <w:rFonts w:eastAsia="Calibri"/>
          <w:szCs w:val="24"/>
          <w:lang w:val="en-GB" w:eastAsia="en-US"/>
        </w:rPr>
        <w:t>].</w:t>
      </w:r>
    </w:p>
    <w:p w:rsidR="005277D6" w:rsidRPr="00A856FB" w:rsidRDefault="005277D6" w:rsidP="005277D6">
      <w:pPr>
        <w:widowControl/>
        <w:numPr>
          <w:ilvl w:val="0"/>
          <w:numId w:val="42"/>
        </w:numPr>
        <w:adjustRightInd/>
        <w:spacing w:line="240" w:lineRule="auto"/>
        <w:jc w:val="left"/>
        <w:textAlignment w:val="auto"/>
        <w:rPr>
          <w:rFonts w:eastAsia="Calibri"/>
          <w:szCs w:val="24"/>
          <w:lang w:val="en-GB" w:eastAsia="en-US"/>
        </w:rPr>
      </w:pPr>
      <w:r w:rsidRPr="00A856FB">
        <w:rPr>
          <w:rFonts w:eastAsia="Calibri"/>
          <w:szCs w:val="24"/>
          <w:lang w:val="en-GB" w:eastAsia="en-US"/>
        </w:rPr>
        <w:t>Erosion Models Leading to Parametric Breach Descriptions: [8].</w:t>
      </w:r>
    </w:p>
    <w:p w:rsidR="005277D6" w:rsidRPr="00A856FB" w:rsidRDefault="005277D6" w:rsidP="005B19E2">
      <w:pPr>
        <w:pStyle w:val="ListParagraph"/>
        <w:widowControl/>
        <w:numPr>
          <w:ilvl w:val="0"/>
          <w:numId w:val="42"/>
        </w:numPr>
        <w:adjustRightInd/>
        <w:spacing w:line="240" w:lineRule="auto"/>
        <w:jc w:val="left"/>
        <w:textAlignment w:val="auto"/>
        <w:rPr>
          <w:rFonts w:eastAsia="Calibri"/>
          <w:szCs w:val="24"/>
          <w:lang w:val="en-GB" w:eastAsia="en-US"/>
        </w:rPr>
      </w:pPr>
      <w:r w:rsidRPr="00A856FB">
        <w:rPr>
          <w:rFonts w:eastAsia="Calibri"/>
          <w:szCs w:val="24"/>
          <w:lang w:val="en-GB" w:eastAsia="en-US"/>
        </w:rPr>
        <w:t>Process-Based Dam Breach Models Integrated with Dam-Break Flood Routing: [11</w:t>
      </w:r>
      <w:proofErr w:type="gramStart"/>
      <w:r w:rsidRPr="00A856FB">
        <w:rPr>
          <w:rFonts w:eastAsia="Calibri"/>
          <w:szCs w:val="24"/>
          <w:lang w:val="en-GB" w:eastAsia="en-US"/>
        </w:rPr>
        <w:t>,12</w:t>
      </w:r>
      <w:proofErr w:type="gramEnd"/>
      <w:r w:rsidRPr="00A856FB">
        <w:rPr>
          <w:rFonts w:eastAsia="Calibri"/>
          <w:szCs w:val="24"/>
          <w:lang w:val="en-GB" w:eastAsia="en-US"/>
        </w:rPr>
        <w:t>].</w:t>
      </w:r>
    </w:p>
    <w:p w:rsidR="005277D6" w:rsidRPr="00A856FB" w:rsidRDefault="005277D6" w:rsidP="005277D6">
      <w:pPr>
        <w:widowControl/>
        <w:adjustRightInd/>
        <w:spacing w:line="240" w:lineRule="auto"/>
        <w:ind w:firstLine="360"/>
        <w:textAlignment w:val="auto"/>
        <w:rPr>
          <w:rFonts w:eastAsia="Calibri"/>
          <w:szCs w:val="24"/>
          <w:lang w:val="en-GB" w:eastAsia="en-US"/>
        </w:rPr>
      </w:pPr>
      <w:r w:rsidRPr="00A856FB">
        <w:rPr>
          <w:rFonts w:eastAsia="Calibri"/>
          <w:szCs w:val="24"/>
          <w:lang w:val="en-GB" w:eastAsia="en-US"/>
        </w:rPr>
        <w:lastRenderedPageBreak/>
        <w:t>Dam failure is closely related to foundation and/ or spillway problems [13]. Leakage in the foundation and embankments are the major reasons in the incid</w:t>
      </w:r>
      <w:r w:rsidR="005B19E2" w:rsidRPr="00A856FB">
        <w:rPr>
          <w:rFonts w:eastAsia="Calibri"/>
          <w:szCs w:val="24"/>
          <w:lang w:val="en-GB" w:eastAsia="en-US"/>
        </w:rPr>
        <w:t>ents of earth fill</w:t>
      </w:r>
      <w:r w:rsidRPr="00A856FB">
        <w:rPr>
          <w:rFonts w:eastAsia="Calibri"/>
          <w:szCs w:val="24"/>
          <w:lang w:val="en-GB" w:eastAsia="en-US"/>
        </w:rPr>
        <w:t xml:space="preserve"> and rock fill dams [13]. Foundation incidents are related to improper interpretation of the geology of the site and improper treatment</w:t>
      </w:r>
      <w:r w:rsidR="005B19E2" w:rsidRPr="00A856FB">
        <w:rPr>
          <w:rFonts w:eastAsia="Calibri"/>
          <w:szCs w:val="24"/>
          <w:lang w:val="en-GB" w:eastAsia="en-US"/>
        </w:rPr>
        <w:t>,</w:t>
      </w:r>
      <w:r w:rsidRPr="00A856FB">
        <w:rPr>
          <w:rFonts w:eastAsia="Calibri"/>
          <w:szCs w:val="24"/>
          <w:lang w:val="en-GB" w:eastAsia="en-US"/>
        </w:rPr>
        <w:t xml:space="preserve"> while seepage from embankments is usually due to poor construction work.</w:t>
      </w:r>
    </w:p>
    <w:p w:rsidR="005277D6" w:rsidRPr="00A856FB" w:rsidRDefault="005B19E2" w:rsidP="00A44BE8">
      <w:pPr>
        <w:widowControl/>
        <w:adjustRightInd/>
        <w:spacing w:line="240" w:lineRule="auto"/>
        <w:ind w:firstLine="360"/>
        <w:textAlignment w:val="auto"/>
        <w:rPr>
          <w:rFonts w:eastAsia="Calibri"/>
          <w:szCs w:val="24"/>
          <w:lang w:val="en-GB" w:eastAsia="en-US"/>
        </w:rPr>
      </w:pPr>
      <w:r w:rsidRPr="00A856FB">
        <w:rPr>
          <w:rFonts w:eastAsia="Calibri"/>
          <w:szCs w:val="24"/>
          <w:lang w:val="en-GB" w:eastAsia="en-US"/>
        </w:rPr>
        <w:t>Construction work in Mosul D</w:t>
      </w:r>
      <w:r w:rsidR="005277D6" w:rsidRPr="00A856FB">
        <w:rPr>
          <w:rFonts w:eastAsia="Calibri"/>
          <w:szCs w:val="24"/>
          <w:lang w:val="en-GB" w:eastAsia="en-US"/>
        </w:rPr>
        <w:t>am started on January 25</w:t>
      </w:r>
      <w:r w:rsidR="005277D6" w:rsidRPr="00A856FB">
        <w:rPr>
          <w:rFonts w:eastAsia="Calibri"/>
          <w:szCs w:val="24"/>
          <w:vertAlign w:val="superscript"/>
          <w:lang w:val="en-GB" w:eastAsia="en-US"/>
        </w:rPr>
        <w:t>th</w:t>
      </w:r>
      <w:r w:rsidR="005277D6" w:rsidRPr="00A856FB">
        <w:rPr>
          <w:rFonts w:eastAsia="Calibri"/>
          <w:szCs w:val="24"/>
          <w:lang w:val="en-GB" w:eastAsia="en-US"/>
        </w:rPr>
        <w:t>,</w:t>
      </w:r>
      <w:r w:rsidRPr="00A856FB">
        <w:rPr>
          <w:rFonts w:eastAsia="Calibri"/>
          <w:szCs w:val="24"/>
          <w:lang w:val="en-GB" w:eastAsia="en-US"/>
        </w:rPr>
        <w:t xml:space="preserve"> 1981 and started operating on </w:t>
      </w:r>
      <w:r w:rsidR="005277D6" w:rsidRPr="00A856FB">
        <w:rPr>
          <w:rFonts w:eastAsia="Calibri"/>
          <w:szCs w:val="24"/>
          <w:lang w:val="en-GB" w:eastAsia="en-US"/>
        </w:rPr>
        <w:t>July 24</w:t>
      </w:r>
      <w:r w:rsidR="005277D6" w:rsidRPr="00A856FB">
        <w:rPr>
          <w:rFonts w:eastAsia="Calibri"/>
          <w:szCs w:val="24"/>
          <w:vertAlign w:val="superscript"/>
          <w:lang w:val="en-GB" w:eastAsia="en-US"/>
        </w:rPr>
        <w:t>th</w:t>
      </w:r>
      <w:r w:rsidR="005277D6" w:rsidRPr="00A856FB">
        <w:rPr>
          <w:rFonts w:eastAsia="Calibri"/>
          <w:szCs w:val="24"/>
          <w:lang w:val="en-GB" w:eastAsia="en-US"/>
        </w:rPr>
        <w:t xml:space="preserve">, 1986 (Fig. 1). The dam was constructed on highly karstified beds of the Fatha Formation. In view of this fact, grouting operations were conducted during the construction period to fill the cavities, fissures, joints and cracks in the karstified beds. Unfortunately, all </w:t>
      </w:r>
      <w:r w:rsidR="005277D6" w:rsidRPr="00A856FB">
        <w:rPr>
          <w:rFonts w:eastAsia="Calibri"/>
          <w:szCs w:val="24"/>
          <w:lang w:eastAsia="en-US"/>
        </w:rPr>
        <w:t>the executed</w:t>
      </w:r>
      <w:r w:rsidR="005277D6" w:rsidRPr="00A856FB">
        <w:rPr>
          <w:rFonts w:eastAsia="Calibri"/>
          <w:szCs w:val="24"/>
          <w:lang w:val="en-GB" w:eastAsia="en-US"/>
        </w:rPr>
        <w:t xml:space="preserve"> efforts did not stop the seepage under the foundation of the dam. After impounding in 1986, new seepage locations were recognized. Grouting operations continued and various studies were conducted to find suitable grout or technique to overcome this problem. The seepage due to the dissolution of gypsum and anhydrite beds raised big concern about the safety of the dam and its possible failure. US Army Corps of Engineers conducted a study on Mosul Dam for the period June, 200</w:t>
      </w:r>
      <w:r w:rsidR="00FA1E6E" w:rsidRPr="00A856FB">
        <w:rPr>
          <w:rFonts w:eastAsia="Calibri"/>
          <w:szCs w:val="24"/>
          <w:lang w:val="en-GB" w:eastAsia="en-US"/>
        </w:rPr>
        <w:t>4</w:t>
      </w:r>
      <w:r w:rsidR="005277D6" w:rsidRPr="00A856FB">
        <w:rPr>
          <w:rFonts w:eastAsia="Calibri"/>
          <w:szCs w:val="24"/>
          <w:lang w:val="en-GB" w:eastAsia="en-US"/>
        </w:rPr>
        <w:t xml:space="preserve"> to July, 2007 and highlighted the possibility of the dam failure [14]. News media had highlighted this concern in 2014 when ISIS occupied the dam site area [15</w:t>
      </w:r>
      <w:proofErr w:type="gramStart"/>
      <w:r w:rsidR="005277D6" w:rsidRPr="00A856FB">
        <w:rPr>
          <w:rFonts w:eastAsia="Calibri"/>
          <w:szCs w:val="24"/>
          <w:lang w:val="en-GB" w:eastAsia="en-US"/>
        </w:rPr>
        <w:t>,16,17,18,19</w:t>
      </w:r>
      <w:proofErr w:type="gramEnd"/>
      <w:r w:rsidR="005277D6" w:rsidRPr="00A856FB">
        <w:rPr>
          <w:rFonts w:eastAsia="Calibri"/>
          <w:szCs w:val="24"/>
          <w:lang w:val="en-GB" w:eastAsia="en-US"/>
        </w:rPr>
        <w:t>].</w:t>
      </w:r>
    </w:p>
    <w:p w:rsidR="00A44BE8" w:rsidRPr="00A856FB" w:rsidRDefault="00A44BE8" w:rsidP="00A44BE8">
      <w:pPr>
        <w:widowControl/>
        <w:adjustRightInd/>
        <w:spacing w:line="240" w:lineRule="auto"/>
        <w:ind w:firstLine="360"/>
        <w:textAlignment w:val="auto"/>
        <w:rPr>
          <w:rFonts w:eastAsia="Calibri"/>
          <w:szCs w:val="24"/>
          <w:lang w:val="en-GB" w:eastAsia="en-US"/>
        </w:rPr>
      </w:pPr>
    </w:p>
    <w:p w:rsidR="005277D6" w:rsidRPr="00A856FB" w:rsidRDefault="00A44BE8" w:rsidP="00A44BE8">
      <w:pPr>
        <w:widowControl/>
        <w:adjustRightInd/>
        <w:spacing w:line="240" w:lineRule="auto"/>
        <w:ind w:right="-320"/>
        <w:jc w:val="center"/>
        <w:textAlignment w:val="auto"/>
        <w:rPr>
          <w:rFonts w:ascii="Calibri" w:eastAsia="Calibri" w:hAnsi="Calibri" w:cs="Arial"/>
          <w:sz w:val="22"/>
          <w:szCs w:val="22"/>
          <w:lang w:val="sv-SE" w:eastAsia="en-US"/>
        </w:rPr>
      </w:pPr>
      <w:r w:rsidRPr="00A856FB">
        <w:rPr>
          <w:rFonts w:ascii="Calibri" w:eastAsia="Calibri" w:hAnsi="Calibri" w:cs="Arial"/>
          <w:noProof/>
          <w:sz w:val="22"/>
          <w:szCs w:val="22"/>
          <w:lang w:val="sv-SE" w:eastAsia="sv-SE"/>
        </w:rPr>
        <mc:AlternateContent>
          <mc:Choice Requires="wps">
            <w:drawing>
              <wp:anchor distT="0" distB="0" distL="114300" distR="114300" simplePos="0" relativeHeight="251659264" behindDoc="0" locked="0" layoutInCell="1" allowOverlap="1" wp14:anchorId="56A23FC7" wp14:editId="29758A57">
                <wp:simplePos x="0" y="0"/>
                <wp:positionH relativeFrom="column">
                  <wp:posOffset>-9525</wp:posOffset>
                </wp:positionH>
                <wp:positionV relativeFrom="paragraph">
                  <wp:posOffset>177165</wp:posOffset>
                </wp:positionV>
                <wp:extent cx="5267325" cy="1895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67325" cy="189547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45AF2" w:rsidRDefault="00645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13.95pt;width:414.7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" filled="f" strokecolor="black [3213]" strokeweight="1.5pt">
                <v:textbox>
                  <w:txbxContent>
                    <w:p w:rsidR="00645AF2" w:rsidRDefault="00645AF2"/>
                  </w:txbxContent>
                </v:textbox>
              </v:shape>
            </w:pict>
          </mc:Fallback>
        </mc:AlternateContent>
      </w:r>
      <w:r w:rsidR="005277D6" w:rsidRPr="00A856FB">
        <w:rPr>
          <w:rFonts w:ascii="Calibri" w:eastAsia="Calibri" w:hAnsi="Calibri" w:cs="Arial"/>
          <w:noProof/>
          <w:sz w:val="22"/>
          <w:szCs w:val="22"/>
          <w:lang w:val="sv-SE" w:eastAsia="sv-SE"/>
        </w:rPr>
        <w:drawing>
          <wp:inline distT="0" distB="0" distL="0" distR="0" wp14:anchorId="10918F92" wp14:editId="3B3D8A4A">
            <wp:extent cx="2800466" cy="2073481"/>
            <wp:effectExtent l="0" t="0" r="0" b="3175"/>
            <wp:docPr id="3" name="irc_mi" descr="http://news.bbcimg.co.uk/media/images/76920000/jpg/_76920176_mosul_dam_map_624v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bbcimg.co.uk/media/images/76920000/jpg/_76920176_mosul_dam_map_624v2.jpg">
                      <a:hlinkClick r:id="rId8"/>
                    </pic:cNvPr>
                    <pic:cNvPicPr>
                      <a:picLocks noChangeAspect="1" noChangeArrowheads="1"/>
                    </pic:cNvPicPr>
                  </pic:nvPicPr>
                  <pic:blipFill>
                    <a:blip r:embed="rId9" cstate="print">
                      <a:lum bright="-20000" contrast="40000"/>
                      <a:extLst>
                        <a:ext uri="{28A0092B-C50C-407E-A947-70E740481C1C}">
                          <a14:useLocalDpi xmlns:a14="http://schemas.microsoft.com/office/drawing/2010/main" val="0"/>
                        </a:ext>
                      </a:extLst>
                    </a:blip>
                    <a:srcRect/>
                    <a:stretch>
                      <a:fillRect/>
                    </a:stretch>
                  </pic:blipFill>
                  <pic:spPr bwMode="auto">
                    <a:xfrm>
                      <a:off x="0" y="0"/>
                      <a:ext cx="2808572" cy="2079483"/>
                    </a:xfrm>
                    <a:prstGeom prst="rect">
                      <a:avLst/>
                    </a:prstGeom>
                    <a:noFill/>
                    <a:ln>
                      <a:noFill/>
                    </a:ln>
                  </pic:spPr>
                </pic:pic>
              </a:graphicData>
            </a:graphic>
          </wp:inline>
        </w:drawing>
      </w:r>
      <w:r w:rsidR="005277D6" w:rsidRPr="00A856FB">
        <w:rPr>
          <w:rFonts w:ascii="Calibri" w:eastAsia="Calibri" w:hAnsi="Calibri" w:cs="Arial"/>
          <w:noProof/>
          <w:sz w:val="22"/>
          <w:szCs w:val="22"/>
          <w:lang w:val="sv-SE" w:eastAsia="sv-SE"/>
        </w:rPr>
        <w:drawing>
          <wp:inline distT="0" distB="0" distL="0" distR="0" wp14:anchorId="65D9B578" wp14:editId="6C1398AE">
            <wp:extent cx="2447925" cy="2076223"/>
            <wp:effectExtent l="0" t="0" r="0" b="635"/>
            <wp:docPr id="4" name="Picture 4" descr="http://www.ekurd.net/mismas/articles/misc2014/1/govt2247.jpg.pagespeed.ce.2YDKMYkUw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urd.net/mismas/articles/misc2014/1/govt2247.jpg.pagespeed.ce.2YDKMYkUwa.jpg">
                      <a:hlinkClick r:id="rId10"/>
                    </pic:cNvPr>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a:stretch>
                      <a:fillRect/>
                    </a:stretch>
                  </pic:blipFill>
                  <pic:spPr bwMode="auto">
                    <a:xfrm>
                      <a:off x="0" y="0"/>
                      <a:ext cx="2447925" cy="2076223"/>
                    </a:xfrm>
                    <a:prstGeom prst="rect">
                      <a:avLst/>
                    </a:prstGeom>
                    <a:noFill/>
                    <a:ln>
                      <a:noFill/>
                    </a:ln>
                  </pic:spPr>
                </pic:pic>
              </a:graphicData>
            </a:graphic>
          </wp:inline>
        </w:drawing>
      </w:r>
    </w:p>
    <w:p w:rsidR="005277D6" w:rsidRPr="00A856FB" w:rsidRDefault="005277D6" w:rsidP="005277D6">
      <w:pPr>
        <w:widowControl/>
        <w:adjustRightInd/>
        <w:spacing w:line="240" w:lineRule="auto"/>
        <w:ind w:left="425" w:hanging="425"/>
        <w:jc w:val="center"/>
        <w:textAlignment w:val="auto"/>
        <w:rPr>
          <w:rFonts w:eastAsia="Calibri"/>
          <w:szCs w:val="24"/>
          <w:lang w:val="en-GB" w:eastAsia="en-US"/>
        </w:rPr>
      </w:pPr>
      <w:r w:rsidRPr="00A856FB">
        <w:rPr>
          <w:rFonts w:eastAsia="Calibri"/>
          <w:szCs w:val="24"/>
          <w:lang w:val="en-GB" w:eastAsia="en-US"/>
        </w:rPr>
        <w:t>Fig.1: Mosul Dam.</w:t>
      </w:r>
    </w:p>
    <w:p w:rsidR="005277D6" w:rsidRPr="00A856FB" w:rsidRDefault="005277D6" w:rsidP="005277D6">
      <w:pPr>
        <w:widowControl/>
        <w:adjustRightInd/>
        <w:spacing w:line="240" w:lineRule="auto"/>
        <w:ind w:left="425" w:hanging="425"/>
        <w:jc w:val="left"/>
        <w:textAlignment w:val="auto"/>
        <w:rPr>
          <w:rFonts w:ascii="Calibri" w:eastAsia="Calibri" w:hAnsi="Calibri" w:cs="Arial"/>
          <w:sz w:val="22"/>
          <w:szCs w:val="22"/>
          <w:lang w:eastAsia="en-US"/>
        </w:rPr>
      </w:pPr>
    </w:p>
    <w:p w:rsidR="005277D6" w:rsidRPr="00A856FB" w:rsidRDefault="005277D6" w:rsidP="00A44BE8">
      <w:pPr>
        <w:pStyle w:val="ListParagraph"/>
        <w:widowControl/>
        <w:numPr>
          <w:ilvl w:val="0"/>
          <w:numId w:val="41"/>
        </w:numPr>
        <w:adjustRightInd/>
        <w:spacing w:after="200" w:line="240" w:lineRule="auto"/>
        <w:jc w:val="left"/>
        <w:textAlignment w:val="auto"/>
        <w:rPr>
          <w:rFonts w:eastAsia="Calibri"/>
          <w:b/>
          <w:bCs/>
          <w:szCs w:val="24"/>
          <w:lang w:val="en-GB" w:eastAsia="en-US"/>
        </w:rPr>
      </w:pPr>
      <w:r w:rsidRPr="00A856FB">
        <w:rPr>
          <w:rFonts w:eastAsia="Calibri"/>
          <w:b/>
          <w:bCs/>
          <w:szCs w:val="24"/>
          <w:lang w:val="en-GB" w:eastAsia="en-US"/>
        </w:rPr>
        <w:t>Swiss Consultants Dam Failure Model Used:</w:t>
      </w:r>
      <w:r w:rsidRPr="00A856FB">
        <w:rPr>
          <w:rFonts w:ascii="Calibri" w:eastAsia="Calibri" w:hAnsi="Calibri" w:cs="Arial"/>
          <w:noProof/>
          <w:sz w:val="22"/>
          <w:szCs w:val="22"/>
          <w:lang w:eastAsia="sv-SE"/>
        </w:rPr>
        <w:t xml:space="preserve"> </w:t>
      </w:r>
    </w:p>
    <w:p w:rsidR="00645AF2" w:rsidRPr="00A856FB" w:rsidRDefault="005277D6" w:rsidP="00A856FB">
      <w:pPr>
        <w:widowControl/>
        <w:adjustRightInd/>
        <w:spacing w:line="240" w:lineRule="auto"/>
        <w:ind w:left="360" w:firstLine="122"/>
        <w:textAlignment w:val="auto"/>
        <w:rPr>
          <w:rFonts w:eastAsia="Calibri"/>
          <w:szCs w:val="24"/>
          <w:lang w:val="en-GB" w:eastAsia="en-US"/>
        </w:rPr>
      </w:pPr>
      <w:r w:rsidRPr="00A856FB">
        <w:rPr>
          <w:rFonts w:eastAsia="Calibri"/>
          <w:szCs w:val="24"/>
          <w:lang w:val="en-GB" w:eastAsia="en-US"/>
        </w:rPr>
        <w:t>Swiss Consultants [20] (SC) carried out a comprehe</w:t>
      </w:r>
      <w:r w:rsidR="00A44BE8" w:rsidRPr="00A856FB">
        <w:rPr>
          <w:rFonts w:eastAsia="Calibri"/>
          <w:szCs w:val="24"/>
          <w:lang w:val="en-GB" w:eastAsia="en-US"/>
        </w:rPr>
        <w:t xml:space="preserve">nsive study for the period 1983 – </w:t>
      </w:r>
      <w:r w:rsidRPr="00A856FB">
        <w:rPr>
          <w:rFonts w:eastAsia="Calibri"/>
          <w:szCs w:val="24"/>
          <w:lang w:val="en-GB" w:eastAsia="en-US"/>
        </w:rPr>
        <w:t>84</w:t>
      </w:r>
      <w:r w:rsidR="00A44BE8" w:rsidRPr="00A856FB">
        <w:rPr>
          <w:rFonts w:eastAsia="Calibri"/>
          <w:szCs w:val="24"/>
          <w:lang w:val="en-GB" w:eastAsia="en-US"/>
        </w:rPr>
        <w:t xml:space="preserve"> </w:t>
      </w:r>
      <w:r w:rsidRPr="00A856FB">
        <w:rPr>
          <w:rFonts w:eastAsia="Calibri"/>
          <w:szCs w:val="24"/>
          <w:lang w:val="en-GB" w:eastAsia="en-US"/>
        </w:rPr>
        <w:t xml:space="preserve">on the possibilities of Mosul Dam failure using FLORIS model. They investigated the consequences of a hypothetical failure of the Mosul Dam. The report highlights the dimensions of a disaster, which could occur if the dam maintenance and protection were carelessly neglected, thus underlining the importance of the careful dam safety monitoring. The study included a summary of dam failure assumptions, initial wave calculations and results of flood routing. </w:t>
      </w:r>
    </w:p>
    <w:p w:rsidR="005277D6" w:rsidRPr="00A856FB" w:rsidRDefault="005277D6" w:rsidP="00662BEB">
      <w:pPr>
        <w:widowControl/>
        <w:adjustRightInd/>
        <w:spacing w:line="240" w:lineRule="auto"/>
        <w:ind w:left="360"/>
        <w:textAlignment w:val="auto"/>
        <w:rPr>
          <w:rFonts w:ascii="Calibri" w:eastAsia="Calibri" w:hAnsi="Calibri" w:cs="Arial"/>
          <w:sz w:val="22"/>
          <w:szCs w:val="22"/>
          <w:lang w:eastAsia="en-US"/>
        </w:rPr>
      </w:pPr>
      <w:r w:rsidRPr="00A856FB">
        <w:rPr>
          <w:rFonts w:eastAsia="Calibri"/>
          <w:szCs w:val="24"/>
          <w:lang w:val="en-GB" w:eastAsia="en-US"/>
        </w:rPr>
        <w:t xml:space="preserve">The study was presented in three </w:t>
      </w:r>
      <w:r w:rsidR="00645AF2" w:rsidRPr="00A856FB">
        <w:rPr>
          <w:rFonts w:eastAsia="Calibri"/>
          <w:szCs w:val="24"/>
          <w:lang w:val="en-GB" w:eastAsia="en-US"/>
        </w:rPr>
        <w:t>volumes;</w:t>
      </w:r>
      <w:r w:rsidRPr="00A856FB">
        <w:rPr>
          <w:rFonts w:eastAsia="Calibri"/>
          <w:szCs w:val="24"/>
          <w:lang w:val="en-GB" w:eastAsia="en-US"/>
        </w:rPr>
        <w:t xml:space="preserve"> it includes five chapters, where in chapter 2, the mathematical model for Tigris River </w:t>
      </w:r>
      <w:r w:rsidRPr="00A856FB">
        <w:rPr>
          <w:rFonts w:eastAsia="Calibri"/>
          <w:szCs w:val="24"/>
          <w:lang w:val="en-GB" w:eastAsia="en-US"/>
        </w:rPr>
        <w:lastRenderedPageBreak/>
        <w:t xml:space="preserve">was described. This included the description of the model theory, the schematisation of the river channel downstream </w:t>
      </w:r>
      <w:r w:rsidR="00662BEB">
        <w:rPr>
          <w:rFonts w:eastAsia="Calibri"/>
          <w:szCs w:val="24"/>
          <w:lang w:val="en-GB" w:eastAsia="en-US"/>
        </w:rPr>
        <w:t xml:space="preserve">and </w:t>
      </w:r>
      <w:r w:rsidRPr="00A856FB">
        <w:rPr>
          <w:rFonts w:eastAsia="Calibri"/>
          <w:szCs w:val="24"/>
          <w:lang w:val="en-GB" w:eastAsia="en-US"/>
        </w:rPr>
        <w:t>of the dam and the representation of Mosul reservoir. In chapter 3, calibration of the mathematical model for the Tigris River was discussed and the calibration of the model was based on reproducing historic floods. In chapter 4, dam break scenario and initial wave calculations were explained. The assumptions surrounding the mechanism of dam failure and its representation in the mathematical model were described. Finally, in chapter 5, results of flood routing were given. This includes discharge and water level profiles to beyond Baghdad. The magnitude of 1000 – 10000 years flood and the PMF (Probable Maximum Flood), together with information on the discharge capacities of the main and fuse-plug spillways were provided in the study (Table 2). Furthermore, the report includes information about the spillway capacities in the event of greater degrees of inoperability of the main spillway gates (Table 3).</w:t>
      </w:r>
      <w:r w:rsidRPr="00A856FB">
        <w:rPr>
          <w:rFonts w:ascii="Calibri" w:eastAsia="Calibri" w:hAnsi="Calibri" w:cs="Arial"/>
          <w:sz w:val="22"/>
          <w:szCs w:val="22"/>
          <w:lang w:eastAsia="en-US"/>
        </w:rPr>
        <w:t xml:space="preserve"> </w:t>
      </w:r>
      <w:r w:rsidRPr="00A856FB">
        <w:rPr>
          <w:rFonts w:eastAsia="Calibri"/>
          <w:szCs w:val="24"/>
          <w:lang w:val="en-GB" w:eastAsia="en-US"/>
        </w:rPr>
        <w:t xml:space="preserve">Comprehensive account of the factors involved and of the features included in the design of the dam in case of the risk of internal erosion </w:t>
      </w:r>
      <w:r w:rsidR="00662BEB">
        <w:rPr>
          <w:rFonts w:eastAsia="Calibri"/>
          <w:szCs w:val="24"/>
          <w:lang w:val="en-GB" w:eastAsia="en-US"/>
        </w:rPr>
        <w:t>wa</w:t>
      </w:r>
      <w:r w:rsidRPr="00A856FB">
        <w:rPr>
          <w:rFonts w:eastAsia="Calibri"/>
          <w:szCs w:val="24"/>
          <w:lang w:val="en-GB" w:eastAsia="en-US"/>
        </w:rPr>
        <w:t>s considered. The possibility of dam failure due to overtopping or military action was eliminated in the report.</w:t>
      </w:r>
    </w:p>
    <w:p w:rsidR="00A44BE8" w:rsidRPr="00A856FB" w:rsidRDefault="00A44BE8" w:rsidP="00FE2FC1">
      <w:pPr>
        <w:widowControl/>
        <w:adjustRightInd/>
        <w:spacing w:line="240" w:lineRule="auto"/>
        <w:ind w:firstLine="360"/>
        <w:textAlignment w:val="auto"/>
        <w:rPr>
          <w:rFonts w:ascii="Calibri" w:eastAsia="Calibri" w:hAnsi="Calibri" w:cs="Arial"/>
          <w:sz w:val="22"/>
          <w:szCs w:val="22"/>
          <w:lang w:eastAsia="en-US"/>
        </w:rPr>
      </w:pPr>
    </w:p>
    <w:p w:rsidR="005277D6" w:rsidRPr="00A856FB" w:rsidRDefault="005277D6" w:rsidP="005277D6">
      <w:pPr>
        <w:widowControl/>
        <w:adjustRightInd/>
        <w:spacing w:line="240" w:lineRule="auto"/>
        <w:ind w:left="425" w:hanging="425"/>
        <w:jc w:val="center"/>
        <w:textAlignment w:val="auto"/>
        <w:rPr>
          <w:rFonts w:eastAsia="Calibri"/>
          <w:szCs w:val="24"/>
          <w:lang w:val="en-GB" w:eastAsia="en-US"/>
        </w:rPr>
      </w:pPr>
      <w:proofErr w:type="gramStart"/>
      <w:r w:rsidRPr="00A856FB">
        <w:rPr>
          <w:rFonts w:eastAsia="Calibri"/>
          <w:szCs w:val="24"/>
          <w:lang w:val="en-GB" w:eastAsia="en-US"/>
        </w:rPr>
        <w:t>Table 2: Hydraulic design data [20].</w:t>
      </w:r>
      <w:proofErr w:type="gramEnd"/>
    </w:p>
    <w:p w:rsidR="00A44BE8" w:rsidRPr="00A856FB" w:rsidRDefault="00A44BE8" w:rsidP="005277D6">
      <w:pPr>
        <w:widowControl/>
        <w:adjustRightInd/>
        <w:spacing w:line="240" w:lineRule="auto"/>
        <w:ind w:left="425" w:hanging="425"/>
        <w:jc w:val="center"/>
        <w:textAlignment w:val="auto"/>
        <w:rPr>
          <w:rFonts w:eastAsia="Calibri"/>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107"/>
        <w:gridCol w:w="1440"/>
        <w:gridCol w:w="1260"/>
        <w:gridCol w:w="1637"/>
        <w:gridCol w:w="1391"/>
      </w:tblGrid>
      <w:tr w:rsidR="005277D6" w:rsidRPr="00A856FB" w:rsidTr="00645AF2">
        <w:tc>
          <w:tcPr>
            <w:tcW w:w="1341" w:type="dxa"/>
            <w:shd w:val="clear" w:color="auto" w:fill="FFFF00"/>
            <w:vAlign w:val="center"/>
          </w:tcPr>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Return period</w:t>
            </w:r>
          </w:p>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(years)</w:t>
            </w:r>
          </w:p>
        </w:tc>
        <w:tc>
          <w:tcPr>
            <w:tcW w:w="1107" w:type="dxa"/>
            <w:shd w:val="clear" w:color="auto" w:fill="FFFF00"/>
            <w:vAlign w:val="center"/>
          </w:tcPr>
          <w:p w:rsidR="00A44BE8"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Peak</w:t>
            </w:r>
          </w:p>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inflow</w:t>
            </w:r>
          </w:p>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p>
        </w:tc>
        <w:tc>
          <w:tcPr>
            <w:tcW w:w="1440" w:type="dxa"/>
            <w:shd w:val="clear" w:color="auto" w:fill="FFFF00"/>
            <w:vAlign w:val="center"/>
          </w:tcPr>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Peak outflow</w:t>
            </w:r>
          </w:p>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(m</w:t>
            </w:r>
            <w:r w:rsidRPr="00A856FB">
              <w:rPr>
                <w:rFonts w:asciiTheme="majorBidi" w:eastAsia="Calibri" w:hAnsiTheme="majorBidi" w:cstheme="majorBidi"/>
                <w:b/>
                <w:bCs/>
                <w:sz w:val="20"/>
                <w:vertAlign w:val="superscript"/>
                <w:lang w:val="en-GB" w:eastAsia="en-US"/>
              </w:rPr>
              <w:t>3</w:t>
            </w:r>
            <w:r w:rsidRPr="00A856FB">
              <w:rPr>
                <w:rFonts w:asciiTheme="majorBidi" w:eastAsia="Calibri" w:hAnsiTheme="majorBidi" w:cstheme="majorBidi"/>
                <w:b/>
                <w:bCs/>
                <w:sz w:val="20"/>
                <w:lang w:val="en-GB" w:eastAsia="en-US"/>
              </w:rPr>
              <w:t>/s)</w:t>
            </w:r>
          </w:p>
        </w:tc>
        <w:tc>
          <w:tcPr>
            <w:tcW w:w="1260" w:type="dxa"/>
            <w:shd w:val="clear" w:color="auto" w:fill="FFFF00"/>
            <w:vAlign w:val="center"/>
          </w:tcPr>
          <w:p w:rsidR="00A44BE8"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Peak</w:t>
            </w:r>
          </w:p>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reservoir</w:t>
            </w:r>
          </w:p>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WL (m)</w:t>
            </w:r>
          </w:p>
        </w:tc>
        <w:tc>
          <w:tcPr>
            <w:tcW w:w="1637" w:type="dxa"/>
            <w:shd w:val="clear" w:color="auto" w:fill="FFFF00"/>
            <w:vAlign w:val="center"/>
          </w:tcPr>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Number of spillway gates operable</w:t>
            </w:r>
          </w:p>
        </w:tc>
        <w:tc>
          <w:tcPr>
            <w:tcW w:w="1391" w:type="dxa"/>
            <w:shd w:val="clear" w:color="auto" w:fill="FFFF00"/>
            <w:vAlign w:val="center"/>
          </w:tcPr>
          <w:p w:rsidR="005277D6" w:rsidRPr="00A856FB" w:rsidRDefault="005277D6" w:rsidP="00645AF2">
            <w:pPr>
              <w:widowControl/>
              <w:adjustRightInd/>
              <w:spacing w:line="240" w:lineRule="auto"/>
              <w:jc w:val="center"/>
              <w:textAlignment w:val="auto"/>
              <w:rPr>
                <w:rFonts w:asciiTheme="majorBidi" w:eastAsia="Calibri" w:hAnsiTheme="majorBidi" w:cstheme="majorBidi"/>
                <w:b/>
                <w:bCs/>
                <w:sz w:val="20"/>
                <w:lang w:val="en-GB" w:eastAsia="en-US"/>
              </w:rPr>
            </w:pPr>
            <w:r w:rsidRPr="00A856FB">
              <w:rPr>
                <w:rFonts w:asciiTheme="majorBidi" w:eastAsia="Calibri" w:hAnsiTheme="majorBidi" w:cstheme="majorBidi"/>
                <w:b/>
                <w:bCs/>
                <w:sz w:val="20"/>
                <w:lang w:val="en-GB" w:eastAsia="en-US"/>
              </w:rPr>
              <w:t>Fuse</w:t>
            </w:r>
            <w:r w:rsidR="00A44BE8" w:rsidRPr="00A856FB">
              <w:rPr>
                <w:rFonts w:asciiTheme="majorBidi" w:eastAsia="Calibri" w:hAnsiTheme="majorBidi" w:cstheme="majorBidi"/>
                <w:b/>
                <w:bCs/>
                <w:sz w:val="20"/>
                <w:lang w:val="en-GB" w:eastAsia="en-US"/>
              </w:rPr>
              <w:t xml:space="preserve"> </w:t>
            </w:r>
            <w:r w:rsidRPr="00A856FB">
              <w:rPr>
                <w:rFonts w:asciiTheme="majorBidi" w:eastAsia="Calibri" w:hAnsiTheme="majorBidi" w:cstheme="majorBidi"/>
                <w:b/>
                <w:bCs/>
                <w:sz w:val="20"/>
                <w:lang w:val="en-GB" w:eastAsia="en-US"/>
              </w:rPr>
              <w:t>plug breached</w:t>
            </w:r>
          </w:p>
        </w:tc>
      </w:tr>
      <w:tr w:rsidR="005277D6" w:rsidRPr="00A856FB" w:rsidTr="00645AF2">
        <w:trPr>
          <w:trHeight w:val="377"/>
        </w:trPr>
        <w:tc>
          <w:tcPr>
            <w:tcW w:w="1341"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1000</w:t>
            </w:r>
          </w:p>
        </w:tc>
        <w:tc>
          <w:tcPr>
            <w:tcW w:w="1107"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12000</w:t>
            </w:r>
          </w:p>
        </w:tc>
        <w:tc>
          <w:tcPr>
            <w:tcW w:w="1440"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5650</w:t>
            </w:r>
          </w:p>
        </w:tc>
        <w:tc>
          <w:tcPr>
            <w:tcW w:w="1260"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334.35</w:t>
            </w:r>
          </w:p>
        </w:tc>
        <w:tc>
          <w:tcPr>
            <w:tcW w:w="1637"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3</w:t>
            </w:r>
          </w:p>
        </w:tc>
        <w:tc>
          <w:tcPr>
            <w:tcW w:w="1391"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No</w:t>
            </w:r>
          </w:p>
        </w:tc>
      </w:tr>
      <w:tr w:rsidR="005277D6" w:rsidRPr="00A856FB" w:rsidTr="00645AF2">
        <w:tc>
          <w:tcPr>
            <w:tcW w:w="1341"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10000</w:t>
            </w:r>
          </w:p>
        </w:tc>
        <w:tc>
          <w:tcPr>
            <w:tcW w:w="1107"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15000</w:t>
            </w:r>
          </w:p>
        </w:tc>
        <w:tc>
          <w:tcPr>
            <w:tcW w:w="1440"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7700</w:t>
            </w:r>
          </w:p>
        </w:tc>
        <w:tc>
          <w:tcPr>
            <w:tcW w:w="1260"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334.5</w:t>
            </w:r>
          </w:p>
        </w:tc>
        <w:tc>
          <w:tcPr>
            <w:tcW w:w="1637"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4</w:t>
            </w:r>
          </w:p>
        </w:tc>
        <w:tc>
          <w:tcPr>
            <w:tcW w:w="1391"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No</w:t>
            </w:r>
          </w:p>
        </w:tc>
      </w:tr>
      <w:tr w:rsidR="005277D6" w:rsidRPr="00A856FB" w:rsidTr="00645AF2">
        <w:tc>
          <w:tcPr>
            <w:tcW w:w="1341"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PMF</w:t>
            </w:r>
          </w:p>
        </w:tc>
        <w:tc>
          <w:tcPr>
            <w:tcW w:w="1107"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27000</w:t>
            </w:r>
          </w:p>
        </w:tc>
        <w:tc>
          <w:tcPr>
            <w:tcW w:w="1440"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14600</w:t>
            </w:r>
          </w:p>
        </w:tc>
        <w:tc>
          <w:tcPr>
            <w:tcW w:w="1260"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338.45</w:t>
            </w:r>
          </w:p>
        </w:tc>
        <w:tc>
          <w:tcPr>
            <w:tcW w:w="1637"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4</w:t>
            </w:r>
          </w:p>
        </w:tc>
        <w:tc>
          <w:tcPr>
            <w:tcW w:w="1391" w:type="dxa"/>
            <w:shd w:val="clear" w:color="auto" w:fill="auto"/>
            <w:vAlign w:val="center"/>
          </w:tcPr>
          <w:p w:rsidR="005277D6" w:rsidRPr="00A856FB" w:rsidRDefault="005277D6" w:rsidP="00645AF2">
            <w:pPr>
              <w:widowControl/>
              <w:adjustRightInd/>
              <w:spacing w:line="276" w:lineRule="auto"/>
              <w:jc w:val="center"/>
              <w:textAlignment w:val="auto"/>
              <w:rPr>
                <w:rFonts w:asciiTheme="majorBidi" w:eastAsia="Calibri" w:hAnsiTheme="majorBidi" w:cstheme="majorBidi"/>
                <w:sz w:val="22"/>
                <w:szCs w:val="22"/>
                <w:lang w:eastAsia="en-US"/>
              </w:rPr>
            </w:pPr>
            <w:r w:rsidRPr="00A856FB">
              <w:rPr>
                <w:rFonts w:asciiTheme="majorBidi" w:eastAsia="Calibri" w:hAnsiTheme="majorBidi" w:cstheme="majorBidi"/>
                <w:sz w:val="22"/>
                <w:szCs w:val="22"/>
                <w:lang w:eastAsia="en-US"/>
              </w:rPr>
              <w:t>Yes</w:t>
            </w:r>
          </w:p>
        </w:tc>
      </w:tr>
    </w:tbl>
    <w:p w:rsidR="005277D6" w:rsidRPr="00A856FB" w:rsidRDefault="005277D6" w:rsidP="005277D6">
      <w:pPr>
        <w:widowControl/>
        <w:adjustRightInd/>
        <w:spacing w:line="240" w:lineRule="auto"/>
        <w:ind w:left="425" w:hanging="425"/>
        <w:jc w:val="center"/>
        <w:textAlignment w:val="auto"/>
        <w:rPr>
          <w:rFonts w:ascii="Calibri" w:eastAsia="Calibri" w:hAnsi="Calibri" w:cs="Arial"/>
          <w:sz w:val="12"/>
          <w:szCs w:val="12"/>
          <w:lang w:eastAsia="en-US"/>
        </w:rPr>
      </w:pPr>
    </w:p>
    <w:p w:rsidR="005277D6" w:rsidRPr="00A856FB" w:rsidRDefault="005277D6" w:rsidP="005277D6">
      <w:pPr>
        <w:widowControl/>
        <w:adjustRightInd/>
        <w:spacing w:line="240" w:lineRule="auto"/>
        <w:ind w:left="425" w:hanging="425"/>
        <w:jc w:val="left"/>
        <w:textAlignment w:val="auto"/>
        <w:rPr>
          <w:rFonts w:ascii="Calibri" w:eastAsia="Calibri" w:hAnsi="Calibri" w:cs="Arial"/>
          <w:sz w:val="22"/>
          <w:szCs w:val="22"/>
          <w:lang w:eastAsia="en-US"/>
        </w:rPr>
      </w:pPr>
    </w:p>
    <w:p w:rsidR="005277D6" w:rsidRPr="00A856FB" w:rsidRDefault="00A44BE8" w:rsidP="005277D6">
      <w:pPr>
        <w:widowControl/>
        <w:adjustRightInd/>
        <w:spacing w:line="240" w:lineRule="auto"/>
        <w:ind w:left="425" w:hanging="425"/>
        <w:jc w:val="center"/>
        <w:textAlignment w:val="auto"/>
        <w:rPr>
          <w:rFonts w:eastAsia="Calibri"/>
          <w:szCs w:val="24"/>
          <w:lang w:val="en-GB" w:eastAsia="en-US"/>
        </w:rPr>
      </w:pPr>
      <w:proofErr w:type="gramStart"/>
      <w:r w:rsidRPr="00A856FB">
        <w:rPr>
          <w:rFonts w:eastAsia="Calibri"/>
          <w:szCs w:val="24"/>
          <w:lang w:val="en-GB" w:eastAsia="en-US"/>
        </w:rPr>
        <w:t xml:space="preserve">Table 3: </w:t>
      </w:r>
      <w:r w:rsidR="005277D6" w:rsidRPr="00A856FB">
        <w:rPr>
          <w:rFonts w:eastAsia="Calibri"/>
          <w:szCs w:val="24"/>
          <w:lang w:val="en-GB" w:eastAsia="en-US"/>
        </w:rPr>
        <w:t>Summary of the discharge capacities for malfunctioning of main spillway [20].</w:t>
      </w:r>
      <w:proofErr w:type="gramEnd"/>
    </w:p>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007"/>
        <w:gridCol w:w="2141"/>
        <w:gridCol w:w="2269"/>
      </w:tblGrid>
      <w:tr w:rsidR="005277D6" w:rsidRPr="00A856FB" w:rsidTr="00645AF2">
        <w:tc>
          <w:tcPr>
            <w:tcW w:w="1809" w:type="dxa"/>
            <w:vMerge w:val="restart"/>
            <w:shd w:val="clear" w:color="auto" w:fill="FFFF00"/>
            <w:vAlign w:val="center"/>
          </w:tcPr>
          <w:p w:rsidR="005277D6" w:rsidRPr="00A856FB" w:rsidRDefault="005277D6" w:rsidP="00645AF2">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Condition</w:t>
            </w:r>
          </w:p>
        </w:tc>
        <w:tc>
          <w:tcPr>
            <w:tcW w:w="6804" w:type="dxa"/>
            <w:gridSpan w:val="3"/>
            <w:shd w:val="clear" w:color="auto" w:fill="FFFF00"/>
            <w:vAlign w:val="center"/>
          </w:tcPr>
          <w:p w:rsidR="005277D6" w:rsidRPr="00A856FB" w:rsidRDefault="005277D6" w:rsidP="00645AF2">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Discharge capacities (m</w:t>
            </w:r>
            <w:r w:rsidRPr="00A856FB">
              <w:rPr>
                <w:rFonts w:eastAsia="Calibri"/>
                <w:b/>
                <w:bCs/>
                <w:szCs w:val="24"/>
                <w:vertAlign w:val="superscript"/>
                <w:lang w:val="en-GB" w:eastAsia="en-US"/>
              </w:rPr>
              <w:t>3</w:t>
            </w:r>
            <w:r w:rsidRPr="00A856FB">
              <w:rPr>
                <w:rFonts w:eastAsia="Calibri"/>
                <w:b/>
                <w:bCs/>
                <w:szCs w:val="24"/>
                <w:lang w:val="en-GB" w:eastAsia="en-US"/>
              </w:rPr>
              <w:t>/s) at given reservoir water Levels</w:t>
            </w:r>
          </w:p>
        </w:tc>
      </w:tr>
      <w:tr w:rsidR="005277D6" w:rsidRPr="00A856FB" w:rsidTr="00645AF2">
        <w:tc>
          <w:tcPr>
            <w:tcW w:w="1809" w:type="dxa"/>
            <w:vMerge/>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p>
        </w:tc>
        <w:tc>
          <w:tcPr>
            <w:tcW w:w="2127"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338.0 m</w:t>
            </w:r>
          </w:p>
        </w:tc>
        <w:tc>
          <w:tcPr>
            <w:tcW w:w="2268"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340.0 m</w:t>
            </w:r>
          </w:p>
        </w:tc>
        <w:tc>
          <w:tcPr>
            <w:tcW w:w="2409"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340.0 m</w:t>
            </w:r>
          </w:p>
        </w:tc>
      </w:tr>
      <w:tr w:rsidR="005277D6" w:rsidRPr="00A856FB" w:rsidTr="00645AF2">
        <w:tc>
          <w:tcPr>
            <w:tcW w:w="1809" w:type="dxa"/>
            <w:shd w:val="clear" w:color="auto" w:fill="auto"/>
            <w:vAlign w:val="center"/>
          </w:tcPr>
          <w:p w:rsidR="005277D6" w:rsidRPr="00A856FB" w:rsidRDefault="00A44BE8"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1</w:t>
            </w:r>
            <w:r w:rsidR="005277D6" w:rsidRPr="00A856FB">
              <w:rPr>
                <w:rFonts w:eastAsia="Calibri"/>
                <w:szCs w:val="24"/>
                <w:lang w:val="en-GB" w:eastAsia="en-US"/>
              </w:rPr>
              <w:t xml:space="preserve"> gate operable</w:t>
            </w:r>
          </w:p>
        </w:tc>
        <w:tc>
          <w:tcPr>
            <w:tcW w:w="2127"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9626</w:t>
            </w:r>
          </w:p>
        </w:tc>
        <w:tc>
          <w:tcPr>
            <w:tcW w:w="2268"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16281</w:t>
            </w:r>
          </w:p>
        </w:tc>
        <w:tc>
          <w:tcPr>
            <w:tcW w:w="2409"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18156</w:t>
            </w:r>
          </w:p>
        </w:tc>
      </w:tr>
      <w:tr w:rsidR="005277D6" w:rsidRPr="00A856FB" w:rsidTr="00645AF2">
        <w:tc>
          <w:tcPr>
            <w:tcW w:w="1809"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No gate operable</w:t>
            </w:r>
          </w:p>
        </w:tc>
        <w:tc>
          <w:tcPr>
            <w:tcW w:w="2127"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7525</w:t>
            </w:r>
          </w:p>
        </w:tc>
        <w:tc>
          <w:tcPr>
            <w:tcW w:w="2268"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14030</w:t>
            </w:r>
          </w:p>
        </w:tc>
        <w:tc>
          <w:tcPr>
            <w:tcW w:w="2409" w:type="dxa"/>
            <w:shd w:val="clear" w:color="auto" w:fill="auto"/>
            <w:vAlign w:val="center"/>
          </w:tcPr>
          <w:p w:rsidR="005277D6" w:rsidRPr="00A856FB" w:rsidRDefault="005277D6" w:rsidP="00645AF2">
            <w:pPr>
              <w:widowControl/>
              <w:adjustRightInd/>
              <w:spacing w:line="276" w:lineRule="auto"/>
              <w:jc w:val="center"/>
              <w:textAlignment w:val="auto"/>
              <w:rPr>
                <w:rFonts w:eastAsia="Calibri"/>
                <w:szCs w:val="24"/>
                <w:lang w:val="en-GB" w:eastAsia="en-US"/>
              </w:rPr>
            </w:pPr>
            <w:r w:rsidRPr="00A856FB">
              <w:rPr>
                <w:rFonts w:eastAsia="Calibri"/>
                <w:szCs w:val="24"/>
                <w:lang w:val="en-GB" w:eastAsia="en-US"/>
              </w:rPr>
              <w:t>15870</w:t>
            </w:r>
          </w:p>
        </w:tc>
      </w:tr>
    </w:tbl>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p>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p>
    <w:p w:rsidR="005277D6" w:rsidRPr="00A856FB" w:rsidRDefault="005277D6" w:rsidP="00FB5B16">
      <w:pPr>
        <w:widowControl/>
        <w:adjustRightInd/>
        <w:spacing w:line="240" w:lineRule="auto"/>
        <w:ind w:firstLine="482"/>
        <w:textAlignment w:val="auto"/>
        <w:rPr>
          <w:rFonts w:eastAsia="Calibri"/>
          <w:szCs w:val="24"/>
          <w:lang w:val="en-GB" w:eastAsia="en-US"/>
        </w:rPr>
      </w:pPr>
      <w:r w:rsidRPr="00A856FB">
        <w:rPr>
          <w:rFonts w:eastAsia="Calibri"/>
          <w:szCs w:val="24"/>
          <w:lang w:val="en-GB" w:eastAsia="en-US"/>
        </w:rPr>
        <w:t xml:space="preserve">Several cases were studied in the report concerning the breach in case of dam failure (Table 4). Cases A to D were assuming complete dam failure, while cases E to F consider partial dam failure. It was also assumed that the bottom width of </w:t>
      </w:r>
      <w:r w:rsidR="00FB5B16" w:rsidRPr="00A856FB">
        <w:rPr>
          <w:rFonts w:eastAsia="Calibri"/>
          <w:szCs w:val="24"/>
          <w:lang w:val="en-GB" w:eastAsia="en-US"/>
        </w:rPr>
        <w:t xml:space="preserve">   </w:t>
      </w:r>
      <w:r w:rsidRPr="00A856FB">
        <w:rPr>
          <w:rFonts w:eastAsia="Calibri"/>
          <w:szCs w:val="24"/>
          <w:lang w:val="en-GB" w:eastAsia="en-US"/>
        </w:rPr>
        <w:t xml:space="preserve">2 times breach height is expected as the smallest washout, which is imaginable considering enormous flows. The maximum bottom width is expected to be </w:t>
      </w:r>
      <w:r w:rsidR="00FB5B16" w:rsidRPr="00A856FB">
        <w:rPr>
          <w:rFonts w:eastAsia="Calibri"/>
          <w:szCs w:val="24"/>
          <w:lang w:val="en-GB" w:eastAsia="en-US"/>
        </w:rPr>
        <w:t xml:space="preserve">   </w:t>
      </w:r>
      <w:r w:rsidRPr="00A856FB">
        <w:rPr>
          <w:rFonts w:eastAsia="Calibri"/>
          <w:szCs w:val="24"/>
          <w:lang w:val="en-GB" w:eastAsia="en-US"/>
        </w:rPr>
        <w:t>700</w:t>
      </w:r>
      <w:r w:rsidR="00FB5B16" w:rsidRPr="00A856FB">
        <w:rPr>
          <w:rFonts w:eastAsia="Calibri"/>
          <w:szCs w:val="24"/>
          <w:lang w:val="en-GB" w:eastAsia="en-US"/>
        </w:rPr>
        <w:t xml:space="preserve"> </w:t>
      </w:r>
      <w:r w:rsidRPr="00A856FB">
        <w:rPr>
          <w:rFonts w:eastAsia="Calibri"/>
          <w:szCs w:val="24"/>
          <w:lang w:val="en-GB" w:eastAsia="en-US"/>
        </w:rPr>
        <w:t>m.</w:t>
      </w:r>
    </w:p>
    <w:p w:rsidR="005277D6" w:rsidRPr="00A856FB" w:rsidRDefault="005277D6" w:rsidP="005277D6">
      <w:pPr>
        <w:widowControl/>
        <w:adjustRightInd/>
        <w:spacing w:line="240" w:lineRule="auto"/>
        <w:jc w:val="left"/>
        <w:textAlignment w:val="auto"/>
        <w:rPr>
          <w:rFonts w:eastAsia="Calibri"/>
          <w:szCs w:val="24"/>
          <w:lang w:val="en-GB" w:eastAsia="en-US"/>
        </w:rPr>
      </w:pPr>
    </w:p>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Table 4: Scenarios of breach formation at Mosul dam [20].</w:t>
      </w:r>
    </w:p>
    <w:p w:rsidR="00FB5B16" w:rsidRPr="00A856FB" w:rsidRDefault="00FB5B16" w:rsidP="005277D6">
      <w:pPr>
        <w:widowControl/>
        <w:adjustRightInd/>
        <w:spacing w:line="240" w:lineRule="auto"/>
        <w:jc w:val="center"/>
        <w:textAlignment w:val="auto"/>
        <w:rPr>
          <w:rFonts w:eastAsia="Calibri"/>
          <w:szCs w:val="24"/>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825"/>
        <w:gridCol w:w="847"/>
        <w:gridCol w:w="847"/>
        <w:gridCol w:w="847"/>
        <w:gridCol w:w="847"/>
        <w:gridCol w:w="825"/>
      </w:tblGrid>
      <w:tr w:rsidR="005277D6" w:rsidRPr="00A856FB" w:rsidTr="00645AF2">
        <w:trPr>
          <w:jc w:val="center"/>
        </w:trPr>
        <w:tc>
          <w:tcPr>
            <w:tcW w:w="2802"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Case</w:t>
            </w:r>
          </w:p>
        </w:tc>
        <w:tc>
          <w:tcPr>
            <w:tcW w:w="737"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A</w:t>
            </w:r>
          </w:p>
        </w:tc>
        <w:tc>
          <w:tcPr>
            <w:tcW w:w="737"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B</w:t>
            </w:r>
          </w:p>
        </w:tc>
        <w:tc>
          <w:tcPr>
            <w:tcW w:w="737"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w:t>
            </w:r>
          </w:p>
        </w:tc>
        <w:tc>
          <w:tcPr>
            <w:tcW w:w="737"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D</w:t>
            </w:r>
          </w:p>
        </w:tc>
        <w:tc>
          <w:tcPr>
            <w:tcW w:w="737"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E</w:t>
            </w:r>
          </w:p>
        </w:tc>
        <w:tc>
          <w:tcPr>
            <w:tcW w:w="737"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F</w:t>
            </w:r>
          </w:p>
        </w:tc>
      </w:tr>
      <w:tr w:rsidR="005277D6" w:rsidRPr="00A856FB" w:rsidTr="00645AF2">
        <w:trPr>
          <w:jc w:val="center"/>
        </w:trPr>
        <w:tc>
          <w:tcPr>
            <w:tcW w:w="2802" w:type="dxa"/>
            <w:shd w:val="clear" w:color="auto" w:fill="auto"/>
            <w:vAlign w:val="center"/>
          </w:tcPr>
          <w:p w:rsidR="005277D6" w:rsidRPr="00A856FB" w:rsidRDefault="005277D6" w:rsidP="00645AF2">
            <w:pPr>
              <w:widowControl/>
              <w:adjustRightInd/>
              <w:spacing w:line="240" w:lineRule="auto"/>
              <w:textAlignment w:val="auto"/>
              <w:rPr>
                <w:rFonts w:eastAsia="Calibri"/>
                <w:szCs w:val="24"/>
                <w:lang w:val="en-GB" w:eastAsia="en-US"/>
              </w:rPr>
            </w:pPr>
            <w:r w:rsidRPr="00A856FB">
              <w:rPr>
                <w:rFonts w:eastAsia="Calibri"/>
                <w:szCs w:val="24"/>
                <w:lang w:val="en-GB" w:eastAsia="en-US"/>
              </w:rPr>
              <w:t>Breach width of bottom</w:t>
            </w:r>
            <w:r w:rsidR="00FB5B16" w:rsidRPr="00A856FB">
              <w:rPr>
                <w:rFonts w:eastAsia="Calibri"/>
                <w:szCs w:val="24"/>
                <w:lang w:val="en-GB" w:eastAsia="en-US"/>
              </w:rPr>
              <w:t xml:space="preserve"> (</w:t>
            </w:r>
            <w:r w:rsidRPr="00A856FB">
              <w:rPr>
                <w:rFonts w:eastAsia="Calibri"/>
                <w:szCs w:val="24"/>
                <w:lang w:val="en-GB" w:eastAsia="en-US"/>
              </w:rPr>
              <w:t>m</w:t>
            </w:r>
            <w:r w:rsidR="00FB5B16" w:rsidRPr="00A856FB">
              <w:rPr>
                <w:rFonts w:eastAsia="Calibri"/>
                <w:szCs w:val="24"/>
                <w:lang w:val="en-GB" w:eastAsia="en-US"/>
              </w:rPr>
              <w:t>)</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700</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700</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700</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700</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200</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200</w:t>
            </w:r>
          </w:p>
        </w:tc>
      </w:tr>
      <w:tr w:rsidR="005277D6" w:rsidRPr="00A856FB" w:rsidTr="00645AF2">
        <w:trPr>
          <w:jc w:val="center"/>
        </w:trPr>
        <w:tc>
          <w:tcPr>
            <w:tcW w:w="2802" w:type="dxa"/>
            <w:shd w:val="clear" w:color="auto" w:fill="auto"/>
            <w:vAlign w:val="center"/>
          </w:tcPr>
          <w:p w:rsidR="005277D6" w:rsidRPr="00A856FB" w:rsidRDefault="00FB5B16" w:rsidP="00645AF2">
            <w:pPr>
              <w:widowControl/>
              <w:adjustRightInd/>
              <w:spacing w:line="240" w:lineRule="auto"/>
              <w:textAlignment w:val="auto"/>
              <w:rPr>
                <w:rFonts w:eastAsia="Calibri"/>
                <w:szCs w:val="24"/>
                <w:lang w:val="en-GB" w:eastAsia="en-US"/>
              </w:rPr>
            </w:pPr>
            <w:r w:rsidRPr="00A856FB">
              <w:rPr>
                <w:rFonts w:eastAsia="Calibri"/>
                <w:szCs w:val="24"/>
                <w:lang w:val="en-GB" w:eastAsia="en-US"/>
              </w:rPr>
              <w:t>Breaching time (</w:t>
            </w:r>
            <w:r w:rsidR="005277D6" w:rsidRPr="00A856FB">
              <w:rPr>
                <w:rFonts w:eastAsia="Calibri"/>
                <w:szCs w:val="24"/>
                <w:lang w:val="en-GB" w:eastAsia="en-US"/>
              </w:rPr>
              <w:t>hours</w:t>
            </w:r>
            <w:r w:rsidRPr="00A856FB">
              <w:rPr>
                <w:rFonts w:eastAsia="Calibri"/>
                <w:szCs w:val="24"/>
                <w:lang w:val="en-GB" w:eastAsia="en-US"/>
              </w:rPr>
              <w:t>)</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w:t>
            </w:r>
          </w:p>
        </w:tc>
      </w:tr>
      <w:tr w:rsidR="005277D6" w:rsidRPr="00A856FB" w:rsidTr="00645AF2">
        <w:trPr>
          <w:jc w:val="center"/>
        </w:trPr>
        <w:tc>
          <w:tcPr>
            <w:tcW w:w="2802" w:type="dxa"/>
            <w:shd w:val="clear" w:color="auto" w:fill="auto"/>
            <w:vAlign w:val="center"/>
          </w:tcPr>
          <w:p w:rsidR="005277D6" w:rsidRPr="00A856FB" w:rsidRDefault="005277D6" w:rsidP="00645AF2">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Roughness of the river channel Manning’s</w:t>
            </w:r>
            <w:r w:rsidR="00FB5B16" w:rsidRPr="00A856FB">
              <w:rPr>
                <w:rFonts w:eastAsia="Calibri"/>
                <w:szCs w:val="24"/>
                <w:lang w:val="en-GB" w:eastAsia="en-US"/>
              </w:rPr>
              <w:t xml:space="preserve"> </w:t>
            </w:r>
            <w:r w:rsidR="00FB5B16" w:rsidRPr="00A856FB">
              <w:rPr>
                <w:rFonts w:ascii="Calibri" w:eastAsia="Calibri" w:hAnsi="Calibri" w:cs="Arial"/>
                <w:sz w:val="22"/>
                <w:szCs w:val="22"/>
                <w:lang w:eastAsia="en-US"/>
              </w:rPr>
              <w:t>(</w:t>
            </w:r>
            <w:r w:rsidRPr="00A856FB">
              <w:rPr>
                <w:rFonts w:ascii="Calibri" w:eastAsia="Calibri" w:hAnsi="Calibri" w:cs="Arial"/>
                <w:sz w:val="22"/>
                <w:szCs w:val="22"/>
                <w:lang w:eastAsia="en-US"/>
              </w:rPr>
              <w:t>n</w:t>
            </w:r>
            <w:r w:rsidR="00FB5B16" w:rsidRPr="00A856FB">
              <w:rPr>
                <w:rFonts w:ascii="Calibri" w:eastAsia="Calibri" w:hAnsi="Calibri" w:cs="Arial"/>
                <w:sz w:val="22"/>
                <w:szCs w:val="22"/>
                <w:lang w:eastAsia="en-US"/>
              </w:rPr>
              <w:t>)</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0.33</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0.050</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0.033</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0.050</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0.033</w:t>
            </w:r>
          </w:p>
        </w:tc>
        <w:tc>
          <w:tcPr>
            <w:tcW w:w="737" w:type="dxa"/>
            <w:shd w:val="clear" w:color="auto" w:fill="auto"/>
            <w:vAlign w:val="center"/>
          </w:tcPr>
          <w:p w:rsidR="005277D6" w:rsidRPr="00A856FB" w:rsidRDefault="005277D6" w:rsidP="00FB5B1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0.5</w:t>
            </w:r>
          </w:p>
        </w:tc>
      </w:tr>
    </w:tbl>
    <w:p w:rsidR="005277D6" w:rsidRPr="00A856FB" w:rsidRDefault="005277D6" w:rsidP="005277D6">
      <w:pPr>
        <w:widowControl/>
        <w:adjustRightInd/>
        <w:spacing w:line="240" w:lineRule="auto"/>
        <w:jc w:val="left"/>
        <w:textAlignment w:val="auto"/>
        <w:rPr>
          <w:rFonts w:eastAsia="Calibri"/>
          <w:szCs w:val="24"/>
          <w:lang w:val="en-GB" w:eastAsia="en-US"/>
        </w:rPr>
      </w:pPr>
    </w:p>
    <w:p w:rsidR="005277D6" w:rsidRPr="00A856FB" w:rsidRDefault="005277D6" w:rsidP="00645AF2">
      <w:pPr>
        <w:widowControl/>
        <w:adjustRightInd/>
        <w:spacing w:line="240" w:lineRule="auto"/>
        <w:ind w:firstLine="425"/>
        <w:textAlignment w:val="auto"/>
        <w:rPr>
          <w:rFonts w:eastAsia="Calibri"/>
          <w:szCs w:val="24"/>
          <w:lang w:val="en-GB" w:eastAsia="en-US"/>
        </w:rPr>
      </w:pPr>
      <w:r w:rsidRPr="00A856FB">
        <w:rPr>
          <w:rFonts w:eastAsia="Calibri"/>
          <w:szCs w:val="24"/>
          <w:lang w:val="en-GB" w:eastAsia="en-US"/>
        </w:rPr>
        <w:t xml:space="preserve">The process of breach development according to the model used by the Swiss Consultants includes 4 phases. The </w:t>
      </w:r>
      <w:r w:rsidR="00645AF2" w:rsidRPr="00A856FB">
        <w:rPr>
          <w:rFonts w:eastAsia="Calibri"/>
          <w:szCs w:val="24"/>
          <w:lang w:val="en-GB" w:eastAsia="en-US"/>
        </w:rPr>
        <w:t xml:space="preserve">first </w:t>
      </w:r>
      <w:r w:rsidRPr="00A856FB">
        <w:rPr>
          <w:rFonts w:eastAsia="Calibri"/>
          <w:b/>
          <w:bCs/>
          <w:szCs w:val="24"/>
          <w:lang w:val="en-GB" w:eastAsia="en-US"/>
        </w:rPr>
        <w:t>phase</w:t>
      </w:r>
      <w:r w:rsidRPr="00A856FB">
        <w:rPr>
          <w:rFonts w:eastAsia="Calibri"/>
          <w:szCs w:val="24"/>
          <w:lang w:val="en-GB" w:eastAsia="en-US"/>
        </w:rPr>
        <w:t xml:space="preserve"> includes seepage and internal erosion. This was neglected in the calculations due to the fact that the discharges are very small relative to the power and irrigation releases. </w:t>
      </w:r>
      <w:r w:rsidR="00645AF2" w:rsidRPr="00A856FB">
        <w:rPr>
          <w:rFonts w:eastAsia="Calibri"/>
          <w:szCs w:val="24"/>
          <w:lang w:val="en-GB" w:eastAsia="en-US"/>
        </w:rPr>
        <w:t>Second p</w:t>
      </w:r>
      <w:r w:rsidRPr="00A856FB">
        <w:rPr>
          <w:rFonts w:eastAsia="Calibri"/>
          <w:b/>
          <w:bCs/>
          <w:szCs w:val="24"/>
          <w:lang w:val="en-GB" w:eastAsia="en-US"/>
        </w:rPr>
        <w:t>hase</w:t>
      </w:r>
      <w:r w:rsidRPr="00A856FB">
        <w:rPr>
          <w:rFonts w:eastAsia="Calibri"/>
          <w:szCs w:val="24"/>
          <w:lang w:val="en-GB" w:eastAsia="en-US"/>
        </w:rPr>
        <w:t>, flow through pipes is formed and get stronger with time. It was simulated by a gate, which gr</w:t>
      </w:r>
      <w:r w:rsidR="00FB5B16" w:rsidRPr="00A856FB">
        <w:rPr>
          <w:rFonts w:eastAsia="Calibri"/>
          <w:szCs w:val="24"/>
          <w:lang w:val="en-GB" w:eastAsia="en-US"/>
        </w:rPr>
        <w:t>adually opens from 0 to 5 m</w:t>
      </w:r>
      <w:r w:rsidRPr="00A856FB">
        <w:rPr>
          <w:rFonts w:eastAsia="Calibri"/>
          <w:szCs w:val="24"/>
          <w:lang w:val="en-GB" w:eastAsia="en-US"/>
        </w:rPr>
        <w:t xml:space="preserve">. Its width equals the weakened zone (94 m) and its height corresponds to 10% of the seepage zone. </w:t>
      </w:r>
      <w:r w:rsidR="00FB5B16" w:rsidRPr="00A856FB">
        <w:rPr>
          <w:rFonts w:eastAsia="Calibri"/>
          <w:szCs w:val="24"/>
          <w:lang w:val="en-GB" w:eastAsia="en-US"/>
        </w:rPr>
        <w:t xml:space="preserve">The duration of this phase is 0 – </w:t>
      </w:r>
      <w:r w:rsidRPr="00A856FB">
        <w:rPr>
          <w:rFonts w:eastAsia="Calibri"/>
          <w:szCs w:val="24"/>
          <w:lang w:val="en-GB" w:eastAsia="en-US"/>
        </w:rPr>
        <w:t xml:space="preserve">1 hour. In </w:t>
      </w:r>
      <w:r w:rsidR="00645AF2" w:rsidRPr="00A856FB">
        <w:rPr>
          <w:rFonts w:eastAsia="Calibri"/>
          <w:szCs w:val="24"/>
          <w:lang w:val="en-GB" w:eastAsia="en-US"/>
        </w:rPr>
        <w:t xml:space="preserve">the third </w:t>
      </w:r>
      <w:r w:rsidRPr="00A856FB">
        <w:rPr>
          <w:rFonts w:eastAsia="Calibri"/>
          <w:b/>
          <w:bCs/>
          <w:szCs w:val="24"/>
          <w:lang w:val="en-GB" w:eastAsia="en-US"/>
        </w:rPr>
        <w:t>phase</w:t>
      </w:r>
      <w:r w:rsidRPr="00A856FB">
        <w:rPr>
          <w:rFonts w:eastAsia="Calibri"/>
          <w:szCs w:val="24"/>
          <w:lang w:val="en-GB" w:eastAsia="en-US"/>
        </w:rPr>
        <w:t>, it is assumed that the gate in phase two is simultaneously changing to a breach of the same width and er</w:t>
      </w:r>
      <w:r w:rsidR="00FB5B16" w:rsidRPr="00A856FB">
        <w:rPr>
          <w:rFonts w:eastAsia="Calibri"/>
          <w:szCs w:val="24"/>
          <w:lang w:val="en-GB" w:eastAsia="en-US"/>
        </w:rPr>
        <w:t>oded down to the valley bottom.</w:t>
      </w:r>
      <w:r w:rsidRPr="00A856FB">
        <w:rPr>
          <w:rFonts w:eastAsia="Calibri"/>
          <w:szCs w:val="24"/>
          <w:lang w:val="en-GB" w:eastAsia="en-US"/>
        </w:rPr>
        <w:t xml:space="preserve"> T</w:t>
      </w:r>
      <w:r w:rsidR="00FB5B16" w:rsidRPr="00A856FB">
        <w:rPr>
          <w:rFonts w:eastAsia="Calibri"/>
          <w:szCs w:val="24"/>
          <w:lang w:val="en-GB" w:eastAsia="en-US"/>
        </w:rPr>
        <w:t xml:space="preserve">he duration of this phase is 1 – </w:t>
      </w:r>
      <w:r w:rsidRPr="00A856FB">
        <w:rPr>
          <w:rFonts w:eastAsia="Calibri"/>
          <w:szCs w:val="24"/>
          <w:lang w:val="en-GB" w:eastAsia="en-US"/>
        </w:rPr>
        <w:t xml:space="preserve">3 hours. In </w:t>
      </w:r>
      <w:r w:rsidR="00645AF2" w:rsidRPr="00A856FB">
        <w:rPr>
          <w:rFonts w:eastAsia="Calibri"/>
          <w:szCs w:val="24"/>
          <w:lang w:val="en-GB" w:eastAsia="en-US"/>
        </w:rPr>
        <w:t xml:space="preserve">the fourth </w:t>
      </w:r>
      <w:r w:rsidRPr="00A856FB">
        <w:rPr>
          <w:rFonts w:eastAsia="Calibri"/>
          <w:b/>
          <w:bCs/>
          <w:szCs w:val="24"/>
          <w:lang w:val="en-GB" w:eastAsia="en-US"/>
        </w:rPr>
        <w:t>phase</w:t>
      </w:r>
      <w:r w:rsidRPr="00A856FB">
        <w:rPr>
          <w:rFonts w:eastAsia="Calibri"/>
          <w:szCs w:val="24"/>
          <w:lang w:val="en-GB" w:eastAsia="en-US"/>
        </w:rPr>
        <w:t>, the breach widens to 200</w:t>
      </w:r>
      <w:r w:rsidR="00FB5B16" w:rsidRPr="00A856FB">
        <w:rPr>
          <w:rFonts w:eastAsia="Calibri"/>
          <w:szCs w:val="24"/>
          <w:lang w:val="en-GB" w:eastAsia="en-US"/>
        </w:rPr>
        <w:t xml:space="preserve"> </w:t>
      </w:r>
      <w:r w:rsidRPr="00A856FB">
        <w:rPr>
          <w:rFonts w:eastAsia="Calibri"/>
          <w:szCs w:val="24"/>
          <w:lang w:val="en-GB" w:eastAsia="en-US"/>
        </w:rPr>
        <w:t>m for cases E and F and to 700</w:t>
      </w:r>
      <w:r w:rsidR="00FB5B16" w:rsidRPr="00A856FB">
        <w:rPr>
          <w:rFonts w:eastAsia="Calibri"/>
          <w:szCs w:val="24"/>
          <w:lang w:val="en-GB" w:eastAsia="en-US"/>
        </w:rPr>
        <w:t xml:space="preserve"> </w:t>
      </w:r>
      <w:r w:rsidRPr="00A856FB">
        <w:rPr>
          <w:rFonts w:eastAsia="Calibri"/>
          <w:szCs w:val="24"/>
          <w:lang w:val="en-GB" w:eastAsia="en-US"/>
        </w:rPr>
        <w:t>m for cases A to D. The duration is 2</w:t>
      </w:r>
      <w:r w:rsidR="00FB5B16" w:rsidRPr="00A856FB">
        <w:rPr>
          <w:rFonts w:eastAsia="Calibri"/>
          <w:szCs w:val="24"/>
          <w:lang w:val="en-GB" w:eastAsia="en-US"/>
        </w:rPr>
        <w:t xml:space="preserve"> </w:t>
      </w:r>
      <w:r w:rsidRPr="00A856FB">
        <w:rPr>
          <w:rFonts w:eastAsia="Calibri"/>
          <w:szCs w:val="24"/>
          <w:lang w:val="en-GB" w:eastAsia="en-US"/>
        </w:rPr>
        <w:t>hours for cases E and F, 4 hours for cases A and B and 5 hours for cases C and D. It was also assumed that in the regulating dam and Samarra barrage all the gates are open since 0 hour. Discharges for the reservoir out flow, peak discharges and maximum water level at different locations are given in tables 5 and 6. The peak out flows varies from 551000 and 477000 m</w:t>
      </w:r>
      <w:r w:rsidRPr="00A856FB">
        <w:rPr>
          <w:rFonts w:eastAsia="Calibri"/>
          <w:szCs w:val="24"/>
          <w:vertAlign w:val="superscript"/>
          <w:lang w:val="en-GB" w:eastAsia="en-US"/>
        </w:rPr>
        <w:t>3</w:t>
      </w:r>
      <w:r w:rsidRPr="00A856FB">
        <w:rPr>
          <w:rFonts w:eastAsia="Calibri"/>
          <w:szCs w:val="24"/>
          <w:lang w:val="en-GB" w:eastAsia="en-US"/>
        </w:rPr>
        <w:t>/s</w:t>
      </w:r>
      <w:r w:rsidR="00FB5B16" w:rsidRPr="00A856FB">
        <w:rPr>
          <w:rFonts w:eastAsia="Calibri"/>
          <w:szCs w:val="24"/>
          <w:lang w:val="en-GB" w:eastAsia="en-US"/>
        </w:rPr>
        <w:t>ec</w:t>
      </w:r>
      <w:r w:rsidRPr="00A856FB">
        <w:rPr>
          <w:rFonts w:eastAsia="Calibri"/>
          <w:szCs w:val="24"/>
          <w:lang w:val="en-GB" w:eastAsia="en-US"/>
        </w:rPr>
        <w:t xml:space="preserve">. The increase of flow resistance and breaching time causes reduction of peak discharge by 7%, each. </w:t>
      </w:r>
    </w:p>
    <w:p w:rsidR="005277D6" w:rsidRPr="00A856FB" w:rsidRDefault="005277D6" w:rsidP="005277D6">
      <w:pPr>
        <w:widowControl/>
        <w:adjustRightInd/>
        <w:spacing w:line="240" w:lineRule="auto"/>
        <w:ind w:firstLine="425"/>
        <w:textAlignment w:val="auto"/>
        <w:rPr>
          <w:rFonts w:eastAsia="Calibri"/>
          <w:szCs w:val="24"/>
          <w:lang w:val="en-GB" w:eastAsia="en-US"/>
        </w:rPr>
      </w:pPr>
    </w:p>
    <w:p w:rsidR="005277D6" w:rsidRPr="00A856FB" w:rsidRDefault="005277D6" w:rsidP="005277D6">
      <w:pPr>
        <w:widowControl/>
        <w:numPr>
          <w:ilvl w:val="0"/>
          <w:numId w:val="41"/>
        </w:numPr>
        <w:adjustRightInd/>
        <w:spacing w:after="200" w:line="240" w:lineRule="auto"/>
        <w:contextualSpacing/>
        <w:jc w:val="left"/>
        <w:textAlignment w:val="auto"/>
        <w:rPr>
          <w:rFonts w:eastAsia="Calibri"/>
          <w:b/>
          <w:bCs/>
          <w:szCs w:val="24"/>
          <w:lang w:val="en-GB" w:eastAsia="en-US"/>
        </w:rPr>
      </w:pPr>
      <w:r w:rsidRPr="00A856FB">
        <w:rPr>
          <w:rFonts w:eastAsia="Calibri"/>
          <w:b/>
          <w:bCs/>
          <w:szCs w:val="24"/>
          <w:lang w:val="en-GB" w:eastAsia="en-US"/>
        </w:rPr>
        <w:t>Black &amp;Veatch Review Report and F</w:t>
      </w:r>
      <w:r w:rsidR="00FA1E6E" w:rsidRPr="00A856FB">
        <w:rPr>
          <w:rFonts w:eastAsia="Calibri"/>
          <w:b/>
          <w:bCs/>
          <w:szCs w:val="24"/>
          <w:lang w:val="en-GB" w:eastAsia="en-US"/>
        </w:rPr>
        <w:t>l</w:t>
      </w:r>
      <w:r w:rsidRPr="00A856FB">
        <w:rPr>
          <w:rFonts w:eastAsia="Calibri"/>
          <w:b/>
          <w:bCs/>
          <w:szCs w:val="24"/>
          <w:lang w:val="en-GB" w:eastAsia="en-US"/>
        </w:rPr>
        <w:t xml:space="preserve">ood Wave study </w:t>
      </w:r>
    </w:p>
    <w:p w:rsidR="005277D6" w:rsidRPr="00A856FB" w:rsidRDefault="005277D6" w:rsidP="005277D6">
      <w:pPr>
        <w:widowControl/>
        <w:adjustRightInd/>
        <w:spacing w:line="240" w:lineRule="auto"/>
        <w:ind w:left="720"/>
        <w:textAlignment w:val="auto"/>
        <w:rPr>
          <w:rFonts w:eastAsia="Calibri"/>
          <w:b/>
          <w:bCs/>
          <w:szCs w:val="24"/>
          <w:lang w:val="en-GB" w:eastAsia="en-US"/>
        </w:rPr>
      </w:pPr>
    </w:p>
    <w:p w:rsidR="005277D6" w:rsidRPr="00A856FB" w:rsidRDefault="005277D6" w:rsidP="005277D6">
      <w:pPr>
        <w:widowControl/>
        <w:adjustRightInd/>
        <w:spacing w:line="240" w:lineRule="auto"/>
        <w:ind w:firstLine="360"/>
        <w:textAlignment w:val="auto"/>
        <w:rPr>
          <w:rFonts w:eastAsia="Calibri"/>
          <w:b/>
          <w:bCs/>
          <w:szCs w:val="24"/>
          <w:lang w:val="en-GB" w:eastAsia="en-US"/>
        </w:rPr>
      </w:pPr>
      <w:r w:rsidRPr="00A856FB">
        <w:rPr>
          <w:rFonts w:eastAsia="Calibri"/>
          <w:szCs w:val="24"/>
          <w:lang w:val="en-GB" w:eastAsia="en-US"/>
        </w:rPr>
        <w:t>During 2004, Black &amp;Veatch JV (BV)</w:t>
      </w:r>
      <w:r w:rsidR="00FB5B16" w:rsidRPr="00A856FB">
        <w:rPr>
          <w:rFonts w:eastAsia="Calibri"/>
          <w:szCs w:val="24"/>
          <w:lang w:val="en-GB" w:eastAsia="en-US"/>
        </w:rPr>
        <w:t xml:space="preserve"> </w:t>
      </w:r>
      <w:r w:rsidRPr="00A856FB">
        <w:rPr>
          <w:rFonts w:eastAsia="Calibri"/>
          <w:szCs w:val="24"/>
          <w:lang w:val="en-GB" w:eastAsia="en-US"/>
        </w:rPr>
        <w:t xml:space="preserve">[21] were commissioned to carry out a review of the dam break and flood wave study for Mosul Dam that was completed </w:t>
      </w:r>
      <w:r w:rsidRPr="00A856FB">
        <w:rPr>
          <w:rFonts w:eastAsia="Calibri"/>
          <w:szCs w:val="24"/>
          <w:lang w:val="en-GB" w:eastAsia="en-US"/>
        </w:rPr>
        <w:lastRenderedPageBreak/>
        <w:t>in 1984 by the Swiss Consultants (SC) [20]. The terms of reference were to do the following:</w:t>
      </w:r>
    </w:p>
    <w:p w:rsidR="005277D6" w:rsidRPr="00A856FB" w:rsidRDefault="005277D6" w:rsidP="005277D6">
      <w:pPr>
        <w:widowControl/>
        <w:adjustRightInd/>
        <w:spacing w:line="240" w:lineRule="auto"/>
        <w:textAlignment w:val="auto"/>
        <w:rPr>
          <w:rFonts w:eastAsia="Calibri"/>
          <w:szCs w:val="24"/>
          <w:lang w:val="en-GB" w:eastAsia="en-US"/>
        </w:rPr>
      </w:pPr>
      <w:r w:rsidRPr="00A856FB">
        <w:rPr>
          <w:rFonts w:ascii="Calibri" w:eastAsia="Times New Roman" w:hAnsi="Calibri" w:cs="Arial"/>
          <w:szCs w:val="24"/>
          <w:lang w:eastAsia="sv-SE"/>
        </w:rPr>
        <w:t xml:space="preserve"> </w:t>
      </w:r>
      <w:r w:rsidRPr="00A856FB">
        <w:rPr>
          <w:rFonts w:eastAsia="Calibri"/>
          <w:szCs w:val="24"/>
          <w:lang w:val="en-GB" w:eastAsia="en-US"/>
        </w:rPr>
        <w:t>-</w:t>
      </w:r>
      <w:r w:rsidR="00FB5B16" w:rsidRPr="00A856FB">
        <w:rPr>
          <w:rFonts w:eastAsia="Calibri"/>
          <w:szCs w:val="24"/>
          <w:lang w:val="en-GB" w:eastAsia="en-US"/>
        </w:rPr>
        <w:t xml:space="preserve"> </w:t>
      </w:r>
      <w:r w:rsidRPr="00A856FB">
        <w:rPr>
          <w:rFonts w:eastAsia="Calibri"/>
          <w:szCs w:val="24"/>
          <w:lang w:val="en-GB" w:eastAsia="en-US"/>
        </w:rPr>
        <w:t>Assess quality of the data used in the study.</w:t>
      </w:r>
    </w:p>
    <w:p w:rsidR="005277D6" w:rsidRPr="00A856FB" w:rsidRDefault="005277D6" w:rsidP="005277D6">
      <w:pPr>
        <w:widowControl/>
        <w:adjustRightInd/>
        <w:spacing w:line="240" w:lineRule="auto"/>
        <w:textAlignment w:val="auto"/>
        <w:rPr>
          <w:rFonts w:eastAsia="Calibri"/>
          <w:szCs w:val="24"/>
          <w:lang w:val="en-GB" w:eastAsia="en-US"/>
        </w:rPr>
      </w:pPr>
      <w:r w:rsidRPr="00A856FB">
        <w:rPr>
          <w:rFonts w:eastAsia="Calibri"/>
          <w:szCs w:val="24"/>
          <w:lang w:val="en-GB" w:eastAsia="en-US"/>
        </w:rPr>
        <w:t xml:space="preserve"> - Check the appropriateness of the software used.</w:t>
      </w:r>
    </w:p>
    <w:p w:rsidR="005277D6" w:rsidRPr="00A856FB" w:rsidRDefault="005277D6" w:rsidP="005277D6">
      <w:pPr>
        <w:widowControl/>
        <w:adjustRightInd/>
        <w:spacing w:line="240" w:lineRule="auto"/>
        <w:textAlignment w:val="auto"/>
        <w:rPr>
          <w:rFonts w:eastAsia="Calibri"/>
          <w:szCs w:val="24"/>
          <w:lang w:val="en-GB" w:eastAsia="en-US"/>
        </w:rPr>
      </w:pPr>
      <w:r w:rsidRPr="00A856FB">
        <w:rPr>
          <w:rFonts w:eastAsia="Calibri"/>
          <w:szCs w:val="24"/>
          <w:lang w:val="en-GB" w:eastAsia="en-US"/>
        </w:rPr>
        <w:t xml:space="preserve"> -</w:t>
      </w:r>
      <w:r w:rsidR="00FB5B16" w:rsidRPr="00A856FB">
        <w:rPr>
          <w:rFonts w:eastAsia="Calibri"/>
          <w:szCs w:val="24"/>
          <w:lang w:val="en-GB" w:eastAsia="en-US"/>
        </w:rPr>
        <w:t xml:space="preserve"> </w:t>
      </w:r>
      <w:r w:rsidRPr="00A856FB">
        <w:rPr>
          <w:rFonts w:eastAsia="Calibri"/>
          <w:szCs w:val="24"/>
          <w:lang w:val="en-GB" w:eastAsia="en-US"/>
        </w:rPr>
        <w:t>Comment on the accuracy of the results.</w:t>
      </w:r>
    </w:p>
    <w:p w:rsidR="005277D6" w:rsidRPr="00A856FB" w:rsidRDefault="005277D6" w:rsidP="00FB5B16">
      <w:pPr>
        <w:widowControl/>
        <w:adjustRightInd/>
        <w:spacing w:line="240" w:lineRule="auto"/>
        <w:ind w:left="270" w:hanging="270"/>
        <w:textAlignment w:val="auto"/>
        <w:rPr>
          <w:rFonts w:eastAsia="Calibri"/>
          <w:szCs w:val="24"/>
          <w:lang w:val="en-GB" w:eastAsia="en-US"/>
        </w:rPr>
      </w:pPr>
      <w:r w:rsidRPr="00A856FB">
        <w:rPr>
          <w:rFonts w:eastAsia="Calibri"/>
          <w:szCs w:val="24"/>
          <w:lang w:val="en-GB" w:eastAsia="en-US"/>
        </w:rPr>
        <w:t xml:space="preserve"> -</w:t>
      </w:r>
      <w:r w:rsidR="00FB5B16" w:rsidRPr="00A856FB">
        <w:rPr>
          <w:rFonts w:eastAsia="Calibri"/>
          <w:szCs w:val="24"/>
          <w:lang w:val="en-GB" w:eastAsia="en-US"/>
        </w:rPr>
        <w:t xml:space="preserve"> </w:t>
      </w:r>
      <w:r w:rsidRPr="00A856FB">
        <w:rPr>
          <w:rFonts w:eastAsia="Calibri"/>
          <w:szCs w:val="24"/>
          <w:lang w:val="en-GB" w:eastAsia="en-US"/>
        </w:rPr>
        <w:t>Identify any significant short coming in the report and the predicted extent of damage that might occur from the dam breach that could affect emergency planning.</w:t>
      </w:r>
    </w:p>
    <w:p w:rsidR="00FB5B16" w:rsidRPr="00A856FB" w:rsidRDefault="005277D6" w:rsidP="00FB5B16">
      <w:pPr>
        <w:widowControl/>
        <w:adjustRightInd/>
        <w:spacing w:line="240" w:lineRule="auto"/>
        <w:ind w:left="270" w:hanging="270"/>
        <w:textAlignment w:val="auto"/>
        <w:rPr>
          <w:rFonts w:eastAsia="Calibri"/>
          <w:szCs w:val="24"/>
          <w:lang w:val="en-GB" w:eastAsia="en-US"/>
        </w:rPr>
      </w:pPr>
      <w:r w:rsidRPr="00A856FB">
        <w:rPr>
          <w:rFonts w:eastAsia="Calibri"/>
          <w:szCs w:val="24"/>
          <w:lang w:val="en-GB" w:eastAsia="en-US"/>
        </w:rPr>
        <w:t xml:space="preserve"> -</w:t>
      </w:r>
      <w:r w:rsidR="00FB5B16" w:rsidRPr="00A856FB">
        <w:rPr>
          <w:rFonts w:eastAsia="Calibri"/>
          <w:szCs w:val="24"/>
          <w:lang w:val="en-GB" w:eastAsia="en-US"/>
        </w:rPr>
        <w:t xml:space="preserve"> </w:t>
      </w:r>
      <w:r w:rsidRPr="00A856FB">
        <w:rPr>
          <w:rFonts w:eastAsia="Calibri"/>
          <w:szCs w:val="24"/>
          <w:lang w:val="en-GB" w:eastAsia="en-US"/>
        </w:rPr>
        <w:t xml:space="preserve">Commenting on any additional information and studies that might be needed to develop an appropriate Emergency Action Plan. </w:t>
      </w:r>
    </w:p>
    <w:p w:rsidR="005277D6" w:rsidRPr="00A856FB" w:rsidRDefault="005277D6" w:rsidP="00B1076C">
      <w:pPr>
        <w:widowControl/>
        <w:adjustRightInd/>
        <w:spacing w:line="240" w:lineRule="auto"/>
        <w:textAlignment w:val="auto"/>
        <w:rPr>
          <w:rFonts w:eastAsia="Calibri"/>
          <w:szCs w:val="24"/>
          <w:lang w:val="en-GB" w:eastAsia="en-US"/>
        </w:rPr>
      </w:pPr>
      <w:r w:rsidRPr="00A856FB">
        <w:rPr>
          <w:rFonts w:eastAsia="Calibri"/>
          <w:szCs w:val="24"/>
          <w:lang w:val="en-GB" w:eastAsia="en-US"/>
        </w:rPr>
        <w:tab/>
      </w:r>
    </w:p>
    <w:p w:rsidR="005277D6" w:rsidRPr="00A856FB" w:rsidRDefault="005277D6" w:rsidP="005277D6">
      <w:pPr>
        <w:widowControl/>
        <w:adjustRightInd/>
        <w:spacing w:line="240" w:lineRule="auto"/>
        <w:ind w:left="425" w:hanging="425"/>
        <w:jc w:val="center"/>
        <w:textAlignment w:val="auto"/>
        <w:rPr>
          <w:rFonts w:eastAsia="Calibri"/>
          <w:b/>
          <w:bCs/>
          <w:szCs w:val="24"/>
          <w:lang w:val="en-GB" w:eastAsia="en-US"/>
        </w:rPr>
      </w:pPr>
      <w:proofErr w:type="gramStart"/>
      <w:r w:rsidRPr="00A856FB">
        <w:rPr>
          <w:rFonts w:eastAsia="Calibri"/>
          <w:szCs w:val="24"/>
          <w:lang w:val="en-GB" w:eastAsia="en-US"/>
        </w:rPr>
        <w:t>Table 5: Reservoir out flow in 1000 m</w:t>
      </w:r>
      <w:r w:rsidRPr="00A856FB">
        <w:rPr>
          <w:rFonts w:eastAsia="Calibri"/>
          <w:szCs w:val="24"/>
          <w:vertAlign w:val="superscript"/>
          <w:lang w:val="en-GB" w:eastAsia="en-US"/>
        </w:rPr>
        <w:t>3</w:t>
      </w:r>
      <w:r w:rsidRPr="00A856FB">
        <w:rPr>
          <w:rFonts w:eastAsia="Calibri"/>
          <w:szCs w:val="24"/>
          <w:lang w:val="en-GB" w:eastAsia="en-US"/>
        </w:rPr>
        <w:t>/s [20].</w:t>
      </w:r>
      <w:proofErr w:type="gramEnd"/>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843"/>
        <w:gridCol w:w="851"/>
        <w:gridCol w:w="850"/>
        <w:gridCol w:w="709"/>
      </w:tblGrid>
      <w:tr w:rsidR="005277D6" w:rsidRPr="00A856FB" w:rsidTr="00FB5B16">
        <w:trPr>
          <w:jc w:val="center"/>
        </w:trPr>
        <w:tc>
          <w:tcPr>
            <w:tcW w:w="1817" w:type="dxa"/>
            <w:shd w:val="clear" w:color="auto" w:fill="FFFF00"/>
          </w:tcPr>
          <w:p w:rsidR="005277D6" w:rsidRPr="00A856FB" w:rsidRDefault="005277D6" w:rsidP="005277D6">
            <w:pPr>
              <w:widowControl/>
              <w:adjustRightInd/>
              <w:spacing w:line="240" w:lineRule="auto"/>
              <w:jc w:val="left"/>
              <w:textAlignment w:val="auto"/>
              <w:rPr>
                <w:rFonts w:eastAsia="Calibri"/>
                <w:b/>
                <w:bCs/>
                <w:szCs w:val="24"/>
                <w:lang w:val="en-GB" w:eastAsia="en-US"/>
              </w:rPr>
            </w:pPr>
            <w:r w:rsidRPr="00A856FB">
              <w:rPr>
                <w:rFonts w:eastAsia="Calibri"/>
                <w:b/>
                <w:bCs/>
                <w:szCs w:val="24"/>
                <w:lang w:val="en-GB" w:eastAsia="en-US"/>
              </w:rPr>
              <w:t>Hours/Case</w:t>
            </w:r>
          </w:p>
        </w:tc>
        <w:tc>
          <w:tcPr>
            <w:tcW w:w="843"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A</w:t>
            </w:r>
          </w:p>
        </w:tc>
        <w:tc>
          <w:tcPr>
            <w:tcW w:w="851"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B</w:t>
            </w:r>
          </w:p>
        </w:tc>
        <w:tc>
          <w:tcPr>
            <w:tcW w:w="850"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w:t>
            </w:r>
          </w:p>
        </w:tc>
        <w:tc>
          <w:tcPr>
            <w:tcW w:w="709" w:type="dxa"/>
            <w:shd w:val="clear" w:color="auto" w:fill="FFFF00"/>
            <w:vAlign w:val="center"/>
          </w:tcPr>
          <w:p w:rsidR="005277D6" w:rsidRPr="00A856FB" w:rsidRDefault="005277D6" w:rsidP="00FB5B1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D</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13</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13</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13</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13</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1.5</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80</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80</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80</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80</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215</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210</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215</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212</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2.5</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372</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356</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335</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325</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474</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452</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422</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404</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3.5</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535</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499</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480</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453</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551</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510</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509</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475</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4.5</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538</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469</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497</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460</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5.0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507</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469</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497</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460</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6.0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405</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382</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435</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405</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8.0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271</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266</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186</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278</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10.0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186</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192</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195</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198</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12.0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123</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136</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130</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142</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18.0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37</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47</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39</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49</w:t>
            </w:r>
          </w:p>
        </w:tc>
      </w:tr>
      <w:tr w:rsidR="005277D6" w:rsidRPr="00A856FB" w:rsidTr="00FB5B16">
        <w:trPr>
          <w:jc w:val="center"/>
        </w:trPr>
        <w:tc>
          <w:tcPr>
            <w:tcW w:w="1817"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24.0</w:t>
            </w:r>
          </w:p>
        </w:tc>
        <w:tc>
          <w:tcPr>
            <w:tcW w:w="843"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18</w:t>
            </w:r>
          </w:p>
        </w:tc>
        <w:tc>
          <w:tcPr>
            <w:tcW w:w="851"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w:t>
            </w:r>
          </w:p>
        </w:tc>
        <w:tc>
          <w:tcPr>
            <w:tcW w:w="850"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19</w:t>
            </w:r>
          </w:p>
        </w:tc>
        <w:tc>
          <w:tcPr>
            <w:tcW w:w="709" w:type="dxa"/>
            <w:shd w:val="clear" w:color="auto" w:fill="auto"/>
            <w:vAlign w:val="center"/>
          </w:tcPr>
          <w:p w:rsidR="005277D6" w:rsidRPr="00A856FB" w:rsidRDefault="005277D6" w:rsidP="00FB5B16">
            <w:pPr>
              <w:widowControl/>
              <w:adjustRightInd/>
              <w:spacing w:line="240" w:lineRule="auto"/>
              <w:jc w:val="center"/>
              <w:textAlignment w:val="auto"/>
              <w:rPr>
                <w:rFonts w:asciiTheme="majorBidi" w:eastAsia="Calibri" w:hAnsiTheme="majorBidi" w:cstheme="majorBidi"/>
                <w:szCs w:val="24"/>
                <w:lang w:val="en-GB" w:eastAsia="en-US"/>
              </w:rPr>
            </w:pPr>
            <w:r w:rsidRPr="00A856FB">
              <w:rPr>
                <w:rFonts w:asciiTheme="majorBidi" w:eastAsia="Calibri" w:hAnsiTheme="majorBidi" w:cstheme="majorBidi"/>
                <w:szCs w:val="24"/>
                <w:lang w:val="en-GB" w:eastAsia="en-US"/>
              </w:rPr>
              <w:t>22</w:t>
            </w:r>
          </w:p>
        </w:tc>
      </w:tr>
    </w:tbl>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p>
    <w:p w:rsidR="005277D6" w:rsidRPr="00A856FB" w:rsidRDefault="005277D6" w:rsidP="005277D6">
      <w:pPr>
        <w:widowControl/>
        <w:adjustRightInd/>
        <w:spacing w:line="240" w:lineRule="auto"/>
        <w:ind w:left="425" w:hanging="425"/>
        <w:jc w:val="center"/>
        <w:textAlignment w:val="auto"/>
        <w:rPr>
          <w:rFonts w:eastAsia="Calibri"/>
          <w:szCs w:val="24"/>
          <w:lang w:val="en-GB" w:eastAsia="en-US"/>
        </w:rPr>
      </w:pPr>
      <w:r w:rsidRPr="00A856FB">
        <w:rPr>
          <w:rFonts w:eastAsia="Calibri"/>
          <w:szCs w:val="24"/>
          <w:lang w:val="en-GB" w:eastAsia="en-US"/>
        </w:rPr>
        <w:t>Table 6: Peak discharges in 1000 m</w:t>
      </w:r>
      <w:r w:rsidRPr="00A856FB">
        <w:rPr>
          <w:rFonts w:eastAsia="Calibri"/>
          <w:szCs w:val="24"/>
          <w:vertAlign w:val="superscript"/>
          <w:lang w:val="en-GB" w:eastAsia="en-US"/>
        </w:rPr>
        <w:t>3</w:t>
      </w:r>
      <w:r w:rsidRPr="00A856FB">
        <w:rPr>
          <w:rFonts w:eastAsia="Calibri"/>
          <w:szCs w:val="24"/>
          <w:lang w:val="en-GB" w:eastAsia="en-US"/>
        </w:rPr>
        <w:t>/s [20].</w:t>
      </w:r>
    </w:p>
    <w:tbl>
      <w:tblPr>
        <w:tblW w:w="0" w:type="auto"/>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851"/>
        <w:gridCol w:w="850"/>
        <w:gridCol w:w="851"/>
        <w:gridCol w:w="992"/>
      </w:tblGrid>
      <w:tr w:rsidR="005277D6" w:rsidRPr="00A856FB" w:rsidTr="00E72FB5">
        <w:trPr>
          <w:jc w:val="center"/>
        </w:trPr>
        <w:tc>
          <w:tcPr>
            <w:tcW w:w="2908" w:type="dxa"/>
            <w:shd w:val="clear" w:color="auto" w:fill="FFFF00"/>
          </w:tcPr>
          <w:p w:rsidR="005277D6" w:rsidRPr="00A856FB" w:rsidRDefault="005277D6"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Case</w:t>
            </w:r>
          </w:p>
        </w:tc>
        <w:tc>
          <w:tcPr>
            <w:tcW w:w="851" w:type="dxa"/>
            <w:shd w:val="clear" w:color="auto" w:fill="FFFF00"/>
          </w:tcPr>
          <w:p w:rsidR="005277D6" w:rsidRPr="00A856FB" w:rsidRDefault="005277D6"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A</w:t>
            </w:r>
          </w:p>
        </w:tc>
        <w:tc>
          <w:tcPr>
            <w:tcW w:w="850" w:type="dxa"/>
            <w:shd w:val="clear" w:color="auto" w:fill="FFFF00"/>
          </w:tcPr>
          <w:p w:rsidR="005277D6" w:rsidRPr="00A856FB" w:rsidRDefault="005277D6"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B</w:t>
            </w:r>
          </w:p>
        </w:tc>
        <w:tc>
          <w:tcPr>
            <w:tcW w:w="851" w:type="dxa"/>
            <w:shd w:val="clear" w:color="auto" w:fill="FFFF00"/>
          </w:tcPr>
          <w:p w:rsidR="005277D6" w:rsidRPr="00A856FB" w:rsidRDefault="005277D6"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w:t>
            </w:r>
          </w:p>
        </w:tc>
        <w:tc>
          <w:tcPr>
            <w:tcW w:w="992" w:type="dxa"/>
            <w:shd w:val="clear" w:color="auto" w:fill="FFFF00"/>
          </w:tcPr>
          <w:p w:rsidR="005277D6" w:rsidRPr="00A856FB" w:rsidRDefault="005277D6"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D</w:t>
            </w:r>
          </w:p>
        </w:tc>
      </w:tr>
      <w:tr w:rsidR="005277D6" w:rsidRPr="00A856FB" w:rsidTr="00E72FB5">
        <w:trPr>
          <w:jc w:val="center"/>
        </w:trPr>
        <w:tc>
          <w:tcPr>
            <w:tcW w:w="2908" w:type="dxa"/>
            <w:shd w:val="clear" w:color="auto" w:fill="auto"/>
          </w:tcPr>
          <w:p w:rsidR="005277D6" w:rsidRPr="00A856FB" w:rsidRDefault="00E72FB5"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km 00 M</w:t>
            </w:r>
            <w:r w:rsidR="005277D6" w:rsidRPr="00A856FB">
              <w:rPr>
                <w:rFonts w:eastAsia="Calibri"/>
                <w:szCs w:val="24"/>
                <w:lang w:val="en-GB" w:eastAsia="en-US"/>
              </w:rPr>
              <w:t>ain dam</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551</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510</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514</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477</w:t>
            </w:r>
          </w:p>
        </w:tc>
      </w:tr>
      <w:tr w:rsidR="005277D6" w:rsidRPr="00A856FB" w:rsidTr="00E72FB5">
        <w:trPr>
          <w:jc w:val="center"/>
        </w:trPr>
        <w:tc>
          <w:tcPr>
            <w:tcW w:w="2908" w:type="dxa"/>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Km 109.2 Regulating dam</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545</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503</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509</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471</w:t>
            </w:r>
          </w:p>
        </w:tc>
      </w:tr>
      <w:tr w:rsidR="005277D6" w:rsidRPr="00A856FB" w:rsidTr="00E72FB5">
        <w:trPr>
          <w:jc w:val="center"/>
        </w:trPr>
        <w:tc>
          <w:tcPr>
            <w:tcW w:w="2908" w:type="dxa"/>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 xml:space="preserve">Km 117.3 </w:t>
            </w:r>
            <w:proofErr w:type="spellStart"/>
            <w:r w:rsidRPr="00A856FB">
              <w:rPr>
                <w:rFonts w:eastAsia="Calibri"/>
                <w:szCs w:val="24"/>
                <w:lang w:val="en-GB" w:eastAsia="en-US"/>
              </w:rPr>
              <w:t>Eski</w:t>
            </w:r>
            <w:proofErr w:type="spellEnd"/>
            <w:r w:rsidRPr="00A856FB">
              <w:rPr>
                <w:rFonts w:eastAsia="Calibri"/>
                <w:szCs w:val="24"/>
                <w:lang w:val="en-GB" w:eastAsia="en-US"/>
              </w:rPr>
              <w:t xml:space="preserve"> Mosul</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481</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429</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456</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409</w:t>
            </w:r>
          </w:p>
        </w:tc>
      </w:tr>
      <w:tr w:rsidR="005277D6" w:rsidRPr="00A856FB" w:rsidTr="00E72FB5">
        <w:trPr>
          <w:jc w:val="center"/>
        </w:trPr>
        <w:tc>
          <w:tcPr>
            <w:tcW w:w="2908" w:type="dxa"/>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Km 169.2 Mosul city</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405</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348</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397</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342</w:t>
            </w:r>
          </w:p>
        </w:tc>
      </w:tr>
      <w:tr w:rsidR="005277D6" w:rsidRPr="00A856FB" w:rsidTr="00E72FB5">
        <w:trPr>
          <w:jc w:val="center"/>
        </w:trPr>
        <w:tc>
          <w:tcPr>
            <w:tcW w:w="2908" w:type="dxa"/>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 xml:space="preserve">Km 196.6 Haman </w:t>
            </w:r>
            <w:proofErr w:type="spellStart"/>
            <w:r w:rsidRPr="00A856FB">
              <w:rPr>
                <w:rFonts w:eastAsia="Calibri"/>
                <w:szCs w:val="24"/>
                <w:lang w:val="en-GB" w:eastAsia="en-US"/>
              </w:rPr>
              <w:t>Alil</w:t>
            </w:r>
            <w:proofErr w:type="spellEnd"/>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370</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308</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365</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305</w:t>
            </w:r>
          </w:p>
        </w:tc>
      </w:tr>
    </w:tbl>
    <w:p w:rsidR="005277D6" w:rsidRPr="00A856FB" w:rsidRDefault="005277D6" w:rsidP="00645AF2">
      <w:pPr>
        <w:widowControl/>
        <w:adjustRightInd/>
        <w:spacing w:before="240" w:line="240" w:lineRule="auto"/>
        <w:ind w:left="425" w:hanging="425"/>
        <w:jc w:val="center"/>
        <w:textAlignment w:val="auto"/>
        <w:rPr>
          <w:rFonts w:eastAsia="Calibri"/>
          <w:szCs w:val="24"/>
          <w:lang w:val="en-GB" w:eastAsia="en-US"/>
        </w:rPr>
      </w:pPr>
      <w:proofErr w:type="gramStart"/>
      <w:r w:rsidRPr="00A856FB">
        <w:rPr>
          <w:rFonts w:eastAsia="Calibri"/>
          <w:szCs w:val="24"/>
          <w:lang w:val="en-GB" w:eastAsia="en-US"/>
        </w:rPr>
        <w:t>T</w:t>
      </w:r>
      <w:r w:rsidR="00E72FB5" w:rsidRPr="00A856FB">
        <w:rPr>
          <w:rFonts w:eastAsia="Calibri"/>
          <w:szCs w:val="24"/>
          <w:lang w:val="en-GB" w:eastAsia="en-US"/>
        </w:rPr>
        <w:t xml:space="preserve">able 7: Maximum water levels (m, </w:t>
      </w:r>
      <w:proofErr w:type="spellStart"/>
      <w:r w:rsidRPr="00A856FB">
        <w:rPr>
          <w:rFonts w:eastAsia="Calibri"/>
          <w:szCs w:val="24"/>
          <w:lang w:val="en-GB" w:eastAsia="en-US"/>
        </w:rPr>
        <w:t>a.s.l</w:t>
      </w:r>
      <w:proofErr w:type="spellEnd"/>
      <w:r w:rsidRPr="00A856FB">
        <w:rPr>
          <w:rFonts w:eastAsia="Calibri"/>
          <w:szCs w:val="24"/>
          <w:lang w:val="en-GB" w:eastAsia="en-US"/>
        </w:rPr>
        <w:t>.)</w:t>
      </w:r>
      <w:proofErr w:type="gramEnd"/>
      <w:r w:rsidRPr="00A856FB">
        <w:rPr>
          <w:rFonts w:eastAsia="Calibri"/>
          <w:szCs w:val="24"/>
          <w:lang w:val="en-GB" w:eastAsia="en-US"/>
        </w:rPr>
        <w:t xml:space="preserve"> [20].</w:t>
      </w:r>
    </w:p>
    <w:tbl>
      <w:tblPr>
        <w:tblW w:w="0" w:type="auto"/>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2807"/>
        <w:gridCol w:w="851"/>
        <w:gridCol w:w="850"/>
        <w:gridCol w:w="851"/>
        <w:gridCol w:w="992"/>
      </w:tblGrid>
      <w:tr w:rsidR="00E72FB5" w:rsidRPr="00A856FB" w:rsidTr="00E72FB5">
        <w:trPr>
          <w:gridBefore w:val="1"/>
          <w:wBefore w:w="11" w:type="dxa"/>
          <w:jc w:val="center"/>
        </w:trPr>
        <w:tc>
          <w:tcPr>
            <w:tcW w:w="2807" w:type="dxa"/>
            <w:vMerge w:val="restart"/>
            <w:shd w:val="clear" w:color="auto" w:fill="FFFF00"/>
            <w:vAlign w:val="center"/>
          </w:tcPr>
          <w:p w:rsidR="00E72FB5" w:rsidRPr="00A856FB" w:rsidRDefault="00E72FB5" w:rsidP="00E72FB5">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Case</w:t>
            </w:r>
          </w:p>
        </w:tc>
        <w:tc>
          <w:tcPr>
            <w:tcW w:w="851" w:type="dxa"/>
            <w:shd w:val="clear" w:color="auto" w:fill="FFFF00"/>
          </w:tcPr>
          <w:p w:rsidR="00E72FB5" w:rsidRPr="00A856FB" w:rsidRDefault="00E72FB5"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A</w:t>
            </w:r>
          </w:p>
        </w:tc>
        <w:tc>
          <w:tcPr>
            <w:tcW w:w="850" w:type="dxa"/>
            <w:shd w:val="clear" w:color="auto" w:fill="FFFF00"/>
          </w:tcPr>
          <w:p w:rsidR="00E72FB5" w:rsidRPr="00A856FB" w:rsidRDefault="00E72FB5"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B</w:t>
            </w:r>
          </w:p>
        </w:tc>
        <w:tc>
          <w:tcPr>
            <w:tcW w:w="851" w:type="dxa"/>
            <w:shd w:val="clear" w:color="auto" w:fill="FFFF00"/>
          </w:tcPr>
          <w:p w:rsidR="00E72FB5" w:rsidRPr="00A856FB" w:rsidRDefault="00E72FB5"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C</w:t>
            </w:r>
          </w:p>
        </w:tc>
        <w:tc>
          <w:tcPr>
            <w:tcW w:w="992" w:type="dxa"/>
            <w:shd w:val="clear" w:color="auto" w:fill="FFFF00"/>
          </w:tcPr>
          <w:p w:rsidR="00E72FB5" w:rsidRPr="00A856FB" w:rsidRDefault="00E72FB5" w:rsidP="005277D6">
            <w:pPr>
              <w:widowControl/>
              <w:adjustRightInd/>
              <w:spacing w:line="240" w:lineRule="auto"/>
              <w:jc w:val="center"/>
              <w:textAlignment w:val="auto"/>
              <w:rPr>
                <w:rFonts w:eastAsia="Calibri"/>
                <w:b/>
                <w:bCs/>
                <w:szCs w:val="24"/>
                <w:lang w:val="en-GB" w:eastAsia="en-US"/>
              </w:rPr>
            </w:pPr>
            <w:r w:rsidRPr="00A856FB">
              <w:rPr>
                <w:rFonts w:eastAsia="Calibri"/>
                <w:b/>
                <w:bCs/>
                <w:szCs w:val="24"/>
                <w:lang w:val="en-GB" w:eastAsia="en-US"/>
              </w:rPr>
              <w:t>D</w:t>
            </w:r>
          </w:p>
        </w:tc>
      </w:tr>
      <w:tr w:rsidR="00E72FB5" w:rsidRPr="00A856FB" w:rsidTr="00E72FB5">
        <w:trPr>
          <w:gridBefore w:val="1"/>
          <w:wBefore w:w="11" w:type="dxa"/>
          <w:jc w:val="center"/>
        </w:trPr>
        <w:tc>
          <w:tcPr>
            <w:tcW w:w="2807" w:type="dxa"/>
            <w:vMerge/>
            <w:shd w:val="clear" w:color="auto" w:fill="auto"/>
          </w:tcPr>
          <w:p w:rsidR="00E72FB5" w:rsidRPr="00A856FB" w:rsidRDefault="00E72FB5" w:rsidP="005277D6">
            <w:pPr>
              <w:widowControl/>
              <w:adjustRightInd/>
              <w:spacing w:line="240" w:lineRule="auto"/>
              <w:jc w:val="center"/>
              <w:textAlignment w:val="auto"/>
              <w:rPr>
                <w:rFonts w:eastAsia="Calibri"/>
                <w:b/>
                <w:bCs/>
                <w:szCs w:val="24"/>
                <w:lang w:val="en-GB" w:eastAsia="en-US"/>
              </w:rPr>
            </w:pPr>
          </w:p>
        </w:tc>
        <w:tc>
          <w:tcPr>
            <w:tcW w:w="3544" w:type="dxa"/>
            <w:gridSpan w:val="4"/>
            <w:shd w:val="clear" w:color="auto" w:fill="FFFF00"/>
          </w:tcPr>
          <w:p w:rsidR="00E72FB5" w:rsidRPr="00A856FB" w:rsidRDefault="00E72FB5" w:rsidP="005277D6">
            <w:pPr>
              <w:widowControl/>
              <w:adjustRightInd/>
              <w:spacing w:line="240" w:lineRule="auto"/>
              <w:jc w:val="center"/>
              <w:textAlignment w:val="auto"/>
              <w:rPr>
                <w:rFonts w:eastAsia="Calibri"/>
                <w:b/>
                <w:bCs/>
                <w:szCs w:val="24"/>
                <w:lang w:val="en-GB" w:eastAsia="en-US"/>
              </w:rPr>
            </w:pPr>
            <w:proofErr w:type="gramStart"/>
            <w:r w:rsidRPr="00A856FB">
              <w:rPr>
                <w:rFonts w:eastAsia="Calibri"/>
                <w:b/>
                <w:bCs/>
                <w:szCs w:val="24"/>
                <w:lang w:val="en-GB" w:eastAsia="en-US"/>
              </w:rPr>
              <w:t>m</w:t>
            </w:r>
            <w:proofErr w:type="gramEnd"/>
            <w:r w:rsidRPr="00A856FB">
              <w:rPr>
                <w:rFonts w:eastAsia="Calibri"/>
                <w:b/>
                <w:bCs/>
                <w:szCs w:val="24"/>
                <w:lang w:val="en-GB" w:eastAsia="en-US"/>
              </w:rPr>
              <w:t xml:space="preserve"> (a. s. l.)</w:t>
            </w:r>
          </w:p>
        </w:tc>
      </w:tr>
      <w:tr w:rsidR="005277D6" w:rsidRPr="00A856FB" w:rsidTr="00E72FB5">
        <w:trPr>
          <w:jc w:val="center"/>
        </w:trPr>
        <w:tc>
          <w:tcPr>
            <w:tcW w:w="2818" w:type="dxa"/>
            <w:gridSpan w:val="2"/>
            <w:shd w:val="clear" w:color="auto" w:fill="auto"/>
          </w:tcPr>
          <w:p w:rsidR="005277D6" w:rsidRPr="00A856FB" w:rsidRDefault="00E72FB5"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km 00 M</w:t>
            </w:r>
            <w:r w:rsidR="005277D6" w:rsidRPr="00A856FB">
              <w:rPr>
                <w:rFonts w:eastAsia="Calibri"/>
                <w:szCs w:val="24"/>
                <w:lang w:val="en-GB" w:eastAsia="en-US"/>
              </w:rPr>
              <w:t>ain dam</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309.5</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313.3</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307.8</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311.7</w:t>
            </w:r>
          </w:p>
        </w:tc>
      </w:tr>
      <w:tr w:rsidR="005277D6" w:rsidRPr="00A856FB" w:rsidTr="00E72FB5">
        <w:trPr>
          <w:jc w:val="center"/>
        </w:trPr>
        <w:tc>
          <w:tcPr>
            <w:tcW w:w="2818" w:type="dxa"/>
            <w:gridSpan w:val="2"/>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Km 109.2 Regulating dam</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292.8</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297.0</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292.2</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296.6</w:t>
            </w:r>
          </w:p>
        </w:tc>
      </w:tr>
      <w:tr w:rsidR="005277D6" w:rsidRPr="00A856FB" w:rsidTr="00E72FB5">
        <w:trPr>
          <w:jc w:val="center"/>
        </w:trPr>
        <w:tc>
          <w:tcPr>
            <w:tcW w:w="2818" w:type="dxa"/>
            <w:gridSpan w:val="2"/>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 xml:space="preserve">Km 117.3 </w:t>
            </w:r>
            <w:proofErr w:type="spellStart"/>
            <w:r w:rsidRPr="00A856FB">
              <w:rPr>
                <w:rFonts w:eastAsia="Calibri"/>
                <w:szCs w:val="24"/>
                <w:lang w:val="en-GB" w:eastAsia="en-US"/>
              </w:rPr>
              <w:t>Eski</w:t>
            </w:r>
            <w:proofErr w:type="spellEnd"/>
            <w:r w:rsidRPr="00A856FB">
              <w:rPr>
                <w:rFonts w:eastAsia="Calibri"/>
                <w:szCs w:val="24"/>
                <w:lang w:val="en-GB" w:eastAsia="en-US"/>
              </w:rPr>
              <w:t xml:space="preserve"> Mosul</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288.1</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291.1</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287.6</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290.7</w:t>
            </w:r>
          </w:p>
        </w:tc>
      </w:tr>
      <w:tr w:rsidR="005277D6" w:rsidRPr="00A856FB" w:rsidTr="00E72FB5">
        <w:trPr>
          <w:jc w:val="center"/>
        </w:trPr>
        <w:tc>
          <w:tcPr>
            <w:tcW w:w="2818" w:type="dxa"/>
            <w:gridSpan w:val="2"/>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Km 169.2 Mosul city</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242.8</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244.9</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242.6</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244.7</w:t>
            </w:r>
          </w:p>
        </w:tc>
      </w:tr>
      <w:tr w:rsidR="005277D6" w:rsidRPr="00A856FB" w:rsidTr="00E72FB5">
        <w:trPr>
          <w:jc w:val="center"/>
        </w:trPr>
        <w:tc>
          <w:tcPr>
            <w:tcW w:w="2818" w:type="dxa"/>
            <w:gridSpan w:val="2"/>
            <w:shd w:val="clear" w:color="auto" w:fill="auto"/>
          </w:tcPr>
          <w:p w:rsidR="005277D6" w:rsidRPr="00A856FB" w:rsidRDefault="005277D6" w:rsidP="005277D6">
            <w:pPr>
              <w:widowControl/>
              <w:adjustRightInd/>
              <w:spacing w:line="240" w:lineRule="auto"/>
              <w:jc w:val="left"/>
              <w:textAlignment w:val="auto"/>
              <w:rPr>
                <w:rFonts w:eastAsia="Calibri"/>
                <w:szCs w:val="24"/>
                <w:lang w:val="en-GB" w:eastAsia="en-US"/>
              </w:rPr>
            </w:pPr>
            <w:r w:rsidRPr="00A856FB">
              <w:rPr>
                <w:rFonts w:eastAsia="Calibri"/>
                <w:szCs w:val="24"/>
                <w:lang w:val="en-GB" w:eastAsia="en-US"/>
              </w:rPr>
              <w:t xml:space="preserve">Km 196.6 Haman </w:t>
            </w:r>
            <w:proofErr w:type="spellStart"/>
            <w:r w:rsidRPr="00A856FB">
              <w:rPr>
                <w:rFonts w:eastAsia="Calibri"/>
                <w:szCs w:val="24"/>
                <w:lang w:val="en-GB" w:eastAsia="en-US"/>
              </w:rPr>
              <w:t>Alil</w:t>
            </w:r>
            <w:proofErr w:type="spellEnd"/>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222.7</w:t>
            </w:r>
          </w:p>
        </w:tc>
        <w:tc>
          <w:tcPr>
            <w:tcW w:w="850"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225.1</w:t>
            </w:r>
          </w:p>
        </w:tc>
        <w:tc>
          <w:tcPr>
            <w:tcW w:w="851"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222.5</w:t>
            </w:r>
          </w:p>
        </w:tc>
        <w:tc>
          <w:tcPr>
            <w:tcW w:w="992" w:type="dxa"/>
            <w:shd w:val="clear" w:color="auto" w:fill="auto"/>
          </w:tcPr>
          <w:p w:rsidR="005277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225.0</w:t>
            </w:r>
          </w:p>
        </w:tc>
      </w:tr>
    </w:tbl>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p>
    <w:p w:rsidR="005277D6" w:rsidRPr="00A856FB" w:rsidRDefault="005277D6" w:rsidP="005277D6">
      <w:pPr>
        <w:widowControl/>
        <w:adjustRightInd/>
        <w:spacing w:line="240" w:lineRule="auto"/>
        <w:ind w:left="425" w:hanging="425"/>
        <w:jc w:val="left"/>
        <w:textAlignment w:val="auto"/>
        <w:rPr>
          <w:rFonts w:eastAsia="Calibri"/>
          <w:szCs w:val="24"/>
          <w:lang w:val="en-GB" w:eastAsia="en-US"/>
        </w:rPr>
      </w:pPr>
    </w:p>
    <w:p w:rsidR="005277D6" w:rsidRPr="00A856FB" w:rsidRDefault="005277D6" w:rsidP="005277D6">
      <w:pPr>
        <w:widowControl/>
        <w:adjustRightInd/>
        <w:spacing w:line="240" w:lineRule="auto"/>
        <w:ind w:left="425" w:hanging="425"/>
        <w:jc w:val="left"/>
        <w:textAlignment w:val="auto"/>
        <w:rPr>
          <w:rFonts w:eastAsia="Calibri"/>
          <w:szCs w:val="24"/>
          <w:lang w:val="en-GB" w:eastAsia="en-US"/>
        </w:rPr>
      </w:pP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The BV review report</w:t>
      </w:r>
      <w:r w:rsidR="00E72FB5" w:rsidRPr="00A856FB">
        <w:rPr>
          <w:rFonts w:eastAsia="Calibri"/>
          <w:szCs w:val="24"/>
          <w:lang w:val="en-GB" w:eastAsia="en-US"/>
        </w:rPr>
        <w:t>;</w:t>
      </w:r>
      <w:r w:rsidRPr="00A856FB">
        <w:rPr>
          <w:rFonts w:eastAsia="Calibri"/>
          <w:szCs w:val="24"/>
          <w:lang w:val="en-GB" w:eastAsia="en-US"/>
        </w:rPr>
        <w:t xml:space="preserve"> therefore, did not include any “Risk Assessment”</w:t>
      </w:r>
      <w:r w:rsidR="00E72FB5" w:rsidRPr="00A856FB">
        <w:rPr>
          <w:rFonts w:eastAsia="Calibri"/>
          <w:szCs w:val="24"/>
          <w:lang w:val="en-GB" w:eastAsia="en-US"/>
        </w:rPr>
        <w:t>,</w:t>
      </w:r>
      <w:r w:rsidRPr="00A856FB">
        <w:rPr>
          <w:rFonts w:eastAsia="Calibri"/>
          <w:szCs w:val="24"/>
          <w:lang w:val="en-GB" w:eastAsia="en-US"/>
        </w:rPr>
        <w:t xml:space="preserve"> but only examined the hazards posed by the presence of the reservoir and outlined what might happen in the event of dam break situation; moreover</w:t>
      </w:r>
      <w:r w:rsidR="00E72FB5" w:rsidRPr="00A856FB">
        <w:rPr>
          <w:rFonts w:eastAsia="Calibri"/>
          <w:szCs w:val="24"/>
          <w:lang w:val="en-GB" w:eastAsia="en-US"/>
        </w:rPr>
        <w:t>,</w:t>
      </w:r>
      <w:r w:rsidRPr="00A856FB">
        <w:rPr>
          <w:rFonts w:eastAsia="Calibri"/>
          <w:szCs w:val="24"/>
          <w:lang w:val="en-GB" w:eastAsia="en-US"/>
        </w:rPr>
        <w:t xml:space="preserve"> the SC report did not have in its scope any damage assessment although it included a brief discussion of this subject.</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In Section 2, Mosul Dam and Reservoir of the review report BV summarizes the data given in the SC report regarding the reservoir and catchment area, the design of the dam and construction outline. BV report also describes situations</w:t>
      </w:r>
      <w:r w:rsidR="00E72FB5" w:rsidRPr="00A856FB">
        <w:rPr>
          <w:rFonts w:eastAsia="Calibri"/>
          <w:szCs w:val="24"/>
          <w:lang w:val="en-GB" w:eastAsia="en-US"/>
        </w:rPr>
        <w:t>,</w:t>
      </w:r>
      <w:r w:rsidRPr="00A856FB">
        <w:rPr>
          <w:rFonts w:eastAsia="Calibri"/>
          <w:szCs w:val="24"/>
          <w:lang w:val="en-GB" w:eastAsia="en-US"/>
        </w:rPr>
        <w:t xml:space="preserve"> which did not exist in 1984 and could not have been anticipated by SC at that time. These includes, the dissolution issue in the foundation</w:t>
      </w:r>
      <w:r w:rsidR="00E72FB5" w:rsidRPr="00A856FB">
        <w:rPr>
          <w:rFonts w:eastAsia="Calibri"/>
          <w:szCs w:val="24"/>
          <w:lang w:val="en-GB" w:eastAsia="en-US"/>
        </w:rPr>
        <w:t>,</w:t>
      </w:r>
      <w:r w:rsidRPr="00A856FB">
        <w:rPr>
          <w:rFonts w:eastAsia="Calibri"/>
          <w:szCs w:val="24"/>
          <w:lang w:val="en-GB" w:eastAsia="en-US"/>
        </w:rPr>
        <w:t xml:space="preserve"> which led to the present day on-going program of grouting, the formation of sinkholes, seepage in the left abutment including seepage along both sides of the spillway, and erosion in the bottom outlet plunge pool.</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In commenting on the foundation problem</w:t>
      </w:r>
      <w:r w:rsidR="00E72FB5" w:rsidRPr="00A856FB">
        <w:rPr>
          <w:rFonts w:eastAsia="Calibri"/>
          <w:szCs w:val="24"/>
          <w:lang w:val="en-GB" w:eastAsia="en-US"/>
        </w:rPr>
        <w:t>,</w:t>
      </w:r>
      <w:r w:rsidRPr="00A856FB">
        <w:rPr>
          <w:rFonts w:eastAsia="Calibri"/>
          <w:szCs w:val="24"/>
          <w:lang w:val="en-GB" w:eastAsia="en-US"/>
        </w:rPr>
        <w:t xml:space="preserve"> BV states the following:</w:t>
      </w:r>
    </w:p>
    <w:p w:rsidR="005277D6" w:rsidRPr="00A856FB" w:rsidRDefault="005277D6" w:rsidP="005277D6">
      <w:pPr>
        <w:widowControl/>
        <w:adjustRightInd/>
        <w:spacing w:line="240" w:lineRule="auto"/>
        <w:textAlignment w:val="auto"/>
        <w:rPr>
          <w:rFonts w:eastAsia="Calibri"/>
          <w:szCs w:val="24"/>
          <w:lang w:val="en-GB" w:eastAsia="en-US"/>
        </w:rPr>
      </w:pPr>
      <w:r w:rsidRPr="00A856FB">
        <w:rPr>
          <w:rFonts w:eastAsia="Calibri"/>
          <w:szCs w:val="24"/>
          <w:lang w:val="en-GB" w:eastAsia="en-US"/>
        </w:rPr>
        <w:t>“It appears from the records of the extended program of grouting that the problems in the foundat</w:t>
      </w:r>
      <w:r w:rsidR="00E72FB5" w:rsidRPr="00A856FB">
        <w:rPr>
          <w:rFonts w:eastAsia="Calibri"/>
          <w:szCs w:val="24"/>
          <w:lang w:val="en-GB" w:eastAsia="en-US"/>
        </w:rPr>
        <w:t>ion are now confined to anhydrit</w:t>
      </w:r>
      <w:r w:rsidRPr="00A856FB">
        <w:rPr>
          <w:rFonts w:eastAsia="Calibri"/>
          <w:szCs w:val="24"/>
          <w:lang w:val="en-GB" w:eastAsia="en-US"/>
        </w:rPr>
        <w:t>e/gypsum layers and relict karst or new karst to be more pronounced in layered gypsum be</w:t>
      </w:r>
      <w:r w:rsidR="00E72FB5" w:rsidRPr="00A856FB">
        <w:rPr>
          <w:rFonts w:eastAsia="Calibri"/>
          <w:szCs w:val="24"/>
          <w:lang w:val="en-GB" w:eastAsia="en-US"/>
        </w:rPr>
        <w:t xml:space="preserve">d (GB0) at depth of 80 – </w:t>
      </w:r>
      <w:r w:rsidRPr="00A856FB">
        <w:rPr>
          <w:rFonts w:eastAsia="Calibri"/>
          <w:szCs w:val="24"/>
          <w:lang w:val="en-GB" w:eastAsia="en-US"/>
        </w:rPr>
        <w:t>100</w:t>
      </w:r>
      <w:r w:rsidR="00E72FB5" w:rsidRPr="00A856FB">
        <w:rPr>
          <w:rFonts w:eastAsia="Calibri"/>
          <w:szCs w:val="24"/>
          <w:lang w:val="en-GB" w:eastAsia="en-US"/>
        </w:rPr>
        <w:t xml:space="preserve"> </w:t>
      </w:r>
      <w:r w:rsidRPr="00A856FB">
        <w:rPr>
          <w:rFonts w:eastAsia="Calibri"/>
          <w:szCs w:val="24"/>
          <w:lang w:val="en-GB" w:eastAsia="en-US"/>
        </w:rPr>
        <w:t>m below the dam foundations”. BV commented also on the instrumentation and monitoring of the dam. This was judged by WII/BV team in its site visit in 2004 as follows: “the dam was well instrumented and the observation procedures and reporting were considered to be sound”.</w:t>
      </w:r>
      <w:r w:rsidRPr="00A856FB">
        <w:rPr>
          <w:rFonts w:ascii="Calibri" w:eastAsia="Times New Roman" w:hAnsi="Calibri" w:cs="Arial"/>
          <w:szCs w:val="24"/>
          <w:lang w:eastAsia="sv-SE"/>
        </w:rPr>
        <w:t xml:space="preserve"> [21]</w:t>
      </w:r>
      <w:r w:rsidRPr="00A856FB">
        <w:rPr>
          <w:rFonts w:eastAsia="Calibri"/>
          <w:szCs w:val="24"/>
          <w:lang w:val="en-GB" w:eastAsia="en-US"/>
        </w:rPr>
        <w:t xml:space="preserve">. </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BV proceeded in Section 3 to discuss potential possibilities of failure presented in SC report</w:t>
      </w:r>
      <w:r w:rsidR="00E72FB5" w:rsidRPr="00A856FB">
        <w:rPr>
          <w:rFonts w:eastAsia="Calibri"/>
          <w:szCs w:val="24"/>
          <w:lang w:val="en-GB" w:eastAsia="en-US"/>
        </w:rPr>
        <w:t>,</w:t>
      </w:r>
      <w:r w:rsidRPr="00A856FB">
        <w:rPr>
          <w:rFonts w:eastAsia="Calibri"/>
          <w:szCs w:val="24"/>
          <w:lang w:val="en-GB" w:eastAsia="en-US"/>
        </w:rPr>
        <w:t xml:space="preserve"> which had outlined the main forms of embankment instability that might lead to dam break and agreed with SC statements on this subject</w:t>
      </w:r>
      <w:r w:rsidR="00E72FB5" w:rsidRPr="00A856FB">
        <w:rPr>
          <w:rFonts w:eastAsia="Calibri"/>
          <w:szCs w:val="24"/>
          <w:lang w:val="en-GB" w:eastAsia="en-US"/>
        </w:rPr>
        <w:t>,</w:t>
      </w:r>
      <w:r w:rsidRPr="00A856FB">
        <w:rPr>
          <w:rFonts w:eastAsia="Calibri"/>
          <w:szCs w:val="24"/>
          <w:lang w:val="en-GB" w:eastAsia="en-US"/>
        </w:rPr>
        <w:t xml:space="preserve"> i.e. that such instability may result from:</w:t>
      </w:r>
    </w:p>
    <w:p w:rsidR="005277D6" w:rsidRPr="00A856FB" w:rsidRDefault="005277D6" w:rsidP="008B5ED1">
      <w:pPr>
        <w:widowControl/>
        <w:adjustRightInd/>
        <w:spacing w:line="240" w:lineRule="auto"/>
        <w:ind w:left="360"/>
        <w:textAlignment w:val="auto"/>
        <w:rPr>
          <w:rFonts w:eastAsia="Calibri"/>
          <w:szCs w:val="24"/>
          <w:lang w:val="en-GB" w:eastAsia="en-US"/>
        </w:rPr>
      </w:pPr>
      <w:r w:rsidRPr="00A856FB">
        <w:rPr>
          <w:rFonts w:eastAsia="Calibri"/>
          <w:szCs w:val="24"/>
          <w:lang w:val="en-GB" w:eastAsia="en-US"/>
        </w:rPr>
        <w:t>-</w:t>
      </w:r>
      <w:r w:rsidR="00E72FB5" w:rsidRPr="00A856FB">
        <w:rPr>
          <w:rFonts w:eastAsia="Calibri"/>
          <w:szCs w:val="24"/>
          <w:lang w:val="en-GB" w:eastAsia="en-US"/>
        </w:rPr>
        <w:t xml:space="preserve"> </w:t>
      </w:r>
      <w:r w:rsidRPr="00A856FB">
        <w:rPr>
          <w:rFonts w:eastAsia="Calibri"/>
          <w:szCs w:val="24"/>
          <w:lang w:val="en-GB" w:eastAsia="en-US"/>
        </w:rPr>
        <w:t>External erosion due to overtopping.</w:t>
      </w:r>
    </w:p>
    <w:p w:rsidR="005277D6" w:rsidRPr="00A856FB" w:rsidRDefault="005277D6" w:rsidP="008B5ED1">
      <w:pPr>
        <w:widowControl/>
        <w:adjustRightInd/>
        <w:spacing w:line="240" w:lineRule="auto"/>
        <w:ind w:left="360"/>
        <w:textAlignment w:val="auto"/>
        <w:rPr>
          <w:rFonts w:eastAsia="Calibri"/>
          <w:szCs w:val="24"/>
          <w:lang w:val="en-GB" w:eastAsia="en-US"/>
        </w:rPr>
      </w:pPr>
      <w:r w:rsidRPr="00A856FB">
        <w:rPr>
          <w:rFonts w:eastAsia="Calibri"/>
          <w:szCs w:val="24"/>
          <w:lang w:val="en-GB" w:eastAsia="en-US"/>
        </w:rPr>
        <w:t>-</w:t>
      </w:r>
      <w:r w:rsidR="00E72FB5" w:rsidRPr="00A856FB">
        <w:rPr>
          <w:rFonts w:eastAsia="Calibri"/>
          <w:szCs w:val="24"/>
          <w:lang w:val="en-GB" w:eastAsia="en-US"/>
        </w:rPr>
        <w:t xml:space="preserve"> </w:t>
      </w:r>
      <w:r w:rsidRPr="00A856FB">
        <w:rPr>
          <w:rFonts w:eastAsia="Calibri"/>
          <w:szCs w:val="24"/>
          <w:lang w:val="en-GB" w:eastAsia="en-US"/>
        </w:rPr>
        <w:t>Internal erosion of the embankment or its foundation, due to seepage.</w:t>
      </w:r>
    </w:p>
    <w:p w:rsidR="005277D6" w:rsidRPr="00A856FB" w:rsidRDefault="008B5ED1" w:rsidP="008B5ED1">
      <w:pPr>
        <w:widowControl/>
        <w:adjustRightInd/>
        <w:spacing w:line="240" w:lineRule="auto"/>
        <w:ind w:left="540" w:hanging="180"/>
        <w:textAlignment w:val="auto"/>
        <w:rPr>
          <w:rFonts w:eastAsia="Calibri"/>
          <w:szCs w:val="24"/>
          <w:lang w:val="en-GB" w:eastAsia="en-US"/>
        </w:rPr>
      </w:pPr>
      <w:r w:rsidRPr="00A856FB">
        <w:rPr>
          <w:rFonts w:eastAsia="Calibri"/>
          <w:szCs w:val="24"/>
          <w:lang w:val="en-GB" w:eastAsia="en-US"/>
        </w:rPr>
        <w:t xml:space="preserve">- </w:t>
      </w:r>
      <w:r w:rsidR="005277D6" w:rsidRPr="00A856FB">
        <w:rPr>
          <w:rFonts w:eastAsia="Calibri"/>
          <w:szCs w:val="24"/>
          <w:lang w:val="en-GB" w:eastAsia="en-US"/>
        </w:rPr>
        <w:t>Instability associated with shear failure within the embankment and foundation or within the embankment alone due to inadequate shear strength.</w:t>
      </w:r>
    </w:p>
    <w:p w:rsidR="005277D6" w:rsidRPr="00A856FB" w:rsidRDefault="005277D6" w:rsidP="008B5ED1">
      <w:pPr>
        <w:widowControl/>
        <w:adjustRightInd/>
        <w:spacing w:line="240" w:lineRule="auto"/>
        <w:ind w:left="360"/>
        <w:textAlignment w:val="auto"/>
        <w:rPr>
          <w:rFonts w:eastAsia="Calibri"/>
          <w:szCs w:val="24"/>
          <w:lang w:val="en-GB" w:eastAsia="en-US"/>
        </w:rPr>
      </w:pPr>
      <w:r w:rsidRPr="00A856FB">
        <w:rPr>
          <w:rFonts w:eastAsia="Calibri"/>
          <w:szCs w:val="24"/>
          <w:lang w:val="en-GB" w:eastAsia="en-US"/>
        </w:rPr>
        <w:t>-</w:t>
      </w:r>
      <w:r w:rsidR="00E72FB5" w:rsidRPr="00A856FB">
        <w:rPr>
          <w:rFonts w:eastAsia="Calibri"/>
          <w:szCs w:val="24"/>
          <w:lang w:val="en-GB" w:eastAsia="en-US"/>
        </w:rPr>
        <w:t xml:space="preserve"> </w:t>
      </w:r>
      <w:r w:rsidRPr="00A856FB">
        <w:rPr>
          <w:rFonts w:eastAsia="Calibri"/>
          <w:szCs w:val="24"/>
          <w:lang w:val="en-GB" w:eastAsia="en-US"/>
        </w:rPr>
        <w:t>Damage from earthquakes or explosions.</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lastRenderedPageBreak/>
        <w:t>In the overtopping scenario, the flood routing calculations of the most severe floods combined with one or more spillway gates being out of order, showed that the dam was safe against over topping judging from the available free board and spillway capacity. Even a dam break would not be possible due to the additional capacity of the fuse plug spillway in the most severe case.</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In the consideration of possible failure due to internal erosion in the embankment or in the foundation; SC put aside such possibility on the grounds that the embankment had a very defensive design by the provision of a wide and very well compacted clay core and ample filters upstream and downstream of the core and provision of drainage zones.  And similarly erosion in the foundation would be prevented by the construction of a multiple row grout curtain extending down to a depth about the maximum height of the dam. BV however, commented that although some maintenance works on the grout curtain had been expected by SC, the large magnitude of this work was not anticipated or foreseen by SC at the time when they prepared their study.</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Finally, BV discussed the possibility of dam failure by military action, which was outlined in SC report. In their assumed scenarios, SC had stated that such military action might include the occupation and destruction of the dam by invading troops and decided that they were not qualified to discuss such a strategic situation. On the destruction of the dam by air attack, SC   expressed the opinion, which was based on discussion with military experts that a significant damage to the dam body requires very large charges and several hits in the same location. The addition of thick rock armour on the dam crest would reduce the damages even more. In addition, the concrete structures were heavily designed and appreciable damage could not be inflicted on them. It is worth to mention here that the dam body was hit by an air to ground missile in the 1991 Gulf War with no damage at all, the powerhouse machine hall roof was damaged by another strike and two of the four tall surge tanks were pierced by air missiles. All damages were repaired within six months after the end of the war.</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 xml:space="preserve">The last scenario examined by SC was that small enemy groups might attack the dam to cause some damages and its ancillary structures. But due to the limited means at the disposal of such groups and their restricted movement coupled with the unlikely event of simultaneous flooding occurring at the same time; such dam break was judge as of very remote possibility. This last assumption proved to be wrong in summer 2014 when ISIS occupied the site and it was only matter of luck that this happened during the dry season and the group did not have time to accumulate enough explosives before they were driven away. </w:t>
      </w:r>
    </w:p>
    <w:p w:rsidR="005277D6" w:rsidRPr="00A856FB" w:rsidRDefault="005277D6" w:rsidP="00662BEB">
      <w:pPr>
        <w:widowControl/>
        <w:autoSpaceDE w:val="0"/>
        <w:autoSpaceDN w:val="0"/>
        <w:spacing w:line="240" w:lineRule="auto"/>
        <w:ind w:firstLine="426"/>
        <w:textAlignment w:val="auto"/>
        <w:rPr>
          <w:rFonts w:eastAsia="Calibri"/>
          <w:szCs w:val="24"/>
          <w:lang w:val="en-GB" w:eastAsia="en-US"/>
        </w:rPr>
      </w:pPr>
      <w:r w:rsidRPr="00A856FB">
        <w:rPr>
          <w:rFonts w:eastAsia="Calibri"/>
          <w:szCs w:val="24"/>
          <w:lang w:val="en-GB" w:eastAsia="en-US"/>
        </w:rPr>
        <w:t xml:space="preserve"> In their assessment of dam failure possibilities, SC concluded that the “largest unknown factor” in Mosul Dam was the underground and the geologic conditions, which were not simple. The conclusion of SC was based on the analysis of the historic frequencies of the types of dam failure and also on local knowledge that a foundation conditions would provide a larger contribution to the overall failure probability than any other single cause. This conclusion was confirmed by BV. As a result, SC judged that, foundation failure as the “least </w:t>
      </w:r>
      <w:r w:rsidRPr="00A856FB">
        <w:rPr>
          <w:rFonts w:eastAsia="Calibri"/>
          <w:szCs w:val="24"/>
          <w:lang w:val="en-GB" w:eastAsia="en-US"/>
        </w:rPr>
        <w:lastRenderedPageBreak/>
        <w:t xml:space="preserve">unlikely failure mode” in Mosul Dam. BV considered this to be a reasonable judgment; which was strengthened, if anything, by the scope of the foundation grouting that had been undertaken since the commissioning of the project. BV also concurred with SC’s view that the ultimate size and shape of the breach were not likely to be sensitive to the initial cause of the failure. BV then used different modelling procedures to check SC findings; that was the decoupling of the derivation of the breach hydrograph (which was discussed in Section 4) from the conditions, which would </w:t>
      </w:r>
      <w:proofErr w:type="spellStart"/>
      <w:r w:rsidRPr="00A856FB">
        <w:rPr>
          <w:rFonts w:eastAsia="Calibri"/>
          <w:szCs w:val="24"/>
          <w:lang w:val="en-GB" w:eastAsia="en-US"/>
        </w:rPr>
        <w:t>occurr</w:t>
      </w:r>
      <w:proofErr w:type="spellEnd"/>
      <w:r w:rsidRPr="00A856FB">
        <w:rPr>
          <w:rFonts w:eastAsia="Calibri"/>
          <w:szCs w:val="24"/>
          <w:lang w:val="en-GB" w:eastAsia="en-US"/>
        </w:rPr>
        <w:t xml:space="preserve"> downstream (discussed in section5).</w:t>
      </w:r>
    </w:p>
    <w:p w:rsidR="005277D6" w:rsidRPr="00A856FB" w:rsidRDefault="00645AF2" w:rsidP="00662BEB">
      <w:pPr>
        <w:widowControl/>
        <w:autoSpaceDE w:val="0"/>
        <w:autoSpaceDN w:val="0"/>
        <w:spacing w:line="240" w:lineRule="auto"/>
        <w:ind w:firstLine="426"/>
        <w:textAlignment w:val="auto"/>
        <w:rPr>
          <w:rFonts w:eastAsia="Calibri"/>
          <w:szCs w:val="24"/>
          <w:lang w:val="en-GB" w:eastAsia="en-US"/>
        </w:rPr>
      </w:pPr>
      <w:r w:rsidRPr="00A856FB">
        <w:rPr>
          <w:rFonts w:eastAsia="Calibri"/>
          <w:szCs w:val="24"/>
          <w:lang w:val="en-GB" w:eastAsia="en-US"/>
        </w:rPr>
        <w:t>Chapter</w:t>
      </w:r>
      <w:r w:rsidR="005277D6" w:rsidRPr="00A856FB">
        <w:rPr>
          <w:rFonts w:eastAsia="Calibri"/>
          <w:szCs w:val="24"/>
          <w:lang w:val="en-GB" w:eastAsia="en-US"/>
        </w:rPr>
        <w:t xml:space="preserve"> 4 was concerned with Modelling of the Reservoir, the Dam and the Breach; BV used DAMBRK UK software,</w:t>
      </w:r>
      <w:r w:rsidR="00662BEB">
        <w:rPr>
          <w:rFonts w:eastAsia="Calibri"/>
          <w:szCs w:val="24"/>
          <w:lang w:val="en-GB" w:eastAsia="en-US"/>
        </w:rPr>
        <w:t xml:space="preserve"> </w:t>
      </w:r>
      <w:proofErr w:type="gramStart"/>
      <w:r w:rsidR="00662BEB">
        <w:rPr>
          <w:rFonts w:eastAsia="Calibri"/>
          <w:szCs w:val="24"/>
          <w:lang w:val="en-GB" w:eastAsia="en-US"/>
        </w:rPr>
        <w:t>a</w:t>
      </w:r>
      <w:r w:rsidR="005277D6" w:rsidRPr="00A856FB">
        <w:rPr>
          <w:rFonts w:eastAsia="Calibri"/>
          <w:szCs w:val="24"/>
          <w:lang w:val="en-GB" w:eastAsia="en-US"/>
        </w:rPr>
        <w:t xml:space="preserve"> more</w:t>
      </w:r>
      <w:proofErr w:type="gramEnd"/>
      <w:r w:rsidR="005277D6" w:rsidRPr="00A856FB">
        <w:rPr>
          <w:rFonts w:eastAsia="Calibri"/>
          <w:szCs w:val="24"/>
          <w:lang w:val="en-GB" w:eastAsia="en-US"/>
        </w:rPr>
        <w:t xml:space="preserve"> modern software, as a check on FLORIS model used by SC for deriving the dam breach hydrograph. The resulting hydrograph had the same value of the peak, but with a broader shape, steeper recession and almost the same volume of the SC hydro</w:t>
      </w:r>
      <w:r w:rsidR="00F04EFA" w:rsidRPr="00A856FB">
        <w:rPr>
          <w:rFonts w:eastAsia="Calibri"/>
          <w:szCs w:val="24"/>
          <w:lang w:val="en-GB" w:eastAsia="en-US"/>
        </w:rPr>
        <w:t>graph (Fig.2). It is noticeable;</w:t>
      </w:r>
      <w:r w:rsidR="005277D6" w:rsidRPr="00A856FB">
        <w:rPr>
          <w:rFonts w:eastAsia="Calibri"/>
          <w:szCs w:val="24"/>
          <w:lang w:val="en-GB" w:eastAsia="en-US"/>
        </w:rPr>
        <w:t xml:space="preserve"> however, that the major part of the flood rise in both cases occurs between 1 and 4 hours. BV then applied, as a check, some empirical formulae derived from case histories of dam failures and which may be used to give an order of magnitude of the floods. </w:t>
      </w:r>
      <w:proofErr w:type="gramStart"/>
      <w:r w:rsidR="005277D6" w:rsidRPr="00A856FB">
        <w:rPr>
          <w:rFonts w:eastAsia="Calibri"/>
          <w:szCs w:val="24"/>
          <w:lang w:val="en-GB" w:eastAsia="en-US"/>
        </w:rPr>
        <w:t>The higher estimates by these empirical methods to support the results of both FLORIS and DAMBRK UK models.</w:t>
      </w:r>
      <w:proofErr w:type="gramEnd"/>
      <w:r w:rsidR="005277D6" w:rsidRPr="00A856FB">
        <w:rPr>
          <w:rFonts w:eastAsia="Calibri"/>
          <w:szCs w:val="24"/>
          <w:lang w:val="en-GB" w:eastAsia="en-US"/>
        </w:rPr>
        <w:t xml:space="preserve"> As a conclusion, BV remarked that the dam breach analysis conducted by SC was sound in 2004 as it had been in 1984.</w:t>
      </w:r>
    </w:p>
    <w:p w:rsidR="005277D6" w:rsidRPr="00A856FB" w:rsidRDefault="005277D6" w:rsidP="005277D6">
      <w:pPr>
        <w:widowControl/>
        <w:autoSpaceDE w:val="0"/>
        <w:autoSpaceDN w:val="0"/>
        <w:spacing w:line="240" w:lineRule="auto"/>
        <w:textAlignment w:val="auto"/>
        <w:rPr>
          <w:rFonts w:ascii="Times-Roman" w:eastAsia="Times New Roman" w:hAnsi="Times-Roman" w:cs="Times-Roman"/>
          <w:szCs w:val="24"/>
          <w:lang w:eastAsia="sv-SE"/>
        </w:rPr>
      </w:pPr>
    </w:p>
    <w:p w:rsidR="005277D6" w:rsidRPr="00A856FB" w:rsidRDefault="005277D6" w:rsidP="005277D6">
      <w:pPr>
        <w:overflowPunct w:val="0"/>
        <w:autoSpaceDE w:val="0"/>
        <w:autoSpaceDN w:val="0"/>
        <w:spacing w:line="240" w:lineRule="auto"/>
        <w:ind w:right="821"/>
        <w:textAlignment w:val="auto"/>
        <w:rPr>
          <w:rFonts w:eastAsia="Calibri"/>
          <w:szCs w:val="24"/>
          <w:lang w:val="en-GB" w:eastAsia="en-US"/>
        </w:rPr>
      </w:pPr>
      <w:r w:rsidRPr="00A856FB">
        <w:rPr>
          <w:rFonts w:eastAsia="Calibri"/>
          <w:noProof/>
          <w:szCs w:val="24"/>
          <w:lang w:val="sv-SE" w:eastAsia="sv-SE"/>
        </w:rPr>
        <w:drawing>
          <wp:inline distT="0" distB="0" distL="0" distR="0" wp14:anchorId="6DCF3580" wp14:editId="41446FED">
            <wp:extent cx="4637324" cy="3571875"/>
            <wp:effectExtent l="19050" t="19050" r="1143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7324" cy="3571875"/>
                    </a:xfrm>
                    <a:prstGeom prst="rect">
                      <a:avLst/>
                    </a:prstGeom>
                    <a:noFill/>
                    <a:ln w="19050">
                      <a:solidFill>
                        <a:schemeClr val="tx1"/>
                      </a:solidFill>
                    </a:ln>
                  </pic:spPr>
                </pic:pic>
              </a:graphicData>
            </a:graphic>
          </wp:inline>
        </w:drawing>
      </w:r>
    </w:p>
    <w:p w:rsidR="005277D6" w:rsidRPr="00A856FB" w:rsidRDefault="005277D6" w:rsidP="00F04EFA">
      <w:pPr>
        <w:overflowPunct w:val="0"/>
        <w:autoSpaceDE w:val="0"/>
        <w:autoSpaceDN w:val="0"/>
        <w:spacing w:line="240" w:lineRule="auto"/>
        <w:ind w:right="821"/>
        <w:jc w:val="center"/>
        <w:textAlignment w:val="auto"/>
        <w:rPr>
          <w:rFonts w:eastAsia="Calibri"/>
          <w:szCs w:val="24"/>
          <w:lang w:val="en-GB" w:eastAsia="en-US"/>
        </w:rPr>
      </w:pPr>
      <w:r w:rsidRPr="00A856FB">
        <w:rPr>
          <w:rFonts w:eastAsia="Calibri"/>
          <w:szCs w:val="24"/>
          <w:lang w:val="en-GB" w:eastAsia="en-US"/>
        </w:rPr>
        <w:t>Fig. 2: Comparison of dam breach hydrograph by DAMBRK UK and Swiss Consultants [21].</w:t>
      </w:r>
    </w:p>
    <w:p w:rsidR="005277D6" w:rsidRPr="00A856FB" w:rsidRDefault="005277D6" w:rsidP="005277D6">
      <w:pPr>
        <w:overflowPunct w:val="0"/>
        <w:autoSpaceDE w:val="0"/>
        <w:autoSpaceDN w:val="0"/>
        <w:spacing w:line="240" w:lineRule="auto"/>
        <w:ind w:right="821"/>
        <w:textAlignment w:val="auto"/>
        <w:rPr>
          <w:rFonts w:eastAsia="Calibri"/>
          <w:szCs w:val="24"/>
          <w:lang w:val="en-GB" w:eastAsia="en-US"/>
        </w:rPr>
      </w:pPr>
    </w:p>
    <w:p w:rsidR="005277D6" w:rsidRPr="00A856FB" w:rsidRDefault="00645AF2" w:rsidP="005277D6">
      <w:pPr>
        <w:overflowPunct w:val="0"/>
        <w:autoSpaceDE w:val="0"/>
        <w:autoSpaceDN w:val="0"/>
        <w:spacing w:line="240" w:lineRule="auto"/>
        <w:ind w:right="821" w:firstLine="426"/>
        <w:textAlignment w:val="auto"/>
        <w:rPr>
          <w:rFonts w:eastAsia="Calibri"/>
          <w:szCs w:val="24"/>
          <w:lang w:val="en-GB" w:eastAsia="en-US"/>
        </w:rPr>
      </w:pPr>
      <w:r w:rsidRPr="00A856FB">
        <w:rPr>
          <w:rFonts w:eastAsia="Calibri"/>
          <w:szCs w:val="24"/>
          <w:lang w:val="en-GB" w:eastAsia="en-US"/>
        </w:rPr>
        <w:t>Chapter</w:t>
      </w:r>
      <w:r w:rsidR="005277D6" w:rsidRPr="00A856FB">
        <w:rPr>
          <w:rFonts w:eastAsia="Calibri"/>
          <w:szCs w:val="24"/>
          <w:lang w:val="en-GB" w:eastAsia="en-US"/>
        </w:rPr>
        <w:t xml:space="preserve"> 5 of the BV report was concerned with the modelling of the flood in the downstream valley following the dam break event. BV examined the appropriateness of the use of FLORIS by SC as the modelling software for the Tigris River. But, in the beginning BV explained  that at that time  they had stopped using DAMBRK UK as a tool for modelling floods in rivers in favour of more modern software due to developments in modelling techniques, especially in the presentation of graphical outputs and interfacing with GIS systems to provide inundation mapping. In this respect, two alternatives were examined by BV</w:t>
      </w:r>
      <w:r w:rsidR="00F04EFA" w:rsidRPr="00A856FB">
        <w:rPr>
          <w:rFonts w:eastAsia="Calibri"/>
          <w:szCs w:val="24"/>
          <w:lang w:val="en-GB" w:eastAsia="en-US"/>
        </w:rPr>
        <w:t>,</w:t>
      </w:r>
      <w:r w:rsidR="005277D6" w:rsidRPr="00A856FB">
        <w:rPr>
          <w:rFonts w:eastAsia="Calibri"/>
          <w:szCs w:val="24"/>
          <w:lang w:val="en-GB" w:eastAsia="en-US"/>
        </w:rPr>
        <w:t xml:space="preserve"> i.e. ISIS version</w:t>
      </w:r>
      <w:r w:rsidR="00F04EFA" w:rsidRPr="00A856FB">
        <w:rPr>
          <w:rFonts w:eastAsia="Calibri"/>
          <w:szCs w:val="24"/>
          <w:lang w:val="en-GB" w:eastAsia="en-US"/>
        </w:rPr>
        <w:t xml:space="preserve"> </w:t>
      </w:r>
      <w:r w:rsidR="005277D6" w:rsidRPr="00A856FB">
        <w:rPr>
          <w:rFonts w:eastAsia="Calibri"/>
          <w:szCs w:val="24"/>
          <w:lang w:val="en-GB" w:eastAsia="en-US"/>
        </w:rPr>
        <w:t xml:space="preserve">2.2 (developed by HR Wallingford and </w:t>
      </w:r>
      <w:proofErr w:type="spellStart"/>
      <w:r w:rsidR="005277D6" w:rsidRPr="00A856FB">
        <w:rPr>
          <w:rFonts w:eastAsia="Calibri"/>
          <w:szCs w:val="24"/>
          <w:lang w:val="en-GB" w:eastAsia="en-US"/>
        </w:rPr>
        <w:t>Halcrow</w:t>
      </w:r>
      <w:proofErr w:type="spellEnd"/>
      <w:r w:rsidR="005277D6" w:rsidRPr="00A856FB">
        <w:rPr>
          <w:rFonts w:eastAsia="Calibri"/>
          <w:szCs w:val="24"/>
          <w:lang w:val="en-GB" w:eastAsia="en-US"/>
        </w:rPr>
        <w:t xml:space="preserve"> UK) and MIKEII (developed by the Danish Hydraulic Institute). In comparing with the results of these models with the SC FLORIS results, they showed close agreement and so BV accepted SC choice as sound and correct.</w:t>
      </w:r>
    </w:p>
    <w:p w:rsidR="005277D6" w:rsidRPr="00A856FB" w:rsidRDefault="005277D6" w:rsidP="005277D6">
      <w:pPr>
        <w:overflowPunct w:val="0"/>
        <w:autoSpaceDE w:val="0"/>
        <w:autoSpaceDN w:val="0"/>
        <w:spacing w:line="240" w:lineRule="auto"/>
        <w:ind w:right="821" w:firstLine="426"/>
        <w:textAlignment w:val="auto"/>
        <w:rPr>
          <w:rFonts w:eastAsia="Calibri"/>
          <w:szCs w:val="24"/>
          <w:lang w:val="en-GB" w:eastAsia="en-US"/>
        </w:rPr>
      </w:pPr>
      <w:r w:rsidRPr="00A856FB">
        <w:rPr>
          <w:rFonts w:ascii="Helvetica" w:eastAsia="Times New Roman" w:hAnsi="Helvetica" w:cs="Helvetica"/>
          <w:sz w:val="21"/>
          <w:szCs w:val="21"/>
          <w:lang w:eastAsia="sv-SE"/>
        </w:rPr>
        <w:t xml:space="preserve"> </w:t>
      </w:r>
      <w:r w:rsidRPr="00A856FB">
        <w:rPr>
          <w:rFonts w:eastAsia="Calibri"/>
          <w:szCs w:val="24"/>
          <w:lang w:val="en-GB" w:eastAsia="en-US"/>
        </w:rPr>
        <w:t xml:space="preserve">The next step was checking the schematization of the Tigris </w:t>
      </w:r>
      <w:r w:rsidR="00F04EFA" w:rsidRPr="00A856FB">
        <w:rPr>
          <w:rFonts w:eastAsia="Calibri"/>
          <w:szCs w:val="24"/>
          <w:lang w:val="en-GB" w:eastAsia="en-US"/>
        </w:rPr>
        <w:t xml:space="preserve">River, </w:t>
      </w:r>
      <w:r w:rsidRPr="00A856FB">
        <w:rPr>
          <w:rFonts w:eastAsia="Calibri"/>
          <w:szCs w:val="24"/>
          <w:lang w:val="en-GB" w:eastAsia="en-US"/>
        </w:rPr>
        <w:t xml:space="preserve">and examining how the river and its’ tributaries were represented and coded and how the structures along its course were introduced, i.e. the Mosul Dam itself including the assumed dam breach, the re-regulating dam, and the </w:t>
      </w:r>
      <w:proofErr w:type="spellStart"/>
      <w:r w:rsidRPr="00A856FB">
        <w:rPr>
          <w:rFonts w:eastAsia="Calibri"/>
          <w:szCs w:val="24"/>
          <w:lang w:val="en-GB" w:eastAsia="en-US"/>
        </w:rPr>
        <w:t>Sammara</w:t>
      </w:r>
      <w:proofErr w:type="spellEnd"/>
      <w:r w:rsidRPr="00A856FB">
        <w:rPr>
          <w:rFonts w:eastAsia="Calibri"/>
          <w:szCs w:val="24"/>
          <w:lang w:val="en-GB" w:eastAsia="en-US"/>
        </w:rPr>
        <w:t xml:space="preserve"> barrage, which controls outflows from the model to Tharthar Lake, and which breaches when the embankment is overtopped. As a conclusion, BV concludes the following “The schematization of the Mosul Dam model appears to have been carried out in logical manner”.</w:t>
      </w:r>
    </w:p>
    <w:p w:rsidR="005277D6" w:rsidRPr="00A856FB" w:rsidRDefault="005277D6" w:rsidP="005277D6">
      <w:pPr>
        <w:overflowPunct w:val="0"/>
        <w:autoSpaceDE w:val="0"/>
        <w:autoSpaceDN w:val="0"/>
        <w:spacing w:line="240" w:lineRule="auto"/>
        <w:ind w:right="821" w:firstLine="426"/>
        <w:textAlignment w:val="auto"/>
        <w:rPr>
          <w:rFonts w:eastAsia="Calibri"/>
          <w:szCs w:val="24"/>
          <w:lang w:val="en-GB" w:eastAsia="en-US"/>
        </w:rPr>
      </w:pPr>
      <w:r w:rsidRPr="00A856FB">
        <w:rPr>
          <w:rFonts w:eastAsia="Calibri"/>
          <w:szCs w:val="24"/>
          <w:lang w:val="en-GB" w:eastAsia="en-US"/>
        </w:rPr>
        <w:t>The following stage of checking was on the modelling procedure and how the model was calibrated. BV examined this matter in details and concluded that the choice of the 1964, 1969 and 1974 historical floods for simulation of the model for real floods was acceptable due to the availability of good data of these floods in the form of gauged discharge hydrographs in many stations along the river and its tributaries. And that; since the geometry of the schematized river system was fixed by the cross sections, then the only remaining parameter to be fixed by SC for this calibration was the choice of the Manning “n”. The choice by SC of a value of 0.027 gave good results for the mentioned historic floods and the decisions taken by SC to increase this to a higher value of 0.033 for running the dam break wave on the model (as would be expected due to the higher hydraulic resistance expected on the valley sides), and using 0.05 for sensitivity analysis, were good decisions. BV considered that this was realistic and would represent the actual wave flow condition. As a final conclusion, BV judged the whole modelling procedure as acceptable.</w:t>
      </w:r>
    </w:p>
    <w:p w:rsidR="00F21EDA" w:rsidRPr="00A856FB" w:rsidRDefault="00F21EDA" w:rsidP="00F21EDA">
      <w:pPr>
        <w:overflowPunct w:val="0"/>
        <w:autoSpaceDE w:val="0"/>
        <w:autoSpaceDN w:val="0"/>
        <w:spacing w:line="240" w:lineRule="auto"/>
        <w:ind w:right="821"/>
        <w:textAlignment w:val="auto"/>
        <w:rPr>
          <w:rFonts w:eastAsia="Calibri"/>
          <w:sz w:val="4"/>
          <w:szCs w:val="4"/>
          <w:lang w:val="en-GB" w:eastAsia="en-US"/>
        </w:rPr>
      </w:pPr>
    </w:p>
    <w:p w:rsidR="005277D6" w:rsidRPr="00A856FB" w:rsidRDefault="00645AF2" w:rsidP="005277D6">
      <w:pPr>
        <w:overflowPunct w:val="0"/>
        <w:autoSpaceDE w:val="0"/>
        <w:autoSpaceDN w:val="0"/>
        <w:spacing w:line="240" w:lineRule="auto"/>
        <w:ind w:right="821" w:firstLine="426"/>
        <w:textAlignment w:val="auto"/>
        <w:rPr>
          <w:rFonts w:eastAsia="Calibri"/>
          <w:szCs w:val="24"/>
          <w:lang w:val="en-GB" w:eastAsia="en-US"/>
        </w:rPr>
      </w:pPr>
      <w:r w:rsidRPr="00A856FB">
        <w:rPr>
          <w:rFonts w:eastAsia="Calibri"/>
          <w:szCs w:val="24"/>
          <w:lang w:val="en-GB" w:eastAsia="en-US"/>
        </w:rPr>
        <w:t>Chapter</w:t>
      </w:r>
      <w:r w:rsidR="005277D6" w:rsidRPr="00A856FB">
        <w:rPr>
          <w:rFonts w:eastAsia="Calibri"/>
          <w:szCs w:val="24"/>
          <w:lang w:val="en-GB" w:eastAsia="en-US"/>
        </w:rPr>
        <w:t xml:space="preserve"> 6 reviewed the consequences of the flood wave.</w:t>
      </w:r>
      <w:r w:rsidR="005277D6" w:rsidRPr="00A856FB">
        <w:rPr>
          <w:rFonts w:ascii="Helvetica" w:eastAsia="Times New Roman" w:hAnsi="Helvetica" w:cs="Helvetica"/>
          <w:sz w:val="21"/>
          <w:szCs w:val="21"/>
          <w:lang w:eastAsia="sv-SE"/>
        </w:rPr>
        <w:t xml:space="preserve">  </w:t>
      </w:r>
      <w:r w:rsidR="005277D6" w:rsidRPr="00A856FB">
        <w:rPr>
          <w:rFonts w:eastAsia="Calibri"/>
          <w:szCs w:val="24"/>
          <w:lang w:val="en-GB" w:eastAsia="en-US"/>
        </w:rPr>
        <w:t xml:space="preserve">The results derived from the SC-1984 report were checked for consistency; both internally and with the results from other dam break studies. BV found </w:t>
      </w:r>
      <w:r w:rsidR="005277D6" w:rsidRPr="00A856FB">
        <w:rPr>
          <w:rFonts w:eastAsia="Calibri"/>
          <w:szCs w:val="24"/>
          <w:lang w:val="en-GB" w:eastAsia="en-US"/>
        </w:rPr>
        <w:lastRenderedPageBreak/>
        <w:t xml:space="preserve">that these results could be accepted with some confidence. This BV </w:t>
      </w:r>
      <w:r w:rsidR="00F21EDA" w:rsidRPr="00A856FB">
        <w:rPr>
          <w:rFonts w:eastAsia="Calibri"/>
          <w:szCs w:val="24"/>
          <w:lang w:val="en-GB" w:eastAsia="en-US"/>
        </w:rPr>
        <w:t>review also</w:t>
      </w:r>
      <w:r w:rsidR="005277D6" w:rsidRPr="00A856FB">
        <w:rPr>
          <w:rFonts w:eastAsia="Calibri"/>
          <w:szCs w:val="24"/>
          <w:lang w:val="en-GB" w:eastAsia="en-US"/>
        </w:rPr>
        <w:t xml:space="preserve"> can be used now as a guide through SC report and to see in summary the key results obtained for Mosul City and Baghdad, which are the major conurbations near the upstream and downstream ends of the model.</w:t>
      </w:r>
    </w:p>
    <w:p w:rsidR="005277D6" w:rsidRPr="00A856FB" w:rsidRDefault="005277D6" w:rsidP="00CC6C60">
      <w:pPr>
        <w:overflowPunct w:val="0"/>
        <w:autoSpaceDE w:val="0"/>
        <w:autoSpaceDN w:val="0"/>
        <w:spacing w:line="240" w:lineRule="auto"/>
        <w:ind w:right="821" w:firstLine="426"/>
        <w:textAlignment w:val="auto"/>
        <w:rPr>
          <w:rFonts w:eastAsia="Calibri"/>
          <w:szCs w:val="24"/>
          <w:lang w:val="en-GB" w:eastAsia="en-US"/>
        </w:rPr>
      </w:pPr>
      <w:r w:rsidRPr="00A856FB">
        <w:rPr>
          <w:rFonts w:eastAsia="Calibri"/>
          <w:szCs w:val="24"/>
          <w:lang w:val="en-GB" w:eastAsia="en-US"/>
        </w:rPr>
        <w:t>Another important point that was highlighted by BV review was the definition of the “Rescue Level” adopted by SC, as the evacuation level</w:t>
      </w:r>
      <w:r w:rsidR="00F21EDA" w:rsidRPr="00A856FB">
        <w:rPr>
          <w:rFonts w:eastAsia="Calibri"/>
          <w:szCs w:val="24"/>
          <w:lang w:val="en-GB" w:eastAsia="en-US"/>
        </w:rPr>
        <w:t>,</w:t>
      </w:r>
      <w:r w:rsidRPr="00A856FB">
        <w:rPr>
          <w:rFonts w:eastAsia="Calibri"/>
          <w:szCs w:val="24"/>
          <w:lang w:val="en-GB" w:eastAsia="en-US"/>
        </w:rPr>
        <w:t xml:space="preserve"> which is safe from flooding and therefore</w:t>
      </w:r>
      <w:r w:rsidR="00F21EDA" w:rsidRPr="00A856FB">
        <w:rPr>
          <w:rFonts w:eastAsia="Calibri"/>
          <w:szCs w:val="24"/>
          <w:lang w:val="en-GB" w:eastAsia="en-US"/>
        </w:rPr>
        <w:t>,</w:t>
      </w:r>
      <w:r w:rsidRPr="00A856FB">
        <w:rPr>
          <w:rFonts w:eastAsia="Calibri"/>
          <w:szCs w:val="24"/>
          <w:lang w:val="en-GB" w:eastAsia="en-US"/>
        </w:rPr>
        <w:t xml:space="preserve"> suitable as an evacuation destination. In the upper reaches, where the flow velocities would be high, this was taken as </w:t>
      </w:r>
      <w:r w:rsidR="00CC6C60">
        <w:rPr>
          <w:rFonts w:eastAsia="Calibri"/>
          <w:szCs w:val="24"/>
          <w:lang w:val="en-GB" w:eastAsia="en-US"/>
        </w:rPr>
        <w:t>4</w:t>
      </w:r>
      <w:r w:rsidR="00F21EDA" w:rsidRPr="00A856FB">
        <w:rPr>
          <w:rFonts w:eastAsia="Calibri"/>
          <w:szCs w:val="24"/>
          <w:lang w:val="en-GB" w:eastAsia="en-US"/>
        </w:rPr>
        <w:t xml:space="preserve"> </w:t>
      </w:r>
      <w:r w:rsidRPr="00A856FB">
        <w:rPr>
          <w:rFonts w:eastAsia="Calibri"/>
          <w:szCs w:val="24"/>
          <w:lang w:val="en-GB" w:eastAsia="en-US"/>
        </w:rPr>
        <w:t>m above the peak of the flood wave rounded up to the next whole meter. Reducing it to 2</w:t>
      </w:r>
      <w:r w:rsidR="00F21EDA" w:rsidRPr="00A856FB">
        <w:rPr>
          <w:rFonts w:eastAsia="Calibri"/>
          <w:szCs w:val="24"/>
          <w:lang w:val="en-GB" w:eastAsia="en-US"/>
        </w:rPr>
        <w:t xml:space="preserve"> </w:t>
      </w:r>
      <w:r w:rsidRPr="00A856FB">
        <w:rPr>
          <w:rFonts w:eastAsia="Calibri"/>
          <w:szCs w:val="24"/>
          <w:lang w:val="en-GB" w:eastAsia="en-US"/>
        </w:rPr>
        <w:t>m in the areas downstream of Baghdad, where the flooded areas are flat and the flow wave depths and velocities are less. BV commented on this choice in subsection 6.4.</w:t>
      </w:r>
    </w:p>
    <w:p w:rsidR="005277D6" w:rsidRPr="00A856FB" w:rsidRDefault="005277D6" w:rsidP="005277D6">
      <w:pPr>
        <w:overflowPunct w:val="0"/>
        <w:autoSpaceDE w:val="0"/>
        <w:autoSpaceDN w:val="0"/>
        <w:spacing w:line="240" w:lineRule="auto"/>
        <w:ind w:right="821" w:firstLine="426"/>
        <w:textAlignment w:val="auto"/>
        <w:rPr>
          <w:rFonts w:eastAsia="Calibri"/>
          <w:szCs w:val="24"/>
          <w:lang w:val="en-GB" w:eastAsia="en-US"/>
        </w:rPr>
      </w:pPr>
      <w:r w:rsidRPr="00A856FB">
        <w:rPr>
          <w:rFonts w:eastAsia="Calibri"/>
          <w:szCs w:val="24"/>
          <w:lang w:val="en-GB" w:eastAsia="en-US"/>
        </w:rPr>
        <w:t>In subsections 6.2 and 6.3, BV referred the reader to the parts and annexes in SC report, where the detailed model outputs for the first 100 km downstream were given. BV summed up the main results in a table with the following comment:</w:t>
      </w:r>
    </w:p>
    <w:p w:rsidR="005277D6" w:rsidRPr="00A856FB" w:rsidRDefault="005277D6" w:rsidP="005277D6">
      <w:pPr>
        <w:overflowPunct w:val="0"/>
        <w:autoSpaceDE w:val="0"/>
        <w:autoSpaceDN w:val="0"/>
        <w:spacing w:line="240" w:lineRule="auto"/>
        <w:ind w:right="821"/>
        <w:textAlignment w:val="auto"/>
        <w:rPr>
          <w:rFonts w:eastAsia="Calibri"/>
          <w:szCs w:val="24"/>
          <w:lang w:val="en-GB" w:eastAsia="en-US"/>
        </w:rPr>
      </w:pPr>
      <w:r w:rsidRPr="00A856FB">
        <w:rPr>
          <w:rFonts w:eastAsia="Calibri"/>
          <w:szCs w:val="24"/>
          <w:lang w:val="en-GB" w:eastAsia="en-US"/>
        </w:rPr>
        <w:t xml:space="preserve">     “What is abundantly clear from the 1984 results for Mosul City that, regardless of the selected assumptions:</w:t>
      </w:r>
    </w:p>
    <w:p w:rsidR="005277D6" w:rsidRPr="00A856FB" w:rsidRDefault="005277D6" w:rsidP="00F21EDA">
      <w:pPr>
        <w:tabs>
          <w:tab w:val="left" w:pos="540"/>
          <w:tab w:val="left" w:pos="630"/>
          <w:tab w:val="left" w:pos="720"/>
        </w:tabs>
        <w:overflowPunct w:val="0"/>
        <w:autoSpaceDE w:val="0"/>
        <w:autoSpaceDN w:val="0"/>
        <w:spacing w:line="240" w:lineRule="auto"/>
        <w:ind w:left="630" w:right="821" w:hanging="630"/>
        <w:textAlignment w:val="auto"/>
        <w:rPr>
          <w:rFonts w:eastAsia="Calibri"/>
          <w:szCs w:val="24"/>
          <w:lang w:val="en-GB" w:eastAsia="en-US"/>
        </w:rPr>
      </w:pPr>
      <w:r w:rsidRPr="00A856FB">
        <w:rPr>
          <w:rFonts w:eastAsia="Calibri"/>
          <w:szCs w:val="24"/>
          <w:lang w:val="en-GB" w:eastAsia="en-US"/>
        </w:rPr>
        <w:t xml:space="preserve">     -The flood wave may arrive within about 3</w:t>
      </w:r>
      <w:r w:rsidR="00F21EDA" w:rsidRPr="00A856FB">
        <w:rPr>
          <w:rFonts w:eastAsia="Calibri"/>
          <w:szCs w:val="24"/>
          <w:lang w:val="en-GB" w:eastAsia="en-US"/>
        </w:rPr>
        <w:t xml:space="preserve"> </w:t>
      </w:r>
      <w:r w:rsidRPr="00A856FB">
        <w:rPr>
          <w:rFonts w:eastAsia="Calibri"/>
          <w:szCs w:val="24"/>
          <w:lang w:val="en-GB" w:eastAsia="en-US"/>
        </w:rPr>
        <w:t>hours after the initiation of the breach: and;</w:t>
      </w:r>
    </w:p>
    <w:p w:rsidR="005277D6" w:rsidRPr="00A856FB" w:rsidRDefault="00F21EDA" w:rsidP="00F21EDA">
      <w:pPr>
        <w:overflowPunct w:val="0"/>
        <w:autoSpaceDE w:val="0"/>
        <w:autoSpaceDN w:val="0"/>
        <w:spacing w:line="240" w:lineRule="auto"/>
        <w:ind w:left="630" w:right="821" w:hanging="630"/>
        <w:textAlignment w:val="auto"/>
        <w:rPr>
          <w:rFonts w:eastAsia="Calibri"/>
          <w:szCs w:val="24"/>
          <w:lang w:val="en-GB" w:eastAsia="en-US"/>
        </w:rPr>
      </w:pPr>
      <w:r w:rsidRPr="00A856FB">
        <w:rPr>
          <w:rFonts w:eastAsia="Calibri"/>
          <w:szCs w:val="24"/>
          <w:lang w:val="en-GB" w:eastAsia="en-US"/>
        </w:rPr>
        <w:t xml:space="preserve">     </w:t>
      </w:r>
      <w:r w:rsidR="005277D6" w:rsidRPr="00A856FB">
        <w:rPr>
          <w:rFonts w:eastAsia="Calibri"/>
          <w:szCs w:val="24"/>
          <w:lang w:val="en-GB" w:eastAsia="en-US"/>
        </w:rPr>
        <w:t xml:space="preserve">-The ultimate depth (above normal flood levels in the river) will </w:t>
      </w:r>
      <w:proofErr w:type="gramStart"/>
      <w:r w:rsidR="005277D6" w:rsidRPr="00A856FB">
        <w:rPr>
          <w:rFonts w:eastAsia="Calibri"/>
          <w:szCs w:val="24"/>
          <w:lang w:val="en-GB" w:eastAsia="en-US"/>
        </w:rPr>
        <w:t xml:space="preserve">be </w:t>
      </w:r>
      <w:r w:rsidRPr="00A856FB">
        <w:rPr>
          <w:rFonts w:eastAsia="Calibri"/>
          <w:szCs w:val="24"/>
          <w:lang w:val="en-GB" w:eastAsia="en-US"/>
        </w:rPr>
        <w:t xml:space="preserve"> </w:t>
      </w:r>
      <w:r w:rsidR="005277D6" w:rsidRPr="00A856FB">
        <w:rPr>
          <w:rFonts w:eastAsia="Calibri"/>
          <w:szCs w:val="24"/>
          <w:lang w:val="en-GB" w:eastAsia="en-US"/>
        </w:rPr>
        <w:t>20</w:t>
      </w:r>
      <w:proofErr w:type="gramEnd"/>
      <w:r w:rsidRPr="00A856FB">
        <w:rPr>
          <w:rFonts w:eastAsia="Calibri"/>
          <w:szCs w:val="24"/>
          <w:lang w:val="en-GB" w:eastAsia="en-US"/>
        </w:rPr>
        <w:t xml:space="preserve"> </w:t>
      </w:r>
      <w:r w:rsidR="005277D6" w:rsidRPr="00A856FB">
        <w:rPr>
          <w:rFonts w:eastAsia="Calibri"/>
          <w:szCs w:val="24"/>
          <w:lang w:val="en-GB" w:eastAsia="en-US"/>
        </w:rPr>
        <w:t>m.</w:t>
      </w:r>
    </w:p>
    <w:p w:rsidR="005277D6" w:rsidRPr="00A856FB" w:rsidRDefault="005277D6" w:rsidP="00F21EDA">
      <w:pPr>
        <w:overflowPunct w:val="0"/>
        <w:autoSpaceDE w:val="0"/>
        <w:autoSpaceDN w:val="0"/>
        <w:spacing w:line="240" w:lineRule="auto"/>
        <w:ind w:right="821" w:firstLine="482"/>
        <w:textAlignment w:val="auto"/>
        <w:rPr>
          <w:rFonts w:eastAsia="Calibri"/>
          <w:szCs w:val="24"/>
          <w:lang w:val="en-GB" w:eastAsia="en-US"/>
        </w:rPr>
      </w:pPr>
      <w:r w:rsidRPr="00A856FB">
        <w:rPr>
          <w:rFonts w:eastAsia="Calibri"/>
          <w:szCs w:val="24"/>
          <w:lang w:val="en-GB" w:eastAsia="en-US"/>
        </w:rPr>
        <w:t>The warning time, after allowing for any delays in raising the alarm, could therefore</w:t>
      </w:r>
      <w:r w:rsidR="00F21EDA" w:rsidRPr="00A856FB">
        <w:rPr>
          <w:rFonts w:eastAsia="Calibri"/>
          <w:szCs w:val="24"/>
          <w:lang w:val="en-GB" w:eastAsia="en-US"/>
        </w:rPr>
        <w:t>,</w:t>
      </w:r>
      <w:r w:rsidRPr="00A856FB">
        <w:rPr>
          <w:rFonts w:eastAsia="Calibri"/>
          <w:szCs w:val="24"/>
          <w:lang w:val="en-GB" w:eastAsia="en-US"/>
        </w:rPr>
        <w:t xml:space="preserve"> be extremely short and the effects on the city would be devastating. The whole left bank as far as the ruins of Nineveh would be set under water. Subsection 6.4 also gives the chapters and annexes in SC report for the key results in Baghdad and were summarized in table 5.1 Volume 3 of the 1984’s report and reproduced by BV in this subsection with the following comment:</w:t>
      </w:r>
    </w:p>
    <w:p w:rsidR="005277D6" w:rsidRPr="00A856FB" w:rsidRDefault="005277D6" w:rsidP="00645AF2">
      <w:pPr>
        <w:overflowPunct w:val="0"/>
        <w:autoSpaceDE w:val="0"/>
        <w:autoSpaceDN w:val="0"/>
        <w:spacing w:line="240" w:lineRule="auto"/>
        <w:ind w:right="821"/>
        <w:textAlignment w:val="auto"/>
        <w:rPr>
          <w:rFonts w:ascii="Helvetica" w:eastAsia="Times New Roman" w:hAnsi="Helvetica" w:cs="Helvetica"/>
          <w:sz w:val="21"/>
          <w:szCs w:val="21"/>
          <w:u w:val="single"/>
          <w:lang w:eastAsia="sv-SE"/>
        </w:rPr>
      </w:pPr>
      <w:r w:rsidRPr="00A856FB">
        <w:rPr>
          <w:rFonts w:eastAsia="Calibri"/>
          <w:szCs w:val="24"/>
          <w:lang w:val="en-GB" w:eastAsia="en-US"/>
        </w:rPr>
        <w:t xml:space="preserve">    The calculated water levels were reported as 4.6</w:t>
      </w:r>
      <w:r w:rsidR="00F21EDA" w:rsidRPr="00A856FB">
        <w:rPr>
          <w:rFonts w:eastAsia="Calibri"/>
          <w:szCs w:val="24"/>
          <w:lang w:val="en-GB" w:eastAsia="en-US"/>
        </w:rPr>
        <w:t xml:space="preserve"> </w:t>
      </w:r>
      <w:r w:rsidRPr="00A856FB">
        <w:rPr>
          <w:rFonts w:eastAsia="Calibri"/>
          <w:szCs w:val="24"/>
          <w:lang w:val="en-GB" w:eastAsia="en-US"/>
        </w:rPr>
        <w:t>m higher than the flood level recorded in 1971 flood at a recorded discharge of 4500</w:t>
      </w:r>
      <w:r w:rsidR="00F21EDA" w:rsidRPr="00A856FB">
        <w:rPr>
          <w:rFonts w:eastAsia="Calibri"/>
          <w:szCs w:val="24"/>
          <w:lang w:val="en-GB" w:eastAsia="en-US"/>
        </w:rPr>
        <w:t xml:space="preserve"> </w:t>
      </w:r>
      <w:r w:rsidRPr="00A856FB">
        <w:rPr>
          <w:rFonts w:eastAsia="Calibri"/>
          <w:szCs w:val="24"/>
          <w:lang w:val="en-GB" w:eastAsia="en-US"/>
        </w:rPr>
        <w:t>m</w:t>
      </w:r>
      <w:r w:rsidRPr="00A856FB">
        <w:rPr>
          <w:rFonts w:eastAsia="Calibri"/>
          <w:szCs w:val="24"/>
          <w:vertAlign w:val="superscript"/>
          <w:lang w:val="en-GB" w:eastAsia="en-US"/>
        </w:rPr>
        <w:t>3</w:t>
      </w:r>
      <w:r w:rsidRPr="00A856FB">
        <w:rPr>
          <w:rFonts w:eastAsia="Calibri"/>
          <w:szCs w:val="24"/>
          <w:lang w:val="en-GB" w:eastAsia="en-US"/>
        </w:rPr>
        <w:t>/s</w:t>
      </w:r>
      <w:r w:rsidR="00F21EDA" w:rsidRPr="00A856FB">
        <w:rPr>
          <w:rFonts w:eastAsia="Calibri"/>
          <w:szCs w:val="24"/>
          <w:lang w:val="en-GB" w:eastAsia="en-US"/>
        </w:rPr>
        <w:t>ec</w:t>
      </w:r>
      <w:r w:rsidRPr="00A856FB">
        <w:rPr>
          <w:rFonts w:eastAsia="Calibri"/>
          <w:szCs w:val="24"/>
          <w:lang w:val="en-GB" w:eastAsia="en-US"/>
        </w:rPr>
        <w:t xml:space="preserve"> at the centre of Baghdad (Sari Gauging Station), and estimated as 2</w:t>
      </w:r>
      <w:r w:rsidR="00645AF2" w:rsidRPr="00A856FB">
        <w:rPr>
          <w:rFonts w:eastAsia="Calibri"/>
          <w:szCs w:val="24"/>
          <w:lang w:val="en-GB" w:eastAsia="en-US"/>
        </w:rPr>
        <w:t>.5</w:t>
      </w:r>
      <w:r w:rsidR="00F21EDA" w:rsidRPr="00A856FB">
        <w:rPr>
          <w:rFonts w:eastAsia="Calibri"/>
          <w:szCs w:val="24"/>
          <w:lang w:val="en-GB" w:eastAsia="en-US"/>
        </w:rPr>
        <w:t xml:space="preserve"> </w:t>
      </w:r>
      <w:r w:rsidRPr="00A856FB">
        <w:rPr>
          <w:rFonts w:eastAsia="Calibri"/>
          <w:szCs w:val="24"/>
          <w:lang w:val="en-GB" w:eastAsia="en-US"/>
        </w:rPr>
        <w:t>m to 3</w:t>
      </w:r>
      <w:r w:rsidR="00F21EDA" w:rsidRPr="00A856FB">
        <w:rPr>
          <w:rFonts w:eastAsia="Calibri"/>
          <w:szCs w:val="24"/>
          <w:lang w:val="en-GB" w:eastAsia="en-US"/>
        </w:rPr>
        <w:t xml:space="preserve"> </w:t>
      </w:r>
      <w:r w:rsidRPr="00A856FB">
        <w:rPr>
          <w:rFonts w:eastAsia="Calibri"/>
          <w:szCs w:val="24"/>
          <w:lang w:val="en-GB" w:eastAsia="en-US"/>
        </w:rPr>
        <w:t>m higher than the</w:t>
      </w:r>
      <w:r w:rsidR="00F21EDA" w:rsidRPr="00A856FB">
        <w:rPr>
          <w:rFonts w:eastAsia="Calibri"/>
          <w:szCs w:val="24"/>
          <w:lang w:val="en-GB" w:eastAsia="en-US"/>
        </w:rPr>
        <w:t xml:space="preserve"> </w:t>
      </w:r>
      <w:r w:rsidRPr="00A856FB">
        <w:rPr>
          <w:rFonts w:eastAsia="Calibri"/>
          <w:szCs w:val="24"/>
          <w:lang w:val="en-GB" w:eastAsia="en-US"/>
        </w:rPr>
        <w:t>1941’s flood, which had been estimated at 7600</w:t>
      </w:r>
      <w:r w:rsidR="00F21EDA" w:rsidRPr="00A856FB">
        <w:rPr>
          <w:rFonts w:eastAsia="Calibri"/>
          <w:szCs w:val="24"/>
          <w:lang w:val="en-GB" w:eastAsia="en-US"/>
        </w:rPr>
        <w:t xml:space="preserve"> </w:t>
      </w:r>
      <w:r w:rsidRPr="00A856FB">
        <w:rPr>
          <w:rFonts w:eastAsia="Calibri"/>
          <w:szCs w:val="24"/>
          <w:lang w:val="en-GB" w:eastAsia="en-US"/>
        </w:rPr>
        <w:t>m</w:t>
      </w:r>
      <w:r w:rsidRPr="00A856FB">
        <w:rPr>
          <w:rFonts w:eastAsia="Calibri"/>
          <w:szCs w:val="24"/>
          <w:vertAlign w:val="superscript"/>
          <w:lang w:val="en-GB" w:eastAsia="en-US"/>
        </w:rPr>
        <w:t>3</w:t>
      </w:r>
      <w:r w:rsidRPr="00A856FB">
        <w:rPr>
          <w:rFonts w:eastAsia="Calibri"/>
          <w:szCs w:val="24"/>
          <w:lang w:val="en-GB" w:eastAsia="en-US"/>
        </w:rPr>
        <w:t>/s</w:t>
      </w:r>
      <w:r w:rsidR="00F21EDA" w:rsidRPr="00A856FB">
        <w:rPr>
          <w:rFonts w:eastAsia="Calibri"/>
          <w:szCs w:val="24"/>
          <w:lang w:val="en-GB" w:eastAsia="en-US"/>
        </w:rPr>
        <w:t>ec</w:t>
      </w:r>
      <w:r w:rsidRPr="00A856FB">
        <w:rPr>
          <w:rFonts w:eastAsia="Calibri"/>
          <w:szCs w:val="24"/>
          <w:lang w:val="en-GB" w:eastAsia="en-US"/>
        </w:rPr>
        <w:t>. The results for Baghdad showed that there should be ample time to raise the alarm, achieve an orderly evacuation to avoid heavy losses and mobilize the emergency services. With proper planning, there should be opportunity to avoid heavy losses of life.</w:t>
      </w:r>
      <w:r w:rsidR="00F21EDA" w:rsidRPr="00A856FB">
        <w:rPr>
          <w:rFonts w:eastAsia="Calibri"/>
          <w:szCs w:val="24"/>
          <w:lang w:val="en-GB" w:eastAsia="en-US"/>
        </w:rPr>
        <w:t xml:space="preserve"> </w:t>
      </w:r>
      <w:r w:rsidRPr="00A856FB">
        <w:rPr>
          <w:rFonts w:eastAsia="Calibri"/>
          <w:szCs w:val="24"/>
          <w:lang w:val="en-GB" w:eastAsia="en-US"/>
        </w:rPr>
        <w:t>The rescue levels quoted in SC report for Baghdad was between level 38</w:t>
      </w:r>
      <w:r w:rsidR="00F21EDA" w:rsidRPr="00A856FB">
        <w:rPr>
          <w:rFonts w:eastAsia="Calibri"/>
          <w:szCs w:val="24"/>
          <w:lang w:val="en-GB" w:eastAsia="en-US"/>
        </w:rPr>
        <w:t xml:space="preserve"> m (</w:t>
      </w:r>
      <w:proofErr w:type="spellStart"/>
      <w:r w:rsidRPr="00A856FB">
        <w:rPr>
          <w:rFonts w:eastAsia="Calibri"/>
          <w:szCs w:val="24"/>
          <w:lang w:val="en-GB" w:eastAsia="en-US"/>
        </w:rPr>
        <w:t>a.s.l</w:t>
      </w:r>
      <w:proofErr w:type="spellEnd"/>
      <w:r w:rsidR="00F21EDA" w:rsidRPr="00A856FB">
        <w:rPr>
          <w:rFonts w:eastAsia="Calibri"/>
          <w:szCs w:val="24"/>
          <w:lang w:val="en-GB" w:eastAsia="en-US"/>
        </w:rPr>
        <w:t>.)</w:t>
      </w:r>
      <w:r w:rsidRPr="00A856FB">
        <w:rPr>
          <w:rFonts w:eastAsia="Calibri"/>
          <w:szCs w:val="24"/>
          <w:lang w:val="en-GB" w:eastAsia="en-US"/>
        </w:rPr>
        <w:t xml:space="preserve"> and 42</w:t>
      </w:r>
      <w:r w:rsidR="00F21EDA" w:rsidRPr="00A856FB">
        <w:rPr>
          <w:rFonts w:eastAsia="Calibri"/>
          <w:szCs w:val="24"/>
          <w:lang w:val="en-GB" w:eastAsia="en-US"/>
        </w:rPr>
        <w:t xml:space="preserve"> m (</w:t>
      </w:r>
      <w:proofErr w:type="spellStart"/>
      <w:r w:rsidRPr="00A856FB">
        <w:rPr>
          <w:rFonts w:eastAsia="Calibri"/>
          <w:szCs w:val="24"/>
          <w:lang w:val="en-GB" w:eastAsia="en-US"/>
        </w:rPr>
        <w:t>a.s.l</w:t>
      </w:r>
      <w:proofErr w:type="spellEnd"/>
      <w:r w:rsidR="00F21EDA" w:rsidRPr="00A856FB">
        <w:rPr>
          <w:rFonts w:eastAsia="Calibri"/>
          <w:szCs w:val="24"/>
          <w:lang w:val="en-GB" w:eastAsia="en-US"/>
        </w:rPr>
        <w:t>.)</w:t>
      </w:r>
      <w:r w:rsidRPr="00A856FB">
        <w:rPr>
          <w:rFonts w:eastAsia="Calibri"/>
          <w:szCs w:val="24"/>
          <w:lang w:val="en-GB" w:eastAsia="en-US"/>
        </w:rPr>
        <w:t xml:space="preserve"> with </w:t>
      </w:r>
      <w:r w:rsidR="00F21EDA" w:rsidRPr="00A856FB">
        <w:rPr>
          <w:rFonts w:eastAsia="Calibri"/>
          <w:szCs w:val="24"/>
          <w:lang w:val="en-GB" w:eastAsia="en-US"/>
        </w:rPr>
        <w:t xml:space="preserve">  </w:t>
      </w:r>
      <w:r w:rsidRPr="00A856FB">
        <w:rPr>
          <w:rFonts w:eastAsia="Calibri"/>
          <w:szCs w:val="24"/>
          <w:lang w:val="en-GB" w:eastAsia="en-US"/>
        </w:rPr>
        <w:t>40</w:t>
      </w:r>
      <w:r w:rsidR="00F21EDA" w:rsidRPr="00A856FB">
        <w:rPr>
          <w:rFonts w:eastAsia="Calibri"/>
          <w:szCs w:val="24"/>
          <w:lang w:val="en-GB" w:eastAsia="en-US"/>
        </w:rPr>
        <w:t xml:space="preserve"> m (</w:t>
      </w:r>
      <w:proofErr w:type="spellStart"/>
      <w:r w:rsidRPr="00A856FB">
        <w:rPr>
          <w:rFonts w:eastAsia="Calibri"/>
          <w:szCs w:val="24"/>
          <w:lang w:val="en-GB" w:eastAsia="en-US"/>
        </w:rPr>
        <w:t>a.s.l</w:t>
      </w:r>
      <w:proofErr w:type="spellEnd"/>
      <w:r w:rsidR="00F21EDA" w:rsidRPr="00A856FB">
        <w:rPr>
          <w:rFonts w:eastAsia="Calibri"/>
          <w:szCs w:val="24"/>
          <w:lang w:val="en-GB" w:eastAsia="en-US"/>
        </w:rPr>
        <w:t>.)</w:t>
      </w:r>
      <w:r w:rsidRPr="00A856FB">
        <w:rPr>
          <w:rFonts w:eastAsia="Calibri"/>
          <w:szCs w:val="24"/>
          <w:lang w:val="en-GB" w:eastAsia="en-US"/>
        </w:rPr>
        <w:t xml:space="preserve"> at the centre. BV expressed their concern that due to buildings and other obstructions in the city the rescue levels should be increased by another 2</w:t>
      </w:r>
      <w:r w:rsidR="00A856FB" w:rsidRPr="00A856FB">
        <w:rPr>
          <w:rFonts w:eastAsia="Calibri"/>
          <w:szCs w:val="24"/>
          <w:lang w:val="en-GB" w:eastAsia="en-US"/>
        </w:rPr>
        <w:t xml:space="preserve"> </w:t>
      </w:r>
      <w:r w:rsidRPr="00A856FB">
        <w:rPr>
          <w:rFonts w:eastAsia="Calibri"/>
          <w:szCs w:val="24"/>
          <w:lang w:val="en-GB" w:eastAsia="en-US"/>
        </w:rPr>
        <w:t>m to reduce the risks to the evacuation zones.</w:t>
      </w:r>
    </w:p>
    <w:p w:rsidR="005277D6" w:rsidRPr="00A856FB" w:rsidRDefault="00F21EDA" w:rsidP="00CC6C60">
      <w:pPr>
        <w:overflowPunct w:val="0"/>
        <w:autoSpaceDE w:val="0"/>
        <w:autoSpaceDN w:val="0"/>
        <w:spacing w:line="240" w:lineRule="auto"/>
        <w:ind w:right="821" w:firstLine="284"/>
        <w:textAlignment w:val="auto"/>
        <w:rPr>
          <w:rFonts w:eastAsia="Calibri"/>
          <w:szCs w:val="24"/>
          <w:lang w:val="en-GB" w:eastAsia="en-US"/>
        </w:rPr>
      </w:pPr>
      <w:r w:rsidRPr="00A856FB">
        <w:rPr>
          <w:rFonts w:eastAsia="Calibri"/>
          <w:szCs w:val="24"/>
          <w:lang w:val="en-GB" w:eastAsia="en-US"/>
        </w:rPr>
        <w:t xml:space="preserve">In </w:t>
      </w:r>
      <w:r w:rsidR="00A856FB" w:rsidRPr="00A856FB">
        <w:rPr>
          <w:rFonts w:eastAsia="Calibri"/>
          <w:szCs w:val="24"/>
          <w:lang w:val="en-GB" w:eastAsia="en-US"/>
        </w:rPr>
        <w:t>chapter</w:t>
      </w:r>
      <w:r w:rsidRPr="00A856FB">
        <w:rPr>
          <w:rFonts w:eastAsia="Calibri"/>
          <w:szCs w:val="24"/>
          <w:lang w:val="en-GB" w:eastAsia="en-US"/>
        </w:rPr>
        <w:t xml:space="preserve"> 7, o</w:t>
      </w:r>
      <w:r w:rsidR="005277D6" w:rsidRPr="00A856FB">
        <w:rPr>
          <w:rFonts w:eastAsia="Calibri"/>
          <w:szCs w:val="24"/>
          <w:lang w:val="en-GB" w:eastAsia="en-US"/>
        </w:rPr>
        <w:t xml:space="preserve">n Damage assessment; BV review outlined some of the guidelines used in the UK on the estimation of damage to buildings in the </w:t>
      </w:r>
      <w:r w:rsidR="005277D6" w:rsidRPr="00A856FB">
        <w:rPr>
          <w:rFonts w:eastAsia="Calibri"/>
          <w:szCs w:val="24"/>
          <w:lang w:val="en-GB" w:eastAsia="en-US"/>
        </w:rPr>
        <w:lastRenderedPageBreak/>
        <w:t>event of flooding; and one method for the estimation of the potential loss of life which is suggested by the USBR in the United States was also discussed. It is clear from these that if enough warning time is available, then proper emergency planning can also be provided. But in all cases, Mosul City has not enough warning time which makes a meaningful emergency planning possible.</w:t>
      </w:r>
    </w:p>
    <w:p w:rsidR="005277D6" w:rsidRPr="00A856FB" w:rsidRDefault="005277D6" w:rsidP="005277D6">
      <w:pPr>
        <w:overflowPunct w:val="0"/>
        <w:autoSpaceDE w:val="0"/>
        <w:autoSpaceDN w:val="0"/>
        <w:spacing w:line="240" w:lineRule="auto"/>
        <w:ind w:right="821" w:firstLine="284"/>
        <w:textAlignment w:val="auto"/>
        <w:rPr>
          <w:rFonts w:eastAsia="Calibri"/>
          <w:szCs w:val="24"/>
          <w:lang w:val="en-GB" w:eastAsia="en-US"/>
        </w:rPr>
      </w:pPr>
      <w:r w:rsidRPr="00A856FB">
        <w:rPr>
          <w:rFonts w:eastAsia="Calibri"/>
          <w:szCs w:val="24"/>
          <w:lang w:val="en-GB" w:eastAsia="en-US"/>
        </w:rPr>
        <w:t xml:space="preserve"> BV report then goes on to say that damage assessment and emergency planning were not included in SC report. BV in this respect claimed, however, that  such a damage assessment and planning  were not possible in the short frame of time given to SC in the preparation of the flood wave study and reiterated what SC had already mentioned in their report on describing the damages as  “ too large to be estimated at all”. </w:t>
      </w:r>
    </w:p>
    <w:p w:rsidR="005277D6" w:rsidRPr="00A856FB" w:rsidRDefault="005277D6" w:rsidP="00A856FB">
      <w:pPr>
        <w:overflowPunct w:val="0"/>
        <w:autoSpaceDE w:val="0"/>
        <w:autoSpaceDN w:val="0"/>
        <w:spacing w:line="240" w:lineRule="auto"/>
        <w:ind w:right="821" w:firstLine="284"/>
        <w:textAlignment w:val="auto"/>
        <w:rPr>
          <w:rFonts w:eastAsia="Calibri"/>
          <w:szCs w:val="24"/>
          <w:lang w:val="en-GB" w:eastAsia="en-US"/>
        </w:rPr>
      </w:pPr>
      <w:r w:rsidRPr="00A856FB">
        <w:rPr>
          <w:rFonts w:eastAsia="Calibri"/>
          <w:szCs w:val="24"/>
          <w:lang w:val="en-GB" w:eastAsia="en-US"/>
        </w:rPr>
        <w:t xml:space="preserve">In </w:t>
      </w:r>
      <w:r w:rsidR="00A856FB" w:rsidRPr="00A856FB">
        <w:rPr>
          <w:rFonts w:eastAsia="Calibri"/>
          <w:szCs w:val="24"/>
          <w:lang w:val="en-GB" w:eastAsia="en-US"/>
        </w:rPr>
        <w:t>chapter</w:t>
      </w:r>
      <w:r w:rsidRPr="00A856FB">
        <w:rPr>
          <w:rFonts w:eastAsia="Calibri"/>
          <w:szCs w:val="24"/>
          <w:lang w:val="en-GB" w:eastAsia="en-US"/>
        </w:rPr>
        <w:t xml:space="preserve"> 8, Further Modelling; BV investigated the sufficiency and the applicability of the results of the 1984’s report. In this context, BV emphasized that SC modelling results were very sound to the degree that no further modelling would be required. But it also could be suggest</w:t>
      </w:r>
      <w:r w:rsidR="00CC6C60">
        <w:rPr>
          <w:rFonts w:eastAsia="Calibri"/>
          <w:szCs w:val="24"/>
          <w:lang w:val="en-GB" w:eastAsia="en-US"/>
        </w:rPr>
        <w:t>ed</w:t>
      </w:r>
      <w:r w:rsidRPr="00A856FB">
        <w:rPr>
          <w:rFonts w:eastAsia="Calibri"/>
          <w:szCs w:val="24"/>
          <w:lang w:val="en-GB" w:eastAsia="en-US"/>
        </w:rPr>
        <w:t xml:space="preserve"> that some refinements could be introduced in modelling the lower reach around Baghdad in view of the complexity of changes that had occurred in those areas. For such modelling, modern processing and mapping techniques could be utilized. The important conclusion, which BV had reached, however, is that there was not enough justification for delaying the preparation of the Emergency Action Plan (EPA) even for such refinements.  In BVs’ opinion, the results of SC model are applicable for the preparation of the required EAP, but it was very important that the interpretations of the model results were to be made by an experienced hydraulic engineer, and to produce updated flood maps even if updated surveying work might be required in some places.</w:t>
      </w:r>
    </w:p>
    <w:p w:rsidR="005277D6" w:rsidRPr="00A856FB" w:rsidRDefault="005277D6" w:rsidP="00A856FB">
      <w:pPr>
        <w:overflowPunct w:val="0"/>
        <w:autoSpaceDE w:val="0"/>
        <w:autoSpaceDN w:val="0"/>
        <w:spacing w:line="240" w:lineRule="auto"/>
        <w:ind w:right="821" w:firstLine="482"/>
        <w:textAlignment w:val="auto"/>
        <w:rPr>
          <w:rFonts w:eastAsia="Calibri"/>
          <w:szCs w:val="24"/>
          <w:lang w:val="en-GB" w:eastAsia="en-US"/>
        </w:rPr>
      </w:pPr>
      <w:r w:rsidRPr="00A856FB">
        <w:rPr>
          <w:rFonts w:eastAsia="Calibri"/>
          <w:szCs w:val="24"/>
          <w:lang w:val="en-GB" w:eastAsia="en-US"/>
        </w:rPr>
        <w:t xml:space="preserve">Finally in the Conclusion, </w:t>
      </w:r>
      <w:r w:rsidR="00A856FB" w:rsidRPr="00A856FB">
        <w:rPr>
          <w:rFonts w:eastAsia="Calibri"/>
          <w:szCs w:val="24"/>
          <w:lang w:val="en-GB" w:eastAsia="en-US"/>
        </w:rPr>
        <w:t>chapter</w:t>
      </w:r>
      <w:r w:rsidRPr="00A856FB">
        <w:rPr>
          <w:rFonts w:eastAsia="Calibri"/>
          <w:szCs w:val="24"/>
          <w:lang w:val="en-GB" w:eastAsia="en-US"/>
        </w:rPr>
        <w:t xml:space="preserve"> 9, BV tried to answer three basic questions in order to reach a conclusion, these are;</w:t>
      </w:r>
    </w:p>
    <w:p w:rsidR="005277D6" w:rsidRPr="00A856FB" w:rsidRDefault="00DF4854" w:rsidP="00DF4854">
      <w:pPr>
        <w:overflowPunct w:val="0"/>
        <w:autoSpaceDE w:val="0"/>
        <w:autoSpaceDN w:val="0"/>
        <w:spacing w:line="240" w:lineRule="auto"/>
        <w:ind w:left="540" w:right="821" w:hanging="540"/>
        <w:textAlignment w:val="auto"/>
        <w:rPr>
          <w:rFonts w:eastAsia="Calibri"/>
          <w:szCs w:val="24"/>
          <w:lang w:val="en-GB" w:eastAsia="en-US"/>
        </w:rPr>
      </w:pPr>
      <w:r w:rsidRPr="00A856FB">
        <w:rPr>
          <w:rFonts w:eastAsia="Calibri"/>
          <w:szCs w:val="24"/>
          <w:lang w:val="en-GB" w:eastAsia="en-US"/>
        </w:rPr>
        <w:t xml:space="preserve">    </w:t>
      </w:r>
      <w:r w:rsidR="005277D6" w:rsidRPr="00A856FB">
        <w:rPr>
          <w:rFonts w:eastAsia="Calibri"/>
          <w:szCs w:val="24"/>
          <w:lang w:val="en-GB" w:eastAsia="en-US"/>
        </w:rPr>
        <w:t>-</w:t>
      </w:r>
      <w:r w:rsidRPr="00A856FB">
        <w:rPr>
          <w:rFonts w:eastAsia="Calibri"/>
          <w:szCs w:val="24"/>
          <w:lang w:val="en-GB" w:eastAsia="en-US"/>
        </w:rPr>
        <w:t xml:space="preserve"> </w:t>
      </w:r>
      <w:r w:rsidR="005277D6" w:rsidRPr="00A856FB">
        <w:rPr>
          <w:rFonts w:eastAsia="Calibri"/>
          <w:szCs w:val="24"/>
          <w:lang w:val="en-GB" w:eastAsia="en-US"/>
        </w:rPr>
        <w:t xml:space="preserve">Was the dam break model reasonable and realistic representation of the “least unlikely mode of failure”? </w:t>
      </w:r>
    </w:p>
    <w:p w:rsidR="005277D6" w:rsidRPr="00A856FB" w:rsidRDefault="00DF4854" w:rsidP="00DF4854">
      <w:pPr>
        <w:overflowPunct w:val="0"/>
        <w:autoSpaceDE w:val="0"/>
        <w:autoSpaceDN w:val="0"/>
        <w:spacing w:line="240" w:lineRule="auto"/>
        <w:ind w:left="540" w:right="821" w:hanging="540"/>
        <w:textAlignment w:val="auto"/>
        <w:rPr>
          <w:rFonts w:eastAsia="Calibri"/>
          <w:szCs w:val="24"/>
          <w:lang w:val="en-GB" w:eastAsia="en-US"/>
        </w:rPr>
      </w:pPr>
      <w:r w:rsidRPr="00A856FB">
        <w:rPr>
          <w:rFonts w:eastAsia="Calibri"/>
          <w:szCs w:val="24"/>
          <w:lang w:val="en-GB" w:eastAsia="en-US"/>
        </w:rPr>
        <w:t xml:space="preserve">     </w:t>
      </w:r>
      <w:r w:rsidR="005277D6" w:rsidRPr="00A856FB">
        <w:rPr>
          <w:rFonts w:eastAsia="Calibri"/>
          <w:szCs w:val="24"/>
          <w:lang w:val="en-GB" w:eastAsia="en-US"/>
        </w:rPr>
        <w:t>-Was the flood wave model using FLORIS rigorous enough in view of the modelling capabilities available in 1984?</w:t>
      </w:r>
    </w:p>
    <w:p w:rsidR="005277D6" w:rsidRPr="00A856FB" w:rsidRDefault="00DF4854" w:rsidP="00DF4854">
      <w:pPr>
        <w:overflowPunct w:val="0"/>
        <w:autoSpaceDE w:val="0"/>
        <w:autoSpaceDN w:val="0"/>
        <w:spacing w:line="240" w:lineRule="auto"/>
        <w:ind w:left="540" w:right="821" w:hanging="540"/>
        <w:textAlignment w:val="auto"/>
        <w:rPr>
          <w:rFonts w:eastAsia="Calibri"/>
          <w:szCs w:val="24"/>
          <w:lang w:val="en-GB" w:eastAsia="en-US"/>
        </w:rPr>
      </w:pPr>
      <w:r w:rsidRPr="00A856FB">
        <w:rPr>
          <w:rFonts w:eastAsia="Calibri"/>
          <w:szCs w:val="24"/>
          <w:lang w:val="en-GB" w:eastAsia="en-US"/>
        </w:rPr>
        <w:t xml:space="preserve">     </w:t>
      </w:r>
      <w:r w:rsidR="005277D6" w:rsidRPr="00A856FB">
        <w:rPr>
          <w:rFonts w:eastAsia="Calibri"/>
          <w:szCs w:val="24"/>
          <w:lang w:val="en-GB" w:eastAsia="en-US"/>
        </w:rPr>
        <w:t>- Did SCs’ work using FLORIS stand up to examination against software available in 2004?</w:t>
      </w:r>
    </w:p>
    <w:p w:rsidR="005277D6" w:rsidRPr="00A856FB" w:rsidRDefault="005277D6" w:rsidP="005277D6">
      <w:pPr>
        <w:overflowPunct w:val="0"/>
        <w:autoSpaceDE w:val="0"/>
        <w:autoSpaceDN w:val="0"/>
        <w:spacing w:line="240" w:lineRule="auto"/>
        <w:ind w:right="821"/>
        <w:textAlignment w:val="auto"/>
        <w:rPr>
          <w:rFonts w:eastAsia="Calibri"/>
          <w:szCs w:val="24"/>
          <w:lang w:val="en-GB" w:eastAsia="en-US"/>
        </w:rPr>
      </w:pPr>
      <w:r w:rsidRPr="00A856FB">
        <w:rPr>
          <w:rFonts w:eastAsia="Calibri"/>
          <w:szCs w:val="24"/>
          <w:lang w:val="en-GB" w:eastAsia="en-US"/>
        </w:rPr>
        <w:t>BV’s answer to these three questions was “YES”.</w:t>
      </w:r>
    </w:p>
    <w:p w:rsidR="005277D6" w:rsidRPr="00A856FB" w:rsidRDefault="005277D6" w:rsidP="005277D6">
      <w:pPr>
        <w:widowControl/>
        <w:autoSpaceDE w:val="0"/>
        <w:autoSpaceDN w:val="0"/>
        <w:spacing w:line="240" w:lineRule="auto"/>
        <w:textAlignment w:val="auto"/>
        <w:rPr>
          <w:rFonts w:ascii="Times-Roman" w:eastAsia="Times New Roman" w:hAnsi="Times-Roman" w:cs="Times-Roman"/>
          <w:szCs w:val="24"/>
          <w:lang w:val="en-GB" w:eastAsia="sv-SE"/>
        </w:rPr>
      </w:pPr>
    </w:p>
    <w:p w:rsidR="005277D6" w:rsidRPr="00A856FB" w:rsidRDefault="005277D6" w:rsidP="005277D6">
      <w:pPr>
        <w:widowControl/>
        <w:adjustRightInd/>
        <w:spacing w:line="240" w:lineRule="auto"/>
        <w:ind w:left="425" w:hanging="425"/>
        <w:jc w:val="left"/>
        <w:textAlignment w:val="auto"/>
        <w:rPr>
          <w:rFonts w:eastAsia="Calibri"/>
          <w:szCs w:val="24"/>
          <w:lang w:eastAsia="en-US"/>
        </w:rPr>
      </w:pPr>
    </w:p>
    <w:p w:rsidR="005277D6" w:rsidRPr="00A856FB" w:rsidRDefault="00DF4854" w:rsidP="005277D6">
      <w:pPr>
        <w:pStyle w:val="ListParagraph"/>
        <w:widowControl/>
        <w:numPr>
          <w:ilvl w:val="0"/>
          <w:numId w:val="41"/>
        </w:numPr>
        <w:adjustRightInd/>
        <w:spacing w:line="240" w:lineRule="auto"/>
        <w:jc w:val="left"/>
        <w:textAlignment w:val="auto"/>
        <w:rPr>
          <w:rFonts w:eastAsia="Calibri"/>
          <w:b/>
          <w:bCs/>
          <w:szCs w:val="24"/>
          <w:lang w:eastAsia="en-US"/>
        </w:rPr>
      </w:pPr>
      <w:r w:rsidRPr="00A856FB">
        <w:rPr>
          <w:rFonts w:eastAsia="Calibri"/>
          <w:b/>
          <w:bCs/>
          <w:szCs w:val="24"/>
          <w:lang w:eastAsia="en-US"/>
        </w:rPr>
        <w:t>Consequences of Mosul Dam F</w:t>
      </w:r>
      <w:r w:rsidR="005277D6" w:rsidRPr="00A856FB">
        <w:rPr>
          <w:rFonts w:eastAsia="Calibri"/>
          <w:b/>
          <w:bCs/>
          <w:szCs w:val="24"/>
          <w:lang w:eastAsia="en-US"/>
        </w:rPr>
        <w:t>ailure</w:t>
      </w:r>
    </w:p>
    <w:p w:rsidR="005277D6" w:rsidRPr="00A856FB" w:rsidRDefault="005277D6" w:rsidP="005277D6">
      <w:pPr>
        <w:pStyle w:val="ListParagraph"/>
        <w:widowControl/>
        <w:adjustRightInd/>
        <w:spacing w:line="240" w:lineRule="auto"/>
        <w:jc w:val="left"/>
        <w:textAlignment w:val="auto"/>
        <w:rPr>
          <w:rFonts w:eastAsia="Calibri"/>
          <w:b/>
          <w:bCs/>
          <w:szCs w:val="24"/>
          <w:lang w:eastAsia="en-US"/>
        </w:rPr>
      </w:pPr>
    </w:p>
    <w:p w:rsidR="005277D6" w:rsidRPr="00A856FB" w:rsidRDefault="005277D6" w:rsidP="00CC6C60">
      <w:pPr>
        <w:widowControl/>
        <w:adjustRightInd/>
        <w:spacing w:line="240" w:lineRule="auto"/>
        <w:ind w:firstLine="360"/>
        <w:textAlignment w:val="auto"/>
        <w:rPr>
          <w:rFonts w:eastAsia="Calibri"/>
          <w:szCs w:val="24"/>
          <w:lang w:val="en-GB" w:eastAsia="en-US"/>
        </w:rPr>
      </w:pPr>
      <w:r w:rsidRPr="00A856FB">
        <w:rPr>
          <w:rFonts w:eastAsia="Calibri"/>
          <w:szCs w:val="24"/>
          <w:lang w:val="en-GB" w:eastAsia="en-US"/>
        </w:rPr>
        <w:t xml:space="preserve">The seepage problem during the construction and operation periods in Mosul Dam due to the dissolution of gypsum and anhydrite beds raised high concern about the safety of the dam. In view of the situation, the Iraqi Government asked </w:t>
      </w:r>
      <w:r w:rsidRPr="00A856FB">
        <w:rPr>
          <w:rFonts w:eastAsia="Calibri"/>
          <w:szCs w:val="24"/>
          <w:lang w:val="en-GB" w:eastAsia="en-US"/>
        </w:rPr>
        <w:lastRenderedPageBreak/>
        <w:t>the Swiss Consultants to perform a study about this matter (see [20]). This study was checked again by BV in 2004 (see [21]). Despite the fact that the above studies used different mathematical models, they got the same results. To overcome the problem, grouting operations were the main solution. Later in 2007, the US Corps of Engineers raised high concerns about the safety of the dam and it was reported that in case of the dam failure, it could wipe out whole cities, a</w:t>
      </w:r>
      <w:r w:rsidR="00CC6C60">
        <w:rPr>
          <w:rFonts w:eastAsia="Calibri"/>
          <w:szCs w:val="24"/>
          <w:lang w:val="en-GB" w:eastAsia="en-US"/>
        </w:rPr>
        <w:t xml:space="preserve">nd was considered to be </w:t>
      </w:r>
      <w:r w:rsidRPr="00A856FB">
        <w:rPr>
          <w:rFonts w:eastAsia="Calibri"/>
          <w:szCs w:val="24"/>
          <w:lang w:val="en-GB" w:eastAsia="en-US"/>
        </w:rPr>
        <w:t>the mo</w:t>
      </w:r>
      <w:r w:rsidR="00CC6C60">
        <w:rPr>
          <w:rFonts w:eastAsia="Calibri"/>
          <w:szCs w:val="24"/>
          <w:lang w:val="en-GB" w:eastAsia="en-US"/>
        </w:rPr>
        <w:t xml:space="preserve">st dangerous dam in the world </w:t>
      </w:r>
      <w:r w:rsidRPr="00A856FB">
        <w:rPr>
          <w:rFonts w:eastAsia="Calibri"/>
          <w:szCs w:val="24"/>
          <w:lang w:val="en-GB" w:eastAsia="en-US"/>
        </w:rPr>
        <w:t>(see [14,15]</w:t>
      </w:r>
      <w:r w:rsidR="00CC6C60">
        <w:rPr>
          <w:rFonts w:eastAsia="Calibri"/>
          <w:szCs w:val="24"/>
          <w:lang w:val="en-GB" w:eastAsia="en-US"/>
        </w:rPr>
        <w:t>)</w:t>
      </w:r>
      <w:r w:rsidRPr="00A856FB">
        <w:rPr>
          <w:rFonts w:eastAsia="Calibri"/>
          <w:szCs w:val="24"/>
          <w:lang w:val="en-GB" w:eastAsia="en-US"/>
        </w:rPr>
        <w:t>. When ISIS occupied the dam site in 2014, there were fears that they might use explosives to destr</w:t>
      </w:r>
      <w:r w:rsidR="00CC6C60">
        <w:rPr>
          <w:rFonts w:eastAsia="Calibri"/>
          <w:szCs w:val="24"/>
          <w:lang w:val="en-GB" w:eastAsia="en-US"/>
        </w:rPr>
        <w:t>oy</w:t>
      </w:r>
      <w:r w:rsidRPr="00A856FB">
        <w:rPr>
          <w:rFonts w:eastAsia="Calibri"/>
          <w:szCs w:val="24"/>
          <w:lang w:val="en-GB" w:eastAsia="en-US"/>
        </w:rPr>
        <w:t xml:space="preserve"> the dam. Numbers of articles were written in this context [15,</w:t>
      </w:r>
      <w:r w:rsidR="00CC6C60">
        <w:rPr>
          <w:rFonts w:eastAsia="Calibri"/>
          <w:szCs w:val="24"/>
          <w:lang w:val="en-GB" w:eastAsia="en-US"/>
        </w:rPr>
        <w:t xml:space="preserve"> </w:t>
      </w:r>
      <w:r w:rsidRPr="00A856FB">
        <w:rPr>
          <w:rFonts w:eastAsia="Calibri"/>
          <w:szCs w:val="24"/>
          <w:lang w:val="en-GB" w:eastAsia="en-US"/>
        </w:rPr>
        <w:t>16,</w:t>
      </w:r>
      <w:r w:rsidR="00CC6C60">
        <w:rPr>
          <w:rFonts w:eastAsia="Calibri"/>
          <w:szCs w:val="24"/>
          <w:lang w:val="en-GB" w:eastAsia="en-US"/>
        </w:rPr>
        <w:t xml:space="preserve"> </w:t>
      </w:r>
      <w:r w:rsidRPr="00A856FB">
        <w:rPr>
          <w:rFonts w:eastAsia="Calibri"/>
          <w:szCs w:val="24"/>
          <w:lang w:val="en-GB" w:eastAsia="en-US"/>
        </w:rPr>
        <w:t>17,</w:t>
      </w:r>
      <w:r w:rsidR="00CC6C60">
        <w:rPr>
          <w:rFonts w:eastAsia="Calibri"/>
          <w:szCs w:val="24"/>
          <w:lang w:val="en-GB" w:eastAsia="en-US"/>
        </w:rPr>
        <w:t xml:space="preserve"> </w:t>
      </w:r>
      <w:r w:rsidRPr="00A856FB">
        <w:rPr>
          <w:rFonts w:eastAsia="Calibri"/>
          <w:szCs w:val="24"/>
          <w:lang w:val="en-GB" w:eastAsia="en-US"/>
        </w:rPr>
        <w:t>18,</w:t>
      </w:r>
      <w:r w:rsidR="00CC6C60">
        <w:rPr>
          <w:rFonts w:eastAsia="Calibri"/>
          <w:szCs w:val="24"/>
          <w:lang w:val="en-GB" w:eastAsia="en-US"/>
        </w:rPr>
        <w:t xml:space="preserve"> </w:t>
      </w:r>
      <w:proofErr w:type="gramStart"/>
      <w:r w:rsidRPr="00A856FB">
        <w:rPr>
          <w:rFonts w:eastAsia="Calibri"/>
          <w:szCs w:val="24"/>
          <w:lang w:val="en-GB" w:eastAsia="en-US"/>
        </w:rPr>
        <w:t>19</w:t>
      </w:r>
      <w:proofErr w:type="gramEnd"/>
      <w:r w:rsidR="00CC6C60">
        <w:rPr>
          <w:rFonts w:eastAsia="Calibri"/>
          <w:szCs w:val="24"/>
          <w:lang w:val="en-GB" w:eastAsia="en-US"/>
        </w:rPr>
        <w:t>]</w:t>
      </w:r>
      <w:r w:rsidRPr="00A856FB">
        <w:rPr>
          <w:rFonts w:eastAsia="Calibri"/>
          <w:szCs w:val="24"/>
          <w:lang w:val="en-GB" w:eastAsia="en-US"/>
        </w:rPr>
        <w:t xml:space="preserve">.  As an example, [15] wrote “the dam has been suffering a critical lack of maintenance and repair work. And under Islamic State management, a similar situation has been happening to other major dams located on the Euphrates (which still haven’t been freed). </w:t>
      </w:r>
    </w:p>
    <w:p w:rsidR="005277D6" w:rsidRPr="00A856FB" w:rsidRDefault="005277D6" w:rsidP="005277D6">
      <w:pPr>
        <w:widowControl/>
        <w:adjustRightInd/>
        <w:spacing w:line="240" w:lineRule="auto"/>
        <w:ind w:firstLine="360"/>
        <w:textAlignment w:val="auto"/>
        <w:rPr>
          <w:rFonts w:eastAsia="Calibri"/>
          <w:szCs w:val="24"/>
          <w:lang w:val="en-GB" w:eastAsia="en-US"/>
        </w:rPr>
      </w:pPr>
      <w:r w:rsidRPr="00A856FB">
        <w:rPr>
          <w:rFonts w:eastAsia="Calibri"/>
          <w:szCs w:val="24"/>
          <w:lang w:val="en-GB" w:eastAsia="en-US"/>
        </w:rPr>
        <w:t xml:space="preserve">The problem is that when it was built in the mid-‘80s, little thought was given to the location. David </w:t>
      </w:r>
      <w:proofErr w:type="spellStart"/>
      <w:r w:rsidRPr="00A856FB">
        <w:rPr>
          <w:rFonts w:eastAsia="Calibri"/>
          <w:szCs w:val="24"/>
          <w:lang w:val="en-GB" w:eastAsia="en-US"/>
        </w:rPr>
        <w:t>Petraeus</w:t>
      </w:r>
      <w:proofErr w:type="spellEnd"/>
      <w:r w:rsidRPr="00A856FB">
        <w:rPr>
          <w:rFonts w:eastAsia="Calibri"/>
          <w:szCs w:val="24"/>
          <w:lang w:val="en-GB" w:eastAsia="en-US"/>
        </w:rPr>
        <w:t xml:space="preserve">, the former commanding general of the US Army in Iraq, wrote a </w:t>
      </w:r>
      <w:r w:rsidR="00DF4854" w:rsidRPr="00A856FB">
        <w:rPr>
          <w:rFonts w:eastAsia="Calibri"/>
          <w:szCs w:val="24"/>
          <w:lang w:val="en-GB" w:eastAsia="en-US"/>
        </w:rPr>
        <w:t xml:space="preserve">letter to Prime Minister </w:t>
      </w:r>
      <w:proofErr w:type="spellStart"/>
      <w:r w:rsidR="00DF4854" w:rsidRPr="00A856FB">
        <w:rPr>
          <w:rFonts w:eastAsia="Calibri"/>
          <w:szCs w:val="24"/>
          <w:lang w:val="en-GB" w:eastAsia="en-US"/>
        </w:rPr>
        <w:t>Nouri</w:t>
      </w:r>
      <w:proofErr w:type="spellEnd"/>
      <w:r w:rsidR="00DF4854" w:rsidRPr="00A856FB">
        <w:rPr>
          <w:rFonts w:eastAsia="Calibri"/>
          <w:szCs w:val="24"/>
          <w:lang w:val="en-GB" w:eastAsia="en-US"/>
        </w:rPr>
        <w:t xml:space="preserve"> A</w:t>
      </w:r>
      <w:r w:rsidRPr="00A856FB">
        <w:rPr>
          <w:rFonts w:eastAsia="Calibri"/>
          <w:szCs w:val="24"/>
          <w:lang w:val="en-GB" w:eastAsia="en-US"/>
        </w:rPr>
        <w:t>l-Maliki in 2007, indicating the dangers of the soluble soil located underneath the dam, which warrant constant attention and repair work. “Extraordinary engineering measures” to fill soil gaps and “maintain structural integrity and operating capability of the dam” are a must, according to the US Army Corps of Engineers (USACE) report sent out in the same year. Another report by USACE in 2011 indicated that a failure of the Mosul Dam could cost 500,000 civilian lives in the immediate aftermath”.</w:t>
      </w:r>
    </w:p>
    <w:p w:rsidR="005277D6" w:rsidRPr="00A856FB" w:rsidRDefault="005277D6" w:rsidP="00A856FB">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Swiss Consultant [20] report had traced the wave caused by the dam failure. They calculated the discharges and water levels from the dam site downstream to Baghdad (Table 8 and figure 3). The highest discharges and wave heights are expected to be noticed in the first 122</w:t>
      </w:r>
      <w:r w:rsidR="001130D6" w:rsidRPr="00A856FB">
        <w:rPr>
          <w:rFonts w:eastAsia="Calibri"/>
          <w:szCs w:val="24"/>
          <w:lang w:val="en-GB" w:eastAsia="en-US"/>
        </w:rPr>
        <w:t xml:space="preserve"> </w:t>
      </w:r>
      <w:r w:rsidRPr="00A856FB">
        <w:rPr>
          <w:rFonts w:eastAsia="Calibri"/>
          <w:szCs w:val="24"/>
          <w:lang w:val="en-GB" w:eastAsia="en-US"/>
        </w:rPr>
        <w:t>km downstream the dam. The discharge is expected to be 551000 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r w:rsidRPr="00A856FB">
        <w:rPr>
          <w:rFonts w:eastAsia="Calibri"/>
          <w:szCs w:val="24"/>
          <w:lang w:val="en-GB" w:eastAsia="en-US"/>
        </w:rPr>
        <w:t xml:space="preserve"> at the start and attenuates to 320 000 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r w:rsidRPr="00A856FB">
        <w:rPr>
          <w:rFonts w:eastAsia="Calibri"/>
          <w:szCs w:val="24"/>
          <w:lang w:val="en-GB" w:eastAsia="en-US"/>
        </w:rPr>
        <w:t xml:space="preserve"> at the confluence of Tigris- Greater Zab Rivers</w:t>
      </w:r>
      <w:r w:rsidR="00DF4854" w:rsidRPr="00A856FB">
        <w:rPr>
          <w:rFonts w:eastAsia="Calibri"/>
          <w:szCs w:val="24"/>
          <w:lang w:val="en-GB" w:eastAsia="en-US"/>
        </w:rPr>
        <w:t>,</w:t>
      </w:r>
      <w:r w:rsidRPr="00A856FB">
        <w:rPr>
          <w:rFonts w:eastAsia="Calibri"/>
          <w:szCs w:val="24"/>
          <w:lang w:val="en-GB" w:eastAsia="en-US"/>
        </w:rPr>
        <w:t xml:space="preserve"> which will be reached after 7 hours. The wave height is expected to be 55</w:t>
      </w:r>
      <w:r w:rsidR="001130D6" w:rsidRPr="00A856FB">
        <w:rPr>
          <w:rFonts w:eastAsia="Calibri"/>
          <w:szCs w:val="24"/>
          <w:lang w:val="en-GB" w:eastAsia="en-US"/>
        </w:rPr>
        <w:t xml:space="preserve"> </w:t>
      </w:r>
      <w:r w:rsidRPr="00A856FB">
        <w:rPr>
          <w:rFonts w:eastAsia="Calibri"/>
          <w:szCs w:val="24"/>
          <w:lang w:val="en-GB" w:eastAsia="en-US"/>
        </w:rPr>
        <w:t>m and decreases to 45</w:t>
      </w:r>
      <w:r w:rsidR="001130D6" w:rsidRPr="00A856FB">
        <w:rPr>
          <w:rFonts w:eastAsia="Calibri"/>
          <w:szCs w:val="24"/>
          <w:lang w:val="en-GB" w:eastAsia="en-US"/>
        </w:rPr>
        <w:t xml:space="preserve"> </w:t>
      </w:r>
      <w:r w:rsidRPr="00A856FB">
        <w:rPr>
          <w:rFonts w:eastAsia="Calibri"/>
          <w:szCs w:val="24"/>
          <w:lang w:val="en-GB" w:eastAsia="en-US"/>
        </w:rPr>
        <w:t>m the first 20 km. Mosul city will be affected by the flood after 4 hours of the dam breaching where the maximum water level is expected to be 243</w:t>
      </w:r>
      <w:r w:rsidR="00DF4854" w:rsidRPr="00A856FB">
        <w:rPr>
          <w:rFonts w:eastAsia="Calibri"/>
          <w:szCs w:val="24"/>
          <w:lang w:val="en-GB" w:eastAsia="en-US"/>
        </w:rPr>
        <w:t xml:space="preserve"> </w:t>
      </w:r>
      <w:r w:rsidRPr="00A856FB">
        <w:rPr>
          <w:rFonts w:eastAsia="Calibri"/>
          <w:szCs w:val="24"/>
          <w:lang w:val="en-GB" w:eastAsia="en-US"/>
        </w:rPr>
        <w:t xml:space="preserve">m </w:t>
      </w:r>
      <w:r w:rsidR="00DF4854" w:rsidRPr="00A856FB">
        <w:rPr>
          <w:rFonts w:eastAsia="Calibri"/>
          <w:szCs w:val="24"/>
          <w:lang w:val="en-GB" w:eastAsia="en-US"/>
        </w:rPr>
        <w:t>(</w:t>
      </w:r>
      <w:proofErr w:type="spellStart"/>
      <w:r w:rsidRPr="00A856FB">
        <w:rPr>
          <w:rFonts w:eastAsia="Calibri"/>
          <w:szCs w:val="24"/>
          <w:lang w:val="en-GB" w:eastAsia="en-US"/>
        </w:rPr>
        <w:t>a.s.l</w:t>
      </w:r>
      <w:proofErr w:type="spellEnd"/>
      <w:r w:rsidRPr="00A856FB">
        <w:rPr>
          <w:rFonts w:eastAsia="Calibri"/>
          <w:szCs w:val="24"/>
          <w:lang w:val="en-GB" w:eastAsia="en-US"/>
        </w:rPr>
        <w:t>.</w:t>
      </w:r>
      <w:r w:rsidR="00DF4854" w:rsidRPr="00A856FB">
        <w:rPr>
          <w:rFonts w:eastAsia="Calibri"/>
          <w:szCs w:val="24"/>
          <w:lang w:val="en-GB" w:eastAsia="en-US"/>
        </w:rPr>
        <w:t>).</w:t>
      </w:r>
      <w:r w:rsidRPr="00A856FB">
        <w:rPr>
          <w:rFonts w:eastAsia="Calibri"/>
          <w:szCs w:val="24"/>
          <w:lang w:val="en-GB" w:eastAsia="en-US"/>
        </w:rPr>
        <w:t xml:space="preserve"> (see Fig. 4). The wave height will be 24 m and it will inundate 74.044 km</w:t>
      </w:r>
      <w:r w:rsidRPr="00A856FB">
        <w:rPr>
          <w:rFonts w:eastAsia="Calibri"/>
          <w:szCs w:val="24"/>
          <w:vertAlign w:val="superscript"/>
          <w:lang w:val="en-GB" w:eastAsia="en-US"/>
        </w:rPr>
        <w:t xml:space="preserve">2 </w:t>
      </w:r>
      <w:r w:rsidRPr="00A856FB">
        <w:rPr>
          <w:rFonts w:eastAsia="Calibri"/>
          <w:szCs w:val="24"/>
          <w:lang w:val="en-GB" w:eastAsia="en-US"/>
        </w:rPr>
        <w:t>of the area of Mosul city (Fig. 4). Downstream the confluence with Greater Zab River the discharge of the Tigris River will be reduced to 310 000 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r w:rsidRPr="00A856FB">
        <w:rPr>
          <w:rFonts w:eastAsia="Calibri"/>
          <w:szCs w:val="24"/>
          <w:lang w:val="en-GB" w:eastAsia="en-US"/>
        </w:rPr>
        <w:t xml:space="preserve">. The water wave will reach Fatha after 16 hours and the discharge of the Tigris River after its confluence with the Lesser Zab River will be </w:t>
      </w:r>
      <w:proofErr w:type="gramStart"/>
      <w:r w:rsidRPr="00A856FB">
        <w:rPr>
          <w:rFonts w:eastAsia="Calibri"/>
          <w:szCs w:val="24"/>
          <w:lang w:val="en-GB" w:eastAsia="en-US"/>
        </w:rPr>
        <w:t>210000 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proofErr w:type="gramEnd"/>
      <w:r w:rsidRPr="00A856FB">
        <w:rPr>
          <w:rFonts w:eastAsia="Calibri"/>
          <w:szCs w:val="24"/>
          <w:lang w:val="en-GB" w:eastAsia="en-US"/>
        </w:rPr>
        <w:t>. The wave height is expected to be 25 m at Fatha and since the water has to pass through the narrow gap between Hemrin and Makhul Mountains, backwater effect will be noticed and the water</w:t>
      </w:r>
      <w:r w:rsidR="00A856FB" w:rsidRPr="00A856FB">
        <w:rPr>
          <w:rFonts w:eastAsia="Calibri"/>
          <w:szCs w:val="24"/>
          <w:lang w:val="en-GB" w:eastAsia="en-US"/>
        </w:rPr>
        <w:t xml:space="preserve"> velocity at the gap will reach </w:t>
      </w:r>
      <w:r w:rsidRPr="00A856FB">
        <w:rPr>
          <w:rFonts w:eastAsia="Calibri"/>
          <w:szCs w:val="24"/>
          <w:lang w:val="en-GB" w:eastAsia="en-US"/>
        </w:rPr>
        <w:t>10</w:t>
      </w:r>
      <w:r w:rsidR="00DF4854" w:rsidRPr="00A856FB">
        <w:rPr>
          <w:rFonts w:eastAsia="Calibri"/>
          <w:szCs w:val="24"/>
          <w:lang w:val="en-GB" w:eastAsia="en-US"/>
        </w:rPr>
        <w:t xml:space="preserve"> </w:t>
      </w:r>
      <w:r w:rsidRPr="00A856FB">
        <w:rPr>
          <w:rFonts w:eastAsia="Calibri"/>
          <w:szCs w:val="24"/>
          <w:lang w:val="en-GB" w:eastAsia="en-US"/>
        </w:rPr>
        <w:t>m/s</w:t>
      </w:r>
      <w:r w:rsidR="00DF4854" w:rsidRPr="00A856FB">
        <w:rPr>
          <w:rFonts w:eastAsia="Calibri"/>
          <w:szCs w:val="24"/>
          <w:lang w:val="en-GB" w:eastAsia="en-US"/>
        </w:rPr>
        <w:t>ec</w:t>
      </w:r>
      <w:r w:rsidRPr="00A856FB">
        <w:rPr>
          <w:rFonts w:eastAsia="Calibri"/>
          <w:szCs w:val="24"/>
          <w:lang w:val="en-GB" w:eastAsia="en-US"/>
        </w:rPr>
        <w:t>.</w:t>
      </w:r>
    </w:p>
    <w:p w:rsidR="005277D6" w:rsidRPr="00A856FB" w:rsidRDefault="005277D6" w:rsidP="005277D6">
      <w:pPr>
        <w:widowControl/>
        <w:adjustRightInd/>
        <w:spacing w:line="240" w:lineRule="auto"/>
        <w:ind w:firstLine="426"/>
        <w:textAlignment w:val="auto"/>
        <w:rPr>
          <w:rFonts w:eastAsia="Calibri"/>
          <w:szCs w:val="24"/>
          <w:lang w:val="en-GB" w:eastAsia="en-US"/>
        </w:rPr>
      </w:pPr>
      <w:r w:rsidRPr="00A856FB">
        <w:rPr>
          <w:rFonts w:eastAsia="Calibri"/>
          <w:szCs w:val="24"/>
          <w:lang w:val="en-GB" w:eastAsia="en-US"/>
        </w:rPr>
        <w:t xml:space="preserve">Downstream Fatha, the Tigris River valley widens from 1 km to 5 km and the discharge decrease </w:t>
      </w:r>
      <w:proofErr w:type="gramStart"/>
      <w:r w:rsidRPr="00A856FB">
        <w:rPr>
          <w:rFonts w:eastAsia="Calibri"/>
          <w:szCs w:val="24"/>
          <w:lang w:val="en-GB" w:eastAsia="en-US"/>
        </w:rPr>
        <w:t>to 185000</w:t>
      </w:r>
      <w:r w:rsidR="00DF4854" w:rsidRPr="00A856FB">
        <w:rPr>
          <w:rFonts w:eastAsia="Calibri"/>
          <w:szCs w:val="24"/>
          <w:lang w:val="en-GB" w:eastAsia="en-US"/>
        </w:rPr>
        <w:t xml:space="preserve"> </w:t>
      </w:r>
      <w:r w:rsidRPr="00A856FB">
        <w:rPr>
          <w:rFonts w:eastAsia="Calibri"/>
          <w:szCs w:val="24"/>
          <w:lang w:val="en-GB" w:eastAsia="en-US"/>
        </w:rPr>
        <w:t>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proofErr w:type="gramEnd"/>
      <w:r w:rsidRPr="00A856FB">
        <w:rPr>
          <w:rFonts w:eastAsia="Calibri"/>
          <w:szCs w:val="24"/>
          <w:lang w:val="en-GB" w:eastAsia="en-US"/>
        </w:rPr>
        <w:t>. At 422</w:t>
      </w:r>
      <w:r w:rsidR="00DF4854" w:rsidRPr="00A856FB">
        <w:rPr>
          <w:rFonts w:eastAsia="Calibri"/>
          <w:szCs w:val="24"/>
          <w:lang w:val="en-GB" w:eastAsia="en-US"/>
        </w:rPr>
        <w:t xml:space="preserve"> </w:t>
      </w:r>
      <w:r w:rsidRPr="00A856FB">
        <w:rPr>
          <w:rFonts w:eastAsia="Calibri"/>
          <w:szCs w:val="24"/>
          <w:lang w:val="en-GB" w:eastAsia="en-US"/>
        </w:rPr>
        <w:t xml:space="preserve">km downstream the dam, the river passes a major city called </w:t>
      </w:r>
      <w:proofErr w:type="spellStart"/>
      <w:r w:rsidRPr="00A856FB">
        <w:rPr>
          <w:rFonts w:eastAsia="Calibri"/>
          <w:szCs w:val="24"/>
          <w:lang w:val="en-GB" w:eastAsia="en-US"/>
        </w:rPr>
        <w:t>Tikrit</w:t>
      </w:r>
      <w:proofErr w:type="spellEnd"/>
      <w:r w:rsidRPr="00A856FB">
        <w:rPr>
          <w:rFonts w:eastAsia="Calibri"/>
          <w:szCs w:val="24"/>
          <w:lang w:val="en-GB" w:eastAsia="en-US"/>
        </w:rPr>
        <w:t xml:space="preserve">. At that city the discharges will be </w:t>
      </w:r>
      <w:proofErr w:type="gramStart"/>
      <w:r w:rsidRPr="00A856FB">
        <w:rPr>
          <w:rFonts w:eastAsia="Calibri"/>
          <w:szCs w:val="24"/>
          <w:lang w:val="en-GB" w:eastAsia="en-US"/>
        </w:rPr>
        <w:t>185000</w:t>
      </w:r>
      <w:r w:rsidR="00DF4854" w:rsidRPr="00A856FB">
        <w:rPr>
          <w:rFonts w:eastAsia="Calibri"/>
          <w:szCs w:val="24"/>
          <w:lang w:val="en-GB" w:eastAsia="en-US"/>
        </w:rPr>
        <w:t xml:space="preserve"> </w:t>
      </w:r>
      <w:r w:rsidRPr="00A856FB">
        <w:rPr>
          <w:rFonts w:eastAsia="Calibri"/>
          <w:szCs w:val="24"/>
          <w:lang w:val="en-GB" w:eastAsia="en-US"/>
        </w:rPr>
        <w:t>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proofErr w:type="gramEnd"/>
      <w:r w:rsidRPr="00A856FB">
        <w:rPr>
          <w:rFonts w:eastAsia="Calibri"/>
          <w:szCs w:val="24"/>
          <w:lang w:val="en-GB" w:eastAsia="en-US"/>
        </w:rPr>
        <w:t>. The wave height will arrive after 22 hours and its height will be 15</w:t>
      </w:r>
      <w:r w:rsidR="00DF4854" w:rsidRPr="00A856FB">
        <w:rPr>
          <w:rFonts w:eastAsia="Calibri"/>
          <w:szCs w:val="24"/>
          <w:lang w:val="en-GB" w:eastAsia="en-US"/>
        </w:rPr>
        <w:t xml:space="preserve"> </w:t>
      </w:r>
      <w:r w:rsidRPr="00A856FB">
        <w:rPr>
          <w:rFonts w:eastAsia="Calibri"/>
          <w:szCs w:val="24"/>
          <w:lang w:val="en-GB" w:eastAsia="en-US"/>
        </w:rPr>
        <w:t>m. It will inundate 68.985 km</w:t>
      </w:r>
      <w:r w:rsidRPr="00A856FB">
        <w:rPr>
          <w:rFonts w:eastAsia="Calibri"/>
          <w:szCs w:val="24"/>
          <w:vertAlign w:val="superscript"/>
          <w:lang w:val="en-GB" w:eastAsia="en-US"/>
        </w:rPr>
        <w:t>2</w:t>
      </w:r>
      <w:r w:rsidRPr="00A856FB">
        <w:rPr>
          <w:rFonts w:eastAsia="Calibri"/>
          <w:szCs w:val="24"/>
          <w:lang w:val="en-GB" w:eastAsia="en-US"/>
        </w:rPr>
        <w:t xml:space="preserve"> (Table 8, Figures 3 and 4). Then the wave will reach another </w:t>
      </w:r>
      <w:r w:rsidRPr="00A856FB">
        <w:rPr>
          <w:rFonts w:eastAsia="Calibri"/>
          <w:szCs w:val="24"/>
          <w:lang w:val="en-GB" w:eastAsia="en-US"/>
        </w:rPr>
        <w:lastRenderedPageBreak/>
        <w:t>major city called Samara which is 479 km downstream the dam. The wave time of arrival at this city is 25</w:t>
      </w:r>
      <w:r w:rsidR="00DF4854" w:rsidRPr="00A856FB">
        <w:rPr>
          <w:rFonts w:eastAsia="Calibri"/>
          <w:szCs w:val="24"/>
          <w:lang w:val="en-GB" w:eastAsia="en-US"/>
        </w:rPr>
        <w:t xml:space="preserve"> </w:t>
      </w:r>
      <w:r w:rsidRPr="00A856FB">
        <w:rPr>
          <w:rFonts w:eastAsia="Calibri"/>
          <w:szCs w:val="24"/>
          <w:lang w:val="en-GB" w:eastAsia="en-US"/>
        </w:rPr>
        <w:t>hours and height of the wave reaches 10</w:t>
      </w:r>
      <w:r w:rsidR="00DF4854" w:rsidRPr="00A856FB">
        <w:rPr>
          <w:rFonts w:eastAsia="Calibri"/>
          <w:szCs w:val="24"/>
          <w:lang w:val="en-GB" w:eastAsia="en-US"/>
        </w:rPr>
        <w:t xml:space="preserve"> </w:t>
      </w:r>
      <w:r w:rsidRPr="00A856FB">
        <w:rPr>
          <w:rFonts w:eastAsia="Calibri"/>
          <w:szCs w:val="24"/>
          <w:lang w:val="en-GB" w:eastAsia="en-US"/>
        </w:rPr>
        <w:t>m. The river discharge will be reduced to162000 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r w:rsidRPr="00A856FB">
        <w:rPr>
          <w:rFonts w:eastAsia="Calibri"/>
          <w:szCs w:val="24"/>
          <w:lang w:val="en-GB" w:eastAsia="en-US"/>
        </w:rPr>
        <w:t>. It will inundate 30.100 km</w:t>
      </w:r>
      <w:r w:rsidRPr="00A856FB">
        <w:rPr>
          <w:rFonts w:eastAsia="Calibri"/>
          <w:szCs w:val="24"/>
          <w:vertAlign w:val="superscript"/>
          <w:lang w:val="en-GB" w:eastAsia="en-US"/>
        </w:rPr>
        <w:t>2</w:t>
      </w:r>
      <w:r w:rsidR="00DF4854" w:rsidRPr="00A856FB">
        <w:rPr>
          <w:rFonts w:eastAsia="Calibri"/>
          <w:szCs w:val="24"/>
          <w:vertAlign w:val="superscript"/>
          <w:lang w:val="en-GB" w:eastAsia="en-US"/>
        </w:rPr>
        <w:t xml:space="preserve"> </w:t>
      </w:r>
      <w:r w:rsidRPr="00A856FB">
        <w:rPr>
          <w:rFonts w:eastAsia="Calibri"/>
          <w:szCs w:val="24"/>
          <w:lang w:val="en-GB" w:eastAsia="en-US"/>
        </w:rPr>
        <w:t>of the city (Table 8, Figures 3 and 4). Further downstream, at a distance of 638</w:t>
      </w:r>
      <w:r w:rsidR="00DF4854" w:rsidRPr="00A856FB">
        <w:rPr>
          <w:rFonts w:eastAsia="Calibri"/>
          <w:szCs w:val="24"/>
          <w:lang w:val="en-GB" w:eastAsia="en-US"/>
        </w:rPr>
        <w:t xml:space="preserve"> </w:t>
      </w:r>
      <w:r w:rsidRPr="00A856FB">
        <w:rPr>
          <w:rFonts w:eastAsia="Calibri"/>
          <w:szCs w:val="24"/>
          <w:lang w:val="en-GB" w:eastAsia="en-US"/>
        </w:rPr>
        <w:t>km from the dam, the wave reaches north Baghdad with a height of 4</w:t>
      </w:r>
      <w:r w:rsidR="00DF4854" w:rsidRPr="00A856FB">
        <w:rPr>
          <w:rFonts w:eastAsia="Calibri"/>
          <w:szCs w:val="24"/>
          <w:lang w:val="en-GB" w:eastAsia="en-US"/>
        </w:rPr>
        <w:t xml:space="preserve"> </w:t>
      </w:r>
      <w:r w:rsidRPr="00A856FB">
        <w:rPr>
          <w:rFonts w:eastAsia="Calibri"/>
          <w:szCs w:val="24"/>
          <w:lang w:val="en-GB" w:eastAsia="en-US"/>
        </w:rPr>
        <w:t>m. The time expected for the wave to reach Bagdad is 38</w:t>
      </w:r>
      <w:r w:rsidR="00DF4854" w:rsidRPr="00A856FB">
        <w:rPr>
          <w:rFonts w:eastAsia="Calibri"/>
          <w:szCs w:val="24"/>
          <w:lang w:val="en-GB" w:eastAsia="en-US"/>
        </w:rPr>
        <w:t xml:space="preserve"> </w:t>
      </w:r>
      <w:r w:rsidRPr="00A856FB">
        <w:rPr>
          <w:rFonts w:eastAsia="Calibri"/>
          <w:szCs w:val="24"/>
          <w:lang w:val="en-GB" w:eastAsia="en-US"/>
        </w:rPr>
        <w:t>hours. The discharge of the river at this point will be about 46, 000 m</w:t>
      </w:r>
      <w:r w:rsidRPr="00A856FB">
        <w:rPr>
          <w:rFonts w:eastAsia="Calibri"/>
          <w:szCs w:val="24"/>
          <w:vertAlign w:val="superscript"/>
          <w:lang w:val="en-GB" w:eastAsia="en-US"/>
        </w:rPr>
        <w:t>3</w:t>
      </w:r>
      <w:r w:rsidRPr="00A856FB">
        <w:rPr>
          <w:rFonts w:eastAsia="Calibri"/>
          <w:szCs w:val="24"/>
          <w:lang w:val="en-GB" w:eastAsia="en-US"/>
        </w:rPr>
        <w:t>/s</w:t>
      </w:r>
      <w:r w:rsidR="00DF4854" w:rsidRPr="00A856FB">
        <w:rPr>
          <w:rFonts w:eastAsia="Calibri"/>
          <w:szCs w:val="24"/>
          <w:lang w:val="en-GB" w:eastAsia="en-US"/>
        </w:rPr>
        <w:t>ec</w:t>
      </w:r>
      <w:r w:rsidRPr="00A856FB">
        <w:rPr>
          <w:rFonts w:eastAsia="Calibri"/>
          <w:szCs w:val="24"/>
          <w:lang w:val="en-GB" w:eastAsia="en-US"/>
        </w:rPr>
        <w:t>. It will take the wave about 10 hours to pass Baghdad and it will inundate an area of about 216.934 km</w:t>
      </w:r>
      <w:r w:rsidRPr="00A856FB">
        <w:rPr>
          <w:rFonts w:eastAsia="Calibri"/>
          <w:szCs w:val="24"/>
          <w:vertAlign w:val="superscript"/>
          <w:lang w:val="en-GB" w:eastAsia="en-US"/>
        </w:rPr>
        <w:t>2</w:t>
      </w:r>
      <w:r w:rsidR="00DF4854" w:rsidRPr="00A856FB">
        <w:rPr>
          <w:rFonts w:eastAsia="Calibri"/>
          <w:szCs w:val="24"/>
          <w:vertAlign w:val="superscript"/>
          <w:lang w:val="en-GB" w:eastAsia="en-US"/>
        </w:rPr>
        <w:t xml:space="preserve"> </w:t>
      </w:r>
      <w:r w:rsidRPr="00A856FB">
        <w:rPr>
          <w:rFonts w:eastAsia="Calibri"/>
          <w:szCs w:val="24"/>
          <w:lang w:val="en-GB" w:eastAsia="en-US"/>
        </w:rPr>
        <w:t>(Table 8, Figures 3 and 4</w:t>
      </w:r>
      <w:r w:rsidR="00DF4854" w:rsidRPr="00A856FB">
        <w:rPr>
          <w:rFonts w:eastAsia="Calibri"/>
          <w:szCs w:val="24"/>
          <w:lang w:val="en-GB" w:eastAsia="en-US"/>
        </w:rPr>
        <w:t>)</w:t>
      </w:r>
      <w:r w:rsidRPr="00A856FB">
        <w:rPr>
          <w:rFonts w:eastAsia="Calibri"/>
          <w:szCs w:val="24"/>
          <w:lang w:val="en-GB" w:eastAsia="en-US"/>
        </w:rPr>
        <w:t>.</w:t>
      </w:r>
    </w:p>
    <w:p w:rsidR="00DF4854" w:rsidRPr="00A856FB" w:rsidRDefault="005277D6" w:rsidP="00FE2FC1">
      <w:pPr>
        <w:widowControl/>
        <w:adjustRightInd/>
        <w:spacing w:line="240" w:lineRule="auto"/>
        <w:ind w:firstLine="426"/>
        <w:textAlignment w:val="auto"/>
        <w:rPr>
          <w:rFonts w:eastAsia="Calibri"/>
          <w:szCs w:val="24"/>
          <w:lang w:eastAsia="en-US"/>
        </w:rPr>
      </w:pPr>
      <w:r w:rsidRPr="00A856FB">
        <w:rPr>
          <w:rFonts w:eastAsia="Calibri"/>
          <w:szCs w:val="24"/>
          <w:lang w:eastAsia="en-US"/>
        </w:rPr>
        <w:t xml:space="preserve">None of the reports gives exact details about the damages expected due to Mosul Dam failure; however, as stated earlier, USACE estimated that the loss of life might reach 500000 persons. In addition, when we follow the path of the wave from the dam site to Baghdad (685 km) we can realize the damage of the infrastructure that the wave is expected to cause keeping in mind that hundreds of towns and villages are located on both banks of the Tigris River. </w:t>
      </w:r>
    </w:p>
    <w:p w:rsidR="005277D6" w:rsidRPr="00A856FB" w:rsidRDefault="005277D6" w:rsidP="00CC6C60">
      <w:pPr>
        <w:widowControl/>
        <w:adjustRightInd/>
        <w:spacing w:line="240" w:lineRule="auto"/>
        <w:ind w:firstLine="426"/>
        <w:textAlignment w:val="auto"/>
        <w:rPr>
          <w:rFonts w:eastAsia="Calibri"/>
          <w:szCs w:val="24"/>
          <w:lang w:eastAsia="en-US"/>
        </w:rPr>
      </w:pPr>
      <w:r w:rsidRPr="00A856FB">
        <w:rPr>
          <w:rFonts w:eastAsia="Calibri"/>
          <w:szCs w:val="24"/>
          <w:lang w:eastAsia="en-US"/>
        </w:rPr>
        <w:t xml:space="preserve">In view of this situation and to avoid these consequences, the Iraqi Ministry of Irrigation in 1988 decided to build </w:t>
      </w:r>
      <w:proofErr w:type="spellStart"/>
      <w:r w:rsidRPr="00A856FB">
        <w:rPr>
          <w:rFonts w:eastAsia="Calibri"/>
          <w:szCs w:val="24"/>
          <w:lang w:eastAsia="en-US"/>
        </w:rPr>
        <w:t>Badush</w:t>
      </w:r>
      <w:proofErr w:type="spellEnd"/>
      <w:r w:rsidRPr="00A856FB">
        <w:rPr>
          <w:rFonts w:eastAsia="Calibri"/>
          <w:szCs w:val="24"/>
          <w:lang w:eastAsia="en-US"/>
        </w:rPr>
        <w:t xml:space="preserve"> Dam. The site of the dam is located on the Tigris River approximately 40 km downstream from Mosul Dam site and approximately 15 km upstream of Mosul city. The main function of the dam was the protection of the downstream region of the Tigris River valley against the effect of potential Mosul Dam failure, due to any possible reason. In addition, it was also supposed to be used for irrigation and power generation. In the design of the dam, a free volume of 61.5 m height between EL 245.4 m (</w:t>
      </w:r>
      <w:proofErr w:type="spellStart"/>
      <w:r w:rsidRPr="00A856FB">
        <w:rPr>
          <w:rFonts w:eastAsia="Calibri"/>
          <w:szCs w:val="24"/>
          <w:lang w:eastAsia="en-US"/>
        </w:rPr>
        <w:t>a.s.l</w:t>
      </w:r>
      <w:proofErr w:type="spellEnd"/>
      <w:r w:rsidRPr="00A856FB">
        <w:rPr>
          <w:rFonts w:eastAsia="Calibri"/>
          <w:szCs w:val="24"/>
          <w:lang w:eastAsia="en-US"/>
        </w:rPr>
        <w:t>.) (the normal</w:t>
      </w:r>
      <w:r w:rsidR="00CC6C60">
        <w:rPr>
          <w:rFonts w:eastAsia="Calibri"/>
          <w:szCs w:val="24"/>
          <w:lang w:eastAsia="en-US"/>
        </w:rPr>
        <w:t xml:space="preserve"> operation water level), and EL</w:t>
      </w:r>
      <w:r w:rsidRPr="00A856FB">
        <w:rPr>
          <w:rFonts w:eastAsia="Calibri"/>
          <w:szCs w:val="24"/>
          <w:lang w:eastAsia="en-US"/>
        </w:rPr>
        <w:t xml:space="preserve"> 307.0 m (</w:t>
      </w:r>
      <w:proofErr w:type="spellStart"/>
      <w:r w:rsidRPr="00A856FB">
        <w:rPr>
          <w:rFonts w:eastAsia="Calibri"/>
          <w:szCs w:val="24"/>
          <w:lang w:eastAsia="en-US"/>
        </w:rPr>
        <w:t>a.s.l</w:t>
      </w:r>
      <w:proofErr w:type="spellEnd"/>
      <w:r w:rsidRPr="00A856FB">
        <w:rPr>
          <w:rFonts w:eastAsia="Calibri"/>
          <w:szCs w:val="24"/>
          <w:lang w:eastAsia="en-US"/>
        </w:rPr>
        <w:t xml:space="preserve">.) (maximum water level) in case of Mosul Dam failure was allowed. This volume is enough to engulf the flood wave resulting from the worst scenario of Mosul Dam flood wave study. The foundation of </w:t>
      </w:r>
      <w:proofErr w:type="spellStart"/>
      <w:r w:rsidRPr="00A856FB">
        <w:rPr>
          <w:rFonts w:eastAsia="Calibri"/>
          <w:szCs w:val="24"/>
          <w:lang w:eastAsia="en-US"/>
        </w:rPr>
        <w:t>Badush</w:t>
      </w:r>
      <w:proofErr w:type="spellEnd"/>
      <w:r w:rsidRPr="00A856FB">
        <w:rPr>
          <w:rFonts w:eastAsia="Calibri"/>
          <w:szCs w:val="24"/>
          <w:lang w:eastAsia="en-US"/>
        </w:rPr>
        <w:t xml:space="preserve"> Dam is of massive limestone and no dissolution of soluble rock was anticipated. The construction; however, was halted in 1991 due to the economic sanctions imposed on Iraq as a direct result of Iraqis</w:t>
      </w:r>
      <w:r w:rsidR="00CC6C60">
        <w:rPr>
          <w:rFonts w:eastAsia="Calibri"/>
          <w:szCs w:val="24"/>
          <w:lang w:eastAsia="en-US"/>
        </w:rPr>
        <w:t xml:space="preserve"> </w:t>
      </w:r>
      <w:bookmarkStart w:id="0" w:name="_GoBack"/>
      <w:bookmarkEnd w:id="0"/>
      <w:r w:rsidRPr="00A856FB">
        <w:rPr>
          <w:rFonts w:eastAsia="Calibri"/>
          <w:szCs w:val="24"/>
          <w:lang w:eastAsia="en-US"/>
        </w:rPr>
        <w:t>occupation of Kuwait. The completed work is about 40%.</w:t>
      </w:r>
    </w:p>
    <w:p w:rsidR="0039029A" w:rsidRPr="00A856FB" w:rsidRDefault="0039029A" w:rsidP="005277D6">
      <w:pPr>
        <w:widowControl/>
        <w:adjustRightInd/>
        <w:spacing w:line="240" w:lineRule="auto"/>
        <w:ind w:firstLine="426"/>
        <w:textAlignment w:val="auto"/>
        <w:rPr>
          <w:rFonts w:eastAsia="Calibri"/>
          <w:szCs w:val="24"/>
          <w:lang w:eastAsia="en-US"/>
        </w:rPr>
      </w:pPr>
    </w:p>
    <w:p w:rsidR="0039029A" w:rsidRPr="00A856FB" w:rsidRDefault="0039029A" w:rsidP="0039029A">
      <w:pPr>
        <w:widowControl/>
        <w:numPr>
          <w:ilvl w:val="0"/>
          <w:numId w:val="44"/>
        </w:numPr>
        <w:adjustRightInd/>
        <w:spacing w:after="200" w:line="240" w:lineRule="auto"/>
        <w:contextualSpacing/>
        <w:jc w:val="left"/>
        <w:textAlignment w:val="auto"/>
        <w:rPr>
          <w:rFonts w:eastAsia="Calibri"/>
          <w:b/>
          <w:bCs/>
          <w:szCs w:val="24"/>
          <w:lang w:val="en-GB" w:eastAsia="en-US"/>
        </w:rPr>
      </w:pPr>
      <w:r w:rsidRPr="00A856FB">
        <w:rPr>
          <w:rFonts w:eastAsia="Calibri"/>
          <w:b/>
          <w:bCs/>
          <w:szCs w:val="24"/>
          <w:lang w:val="en-GB" w:eastAsia="en-US"/>
        </w:rPr>
        <w:t>Conclusions</w:t>
      </w:r>
    </w:p>
    <w:p w:rsidR="0039029A" w:rsidRPr="00A856FB" w:rsidRDefault="0039029A" w:rsidP="0039029A">
      <w:pPr>
        <w:widowControl/>
        <w:adjustRightInd/>
        <w:spacing w:line="240" w:lineRule="auto"/>
        <w:ind w:left="425" w:hanging="425"/>
        <w:jc w:val="left"/>
        <w:textAlignment w:val="auto"/>
        <w:rPr>
          <w:rFonts w:eastAsia="Calibri"/>
          <w:szCs w:val="24"/>
          <w:lang w:val="en-GB" w:eastAsia="en-US"/>
        </w:rPr>
      </w:pPr>
    </w:p>
    <w:p w:rsidR="001130D6" w:rsidRPr="00A856FB" w:rsidRDefault="00DF4854" w:rsidP="00A856FB">
      <w:pPr>
        <w:widowControl/>
        <w:adjustRightInd/>
        <w:spacing w:line="240" w:lineRule="auto"/>
        <w:ind w:firstLine="360"/>
        <w:textAlignment w:val="auto"/>
        <w:rPr>
          <w:rFonts w:eastAsia="Calibri"/>
          <w:szCs w:val="24"/>
          <w:lang w:val="en-GB" w:eastAsia="en-US"/>
        </w:rPr>
      </w:pPr>
      <w:r w:rsidRPr="00A856FB">
        <w:rPr>
          <w:rFonts w:eastAsia="Calibri"/>
          <w:szCs w:val="24"/>
          <w:lang w:val="en-GB" w:eastAsia="en-US"/>
        </w:rPr>
        <w:t>Construction work in Mosul D</w:t>
      </w:r>
      <w:r w:rsidR="0039029A" w:rsidRPr="00A856FB">
        <w:rPr>
          <w:rFonts w:eastAsia="Calibri"/>
          <w:szCs w:val="24"/>
          <w:lang w:val="en-GB" w:eastAsia="en-US"/>
        </w:rPr>
        <w:t xml:space="preserve">am started </w:t>
      </w:r>
      <w:r w:rsidRPr="00A856FB">
        <w:rPr>
          <w:rFonts w:eastAsia="Calibri"/>
          <w:szCs w:val="24"/>
          <w:lang w:val="en-GB" w:eastAsia="en-US"/>
        </w:rPr>
        <w:t xml:space="preserve">on </w:t>
      </w:r>
      <w:r w:rsidR="0039029A" w:rsidRPr="00A856FB">
        <w:rPr>
          <w:rFonts w:eastAsia="Calibri"/>
          <w:szCs w:val="24"/>
          <w:lang w:val="en-GB" w:eastAsia="en-US"/>
        </w:rPr>
        <w:t>January 25</w:t>
      </w:r>
      <w:r w:rsidR="0039029A" w:rsidRPr="00A856FB">
        <w:rPr>
          <w:rFonts w:eastAsia="Calibri"/>
          <w:szCs w:val="24"/>
          <w:vertAlign w:val="superscript"/>
          <w:lang w:val="en-GB" w:eastAsia="en-US"/>
        </w:rPr>
        <w:t>th</w:t>
      </w:r>
      <w:r w:rsidR="0039029A" w:rsidRPr="00A856FB">
        <w:rPr>
          <w:rFonts w:eastAsia="Calibri"/>
          <w:szCs w:val="24"/>
          <w:lang w:val="en-GB" w:eastAsia="en-US"/>
        </w:rPr>
        <w:t>, 1981 and it started operating on 24</w:t>
      </w:r>
      <w:r w:rsidR="0039029A" w:rsidRPr="00A856FB">
        <w:rPr>
          <w:rFonts w:eastAsia="Calibri"/>
          <w:szCs w:val="24"/>
          <w:vertAlign w:val="superscript"/>
          <w:lang w:val="en-GB" w:eastAsia="en-US"/>
        </w:rPr>
        <w:t>th</w:t>
      </w:r>
      <w:r w:rsidR="0039029A" w:rsidRPr="00A856FB">
        <w:rPr>
          <w:rFonts w:eastAsia="Calibri"/>
          <w:szCs w:val="24"/>
          <w:lang w:val="en-GB" w:eastAsia="en-US"/>
        </w:rPr>
        <w:t xml:space="preserve"> July, 1986. During that period onward</w:t>
      </w:r>
      <w:r w:rsidR="001130D6" w:rsidRPr="00A856FB">
        <w:rPr>
          <w:rFonts w:eastAsia="Calibri"/>
          <w:szCs w:val="24"/>
          <w:lang w:val="en-GB" w:eastAsia="en-US"/>
        </w:rPr>
        <w:t>s</w:t>
      </w:r>
      <w:r w:rsidR="0039029A" w:rsidRPr="00A856FB">
        <w:rPr>
          <w:rFonts w:eastAsia="Calibri"/>
          <w:szCs w:val="24"/>
          <w:lang w:val="en-GB" w:eastAsia="en-US"/>
        </w:rPr>
        <w:t>, the seepage problem due to the dissolution of gypsum and anhydrite beds under the foundat</w:t>
      </w:r>
      <w:r w:rsidR="001130D6" w:rsidRPr="00A856FB">
        <w:rPr>
          <w:rFonts w:eastAsia="Calibri"/>
          <w:szCs w:val="24"/>
          <w:lang w:val="en-GB" w:eastAsia="en-US"/>
        </w:rPr>
        <w:t>ion of the dam could not be stopped</w:t>
      </w:r>
      <w:r w:rsidR="0039029A" w:rsidRPr="00A856FB">
        <w:rPr>
          <w:rFonts w:eastAsia="Calibri"/>
          <w:szCs w:val="24"/>
          <w:lang w:val="en-GB" w:eastAsia="en-US"/>
        </w:rPr>
        <w:t>. This caused</w:t>
      </w:r>
      <w:r w:rsidR="001130D6" w:rsidRPr="00A856FB">
        <w:rPr>
          <w:rFonts w:eastAsia="Calibri"/>
          <w:szCs w:val="24"/>
          <w:lang w:val="en-GB" w:eastAsia="en-US"/>
        </w:rPr>
        <w:t xml:space="preserve"> </w:t>
      </w:r>
      <w:r w:rsidR="0039029A" w:rsidRPr="00A856FB">
        <w:rPr>
          <w:rFonts w:eastAsia="Calibri"/>
          <w:szCs w:val="24"/>
          <w:lang w:val="en-GB" w:eastAsia="en-US"/>
        </w:rPr>
        <w:t xml:space="preserve">great concerns about the possibility of </w:t>
      </w:r>
      <w:r w:rsidR="001130D6" w:rsidRPr="00A856FB">
        <w:rPr>
          <w:rFonts w:eastAsia="Calibri"/>
          <w:szCs w:val="24"/>
          <w:lang w:val="en-GB" w:eastAsia="en-US"/>
        </w:rPr>
        <w:t xml:space="preserve">the </w:t>
      </w:r>
      <w:r w:rsidR="0039029A" w:rsidRPr="00A856FB">
        <w:rPr>
          <w:rFonts w:eastAsia="Calibri"/>
          <w:szCs w:val="24"/>
          <w:lang w:val="en-GB" w:eastAsia="en-US"/>
        </w:rPr>
        <w:t>dam failure. Several studies were conducted and different models were used to show what is expected to happen in case of the failure of the dam. All the models used showed similar results. It is expected that the wave at the dam site will be 5</w:t>
      </w:r>
      <w:r w:rsidR="00A856FB" w:rsidRPr="00A856FB">
        <w:rPr>
          <w:rFonts w:eastAsia="Calibri"/>
          <w:szCs w:val="24"/>
          <w:lang w:val="en-GB" w:eastAsia="en-US"/>
        </w:rPr>
        <w:t>5</w:t>
      </w:r>
      <w:r w:rsidR="0039029A" w:rsidRPr="00A856FB">
        <w:rPr>
          <w:rFonts w:eastAsia="Calibri"/>
          <w:szCs w:val="24"/>
          <w:lang w:val="en-GB" w:eastAsia="en-US"/>
        </w:rPr>
        <w:t xml:space="preserve"> m in height and the water discharge is </w:t>
      </w:r>
      <w:proofErr w:type="gramStart"/>
      <w:r w:rsidR="0039029A" w:rsidRPr="00A856FB">
        <w:rPr>
          <w:rFonts w:eastAsia="Calibri"/>
          <w:szCs w:val="24"/>
          <w:lang w:val="en-GB" w:eastAsia="en-US"/>
        </w:rPr>
        <w:t>of the order of 551000</w:t>
      </w:r>
      <w:r w:rsidR="00FE2FC1" w:rsidRPr="00A856FB">
        <w:rPr>
          <w:rFonts w:eastAsia="Calibri"/>
          <w:szCs w:val="24"/>
          <w:lang w:val="en-GB" w:eastAsia="en-US"/>
        </w:rPr>
        <w:t xml:space="preserve"> </w:t>
      </w:r>
      <w:r w:rsidR="0039029A" w:rsidRPr="00A856FB">
        <w:rPr>
          <w:rFonts w:eastAsia="Calibri"/>
          <w:szCs w:val="24"/>
          <w:lang w:val="en-GB" w:eastAsia="en-US"/>
        </w:rPr>
        <w:t>m</w:t>
      </w:r>
      <w:r w:rsidR="0039029A" w:rsidRPr="00A856FB">
        <w:rPr>
          <w:rFonts w:eastAsia="Calibri"/>
          <w:szCs w:val="24"/>
          <w:vertAlign w:val="superscript"/>
          <w:lang w:val="en-GB" w:eastAsia="en-US"/>
        </w:rPr>
        <w:t>3</w:t>
      </w:r>
      <w:r w:rsidR="0039029A" w:rsidRPr="00A856FB">
        <w:rPr>
          <w:rFonts w:eastAsia="Calibri"/>
          <w:szCs w:val="24"/>
          <w:lang w:val="en-GB" w:eastAsia="en-US"/>
        </w:rPr>
        <w:t>/s</w:t>
      </w:r>
      <w:r w:rsidR="001130D6" w:rsidRPr="00A856FB">
        <w:rPr>
          <w:rFonts w:eastAsia="Calibri"/>
          <w:szCs w:val="24"/>
          <w:lang w:val="en-GB" w:eastAsia="en-US"/>
        </w:rPr>
        <w:t>ec</w:t>
      </w:r>
      <w:proofErr w:type="gramEnd"/>
      <w:r w:rsidR="0039029A" w:rsidRPr="00A856FB">
        <w:rPr>
          <w:rFonts w:eastAsia="Calibri"/>
          <w:szCs w:val="24"/>
          <w:lang w:val="en-GB" w:eastAsia="en-US"/>
        </w:rPr>
        <w:t>. This wave will reach the capital city of Iraq located 638km downstream the dam. During its course, the wave will inundate several major and small cities. About 74 km</w:t>
      </w:r>
      <w:r w:rsidR="0039029A" w:rsidRPr="00A856FB">
        <w:rPr>
          <w:rFonts w:eastAsia="Calibri"/>
          <w:szCs w:val="24"/>
          <w:vertAlign w:val="superscript"/>
          <w:lang w:val="en-GB" w:eastAsia="en-US"/>
        </w:rPr>
        <w:t>2</w:t>
      </w:r>
      <w:r w:rsidR="0039029A" w:rsidRPr="00A856FB">
        <w:rPr>
          <w:rFonts w:eastAsia="Calibri"/>
          <w:szCs w:val="24"/>
          <w:lang w:val="en-GB" w:eastAsia="en-US"/>
        </w:rPr>
        <w:t xml:space="preserve"> of Mosul city will be flooded while at </w:t>
      </w:r>
      <w:proofErr w:type="spellStart"/>
      <w:r w:rsidR="0039029A" w:rsidRPr="00A856FB">
        <w:rPr>
          <w:rFonts w:eastAsia="Calibri"/>
          <w:szCs w:val="24"/>
          <w:lang w:val="en-GB" w:eastAsia="en-US"/>
        </w:rPr>
        <w:t>Tikrit</w:t>
      </w:r>
      <w:proofErr w:type="spellEnd"/>
      <w:r w:rsidR="0039029A" w:rsidRPr="00A856FB">
        <w:rPr>
          <w:rFonts w:eastAsia="Calibri"/>
          <w:szCs w:val="24"/>
          <w:lang w:val="en-GB" w:eastAsia="en-US"/>
        </w:rPr>
        <w:t xml:space="preserve"> and </w:t>
      </w:r>
      <w:proofErr w:type="spellStart"/>
      <w:r w:rsidR="0039029A" w:rsidRPr="00A856FB">
        <w:rPr>
          <w:rFonts w:eastAsia="Calibri"/>
          <w:szCs w:val="24"/>
          <w:lang w:val="en-GB" w:eastAsia="en-US"/>
        </w:rPr>
        <w:t>Sammara</w:t>
      </w:r>
      <w:proofErr w:type="spellEnd"/>
      <w:r w:rsidR="0039029A" w:rsidRPr="00A856FB">
        <w:rPr>
          <w:rFonts w:eastAsia="Calibri"/>
          <w:szCs w:val="24"/>
          <w:lang w:val="en-GB" w:eastAsia="en-US"/>
        </w:rPr>
        <w:t xml:space="preserve"> the area to be inundated reaches about 69 and 30 km</w:t>
      </w:r>
      <w:r w:rsidR="0039029A" w:rsidRPr="00A856FB">
        <w:rPr>
          <w:rFonts w:eastAsia="Calibri"/>
          <w:szCs w:val="24"/>
          <w:vertAlign w:val="superscript"/>
          <w:lang w:val="en-GB" w:eastAsia="en-US"/>
        </w:rPr>
        <w:t>2</w:t>
      </w:r>
      <w:r w:rsidR="0039029A" w:rsidRPr="00A856FB">
        <w:rPr>
          <w:rFonts w:eastAsia="Calibri"/>
          <w:szCs w:val="24"/>
          <w:lang w:val="en-GB" w:eastAsia="en-US"/>
        </w:rPr>
        <w:t xml:space="preserve"> respectively. About 216 km</w:t>
      </w:r>
      <w:r w:rsidR="0039029A" w:rsidRPr="00A856FB">
        <w:rPr>
          <w:rFonts w:eastAsia="Calibri"/>
          <w:szCs w:val="24"/>
          <w:vertAlign w:val="superscript"/>
          <w:lang w:val="en-GB" w:eastAsia="en-US"/>
        </w:rPr>
        <w:t>2</w:t>
      </w:r>
      <w:r w:rsidR="0039029A" w:rsidRPr="00A856FB">
        <w:rPr>
          <w:rFonts w:eastAsia="Calibri"/>
          <w:szCs w:val="24"/>
          <w:lang w:val="en-GB" w:eastAsia="en-US"/>
        </w:rPr>
        <w:t xml:space="preserve"> of Baghdad will be </w:t>
      </w:r>
      <w:r w:rsidR="0039029A" w:rsidRPr="00A856FB">
        <w:rPr>
          <w:rFonts w:eastAsia="Calibri"/>
          <w:szCs w:val="24"/>
          <w:lang w:val="en-GB" w:eastAsia="en-US"/>
        </w:rPr>
        <w:lastRenderedPageBreak/>
        <w:t xml:space="preserve">covered by water. The discharge of the river will be </w:t>
      </w:r>
      <w:proofErr w:type="gramStart"/>
      <w:r w:rsidR="0039029A" w:rsidRPr="00A856FB">
        <w:rPr>
          <w:rFonts w:eastAsia="Calibri"/>
          <w:szCs w:val="24"/>
          <w:lang w:val="en-GB" w:eastAsia="en-US"/>
        </w:rPr>
        <w:t>46000</w:t>
      </w:r>
      <w:r w:rsidR="00FE2FC1" w:rsidRPr="00A856FB">
        <w:rPr>
          <w:rFonts w:eastAsia="Calibri"/>
          <w:szCs w:val="24"/>
          <w:lang w:val="en-GB" w:eastAsia="en-US"/>
        </w:rPr>
        <w:t xml:space="preserve"> </w:t>
      </w:r>
      <w:r w:rsidR="0039029A" w:rsidRPr="00A856FB">
        <w:rPr>
          <w:rFonts w:eastAsia="Calibri"/>
          <w:szCs w:val="24"/>
          <w:lang w:val="en-GB" w:eastAsia="en-US"/>
        </w:rPr>
        <w:t>m</w:t>
      </w:r>
      <w:r w:rsidR="0039029A" w:rsidRPr="00A856FB">
        <w:rPr>
          <w:rFonts w:eastAsia="Calibri"/>
          <w:szCs w:val="24"/>
          <w:vertAlign w:val="superscript"/>
          <w:lang w:val="en-GB" w:eastAsia="en-US"/>
        </w:rPr>
        <w:t>3</w:t>
      </w:r>
      <w:r w:rsidR="0039029A" w:rsidRPr="00A856FB">
        <w:rPr>
          <w:rFonts w:eastAsia="Calibri"/>
          <w:szCs w:val="24"/>
          <w:lang w:val="en-GB" w:eastAsia="en-US"/>
        </w:rPr>
        <w:t>/s</w:t>
      </w:r>
      <w:r w:rsidR="001130D6" w:rsidRPr="00A856FB">
        <w:rPr>
          <w:rFonts w:eastAsia="Calibri"/>
          <w:szCs w:val="24"/>
          <w:lang w:val="en-GB" w:eastAsia="en-US"/>
        </w:rPr>
        <w:t>ec</w:t>
      </w:r>
      <w:proofErr w:type="gramEnd"/>
      <w:r w:rsidR="0039029A" w:rsidRPr="00A856FB">
        <w:rPr>
          <w:rFonts w:eastAsia="Calibri"/>
          <w:szCs w:val="24"/>
          <w:lang w:val="en-GB" w:eastAsia="en-US"/>
        </w:rPr>
        <w:t xml:space="preserve"> and the wave height will be 4</w:t>
      </w:r>
      <w:r w:rsidR="001130D6" w:rsidRPr="00A856FB">
        <w:rPr>
          <w:rFonts w:eastAsia="Calibri"/>
          <w:szCs w:val="24"/>
          <w:lang w:val="en-GB" w:eastAsia="en-US"/>
        </w:rPr>
        <w:t xml:space="preserve"> </w:t>
      </w:r>
      <w:r w:rsidR="0039029A" w:rsidRPr="00A856FB">
        <w:rPr>
          <w:rFonts w:eastAsia="Calibri"/>
          <w:szCs w:val="24"/>
          <w:lang w:val="en-GB" w:eastAsia="en-US"/>
        </w:rPr>
        <w:t xml:space="preserve">m. This will cause </w:t>
      </w:r>
      <w:r w:rsidR="008F5007" w:rsidRPr="00A856FB">
        <w:rPr>
          <w:rFonts w:eastAsia="Calibri"/>
          <w:szCs w:val="24"/>
          <w:lang w:val="en-GB" w:eastAsia="en-US"/>
        </w:rPr>
        <w:t xml:space="preserve">the death </w:t>
      </w:r>
      <w:r w:rsidR="0039029A" w:rsidRPr="00A856FB">
        <w:rPr>
          <w:rFonts w:eastAsia="Calibri"/>
          <w:szCs w:val="24"/>
          <w:lang w:val="en-GB" w:eastAsia="en-US"/>
        </w:rPr>
        <w:t xml:space="preserve">of about halve a million of the civilians as well as great </w:t>
      </w:r>
      <w:r w:rsidR="00737A85" w:rsidRPr="00A856FB">
        <w:rPr>
          <w:rFonts w:eastAsia="Calibri"/>
          <w:szCs w:val="24"/>
          <w:lang w:val="en-GB" w:eastAsia="en-US"/>
        </w:rPr>
        <w:t xml:space="preserve">damage to the infra-structure of all the area from the dam site to Baghdad. </w:t>
      </w:r>
    </w:p>
    <w:p w:rsidR="0039029A" w:rsidRPr="00A856FB" w:rsidRDefault="001130D6" w:rsidP="00265452">
      <w:pPr>
        <w:widowControl/>
        <w:adjustRightInd/>
        <w:spacing w:line="240" w:lineRule="auto"/>
        <w:ind w:firstLine="360"/>
        <w:textAlignment w:val="auto"/>
        <w:rPr>
          <w:rFonts w:eastAsia="Calibri"/>
          <w:szCs w:val="24"/>
          <w:lang w:val="en-GB" w:eastAsia="en-US"/>
        </w:rPr>
      </w:pPr>
      <w:r w:rsidRPr="00A856FB">
        <w:rPr>
          <w:rFonts w:eastAsia="Calibri"/>
          <w:szCs w:val="24"/>
          <w:lang w:val="en-GB" w:eastAsia="en-US"/>
        </w:rPr>
        <w:t>Therefore, i</w:t>
      </w:r>
      <w:r w:rsidR="00737A85" w:rsidRPr="00A856FB">
        <w:rPr>
          <w:rFonts w:eastAsia="Calibri"/>
          <w:szCs w:val="24"/>
          <w:lang w:val="en-GB" w:eastAsia="en-US"/>
        </w:rPr>
        <w:t xml:space="preserve">t is recommended to avoid this catastrophe </w:t>
      </w:r>
      <w:r w:rsidR="00265452" w:rsidRPr="00A856FB">
        <w:rPr>
          <w:rFonts w:eastAsia="Calibri"/>
          <w:szCs w:val="24"/>
          <w:lang w:val="en-GB" w:eastAsia="en-US"/>
        </w:rPr>
        <w:t>by</w:t>
      </w:r>
      <w:r w:rsidR="00737A85" w:rsidRPr="00A856FB">
        <w:rPr>
          <w:rFonts w:eastAsia="Calibri"/>
          <w:szCs w:val="24"/>
          <w:lang w:val="en-GB" w:eastAsia="en-US"/>
        </w:rPr>
        <w:t xml:space="preserve"> find</w:t>
      </w:r>
      <w:r w:rsidR="00265452" w:rsidRPr="00A856FB">
        <w:rPr>
          <w:rFonts w:eastAsia="Calibri"/>
          <w:szCs w:val="24"/>
          <w:lang w:val="en-GB" w:eastAsia="en-US"/>
        </w:rPr>
        <w:t>ing</w:t>
      </w:r>
      <w:r w:rsidR="00737A85" w:rsidRPr="00A856FB">
        <w:rPr>
          <w:rFonts w:eastAsia="Calibri"/>
          <w:szCs w:val="24"/>
          <w:lang w:val="en-GB" w:eastAsia="en-US"/>
        </w:rPr>
        <w:t xml:space="preserve"> a solution to the seepage problem. In the same time the construction of the remainder of </w:t>
      </w:r>
      <w:proofErr w:type="spellStart"/>
      <w:r w:rsidR="00737A85" w:rsidRPr="00A856FB">
        <w:rPr>
          <w:rFonts w:eastAsia="Calibri"/>
          <w:szCs w:val="24"/>
          <w:lang w:val="en-GB" w:eastAsia="en-US"/>
        </w:rPr>
        <w:t>Badush</w:t>
      </w:r>
      <w:proofErr w:type="spellEnd"/>
      <w:r w:rsidR="00737A85" w:rsidRPr="00A856FB">
        <w:rPr>
          <w:rFonts w:eastAsia="Calibri"/>
          <w:szCs w:val="24"/>
          <w:lang w:val="en-GB" w:eastAsia="en-US"/>
        </w:rPr>
        <w:t xml:space="preserve"> Dam should be completed according to the original design that allows </w:t>
      </w:r>
      <w:proofErr w:type="spellStart"/>
      <w:r w:rsidR="00737A85" w:rsidRPr="00A856FB">
        <w:rPr>
          <w:rFonts w:eastAsia="Calibri"/>
          <w:szCs w:val="24"/>
          <w:lang w:val="en-GB" w:eastAsia="en-US"/>
        </w:rPr>
        <w:t>Badush</w:t>
      </w:r>
      <w:proofErr w:type="spellEnd"/>
      <w:r w:rsidR="00737A85" w:rsidRPr="00A856FB">
        <w:rPr>
          <w:rFonts w:eastAsia="Calibri"/>
          <w:szCs w:val="24"/>
          <w:lang w:val="en-GB" w:eastAsia="en-US"/>
        </w:rPr>
        <w:t xml:space="preserve"> Dam to hold the wave that could be generated by the failure of Mosul Dam.   </w:t>
      </w:r>
    </w:p>
    <w:p w:rsidR="0039029A" w:rsidRPr="00A856FB" w:rsidRDefault="0039029A" w:rsidP="001130D6">
      <w:pPr>
        <w:widowControl/>
        <w:adjustRightInd/>
        <w:spacing w:line="240" w:lineRule="auto"/>
        <w:textAlignment w:val="auto"/>
        <w:rPr>
          <w:rFonts w:eastAsia="Calibri"/>
          <w:szCs w:val="24"/>
          <w:lang w:val="en-GB" w:eastAsia="en-US"/>
        </w:rPr>
      </w:pPr>
    </w:p>
    <w:p w:rsidR="00A856FB" w:rsidRPr="00A856FB" w:rsidRDefault="00A856FB" w:rsidP="001130D6">
      <w:pPr>
        <w:widowControl/>
        <w:adjustRightInd/>
        <w:spacing w:line="240" w:lineRule="auto"/>
        <w:textAlignment w:val="auto"/>
        <w:rPr>
          <w:rFonts w:eastAsia="Calibri"/>
          <w:szCs w:val="24"/>
          <w:lang w:val="en-GB" w:eastAsia="en-US"/>
        </w:rPr>
      </w:pPr>
    </w:p>
    <w:p w:rsidR="00A856FB" w:rsidRPr="00A856FB" w:rsidRDefault="00A856FB" w:rsidP="001130D6">
      <w:pPr>
        <w:widowControl/>
        <w:adjustRightInd/>
        <w:spacing w:line="240" w:lineRule="auto"/>
        <w:textAlignment w:val="auto"/>
        <w:rPr>
          <w:rFonts w:eastAsia="Calibri"/>
          <w:szCs w:val="24"/>
          <w:lang w:val="en-GB" w:eastAsia="en-US"/>
        </w:rPr>
      </w:pPr>
    </w:p>
    <w:p w:rsidR="001130D6" w:rsidRPr="00A856FB" w:rsidRDefault="005277D6" w:rsidP="005277D6">
      <w:pPr>
        <w:widowControl/>
        <w:adjustRightInd/>
        <w:spacing w:line="240" w:lineRule="auto"/>
        <w:jc w:val="center"/>
        <w:textAlignment w:val="auto"/>
        <w:rPr>
          <w:rFonts w:eastAsia="Calibri"/>
          <w:szCs w:val="24"/>
          <w:lang w:val="en-GB" w:eastAsia="en-US"/>
        </w:rPr>
      </w:pPr>
      <w:r w:rsidRPr="00A856FB">
        <w:rPr>
          <w:rFonts w:eastAsia="Calibri"/>
          <w:szCs w:val="24"/>
          <w:lang w:val="en-GB" w:eastAsia="en-US"/>
        </w:rPr>
        <w:t xml:space="preserve">Table 8: Discharges, time of arrival and wave height of the wave generated </w:t>
      </w:r>
    </w:p>
    <w:p w:rsidR="005277D6" w:rsidRPr="00A856FB" w:rsidRDefault="005277D6" w:rsidP="00A856FB">
      <w:pPr>
        <w:widowControl/>
        <w:adjustRightInd/>
        <w:spacing w:line="240" w:lineRule="auto"/>
        <w:jc w:val="center"/>
        <w:textAlignment w:val="auto"/>
        <w:rPr>
          <w:rFonts w:eastAsia="Calibri"/>
          <w:b/>
          <w:bCs/>
          <w:szCs w:val="24"/>
          <w:lang w:val="en-GB" w:eastAsia="en-US"/>
        </w:rPr>
      </w:pPr>
      <w:proofErr w:type="gramStart"/>
      <w:r w:rsidRPr="00A856FB">
        <w:rPr>
          <w:rFonts w:eastAsia="Calibri"/>
          <w:szCs w:val="24"/>
          <w:lang w:val="en-GB" w:eastAsia="en-US"/>
        </w:rPr>
        <w:t>due</w:t>
      </w:r>
      <w:proofErr w:type="gramEnd"/>
      <w:r w:rsidRPr="00A856FB">
        <w:rPr>
          <w:rFonts w:eastAsia="Calibri"/>
          <w:szCs w:val="24"/>
          <w:lang w:val="en-GB" w:eastAsia="en-US"/>
        </w:rPr>
        <w:t xml:space="preserve"> to Mosul Dam failure (modified after [20]).</w:t>
      </w:r>
    </w:p>
    <w:tbl>
      <w:tblPr>
        <w:tblpPr w:leftFromText="180" w:rightFromText="180" w:vertAnchor="text" w:tblpXSpec="center" w:tblpY="1"/>
        <w:tblOverlap w:val="never"/>
        <w:tblW w:w="7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9"/>
        <w:gridCol w:w="1243"/>
        <w:gridCol w:w="1131"/>
        <w:gridCol w:w="1056"/>
        <w:gridCol w:w="1096"/>
        <w:gridCol w:w="1155"/>
      </w:tblGrid>
      <w:tr w:rsidR="005277D6" w:rsidRPr="00A856FB" w:rsidTr="001976C3">
        <w:trPr>
          <w:trHeight w:val="419"/>
        </w:trPr>
        <w:tc>
          <w:tcPr>
            <w:tcW w:w="0" w:type="auto"/>
            <w:shd w:val="clear" w:color="auto" w:fill="FFFF00"/>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b/>
                <w:bCs/>
                <w:szCs w:val="24"/>
                <w:lang w:eastAsia="en-US"/>
              </w:rPr>
            </w:pPr>
            <w:r w:rsidRPr="00A856FB">
              <w:rPr>
                <w:rFonts w:asciiTheme="majorBidi" w:eastAsia="Calibri" w:hAnsiTheme="majorBidi" w:cstheme="majorBidi"/>
                <w:b/>
                <w:bCs/>
                <w:szCs w:val="24"/>
                <w:lang w:eastAsia="en-US"/>
              </w:rPr>
              <w:t>Location</w:t>
            </w:r>
          </w:p>
        </w:tc>
        <w:tc>
          <w:tcPr>
            <w:tcW w:w="0" w:type="auto"/>
            <w:shd w:val="clear" w:color="auto" w:fill="FFFF00"/>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D</w:t>
            </w:r>
            <w:r w:rsidRPr="00A856FB">
              <w:rPr>
                <w:rFonts w:asciiTheme="majorBidi" w:eastAsia="Calibri" w:hAnsiTheme="majorBidi" w:cstheme="majorBidi"/>
                <w:b/>
                <w:bCs/>
                <w:szCs w:val="24"/>
                <w:lang w:eastAsia="en-US"/>
              </w:rPr>
              <w:t>ischarge</w:t>
            </w:r>
          </w:p>
          <w:p w:rsidR="005277D6" w:rsidRPr="00A856FB" w:rsidRDefault="001130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(m</w:t>
            </w:r>
            <w:r w:rsidR="005277D6" w:rsidRPr="00A856FB">
              <w:rPr>
                <w:rFonts w:asciiTheme="majorBidi" w:eastAsia="Calibri" w:hAnsiTheme="majorBidi" w:cstheme="majorBidi"/>
                <w:szCs w:val="24"/>
                <w:vertAlign w:val="superscript"/>
                <w:lang w:eastAsia="en-US"/>
              </w:rPr>
              <w:t>3</w:t>
            </w:r>
            <w:r w:rsidR="005277D6" w:rsidRPr="00A856FB">
              <w:rPr>
                <w:rFonts w:asciiTheme="majorBidi" w:eastAsia="Calibri" w:hAnsiTheme="majorBidi" w:cstheme="majorBidi"/>
                <w:szCs w:val="24"/>
                <w:lang w:eastAsia="en-US"/>
              </w:rPr>
              <w:t>/s</w:t>
            </w:r>
            <w:r w:rsidRPr="00A856FB">
              <w:rPr>
                <w:rFonts w:asciiTheme="majorBidi" w:eastAsia="Calibri" w:hAnsiTheme="majorBidi" w:cstheme="majorBidi"/>
                <w:szCs w:val="24"/>
                <w:lang w:eastAsia="en-US"/>
              </w:rPr>
              <w:t>ec)</w:t>
            </w:r>
          </w:p>
        </w:tc>
        <w:tc>
          <w:tcPr>
            <w:tcW w:w="0" w:type="auto"/>
            <w:shd w:val="clear" w:color="auto" w:fill="FFFF00"/>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b/>
                <w:bCs/>
                <w:szCs w:val="24"/>
                <w:lang w:eastAsia="en-US"/>
              </w:rPr>
            </w:pPr>
            <w:r w:rsidRPr="00A856FB">
              <w:rPr>
                <w:rFonts w:asciiTheme="majorBidi" w:eastAsia="Calibri" w:hAnsiTheme="majorBidi" w:cstheme="majorBidi"/>
                <w:b/>
                <w:bCs/>
                <w:szCs w:val="24"/>
                <w:lang w:eastAsia="en-US"/>
              </w:rPr>
              <w:t>Time of</w:t>
            </w:r>
          </w:p>
          <w:p w:rsidR="005277D6" w:rsidRPr="00A856FB" w:rsidRDefault="001130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b/>
                <w:bCs/>
                <w:szCs w:val="24"/>
                <w:lang w:eastAsia="en-US"/>
              </w:rPr>
              <w:t>a</w:t>
            </w:r>
            <w:r w:rsidR="005277D6" w:rsidRPr="00A856FB">
              <w:rPr>
                <w:rFonts w:asciiTheme="majorBidi" w:eastAsia="Calibri" w:hAnsiTheme="majorBidi" w:cstheme="majorBidi"/>
                <w:b/>
                <w:bCs/>
                <w:szCs w:val="24"/>
                <w:lang w:eastAsia="en-US"/>
              </w:rPr>
              <w:t xml:space="preserve">rrival </w:t>
            </w:r>
            <w:r w:rsidRPr="00A856FB">
              <w:rPr>
                <w:rFonts w:asciiTheme="majorBidi" w:eastAsia="Calibri" w:hAnsiTheme="majorBidi" w:cstheme="majorBidi"/>
                <w:szCs w:val="24"/>
                <w:lang w:eastAsia="en-US"/>
              </w:rPr>
              <w:t>(</w:t>
            </w:r>
            <w:proofErr w:type="spellStart"/>
            <w:r w:rsidR="005277D6" w:rsidRPr="00A856FB">
              <w:rPr>
                <w:rFonts w:asciiTheme="majorBidi" w:eastAsia="Calibri" w:hAnsiTheme="majorBidi" w:cstheme="majorBidi"/>
                <w:szCs w:val="24"/>
                <w:lang w:eastAsia="en-US"/>
              </w:rPr>
              <w:t>hr</w:t>
            </w:r>
            <w:proofErr w:type="spellEnd"/>
            <w:r w:rsidRPr="00A856FB">
              <w:rPr>
                <w:rFonts w:asciiTheme="majorBidi" w:eastAsia="Calibri" w:hAnsiTheme="majorBidi" w:cstheme="majorBidi"/>
                <w:szCs w:val="24"/>
                <w:lang w:eastAsia="en-US"/>
              </w:rPr>
              <w:t>)</w:t>
            </w:r>
          </w:p>
        </w:tc>
        <w:tc>
          <w:tcPr>
            <w:tcW w:w="0" w:type="auto"/>
            <w:shd w:val="clear" w:color="auto" w:fill="FFFF00"/>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b/>
                <w:bCs/>
                <w:szCs w:val="24"/>
                <w:lang w:eastAsia="en-US"/>
              </w:rPr>
            </w:pPr>
            <w:r w:rsidRPr="00A856FB">
              <w:rPr>
                <w:rFonts w:asciiTheme="majorBidi" w:eastAsia="Calibri" w:hAnsiTheme="majorBidi" w:cstheme="majorBidi"/>
                <w:b/>
                <w:bCs/>
                <w:szCs w:val="24"/>
                <w:lang w:eastAsia="en-US"/>
              </w:rPr>
              <w:t>Wave</w:t>
            </w:r>
          </w:p>
          <w:p w:rsidR="005277D6" w:rsidRPr="00A856FB" w:rsidRDefault="001130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b/>
                <w:bCs/>
                <w:szCs w:val="24"/>
                <w:lang w:eastAsia="en-US"/>
              </w:rPr>
              <w:t>h</w:t>
            </w:r>
            <w:r w:rsidR="005277D6" w:rsidRPr="00A856FB">
              <w:rPr>
                <w:rFonts w:asciiTheme="majorBidi" w:eastAsia="Calibri" w:hAnsiTheme="majorBidi" w:cstheme="majorBidi"/>
                <w:b/>
                <w:bCs/>
                <w:szCs w:val="24"/>
                <w:lang w:eastAsia="en-US"/>
              </w:rPr>
              <w:t xml:space="preserve">eight </w:t>
            </w:r>
            <w:r w:rsidRPr="00A856FB">
              <w:rPr>
                <w:rFonts w:asciiTheme="majorBidi" w:eastAsia="Calibri" w:hAnsiTheme="majorBidi" w:cstheme="majorBidi"/>
                <w:szCs w:val="24"/>
                <w:lang w:eastAsia="en-US"/>
              </w:rPr>
              <w:t>(</w:t>
            </w:r>
            <w:r w:rsidR="005277D6" w:rsidRPr="00A856FB">
              <w:rPr>
                <w:rFonts w:asciiTheme="majorBidi" w:eastAsia="Calibri" w:hAnsiTheme="majorBidi" w:cstheme="majorBidi"/>
                <w:szCs w:val="24"/>
                <w:lang w:eastAsia="en-US"/>
              </w:rPr>
              <w:t>m</w:t>
            </w:r>
            <w:r w:rsidRPr="00A856FB">
              <w:rPr>
                <w:rFonts w:asciiTheme="majorBidi" w:eastAsia="Calibri" w:hAnsiTheme="majorBidi" w:cstheme="majorBidi"/>
                <w:szCs w:val="24"/>
                <w:lang w:eastAsia="en-US"/>
              </w:rPr>
              <w:t>)</w:t>
            </w:r>
          </w:p>
        </w:tc>
        <w:tc>
          <w:tcPr>
            <w:tcW w:w="0" w:type="auto"/>
            <w:shd w:val="clear" w:color="auto" w:fill="FFFF00"/>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b/>
                <w:bCs/>
                <w:szCs w:val="24"/>
                <w:lang w:eastAsia="en-US"/>
              </w:rPr>
            </w:pPr>
            <w:r w:rsidRPr="00A856FB">
              <w:rPr>
                <w:rFonts w:asciiTheme="majorBidi" w:eastAsia="Calibri" w:hAnsiTheme="majorBidi" w:cstheme="majorBidi"/>
                <w:b/>
                <w:bCs/>
                <w:szCs w:val="24"/>
                <w:lang w:eastAsia="en-US"/>
              </w:rPr>
              <w:t>Distance</w:t>
            </w:r>
          </w:p>
          <w:p w:rsidR="005277D6" w:rsidRPr="00A856FB" w:rsidRDefault="001130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b/>
                <w:bCs/>
                <w:szCs w:val="24"/>
                <w:lang w:eastAsia="en-US"/>
              </w:rPr>
              <w:t>(</w:t>
            </w:r>
            <w:r w:rsidR="005277D6" w:rsidRPr="00A856FB">
              <w:rPr>
                <w:rFonts w:asciiTheme="majorBidi" w:eastAsia="Calibri" w:hAnsiTheme="majorBidi" w:cstheme="majorBidi"/>
                <w:b/>
                <w:bCs/>
                <w:szCs w:val="24"/>
                <w:lang w:eastAsia="en-US"/>
              </w:rPr>
              <w:t>km</w:t>
            </w:r>
            <w:r w:rsidRPr="00A856FB">
              <w:rPr>
                <w:rFonts w:asciiTheme="majorBidi" w:eastAsia="Calibri" w:hAnsiTheme="majorBidi" w:cstheme="majorBidi"/>
                <w:szCs w:val="24"/>
                <w:lang w:eastAsia="en-US"/>
              </w:rPr>
              <w:t>)</w:t>
            </w:r>
          </w:p>
        </w:tc>
        <w:tc>
          <w:tcPr>
            <w:tcW w:w="0" w:type="auto"/>
            <w:shd w:val="clear" w:color="auto" w:fill="FFFF00"/>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b/>
                <w:bCs/>
                <w:szCs w:val="24"/>
                <w:lang w:eastAsia="en-US"/>
              </w:rPr>
            </w:pPr>
            <w:r w:rsidRPr="00A856FB">
              <w:rPr>
                <w:rFonts w:asciiTheme="majorBidi" w:eastAsia="Calibri" w:hAnsiTheme="majorBidi" w:cstheme="majorBidi"/>
                <w:b/>
                <w:bCs/>
                <w:szCs w:val="24"/>
                <w:lang w:eastAsia="en-US"/>
              </w:rPr>
              <w:t>Flood area</w:t>
            </w:r>
          </w:p>
          <w:p w:rsidR="005277D6" w:rsidRPr="00A856FB" w:rsidRDefault="001130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w:t>
            </w:r>
            <w:r w:rsidR="005277D6" w:rsidRPr="00A856FB">
              <w:rPr>
                <w:rFonts w:asciiTheme="majorBidi" w:eastAsia="Calibri" w:hAnsiTheme="majorBidi" w:cstheme="majorBidi"/>
                <w:szCs w:val="24"/>
                <w:lang w:eastAsia="en-US"/>
              </w:rPr>
              <w:t>Km</w:t>
            </w:r>
            <w:r w:rsidR="005277D6" w:rsidRPr="00A856FB">
              <w:rPr>
                <w:rFonts w:asciiTheme="majorBidi" w:eastAsia="Calibri" w:hAnsiTheme="majorBidi" w:cstheme="majorBidi"/>
                <w:szCs w:val="24"/>
                <w:vertAlign w:val="superscript"/>
                <w:lang w:eastAsia="en-US"/>
              </w:rPr>
              <w:t>2</w:t>
            </w:r>
            <w:r w:rsidRPr="00A856FB">
              <w:rPr>
                <w:rFonts w:asciiTheme="majorBidi" w:eastAsia="Calibri" w:hAnsiTheme="majorBidi" w:cstheme="majorBidi"/>
                <w:szCs w:val="24"/>
                <w:lang w:eastAsia="en-US"/>
              </w:rPr>
              <w:t>)</w:t>
            </w:r>
          </w:p>
        </w:tc>
      </w:tr>
      <w:tr w:rsidR="005277D6" w:rsidRPr="00A856FB" w:rsidTr="001976C3">
        <w:trPr>
          <w:trHeight w:val="215"/>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Dam site</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551,000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54</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0</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03"/>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Regulating Dam</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545,000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1.3</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48</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9</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15"/>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roofErr w:type="spellStart"/>
            <w:r w:rsidRPr="00A856FB">
              <w:rPr>
                <w:rFonts w:asciiTheme="majorBidi" w:eastAsia="Calibri" w:hAnsiTheme="majorBidi" w:cstheme="majorBidi"/>
                <w:szCs w:val="24"/>
                <w:lang w:eastAsia="en-US"/>
              </w:rPr>
              <w:t>Eski</w:t>
            </w:r>
            <w:proofErr w:type="spellEnd"/>
            <w:r w:rsidRPr="00A856FB">
              <w:rPr>
                <w:rFonts w:asciiTheme="majorBidi" w:eastAsia="Calibri" w:hAnsiTheme="majorBidi" w:cstheme="majorBidi"/>
                <w:szCs w:val="24"/>
                <w:lang w:eastAsia="en-US"/>
              </w:rPr>
              <w:t xml:space="preserve"> Mosul</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481.000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1.6</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45</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17</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03"/>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Mosul City</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405,000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24</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69</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74.044</w:t>
            </w:r>
          </w:p>
        </w:tc>
      </w:tr>
      <w:tr w:rsidR="005277D6" w:rsidRPr="00A856FB" w:rsidTr="001976C3">
        <w:trPr>
          <w:trHeight w:val="215"/>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roofErr w:type="spellStart"/>
            <w:r w:rsidRPr="00A856FB">
              <w:rPr>
                <w:rFonts w:asciiTheme="majorBidi" w:eastAsia="Calibri" w:hAnsiTheme="majorBidi" w:cstheme="majorBidi"/>
                <w:szCs w:val="24"/>
                <w:lang w:eastAsia="en-US"/>
              </w:rPr>
              <w:t>Hamam</w:t>
            </w:r>
            <w:proofErr w:type="spellEnd"/>
            <w:r w:rsidRPr="00A856FB">
              <w:rPr>
                <w:rFonts w:asciiTheme="majorBidi" w:eastAsia="Calibri" w:hAnsiTheme="majorBidi" w:cstheme="majorBidi"/>
                <w:szCs w:val="24"/>
                <w:lang w:eastAsia="en-US"/>
              </w:rPr>
              <w:t xml:space="preserve"> Ali</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370,000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5</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18</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97</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15"/>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roofErr w:type="spellStart"/>
            <w:r w:rsidRPr="00A856FB">
              <w:rPr>
                <w:rFonts w:asciiTheme="majorBidi" w:eastAsia="Calibri" w:hAnsiTheme="majorBidi" w:cstheme="majorBidi"/>
                <w:szCs w:val="24"/>
                <w:lang w:eastAsia="en-US"/>
              </w:rPr>
              <w:t>Tikrit</w:t>
            </w:r>
            <w:proofErr w:type="spellEnd"/>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185,000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22</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15</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422</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68.985</w:t>
            </w:r>
          </w:p>
        </w:tc>
      </w:tr>
      <w:tr w:rsidR="005277D6" w:rsidRPr="00A856FB" w:rsidTr="001976C3">
        <w:trPr>
          <w:trHeight w:val="203"/>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roofErr w:type="spellStart"/>
            <w:r w:rsidRPr="00A856FB">
              <w:rPr>
                <w:rFonts w:asciiTheme="majorBidi" w:eastAsia="Calibri" w:hAnsiTheme="majorBidi" w:cstheme="majorBidi"/>
                <w:szCs w:val="24"/>
                <w:lang w:eastAsia="en-US"/>
              </w:rPr>
              <w:t>Sammara</w:t>
            </w:r>
            <w:proofErr w:type="spellEnd"/>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162,000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25</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479</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30.100</w:t>
            </w:r>
          </w:p>
        </w:tc>
      </w:tr>
      <w:tr w:rsidR="005277D6" w:rsidRPr="00A856FB" w:rsidTr="001976C3">
        <w:trPr>
          <w:trHeight w:val="215"/>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roofErr w:type="spellStart"/>
            <w:r w:rsidRPr="00A856FB">
              <w:rPr>
                <w:rFonts w:asciiTheme="majorBidi" w:eastAsia="Calibri" w:hAnsiTheme="majorBidi" w:cstheme="majorBidi"/>
                <w:szCs w:val="24"/>
                <w:lang w:eastAsia="en-US"/>
              </w:rPr>
              <w:t>Balad</w:t>
            </w:r>
            <w:proofErr w:type="spellEnd"/>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115,000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28</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9</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516</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03"/>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roofErr w:type="spellStart"/>
            <w:r w:rsidRPr="00A856FB">
              <w:rPr>
                <w:rFonts w:asciiTheme="majorBidi" w:eastAsia="Calibri" w:hAnsiTheme="majorBidi" w:cstheme="majorBidi"/>
                <w:szCs w:val="24"/>
                <w:lang w:eastAsia="en-US"/>
              </w:rPr>
              <w:t>Khalis</w:t>
            </w:r>
            <w:proofErr w:type="spellEnd"/>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81,000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31</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6</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566</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15"/>
        </w:trPr>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roofErr w:type="spellStart"/>
            <w:r w:rsidRPr="00A856FB">
              <w:rPr>
                <w:rFonts w:asciiTheme="majorBidi" w:eastAsia="Calibri" w:hAnsiTheme="majorBidi" w:cstheme="majorBidi"/>
                <w:szCs w:val="24"/>
                <w:lang w:eastAsia="en-US"/>
              </w:rPr>
              <w:t>Tarmiya</w:t>
            </w:r>
            <w:proofErr w:type="spellEnd"/>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72,000</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33</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w:t>
            </w:r>
          </w:p>
        </w:tc>
        <w:tc>
          <w:tcPr>
            <w:tcW w:w="0" w:type="auto"/>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597</w:t>
            </w:r>
          </w:p>
        </w:tc>
        <w:tc>
          <w:tcPr>
            <w:tcW w:w="0" w:type="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54"/>
        </w:trPr>
        <w:tc>
          <w:tcPr>
            <w:tcW w:w="0" w:type="auto"/>
            <w:tcBorders>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Baghdad (North)</w:t>
            </w:r>
          </w:p>
        </w:tc>
        <w:tc>
          <w:tcPr>
            <w:tcW w:w="0" w:type="auto"/>
            <w:tcBorders>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46,000</w:t>
            </w:r>
          </w:p>
        </w:tc>
        <w:tc>
          <w:tcPr>
            <w:tcW w:w="0" w:type="auto"/>
            <w:tcBorders>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38</w:t>
            </w:r>
          </w:p>
        </w:tc>
        <w:tc>
          <w:tcPr>
            <w:tcW w:w="0" w:type="auto"/>
            <w:tcBorders>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w:t>
            </w:r>
          </w:p>
        </w:tc>
        <w:tc>
          <w:tcPr>
            <w:tcW w:w="0" w:type="auto"/>
            <w:tcBorders>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638</w:t>
            </w:r>
          </w:p>
        </w:tc>
        <w:tc>
          <w:tcPr>
            <w:tcW w:w="0" w:type="auto"/>
            <w:vMerge w:val="restart"/>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216.934</w:t>
            </w:r>
          </w:p>
        </w:tc>
      </w:tr>
      <w:tr w:rsidR="005277D6" w:rsidRPr="00A856FB" w:rsidTr="001976C3">
        <w:trPr>
          <w:trHeight w:val="171"/>
        </w:trPr>
        <w:tc>
          <w:tcPr>
            <w:tcW w:w="0" w:type="auto"/>
            <w:tcBorders>
              <w:top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Baghdad (Center)</w:t>
            </w:r>
          </w:p>
        </w:tc>
        <w:tc>
          <w:tcPr>
            <w:tcW w:w="0" w:type="auto"/>
            <w:tcBorders>
              <w:top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35,000</w:t>
            </w:r>
          </w:p>
        </w:tc>
        <w:tc>
          <w:tcPr>
            <w:tcW w:w="0" w:type="auto"/>
            <w:tcBorders>
              <w:top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44</w:t>
            </w:r>
          </w:p>
        </w:tc>
        <w:tc>
          <w:tcPr>
            <w:tcW w:w="1056" w:type="dxa"/>
            <w:tcBorders>
              <w:top w:val="single" w:sz="4" w:space="0" w:color="auto"/>
              <w:bottom w:val="single" w:sz="4" w:space="0" w:color="auto"/>
              <w:right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w:t>
            </w:r>
          </w:p>
        </w:tc>
        <w:tc>
          <w:tcPr>
            <w:tcW w:w="1011" w:type="dxa"/>
            <w:tcBorders>
              <w:top w:val="single" w:sz="4" w:space="0" w:color="auto"/>
              <w:left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653</w:t>
            </w:r>
          </w:p>
        </w:tc>
        <w:tc>
          <w:tcPr>
            <w:tcW w:w="1192" w:type="dxa"/>
            <w:vMerge/>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81"/>
        </w:trPr>
        <w:tc>
          <w:tcPr>
            <w:tcW w:w="0" w:type="auto"/>
            <w:tcBorders>
              <w:top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Baghdad (South )</w:t>
            </w:r>
          </w:p>
        </w:tc>
        <w:tc>
          <w:tcPr>
            <w:tcW w:w="0" w:type="auto"/>
            <w:tcBorders>
              <w:top w:val="single" w:sz="4" w:space="0" w:color="auto"/>
              <w:bottom w:val="single" w:sz="4" w:space="0" w:color="auto"/>
              <w:right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34,000</w:t>
            </w:r>
          </w:p>
        </w:tc>
        <w:tc>
          <w:tcPr>
            <w:tcW w:w="0" w:type="auto"/>
            <w:tcBorders>
              <w:top w:val="single" w:sz="4" w:space="0" w:color="auto"/>
              <w:left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48</w:t>
            </w:r>
          </w:p>
        </w:tc>
        <w:tc>
          <w:tcPr>
            <w:tcW w:w="0" w:type="auto"/>
            <w:tcBorders>
              <w:top w:val="single" w:sz="4" w:space="0" w:color="auto"/>
              <w:bottom w:val="single" w:sz="4" w:space="0" w:color="auto"/>
              <w:right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3.5</w:t>
            </w:r>
          </w:p>
        </w:tc>
        <w:tc>
          <w:tcPr>
            <w:tcW w:w="0" w:type="auto"/>
            <w:tcBorders>
              <w:top w:val="single" w:sz="4" w:space="0" w:color="auto"/>
              <w:left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674</w:t>
            </w:r>
          </w:p>
        </w:tc>
        <w:tc>
          <w:tcPr>
            <w:tcW w:w="0" w:type="auto"/>
            <w:vMerge/>
            <w:tcBorders>
              <w:bottom w:val="single" w:sz="4" w:space="0" w:color="auto"/>
            </w:tcBorders>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148"/>
        </w:trPr>
        <w:tc>
          <w:tcPr>
            <w:tcW w:w="0" w:type="auto"/>
            <w:tcBorders>
              <w:top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Diyala Confluence</w:t>
            </w:r>
          </w:p>
        </w:tc>
        <w:tc>
          <w:tcPr>
            <w:tcW w:w="0" w:type="auto"/>
            <w:tcBorders>
              <w:top w:val="single" w:sz="4" w:space="0" w:color="auto"/>
              <w:bottom w:val="single" w:sz="4" w:space="0" w:color="auto"/>
              <w:right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34,000</w:t>
            </w:r>
          </w:p>
        </w:tc>
        <w:tc>
          <w:tcPr>
            <w:tcW w:w="0" w:type="auto"/>
            <w:tcBorders>
              <w:top w:val="single" w:sz="4" w:space="0" w:color="auto"/>
              <w:left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&gt;48</w:t>
            </w:r>
          </w:p>
        </w:tc>
        <w:tc>
          <w:tcPr>
            <w:tcW w:w="0" w:type="auto"/>
            <w:tcBorders>
              <w:top w:val="single" w:sz="4" w:space="0" w:color="auto"/>
              <w:bottom w:val="single" w:sz="4" w:space="0" w:color="auto"/>
              <w:right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w:t>
            </w:r>
          </w:p>
        </w:tc>
        <w:tc>
          <w:tcPr>
            <w:tcW w:w="0" w:type="auto"/>
            <w:tcBorders>
              <w:top w:val="single" w:sz="4" w:space="0" w:color="auto"/>
              <w:left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685</w:t>
            </w:r>
          </w:p>
        </w:tc>
        <w:tc>
          <w:tcPr>
            <w:tcW w:w="0" w:type="auto"/>
            <w:tcBorders>
              <w:top w:val="single" w:sz="4" w:space="0" w:color="auto"/>
              <w:left w:val="single" w:sz="4" w:space="0" w:color="auto"/>
              <w:bottom w:val="single" w:sz="4" w:space="0" w:color="auto"/>
            </w:tcBorders>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1976C3">
        <w:trPr>
          <w:trHeight w:val="215"/>
        </w:trPr>
        <w:tc>
          <w:tcPr>
            <w:tcW w:w="0" w:type="auto"/>
            <w:tcBorders>
              <w:top w:val="single" w:sz="4" w:space="0" w:color="auto"/>
              <w:bottom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Salman Pak</w:t>
            </w:r>
          </w:p>
        </w:tc>
        <w:tc>
          <w:tcPr>
            <w:tcW w:w="0" w:type="auto"/>
            <w:tcBorders>
              <w:top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31,000</w:t>
            </w:r>
          </w:p>
        </w:tc>
        <w:tc>
          <w:tcPr>
            <w:tcW w:w="0" w:type="auto"/>
            <w:tcBorders>
              <w:top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&gt;48</w:t>
            </w:r>
          </w:p>
        </w:tc>
        <w:tc>
          <w:tcPr>
            <w:tcW w:w="0" w:type="auto"/>
            <w:tcBorders>
              <w:top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3</w:t>
            </w:r>
          </w:p>
        </w:tc>
        <w:tc>
          <w:tcPr>
            <w:tcW w:w="0" w:type="auto"/>
            <w:tcBorders>
              <w:top w:val="single" w:sz="4" w:space="0" w:color="auto"/>
              <w:right w:val="single" w:sz="4" w:space="0" w:color="auto"/>
            </w:tcBorders>
            <w:shd w:val="clear" w:color="auto" w:fill="auto"/>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r w:rsidRPr="00A856FB">
              <w:rPr>
                <w:rFonts w:asciiTheme="majorBidi" w:eastAsia="Calibri" w:hAnsiTheme="majorBidi" w:cstheme="majorBidi"/>
                <w:szCs w:val="24"/>
                <w:lang w:eastAsia="en-US"/>
              </w:rPr>
              <w:t>708</w:t>
            </w:r>
          </w:p>
        </w:tc>
        <w:tc>
          <w:tcPr>
            <w:tcW w:w="0" w:type="auto"/>
            <w:tcBorders>
              <w:top w:val="single" w:sz="4" w:space="0" w:color="auto"/>
              <w:right w:val="single" w:sz="4" w:space="0" w:color="auto"/>
            </w:tcBorders>
            <w:vAlign w:val="center"/>
          </w:tcPr>
          <w:p w:rsidR="005277D6" w:rsidRPr="00A856FB" w:rsidRDefault="005277D6" w:rsidP="001976C3">
            <w:pPr>
              <w:widowControl/>
              <w:adjustRightInd/>
              <w:spacing w:line="240" w:lineRule="auto"/>
              <w:jc w:val="center"/>
              <w:textAlignment w:val="auto"/>
              <w:rPr>
                <w:rFonts w:asciiTheme="majorBidi" w:eastAsia="Calibri" w:hAnsiTheme="majorBidi" w:cstheme="majorBidi"/>
                <w:szCs w:val="24"/>
                <w:lang w:eastAsia="en-US"/>
              </w:rPr>
            </w:pPr>
          </w:p>
        </w:tc>
      </w:tr>
      <w:tr w:rsidR="005277D6" w:rsidRPr="00A856FB" w:rsidTr="005277D6">
        <w:trPr>
          <w:trHeight w:val="44"/>
        </w:trPr>
        <w:tc>
          <w:tcPr>
            <w:tcW w:w="0" w:type="auto"/>
            <w:gridSpan w:val="5"/>
            <w:tcBorders>
              <w:top w:val="single" w:sz="4" w:space="0" w:color="auto"/>
              <w:left w:val="nil"/>
              <w:bottom w:val="nil"/>
              <w:right w:val="nil"/>
            </w:tcBorders>
            <w:shd w:val="clear" w:color="auto" w:fill="auto"/>
          </w:tcPr>
          <w:p w:rsidR="005277D6" w:rsidRPr="00A856FB" w:rsidRDefault="005277D6" w:rsidP="005277D6">
            <w:pPr>
              <w:widowControl/>
              <w:adjustRightInd/>
              <w:spacing w:line="240" w:lineRule="auto"/>
              <w:jc w:val="center"/>
              <w:textAlignment w:val="auto"/>
              <w:rPr>
                <w:rFonts w:ascii="Calibri" w:eastAsia="Calibri" w:hAnsi="Calibri" w:cs="Arial"/>
                <w:sz w:val="22"/>
                <w:szCs w:val="22"/>
                <w:lang w:eastAsia="en-US"/>
              </w:rPr>
            </w:pPr>
          </w:p>
        </w:tc>
        <w:tc>
          <w:tcPr>
            <w:tcW w:w="0" w:type="auto"/>
            <w:tcBorders>
              <w:top w:val="single" w:sz="4" w:space="0" w:color="auto"/>
              <w:left w:val="nil"/>
              <w:bottom w:val="nil"/>
              <w:right w:val="nil"/>
            </w:tcBorders>
          </w:tcPr>
          <w:p w:rsidR="005277D6" w:rsidRPr="00A856FB" w:rsidRDefault="005277D6" w:rsidP="005277D6">
            <w:pPr>
              <w:widowControl/>
              <w:adjustRightInd/>
              <w:spacing w:line="240" w:lineRule="auto"/>
              <w:jc w:val="center"/>
              <w:textAlignment w:val="auto"/>
              <w:rPr>
                <w:rFonts w:ascii="Calibri" w:eastAsia="Calibri" w:hAnsi="Calibri" w:cs="Arial"/>
                <w:sz w:val="22"/>
                <w:szCs w:val="22"/>
                <w:lang w:eastAsia="en-US"/>
              </w:rPr>
            </w:pPr>
          </w:p>
        </w:tc>
      </w:tr>
    </w:tbl>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p>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p>
    <w:p w:rsidR="005277D6" w:rsidRPr="00A856FB" w:rsidRDefault="005277D6" w:rsidP="005277D6">
      <w:pPr>
        <w:widowControl/>
        <w:adjustRightInd/>
        <w:spacing w:line="240" w:lineRule="auto"/>
        <w:ind w:left="425" w:hanging="425"/>
        <w:jc w:val="center"/>
        <w:textAlignment w:val="auto"/>
        <w:rPr>
          <w:rFonts w:eastAsia="Calibri"/>
          <w:b/>
          <w:bCs/>
          <w:szCs w:val="24"/>
          <w:lang w:val="en-GB" w:eastAsia="en-US"/>
        </w:rPr>
      </w:pPr>
      <w:r w:rsidRPr="00A856FB">
        <w:rPr>
          <w:rFonts w:ascii="Calibri" w:eastAsia="Calibri" w:hAnsi="Calibri" w:cs="Arial"/>
          <w:noProof/>
          <w:sz w:val="22"/>
          <w:szCs w:val="22"/>
          <w:lang w:val="sv-SE" w:eastAsia="sv-SE"/>
        </w:rPr>
        <w:lastRenderedPageBreak/>
        <w:drawing>
          <wp:inline distT="0" distB="0" distL="0" distR="0" wp14:anchorId="50F01A06" wp14:editId="26232CB3">
            <wp:extent cx="4029075" cy="2533650"/>
            <wp:effectExtent l="0" t="0" r="9525" b="19050"/>
            <wp:docPr id="8"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7D6" w:rsidRPr="00A856FB" w:rsidRDefault="005277D6" w:rsidP="005277D6">
      <w:pPr>
        <w:widowControl/>
        <w:adjustRightInd/>
        <w:spacing w:line="240" w:lineRule="auto"/>
        <w:ind w:left="425" w:hanging="425"/>
        <w:jc w:val="left"/>
        <w:textAlignment w:val="auto"/>
        <w:rPr>
          <w:rFonts w:eastAsia="Calibri"/>
          <w:b/>
          <w:bCs/>
          <w:sz w:val="12"/>
          <w:szCs w:val="12"/>
          <w:lang w:val="en-GB" w:eastAsia="en-US"/>
        </w:rPr>
      </w:pPr>
    </w:p>
    <w:p w:rsidR="001976C3" w:rsidRPr="00A856FB" w:rsidRDefault="005277D6" w:rsidP="005277D6">
      <w:pPr>
        <w:widowControl/>
        <w:adjustRightInd/>
        <w:spacing w:line="240" w:lineRule="auto"/>
        <w:ind w:left="425" w:hanging="425"/>
        <w:jc w:val="center"/>
        <w:textAlignment w:val="auto"/>
        <w:rPr>
          <w:rFonts w:eastAsia="Calibri"/>
          <w:szCs w:val="24"/>
          <w:lang w:val="en-GB" w:eastAsia="en-US"/>
        </w:rPr>
      </w:pPr>
      <w:r w:rsidRPr="00A856FB">
        <w:rPr>
          <w:rFonts w:eastAsia="Calibri"/>
          <w:szCs w:val="24"/>
          <w:lang w:val="en-GB" w:eastAsia="en-US"/>
        </w:rPr>
        <w:t xml:space="preserve">Fig. 3: Water wave height due to Mosul Dam failure and time of arrival </w:t>
      </w:r>
    </w:p>
    <w:p w:rsidR="005277D6" w:rsidRPr="00A856FB" w:rsidRDefault="005277D6" w:rsidP="001976C3">
      <w:pPr>
        <w:widowControl/>
        <w:adjustRightInd/>
        <w:spacing w:line="240" w:lineRule="auto"/>
        <w:ind w:left="425" w:hanging="425"/>
        <w:jc w:val="center"/>
        <w:textAlignment w:val="auto"/>
        <w:rPr>
          <w:rFonts w:eastAsia="Calibri"/>
          <w:szCs w:val="24"/>
          <w:lang w:val="en-GB" w:eastAsia="en-US"/>
        </w:rPr>
      </w:pPr>
      <w:proofErr w:type="gramStart"/>
      <w:r w:rsidRPr="00A856FB">
        <w:rPr>
          <w:rFonts w:eastAsia="Calibri"/>
          <w:szCs w:val="24"/>
          <w:lang w:val="en-GB" w:eastAsia="en-US"/>
        </w:rPr>
        <w:t>from</w:t>
      </w:r>
      <w:proofErr w:type="gramEnd"/>
      <w:r w:rsidRPr="00A856FB">
        <w:rPr>
          <w:rFonts w:eastAsia="Calibri"/>
          <w:szCs w:val="24"/>
          <w:lang w:val="en-GB" w:eastAsia="en-US"/>
        </w:rPr>
        <w:t xml:space="preserve"> the dam site downstream.</w:t>
      </w:r>
    </w:p>
    <w:p w:rsidR="005277D6" w:rsidRPr="00A856FB" w:rsidRDefault="005277D6" w:rsidP="005277D6">
      <w:pPr>
        <w:widowControl/>
        <w:adjustRightInd/>
        <w:spacing w:line="240" w:lineRule="auto"/>
        <w:ind w:left="425" w:hanging="425"/>
        <w:jc w:val="left"/>
        <w:textAlignment w:val="auto"/>
        <w:rPr>
          <w:rFonts w:eastAsia="Calibri"/>
          <w:b/>
          <w:bCs/>
          <w:szCs w:val="24"/>
          <w:lang w:val="en-GB" w:eastAsia="en-US"/>
        </w:rPr>
      </w:pPr>
      <w:r w:rsidRPr="00A856FB">
        <w:rPr>
          <w:noProof/>
          <w:lang w:val="sv-SE" w:eastAsia="sv-SE"/>
        </w:rPr>
        <w:drawing>
          <wp:inline distT="0" distB="0" distL="0" distR="0" wp14:anchorId="5569DD46" wp14:editId="595AB5EC">
            <wp:extent cx="5055769" cy="420052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563"/>
                    <a:stretch/>
                  </pic:blipFill>
                  <pic:spPr bwMode="auto">
                    <a:xfrm>
                      <a:off x="0" y="0"/>
                      <a:ext cx="5054600" cy="4199553"/>
                    </a:xfrm>
                    <a:prstGeom prst="rect">
                      <a:avLst/>
                    </a:prstGeom>
                    <a:noFill/>
                    <a:ln>
                      <a:noFill/>
                    </a:ln>
                    <a:extLst>
                      <a:ext uri="{53640926-AAD7-44D8-BBD7-CCE9431645EC}">
                        <a14:shadowObscured xmlns:a14="http://schemas.microsoft.com/office/drawing/2010/main"/>
                      </a:ext>
                    </a:extLst>
                  </pic:spPr>
                </pic:pic>
              </a:graphicData>
            </a:graphic>
          </wp:inline>
        </w:drawing>
      </w:r>
    </w:p>
    <w:p w:rsidR="005277D6" w:rsidRPr="00A856FB" w:rsidRDefault="005277D6" w:rsidP="00BC57E6">
      <w:pPr>
        <w:spacing w:line="240" w:lineRule="auto"/>
        <w:ind w:firstLine="482"/>
        <w:rPr>
          <w:rFonts w:eastAsia="Calibri"/>
          <w:szCs w:val="24"/>
          <w:lang w:val="en-GB" w:eastAsia="en-US"/>
        </w:rPr>
      </w:pPr>
    </w:p>
    <w:p w:rsidR="001976C3" w:rsidRPr="00A856FB" w:rsidRDefault="0039029A" w:rsidP="0039029A">
      <w:pPr>
        <w:widowControl/>
        <w:adjustRightInd/>
        <w:spacing w:line="240" w:lineRule="auto"/>
        <w:ind w:left="425" w:hanging="425"/>
        <w:jc w:val="center"/>
        <w:textAlignment w:val="auto"/>
        <w:rPr>
          <w:rFonts w:eastAsia="Calibri"/>
          <w:szCs w:val="24"/>
          <w:lang w:val="en-GB" w:eastAsia="en-US"/>
        </w:rPr>
      </w:pPr>
      <w:r w:rsidRPr="00A856FB">
        <w:rPr>
          <w:rFonts w:eastAsia="Calibri"/>
          <w:szCs w:val="24"/>
          <w:lang w:val="en-GB" w:eastAsia="en-US"/>
        </w:rPr>
        <w:t xml:space="preserve">Fig. 4: Expected inundation of major cities on the Tigris River </w:t>
      </w:r>
    </w:p>
    <w:p w:rsidR="0039029A" w:rsidRPr="00A856FB" w:rsidRDefault="0039029A" w:rsidP="0039029A">
      <w:pPr>
        <w:widowControl/>
        <w:adjustRightInd/>
        <w:spacing w:line="240" w:lineRule="auto"/>
        <w:ind w:left="425" w:hanging="425"/>
        <w:jc w:val="center"/>
        <w:textAlignment w:val="auto"/>
        <w:rPr>
          <w:rFonts w:eastAsia="Calibri"/>
          <w:szCs w:val="24"/>
          <w:lang w:val="en-GB" w:eastAsia="en-US"/>
        </w:rPr>
      </w:pPr>
      <w:proofErr w:type="gramStart"/>
      <w:r w:rsidRPr="00A856FB">
        <w:rPr>
          <w:rFonts w:eastAsia="Calibri"/>
          <w:szCs w:val="24"/>
          <w:lang w:val="en-GB" w:eastAsia="en-US"/>
        </w:rPr>
        <w:t>due</w:t>
      </w:r>
      <w:proofErr w:type="gramEnd"/>
      <w:r w:rsidRPr="00A856FB">
        <w:rPr>
          <w:rFonts w:eastAsia="Calibri"/>
          <w:szCs w:val="24"/>
          <w:lang w:val="en-GB" w:eastAsia="en-US"/>
        </w:rPr>
        <w:t xml:space="preserve"> to Mosul Dam failure.</w:t>
      </w:r>
    </w:p>
    <w:p w:rsidR="005277D6" w:rsidRPr="00A856FB" w:rsidRDefault="005277D6" w:rsidP="00BC57E6">
      <w:pPr>
        <w:spacing w:line="240" w:lineRule="auto"/>
        <w:ind w:firstLine="482"/>
        <w:rPr>
          <w:rFonts w:eastAsia="Calibri"/>
          <w:szCs w:val="24"/>
          <w:lang w:val="en-GB" w:eastAsia="en-US"/>
        </w:rPr>
      </w:pPr>
    </w:p>
    <w:p w:rsidR="0039029A" w:rsidRPr="00A856FB" w:rsidRDefault="0039029A" w:rsidP="00BC57E6">
      <w:pPr>
        <w:spacing w:line="240" w:lineRule="auto"/>
        <w:ind w:firstLine="482"/>
        <w:rPr>
          <w:rFonts w:eastAsia="Calibri"/>
          <w:szCs w:val="24"/>
          <w:lang w:val="en-GB" w:eastAsia="en-US"/>
        </w:rPr>
      </w:pPr>
    </w:p>
    <w:p w:rsidR="005277D6" w:rsidRPr="00A856FB" w:rsidRDefault="005277D6" w:rsidP="00BC57E6">
      <w:pPr>
        <w:spacing w:line="240" w:lineRule="auto"/>
        <w:ind w:firstLine="482"/>
        <w:rPr>
          <w:rFonts w:eastAsia="Calibri"/>
          <w:szCs w:val="24"/>
          <w:lang w:val="en-GB" w:eastAsia="en-US"/>
        </w:rPr>
      </w:pPr>
    </w:p>
    <w:p w:rsidR="0039029A" w:rsidRPr="00A856FB" w:rsidRDefault="0039029A" w:rsidP="0039029A">
      <w:pPr>
        <w:widowControl/>
        <w:numPr>
          <w:ilvl w:val="0"/>
          <w:numId w:val="45"/>
        </w:numPr>
        <w:adjustRightInd/>
        <w:spacing w:after="200" w:line="240" w:lineRule="auto"/>
        <w:jc w:val="left"/>
        <w:textAlignment w:val="auto"/>
        <w:rPr>
          <w:rFonts w:eastAsia="Calibri"/>
          <w:b/>
          <w:bCs/>
          <w:szCs w:val="24"/>
          <w:lang w:val="en-GB" w:eastAsia="en-US"/>
        </w:rPr>
      </w:pPr>
      <w:r w:rsidRPr="00A856FB">
        <w:rPr>
          <w:rFonts w:eastAsia="Calibri"/>
          <w:b/>
          <w:bCs/>
          <w:szCs w:val="24"/>
          <w:lang w:val="en-GB" w:eastAsia="en-US"/>
        </w:rPr>
        <w:t xml:space="preserve">Recommendations for Future Actions </w:t>
      </w:r>
    </w:p>
    <w:p w:rsidR="0039029A" w:rsidRPr="00A856FB" w:rsidRDefault="0039029A" w:rsidP="001976C3">
      <w:pPr>
        <w:widowControl/>
        <w:adjustRightInd/>
        <w:spacing w:line="240" w:lineRule="auto"/>
        <w:ind w:firstLine="482"/>
        <w:textAlignment w:val="auto"/>
        <w:rPr>
          <w:rFonts w:eastAsia="Calibri"/>
          <w:szCs w:val="24"/>
          <w:lang w:eastAsia="en-US"/>
        </w:rPr>
      </w:pPr>
      <w:r w:rsidRPr="00A856FB">
        <w:rPr>
          <w:rFonts w:eastAsia="Calibri"/>
          <w:szCs w:val="24"/>
          <w:lang w:eastAsia="en-US"/>
        </w:rPr>
        <w:t xml:space="preserve">In view of the severity of Mosul Dam situation, this requires a very </w:t>
      </w:r>
      <w:r w:rsidR="001976C3" w:rsidRPr="00A856FB">
        <w:rPr>
          <w:rFonts w:eastAsia="Calibri"/>
          <w:szCs w:val="24"/>
          <w:lang w:eastAsia="en-US"/>
        </w:rPr>
        <w:t xml:space="preserve">sound </w:t>
      </w:r>
      <w:r w:rsidRPr="00A856FB">
        <w:rPr>
          <w:rFonts w:eastAsia="Calibri"/>
          <w:szCs w:val="24"/>
          <w:lang w:eastAsia="en-US"/>
        </w:rPr>
        <w:t>and decisive actions, which should be taken</w:t>
      </w:r>
      <w:r w:rsidR="001976C3" w:rsidRPr="00A856FB">
        <w:rPr>
          <w:rFonts w:eastAsia="Calibri"/>
          <w:szCs w:val="24"/>
          <w:lang w:eastAsia="en-US"/>
        </w:rPr>
        <w:t xml:space="preserve"> by the government of Iraq, and</w:t>
      </w:r>
      <w:r w:rsidRPr="00A856FB">
        <w:rPr>
          <w:rFonts w:eastAsia="Calibri"/>
          <w:szCs w:val="24"/>
          <w:lang w:eastAsia="en-US"/>
        </w:rPr>
        <w:t xml:space="preserve"> in case the government does not have enough resources to be dispensed on improving the protection of its population, then it should seek the help of the International Community, whether in the form of financial or technical support; even if this requires to be performed by diplomatic levels.</w:t>
      </w:r>
    </w:p>
    <w:p w:rsidR="0039029A" w:rsidRPr="00A856FB" w:rsidRDefault="0039029A" w:rsidP="00FE2FC1">
      <w:pPr>
        <w:widowControl/>
        <w:adjustRightInd/>
        <w:spacing w:line="240" w:lineRule="auto"/>
        <w:ind w:firstLine="482"/>
        <w:textAlignment w:val="auto"/>
        <w:rPr>
          <w:rFonts w:eastAsia="Calibri"/>
          <w:szCs w:val="24"/>
          <w:lang w:val="en-GB" w:eastAsia="en-US"/>
        </w:rPr>
      </w:pPr>
      <w:r w:rsidRPr="00A856FB">
        <w:rPr>
          <w:rFonts w:eastAsia="Calibri"/>
          <w:szCs w:val="24"/>
          <w:lang w:val="en-GB" w:eastAsia="en-US"/>
        </w:rPr>
        <w:t xml:space="preserve">The Government of Iraq is </w:t>
      </w:r>
      <w:r w:rsidR="00FE2FC1" w:rsidRPr="00A856FB">
        <w:rPr>
          <w:rFonts w:eastAsia="Calibri"/>
          <w:szCs w:val="24"/>
          <w:lang w:val="en-GB" w:eastAsia="en-US"/>
        </w:rPr>
        <w:t>urged</w:t>
      </w:r>
      <w:r w:rsidRPr="00A856FB">
        <w:rPr>
          <w:rFonts w:eastAsia="Calibri"/>
          <w:szCs w:val="24"/>
          <w:lang w:val="en-GB" w:eastAsia="en-US"/>
        </w:rPr>
        <w:t xml:space="preserve"> to take actions on various levels:</w:t>
      </w:r>
    </w:p>
    <w:p w:rsidR="001976C3" w:rsidRPr="00A856FB" w:rsidRDefault="001976C3" w:rsidP="0039029A">
      <w:pPr>
        <w:widowControl/>
        <w:adjustRightInd/>
        <w:spacing w:line="240" w:lineRule="auto"/>
        <w:textAlignment w:val="auto"/>
        <w:rPr>
          <w:rFonts w:eastAsia="Calibri"/>
          <w:b/>
          <w:bCs/>
          <w:szCs w:val="24"/>
          <w:lang w:val="en-GB" w:eastAsia="en-US"/>
        </w:rPr>
      </w:pPr>
    </w:p>
    <w:p w:rsidR="00A856FB" w:rsidRPr="00A856FB" w:rsidRDefault="00A856FB" w:rsidP="0039029A">
      <w:pPr>
        <w:widowControl/>
        <w:adjustRightInd/>
        <w:spacing w:line="240" w:lineRule="auto"/>
        <w:textAlignment w:val="auto"/>
        <w:rPr>
          <w:rFonts w:eastAsia="Calibri"/>
          <w:b/>
          <w:bCs/>
          <w:szCs w:val="24"/>
          <w:lang w:val="en-GB" w:eastAsia="en-US"/>
        </w:rPr>
      </w:pPr>
    </w:p>
    <w:p w:rsidR="00A856FB" w:rsidRPr="00A856FB" w:rsidRDefault="00A856FB" w:rsidP="0039029A">
      <w:pPr>
        <w:widowControl/>
        <w:adjustRightInd/>
        <w:spacing w:line="240" w:lineRule="auto"/>
        <w:textAlignment w:val="auto"/>
        <w:rPr>
          <w:rFonts w:eastAsia="Calibri"/>
          <w:b/>
          <w:bCs/>
          <w:szCs w:val="24"/>
          <w:lang w:val="en-GB" w:eastAsia="en-US"/>
        </w:rPr>
      </w:pPr>
    </w:p>
    <w:p w:rsidR="0039029A" w:rsidRPr="00A856FB" w:rsidRDefault="0039029A" w:rsidP="0039029A">
      <w:pPr>
        <w:widowControl/>
        <w:adjustRightInd/>
        <w:spacing w:line="240" w:lineRule="auto"/>
        <w:textAlignment w:val="auto"/>
        <w:rPr>
          <w:rFonts w:eastAsia="Calibri"/>
          <w:b/>
          <w:bCs/>
          <w:szCs w:val="24"/>
          <w:lang w:val="en-GB" w:eastAsia="en-US"/>
        </w:rPr>
      </w:pPr>
      <w:r w:rsidRPr="00A856FB">
        <w:rPr>
          <w:rFonts w:eastAsia="Calibri"/>
          <w:b/>
          <w:bCs/>
          <w:szCs w:val="24"/>
          <w:lang w:val="en-GB" w:eastAsia="en-US"/>
        </w:rPr>
        <w:t xml:space="preserve">A. On the Level of the Site </w:t>
      </w: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-To improve the present grouting techniques by supplying new machinery and tools and all infra structures required for better control, compiling and logging of data for a quick and intelligent interpretation, and train the personnel on their use.</w:t>
      </w: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-Install more open pipe piezometers covering the downstream shell of the dam and an extensive area downstream to discover any anomaly in the seepage pattern that might indicate an adverse development and enable an early alert.</w:t>
      </w: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-Investigate all available modern techniques and development in ground water movement observation systems and select what fit the situation and acquire them.</w:t>
      </w:r>
    </w:p>
    <w:p w:rsidR="0039029A" w:rsidRPr="00A856FB" w:rsidRDefault="0039029A" w:rsidP="00A856FB">
      <w:pPr>
        <w:widowControl/>
        <w:adjustRightInd/>
        <w:spacing w:line="240" w:lineRule="auto"/>
        <w:textAlignment w:val="auto"/>
        <w:rPr>
          <w:rFonts w:eastAsia="Calibri"/>
          <w:szCs w:val="24"/>
          <w:lang w:val="en-GB" w:eastAsia="en-US"/>
        </w:rPr>
      </w:pPr>
      <w:r w:rsidRPr="00A856FB">
        <w:rPr>
          <w:rFonts w:eastAsia="Calibri"/>
          <w:szCs w:val="24"/>
          <w:lang w:val="en-GB" w:eastAsia="en-US"/>
        </w:rPr>
        <w:t xml:space="preserve">-Abandoning  the idea of constructing a diaphragm, as all the studies carried out so far proved that such solution is not only infeasible technologically and financially, but it could endanger the integrity of the dam itself. It is understood that the government has signed a </w:t>
      </w:r>
      <w:r w:rsidR="00A856FB" w:rsidRPr="00A856FB">
        <w:rPr>
          <w:rFonts w:eastAsia="Calibri"/>
          <w:szCs w:val="24"/>
          <w:lang w:val="en-GB" w:eastAsia="en-US"/>
        </w:rPr>
        <w:t>Memorandum</w:t>
      </w:r>
      <w:r w:rsidRPr="00A856FB">
        <w:rPr>
          <w:rFonts w:eastAsia="Calibri"/>
          <w:szCs w:val="24"/>
          <w:lang w:val="en-GB" w:eastAsia="en-US"/>
        </w:rPr>
        <w:t xml:space="preserve"> of understanding with an international company in 2011 to do such work.</w:t>
      </w: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-Detailed seismic study in the area should be conducted including micro seismicity and microgravity to see the effect on old existing faults and their possible movement.</w:t>
      </w:r>
    </w:p>
    <w:p w:rsidR="0039029A" w:rsidRPr="00A856FB" w:rsidRDefault="0039029A" w:rsidP="0039029A">
      <w:pPr>
        <w:widowControl/>
        <w:adjustRightInd/>
        <w:spacing w:line="240" w:lineRule="auto"/>
        <w:textAlignment w:val="auto"/>
        <w:rPr>
          <w:rFonts w:eastAsia="Calibri"/>
          <w:szCs w:val="24"/>
          <w:lang w:val="en-GB" w:eastAsia="en-US"/>
        </w:rPr>
      </w:pPr>
    </w:p>
    <w:p w:rsidR="0039029A" w:rsidRPr="00A856FB" w:rsidRDefault="0039029A" w:rsidP="0039029A">
      <w:pPr>
        <w:widowControl/>
        <w:adjustRightInd/>
        <w:spacing w:line="240" w:lineRule="auto"/>
        <w:textAlignment w:val="auto"/>
        <w:rPr>
          <w:rFonts w:eastAsia="Calibri"/>
          <w:b/>
          <w:bCs/>
          <w:szCs w:val="24"/>
          <w:lang w:val="en-GB" w:eastAsia="en-US"/>
        </w:rPr>
      </w:pPr>
      <w:r w:rsidRPr="00A856FB">
        <w:rPr>
          <w:rFonts w:eastAsia="Calibri"/>
          <w:b/>
          <w:bCs/>
          <w:szCs w:val="24"/>
          <w:lang w:val="en-GB" w:eastAsia="en-US"/>
        </w:rPr>
        <w:t>B. On the Area Level</w:t>
      </w:r>
    </w:p>
    <w:p w:rsidR="0039029A" w:rsidRPr="00A856FB" w:rsidRDefault="0039029A" w:rsidP="001976C3">
      <w:pPr>
        <w:widowControl/>
        <w:adjustRightInd/>
        <w:spacing w:line="240" w:lineRule="auto"/>
        <w:textAlignment w:val="auto"/>
        <w:rPr>
          <w:rFonts w:eastAsia="Calibri"/>
          <w:szCs w:val="24"/>
          <w:lang w:val="en-GB" w:eastAsia="en-US"/>
        </w:rPr>
      </w:pPr>
      <w:r w:rsidRPr="00A856FB">
        <w:rPr>
          <w:rFonts w:eastAsia="Calibri"/>
          <w:szCs w:val="24"/>
          <w:lang w:val="en-GB" w:eastAsia="en-US"/>
        </w:rPr>
        <w:t xml:space="preserve"> -To resume the construction of </w:t>
      </w:r>
      <w:proofErr w:type="spellStart"/>
      <w:r w:rsidRPr="00A856FB">
        <w:rPr>
          <w:rFonts w:eastAsia="Calibri"/>
          <w:szCs w:val="24"/>
          <w:lang w:val="en-GB" w:eastAsia="en-US"/>
        </w:rPr>
        <w:t>Badush</w:t>
      </w:r>
      <w:proofErr w:type="spellEnd"/>
      <w:r w:rsidRPr="00A856FB">
        <w:rPr>
          <w:rFonts w:eastAsia="Calibri"/>
          <w:szCs w:val="24"/>
          <w:lang w:val="en-GB" w:eastAsia="en-US"/>
        </w:rPr>
        <w:t xml:space="preserve"> Dam as it is the only way for </w:t>
      </w:r>
      <w:r w:rsidR="001976C3" w:rsidRPr="00A856FB">
        <w:rPr>
          <w:rFonts w:eastAsia="Calibri"/>
          <w:szCs w:val="24"/>
          <w:lang w:val="en-GB" w:eastAsia="en-US"/>
        </w:rPr>
        <w:t>protecting</w:t>
      </w:r>
      <w:r w:rsidRPr="00A856FB">
        <w:rPr>
          <w:rFonts w:eastAsia="Calibri"/>
          <w:szCs w:val="24"/>
          <w:lang w:val="en-GB" w:eastAsia="en-US"/>
        </w:rPr>
        <w:t xml:space="preserve"> of the downstream region in case of Mosul Dam failure. It is understood that the government had revised its plans for this dam to be built as a low run of the river facility and abandon the flood wave protection function</w:t>
      </w:r>
      <w:r w:rsidR="001976C3" w:rsidRPr="00A856FB">
        <w:rPr>
          <w:rFonts w:eastAsia="Calibri"/>
          <w:szCs w:val="24"/>
          <w:lang w:val="en-GB" w:eastAsia="en-US"/>
        </w:rPr>
        <w:t>,</w:t>
      </w:r>
      <w:r w:rsidRPr="00A856FB">
        <w:rPr>
          <w:rFonts w:eastAsia="Calibri"/>
          <w:szCs w:val="24"/>
          <w:lang w:val="en-GB" w:eastAsia="en-US"/>
        </w:rPr>
        <w:t xml:space="preserve"> which is very unwise in view of the current situation.</w:t>
      </w: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 xml:space="preserve">-To initiate a feasibility study for the decommissioning of Mosul Dam. Such a plan should investigate the constructing of a much smaller dam upstream of the present site to provide the projects of North Jazira, South </w:t>
      </w:r>
      <w:proofErr w:type="spellStart"/>
      <w:r w:rsidRPr="00A856FB">
        <w:rPr>
          <w:rFonts w:eastAsia="Calibri"/>
          <w:szCs w:val="24"/>
          <w:lang w:val="en-GB" w:eastAsia="en-US"/>
        </w:rPr>
        <w:t>Jazira</w:t>
      </w:r>
      <w:proofErr w:type="spellEnd"/>
      <w:r w:rsidRPr="00A856FB">
        <w:rPr>
          <w:rFonts w:eastAsia="Calibri"/>
          <w:szCs w:val="24"/>
          <w:lang w:val="en-GB" w:eastAsia="en-US"/>
        </w:rPr>
        <w:t xml:space="preserve"> and East </w:t>
      </w:r>
      <w:proofErr w:type="spellStart"/>
      <w:r w:rsidRPr="00A856FB">
        <w:rPr>
          <w:rFonts w:eastAsia="Calibri"/>
          <w:szCs w:val="24"/>
          <w:lang w:val="en-GB" w:eastAsia="en-US"/>
        </w:rPr>
        <w:t>Jazria</w:t>
      </w:r>
      <w:proofErr w:type="spellEnd"/>
      <w:r w:rsidRPr="00A856FB">
        <w:rPr>
          <w:rFonts w:eastAsia="Calibri"/>
          <w:szCs w:val="24"/>
          <w:lang w:val="en-GB" w:eastAsia="en-US"/>
        </w:rPr>
        <w:t xml:space="preserve"> with irrigation water. The Irrigation water for the middle and southern Iraq irrigation project can be supplied from Al-Tharthar Lake, while flood protection of Baghdad can be</w:t>
      </w:r>
      <w:r w:rsidR="008E562A" w:rsidRPr="00A856FB">
        <w:rPr>
          <w:rFonts w:eastAsia="Calibri"/>
          <w:szCs w:val="24"/>
          <w:lang w:val="en-GB" w:eastAsia="en-US"/>
        </w:rPr>
        <w:t xml:space="preserve"> enhanced by turning Al-</w:t>
      </w:r>
      <w:proofErr w:type="spellStart"/>
      <w:r w:rsidR="008E562A" w:rsidRPr="00A856FB">
        <w:rPr>
          <w:rFonts w:eastAsia="Calibri"/>
          <w:szCs w:val="24"/>
          <w:lang w:val="en-GB" w:eastAsia="en-US"/>
        </w:rPr>
        <w:t>Sharee</w:t>
      </w:r>
      <w:proofErr w:type="spellEnd"/>
      <w:r w:rsidR="008E562A" w:rsidRPr="00A856FB">
        <w:rPr>
          <w:rFonts w:eastAsia="Calibri"/>
          <w:szCs w:val="24"/>
          <w:lang w:val="en-GB" w:eastAsia="en-US"/>
        </w:rPr>
        <w:t xml:space="preserve"> D</w:t>
      </w:r>
      <w:r w:rsidRPr="00A856FB">
        <w:rPr>
          <w:rFonts w:eastAsia="Calibri"/>
          <w:szCs w:val="24"/>
          <w:lang w:val="en-GB" w:eastAsia="en-US"/>
        </w:rPr>
        <w:t xml:space="preserve">epression north of samara into flood protection facility. </w:t>
      </w: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lastRenderedPageBreak/>
        <w:t xml:space="preserve"> </w:t>
      </w:r>
    </w:p>
    <w:p w:rsidR="0039029A" w:rsidRPr="00A856FB" w:rsidRDefault="0039029A" w:rsidP="0039029A">
      <w:pPr>
        <w:widowControl/>
        <w:adjustRightInd/>
        <w:spacing w:line="240" w:lineRule="auto"/>
        <w:textAlignment w:val="auto"/>
        <w:rPr>
          <w:rFonts w:eastAsia="Calibri"/>
          <w:b/>
          <w:bCs/>
          <w:szCs w:val="24"/>
          <w:lang w:val="en-GB" w:eastAsia="en-US"/>
        </w:rPr>
      </w:pPr>
      <w:r w:rsidRPr="00A856FB">
        <w:rPr>
          <w:rFonts w:eastAsia="Calibri"/>
          <w:b/>
          <w:bCs/>
          <w:szCs w:val="24"/>
          <w:lang w:val="en-GB" w:eastAsia="en-US"/>
        </w:rPr>
        <w:t xml:space="preserve">C. On the National Level </w:t>
      </w:r>
    </w:p>
    <w:p w:rsidR="0039029A" w:rsidRPr="00A856FB" w:rsidRDefault="0039029A" w:rsidP="0039029A">
      <w:pPr>
        <w:widowControl/>
        <w:adjustRightInd/>
        <w:spacing w:line="240" w:lineRule="auto"/>
        <w:textAlignment w:val="auto"/>
        <w:rPr>
          <w:rFonts w:eastAsia="Calibri"/>
          <w:b/>
          <w:bCs/>
          <w:szCs w:val="24"/>
          <w:lang w:val="en-GB" w:eastAsia="en-US"/>
        </w:rPr>
      </w:pP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-An exact and well defined Emergency Action Plan (EAP) should be prepared by the government. This is a routine action, which is taken by all governments when building a dam of Mosul Dam's magnitude or even less to safe guard the population against such an event, even if the probability of its occurrence is very low. The plan shall be comprised of but not limited to the following:-</w:t>
      </w:r>
    </w:p>
    <w:p w:rsidR="0039029A" w:rsidRPr="00A856FB" w:rsidRDefault="0039029A" w:rsidP="0039029A">
      <w:pPr>
        <w:widowControl/>
        <w:adjustRightInd/>
        <w:spacing w:line="240" w:lineRule="auto"/>
        <w:textAlignment w:val="auto"/>
        <w:rPr>
          <w:rFonts w:eastAsia="Calibri"/>
          <w:szCs w:val="24"/>
          <w:lang w:val="en-GB" w:eastAsia="en-US"/>
        </w:rPr>
      </w:pP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1. Formation of an Emergency action group, which could convene at a very short notice and can assume complete authority and responsibility of the situation to take any required action. Needless to say it shall have in its membership representatives of all government authorities concerned; civil and military.</w:t>
      </w:r>
    </w:p>
    <w:p w:rsidR="0039029A" w:rsidRPr="00A856FB" w:rsidRDefault="0039029A" w:rsidP="0039029A">
      <w:pPr>
        <w:widowControl/>
        <w:adjustRightInd/>
        <w:spacing w:line="240" w:lineRule="auto"/>
        <w:textAlignment w:val="auto"/>
        <w:rPr>
          <w:rFonts w:eastAsia="Calibri"/>
          <w:szCs w:val="24"/>
          <w:lang w:val="en-GB" w:eastAsia="en-US"/>
        </w:rPr>
      </w:pP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2. Install a modern communication and warning system (independent of any other system) with platforms in all critical points and offices concerned.</w:t>
      </w:r>
    </w:p>
    <w:p w:rsidR="0039029A" w:rsidRPr="00A856FB" w:rsidRDefault="0039029A" w:rsidP="0039029A">
      <w:pPr>
        <w:widowControl/>
        <w:adjustRightInd/>
        <w:spacing w:line="240" w:lineRule="auto"/>
        <w:textAlignment w:val="auto"/>
        <w:rPr>
          <w:rFonts w:eastAsia="Calibri"/>
          <w:szCs w:val="24"/>
          <w:lang w:val="en-GB" w:eastAsia="en-US"/>
        </w:rPr>
      </w:pP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3. Conduct new updated mapping of the downstream region to the last point where the flood wave ceases to have an effect beyond normal flooding. Such mapping should use all modern systems of imagery and GIS technique to define not only inundation limits, but to define the safe rescue levels depending on the present land use and finally select the required evacuation areas.</w:t>
      </w:r>
    </w:p>
    <w:p w:rsidR="0039029A" w:rsidRPr="00A856FB" w:rsidRDefault="0039029A" w:rsidP="0039029A">
      <w:pPr>
        <w:widowControl/>
        <w:adjustRightInd/>
        <w:spacing w:line="240" w:lineRule="auto"/>
        <w:textAlignment w:val="auto"/>
        <w:rPr>
          <w:rFonts w:eastAsia="Calibri"/>
          <w:szCs w:val="24"/>
          <w:lang w:val="en-GB" w:eastAsia="en-US"/>
        </w:rPr>
      </w:pPr>
    </w:p>
    <w:p w:rsidR="0039029A" w:rsidRPr="00A856FB" w:rsidRDefault="0039029A" w:rsidP="0039029A">
      <w:pPr>
        <w:widowControl/>
        <w:adjustRightInd/>
        <w:spacing w:line="240" w:lineRule="auto"/>
        <w:textAlignment w:val="auto"/>
        <w:rPr>
          <w:rFonts w:eastAsia="Calibri"/>
          <w:szCs w:val="24"/>
          <w:lang w:val="en-GB" w:eastAsia="en-US"/>
        </w:rPr>
      </w:pPr>
      <w:r w:rsidRPr="00A856FB">
        <w:rPr>
          <w:rFonts w:eastAsia="Calibri"/>
          <w:szCs w:val="24"/>
          <w:lang w:val="en-GB" w:eastAsia="en-US"/>
        </w:rPr>
        <w:t>4. The government should promulgate laws and ordinance on the future use of land in the threatened zones. This should also be considered in the town planning of the extensions and new developments of the existing cities and townships situated in the river valley.</w:t>
      </w:r>
    </w:p>
    <w:p w:rsidR="0039029A" w:rsidRPr="00A856FB" w:rsidRDefault="0039029A" w:rsidP="0039029A">
      <w:pPr>
        <w:widowControl/>
        <w:adjustRightInd/>
        <w:spacing w:line="240" w:lineRule="auto"/>
        <w:jc w:val="left"/>
        <w:textAlignment w:val="auto"/>
        <w:rPr>
          <w:rFonts w:eastAsia="Calibri"/>
          <w:szCs w:val="24"/>
          <w:lang w:val="en-GB" w:eastAsia="en-US"/>
        </w:rPr>
      </w:pPr>
    </w:p>
    <w:p w:rsidR="0039029A" w:rsidRPr="00A856FB" w:rsidRDefault="0039029A" w:rsidP="0039029A">
      <w:pPr>
        <w:widowControl/>
        <w:adjustRightInd/>
        <w:spacing w:line="240" w:lineRule="auto"/>
        <w:ind w:firstLine="360"/>
        <w:textAlignment w:val="auto"/>
        <w:rPr>
          <w:rFonts w:eastAsia="Calibri"/>
          <w:szCs w:val="24"/>
          <w:lang w:val="en-GB" w:eastAsia="en-US"/>
        </w:rPr>
      </w:pPr>
    </w:p>
    <w:p w:rsidR="0039029A" w:rsidRPr="00A856FB" w:rsidRDefault="0039029A" w:rsidP="0039029A">
      <w:pPr>
        <w:widowControl/>
        <w:adjustRightInd/>
        <w:spacing w:line="240" w:lineRule="auto"/>
        <w:jc w:val="left"/>
        <w:textAlignment w:val="auto"/>
        <w:rPr>
          <w:rFonts w:eastAsia="Calibri"/>
          <w:b/>
          <w:bCs/>
          <w:sz w:val="28"/>
          <w:szCs w:val="28"/>
          <w:lang w:eastAsia="en-US" w:bidi="ar-IQ"/>
        </w:rPr>
      </w:pPr>
      <w:r w:rsidRPr="00A856FB">
        <w:rPr>
          <w:rFonts w:eastAsia="Calibri"/>
          <w:b/>
          <w:bCs/>
          <w:sz w:val="28"/>
          <w:szCs w:val="28"/>
          <w:lang w:eastAsia="en-US" w:bidi="ar-IQ"/>
        </w:rPr>
        <w:t>Acknowledgements</w:t>
      </w:r>
    </w:p>
    <w:p w:rsidR="0039029A" w:rsidRPr="00A856FB" w:rsidRDefault="0039029A" w:rsidP="0039029A">
      <w:pPr>
        <w:widowControl/>
        <w:adjustRightInd/>
        <w:spacing w:line="240" w:lineRule="auto"/>
        <w:jc w:val="left"/>
        <w:textAlignment w:val="auto"/>
        <w:rPr>
          <w:rFonts w:eastAsia="Calibri"/>
          <w:b/>
          <w:bCs/>
          <w:sz w:val="28"/>
          <w:szCs w:val="28"/>
          <w:lang w:eastAsia="en-US" w:bidi="ar-IQ"/>
        </w:rPr>
      </w:pPr>
    </w:p>
    <w:p w:rsidR="0039029A" w:rsidRPr="00A856FB" w:rsidRDefault="0039029A" w:rsidP="0039029A">
      <w:pPr>
        <w:widowControl/>
        <w:autoSpaceDE w:val="0"/>
        <w:autoSpaceDN w:val="0"/>
        <w:spacing w:line="240" w:lineRule="auto"/>
        <w:textAlignment w:val="auto"/>
        <w:rPr>
          <w:rFonts w:eastAsia="Calibri"/>
          <w:szCs w:val="24"/>
          <w:lang w:val="en-GB" w:eastAsia="en-US"/>
        </w:rPr>
      </w:pPr>
      <w:r w:rsidRPr="00A856FB">
        <w:rPr>
          <w:rFonts w:eastAsia="Calibri"/>
          <w:szCs w:val="24"/>
          <w:lang w:val="en-GB" w:eastAsia="en-US"/>
        </w:rPr>
        <w:t xml:space="preserve">The authors would like </w:t>
      </w:r>
      <w:r w:rsidR="008E562A" w:rsidRPr="00A856FB">
        <w:rPr>
          <w:rFonts w:eastAsia="Calibri"/>
          <w:szCs w:val="24"/>
          <w:lang w:val="en-GB" w:eastAsia="en-US"/>
        </w:rPr>
        <w:t xml:space="preserve">to thank </w:t>
      </w:r>
      <w:r w:rsidRPr="00A856FB">
        <w:rPr>
          <w:rFonts w:eastAsia="Calibri"/>
          <w:szCs w:val="24"/>
          <w:lang w:val="en-GB" w:eastAsia="en-US"/>
        </w:rPr>
        <w:t xml:space="preserve">all individuals for their help and assistance in this work. Special thanks </w:t>
      </w:r>
      <w:r w:rsidR="008E562A" w:rsidRPr="00A856FB">
        <w:rPr>
          <w:rFonts w:eastAsia="Calibri"/>
          <w:szCs w:val="24"/>
          <w:lang w:val="en-GB" w:eastAsia="en-US"/>
        </w:rPr>
        <w:t xml:space="preserve">are forwarded </w:t>
      </w:r>
      <w:r w:rsidRPr="00A856FB">
        <w:rPr>
          <w:rFonts w:eastAsia="Calibri"/>
          <w:szCs w:val="24"/>
          <w:lang w:val="en-GB" w:eastAsia="en-US"/>
        </w:rPr>
        <w:t xml:space="preserve">to </w:t>
      </w:r>
      <w:proofErr w:type="spellStart"/>
      <w:r w:rsidRPr="00A856FB">
        <w:rPr>
          <w:rFonts w:eastAsia="Calibri"/>
          <w:szCs w:val="24"/>
          <w:lang w:val="en-GB" w:eastAsia="en-US"/>
        </w:rPr>
        <w:t>Mr.</w:t>
      </w:r>
      <w:proofErr w:type="spellEnd"/>
      <w:r w:rsidRPr="00A856FB">
        <w:rPr>
          <w:rFonts w:eastAsia="Calibri"/>
          <w:szCs w:val="24"/>
          <w:lang w:val="en-GB" w:eastAsia="en-US"/>
        </w:rPr>
        <w:t xml:space="preserve"> Mohammed </w:t>
      </w:r>
      <w:proofErr w:type="spellStart"/>
      <w:r w:rsidRPr="00A856FB">
        <w:rPr>
          <w:rFonts w:eastAsia="Calibri"/>
          <w:szCs w:val="24"/>
          <w:lang w:val="en-GB" w:eastAsia="en-US"/>
        </w:rPr>
        <w:t>Dhari</w:t>
      </w:r>
      <w:proofErr w:type="spellEnd"/>
      <w:r w:rsidRPr="00A856FB">
        <w:rPr>
          <w:rFonts w:eastAsia="Calibri"/>
          <w:szCs w:val="24"/>
          <w:lang w:val="en-GB" w:eastAsia="en-US"/>
        </w:rPr>
        <w:t xml:space="preserve">, the Construction Advisor of the Iraqi Ministry of Water Resources for his kind assistance, encouragement and support. </w:t>
      </w:r>
    </w:p>
    <w:p w:rsidR="0039029A" w:rsidRPr="00A856FB" w:rsidRDefault="0039029A" w:rsidP="0039029A">
      <w:pPr>
        <w:widowControl/>
        <w:autoSpaceDE w:val="0"/>
        <w:autoSpaceDN w:val="0"/>
        <w:spacing w:line="240" w:lineRule="auto"/>
        <w:textAlignment w:val="auto"/>
        <w:rPr>
          <w:rFonts w:eastAsia="Calibri"/>
          <w:szCs w:val="24"/>
          <w:lang w:val="en-GB" w:eastAsia="en-US"/>
        </w:rPr>
      </w:pPr>
      <w:r w:rsidRPr="00A856FB">
        <w:rPr>
          <w:rFonts w:eastAsia="Calibri"/>
          <w:szCs w:val="24"/>
          <w:lang w:val="en-GB" w:eastAsia="en-US"/>
        </w:rPr>
        <w:t xml:space="preserve">The research presented has been financially supported by </w:t>
      </w:r>
      <w:proofErr w:type="spellStart"/>
      <w:r w:rsidRPr="00A856FB">
        <w:rPr>
          <w:rFonts w:eastAsia="Calibri"/>
          <w:szCs w:val="24"/>
          <w:lang w:val="en-GB" w:eastAsia="en-US"/>
        </w:rPr>
        <w:t>Luleå</w:t>
      </w:r>
      <w:proofErr w:type="spellEnd"/>
      <w:r w:rsidRPr="00A856FB">
        <w:rPr>
          <w:rFonts w:eastAsia="Calibri"/>
          <w:szCs w:val="24"/>
          <w:lang w:val="en-GB" w:eastAsia="en-US"/>
        </w:rPr>
        <w:t xml:space="preserve"> University of Technology, Sweden and by “Swedish Hydropower Centre—SVC” established by the Swedish Energy Agency, </w:t>
      </w:r>
      <w:proofErr w:type="spellStart"/>
      <w:r w:rsidRPr="00A856FB">
        <w:rPr>
          <w:rFonts w:eastAsia="Calibri"/>
          <w:szCs w:val="24"/>
          <w:lang w:val="en-GB" w:eastAsia="en-US"/>
        </w:rPr>
        <w:t>Elforsk</w:t>
      </w:r>
      <w:proofErr w:type="spellEnd"/>
      <w:r w:rsidRPr="00A856FB">
        <w:rPr>
          <w:rFonts w:eastAsia="Calibri"/>
          <w:szCs w:val="24"/>
          <w:lang w:val="en-GB" w:eastAsia="en-US"/>
        </w:rPr>
        <w:t xml:space="preserve"> and </w:t>
      </w:r>
      <w:proofErr w:type="spellStart"/>
      <w:r w:rsidRPr="00A856FB">
        <w:rPr>
          <w:rFonts w:eastAsia="Calibri"/>
          <w:szCs w:val="24"/>
          <w:lang w:val="en-GB" w:eastAsia="en-US"/>
        </w:rPr>
        <w:t>Svenska</w:t>
      </w:r>
      <w:proofErr w:type="spellEnd"/>
      <w:r w:rsidRPr="00A856FB">
        <w:rPr>
          <w:rFonts w:eastAsia="Calibri"/>
          <w:szCs w:val="24"/>
          <w:lang w:val="en-GB" w:eastAsia="en-US"/>
        </w:rPr>
        <w:t xml:space="preserve"> </w:t>
      </w:r>
      <w:proofErr w:type="spellStart"/>
      <w:r w:rsidRPr="00A856FB">
        <w:rPr>
          <w:rFonts w:eastAsia="Calibri"/>
          <w:szCs w:val="24"/>
          <w:lang w:val="en-GB" w:eastAsia="en-US"/>
        </w:rPr>
        <w:t>Kraftnät</w:t>
      </w:r>
      <w:proofErr w:type="spellEnd"/>
      <w:r w:rsidRPr="00A856FB">
        <w:rPr>
          <w:rFonts w:eastAsia="Calibri"/>
          <w:szCs w:val="24"/>
          <w:lang w:val="en-GB" w:eastAsia="en-US"/>
        </w:rPr>
        <w:t xml:space="preserve"> together with </w:t>
      </w:r>
      <w:proofErr w:type="spellStart"/>
      <w:r w:rsidRPr="00A856FB">
        <w:rPr>
          <w:rFonts w:eastAsia="Calibri"/>
          <w:szCs w:val="24"/>
          <w:lang w:val="en-GB" w:eastAsia="en-US"/>
        </w:rPr>
        <w:t>Luleå</w:t>
      </w:r>
      <w:proofErr w:type="spellEnd"/>
      <w:r w:rsidRPr="00A856FB">
        <w:rPr>
          <w:rFonts w:eastAsia="Calibri"/>
          <w:szCs w:val="24"/>
          <w:lang w:val="en-GB" w:eastAsia="en-US"/>
        </w:rPr>
        <w:t xml:space="preserve"> University of Technology, The Royal Institute of Technology, Chalmers University of Technology and Uppsala University. Their support is highly appreciated.</w:t>
      </w:r>
    </w:p>
    <w:p w:rsidR="0039029A" w:rsidRPr="00A856FB" w:rsidRDefault="0039029A" w:rsidP="0039029A">
      <w:pPr>
        <w:widowControl/>
        <w:adjustRightInd/>
        <w:spacing w:line="240" w:lineRule="auto"/>
        <w:ind w:firstLine="360"/>
        <w:textAlignment w:val="auto"/>
        <w:rPr>
          <w:rFonts w:eastAsia="Calibri"/>
          <w:szCs w:val="24"/>
          <w:lang w:val="en-GB" w:eastAsia="en-US"/>
        </w:rPr>
      </w:pPr>
    </w:p>
    <w:p w:rsidR="008E562A" w:rsidRPr="00A856FB" w:rsidRDefault="008E562A" w:rsidP="0039029A">
      <w:pPr>
        <w:widowControl/>
        <w:adjustRightInd/>
        <w:spacing w:line="240" w:lineRule="auto"/>
        <w:ind w:firstLine="360"/>
        <w:textAlignment w:val="auto"/>
        <w:rPr>
          <w:rFonts w:eastAsia="Calibri"/>
          <w:szCs w:val="24"/>
          <w:lang w:val="en-GB" w:eastAsia="en-US"/>
        </w:rPr>
      </w:pPr>
    </w:p>
    <w:p w:rsidR="0039029A" w:rsidRPr="00A856FB" w:rsidRDefault="0039029A" w:rsidP="0039029A">
      <w:pPr>
        <w:widowControl/>
        <w:adjustRightInd/>
        <w:spacing w:line="240" w:lineRule="auto"/>
        <w:ind w:left="425" w:hanging="425"/>
        <w:jc w:val="left"/>
        <w:textAlignment w:val="auto"/>
        <w:rPr>
          <w:rFonts w:eastAsia="Calibri"/>
          <w:b/>
          <w:bCs/>
          <w:szCs w:val="24"/>
          <w:lang w:val="en-GB" w:eastAsia="en-US"/>
        </w:rPr>
      </w:pPr>
      <w:r w:rsidRPr="00A856FB">
        <w:rPr>
          <w:rFonts w:eastAsia="Calibri"/>
          <w:b/>
          <w:bCs/>
          <w:szCs w:val="24"/>
          <w:lang w:val="en-GB" w:eastAsia="en-US"/>
        </w:rPr>
        <w:lastRenderedPageBreak/>
        <w:t>References</w:t>
      </w:r>
    </w:p>
    <w:p w:rsidR="0039029A" w:rsidRPr="00A856FB" w:rsidRDefault="0039029A" w:rsidP="0039029A">
      <w:pPr>
        <w:widowControl/>
        <w:adjustRightInd/>
        <w:spacing w:line="240" w:lineRule="auto"/>
        <w:ind w:left="425" w:hanging="425"/>
        <w:jc w:val="left"/>
        <w:textAlignment w:val="auto"/>
        <w:rPr>
          <w:rFonts w:ascii="Calibri" w:eastAsia="Calibri" w:hAnsi="Calibri" w:cs="Arial"/>
          <w:sz w:val="22"/>
          <w:szCs w:val="22"/>
          <w:lang w:eastAsia="en-US"/>
        </w:rPr>
      </w:pPr>
    </w:p>
    <w:p w:rsidR="0039029A" w:rsidRPr="00A856FB" w:rsidRDefault="0039029A" w:rsidP="0039029A">
      <w:pPr>
        <w:widowControl/>
        <w:adjustRightInd/>
        <w:spacing w:line="240" w:lineRule="auto"/>
        <w:ind w:left="425" w:hanging="425"/>
        <w:jc w:val="left"/>
        <w:textAlignment w:val="auto"/>
        <w:rPr>
          <w:rFonts w:eastAsia="Calibri"/>
          <w:szCs w:val="24"/>
          <w:lang w:val="en-GB" w:eastAsia="en-US"/>
        </w:rPr>
      </w:pPr>
      <w:r w:rsidRPr="00A856FB">
        <w:rPr>
          <w:rFonts w:eastAsia="Calibri"/>
          <w:szCs w:val="24"/>
          <w:lang w:val="en-GB" w:eastAsia="en-US"/>
        </w:rPr>
        <w:t xml:space="preserve">[1] Wahl, T. L., Dam Breach Modelling- An overview of Analysis Methods, Joint </w:t>
      </w:r>
      <w:proofErr w:type="spellStart"/>
      <w:r w:rsidRPr="00A856FB">
        <w:rPr>
          <w:rFonts w:eastAsia="Calibri"/>
          <w:szCs w:val="24"/>
          <w:lang w:val="en-GB" w:eastAsia="en-US"/>
        </w:rPr>
        <w:t>Fedral</w:t>
      </w:r>
      <w:proofErr w:type="spellEnd"/>
      <w:r w:rsidRPr="00A856FB">
        <w:rPr>
          <w:rFonts w:eastAsia="Calibri"/>
          <w:szCs w:val="24"/>
          <w:lang w:val="en-GB" w:eastAsia="en-US"/>
        </w:rPr>
        <w:t xml:space="preserve"> Interagency Conference on Sedimentation and Hydrologic </w:t>
      </w:r>
      <w:proofErr w:type="spellStart"/>
      <w:r w:rsidRPr="00A856FB">
        <w:rPr>
          <w:rFonts w:eastAsia="Calibri"/>
          <w:szCs w:val="24"/>
          <w:lang w:val="en-GB" w:eastAsia="en-US"/>
        </w:rPr>
        <w:t>Modeling</w:t>
      </w:r>
      <w:proofErr w:type="spellEnd"/>
      <w:r w:rsidRPr="00A856FB">
        <w:rPr>
          <w:rFonts w:eastAsia="Calibri"/>
          <w:szCs w:val="24"/>
          <w:lang w:val="en-GB" w:eastAsia="en-US"/>
        </w:rPr>
        <w:t xml:space="preserve">, Las Vegas, USA, June 27-July 1, 2010. </w:t>
      </w:r>
      <w:hyperlink r:id="rId15" w:history="1">
        <w:r w:rsidRPr="00A856FB">
          <w:rPr>
            <w:rFonts w:ascii="Calibri" w:eastAsia="Calibri" w:hAnsi="Calibri" w:cs="Arial"/>
            <w:sz w:val="22"/>
            <w:szCs w:val="22"/>
            <w:u w:val="single"/>
            <w:lang w:eastAsia="en-US"/>
          </w:rPr>
          <w:t>http://www.usbr.gov/pmts/hydraulics_lab/pubs/PAP/PAP-1018.pdf</w:t>
        </w:r>
      </w:hyperlink>
      <w:r w:rsidRPr="00A856FB">
        <w:rPr>
          <w:rFonts w:ascii="Calibri" w:eastAsia="Calibri" w:hAnsi="Calibri" w:cs="Arial"/>
          <w:sz w:val="22"/>
          <w:szCs w:val="22"/>
          <w:lang w:eastAsia="en-US"/>
        </w:rPr>
        <w:t xml:space="preserve"> </w:t>
      </w:r>
      <w:r w:rsidRPr="00A856FB">
        <w:rPr>
          <w:rFonts w:eastAsia="Calibri"/>
          <w:szCs w:val="24"/>
          <w:lang w:eastAsia="en-US"/>
        </w:rPr>
        <w:t xml:space="preserve">. </w:t>
      </w:r>
      <w:r w:rsidRPr="00A856FB">
        <w:rPr>
          <w:rFonts w:eastAsia="Calibri"/>
          <w:szCs w:val="24"/>
          <w:lang w:val="en-GB" w:eastAsia="en-US"/>
        </w:rPr>
        <w:t>Last accessed March 3, 2015.</w:t>
      </w:r>
    </w:p>
    <w:p w:rsidR="0039029A" w:rsidRPr="00A856FB" w:rsidRDefault="0039029A" w:rsidP="0039029A">
      <w:pPr>
        <w:widowControl/>
        <w:adjustRightInd/>
        <w:spacing w:line="240" w:lineRule="auto"/>
        <w:ind w:left="425" w:hanging="425"/>
        <w:jc w:val="left"/>
        <w:textAlignment w:val="auto"/>
        <w:rPr>
          <w:rFonts w:eastAsia="Calibri"/>
          <w:szCs w:val="24"/>
          <w:lang w:val="en-GB" w:eastAsia="en-US"/>
        </w:rPr>
      </w:pPr>
      <w:r w:rsidRPr="00A856FB">
        <w:rPr>
          <w:rFonts w:eastAsia="Calibri"/>
          <w:szCs w:val="24"/>
          <w:lang w:val="en-GB" w:eastAsia="en-US"/>
        </w:rPr>
        <w:t>[2] US Homeland Security, Estimating Loss of Life for Dam Failure Scenarios, Dam Sector, 2011</w:t>
      </w:r>
      <w:hyperlink r:id="rId16" w:history="1">
        <w:r w:rsidRPr="00A856FB">
          <w:rPr>
            <w:rFonts w:ascii="Calibri" w:eastAsia="Calibri" w:hAnsi="Calibri" w:cs="Arial"/>
            <w:sz w:val="22"/>
            <w:szCs w:val="22"/>
            <w:u w:val="single"/>
            <w:lang w:eastAsia="en-US"/>
          </w:rPr>
          <w:t>http://www.damsafety.org/media/Documents/Security/DamsSectorConsequenceEstimation-LossofLife.pdf</w:t>
        </w:r>
      </w:hyperlink>
      <w:r w:rsidRPr="00A856FB">
        <w:rPr>
          <w:rFonts w:ascii="Calibri" w:eastAsia="Calibri" w:hAnsi="Calibri" w:cs="Arial"/>
          <w:sz w:val="22"/>
          <w:szCs w:val="22"/>
          <w:lang w:eastAsia="en-US"/>
        </w:rPr>
        <w:t xml:space="preserve"> </w:t>
      </w:r>
      <w:r w:rsidRPr="00A856FB">
        <w:rPr>
          <w:rFonts w:eastAsia="Calibri"/>
          <w:szCs w:val="24"/>
          <w:lang w:val="en-GB" w:eastAsia="en-US"/>
        </w:rPr>
        <w:t>.  Last accessed 3 March, 2015.</w:t>
      </w:r>
    </w:p>
    <w:p w:rsidR="0039029A" w:rsidRPr="00A856FB" w:rsidRDefault="0039029A" w:rsidP="0039029A">
      <w:pPr>
        <w:widowControl/>
        <w:adjustRightInd/>
        <w:spacing w:line="240" w:lineRule="auto"/>
        <w:ind w:left="709" w:hanging="709"/>
        <w:jc w:val="left"/>
        <w:textAlignment w:val="auto"/>
        <w:rPr>
          <w:rFonts w:ascii="Calibri" w:eastAsia="Calibri" w:hAnsi="Calibri" w:cs="Arial"/>
          <w:sz w:val="22"/>
          <w:szCs w:val="22"/>
          <w:lang w:eastAsia="en-US"/>
        </w:rPr>
      </w:pPr>
      <w:r w:rsidRPr="00A856FB">
        <w:rPr>
          <w:rFonts w:eastAsia="Calibri"/>
          <w:szCs w:val="24"/>
          <w:lang w:val="en-GB" w:eastAsia="en-US"/>
        </w:rPr>
        <w:t xml:space="preserve">[3] Colorado Dam Safety Branch, Guidelines for Dam Breach Analysis, Department of Natural Resources, Division of Water Resources, Colorado, 2010. </w:t>
      </w:r>
      <w:hyperlink r:id="rId17" w:history="1">
        <w:r w:rsidRPr="00A856FB">
          <w:rPr>
            <w:rFonts w:ascii="Calibri" w:eastAsia="Calibri" w:hAnsi="Calibri" w:cs="Arial"/>
            <w:sz w:val="22"/>
            <w:szCs w:val="22"/>
            <w:u w:val="single"/>
            <w:lang w:eastAsia="en-US"/>
          </w:rPr>
          <w:t>http://water.state.co.us/DWRIPub/Documents/GuidelinesForDamBreachAnalysis.pdf</w:t>
        </w:r>
      </w:hyperlink>
      <w:r w:rsidRPr="00A856FB">
        <w:rPr>
          <w:rFonts w:ascii="Calibri" w:eastAsia="Calibri" w:hAnsi="Calibri" w:cs="Arial"/>
          <w:sz w:val="22"/>
          <w:szCs w:val="22"/>
          <w:lang w:eastAsia="en-US"/>
        </w:rPr>
        <w:t xml:space="preserve"> </w:t>
      </w:r>
      <w:r w:rsidRPr="00A856FB">
        <w:rPr>
          <w:rFonts w:eastAsia="Calibri"/>
          <w:szCs w:val="24"/>
          <w:lang w:val="en-GB" w:eastAsia="en-US"/>
        </w:rPr>
        <w:t>last accessed 3 March, 2015.</w:t>
      </w:r>
    </w:p>
    <w:p w:rsidR="0039029A" w:rsidRPr="00A856FB" w:rsidRDefault="0039029A" w:rsidP="008E562A">
      <w:pPr>
        <w:widowControl/>
        <w:adjustRightInd/>
        <w:spacing w:line="240" w:lineRule="auto"/>
        <w:ind w:left="630" w:hanging="630"/>
        <w:textAlignment w:val="auto"/>
        <w:rPr>
          <w:rFonts w:eastAsia="Calibri"/>
          <w:szCs w:val="24"/>
          <w:lang w:val="en-GB" w:eastAsia="en-US"/>
        </w:rPr>
      </w:pPr>
      <w:r w:rsidRPr="00A856FB">
        <w:rPr>
          <w:rFonts w:eastAsia="Calibri"/>
          <w:szCs w:val="24"/>
          <w:lang w:val="en-GB" w:eastAsia="en-US"/>
        </w:rPr>
        <w:t>[4] SCS, Soil Conservation Service, 1981, Simplified Dam-Breach Routing Procedure, Technical Release No. 66 (Rev. 1), December 1981, 39 p.</w:t>
      </w:r>
    </w:p>
    <w:p w:rsidR="0039029A" w:rsidRPr="00A856FB" w:rsidRDefault="008E562A" w:rsidP="008E562A">
      <w:pPr>
        <w:widowControl/>
        <w:adjustRightInd/>
        <w:spacing w:line="240" w:lineRule="auto"/>
        <w:ind w:left="709" w:hanging="709"/>
        <w:textAlignment w:val="auto"/>
        <w:rPr>
          <w:rFonts w:eastAsia="Calibri"/>
          <w:szCs w:val="24"/>
          <w:lang w:val="en-GB" w:eastAsia="en-US"/>
        </w:rPr>
      </w:pPr>
      <w:r w:rsidRPr="00A856FB">
        <w:rPr>
          <w:rFonts w:eastAsia="Calibri"/>
          <w:szCs w:val="24"/>
          <w:lang w:val="en-GB" w:eastAsia="en-US"/>
        </w:rPr>
        <w:t xml:space="preserve">[5] </w:t>
      </w:r>
      <w:r w:rsidR="0039029A" w:rsidRPr="00A856FB">
        <w:rPr>
          <w:rFonts w:eastAsia="Calibri"/>
          <w:szCs w:val="24"/>
          <w:lang w:val="en-GB" w:eastAsia="en-US"/>
        </w:rPr>
        <w:t xml:space="preserve">MacDonald, T.C., and </w:t>
      </w:r>
      <w:proofErr w:type="spellStart"/>
      <w:r w:rsidR="0039029A" w:rsidRPr="00A856FB">
        <w:rPr>
          <w:rFonts w:eastAsia="Calibri"/>
          <w:szCs w:val="24"/>
          <w:lang w:val="en-GB" w:eastAsia="en-US"/>
        </w:rPr>
        <w:t>Langridge-Monopolis</w:t>
      </w:r>
      <w:proofErr w:type="spellEnd"/>
      <w:r w:rsidR="0039029A" w:rsidRPr="00A856FB">
        <w:rPr>
          <w:rFonts w:eastAsia="Calibri"/>
          <w:szCs w:val="24"/>
          <w:lang w:val="en-GB" w:eastAsia="en-US"/>
        </w:rPr>
        <w:t xml:space="preserve">, J., 1984, </w:t>
      </w:r>
      <w:proofErr w:type="gramStart"/>
      <w:r w:rsidR="0039029A" w:rsidRPr="00A856FB">
        <w:rPr>
          <w:rFonts w:eastAsia="Calibri"/>
          <w:szCs w:val="24"/>
          <w:lang w:val="en-GB" w:eastAsia="en-US"/>
        </w:rPr>
        <w:t>Breaching</w:t>
      </w:r>
      <w:proofErr w:type="gramEnd"/>
      <w:r w:rsidR="0039029A" w:rsidRPr="00A856FB">
        <w:rPr>
          <w:rFonts w:eastAsia="Calibri"/>
          <w:szCs w:val="24"/>
          <w:lang w:val="en-GB" w:eastAsia="en-US"/>
        </w:rPr>
        <w:t xml:space="preserve"> characteristics of dam failures. Journal of Hydraulic Engineering, vol. 110, no. 5, p. 567-586.</w:t>
      </w:r>
    </w:p>
    <w:p w:rsidR="0039029A" w:rsidRPr="00A856FB" w:rsidRDefault="0039029A" w:rsidP="008E562A">
      <w:pPr>
        <w:widowControl/>
        <w:adjustRightInd/>
        <w:spacing w:line="240" w:lineRule="auto"/>
        <w:ind w:left="709" w:hanging="709"/>
        <w:textAlignment w:val="auto"/>
        <w:rPr>
          <w:rFonts w:eastAsia="Calibri"/>
          <w:szCs w:val="24"/>
          <w:lang w:val="en-GB" w:eastAsia="en-US"/>
        </w:rPr>
      </w:pPr>
      <w:r w:rsidRPr="00A856FB">
        <w:rPr>
          <w:rFonts w:eastAsia="Calibri"/>
          <w:szCs w:val="24"/>
          <w:lang w:val="en-GB" w:eastAsia="en-US"/>
        </w:rPr>
        <w:t>[6] Costa, J.E., 1985, Floods from Dam Failures, U.S. Geological Survey Open-File Report 85-560, Denver, Colorado, 54 p.</w:t>
      </w:r>
    </w:p>
    <w:p w:rsidR="0039029A" w:rsidRPr="00A856FB" w:rsidRDefault="0039029A" w:rsidP="008E562A">
      <w:pPr>
        <w:widowControl/>
        <w:adjustRightInd/>
        <w:spacing w:line="240" w:lineRule="auto"/>
        <w:ind w:left="709" w:hanging="709"/>
        <w:textAlignment w:val="auto"/>
        <w:rPr>
          <w:rFonts w:eastAsia="Calibri"/>
          <w:szCs w:val="24"/>
          <w:lang w:val="en-GB" w:eastAsia="en-US"/>
        </w:rPr>
      </w:pPr>
      <w:r w:rsidRPr="00A856FB">
        <w:rPr>
          <w:rFonts w:eastAsia="Calibri"/>
          <w:szCs w:val="24"/>
          <w:lang w:val="en-GB" w:eastAsia="en-US"/>
        </w:rPr>
        <w:t xml:space="preserve">[7] </w:t>
      </w:r>
      <w:proofErr w:type="spellStart"/>
      <w:r w:rsidRPr="00A856FB">
        <w:rPr>
          <w:rFonts w:eastAsia="Calibri"/>
          <w:szCs w:val="24"/>
          <w:lang w:val="en-GB" w:eastAsia="en-US"/>
        </w:rPr>
        <w:t>Cristofano</w:t>
      </w:r>
      <w:proofErr w:type="spellEnd"/>
      <w:r w:rsidRPr="00A856FB">
        <w:rPr>
          <w:rFonts w:eastAsia="Calibri"/>
          <w:szCs w:val="24"/>
          <w:lang w:val="en-GB" w:eastAsia="en-US"/>
        </w:rPr>
        <w:t xml:space="preserve">, E.A., 1965, Method of Computing Erosion Rate for Failure of </w:t>
      </w:r>
      <w:proofErr w:type="spellStart"/>
      <w:r w:rsidRPr="00A856FB">
        <w:rPr>
          <w:rFonts w:eastAsia="Calibri"/>
          <w:szCs w:val="24"/>
          <w:lang w:val="en-GB" w:eastAsia="en-US"/>
        </w:rPr>
        <w:t>Earthfill</w:t>
      </w:r>
      <w:proofErr w:type="spellEnd"/>
      <w:r w:rsidRPr="00A856FB">
        <w:rPr>
          <w:rFonts w:eastAsia="Calibri"/>
          <w:szCs w:val="24"/>
          <w:lang w:val="en-GB" w:eastAsia="en-US"/>
        </w:rPr>
        <w:t xml:space="preserve"> Dams, U.S. Bureau of Reclamation, Denver, Colorado.</w:t>
      </w:r>
    </w:p>
    <w:p w:rsidR="0039029A" w:rsidRPr="00A856FB" w:rsidRDefault="0039029A" w:rsidP="008E562A">
      <w:pPr>
        <w:widowControl/>
        <w:adjustRightInd/>
        <w:spacing w:line="240" w:lineRule="auto"/>
        <w:ind w:left="709" w:hanging="709"/>
        <w:textAlignment w:val="auto"/>
        <w:rPr>
          <w:rFonts w:eastAsia="Calibri"/>
          <w:szCs w:val="24"/>
          <w:lang w:val="en-GB" w:eastAsia="en-US"/>
        </w:rPr>
      </w:pPr>
      <w:r w:rsidRPr="00A856FB">
        <w:rPr>
          <w:rFonts w:eastAsia="Calibri"/>
          <w:szCs w:val="24"/>
          <w:lang w:val="en-GB" w:eastAsia="en-US"/>
        </w:rPr>
        <w:t xml:space="preserve">[8] </w:t>
      </w:r>
      <w:proofErr w:type="spellStart"/>
      <w:r w:rsidRPr="00A856FB">
        <w:rPr>
          <w:rFonts w:eastAsia="Calibri"/>
          <w:szCs w:val="24"/>
          <w:lang w:val="en-GB" w:eastAsia="en-US"/>
        </w:rPr>
        <w:t>Fread</w:t>
      </w:r>
      <w:proofErr w:type="spellEnd"/>
      <w:r w:rsidRPr="00A856FB">
        <w:rPr>
          <w:rFonts w:eastAsia="Calibri"/>
          <w:szCs w:val="24"/>
          <w:lang w:val="en-GB" w:eastAsia="en-US"/>
        </w:rPr>
        <w:t>, D.L., 1988 (revised 1991), BREACH: An Erosion Model for Earthen Dam Failures, National Weather Service, National Oceanic and Atmospheric Administration, Silver Spring, Maryland.</w:t>
      </w:r>
    </w:p>
    <w:p w:rsidR="0039029A" w:rsidRPr="00A856FB" w:rsidRDefault="0039029A" w:rsidP="008E562A">
      <w:pPr>
        <w:widowControl/>
        <w:adjustRightInd/>
        <w:spacing w:line="240" w:lineRule="auto"/>
        <w:ind w:left="720" w:hanging="720"/>
        <w:textAlignment w:val="auto"/>
        <w:rPr>
          <w:rFonts w:eastAsia="Calibri"/>
          <w:szCs w:val="24"/>
          <w:lang w:val="en-GB" w:eastAsia="en-US"/>
        </w:rPr>
      </w:pPr>
      <w:r w:rsidRPr="00A856FB">
        <w:rPr>
          <w:rFonts w:eastAsia="Calibri"/>
          <w:szCs w:val="24"/>
          <w:lang w:val="en-GB" w:eastAsia="en-US"/>
        </w:rPr>
        <w:t>[9] Wahl, T.L., Uncertainty of predictions of embankment dam breach parameters. Journal of Hydraulic Engineering, vol. 130, no. 5, p. 389-397</w:t>
      </w:r>
      <w:proofErr w:type="gramStart"/>
      <w:r w:rsidRPr="00A856FB">
        <w:rPr>
          <w:rFonts w:eastAsia="Calibri"/>
          <w:szCs w:val="24"/>
          <w:lang w:val="en-GB" w:eastAsia="en-US"/>
        </w:rPr>
        <w:t>,2004</w:t>
      </w:r>
      <w:proofErr w:type="gramEnd"/>
      <w:r w:rsidRPr="00A856FB">
        <w:rPr>
          <w:rFonts w:eastAsia="Calibri"/>
          <w:szCs w:val="24"/>
          <w:lang w:val="en-GB" w:eastAsia="en-US"/>
        </w:rPr>
        <w:t>.</w:t>
      </w:r>
    </w:p>
    <w:p w:rsidR="0039029A" w:rsidRPr="00A856FB" w:rsidRDefault="0039029A" w:rsidP="008E562A">
      <w:pPr>
        <w:widowControl/>
        <w:adjustRightInd/>
        <w:spacing w:line="240" w:lineRule="auto"/>
        <w:ind w:left="720" w:hanging="720"/>
        <w:textAlignment w:val="auto"/>
        <w:rPr>
          <w:rFonts w:eastAsia="Calibri"/>
          <w:szCs w:val="24"/>
          <w:lang w:val="en-GB" w:eastAsia="en-US"/>
        </w:rPr>
      </w:pPr>
      <w:r w:rsidRPr="00A856FB">
        <w:rPr>
          <w:rFonts w:eastAsia="Calibri"/>
          <w:szCs w:val="24"/>
          <w:lang w:val="en-GB" w:eastAsia="en-US"/>
        </w:rPr>
        <w:t>[10] Froehlich, David C., 1995, Embankment dam breach parameters revisited. In Water Resources Engineering, Proceedings of the 1995 ASCE Conference on Water Resources Engineering, San Antonio, Texas, August 14-18, 1995, p. 887-891.</w:t>
      </w:r>
    </w:p>
    <w:p w:rsidR="0039029A" w:rsidRPr="00A856FB" w:rsidRDefault="0039029A" w:rsidP="008E562A">
      <w:pPr>
        <w:widowControl/>
        <w:adjustRightInd/>
        <w:spacing w:line="240" w:lineRule="auto"/>
        <w:ind w:left="720" w:hanging="720"/>
        <w:textAlignment w:val="auto"/>
        <w:rPr>
          <w:rFonts w:eastAsia="Calibri"/>
          <w:szCs w:val="24"/>
          <w:lang w:val="en-GB" w:eastAsia="en-US"/>
        </w:rPr>
      </w:pPr>
      <w:r w:rsidRPr="00A856FB">
        <w:rPr>
          <w:rFonts w:eastAsia="Calibri"/>
          <w:szCs w:val="24"/>
          <w:lang w:val="en-GB" w:eastAsia="en-US"/>
        </w:rPr>
        <w:t>[11] Mohamed, M.A.A., 2002, Embankment breach formation and modelling methods, Ph. D. thesis, Open University, UK.</w:t>
      </w:r>
    </w:p>
    <w:p w:rsidR="0039029A" w:rsidRPr="00A856FB" w:rsidRDefault="0039029A" w:rsidP="008E562A">
      <w:pPr>
        <w:widowControl/>
        <w:adjustRightInd/>
        <w:spacing w:line="240" w:lineRule="auto"/>
        <w:ind w:left="720" w:hanging="720"/>
        <w:textAlignment w:val="auto"/>
        <w:rPr>
          <w:rFonts w:eastAsia="Calibri"/>
          <w:szCs w:val="24"/>
          <w:lang w:val="en-GB" w:eastAsia="en-US"/>
        </w:rPr>
      </w:pPr>
      <w:r w:rsidRPr="00A856FB">
        <w:rPr>
          <w:rFonts w:eastAsia="Calibri"/>
          <w:szCs w:val="24"/>
          <w:lang w:val="en-GB" w:eastAsia="en-US"/>
        </w:rPr>
        <w:t xml:space="preserve">[12] Temple, D.M., Hanson, G.J., Nielsen, M.L., and Cook, K., 2005. Simplified breach analysis model for homogeneous embankments: Part 1, Background and model components. </w:t>
      </w:r>
      <w:proofErr w:type="gramStart"/>
      <w:r w:rsidRPr="00A856FB">
        <w:rPr>
          <w:rFonts w:eastAsia="Calibri"/>
          <w:szCs w:val="24"/>
          <w:lang w:val="en-GB" w:eastAsia="en-US"/>
        </w:rPr>
        <w:t>USSD Technologies to Enhance Dam Safety and the Environment, 25th Annual USSD Conference, Salt Lake City, Utah.</w:t>
      </w:r>
      <w:proofErr w:type="gramEnd"/>
    </w:p>
    <w:p w:rsidR="0039029A" w:rsidRPr="00A856FB" w:rsidRDefault="0039029A" w:rsidP="008E562A">
      <w:pPr>
        <w:widowControl/>
        <w:adjustRightInd/>
        <w:spacing w:line="240" w:lineRule="auto"/>
        <w:ind w:left="720" w:hanging="720"/>
        <w:jc w:val="left"/>
        <w:textAlignment w:val="auto"/>
        <w:rPr>
          <w:rFonts w:eastAsia="Calibri"/>
          <w:szCs w:val="24"/>
          <w:lang w:val="en-GB" w:eastAsia="en-US"/>
        </w:rPr>
      </w:pPr>
      <w:r w:rsidRPr="00A856FB">
        <w:rPr>
          <w:rFonts w:eastAsia="Calibri"/>
          <w:szCs w:val="24"/>
          <w:lang w:val="en-GB" w:eastAsia="en-US"/>
        </w:rPr>
        <w:t>[13] ICOLD, Committee on Failures and Accidents to Large Dams, Lessons from Dam Incidents, 1974.</w:t>
      </w:r>
    </w:p>
    <w:p w:rsidR="0039029A" w:rsidRPr="00A856FB" w:rsidRDefault="0039029A" w:rsidP="0039029A">
      <w:pPr>
        <w:widowControl/>
        <w:adjustRightInd/>
        <w:spacing w:line="240" w:lineRule="auto"/>
        <w:ind w:left="709" w:hanging="709"/>
        <w:textAlignment w:val="auto"/>
        <w:rPr>
          <w:rFonts w:eastAsia="Calibri"/>
          <w:szCs w:val="24"/>
          <w:lang w:val="en-GB" w:eastAsia="en-US"/>
        </w:rPr>
      </w:pPr>
      <w:r w:rsidRPr="00A856FB">
        <w:rPr>
          <w:rFonts w:eastAsia="Calibri"/>
          <w:szCs w:val="24"/>
          <w:lang w:val="en-GB" w:eastAsia="en-US"/>
        </w:rPr>
        <w:lastRenderedPageBreak/>
        <w:t xml:space="preserve">[14] </w:t>
      </w:r>
      <w:proofErr w:type="spellStart"/>
      <w:r w:rsidRPr="00A856FB">
        <w:rPr>
          <w:rFonts w:eastAsia="Calibri"/>
          <w:szCs w:val="24"/>
          <w:lang w:val="en-GB" w:eastAsia="en-US"/>
        </w:rPr>
        <w:t>Wakeley</w:t>
      </w:r>
      <w:proofErr w:type="spellEnd"/>
      <w:r w:rsidRPr="00A856FB">
        <w:rPr>
          <w:rFonts w:eastAsia="Calibri"/>
          <w:szCs w:val="24"/>
          <w:lang w:val="en-GB" w:eastAsia="en-US"/>
        </w:rPr>
        <w:t xml:space="preserve">, L. D., Kelley, J. R., Talbot, C. A., Pearson, M .L., and </w:t>
      </w:r>
      <w:proofErr w:type="spellStart"/>
      <w:r w:rsidRPr="00A856FB">
        <w:rPr>
          <w:rFonts w:eastAsia="Calibri"/>
          <w:szCs w:val="24"/>
          <w:lang w:val="en-GB" w:eastAsia="en-US"/>
        </w:rPr>
        <w:t>Broadfoot</w:t>
      </w:r>
      <w:proofErr w:type="spellEnd"/>
      <w:r w:rsidRPr="00A856FB">
        <w:rPr>
          <w:rFonts w:eastAsia="Calibri"/>
          <w:szCs w:val="24"/>
          <w:lang w:val="en-GB" w:eastAsia="en-US"/>
        </w:rPr>
        <w:t xml:space="preserve">, S. W. ,2007. </w:t>
      </w:r>
      <w:proofErr w:type="gramStart"/>
      <w:r w:rsidRPr="00A856FB">
        <w:rPr>
          <w:rFonts w:eastAsia="Calibri"/>
          <w:szCs w:val="24"/>
          <w:lang w:val="en-GB" w:eastAsia="en-US"/>
        </w:rPr>
        <w:t>Geologic Conceptual Model of Mosul Dam.</w:t>
      </w:r>
      <w:proofErr w:type="gramEnd"/>
      <w:r w:rsidRPr="00A856FB">
        <w:rPr>
          <w:rFonts w:eastAsia="Calibri"/>
          <w:szCs w:val="24"/>
          <w:lang w:val="en-GB" w:eastAsia="en-US"/>
        </w:rPr>
        <w:t xml:space="preserve"> </w:t>
      </w:r>
      <w:proofErr w:type="gramStart"/>
      <w:r w:rsidRPr="00A856FB">
        <w:rPr>
          <w:rFonts w:eastAsia="Calibri"/>
          <w:szCs w:val="24"/>
          <w:lang w:val="en-GB" w:eastAsia="en-US"/>
        </w:rPr>
        <w:t xml:space="preserve">U.S. Army Engineer Research and Development </w:t>
      </w:r>
      <w:proofErr w:type="spellStart"/>
      <w:r w:rsidRPr="00A856FB">
        <w:rPr>
          <w:rFonts w:eastAsia="Calibri"/>
          <w:szCs w:val="24"/>
          <w:lang w:val="en-GB" w:eastAsia="en-US"/>
        </w:rPr>
        <w:t>Center</w:t>
      </w:r>
      <w:proofErr w:type="spellEnd"/>
      <w:r w:rsidRPr="00A856FB">
        <w:rPr>
          <w:rFonts w:eastAsia="Calibri"/>
          <w:szCs w:val="24"/>
          <w:lang w:val="en-GB" w:eastAsia="en-US"/>
        </w:rPr>
        <w:t xml:space="preserve">, 61 </w:t>
      </w:r>
      <w:proofErr w:type="spellStart"/>
      <w:r w:rsidRPr="00A856FB">
        <w:rPr>
          <w:rFonts w:eastAsia="Calibri"/>
          <w:szCs w:val="24"/>
          <w:lang w:val="en-GB" w:eastAsia="en-US"/>
        </w:rPr>
        <w:t>pp</w:t>
      </w:r>
      <w:proofErr w:type="spellEnd"/>
      <w:r w:rsidRPr="00A856FB">
        <w:rPr>
          <w:rFonts w:eastAsia="Calibri"/>
          <w:szCs w:val="24"/>
          <w:lang w:val="en-GB" w:eastAsia="en-US"/>
        </w:rPr>
        <w:t>, 2007.</w:t>
      </w:r>
      <w:proofErr w:type="gramEnd"/>
    </w:p>
    <w:p w:rsidR="0039029A" w:rsidRPr="00A856FB" w:rsidRDefault="0039029A" w:rsidP="0039029A">
      <w:pPr>
        <w:widowControl/>
        <w:adjustRightInd/>
        <w:spacing w:line="240" w:lineRule="auto"/>
        <w:ind w:left="709" w:hanging="709"/>
        <w:jc w:val="left"/>
        <w:textAlignment w:val="auto"/>
        <w:rPr>
          <w:rFonts w:eastAsia="Calibri"/>
          <w:szCs w:val="24"/>
          <w:lang w:val="en-GB" w:eastAsia="en-US"/>
        </w:rPr>
      </w:pPr>
      <w:r w:rsidRPr="00A856FB">
        <w:rPr>
          <w:rFonts w:eastAsia="Calibri"/>
          <w:szCs w:val="24"/>
          <w:lang w:val="en-GB" w:eastAsia="en-US"/>
        </w:rPr>
        <w:t>[15] RT, World’s most dangerous’: Iraq’s retaken Mosul Dam could cause 500,000 deaths in days, Published time: August 19, 2014,</w:t>
      </w:r>
      <w:r w:rsidRPr="00A856FB">
        <w:rPr>
          <w:rFonts w:ascii="Calibri" w:eastAsia="Calibri" w:hAnsi="Calibri" w:cs="Arial"/>
          <w:sz w:val="22"/>
          <w:szCs w:val="22"/>
          <w:lang w:eastAsia="en-US"/>
        </w:rPr>
        <w:t xml:space="preserve"> </w:t>
      </w:r>
      <w:hyperlink r:id="rId18" w:history="1">
        <w:r w:rsidRPr="00A856FB">
          <w:rPr>
            <w:rFonts w:ascii="Calibri" w:eastAsia="Calibri" w:hAnsi="Calibri" w:cs="Arial"/>
            <w:sz w:val="22"/>
            <w:szCs w:val="22"/>
            <w:u w:val="single"/>
            <w:lang w:eastAsia="en-US"/>
          </w:rPr>
          <w:t>http://rt.com/news/181228-mosul-dam-iraq-explosives/</w:t>
        </w:r>
      </w:hyperlink>
      <w:r w:rsidRPr="00A856FB">
        <w:rPr>
          <w:rFonts w:ascii="Calibri" w:eastAsia="Calibri" w:hAnsi="Calibri" w:cs="Arial"/>
          <w:sz w:val="22"/>
          <w:szCs w:val="22"/>
          <w:lang w:eastAsia="en-US"/>
        </w:rPr>
        <w:t xml:space="preserve">  </w:t>
      </w:r>
      <w:r w:rsidRPr="00A856FB">
        <w:rPr>
          <w:rFonts w:eastAsia="Calibri"/>
          <w:szCs w:val="24"/>
          <w:lang w:val="en-GB" w:eastAsia="en-US"/>
        </w:rPr>
        <w:t>last accessed 2March, 2015</w:t>
      </w:r>
    </w:p>
    <w:p w:rsidR="0039029A" w:rsidRPr="00A856FB" w:rsidRDefault="0039029A" w:rsidP="0039029A">
      <w:pPr>
        <w:widowControl/>
        <w:adjustRightInd/>
        <w:spacing w:line="240" w:lineRule="auto"/>
        <w:ind w:left="709" w:hanging="709"/>
        <w:jc w:val="left"/>
        <w:textAlignment w:val="auto"/>
        <w:rPr>
          <w:rFonts w:eastAsia="Calibri"/>
          <w:szCs w:val="24"/>
          <w:lang w:val="en-GB" w:eastAsia="en-US"/>
        </w:rPr>
      </w:pPr>
      <w:r w:rsidRPr="00A856FB">
        <w:rPr>
          <w:rFonts w:eastAsia="Calibri"/>
          <w:szCs w:val="24"/>
          <w:lang w:val="en-GB" w:eastAsia="en-US"/>
        </w:rPr>
        <w:t xml:space="preserve">[16] </w:t>
      </w:r>
      <w:proofErr w:type="spellStart"/>
      <w:r w:rsidRPr="00A856FB">
        <w:rPr>
          <w:rFonts w:eastAsia="Calibri"/>
          <w:szCs w:val="24"/>
          <w:lang w:val="en-GB" w:eastAsia="en-US"/>
        </w:rPr>
        <w:t>Roulo</w:t>
      </w:r>
      <w:proofErr w:type="spellEnd"/>
      <w:r w:rsidRPr="00A856FB">
        <w:rPr>
          <w:rFonts w:eastAsia="Calibri"/>
          <w:szCs w:val="24"/>
          <w:lang w:val="en-GB" w:eastAsia="en-US"/>
        </w:rPr>
        <w:t>, C., Security of Mosul Dam Critical to Iraq’s Infrastructure, US department of Defence, August 2014</w:t>
      </w:r>
      <w:r w:rsidRPr="00A856FB">
        <w:rPr>
          <w:rFonts w:ascii="Calibri" w:eastAsia="Calibri" w:hAnsi="Calibri" w:cs="Arial"/>
          <w:sz w:val="22"/>
          <w:szCs w:val="22"/>
          <w:lang w:eastAsia="en-US"/>
        </w:rPr>
        <w:t xml:space="preserve">. </w:t>
      </w:r>
      <w:r w:rsidRPr="00A856FB">
        <w:rPr>
          <w:rFonts w:ascii="Calibri" w:eastAsia="Calibri" w:hAnsi="Calibri" w:cs="Arial"/>
          <w:sz w:val="22"/>
          <w:szCs w:val="22"/>
          <w:u w:val="single"/>
          <w:lang w:eastAsia="en-US"/>
        </w:rPr>
        <w:t>http://www.defense.gov/news/newsarticle.aspx?id=122953</w:t>
      </w:r>
      <w:r w:rsidRPr="00A856FB">
        <w:rPr>
          <w:rFonts w:ascii="Calibri" w:eastAsia="Calibri" w:hAnsi="Calibri" w:cs="Arial"/>
          <w:sz w:val="22"/>
          <w:szCs w:val="22"/>
          <w:lang w:eastAsia="en-US"/>
        </w:rPr>
        <w:t xml:space="preserve"> </w:t>
      </w:r>
      <w:r w:rsidRPr="00A856FB">
        <w:rPr>
          <w:rFonts w:eastAsia="Calibri"/>
          <w:szCs w:val="24"/>
          <w:lang w:val="en-GB" w:eastAsia="en-US"/>
        </w:rPr>
        <w:t>last accessed 2 March, 2015</w:t>
      </w:r>
    </w:p>
    <w:p w:rsidR="0039029A" w:rsidRPr="00A856FB" w:rsidRDefault="0039029A" w:rsidP="008E562A">
      <w:pPr>
        <w:widowControl/>
        <w:adjustRightInd/>
        <w:spacing w:line="240" w:lineRule="auto"/>
        <w:ind w:left="709" w:hanging="709"/>
        <w:textAlignment w:val="auto"/>
        <w:rPr>
          <w:rFonts w:ascii="Calibri" w:eastAsia="Calibri" w:hAnsi="Calibri" w:cs="Arial"/>
          <w:sz w:val="22"/>
          <w:szCs w:val="22"/>
          <w:lang w:eastAsia="en-US"/>
        </w:rPr>
      </w:pPr>
      <w:r w:rsidRPr="00A856FB">
        <w:rPr>
          <w:rFonts w:eastAsia="Calibri"/>
          <w:szCs w:val="24"/>
          <w:lang w:val="en-GB" w:eastAsia="en-US"/>
        </w:rPr>
        <w:t>[17] The Independent, Iraq crisis: Why is the Mosul dam so important and how could it kill half a million people</w:t>
      </w:r>
      <w:proofErr w:type="gramStart"/>
      <w:r w:rsidRPr="00A856FB">
        <w:rPr>
          <w:rFonts w:eastAsia="Calibri"/>
          <w:szCs w:val="24"/>
          <w:lang w:val="en-GB" w:eastAsia="en-US"/>
        </w:rPr>
        <w:t>?,</w:t>
      </w:r>
      <w:proofErr w:type="gramEnd"/>
      <w:r w:rsidRPr="00A856FB">
        <w:rPr>
          <w:rFonts w:eastAsia="Calibri"/>
          <w:szCs w:val="24"/>
          <w:lang w:val="en-GB" w:eastAsia="en-US"/>
        </w:rPr>
        <w:t xml:space="preserve"> 19 August, 2014. </w:t>
      </w:r>
      <w:hyperlink r:id="rId19" w:history="1">
        <w:r w:rsidRPr="00A856FB">
          <w:rPr>
            <w:rFonts w:ascii="Calibri" w:eastAsia="Calibri" w:hAnsi="Calibri" w:cs="Arial"/>
            <w:sz w:val="22"/>
            <w:szCs w:val="22"/>
            <w:u w:val="single"/>
            <w:lang w:eastAsia="en-US"/>
          </w:rPr>
          <w:t>http://www.independent.co.uk/news/world/middle-east/iraq-crisis-why-is-the-mosul-dam-so-important-and-how-could-it-kill-half-a-million-people-9677923.html</w:t>
        </w:r>
      </w:hyperlink>
      <w:r w:rsidRPr="00A856FB">
        <w:rPr>
          <w:rFonts w:ascii="Calibri" w:eastAsia="Calibri" w:hAnsi="Calibri" w:cs="Arial"/>
          <w:sz w:val="22"/>
          <w:szCs w:val="22"/>
          <w:lang w:eastAsia="en-US"/>
        </w:rPr>
        <w:t xml:space="preserve"> </w:t>
      </w:r>
      <w:r w:rsidRPr="00A856FB">
        <w:rPr>
          <w:rFonts w:eastAsia="Calibri"/>
          <w:szCs w:val="24"/>
          <w:lang w:val="en-GB" w:eastAsia="en-US"/>
        </w:rPr>
        <w:t>Last accessed 3 March, 2015.</w:t>
      </w:r>
    </w:p>
    <w:p w:rsidR="0039029A" w:rsidRPr="00A856FB" w:rsidRDefault="0039029A" w:rsidP="0039029A">
      <w:pPr>
        <w:widowControl/>
        <w:adjustRightInd/>
        <w:spacing w:line="240" w:lineRule="auto"/>
        <w:ind w:left="709" w:hanging="709"/>
        <w:jc w:val="left"/>
        <w:textAlignment w:val="auto"/>
        <w:rPr>
          <w:rFonts w:ascii="Calibri" w:eastAsia="Calibri" w:hAnsi="Calibri" w:cs="Arial"/>
          <w:sz w:val="22"/>
          <w:szCs w:val="22"/>
          <w:lang w:eastAsia="en-US"/>
        </w:rPr>
      </w:pPr>
      <w:r w:rsidRPr="00A856FB">
        <w:rPr>
          <w:rFonts w:eastAsia="Calibri"/>
          <w:szCs w:val="24"/>
          <w:lang w:val="en-GB" w:eastAsia="en-US"/>
        </w:rPr>
        <w:t xml:space="preserve">[18] Bender, J., ISIS Militants Could Gain Control Of Iraq's Largest Dam </w:t>
      </w:r>
      <w:proofErr w:type="gramStart"/>
      <w:r w:rsidRPr="00A856FB">
        <w:rPr>
          <w:rFonts w:eastAsia="Calibri"/>
          <w:szCs w:val="24"/>
          <w:lang w:val="en-GB" w:eastAsia="en-US"/>
        </w:rPr>
        <w:t>And</w:t>
      </w:r>
      <w:proofErr w:type="gramEnd"/>
      <w:r w:rsidRPr="00A856FB">
        <w:rPr>
          <w:rFonts w:eastAsia="Calibri"/>
          <w:szCs w:val="24"/>
          <w:lang w:val="en-GB" w:eastAsia="en-US"/>
        </w:rPr>
        <w:t xml:space="preserve"> Put Baghdad Under 15 Feet Of Water, The Independent, 6 August, 2014. </w:t>
      </w:r>
      <w:hyperlink r:id="rId20" w:history="1">
        <w:r w:rsidRPr="00A856FB">
          <w:rPr>
            <w:rFonts w:ascii="Calibri" w:eastAsia="Calibri" w:hAnsi="Calibri" w:cs="Arial"/>
            <w:sz w:val="22"/>
            <w:szCs w:val="22"/>
            <w:u w:val="single"/>
            <w:lang w:eastAsia="en-US"/>
          </w:rPr>
          <w:t>http://www.businessinsider.com/mosul-dam-is-structurally-unsound-2014-8?IR=T</w:t>
        </w:r>
      </w:hyperlink>
      <w:r w:rsidRPr="00A856FB">
        <w:rPr>
          <w:rFonts w:ascii="Calibri" w:eastAsia="Calibri" w:hAnsi="Calibri" w:cs="Arial"/>
          <w:sz w:val="22"/>
          <w:szCs w:val="22"/>
          <w:lang w:eastAsia="en-US"/>
        </w:rPr>
        <w:t xml:space="preserve"> Last accessed 3 March, 2015.</w:t>
      </w:r>
    </w:p>
    <w:p w:rsidR="0039029A" w:rsidRPr="00A856FB" w:rsidRDefault="0039029A" w:rsidP="0039029A">
      <w:pPr>
        <w:widowControl/>
        <w:adjustRightInd/>
        <w:spacing w:line="240" w:lineRule="auto"/>
        <w:ind w:left="709" w:hanging="709"/>
        <w:jc w:val="left"/>
        <w:textAlignment w:val="auto"/>
        <w:rPr>
          <w:rFonts w:ascii="Calibri" w:eastAsia="Calibri" w:hAnsi="Calibri" w:cs="Arial"/>
          <w:sz w:val="22"/>
          <w:szCs w:val="22"/>
          <w:lang w:eastAsia="en-US"/>
        </w:rPr>
      </w:pPr>
      <w:r w:rsidRPr="00A856FB">
        <w:rPr>
          <w:rFonts w:eastAsia="Calibri"/>
          <w:szCs w:val="24"/>
          <w:lang w:val="en-GB" w:eastAsia="en-US"/>
        </w:rPr>
        <w:t xml:space="preserve">[19] </w:t>
      </w:r>
      <w:proofErr w:type="spellStart"/>
      <w:r w:rsidRPr="00A856FB">
        <w:rPr>
          <w:rFonts w:eastAsia="Calibri"/>
          <w:szCs w:val="24"/>
          <w:lang w:val="en-GB" w:eastAsia="en-US"/>
        </w:rPr>
        <w:t>Tomkiw</w:t>
      </w:r>
      <w:proofErr w:type="spellEnd"/>
      <w:r w:rsidRPr="00A856FB">
        <w:rPr>
          <w:rFonts w:eastAsia="Calibri"/>
          <w:szCs w:val="24"/>
          <w:lang w:val="en-GB" w:eastAsia="en-US"/>
        </w:rPr>
        <w:t xml:space="preserve">, L., Three things to know about Iraq's Mosul Dam (+video), The Christian Science Monitor, 19 August, 2014. </w:t>
      </w:r>
      <w:hyperlink r:id="rId21" w:history="1">
        <w:r w:rsidRPr="00A856FB">
          <w:rPr>
            <w:rFonts w:ascii="Calibri" w:eastAsia="Calibri" w:hAnsi="Calibri" w:cs="Arial"/>
            <w:sz w:val="22"/>
            <w:szCs w:val="22"/>
            <w:u w:val="single"/>
            <w:lang w:eastAsia="en-US"/>
          </w:rPr>
          <w:t>http://www.csmonitor.com/World/Middle-East/2014/0819/Three-things-to-know-about-Iraq-s-Mosul-Dam-video</w:t>
        </w:r>
      </w:hyperlink>
      <w:r w:rsidRPr="00A856FB">
        <w:rPr>
          <w:rFonts w:ascii="Calibri" w:eastAsia="Calibri" w:hAnsi="Calibri" w:cs="Arial"/>
          <w:sz w:val="22"/>
          <w:szCs w:val="22"/>
          <w:lang w:eastAsia="en-US"/>
        </w:rPr>
        <w:t xml:space="preserve"> </w:t>
      </w:r>
      <w:r w:rsidRPr="00A856FB">
        <w:rPr>
          <w:rFonts w:eastAsia="Calibri"/>
          <w:szCs w:val="24"/>
          <w:lang w:val="en-GB" w:eastAsia="en-US"/>
        </w:rPr>
        <w:t>Last accessed 3 March, 2015.</w:t>
      </w:r>
    </w:p>
    <w:p w:rsidR="0039029A" w:rsidRPr="00A856FB" w:rsidRDefault="0039029A" w:rsidP="0039029A">
      <w:pPr>
        <w:widowControl/>
        <w:adjustRightInd/>
        <w:spacing w:line="240" w:lineRule="auto"/>
        <w:ind w:left="709" w:hanging="709"/>
        <w:jc w:val="left"/>
        <w:textAlignment w:val="auto"/>
        <w:rPr>
          <w:rFonts w:eastAsia="Calibri"/>
          <w:szCs w:val="24"/>
          <w:lang w:val="en-GB" w:eastAsia="en-US"/>
        </w:rPr>
      </w:pPr>
      <w:r w:rsidRPr="00A856FB">
        <w:rPr>
          <w:rFonts w:eastAsia="Calibri"/>
          <w:szCs w:val="24"/>
          <w:lang w:val="en-GB" w:eastAsia="en-US"/>
        </w:rPr>
        <w:t>[20] Swiss Consultants,</w:t>
      </w:r>
      <w:r w:rsidR="008E562A" w:rsidRPr="00A856FB">
        <w:rPr>
          <w:rFonts w:eastAsia="Calibri"/>
          <w:szCs w:val="24"/>
          <w:lang w:val="en-GB" w:eastAsia="en-US"/>
        </w:rPr>
        <w:t xml:space="preserve"> </w:t>
      </w:r>
      <w:r w:rsidRPr="00A856FB">
        <w:rPr>
          <w:rFonts w:eastAsia="Calibri"/>
          <w:szCs w:val="24"/>
          <w:lang w:val="en-GB" w:eastAsia="en-US"/>
        </w:rPr>
        <w:t>Security measures II, Addendum 3- Flood wave studies, Task 2 Mosul flood wave, Confidential report for the Ministry of Irrigation, State Organization of Dams, V. 1 (Summary), V,2 (The model and model calibration), V.3 (Calculation of Mosul flood wave), 1984.</w:t>
      </w:r>
    </w:p>
    <w:p w:rsidR="0039029A" w:rsidRPr="00A856FB" w:rsidRDefault="0039029A" w:rsidP="008E562A">
      <w:pPr>
        <w:widowControl/>
        <w:adjustRightInd/>
        <w:spacing w:line="240" w:lineRule="auto"/>
        <w:ind w:left="720" w:hanging="720"/>
        <w:jc w:val="left"/>
        <w:textAlignment w:val="auto"/>
        <w:rPr>
          <w:rFonts w:eastAsia="Calibri"/>
          <w:szCs w:val="24"/>
          <w:lang w:val="en-GB" w:eastAsia="en-US"/>
        </w:rPr>
      </w:pPr>
      <w:r w:rsidRPr="00A856FB">
        <w:rPr>
          <w:rFonts w:eastAsia="Calibri"/>
          <w:szCs w:val="24"/>
          <w:lang w:val="en-GB" w:eastAsia="en-US"/>
        </w:rPr>
        <w:t>[21] Wheeler,</w:t>
      </w:r>
      <w:r w:rsidR="008E562A" w:rsidRPr="00A856FB">
        <w:rPr>
          <w:rFonts w:eastAsia="Calibri"/>
          <w:szCs w:val="24"/>
          <w:lang w:val="en-GB" w:eastAsia="en-US"/>
        </w:rPr>
        <w:t xml:space="preserve"> </w:t>
      </w:r>
      <w:r w:rsidRPr="00A856FB">
        <w:rPr>
          <w:rFonts w:eastAsia="Calibri"/>
          <w:szCs w:val="24"/>
          <w:lang w:val="en-GB" w:eastAsia="en-US"/>
        </w:rPr>
        <w:t>M., Ackers,</w:t>
      </w:r>
      <w:r w:rsidR="008E562A" w:rsidRPr="00A856FB">
        <w:rPr>
          <w:rFonts w:eastAsia="Calibri"/>
          <w:szCs w:val="24"/>
          <w:lang w:val="en-GB" w:eastAsia="en-US"/>
        </w:rPr>
        <w:t xml:space="preserve"> </w:t>
      </w:r>
      <w:r w:rsidRPr="00A856FB">
        <w:rPr>
          <w:rFonts w:eastAsia="Calibri"/>
          <w:szCs w:val="24"/>
          <w:lang w:val="en-GB" w:eastAsia="en-US"/>
        </w:rPr>
        <w:t>J., Bartlett,</w:t>
      </w:r>
      <w:r w:rsidR="008E562A" w:rsidRPr="00A856FB">
        <w:rPr>
          <w:rFonts w:eastAsia="Calibri"/>
          <w:szCs w:val="24"/>
          <w:lang w:val="en-GB" w:eastAsia="en-US"/>
        </w:rPr>
        <w:t xml:space="preserve"> </w:t>
      </w:r>
      <w:r w:rsidRPr="00A856FB">
        <w:rPr>
          <w:rFonts w:eastAsia="Calibri"/>
          <w:szCs w:val="24"/>
          <w:lang w:val="en-GB" w:eastAsia="en-US"/>
        </w:rPr>
        <w:t xml:space="preserve">J., Tarrant, F., Dunlop, C. and Campbell, P.,  Mosul Dam Assessment, Review of 1984 </w:t>
      </w:r>
      <w:proofErr w:type="spellStart"/>
      <w:r w:rsidRPr="00A856FB">
        <w:rPr>
          <w:rFonts w:eastAsia="Calibri"/>
          <w:szCs w:val="24"/>
          <w:lang w:val="en-GB" w:eastAsia="en-US"/>
        </w:rPr>
        <w:t>Dambreak</w:t>
      </w:r>
      <w:proofErr w:type="spellEnd"/>
      <w:r w:rsidRPr="00A856FB">
        <w:rPr>
          <w:rFonts w:eastAsia="Calibri"/>
          <w:szCs w:val="24"/>
          <w:lang w:val="en-GB" w:eastAsia="en-US"/>
        </w:rPr>
        <w:t xml:space="preserve"> and </w:t>
      </w:r>
      <w:proofErr w:type="spellStart"/>
      <w:r w:rsidRPr="00A856FB">
        <w:rPr>
          <w:rFonts w:eastAsia="Calibri"/>
          <w:szCs w:val="24"/>
          <w:lang w:val="en-GB" w:eastAsia="en-US"/>
        </w:rPr>
        <w:t>Floodwave</w:t>
      </w:r>
      <w:proofErr w:type="spellEnd"/>
      <w:r w:rsidRPr="00A856FB">
        <w:rPr>
          <w:rFonts w:eastAsia="Calibri"/>
          <w:szCs w:val="24"/>
          <w:lang w:val="en-GB" w:eastAsia="en-US"/>
        </w:rPr>
        <w:t xml:space="preserve"> Study for Mosul Dam, Iraq, 39p., Black &amp; Veatch, UK, 2004.</w:t>
      </w:r>
    </w:p>
    <w:p w:rsidR="0039029A" w:rsidRPr="00A856FB" w:rsidRDefault="0039029A" w:rsidP="0039029A">
      <w:pPr>
        <w:widowControl/>
        <w:adjustRightInd/>
        <w:spacing w:line="240" w:lineRule="auto"/>
        <w:ind w:left="425" w:hanging="425"/>
        <w:jc w:val="left"/>
        <w:textAlignment w:val="auto"/>
        <w:rPr>
          <w:rFonts w:ascii="Calibri" w:eastAsia="Calibri" w:hAnsi="Calibri" w:cs="Arial"/>
          <w:sz w:val="22"/>
          <w:szCs w:val="22"/>
          <w:lang w:val="en-GB" w:eastAsia="en-US"/>
        </w:rPr>
      </w:pPr>
    </w:p>
    <w:p w:rsidR="005277D6" w:rsidRPr="00A856FB" w:rsidRDefault="005277D6" w:rsidP="00BC57E6">
      <w:pPr>
        <w:spacing w:line="240" w:lineRule="auto"/>
        <w:ind w:firstLine="482"/>
        <w:rPr>
          <w:rFonts w:eastAsia="Calibri"/>
          <w:szCs w:val="24"/>
          <w:lang w:val="en-GB" w:eastAsia="en-US"/>
        </w:rPr>
      </w:pPr>
    </w:p>
    <w:p w:rsidR="005277D6" w:rsidRPr="00A856FB" w:rsidRDefault="005277D6" w:rsidP="00BC57E6">
      <w:pPr>
        <w:spacing w:line="240" w:lineRule="auto"/>
        <w:ind w:firstLine="482"/>
        <w:rPr>
          <w:rFonts w:eastAsia="Calibri"/>
          <w:szCs w:val="24"/>
          <w:lang w:val="en-GB" w:eastAsia="en-US"/>
        </w:rPr>
      </w:pPr>
    </w:p>
    <w:p w:rsidR="005277D6" w:rsidRPr="00A856FB" w:rsidRDefault="005277D6" w:rsidP="00BC57E6">
      <w:pPr>
        <w:spacing w:line="240" w:lineRule="auto"/>
        <w:ind w:firstLine="482"/>
        <w:rPr>
          <w:rFonts w:eastAsia="Calibri"/>
          <w:szCs w:val="24"/>
          <w:lang w:val="en-GB" w:eastAsia="en-US"/>
        </w:rPr>
      </w:pPr>
    </w:p>
    <w:sectPr w:rsidR="005277D6" w:rsidRPr="00A856FB" w:rsidSect="000375F9">
      <w:headerReference w:type="even" r:id="rId22"/>
      <w:headerReference w:type="default" r:id="rId23"/>
      <w:headerReference w:type="first" r:id="rId24"/>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F2" w:rsidRDefault="00645AF2">
      <w:r>
        <w:separator/>
      </w:r>
    </w:p>
  </w:endnote>
  <w:endnote w:type="continuationSeparator" w:id="0">
    <w:p w:rsidR="00645AF2" w:rsidRDefault="0064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F2" w:rsidRDefault="00645AF2">
      <w:r>
        <w:separator/>
      </w:r>
    </w:p>
  </w:footnote>
  <w:footnote w:type="continuationSeparator" w:id="0">
    <w:p w:rsidR="00645AF2" w:rsidRDefault="00645AF2">
      <w:r>
        <w:continuationSeparator/>
      </w:r>
    </w:p>
  </w:footnote>
  <w:footnote w:id="1">
    <w:p w:rsidR="00645AF2" w:rsidRDefault="00645AF2" w:rsidP="005277D6">
      <w:pPr>
        <w:pStyle w:val="FootnoteText"/>
        <w:spacing w:line="240" w:lineRule="auto"/>
        <w:rPr>
          <w:rFonts w:ascii="Times-Roman" w:eastAsia="Times New Roman" w:hAnsi="Times-Roman" w:cs="Times-Roman"/>
          <w:color w:val="0000FF"/>
          <w:u w:val="single"/>
          <w:lang w:eastAsia="en-US"/>
        </w:rPr>
      </w:pPr>
      <w:r>
        <w:rPr>
          <w:rStyle w:val="FootnoteReference"/>
        </w:rPr>
        <w:t>1</w:t>
      </w:r>
      <w:proofErr w:type="gramStart"/>
      <w:r w:rsidRPr="00F22797">
        <w:rPr>
          <w:vertAlign w:val="superscript"/>
        </w:rPr>
        <w:t>,3,5</w:t>
      </w:r>
      <w:proofErr w:type="gramEnd"/>
      <w:r w:rsidRPr="00594F4D">
        <w:rPr>
          <w:vertAlign w:val="superscript"/>
        </w:rPr>
        <w:t xml:space="preserve"> </w:t>
      </w:r>
      <w:r w:rsidRPr="00AD33B0">
        <w:rPr>
          <w:rFonts w:ascii="Times-Roman" w:eastAsia="Times New Roman" w:hAnsi="Times-Roman" w:cs="Times-Roman"/>
          <w:color w:val="231F20"/>
          <w:lang w:eastAsia="en-US"/>
        </w:rPr>
        <w:t xml:space="preserve">Dept. of Civil, Environmental and Natural Resources Eng., </w:t>
      </w:r>
      <w:proofErr w:type="spellStart"/>
      <w:r w:rsidRPr="00AD33B0">
        <w:rPr>
          <w:rFonts w:ascii="Times-Roman" w:eastAsia="Times New Roman" w:hAnsi="Times-Roman" w:cs="Times-Roman"/>
          <w:color w:val="231F20"/>
          <w:lang w:eastAsia="en-US"/>
        </w:rPr>
        <w:t>Luleå</w:t>
      </w:r>
      <w:proofErr w:type="spellEnd"/>
      <w:r w:rsidRPr="00AD33B0">
        <w:rPr>
          <w:rFonts w:ascii="Times-Roman" w:eastAsia="Times New Roman" w:hAnsi="Times-Roman" w:cs="Times-Roman"/>
          <w:color w:val="231F20"/>
          <w:lang w:eastAsia="en-US"/>
        </w:rPr>
        <w:t xml:space="preserve"> University of Technology</w:t>
      </w:r>
      <w:r w:rsidRPr="000375F9">
        <w:rPr>
          <w:sz w:val="22"/>
          <w:szCs w:val="22"/>
        </w:rPr>
        <w:t>. e-mail:</w:t>
      </w:r>
      <w:r w:rsidRPr="00AD33B0">
        <w:t xml:space="preserve"> </w:t>
      </w:r>
      <w:hyperlink r:id="rId1" w:history="1">
        <w:r w:rsidRPr="0008022C">
          <w:rPr>
            <w:rStyle w:val="Hyperlink"/>
            <w:rFonts w:ascii="Times-Roman" w:eastAsia="Times New Roman" w:hAnsi="Times-Roman" w:cs="Times-Roman"/>
            <w:lang w:eastAsia="en-US"/>
          </w:rPr>
          <w:t>nadhir.alansari@ltu.se</w:t>
        </w:r>
      </w:hyperlink>
      <w:r>
        <w:rPr>
          <w:rFonts w:ascii="Times-Roman" w:eastAsia="Times New Roman" w:hAnsi="Times-Roman" w:cs="Times-Roman"/>
          <w:color w:val="0000FF"/>
          <w:u w:val="single"/>
          <w:lang w:eastAsia="en-US"/>
        </w:rPr>
        <w:t xml:space="preserve">, </w:t>
      </w:r>
      <w:hyperlink r:id="rId2" w:history="1">
        <w:r w:rsidRPr="0008022C">
          <w:rPr>
            <w:rStyle w:val="Hyperlink"/>
            <w:rFonts w:ascii="Times-Roman" w:eastAsia="Times New Roman" w:hAnsi="Times-Roman" w:cs="Times-Roman"/>
            <w:lang w:eastAsia="en-US"/>
          </w:rPr>
          <w:t>issa.elias@ltu.se</w:t>
        </w:r>
      </w:hyperlink>
      <w:r w:rsidRPr="00AD33B0">
        <w:rPr>
          <w:rFonts w:ascii="Times-Roman" w:eastAsia="Times New Roman" w:hAnsi="Times-Roman" w:cs="Times-Roman"/>
          <w:color w:val="0000FF"/>
          <w:u w:val="single"/>
          <w:lang w:eastAsia="en-US"/>
        </w:rPr>
        <w:t>,</w:t>
      </w:r>
      <w:r>
        <w:rPr>
          <w:rFonts w:ascii="Times-Roman" w:eastAsia="Times New Roman" w:hAnsi="Times-Roman" w:cs="Times-Roman"/>
          <w:color w:val="0000FF"/>
          <w:u w:val="single"/>
          <w:lang w:eastAsia="en-US"/>
        </w:rPr>
        <w:t xml:space="preserve"> </w:t>
      </w:r>
      <w:hyperlink r:id="rId3" w:history="1">
        <w:r w:rsidRPr="00E97F09">
          <w:rPr>
            <w:rStyle w:val="Hyperlink"/>
            <w:rFonts w:ascii="Times-Roman" w:eastAsia="Times New Roman" w:hAnsi="Times-Roman" w:cs="Times-Roman"/>
            <w:lang w:eastAsia="en-US"/>
          </w:rPr>
          <w:t>sven.knutsson@ltu.se</w:t>
        </w:r>
      </w:hyperlink>
    </w:p>
    <w:p w:rsidR="00645AF2" w:rsidRDefault="00645AF2" w:rsidP="005277D6">
      <w:pPr>
        <w:pStyle w:val="FootnoteText"/>
        <w:spacing w:line="240" w:lineRule="auto"/>
      </w:pPr>
      <w:r>
        <w:rPr>
          <w:rStyle w:val="FootnoteReference"/>
          <w:sz w:val="22"/>
          <w:szCs w:val="22"/>
        </w:rPr>
        <w:t xml:space="preserve"> 2</w:t>
      </w:r>
      <w:r w:rsidRPr="000375F9">
        <w:rPr>
          <w:sz w:val="22"/>
          <w:szCs w:val="22"/>
        </w:rPr>
        <w:t xml:space="preserve"> </w:t>
      </w:r>
      <w:proofErr w:type="gramStart"/>
      <w:r w:rsidRPr="00AD33B0">
        <w:rPr>
          <w:sz w:val="22"/>
          <w:szCs w:val="22"/>
        </w:rPr>
        <w:t xml:space="preserve">Consultant </w:t>
      </w:r>
      <w:r>
        <w:rPr>
          <w:sz w:val="22"/>
          <w:szCs w:val="22"/>
        </w:rPr>
        <w:t>Engineer</w:t>
      </w:r>
      <w:r w:rsidRPr="00AD33B0">
        <w:rPr>
          <w:sz w:val="22"/>
          <w:szCs w:val="22"/>
        </w:rPr>
        <w:t xml:space="preserve">, </w:t>
      </w:r>
      <w:r>
        <w:rPr>
          <w:sz w:val="22"/>
          <w:szCs w:val="22"/>
        </w:rPr>
        <w:t>Sweden</w:t>
      </w:r>
      <w:r w:rsidRPr="000375F9">
        <w:rPr>
          <w:sz w:val="22"/>
          <w:szCs w:val="22"/>
        </w:rPr>
        <w:t>.</w:t>
      </w:r>
      <w:proofErr w:type="gramEnd"/>
      <w:r w:rsidRPr="000375F9">
        <w:rPr>
          <w:sz w:val="22"/>
          <w:szCs w:val="22"/>
        </w:rPr>
        <w:t xml:space="preserve"> e-mail:</w:t>
      </w:r>
      <w:r w:rsidRPr="00AD33B0">
        <w:t xml:space="preserve"> </w:t>
      </w:r>
      <w:hyperlink r:id="rId4" w:history="1">
        <w:r w:rsidRPr="002F535A">
          <w:rPr>
            <w:rStyle w:val="Hyperlink"/>
            <w:sz w:val="22"/>
            <w:szCs w:val="22"/>
          </w:rPr>
          <w:t>nasrat.adamo@gmail.com</w:t>
        </w:r>
      </w:hyperlink>
    </w:p>
    <w:p w:rsidR="00645AF2" w:rsidRPr="00884246" w:rsidRDefault="00645AF2" w:rsidP="005277D6">
      <w:pPr>
        <w:pStyle w:val="FootnoteText"/>
        <w:spacing w:line="240" w:lineRule="auto"/>
      </w:pPr>
    </w:p>
  </w:footnote>
  <w:footnote w:id="2">
    <w:p w:rsidR="00645AF2" w:rsidRDefault="00645AF2" w:rsidP="000738C5">
      <w:pPr>
        <w:pStyle w:val="FootnoteText"/>
        <w:spacing w:line="240" w:lineRule="auto"/>
        <w:rPr>
          <w:sz w:val="22"/>
          <w:szCs w:val="22"/>
        </w:rPr>
      </w:pPr>
      <w:r>
        <w:rPr>
          <w:rStyle w:val="FootnoteReference"/>
        </w:rPr>
        <w:t>4</w:t>
      </w:r>
      <w:r>
        <w:t xml:space="preserve"> </w:t>
      </w:r>
      <w:r w:rsidRPr="000738C5">
        <w:rPr>
          <w:sz w:val="22"/>
          <w:szCs w:val="22"/>
        </w:rPr>
        <w:t xml:space="preserve">Consultant Geologist, </w:t>
      </w:r>
      <w:r w:rsidRPr="000375F9">
        <w:rPr>
          <w:sz w:val="22"/>
          <w:szCs w:val="22"/>
        </w:rPr>
        <w:t>e-mail:</w:t>
      </w:r>
      <w:r w:rsidRPr="000738C5">
        <w:rPr>
          <w:sz w:val="22"/>
          <w:szCs w:val="22"/>
        </w:rPr>
        <w:t xml:space="preserve"> </w:t>
      </w:r>
      <w:hyperlink r:id="rId5" w:history="1">
        <w:r w:rsidRPr="00FB6760">
          <w:rPr>
            <w:rStyle w:val="Hyperlink"/>
            <w:sz w:val="22"/>
            <w:szCs w:val="22"/>
          </w:rPr>
          <w:t>varoujan49@yahoo.com</w:t>
        </w:r>
      </w:hyperlink>
    </w:p>
    <w:p w:rsidR="00645AF2" w:rsidRPr="00A95D65" w:rsidRDefault="00645AF2" w:rsidP="005277D6">
      <w:pPr>
        <w:pStyle w:val="BodyText"/>
        <w:spacing w:line="240" w:lineRule="auto"/>
        <w:jc w:val="left"/>
        <w:rPr>
          <w:rFonts w:ascii="Times New Roman" w:eastAsia="MS Mincho" w:hAnsi="Times New Roman"/>
          <w:b w:val="0"/>
          <w:color w:val="000000"/>
          <w:sz w:val="22"/>
          <w:szCs w:val="22"/>
          <w:lang w:eastAsia="ja-JP"/>
        </w:rPr>
      </w:pPr>
      <w:r w:rsidRPr="00A95D65">
        <w:rPr>
          <w:rFonts w:ascii="Times New Roman" w:eastAsia="MS Mincho" w:hAnsi="Times New Roman"/>
          <w:b w:val="0"/>
          <w:color w:val="000000"/>
          <w:sz w:val="22"/>
          <w:szCs w:val="22"/>
          <w:lang w:eastAsia="ja-JP"/>
        </w:rPr>
        <w:t xml:space="preserve">Article Info: </w:t>
      </w:r>
      <w:r w:rsidRPr="00A95D65">
        <w:rPr>
          <w:rFonts w:ascii="Times New Roman" w:eastAsia="MS Mincho" w:hAnsi="Times New Roman"/>
          <w:b w:val="0"/>
          <w:i/>
          <w:color w:val="000000"/>
          <w:sz w:val="22"/>
          <w:szCs w:val="22"/>
          <w:lang w:eastAsia="ja-JP"/>
        </w:rPr>
        <w:t xml:space="preserve">Received </w:t>
      </w:r>
      <w:r w:rsidRPr="00A95D65">
        <w:rPr>
          <w:rFonts w:ascii="Times New Roman" w:eastAsia="MS Mincho" w:hAnsi="Times New Roman"/>
          <w:b w:val="0"/>
          <w:color w:val="000000"/>
          <w:sz w:val="22"/>
          <w:szCs w:val="22"/>
          <w:lang w:eastAsia="ja-JP"/>
        </w:rPr>
        <w:t>:</w:t>
      </w:r>
      <w:r w:rsidRPr="00A95D65">
        <w:rPr>
          <w:rFonts w:ascii="Times New Roman" w:eastAsia="MS Mincho" w:hAnsi="Times New Roman"/>
          <w:b w:val="0"/>
          <w:i/>
          <w:color w:val="000000"/>
          <w:sz w:val="22"/>
          <w:szCs w:val="22"/>
          <w:lang w:eastAsia="ja-JP"/>
        </w:rPr>
        <w:t xml:space="preserve"> </w:t>
      </w:r>
    </w:p>
    <w:p w:rsidR="00645AF2" w:rsidRPr="00E73045" w:rsidRDefault="00645AF2" w:rsidP="00BC57E6">
      <w:pPr>
        <w:pStyle w:val="FootnoteText"/>
        <w:spacing w:line="240" w:lineRule="auto"/>
        <w:rPr>
          <w:sz w:val="22"/>
          <w:szCs w:val="22"/>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2" w:rsidRDefault="00645AF2" w:rsidP="004A218D">
    <w:pPr>
      <w:pStyle w:val="Header"/>
      <w:framePr w:wrap="around" w:vAnchor="text" w:hAnchor="margin" w:xAlign="right" w:y="1"/>
      <w:ind w:right="360" w:firstLine="360"/>
      <w:rPr>
        <w:rStyle w:val="PageNumber"/>
      </w:rPr>
    </w:pPr>
  </w:p>
  <w:p w:rsidR="00645AF2" w:rsidRPr="00E51109" w:rsidRDefault="00645AF2" w:rsidP="001528F3">
    <w:pPr>
      <w:pStyle w:val="Header"/>
      <w:ind w:right="360"/>
      <w:rPr>
        <w:i/>
        <w:iCs/>
        <w:sz w:val="22"/>
        <w:szCs w:val="22"/>
        <w:lang w:val="sv-SE"/>
      </w:rPr>
    </w:pPr>
    <w:r w:rsidRPr="00E51109">
      <w:rPr>
        <w:i/>
        <w:iCs/>
        <w:sz w:val="22"/>
        <w:szCs w:val="22"/>
        <w:lang w:val="sv-SE"/>
      </w:rPr>
      <w:t>Nadhir Al-Ansari</w:t>
    </w:r>
    <w:r w:rsidRPr="0006071C">
      <w:rPr>
        <w:i/>
        <w:iCs/>
        <w:sz w:val="22"/>
        <w:szCs w:val="22"/>
        <w:lang w:val="sv-SE"/>
      </w:rPr>
      <w:t xml:space="preserve"> </w:t>
    </w:r>
    <w:r w:rsidRPr="00E51109">
      <w:rPr>
        <w:i/>
        <w:iCs/>
        <w:sz w:val="22"/>
        <w:szCs w:val="22"/>
        <w:lang w:val="sv-SE"/>
      </w:rPr>
      <w:t>Nasrat Adamo,, Issa E. Issa, Varoujan Sissakian, Sven Knutsson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2" w:rsidRPr="00C15591" w:rsidRDefault="00645AF2"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CC6C60">
      <w:rPr>
        <w:rStyle w:val="PageNumber"/>
        <w:noProof/>
        <w:sz w:val="22"/>
        <w:szCs w:val="22"/>
      </w:rPr>
      <w:t>13</w:t>
    </w:r>
    <w:r w:rsidRPr="00C15591">
      <w:rPr>
        <w:rStyle w:val="PageNumber"/>
        <w:sz w:val="22"/>
        <w:szCs w:val="22"/>
      </w:rPr>
      <w:fldChar w:fldCharType="end"/>
    </w:r>
  </w:p>
  <w:p w:rsidR="00645AF2" w:rsidRDefault="00645AF2" w:rsidP="00C15591">
    <w:pPr>
      <w:pStyle w:val="Header"/>
      <w:framePr w:wrap="around" w:vAnchor="text" w:hAnchor="page" w:x="9421" w:y="-48"/>
      <w:ind w:right="360"/>
      <w:rPr>
        <w:rStyle w:val="PageNumber"/>
      </w:rPr>
    </w:pPr>
  </w:p>
  <w:p w:rsidR="00645AF2" w:rsidRPr="00C15591" w:rsidRDefault="00645AF2" w:rsidP="0006071C">
    <w:pPr>
      <w:pStyle w:val="Header"/>
      <w:spacing w:line="240" w:lineRule="auto"/>
      <w:ind w:right="357"/>
      <w:rPr>
        <w:i/>
        <w:sz w:val="22"/>
        <w:szCs w:val="22"/>
      </w:rPr>
    </w:pPr>
    <w:r w:rsidRPr="005A1FE7">
      <w:rPr>
        <w:i/>
        <w:sz w:val="22"/>
        <w:szCs w:val="22"/>
      </w:rPr>
      <w:t xml:space="preserve">Mystery of Mosul Dam the most Dangerous Dam in the World: </w:t>
    </w:r>
    <w:r w:rsidRPr="0006071C">
      <w:rPr>
        <w:i/>
        <w:sz w:val="22"/>
        <w:szCs w:val="22"/>
      </w:rPr>
      <w:t>Dam Failure and its Consequences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F2" w:rsidRPr="00F503C0" w:rsidRDefault="00645AF2" w:rsidP="00D4528E">
    <w:pPr>
      <w:autoSpaceDE w:val="0"/>
      <w:autoSpaceDN w:val="0"/>
      <w:spacing w:line="240" w:lineRule="auto"/>
      <w:jc w:val="left"/>
      <w:rPr>
        <w:rFonts w:ascii="TimesNewRomanPSMT" w:eastAsia="Times New Roman" w:hAnsi="TimesNewRomanPSMT" w:cs="TimesNewRomanPSMT"/>
        <w:i/>
        <w:szCs w:val="24"/>
        <w:lang w:val="en-GB" w:eastAsia="el-GR"/>
      </w:rPr>
    </w:pPr>
    <w:r w:rsidRPr="00EE27AB">
      <w:rPr>
        <w:rFonts w:ascii="TimesNewRomanPSMT" w:eastAsia="Times New Roman" w:hAnsi="TimesNewRomanPSMT" w:cs="TimesNewRomanPSMT"/>
        <w:i/>
        <w:sz w:val="23"/>
        <w:szCs w:val="23"/>
        <w:lang w:eastAsia="el-GR"/>
      </w:rPr>
      <w:t>Journal of Earth Sciences and Geotechnical Engineering</w:t>
    </w:r>
    <w:r w:rsidRPr="00F503C0">
      <w:rPr>
        <w:rFonts w:ascii="TimesNewRomanPSMT" w:eastAsia="Times New Roman" w:hAnsi="TimesNewRomanPSMT" w:cs="TimesNewRomanPSMT"/>
        <w:i/>
        <w:sz w:val="23"/>
        <w:szCs w:val="23"/>
        <w:lang w:val="en-GB" w:eastAsia="el-GR"/>
      </w:rPr>
      <w:t>,</w:t>
    </w:r>
    <w:r>
      <w:rPr>
        <w:rFonts w:ascii="TimesNewRomanPSMT" w:eastAsia="Times New Roman" w:hAnsi="TimesNewRomanPSMT" w:cs="TimesNewRomanPSMT"/>
        <w:i/>
        <w:szCs w:val="24"/>
        <w:lang w:val="en-GB" w:eastAsia="el-GR"/>
      </w:rPr>
      <w:t xml:space="preserve"> </w:t>
    </w:r>
    <w:proofErr w:type="spellStart"/>
    <w:r>
      <w:rPr>
        <w:rFonts w:ascii="TimesNewRomanPSMT" w:eastAsia="Times New Roman" w:hAnsi="TimesNewRomanPSMT" w:cs="TimesNewRomanPSMT"/>
        <w:i/>
        <w:szCs w:val="24"/>
        <w:lang w:val="en-GB" w:eastAsia="el-GR"/>
      </w:rPr>
      <w:t>vol.xx</w:t>
    </w:r>
    <w:proofErr w:type="spellEnd"/>
    <w:r>
      <w:rPr>
        <w:rFonts w:ascii="TimesNewRomanPSMT" w:eastAsia="Times New Roman" w:hAnsi="TimesNewRomanPSMT" w:cs="TimesNewRomanPSMT"/>
        <w:i/>
        <w:szCs w:val="24"/>
        <w:lang w:val="en-GB" w:eastAsia="el-GR"/>
      </w:rPr>
      <w:t>, no. xx, 201</w:t>
    </w:r>
    <w:r w:rsidRPr="00F503C0">
      <w:rPr>
        <w:rFonts w:ascii="TimesNewRomanPSMT" w:eastAsia="Times New Roman" w:hAnsi="TimesNewRomanPSMT" w:cs="TimesNewRomanPSMT"/>
        <w:i/>
        <w:szCs w:val="24"/>
        <w:lang w:val="en-GB" w:eastAsia="el-GR"/>
      </w:rPr>
      <w:t xml:space="preserve">x, </w:t>
    </w:r>
  </w:p>
  <w:p w:rsidR="00645AF2" w:rsidRPr="00F503C0" w:rsidRDefault="00645AF2" w:rsidP="00D4528E">
    <w:pPr>
      <w:autoSpaceDE w:val="0"/>
      <w:autoSpaceDN w:val="0"/>
      <w:spacing w:line="240" w:lineRule="auto"/>
      <w:jc w:val="left"/>
      <w:rPr>
        <w:i/>
        <w:lang w:eastAsia="el-GR"/>
      </w:rPr>
    </w:pPr>
    <w:r w:rsidRPr="00D4528E">
      <w:rPr>
        <w:i/>
        <w:lang w:val="en-GB" w:eastAsia="el-GR"/>
      </w:rPr>
      <w:t xml:space="preserve">ISSN: </w:t>
    </w:r>
    <w:r w:rsidRPr="00EE27AB">
      <w:rPr>
        <w:i/>
        <w:lang w:eastAsia="el-GR"/>
      </w:rPr>
      <w:t xml:space="preserve">1792-9040 </w:t>
    </w:r>
    <w:r w:rsidRPr="00D4528E">
      <w:rPr>
        <w:i/>
        <w:lang w:val="en-GB" w:eastAsia="el-GR"/>
      </w:rPr>
      <w:t xml:space="preserve">(print version), </w:t>
    </w:r>
    <w:r w:rsidRPr="00EE27AB">
      <w:rPr>
        <w:i/>
        <w:lang w:eastAsia="el-GR"/>
      </w:rPr>
      <w:t xml:space="preserve">1792-9660 </w:t>
    </w:r>
    <w:r w:rsidRPr="00D4528E">
      <w:rPr>
        <w:i/>
        <w:lang w:val="en-GB" w:eastAsia="el-GR"/>
      </w:rPr>
      <w:t>(online)</w:t>
    </w:r>
  </w:p>
  <w:p w:rsidR="00645AF2" w:rsidRPr="00D4528E" w:rsidRDefault="00645AF2" w:rsidP="00D4528E">
    <w:pPr>
      <w:autoSpaceDE w:val="0"/>
      <w:autoSpaceDN w:val="0"/>
      <w:spacing w:line="240" w:lineRule="auto"/>
      <w:jc w:val="left"/>
      <w:rPr>
        <w:rFonts w:ascii="TimesNewRomanPSMT" w:eastAsia="Times New Roman" w:hAnsi="TimesNewRomanPSMT" w:cs="TimesNewRomanPSMT"/>
        <w:i/>
        <w:szCs w:val="24"/>
        <w:lang w:eastAsia="el-GR"/>
      </w:rPr>
    </w:pPr>
    <w:proofErr w:type="spellStart"/>
    <w:r>
      <w:rPr>
        <w:i/>
        <w:lang w:val="en-GB" w:eastAsia="el-GR"/>
      </w:rPr>
      <w:t>Scienp</w:t>
    </w:r>
    <w:r w:rsidRPr="00D4528E">
      <w:rPr>
        <w:i/>
        <w:lang w:val="en-GB" w:eastAsia="el-GR"/>
      </w:rPr>
      <w:t>ress</w:t>
    </w:r>
    <w:proofErr w:type="spellEnd"/>
    <w:r>
      <w:rPr>
        <w:i/>
        <w:lang w:val="en-GB" w:eastAsia="el-GR"/>
      </w:rPr>
      <w:t xml:space="preserve"> Ltd</w:t>
    </w:r>
    <w:r w:rsidRPr="00D4528E">
      <w:rPr>
        <w:i/>
        <w:lang w:val="en-GB" w:eastAsia="el-GR"/>
      </w:rPr>
      <w:t>, 201</w:t>
    </w:r>
    <w:r>
      <w:rPr>
        <w:i/>
        <w:lang w:eastAsia="el-GR"/>
      </w:rPr>
      <w:t>2</w:t>
    </w:r>
  </w:p>
  <w:p w:rsidR="00645AF2" w:rsidRPr="003A3D8F" w:rsidRDefault="00645AF2" w:rsidP="007024DA">
    <w:pPr>
      <w:pStyle w:val="BodyText"/>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81A33"/>
    <w:multiLevelType w:val="multilevel"/>
    <w:tmpl w:val="B36A74A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942C4D"/>
    <w:multiLevelType w:val="hybridMultilevel"/>
    <w:tmpl w:val="D1B47DC2"/>
    <w:lvl w:ilvl="0" w:tplc="89FE4BC2">
      <w:start w:val="3"/>
      <w:numFmt w:val="decimal"/>
      <w:lvlText w:val="%1"/>
      <w:lvlJc w:val="left"/>
      <w:pPr>
        <w:ind w:left="1170" w:hanging="360"/>
      </w:pPr>
      <w:rPr>
        <w:rFonts w:hint="default"/>
      </w:r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3">
    <w:nsid w:val="03C668FA"/>
    <w:multiLevelType w:val="hybridMultilevel"/>
    <w:tmpl w:val="BF106876"/>
    <w:lvl w:ilvl="0" w:tplc="42169A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E45A2"/>
    <w:multiLevelType w:val="multilevel"/>
    <w:tmpl w:val="2F32E09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0024235"/>
    <w:multiLevelType w:val="hybridMultilevel"/>
    <w:tmpl w:val="F27C40F4"/>
    <w:lvl w:ilvl="0" w:tplc="1FC04CA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28070A6"/>
    <w:multiLevelType w:val="hybridMultilevel"/>
    <w:tmpl w:val="C954141C"/>
    <w:lvl w:ilvl="0" w:tplc="C6EE0E4C">
      <w:start w:val="1"/>
      <w:numFmt w:val="decimal"/>
      <w:lvlText w:val="%1"/>
      <w:lvlJc w:val="left"/>
      <w:pPr>
        <w:ind w:left="810" w:hanging="45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CA945C8"/>
    <w:multiLevelType w:val="hybridMultilevel"/>
    <w:tmpl w:val="735291EC"/>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45970"/>
    <w:multiLevelType w:val="multilevel"/>
    <w:tmpl w:val="E384F4FE"/>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2F84E92"/>
    <w:multiLevelType w:val="hybridMultilevel"/>
    <w:tmpl w:val="C756C458"/>
    <w:lvl w:ilvl="0" w:tplc="0C64B29E">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13">
    <w:nsid w:val="244A58F7"/>
    <w:multiLevelType w:val="hybridMultilevel"/>
    <w:tmpl w:val="AC12C20E"/>
    <w:lvl w:ilvl="0" w:tplc="133683D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5297F"/>
    <w:multiLevelType w:val="hybridMultilevel"/>
    <w:tmpl w:val="CEEA9CF4"/>
    <w:lvl w:ilvl="0" w:tplc="636A32BC">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4E800BA"/>
    <w:multiLevelType w:val="multilevel"/>
    <w:tmpl w:val="197C0E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5A56724"/>
    <w:multiLevelType w:val="hybridMultilevel"/>
    <w:tmpl w:val="476EAD34"/>
    <w:lvl w:ilvl="0" w:tplc="42F4F35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A1F24EE"/>
    <w:multiLevelType w:val="hybridMultilevel"/>
    <w:tmpl w:val="F8D6F15A"/>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C0DC5"/>
    <w:multiLevelType w:val="multilevel"/>
    <w:tmpl w:val="D24E92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D2478B"/>
    <w:multiLevelType w:val="hybridMultilevel"/>
    <w:tmpl w:val="D0EA2E5C"/>
    <w:lvl w:ilvl="0" w:tplc="32AA2B62">
      <w:start w:val="1"/>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7532909"/>
    <w:multiLevelType w:val="hybridMultilevel"/>
    <w:tmpl w:val="9C1C683C"/>
    <w:lvl w:ilvl="0" w:tplc="F56CF7D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23">
    <w:nsid w:val="3A852F72"/>
    <w:multiLevelType w:val="hybridMultilevel"/>
    <w:tmpl w:val="C756C458"/>
    <w:lvl w:ilvl="0" w:tplc="0C64B29E">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3C5E11E7"/>
    <w:multiLevelType w:val="multilevel"/>
    <w:tmpl w:val="126C15DA"/>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5">
    <w:nsid w:val="3D715F93"/>
    <w:multiLevelType w:val="hybridMultilevel"/>
    <w:tmpl w:val="1D2CAB74"/>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CB2B43"/>
    <w:multiLevelType w:val="hybridMultilevel"/>
    <w:tmpl w:val="5C62A952"/>
    <w:lvl w:ilvl="0" w:tplc="305C9614">
      <w:start w:val="1"/>
      <w:numFmt w:val="decimal"/>
      <w:lvlText w:val="%1."/>
      <w:lvlJc w:val="left"/>
      <w:pPr>
        <w:ind w:left="720" w:hanging="360"/>
      </w:pPr>
      <w:rPr>
        <w:rFonts w:ascii="Times New Roman" w:eastAsia="Calibri" w:hAnsi="Times New Roman" w:cs="Times New Roman"/>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28">
    <w:nsid w:val="41103198"/>
    <w:multiLevelType w:val="multilevel"/>
    <w:tmpl w:val="A428059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nsid w:val="428C3B91"/>
    <w:multiLevelType w:val="hybridMultilevel"/>
    <w:tmpl w:val="D0026D1E"/>
    <w:lvl w:ilvl="0" w:tplc="FB60256A">
      <w:start w:val="1"/>
      <w:numFmt w:val="bullet"/>
      <w:lvlText w:val="–"/>
      <w:lvlJc w:val="left"/>
      <w:pPr>
        <w:ind w:left="900" w:hanging="360"/>
      </w:pPr>
      <w:rPr>
        <w:rFonts w:ascii="Tempus Sans ITC" w:hAnsi="Tempus Sans ITC"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0">
    <w:nsid w:val="43990359"/>
    <w:multiLevelType w:val="multilevel"/>
    <w:tmpl w:val="BEFEA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47E439FC"/>
    <w:multiLevelType w:val="hybridMultilevel"/>
    <w:tmpl w:val="D15C44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027440"/>
    <w:multiLevelType w:val="hybridMultilevel"/>
    <w:tmpl w:val="00E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381F93"/>
    <w:multiLevelType w:val="hybridMultilevel"/>
    <w:tmpl w:val="54604236"/>
    <w:lvl w:ilvl="0" w:tplc="805CB5FE">
      <w:numFmt w:val="bullet"/>
      <w:lvlText w:val="─"/>
      <w:lvlJc w:val="left"/>
      <w:pPr>
        <w:ind w:left="720" w:hanging="360"/>
      </w:pPr>
      <w:rPr>
        <w:rFonts w:ascii="Times New Roman" w:hAnsi="Times New Roman" w:cs="Times New Roman" w:hint="default"/>
        <w:outlin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CB37A25"/>
    <w:multiLevelType w:val="multilevel"/>
    <w:tmpl w:val="4A0037E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37">
    <w:nsid w:val="60D054C6"/>
    <w:multiLevelType w:val="multilevel"/>
    <w:tmpl w:val="FFDE75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41E1127"/>
    <w:multiLevelType w:val="hybridMultilevel"/>
    <w:tmpl w:val="69FE9E5A"/>
    <w:lvl w:ilvl="0" w:tplc="9E78FB9E">
      <w:start w:val="5"/>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9">
    <w:nsid w:val="64C46F2B"/>
    <w:multiLevelType w:val="hybridMultilevel"/>
    <w:tmpl w:val="419EA67A"/>
    <w:lvl w:ilvl="0" w:tplc="133683D0">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40">
    <w:nsid w:val="6FC645E2"/>
    <w:multiLevelType w:val="hybridMultilevel"/>
    <w:tmpl w:val="9D8A3D12"/>
    <w:lvl w:ilvl="0" w:tplc="A5D0B490">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1">
    <w:nsid w:val="701E78F3"/>
    <w:multiLevelType w:val="hybridMultilevel"/>
    <w:tmpl w:val="476EAD34"/>
    <w:lvl w:ilvl="0" w:tplc="42F4F35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19B1605"/>
    <w:multiLevelType w:val="hybridMultilevel"/>
    <w:tmpl w:val="BB88EC8A"/>
    <w:lvl w:ilvl="0" w:tplc="F2E87340">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3">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36"/>
  </w:num>
  <w:num w:numId="3">
    <w:abstractNumId w:val="22"/>
  </w:num>
  <w:num w:numId="4">
    <w:abstractNumId w:val="27"/>
  </w:num>
  <w:num w:numId="5">
    <w:abstractNumId w:val="12"/>
  </w:num>
  <w:num w:numId="6">
    <w:abstractNumId w:val="34"/>
  </w:num>
  <w:num w:numId="7">
    <w:abstractNumId w:val="7"/>
  </w:num>
  <w:num w:numId="8">
    <w:abstractNumId w:val="43"/>
  </w:num>
  <w:num w:numId="9">
    <w:abstractNumId w:val="20"/>
  </w:num>
  <w:num w:numId="10">
    <w:abstractNumId w:val="8"/>
  </w:num>
  <w:num w:numId="11">
    <w:abstractNumId w:val="27"/>
    <w:lvlOverride w:ilvl="0">
      <w:startOverride w:val="1"/>
    </w:lvlOverride>
  </w:num>
  <w:num w:numId="12">
    <w:abstractNumId w:val="6"/>
  </w:num>
  <w:num w:numId="13">
    <w:abstractNumId w:val="3"/>
  </w:num>
  <w:num w:numId="14">
    <w:abstractNumId w:val="9"/>
  </w:num>
  <w:num w:numId="15">
    <w:abstractNumId w:val="25"/>
  </w:num>
  <w:num w:numId="16">
    <w:abstractNumId w:val="33"/>
  </w:num>
  <w:num w:numId="17">
    <w:abstractNumId w:val="17"/>
  </w:num>
  <w:num w:numId="18">
    <w:abstractNumId w:val="32"/>
  </w:num>
  <w:num w:numId="19">
    <w:abstractNumId w:val="30"/>
  </w:num>
  <w:num w:numId="20">
    <w:abstractNumId w:val="40"/>
  </w:num>
  <w:num w:numId="21">
    <w:abstractNumId w:val="42"/>
  </w:num>
  <w:num w:numId="22">
    <w:abstractNumId w:val="14"/>
  </w:num>
  <w:num w:numId="23">
    <w:abstractNumId w:val="2"/>
  </w:num>
  <w:num w:numId="24">
    <w:abstractNumId w:val="35"/>
  </w:num>
  <w:num w:numId="25">
    <w:abstractNumId w:val="4"/>
  </w:num>
  <w:num w:numId="26">
    <w:abstractNumId w:val="24"/>
  </w:num>
  <w:num w:numId="27">
    <w:abstractNumId w:val="28"/>
  </w:num>
  <w:num w:numId="28">
    <w:abstractNumId w:val="29"/>
  </w:num>
  <w:num w:numId="29">
    <w:abstractNumId w:val="39"/>
  </w:num>
  <w:num w:numId="30">
    <w:abstractNumId w:val="13"/>
  </w:num>
  <w:num w:numId="31">
    <w:abstractNumId w:val="37"/>
  </w:num>
  <w:num w:numId="32">
    <w:abstractNumId w:val="15"/>
  </w:num>
  <w:num w:numId="33">
    <w:abstractNumId w:val="18"/>
  </w:num>
  <w:num w:numId="34">
    <w:abstractNumId w:val="10"/>
  </w:num>
  <w:num w:numId="35">
    <w:abstractNumId w:val="1"/>
  </w:num>
  <w:num w:numId="36">
    <w:abstractNumId w:val="31"/>
  </w:num>
  <w:num w:numId="37">
    <w:abstractNumId w:val="38"/>
  </w:num>
  <w:num w:numId="38">
    <w:abstractNumId w:val="19"/>
  </w:num>
  <w:num w:numId="39">
    <w:abstractNumId w:val="5"/>
  </w:num>
  <w:num w:numId="40">
    <w:abstractNumId w:val="21"/>
  </w:num>
  <w:num w:numId="41">
    <w:abstractNumId w:val="41"/>
  </w:num>
  <w:num w:numId="42">
    <w:abstractNumId w:val="26"/>
  </w:num>
  <w:num w:numId="43">
    <w:abstractNumId w:val="16"/>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mirrorMargins/>
  <w:bordersDoNotSurroundHeader/>
  <w:bordersDoNotSurroundFooter/>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86"/>
    <w:rsid w:val="0000260F"/>
    <w:rsid w:val="00003779"/>
    <w:rsid w:val="00034661"/>
    <w:rsid w:val="000375F9"/>
    <w:rsid w:val="00047F33"/>
    <w:rsid w:val="00050501"/>
    <w:rsid w:val="000574E9"/>
    <w:rsid w:val="0006071C"/>
    <w:rsid w:val="000738C5"/>
    <w:rsid w:val="00085C4B"/>
    <w:rsid w:val="00096CFE"/>
    <w:rsid w:val="000A0C15"/>
    <w:rsid w:val="000A6787"/>
    <w:rsid w:val="000C3E4F"/>
    <w:rsid w:val="000E0346"/>
    <w:rsid w:val="001130D6"/>
    <w:rsid w:val="00125EF9"/>
    <w:rsid w:val="001528F3"/>
    <w:rsid w:val="001610A0"/>
    <w:rsid w:val="001637F6"/>
    <w:rsid w:val="00193137"/>
    <w:rsid w:val="001976C3"/>
    <w:rsid w:val="001A52D2"/>
    <w:rsid w:val="001D3013"/>
    <w:rsid w:val="002070F7"/>
    <w:rsid w:val="00230981"/>
    <w:rsid w:val="00233785"/>
    <w:rsid w:val="00260962"/>
    <w:rsid w:val="00265452"/>
    <w:rsid w:val="0026747B"/>
    <w:rsid w:val="002E218C"/>
    <w:rsid w:val="002E3749"/>
    <w:rsid w:val="00303353"/>
    <w:rsid w:val="00316E1F"/>
    <w:rsid w:val="00322DA7"/>
    <w:rsid w:val="00347F24"/>
    <w:rsid w:val="00352FFB"/>
    <w:rsid w:val="003760E0"/>
    <w:rsid w:val="00386699"/>
    <w:rsid w:val="0039029A"/>
    <w:rsid w:val="00395B5C"/>
    <w:rsid w:val="003A3D8F"/>
    <w:rsid w:val="003B5CF2"/>
    <w:rsid w:val="003C03F8"/>
    <w:rsid w:val="003D24DA"/>
    <w:rsid w:val="003D2F20"/>
    <w:rsid w:val="003D3BD5"/>
    <w:rsid w:val="003E59D5"/>
    <w:rsid w:val="003E6242"/>
    <w:rsid w:val="00403B1F"/>
    <w:rsid w:val="00411AF5"/>
    <w:rsid w:val="00412D8C"/>
    <w:rsid w:val="00425D81"/>
    <w:rsid w:val="00481360"/>
    <w:rsid w:val="004A218D"/>
    <w:rsid w:val="004F50AA"/>
    <w:rsid w:val="005141B4"/>
    <w:rsid w:val="005277D6"/>
    <w:rsid w:val="0056424E"/>
    <w:rsid w:val="0057377A"/>
    <w:rsid w:val="00575018"/>
    <w:rsid w:val="005B19E2"/>
    <w:rsid w:val="005C3AA2"/>
    <w:rsid w:val="005D0E2F"/>
    <w:rsid w:val="005F5EDB"/>
    <w:rsid w:val="00641F7D"/>
    <w:rsid w:val="00645AF2"/>
    <w:rsid w:val="00662BEB"/>
    <w:rsid w:val="00671586"/>
    <w:rsid w:val="00680B18"/>
    <w:rsid w:val="006A4676"/>
    <w:rsid w:val="006B7C19"/>
    <w:rsid w:val="006C55B9"/>
    <w:rsid w:val="006D576A"/>
    <w:rsid w:val="006F57E2"/>
    <w:rsid w:val="007024DA"/>
    <w:rsid w:val="00707B46"/>
    <w:rsid w:val="007305C3"/>
    <w:rsid w:val="00735E85"/>
    <w:rsid w:val="007371C8"/>
    <w:rsid w:val="00737A85"/>
    <w:rsid w:val="00745359"/>
    <w:rsid w:val="00754CBB"/>
    <w:rsid w:val="00755E69"/>
    <w:rsid w:val="007700E0"/>
    <w:rsid w:val="0077016D"/>
    <w:rsid w:val="00772216"/>
    <w:rsid w:val="007C434A"/>
    <w:rsid w:val="007E3666"/>
    <w:rsid w:val="007E4B43"/>
    <w:rsid w:val="0080511E"/>
    <w:rsid w:val="00827E9C"/>
    <w:rsid w:val="00883A9F"/>
    <w:rsid w:val="00884246"/>
    <w:rsid w:val="008B4BE8"/>
    <w:rsid w:val="008B5ED1"/>
    <w:rsid w:val="008C661C"/>
    <w:rsid w:val="008D0267"/>
    <w:rsid w:val="008E562A"/>
    <w:rsid w:val="008F5007"/>
    <w:rsid w:val="00924E0E"/>
    <w:rsid w:val="00924EA4"/>
    <w:rsid w:val="00986DD1"/>
    <w:rsid w:val="009A1C0D"/>
    <w:rsid w:val="009A6DA1"/>
    <w:rsid w:val="009D443D"/>
    <w:rsid w:val="009F30B1"/>
    <w:rsid w:val="00A31F3C"/>
    <w:rsid w:val="00A336F6"/>
    <w:rsid w:val="00A44BE8"/>
    <w:rsid w:val="00A55B7E"/>
    <w:rsid w:val="00A63200"/>
    <w:rsid w:val="00A805EA"/>
    <w:rsid w:val="00A856FB"/>
    <w:rsid w:val="00A95D65"/>
    <w:rsid w:val="00AA3116"/>
    <w:rsid w:val="00AA77DB"/>
    <w:rsid w:val="00B1076C"/>
    <w:rsid w:val="00B31BC2"/>
    <w:rsid w:val="00B678C0"/>
    <w:rsid w:val="00B76B9C"/>
    <w:rsid w:val="00B85B16"/>
    <w:rsid w:val="00BB1528"/>
    <w:rsid w:val="00BC57E6"/>
    <w:rsid w:val="00BE125A"/>
    <w:rsid w:val="00BE6FAC"/>
    <w:rsid w:val="00C15591"/>
    <w:rsid w:val="00C6565A"/>
    <w:rsid w:val="00C67EAF"/>
    <w:rsid w:val="00CA793F"/>
    <w:rsid w:val="00CC6C60"/>
    <w:rsid w:val="00CE6B5B"/>
    <w:rsid w:val="00D42D55"/>
    <w:rsid w:val="00D442C7"/>
    <w:rsid w:val="00D4528E"/>
    <w:rsid w:val="00D6487E"/>
    <w:rsid w:val="00DC034A"/>
    <w:rsid w:val="00DF4854"/>
    <w:rsid w:val="00E25B8E"/>
    <w:rsid w:val="00E31141"/>
    <w:rsid w:val="00E51109"/>
    <w:rsid w:val="00E72FB5"/>
    <w:rsid w:val="00E73045"/>
    <w:rsid w:val="00E74776"/>
    <w:rsid w:val="00E83426"/>
    <w:rsid w:val="00E85094"/>
    <w:rsid w:val="00E87401"/>
    <w:rsid w:val="00E91277"/>
    <w:rsid w:val="00EB5E6E"/>
    <w:rsid w:val="00ED4A9A"/>
    <w:rsid w:val="00EE27AB"/>
    <w:rsid w:val="00EF4880"/>
    <w:rsid w:val="00F0206E"/>
    <w:rsid w:val="00F03418"/>
    <w:rsid w:val="00F04EFA"/>
    <w:rsid w:val="00F05772"/>
    <w:rsid w:val="00F07086"/>
    <w:rsid w:val="00F162D0"/>
    <w:rsid w:val="00F21EDA"/>
    <w:rsid w:val="00F22797"/>
    <w:rsid w:val="00F4037A"/>
    <w:rsid w:val="00F43E70"/>
    <w:rsid w:val="00F52343"/>
    <w:rsid w:val="00F537F4"/>
    <w:rsid w:val="00F97F14"/>
    <w:rsid w:val="00FA1E6E"/>
    <w:rsid w:val="00FB5B16"/>
    <w:rsid w:val="00FC63A7"/>
    <w:rsid w:val="00FE2FC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575018"/>
    <w:pPr>
      <w:keepNext/>
      <w:tabs>
        <w:tab w:val="left" w:pos="360"/>
      </w:tabs>
      <w:spacing w:line="240" w:lineRule="exact"/>
      <w:ind w:left="-142" w:right="45"/>
      <w:jc w:val="left"/>
      <w:outlineLvl w:val="0"/>
    </w:pPr>
    <w:rPr>
      <w:bCs/>
      <w:color w:val="000000"/>
      <w:szCs w:val="24"/>
    </w:rPr>
  </w:style>
  <w:style w:type="paragraph" w:styleId="Heading2">
    <w:name w:val="heading 2"/>
    <w:basedOn w:val="Normal"/>
    <w:next w:val="Normal"/>
    <w:qFormat/>
    <w:rsid w:val="004F50AA"/>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rsid w:val="004F50AA"/>
    <w:pPr>
      <w:keepNext/>
      <w:outlineLvl w:val="2"/>
    </w:pPr>
    <w:rPr>
      <w:b/>
    </w:rPr>
  </w:style>
  <w:style w:type="paragraph" w:styleId="Heading4">
    <w:name w:val="heading 4"/>
    <w:basedOn w:val="Normal"/>
    <w:next w:val="NormalIndent"/>
    <w:qFormat/>
    <w:rsid w:val="004F50AA"/>
    <w:pPr>
      <w:numPr>
        <w:numId w:val="3"/>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4F50AA"/>
    <w:pPr>
      <w:spacing w:before="120" w:after="120"/>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paragraph" w:styleId="ListParagraph">
    <w:name w:val="List Paragraph"/>
    <w:basedOn w:val="Normal"/>
    <w:uiPriority w:val="34"/>
    <w:qFormat/>
    <w:rsid w:val="000738C5"/>
    <w:pPr>
      <w:ind w:left="720"/>
      <w:contextualSpacing/>
    </w:pPr>
  </w:style>
  <w:style w:type="paragraph" w:styleId="BalloonText">
    <w:name w:val="Balloon Text"/>
    <w:basedOn w:val="Normal"/>
    <w:link w:val="BalloonTextChar"/>
    <w:rsid w:val="007700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00E0"/>
    <w:rPr>
      <w:rFonts w:ascii="Tahoma" w:hAnsi="Tahoma" w:cs="Tahoma"/>
      <w:sz w:val="16"/>
      <w:szCs w:val="16"/>
      <w:lang w:val="en-US" w:eastAsia="zh-TW"/>
    </w:rPr>
  </w:style>
  <w:style w:type="paragraph" w:styleId="NoSpacing">
    <w:name w:val="No Spacing"/>
    <w:uiPriority w:val="1"/>
    <w:qFormat/>
    <w:rsid w:val="00B76B9C"/>
    <w:pPr>
      <w:widowControl w:val="0"/>
      <w:adjustRightInd w:val="0"/>
      <w:jc w:val="both"/>
      <w:textAlignment w:val="baseline"/>
    </w:pPr>
    <w:rPr>
      <w:sz w:val="24"/>
      <w:lang w:val="en-US" w:eastAsia="zh-TW"/>
    </w:rPr>
  </w:style>
  <w:style w:type="table" w:customStyle="1" w:styleId="TableGrid1">
    <w:name w:val="Table Grid1"/>
    <w:basedOn w:val="TableNormal"/>
    <w:next w:val="TableGrid"/>
    <w:uiPriority w:val="59"/>
    <w:rsid w:val="005277D6"/>
    <w:rPr>
      <w:rFonts w:ascii="Calibri" w:eastAsia="Calibri" w:hAnsi="Calibri" w:cs="Arial"/>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2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575018"/>
    <w:pPr>
      <w:keepNext/>
      <w:tabs>
        <w:tab w:val="left" w:pos="360"/>
      </w:tabs>
      <w:spacing w:line="240" w:lineRule="exact"/>
      <w:ind w:left="-142" w:right="45"/>
      <w:jc w:val="left"/>
      <w:outlineLvl w:val="0"/>
    </w:pPr>
    <w:rPr>
      <w:bCs/>
      <w:color w:val="000000"/>
      <w:szCs w:val="24"/>
    </w:rPr>
  </w:style>
  <w:style w:type="paragraph" w:styleId="Heading2">
    <w:name w:val="heading 2"/>
    <w:basedOn w:val="Normal"/>
    <w:next w:val="Normal"/>
    <w:qFormat/>
    <w:rsid w:val="004F50AA"/>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rsid w:val="004F50AA"/>
    <w:pPr>
      <w:keepNext/>
      <w:outlineLvl w:val="2"/>
    </w:pPr>
    <w:rPr>
      <w:b/>
    </w:rPr>
  </w:style>
  <w:style w:type="paragraph" w:styleId="Heading4">
    <w:name w:val="heading 4"/>
    <w:basedOn w:val="Normal"/>
    <w:next w:val="NormalIndent"/>
    <w:qFormat/>
    <w:rsid w:val="004F50AA"/>
    <w:pPr>
      <w:numPr>
        <w:numId w:val="3"/>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4F50AA"/>
    <w:pPr>
      <w:spacing w:before="120" w:after="120"/>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paragraph" w:styleId="ListParagraph">
    <w:name w:val="List Paragraph"/>
    <w:basedOn w:val="Normal"/>
    <w:uiPriority w:val="34"/>
    <w:qFormat/>
    <w:rsid w:val="000738C5"/>
    <w:pPr>
      <w:ind w:left="720"/>
      <w:contextualSpacing/>
    </w:pPr>
  </w:style>
  <w:style w:type="paragraph" w:styleId="BalloonText">
    <w:name w:val="Balloon Text"/>
    <w:basedOn w:val="Normal"/>
    <w:link w:val="BalloonTextChar"/>
    <w:rsid w:val="007700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00E0"/>
    <w:rPr>
      <w:rFonts w:ascii="Tahoma" w:hAnsi="Tahoma" w:cs="Tahoma"/>
      <w:sz w:val="16"/>
      <w:szCs w:val="16"/>
      <w:lang w:val="en-US" w:eastAsia="zh-TW"/>
    </w:rPr>
  </w:style>
  <w:style w:type="paragraph" w:styleId="NoSpacing">
    <w:name w:val="No Spacing"/>
    <w:uiPriority w:val="1"/>
    <w:qFormat/>
    <w:rsid w:val="00B76B9C"/>
    <w:pPr>
      <w:widowControl w:val="0"/>
      <w:adjustRightInd w:val="0"/>
      <w:jc w:val="both"/>
      <w:textAlignment w:val="baseline"/>
    </w:pPr>
    <w:rPr>
      <w:sz w:val="24"/>
      <w:lang w:val="en-US" w:eastAsia="zh-TW"/>
    </w:rPr>
  </w:style>
  <w:style w:type="table" w:customStyle="1" w:styleId="TableGrid1">
    <w:name w:val="Table Grid1"/>
    <w:basedOn w:val="TableNormal"/>
    <w:next w:val="TableGrid"/>
    <w:uiPriority w:val="59"/>
    <w:rsid w:val="005277D6"/>
    <w:rPr>
      <w:rFonts w:ascii="Calibri" w:eastAsia="Calibri" w:hAnsi="Calibri" w:cs="Arial"/>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527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frm=1&amp;source=images&amp;cd=&amp;cad=rja&amp;uact=8&amp;ved=0CAcQjRw&amp;url=http://www.bbc.com/news/world-middle-east-28772478&amp;ei=twv4VLrQFcTaOO6ZgPAC&amp;psig=AFQjCNG_ziSfPet4gbB7W-qauzvy43RCBQ&amp;ust=1425628407108889" TargetMode="External"/><Relationship Id="rId13" Type="http://schemas.openxmlformats.org/officeDocument/2006/relationships/chart" Target="charts/chart1.xml"/><Relationship Id="rId18" Type="http://schemas.openxmlformats.org/officeDocument/2006/relationships/hyperlink" Target="http://rt.com/news/181228-mosul-dam-iraq-explosiv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smonitor.com/World/Middle-East/2014/0819/Three-things-to-know-about-Iraq-s-Mosul-Dam-vide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ater.state.co.us/DWRIPub/Documents/GuidelinesForDamBreachAnalysi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msafety.org/media/Documents/Security/DamsSectorConsequenceEstimation-LossofLife.pdf" TargetMode="External"/><Relationship Id="rId20" Type="http://schemas.openxmlformats.org/officeDocument/2006/relationships/hyperlink" Target="http://www.businessinsider.com/mosul-dam-is-structurally-unsound-2014-8?I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sbr.gov/pmts/hydraulics_lab/pubs/PAP/PAP-1018.pdf" TargetMode="External"/><Relationship Id="rId23" Type="http://schemas.openxmlformats.org/officeDocument/2006/relationships/header" Target="header2.xml"/><Relationship Id="rId10" Type="http://schemas.openxmlformats.org/officeDocument/2006/relationships/hyperlink" Target="http://www.google.se/url?sa=i&amp;rct=j&amp;q=&amp;esrc=s&amp;frm=1&amp;source=images&amp;cd=&amp;cad=rja&amp;uact=8&amp;ved=0CAcQjRw&amp;url=http://www.ekurd.net/mismas/articles/misc2014/1/govt2247.htm&amp;ei=iQv4VInyMsW7PfuzgLAE&amp;psig=AFQjCNH1EQBw-Hea4aHz_VyJNV31V7vUDA&amp;ust=1425628412365969" TargetMode="External"/><Relationship Id="rId19" Type="http://schemas.openxmlformats.org/officeDocument/2006/relationships/hyperlink" Target="http://www.independent.co.uk/news/world/middle-east/iraq-crisis-why-is-the-mosul-dam-so-important-and-how-could-it-kill-half-a-million-people-9677923.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sven.knutsson@ltu.se" TargetMode="External"/><Relationship Id="rId2" Type="http://schemas.openxmlformats.org/officeDocument/2006/relationships/hyperlink" Target="mailto:issa.elias@ltu.se" TargetMode="External"/><Relationship Id="rId1" Type="http://schemas.openxmlformats.org/officeDocument/2006/relationships/hyperlink" Target="mailto:nadhir.alansari@ltu.se" TargetMode="External"/><Relationship Id="rId5" Type="http://schemas.openxmlformats.org/officeDocument/2006/relationships/hyperlink" Target="mailto:varoujan49@yahoo.com" TargetMode="External"/><Relationship Id="rId4" Type="http://schemas.openxmlformats.org/officeDocument/2006/relationships/hyperlink" Target="mailto:nasrat.adamo@gmail.co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11690028108189"/>
          <c:y val="3.2000473625007402E-2"/>
          <c:w val="0.74224693788276475"/>
          <c:h val="0.74940179352580927"/>
        </c:manualLayout>
      </c:layout>
      <c:scatterChart>
        <c:scatterStyle val="smoothMarker"/>
        <c:varyColors val="0"/>
        <c:ser>
          <c:idx val="0"/>
          <c:order val="0"/>
          <c:tx>
            <c:v>Wave height</c:v>
          </c:tx>
          <c:spPr>
            <a:ln w="11862">
              <a:solidFill>
                <a:srgbClr val="00B0F0"/>
              </a:solidFill>
            </a:ln>
          </c:spPr>
          <c:marker>
            <c:symbol val="diamond"/>
            <c:size val="2"/>
            <c:spPr>
              <a:solidFill>
                <a:srgbClr val="00B0F0"/>
              </a:solidFill>
              <a:ln w="2373">
                <a:solidFill>
                  <a:srgbClr val="00B0F0"/>
                </a:solidFill>
              </a:ln>
            </c:spPr>
          </c:marker>
          <c:xVal>
            <c:numRef>
              <c:f>Sheet1!$E$3:$E$17</c:f>
              <c:numCache>
                <c:formatCode>General</c:formatCode>
                <c:ptCount val="15"/>
                <c:pt idx="0">
                  <c:v>0</c:v>
                </c:pt>
                <c:pt idx="1">
                  <c:v>9</c:v>
                </c:pt>
                <c:pt idx="2">
                  <c:v>17</c:v>
                </c:pt>
                <c:pt idx="3">
                  <c:v>69</c:v>
                </c:pt>
                <c:pt idx="4">
                  <c:v>97</c:v>
                </c:pt>
                <c:pt idx="5">
                  <c:v>422</c:v>
                </c:pt>
                <c:pt idx="6">
                  <c:v>479</c:v>
                </c:pt>
                <c:pt idx="7">
                  <c:v>516</c:v>
                </c:pt>
                <c:pt idx="8">
                  <c:v>566</c:v>
                </c:pt>
                <c:pt idx="9">
                  <c:v>597</c:v>
                </c:pt>
                <c:pt idx="10">
                  <c:v>638</c:v>
                </c:pt>
                <c:pt idx="11">
                  <c:v>653</c:v>
                </c:pt>
                <c:pt idx="12">
                  <c:v>674</c:v>
                </c:pt>
                <c:pt idx="13">
                  <c:v>685</c:v>
                </c:pt>
                <c:pt idx="14">
                  <c:v>708</c:v>
                </c:pt>
              </c:numCache>
            </c:numRef>
          </c:xVal>
          <c:yVal>
            <c:numRef>
              <c:f>Sheet1!$D$3:$D$17</c:f>
              <c:numCache>
                <c:formatCode>General</c:formatCode>
                <c:ptCount val="15"/>
                <c:pt idx="0">
                  <c:v>54</c:v>
                </c:pt>
                <c:pt idx="1">
                  <c:v>48</c:v>
                </c:pt>
                <c:pt idx="2">
                  <c:v>45</c:v>
                </c:pt>
                <c:pt idx="3">
                  <c:v>24</c:v>
                </c:pt>
                <c:pt idx="4">
                  <c:v>18</c:v>
                </c:pt>
                <c:pt idx="5">
                  <c:v>15</c:v>
                </c:pt>
                <c:pt idx="6">
                  <c:v>10</c:v>
                </c:pt>
                <c:pt idx="7">
                  <c:v>9</c:v>
                </c:pt>
                <c:pt idx="8">
                  <c:v>6</c:v>
                </c:pt>
                <c:pt idx="9">
                  <c:v>4</c:v>
                </c:pt>
                <c:pt idx="10">
                  <c:v>4</c:v>
                </c:pt>
                <c:pt idx="11">
                  <c:v>4</c:v>
                </c:pt>
                <c:pt idx="12">
                  <c:v>3.5</c:v>
                </c:pt>
                <c:pt idx="13">
                  <c:v>3</c:v>
                </c:pt>
                <c:pt idx="14">
                  <c:v>3</c:v>
                </c:pt>
              </c:numCache>
            </c:numRef>
          </c:yVal>
          <c:smooth val="1"/>
        </c:ser>
        <c:dLbls>
          <c:showLegendKey val="0"/>
          <c:showVal val="0"/>
          <c:showCatName val="0"/>
          <c:showSerName val="0"/>
          <c:showPercent val="0"/>
          <c:showBubbleSize val="0"/>
        </c:dLbls>
        <c:axId val="91067904"/>
        <c:axId val="91498752"/>
      </c:scatterChart>
      <c:scatterChart>
        <c:scatterStyle val="smoothMarker"/>
        <c:varyColors val="0"/>
        <c:ser>
          <c:idx val="1"/>
          <c:order val="1"/>
          <c:tx>
            <c:v>Arrival time </c:v>
          </c:tx>
          <c:spPr>
            <a:ln w="11862">
              <a:solidFill>
                <a:srgbClr val="FF0000"/>
              </a:solidFill>
            </a:ln>
          </c:spPr>
          <c:marker>
            <c:symbol val="square"/>
            <c:size val="2"/>
            <c:spPr>
              <a:solidFill>
                <a:srgbClr val="FF0000"/>
              </a:solidFill>
              <a:ln w="2373">
                <a:solidFill>
                  <a:srgbClr val="FF0000"/>
                </a:solidFill>
              </a:ln>
            </c:spPr>
          </c:marker>
          <c:xVal>
            <c:numRef>
              <c:f>Sheet1!$E$3:$E$17</c:f>
              <c:numCache>
                <c:formatCode>General</c:formatCode>
                <c:ptCount val="15"/>
                <c:pt idx="0">
                  <c:v>0</c:v>
                </c:pt>
                <c:pt idx="1">
                  <c:v>9</c:v>
                </c:pt>
                <c:pt idx="2">
                  <c:v>17</c:v>
                </c:pt>
                <c:pt idx="3">
                  <c:v>69</c:v>
                </c:pt>
                <c:pt idx="4">
                  <c:v>97</c:v>
                </c:pt>
                <c:pt idx="5">
                  <c:v>422</c:v>
                </c:pt>
                <c:pt idx="6">
                  <c:v>479</c:v>
                </c:pt>
                <c:pt idx="7">
                  <c:v>516</c:v>
                </c:pt>
                <c:pt idx="8">
                  <c:v>566</c:v>
                </c:pt>
                <c:pt idx="9">
                  <c:v>597</c:v>
                </c:pt>
                <c:pt idx="10">
                  <c:v>638</c:v>
                </c:pt>
                <c:pt idx="11">
                  <c:v>653</c:v>
                </c:pt>
                <c:pt idx="12">
                  <c:v>674</c:v>
                </c:pt>
                <c:pt idx="13">
                  <c:v>685</c:v>
                </c:pt>
                <c:pt idx="14">
                  <c:v>708</c:v>
                </c:pt>
              </c:numCache>
            </c:numRef>
          </c:xVal>
          <c:yVal>
            <c:numRef>
              <c:f>Sheet1!$C$3:$C$15</c:f>
              <c:numCache>
                <c:formatCode>General</c:formatCode>
                <c:ptCount val="13"/>
                <c:pt idx="0">
                  <c:v>0</c:v>
                </c:pt>
                <c:pt idx="1">
                  <c:v>1.3</c:v>
                </c:pt>
                <c:pt idx="2">
                  <c:v>1.6</c:v>
                </c:pt>
                <c:pt idx="3">
                  <c:v>4</c:v>
                </c:pt>
                <c:pt idx="4">
                  <c:v>5</c:v>
                </c:pt>
                <c:pt idx="5">
                  <c:v>22</c:v>
                </c:pt>
                <c:pt idx="6">
                  <c:v>25</c:v>
                </c:pt>
                <c:pt idx="7">
                  <c:v>28</c:v>
                </c:pt>
                <c:pt idx="8">
                  <c:v>31</c:v>
                </c:pt>
                <c:pt idx="9">
                  <c:v>33</c:v>
                </c:pt>
                <c:pt idx="10">
                  <c:v>38</c:v>
                </c:pt>
                <c:pt idx="11">
                  <c:v>44</c:v>
                </c:pt>
                <c:pt idx="12">
                  <c:v>48</c:v>
                </c:pt>
              </c:numCache>
            </c:numRef>
          </c:yVal>
          <c:smooth val="1"/>
        </c:ser>
        <c:dLbls>
          <c:showLegendKey val="0"/>
          <c:showVal val="0"/>
          <c:showCatName val="0"/>
          <c:showSerName val="0"/>
          <c:showPercent val="0"/>
          <c:showBubbleSize val="0"/>
        </c:dLbls>
        <c:axId val="97769344"/>
        <c:axId val="50524544"/>
      </c:scatterChart>
      <c:valAx>
        <c:axId val="91067904"/>
        <c:scaling>
          <c:orientation val="minMax"/>
          <c:max val="750"/>
          <c:min val="0"/>
        </c:scaling>
        <c:delete val="0"/>
        <c:axPos val="b"/>
        <c:numFmt formatCode="General" sourceLinked="1"/>
        <c:majorTickMark val="out"/>
        <c:minorTickMark val="none"/>
        <c:tickLblPos val="nextTo"/>
        <c:spPr>
          <a:ln w="9490">
            <a:solidFill>
              <a:schemeClr val="tx1"/>
            </a:solidFill>
          </a:ln>
        </c:spPr>
        <c:txPr>
          <a:bodyPr rot="0" vert="horz"/>
          <a:lstStyle/>
          <a:p>
            <a:pPr>
              <a:defRPr sz="748" b="0" i="0" u="none" strike="noStrike" baseline="0">
                <a:solidFill>
                  <a:srgbClr val="000000"/>
                </a:solidFill>
                <a:latin typeface="Calibri"/>
                <a:ea typeface="Calibri"/>
                <a:cs typeface="Calibri"/>
              </a:defRPr>
            </a:pPr>
            <a:endParaRPr lang="sv-SE"/>
          </a:p>
        </c:txPr>
        <c:crossAx val="91498752"/>
        <c:crosses val="autoZero"/>
        <c:crossBetween val="midCat"/>
        <c:majorUnit val="100"/>
        <c:minorUnit val="50"/>
      </c:valAx>
      <c:valAx>
        <c:axId val="91498752"/>
        <c:scaling>
          <c:orientation val="minMax"/>
          <c:max val="60"/>
          <c:min val="0"/>
        </c:scaling>
        <c:delete val="0"/>
        <c:axPos val="l"/>
        <c:majorGridlines/>
        <c:numFmt formatCode="General" sourceLinked="1"/>
        <c:majorTickMark val="out"/>
        <c:minorTickMark val="none"/>
        <c:tickLblPos val="nextTo"/>
        <c:spPr>
          <a:ln w="9490">
            <a:solidFill>
              <a:schemeClr val="tx1"/>
            </a:solidFill>
          </a:ln>
        </c:spPr>
        <c:crossAx val="91067904"/>
        <c:crosses val="autoZero"/>
        <c:crossBetween val="midCat"/>
        <c:majorUnit val="10"/>
        <c:minorUnit val="2"/>
      </c:valAx>
      <c:valAx>
        <c:axId val="97769344"/>
        <c:scaling>
          <c:orientation val="minMax"/>
        </c:scaling>
        <c:delete val="1"/>
        <c:axPos val="b"/>
        <c:numFmt formatCode="General" sourceLinked="1"/>
        <c:majorTickMark val="out"/>
        <c:minorTickMark val="none"/>
        <c:tickLblPos val="nextTo"/>
        <c:crossAx val="50524544"/>
        <c:crosses val="autoZero"/>
        <c:crossBetween val="midCat"/>
      </c:valAx>
      <c:valAx>
        <c:axId val="50524544"/>
        <c:scaling>
          <c:orientation val="minMax"/>
        </c:scaling>
        <c:delete val="0"/>
        <c:axPos val="r"/>
        <c:numFmt formatCode="General" sourceLinked="1"/>
        <c:majorTickMark val="out"/>
        <c:minorTickMark val="none"/>
        <c:tickLblPos val="nextTo"/>
        <c:spPr>
          <a:ln w="9500">
            <a:solidFill>
              <a:sysClr val="windowText" lastClr="000000"/>
            </a:solidFill>
          </a:ln>
        </c:spPr>
        <c:crossAx val="97769344"/>
        <c:crosses val="max"/>
        <c:crossBetween val="midCat"/>
      </c:valAx>
      <c:spPr>
        <a:ln w="9490">
          <a:solidFill>
            <a:schemeClr val="tx1"/>
          </a:solidFill>
        </a:ln>
      </c:spPr>
    </c:plotArea>
    <c:legend>
      <c:legendPos val="r"/>
      <c:layout>
        <c:manualLayout>
          <c:xMode val="edge"/>
          <c:yMode val="edge"/>
          <c:x val="0.36869362667246208"/>
          <c:y val="7.613919227838456E-2"/>
          <c:w val="0.22575076204646394"/>
          <c:h val="0.11650871598039494"/>
        </c:manualLayout>
      </c:layout>
      <c:overlay val="0"/>
      <c:spPr>
        <a:solidFill>
          <a:schemeClr val="bg1"/>
        </a:solidFill>
      </c:sp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0.02083</cdr:x>
      <cdr:y>0.28299</cdr:y>
    </cdr:from>
    <cdr:to>
      <cdr:x>0.09375</cdr:x>
      <cdr:y>0.5434</cdr:y>
    </cdr:to>
    <cdr:sp macro="" textlink="">
      <cdr:nvSpPr>
        <cdr:cNvPr id="2" name="TextBox 1"/>
        <cdr:cNvSpPr txBox="1"/>
      </cdr:nvSpPr>
      <cdr:spPr>
        <a:xfrm xmlns:a="http://schemas.openxmlformats.org/drawingml/2006/main">
          <a:off x="95249" y="776288"/>
          <a:ext cx="333375"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v-SE"/>
        </a:p>
      </cdr:txBody>
    </cdr:sp>
  </cdr:relSizeAnchor>
  <cdr:relSizeAnchor xmlns:cdr="http://schemas.openxmlformats.org/drawingml/2006/chartDrawing">
    <cdr:from>
      <cdr:x>0.93125</cdr:x>
      <cdr:y>0.29688</cdr:y>
    </cdr:from>
    <cdr:to>
      <cdr:x>0.99792</cdr:x>
      <cdr:y>0.57813</cdr:y>
    </cdr:to>
    <cdr:sp macro="" textlink="">
      <cdr:nvSpPr>
        <cdr:cNvPr id="3" name="TextBox 2"/>
        <cdr:cNvSpPr txBox="1"/>
      </cdr:nvSpPr>
      <cdr:spPr>
        <a:xfrm xmlns:a="http://schemas.openxmlformats.org/drawingml/2006/main" rot="5400000">
          <a:off x="4024315" y="1047755"/>
          <a:ext cx="771523"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Time  (hr)</a:t>
          </a:r>
        </a:p>
      </cdr:txBody>
    </cdr:sp>
  </cdr:relSizeAnchor>
  <cdr:relSizeAnchor xmlns:cdr="http://schemas.openxmlformats.org/drawingml/2006/chartDrawing">
    <cdr:from>
      <cdr:x>0.01111</cdr:x>
      <cdr:y>0.17187</cdr:y>
    </cdr:from>
    <cdr:to>
      <cdr:x>0.07778</cdr:x>
      <cdr:y>0.68576</cdr:y>
    </cdr:to>
    <cdr:sp macro="" textlink="">
      <cdr:nvSpPr>
        <cdr:cNvPr id="4" name="TextBox 1"/>
        <cdr:cNvSpPr txBox="1"/>
      </cdr:nvSpPr>
      <cdr:spPr>
        <a:xfrm xmlns:a="http://schemas.openxmlformats.org/drawingml/2006/main" rot="16200000">
          <a:off x="-501650" y="1023937"/>
          <a:ext cx="1409700"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Wave height </a:t>
          </a:r>
          <a:r>
            <a:rPr lang="en-US" sz="1100" b="1" baseline="0"/>
            <a:t> (m)</a:t>
          </a:r>
          <a:endParaRPr lang="en-US" sz="1100" b="1"/>
        </a:p>
      </cdr:txBody>
    </cdr:sp>
  </cdr:relSizeAnchor>
  <cdr:relSizeAnchor xmlns:cdr="http://schemas.openxmlformats.org/drawingml/2006/chartDrawing">
    <cdr:from>
      <cdr:x>0.30833</cdr:x>
      <cdr:y>0.88542</cdr:y>
    </cdr:from>
    <cdr:to>
      <cdr:x>0.82917</cdr:x>
      <cdr:y>0.99653</cdr:y>
    </cdr:to>
    <cdr:sp macro="" textlink="">
      <cdr:nvSpPr>
        <cdr:cNvPr id="5" name="TextBox 1"/>
        <cdr:cNvSpPr txBox="1"/>
      </cdr:nvSpPr>
      <cdr:spPr>
        <a:xfrm xmlns:a="http://schemas.openxmlformats.org/drawingml/2006/main">
          <a:off x="1409700" y="2428875"/>
          <a:ext cx="2381250"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Distance</a:t>
          </a:r>
          <a:r>
            <a:rPr lang="en-US" sz="1100" b="1" baseline="0"/>
            <a:t> from dam site (km)</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7259</Words>
  <Characters>37131</Characters>
  <Application>Microsoft Office Word</Application>
  <DocSecurity>0</DocSecurity>
  <Lines>309</Lines>
  <Paragraphs>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44302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Nadhir Al-Ansari</cp:lastModifiedBy>
  <cp:revision>2</cp:revision>
  <cp:lastPrinted>2010-11-10T15:06:00Z</cp:lastPrinted>
  <dcterms:created xsi:type="dcterms:W3CDTF">2015-03-31T14:15:00Z</dcterms:created>
  <dcterms:modified xsi:type="dcterms:W3CDTF">2015-03-31T14:15:00Z</dcterms:modified>
</cp:coreProperties>
</file>