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3234" w14:textId="7B0AAC40" w:rsidR="00D7299C" w:rsidRDefault="00AF61B1" w:rsidP="00AF61B1">
      <w:pPr>
        <w:jc w:val="center"/>
        <w:rPr>
          <w:rFonts w:ascii="Times New Roman" w:hAnsi="Times New Roman" w:cs="Times New Roman"/>
          <w:b/>
          <w:bCs/>
          <w:sz w:val="32"/>
          <w:szCs w:val="32"/>
          <w:u w:val="single"/>
          <w:lang w:val="en-US"/>
        </w:rPr>
      </w:pPr>
      <w:r w:rsidRPr="00AF61B1">
        <w:rPr>
          <w:rFonts w:ascii="Times New Roman" w:hAnsi="Times New Roman" w:cs="Times New Roman"/>
          <w:b/>
          <w:bCs/>
          <w:sz w:val="32"/>
          <w:szCs w:val="32"/>
          <w:u w:val="single"/>
          <w:lang w:val="en-US"/>
        </w:rPr>
        <w:t>Human capital productivity and "ageing" expenditure: An OECD study</w:t>
      </w:r>
    </w:p>
    <w:p w14:paraId="42FF3022" w14:textId="12CE9635" w:rsidR="00AF61B1" w:rsidRDefault="00AF44F3" w:rsidP="00AD4F54">
      <w:pPr>
        <w:rPr>
          <w:rFonts w:ascii="Times New Roman" w:hAnsi="Times New Roman" w:cs="Times New Roman"/>
          <w:sz w:val="28"/>
          <w:szCs w:val="28"/>
          <w:lang w:val="en-US"/>
        </w:rPr>
      </w:pPr>
      <w:r>
        <w:rPr>
          <w:rFonts w:ascii="Times New Roman" w:hAnsi="Times New Roman" w:cs="Times New Roman"/>
          <w:sz w:val="28"/>
          <w:szCs w:val="28"/>
          <w:lang w:val="en-US"/>
        </w:rPr>
        <w:t>Z</w:t>
      </w:r>
      <w:r w:rsidR="0040579E">
        <w:rPr>
          <w:rFonts w:ascii="Times New Roman" w:hAnsi="Times New Roman" w:cs="Times New Roman"/>
          <w:sz w:val="28"/>
          <w:szCs w:val="28"/>
          <w:lang w:val="en-US"/>
        </w:rPr>
        <w:t>APJI</w:t>
      </w:r>
      <w:r>
        <w:rPr>
          <w:rFonts w:ascii="Times New Roman" w:hAnsi="Times New Roman" w:cs="Times New Roman"/>
          <w:sz w:val="28"/>
          <w:szCs w:val="28"/>
          <w:lang w:val="en-US"/>
        </w:rPr>
        <w:t xml:space="preserve"> Y</w:t>
      </w:r>
      <w:r w:rsidR="0040579E">
        <w:rPr>
          <w:rFonts w:ascii="Times New Roman" w:hAnsi="Times New Roman" w:cs="Times New Roman"/>
          <w:sz w:val="28"/>
          <w:szCs w:val="28"/>
          <w:lang w:val="en-US"/>
        </w:rPr>
        <w:t>MELE</w:t>
      </w:r>
      <w:r>
        <w:rPr>
          <w:rFonts w:ascii="Times New Roman" w:hAnsi="Times New Roman" w:cs="Times New Roman"/>
          <w:sz w:val="28"/>
          <w:szCs w:val="28"/>
          <w:lang w:val="en-US"/>
        </w:rPr>
        <w:t xml:space="preserve"> </w:t>
      </w:r>
      <w:r w:rsidR="000979F9">
        <w:rPr>
          <w:rFonts w:ascii="Times New Roman" w:hAnsi="Times New Roman" w:cs="Times New Roman"/>
          <w:sz w:val="28"/>
          <w:szCs w:val="28"/>
          <w:lang w:val="en-US"/>
        </w:rPr>
        <w:t>Aime</w:t>
      </w:r>
      <w:r>
        <w:rPr>
          <w:rFonts w:ascii="Times New Roman" w:hAnsi="Times New Roman" w:cs="Times New Roman"/>
          <w:sz w:val="28"/>
          <w:szCs w:val="28"/>
          <w:lang w:val="en-US"/>
        </w:rPr>
        <w:t xml:space="preserve"> Philombe </w:t>
      </w:r>
    </w:p>
    <w:p w14:paraId="59DD65BB" w14:textId="52C39F2E" w:rsidR="00FA63C5" w:rsidRPr="00F978D4" w:rsidRDefault="00F978D4" w:rsidP="00AD4F54">
      <w:pPr>
        <w:rPr>
          <w:rFonts w:ascii="Times New Roman" w:hAnsi="Times New Roman" w:cs="Times New Roman"/>
          <w:sz w:val="24"/>
          <w:szCs w:val="24"/>
          <w:lang w:val="en-US"/>
        </w:rPr>
      </w:pPr>
      <w:r w:rsidRPr="00F978D4">
        <w:rPr>
          <w:rFonts w:ascii="Times New Roman" w:hAnsi="Times New Roman" w:cs="Times New Roman"/>
          <w:sz w:val="24"/>
          <w:szCs w:val="24"/>
          <w:lang w:val="en-US"/>
        </w:rPr>
        <w:t>Ph.D.</w:t>
      </w:r>
      <w:r w:rsidR="00123CFA" w:rsidRPr="00F978D4">
        <w:rPr>
          <w:rFonts w:ascii="Times New Roman" w:hAnsi="Times New Roman" w:cs="Times New Roman"/>
          <w:sz w:val="24"/>
          <w:szCs w:val="24"/>
          <w:lang w:val="en-US"/>
        </w:rPr>
        <w:t xml:space="preserve"> student, public finance and taxation </w:t>
      </w:r>
      <w:r w:rsidRPr="00F978D4">
        <w:rPr>
          <w:rFonts w:ascii="Times New Roman" w:hAnsi="Times New Roman" w:cs="Times New Roman"/>
          <w:sz w:val="24"/>
          <w:szCs w:val="24"/>
          <w:lang w:val="en-US"/>
        </w:rPr>
        <w:t>department</w:t>
      </w:r>
      <w:r w:rsidR="00123CFA" w:rsidRPr="00F978D4">
        <w:rPr>
          <w:rFonts w:ascii="Times New Roman" w:hAnsi="Times New Roman" w:cs="Times New Roman"/>
          <w:sz w:val="24"/>
          <w:szCs w:val="24"/>
          <w:lang w:val="en-US"/>
        </w:rPr>
        <w:t>, university of Mons</w:t>
      </w:r>
      <w:r w:rsidRPr="00F978D4">
        <w:rPr>
          <w:rFonts w:ascii="Times New Roman" w:hAnsi="Times New Roman" w:cs="Times New Roman"/>
          <w:sz w:val="24"/>
          <w:szCs w:val="24"/>
          <w:lang w:val="en-US"/>
        </w:rPr>
        <w:t>, Belgium</w:t>
      </w:r>
    </w:p>
    <w:p w14:paraId="698A7784" w14:textId="27E0FE8A" w:rsidR="004A42B3" w:rsidRDefault="00AF44F3" w:rsidP="00BF1B5A">
      <w:pPr>
        <w:jc w:val="both"/>
        <w:rPr>
          <w:rFonts w:ascii="Times New Roman" w:hAnsi="Times New Roman" w:cs="Times New Roman"/>
          <w:b/>
          <w:bCs/>
          <w:sz w:val="24"/>
          <w:szCs w:val="24"/>
          <w:lang w:val="en-US"/>
        </w:rPr>
      </w:pPr>
      <w:r w:rsidRPr="001D4080">
        <w:rPr>
          <w:rFonts w:ascii="Times New Roman" w:hAnsi="Times New Roman" w:cs="Times New Roman"/>
          <w:sz w:val="28"/>
          <w:szCs w:val="28"/>
          <w:u w:val="single"/>
          <w:lang w:val="en-US"/>
        </w:rPr>
        <w:t>Abstract</w:t>
      </w:r>
      <w:r w:rsidRPr="00C13A33">
        <w:rPr>
          <w:rFonts w:ascii="Times New Roman" w:hAnsi="Times New Roman" w:cs="Times New Roman"/>
          <w:sz w:val="28"/>
          <w:szCs w:val="28"/>
          <w:lang w:val="en-US"/>
        </w:rPr>
        <w:t xml:space="preserve"> : </w:t>
      </w:r>
      <w:r w:rsidR="00C13A33" w:rsidRPr="009F42CA">
        <w:rPr>
          <w:rFonts w:ascii="Times New Roman" w:hAnsi="Times New Roman" w:cs="Times New Roman"/>
          <w:sz w:val="24"/>
          <w:szCs w:val="24"/>
          <w:lang w:val="en-US"/>
        </w:rPr>
        <w:t xml:space="preserve"> </w:t>
      </w:r>
      <w:r w:rsidR="000C7792">
        <w:rPr>
          <w:rFonts w:ascii="Times New Roman" w:hAnsi="Times New Roman" w:cs="Times New Roman"/>
          <w:sz w:val="24"/>
          <w:szCs w:val="24"/>
          <w:lang w:val="en-US"/>
        </w:rPr>
        <w:t>D</w:t>
      </w:r>
      <w:r w:rsidR="00C13A33" w:rsidRPr="009F42CA">
        <w:rPr>
          <w:rFonts w:ascii="Times New Roman" w:hAnsi="Times New Roman" w:cs="Times New Roman"/>
          <w:sz w:val="24"/>
          <w:szCs w:val="24"/>
          <w:lang w:val="en-US"/>
        </w:rPr>
        <w:t>emographic ageing that is already evident in many OECD countries will become more acute in the coming decades.</w:t>
      </w:r>
      <w:r w:rsidR="009F42CA" w:rsidRPr="009F42CA">
        <w:rPr>
          <w:rFonts w:ascii="Times New Roman" w:hAnsi="Times New Roman" w:cs="Times New Roman"/>
          <w:sz w:val="24"/>
          <w:szCs w:val="24"/>
          <w:lang w:val="en-US"/>
        </w:rPr>
        <w:t xml:space="preserve"> The costs associated with this phenomenon are most apparent in spending on pensions, healthcare and long-term care.</w:t>
      </w:r>
      <w:r w:rsidR="009F42CA">
        <w:rPr>
          <w:rFonts w:ascii="Times New Roman" w:hAnsi="Times New Roman" w:cs="Times New Roman"/>
          <w:sz w:val="24"/>
          <w:szCs w:val="24"/>
          <w:lang w:val="en-US"/>
        </w:rPr>
        <w:t xml:space="preserve"> </w:t>
      </w:r>
      <w:r w:rsidR="000D7014" w:rsidRPr="000D7014">
        <w:rPr>
          <w:rFonts w:ascii="Times New Roman" w:hAnsi="Times New Roman" w:cs="Times New Roman"/>
          <w:sz w:val="24"/>
          <w:szCs w:val="24"/>
          <w:lang w:val="en-US"/>
        </w:rPr>
        <w:t xml:space="preserve">Among the solutions put forward to deal with this, the productivity of human capital is the one we propose and analyze in this </w:t>
      </w:r>
      <w:r w:rsidR="000D7014">
        <w:rPr>
          <w:rFonts w:ascii="Times New Roman" w:hAnsi="Times New Roman" w:cs="Times New Roman"/>
          <w:sz w:val="24"/>
          <w:szCs w:val="24"/>
          <w:lang w:val="en-US"/>
        </w:rPr>
        <w:t>paper</w:t>
      </w:r>
      <w:r w:rsidR="000D7014" w:rsidRPr="000D7014">
        <w:rPr>
          <w:rFonts w:ascii="Times New Roman" w:hAnsi="Times New Roman" w:cs="Times New Roman"/>
          <w:sz w:val="24"/>
          <w:szCs w:val="24"/>
          <w:lang w:val="en-US"/>
        </w:rPr>
        <w:t>.</w:t>
      </w:r>
      <w:r w:rsidR="006F7BDC">
        <w:rPr>
          <w:rFonts w:ascii="Times New Roman" w:hAnsi="Times New Roman" w:cs="Times New Roman"/>
          <w:sz w:val="24"/>
          <w:szCs w:val="24"/>
          <w:lang w:val="en-US"/>
        </w:rPr>
        <w:t xml:space="preserve"> </w:t>
      </w:r>
      <w:r w:rsidR="00FC29CB" w:rsidRPr="00FC29CB">
        <w:rPr>
          <w:rFonts w:ascii="Times New Roman" w:hAnsi="Times New Roman" w:cs="Times New Roman"/>
          <w:sz w:val="24"/>
          <w:szCs w:val="24"/>
          <w:lang w:val="en-US"/>
        </w:rPr>
        <w:t xml:space="preserve">According to Mincer's theory, the </w:t>
      </w:r>
      <w:r w:rsidR="00D35B77">
        <w:rPr>
          <w:rFonts w:ascii="Times New Roman" w:hAnsi="Times New Roman" w:cs="Times New Roman"/>
          <w:sz w:val="24"/>
          <w:szCs w:val="24"/>
          <w:lang w:val="en-US"/>
        </w:rPr>
        <w:t>salary</w:t>
      </w:r>
      <w:r w:rsidR="00FC29CB" w:rsidRPr="00FC29CB">
        <w:rPr>
          <w:rFonts w:ascii="Times New Roman" w:hAnsi="Times New Roman" w:cs="Times New Roman"/>
          <w:sz w:val="24"/>
          <w:szCs w:val="24"/>
          <w:lang w:val="en-US"/>
        </w:rPr>
        <w:t>, which represents the reward for production, is the variable that we propose to use in the analysis of human capital productivity.</w:t>
      </w:r>
      <w:r w:rsidR="00FC29CB">
        <w:rPr>
          <w:rFonts w:ascii="Times New Roman" w:hAnsi="Times New Roman" w:cs="Times New Roman"/>
          <w:sz w:val="24"/>
          <w:szCs w:val="24"/>
          <w:lang w:val="en-US"/>
        </w:rPr>
        <w:t xml:space="preserve"> </w:t>
      </w:r>
      <w:r w:rsidR="005349E4" w:rsidRPr="005349E4">
        <w:rPr>
          <w:rFonts w:ascii="Times New Roman" w:hAnsi="Times New Roman" w:cs="Times New Roman"/>
          <w:sz w:val="24"/>
          <w:szCs w:val="24"/>
          <w:lang w:val="en-US"/>
        </w:rPr>
        <w:t>Salary is the materialization of work done, so the higher it is, the more productive it is.</w:t>
      </w:r>
      <w:r w:rsidR="005349E4">
        <w:rPr>
          <w:rFonts w:ascii="Times New Roman" w:hAnsi="Times New Roman" w:cs="Times New Roman"/>
          <w:sz w:val="24"/>
          <w:szCs w:val="24"/>
          <w:lang w:val="en-US"/>
        </w:rPr>
        <w:t xml:space="preserve"> </w:t>
      </w:r>
      <w:r w:rsidR="00A615CC">
        <w:rPr>
          <w:rFonts w:ascii="Times New Roman" w:hAnsi="Times New Roman" w:cs="Times New Roman"/>
          <w:sz w:val="24"/>
          <w:szCs w:val="24"/>
          <w:lang w:val="en-US"/>
        </w:rPr>
        <w:t>Salary</w:t>
      </w:r>
      <w:r w:rsidR="00191866">
        <w:rPr>
          <w:rFonts w:ascii="Times New Roman" w:hAnsi="Times New Roman" w:cs="Times New Roman"/>
          <w:sz w:val="24"/>
          <w:szCs w:val="24"/>
          <w:lang w:val="en-US"/>
        </w:rPr>
        <w:t xml:space="preserve"> variation </w:t>
      </w:r>
      <w:r w:rsidR="00A615CC">
        <w:rPr>
          <w:rFonts w:ascii="Times New Roman" w:hAnsi="Times New Roman" w:cs="Times New Roman"/>
          <w:sz w:val="24"/>
          <w:szCs w:val="24"/>
          <w:lang w:val="en-US"/>
        </w:rPr>
        <w:t xml:space="preserve"> </w:t>
      </w:r>
      <w:r w:rsidR="00781070">
        <w:rPr>
          <w:rFonts w:ascii="Times New Roman" w:hAnsi="Times New Roman" w:cs="Times New Roman"/>
          <w:sz w:val="24"/>
          <w:szCs w:val="24"/>
          <w:lang w:val="en-US"/>
        </w:rPr>
        <w:t>is</w:t>
      </w:r>
      <w:r w:rsidR="00781070" w:rsidRPr="00781070">
        <w:rPr>
          <w:rFonts w:ascii="Times New Roman" w:hAnsi="Times New Roman" w:cs="Times New Roman"/>
          <w:sz w:val="24"/>
          <w:szCs w:val="24"/>
          <w:lang w:val="en-US"/>
        </w:rPr>
        <w:t xml:space="preserve"> therefore our dependent variable and spending on pensions and healthcare are our key independent variables. Naturally, other control variables are included in this work.</w:t>
      </w:r>
      <w:r w:rsidR="00400807">
        <w:rPr>
          <w:rFonts w:ascii="Times New Roman" w:hAnsi="Times New Roman" w:cs="Times New Roman"/>
          <w:sz w:val="24"/>
          <w:szCs w:val="24"/>
          <w:lang w:val="en-US"/>
        </w:rPr>
        <w:t xml:space="preserve"> </w:t>
      </w:r>
      <w:r w:rsidR="00A90D99" w:rsidRPr="00A90D99">
        <w:rPr>
          <w:rFonts w:ascii="Times New Roman" w:hAnsi="Times New Roman" w:cs="Times New Roman"/>
          <w:sz w:val="24"/>
          <w:szCs w:val="24"/>
          <w:lang w:val="en-US"/>
        </w:rPr>
        <w:t>Our analysis covers 33 of the 37 countries that make up the OECD system. We use the ordinary least squares method on panel data covering the period 2000-2020.</w:t>
      </w:r>
      <w:r w:rsidR="00E23BFC">
        <w:rPr>
          <w:rFonts w:ascii="Times New Roman" w:hAnsi="Times New Roman" w:cs="Times New Roman"/>
          <w:sz w:val="24"/>
          <w:szCs w:val="24"/>
          <w:lang w:val="en-US"/>
        </w:rPr>
        <w:t xml:space="preserve"> </w:t>
      </w:r>
      <w:r w:rsidR="00DE0AF3" w:rsidRPr="00DE0AF3">
        <w:rPr>
          <w:rFonts w:ascii="Times New Roman" w:hAnsi="Times New Roman" w:cs="Times New Roman"/>
          <w:sz w:val="24"/>
          <w:szCs w:val="24"/>
          <w:lang w:val="en-US"/>
        </w:rPr>
        <w:t xml:space="preserve">Our </w:t>
      </w:r>
      <w:r w:rsidR="00BE1112">
        <w:rPr>
          <w:rFonts w:ascii="Times New Roman" w:hAnsi="Times New Roman" w:cs="Times New Roman"/>
          <w:sz w:val="24"/>
          <w:szCs w:val="24"/>
          <w:lang w:val="en-US"/>
        </w:rPr>
        <w:t xml:space="preserve">key </w:t>
      </w:r>
      <w:r w:rsidR="00DE0AF3" w:rsidRPr="00DE0AF3">
        <w:rPr>
          <w:rFonts w:ascii="Times New Roman" w:hAnsi="Times New Roman" w:cs="Times New Roman"/>
          <w:sz w:val="24"/>
          <w:szCs w:val="24"/>
          <w:lang w:val="en-US"/>
        </w:rPr>
        <w:t xml:space="preserve">independent variables show a negative correlation with </w:t>
      </w:r>
      <w:r w:rsidR="00A534C1">
        <w:rPr>
          <w:rFonts w:ascii="Times New Roman" w:hAnsi="Times New Roman" w:cs="Times New Roman"/>
          <w:sz w:val="24"/>
          <w:szCs w:val="24"/>
          <w:lang w:val="en-US"/>
        </w:rPr>
        <w:t>salary</w:t>
      </w:r>
      <w:r w:rsidR="00DE0AF3" w:rsidRPr="00DE0AF3">
        <w:rPr>
          <w:rFonts w:ascii="Times New Roman" w:hAnsi="Times New Roman" w:cs="Times New Roman"/>
          <w:sz w:val="24"/>
          <w:szCs w:val="24"/>
          <w:lang w:val="en-US"/>
        </w:rPr>
        <w:t xml:space="preserve"> variation.</w:t>
      </w:r>
      <w:r w:rsidR="00DE0AF3">
        <w:rPr>
          <w:rFonts w:ascii="Times New Roman" w:hAnsi="Times New Roman" w:cs="Times New Roman"/>
          <w:sz w:val="24"/>
          <w:szCs w:val="24"/>
          <w:lang w:val="en-US"/>
        </w:rPr>
        <w:t xml:space="preserve"> </w:t>
      </w:r>
      <w:r w:rsidR="001014FC" w:rsidRPr="001014FC">
        <w:rPr>
          <w:rFonts w:ascii="Times New Roman" w:hAnsi="Times New Roman" w:cs="Times New Roman"/>
          <w:sz w:val="24"/>
          <w:szCs w:val="24"/>
          <w:lang w:val="en-US"/>
        </w:rPr>
        <w:t>This would mean that an increase in spending on pensions and healthcare would lead to a reduction in salaries to cover these costs.</w:t>
      </w:r>
      <w:r w:rsidR="001014FC">
        <w:rPr>
          <w:rFonts w:ascii="Times New Roman" w:hAnsi="Times New Roman" w:cs="Times New Roman"/>
          <w:sz w:val="24"/>
          <w:szCs w:val="24"/>
          <w:lang w:val="en-US"/>
        </w:rPr>
        <w:t xml:space="preserve"> </w:t>
      </w:r>
      <w:r w:rsidR="00825D47" w:rsidRPr="00825D47">
        <w:rPr>
          <w:rFonts w:ascii="Times New Roman" w:hAnsi="Times New Roman" w:cs="Times New Roman"/>
          <w:sz w:val="24"/>
          <w:szCs w:val="24"/>
          <w:lang w:val="en-US"/>
        </w:rPr>
        <w:t>However, as our education variables (average years of study, employment rate of secondary and tertiary graduates</w:t>
      </w:r>
      <w:r w:rsidR="008B21D4">
        <w:rPr>
          <w:rFonts w:ascii="Times New Roman" w:hAnsi="Times New Roman" w:cs="Times New Roman"/>
          <w:sz w:val="24"/>
          <w:szCs w:val="24"/>
          <w:lang w:val="en-US"/>
        </w:rPr>
        <w:t>...</w:t>
      </w:r>
      <w:r w:rsidR="00825D47" w:rsidRPr="00825D47">
        <w:rPr>
          <w:rFonts w:ascii="Times New Roman" w:hAnsi="Times New Roman" w:cs="Times New Roman"/>
          <w:sz w:val="24"/>
          <w:szCs w:val="24"/>
          <w:lang w:val="en-US"/>
        </w:rPr>
        <w:t xml:space="preserve">) show a positive correlation with </w:t>
      </w:r>
      <w:r w:rsidR="00832D3D">
        <w:rPr>
          <w:rFonts w:ascii="Times New Roman" w:hAnsi="Times New Roman" w:cs="Times New Roman"/>
          <w:sz w:val="24"/>
          <w:szCs w:val="24"/>
          <w:lang w:val="en-US"/>
        </w:rPr>
        <w:t>salary</w:t>
      </w:r>
      <w:r w:rsidR="00825D47" w:rsidRPr="00825D47">
        <w:rPr>
          <w:rFonts w:ascii="Times New Roman" w:hAnsi="Times New Roman" w:cs="Times New Roman"/>
          <w:sz w:val="24"/>
          <w:szCs w:val="24"/>
          <w:lang w:val="en-US"/>
        </w:rPr>
        <w:t xml:space="preserve"> variation, we can undoubtedly state that improving human capital through education and training is the solution to be encouraged by the public authorities in a context of ageing.</w:t>
      </w:r>
      <w:r w:rsidR="00825D47">
        <w:rPr>
          <w:rFonts w:ascii="Times New Roman" w:hAnsi="Times New Roman" w:cs="Times New Roman"/>
          <w:sz w:val="24"/>
          <w:szCs w:val="24"/>
          <w:lang w:val="en-US"/>
        </w:rPr>
        <w:t xml:space="preserve"> </w:t>
      </w:r>
      <w:r w:rsidR="006C4B3E" w:rsidRPr="006C4B3E">
        <w:rPr>
          <w:rFonts w:ascii="Times New Roman" w:hAnsi="Times New Roman" w:cs="Times New Roman"/>
          <w:sz w:val="24"/>
          <w:szCs w:val="24"/>
          <w:lang w:val="en-US"/>
        </w:rPr>
        <w:t>An increase in education and training leads to an increase in skilled labor, which in turn leads to an increase in demand for well-trained labor.</w:t>
      </w:r>
      <w:r w:rsidR="006C4B3E">
        <w:rPr>
          <w:rFonts w:ascii="Times New Roman" w:hAnsi="Times New Roman" w:cs="Times New Roman"/>
          <w:sz w:val="24"/>
          <w:szCs w:val="24"/>
          <w:lang w:val="en-US"/>
        </w:rPr>
        <w:t xml:space="preserve"> </w:t>
      </w:r>
      <w:r w:rsidR="00825A58" w:rsidRPr="00825A58">
        <w:rPr>
          <w:rFonts w:ascii="Times New Roman" w:hAnsi="Times New Roman" w:cs="Times New Roman"/>
          <w:sz w:val="24"/>
          <w:szCs w:val="24"/>
          <w:lang w:val="en-US"/>
        </w:rPr>
        <w:t>A well-trained workforce leads to better jobs, which in turn leads to higher productivity and higher wages.</w:t>
      </w:r>
      <w:r w:rsidR="006A71B9">
        <w:rPr>
          <w:rFonts w:ascii="Times New Roman" w:hAnsi="Times New Roman" w:cs="Times New Roman"/>
          <w:sz w:val="24"/>
          <w:szCs w:val="24"/>
          <w:lang w:val="en-US"/>
        </w:rPr>
        <w:t xml:space="preserve"> </w:t>
      </w:r>
      <w:r w:rsidR="004A42B3" w:rsidRPr="00BC79F0">
        <w:rPr>
          <w:rFonts w:ascii="Times New Roman" w:hAnsi="Times New Roman" w:cs="Times New Roman"/>
          <w:sz w:val="24"/>
          <w:szCs w:val="24"/>
          <w:lang w:val="en-US"/>
        </w:rPr>
        <w:t>In this context, the authorities have considerable fiscal leeway to cover the needs associated with ageing.</w:t>
      </w:r>
      <w:r w:rsidR="004A42B3" w:rsidRPr="004A42B3">
        <w:rPr>
          <w:rFonts w:ascii="Times New Roman" w:hAnsi="Times New Roman" w:cs="Times New Roman"/>
          <w:b/>
          <w:bCs/>
          <w:sz w:val="24"/>
          <w:szCs w:val="24"/>
          <w:lang w:val="en-US"/>
        </w:rPr>
        <w:t xml:space="preserve"> </w:t>
      </w:r>
      <w:r w:rsidR="004A42B3">
        <w:rPr>
          <w:rFonts w:ascii="Times New Roman" w:hAnsi="Times New Roman" w:cs="Times New Roman"/>
          <w:b/>
          <w:bCs/>
          <w:sz w:val="24"/>
          <w:szCs w:val="24"/>
          <w:lang w:val="en-US"/>
        </w:rPr>
        <w:t xml:space="preserve"> </w:t>
      </w:r>
    </w:p>
    <w:p w14:paraId="42F338C4" w14:textId="40CF3E01" w:rsidR="00AD4F54" w:rsidRDefault="00662060" w:rsidP="00BF1B5A">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Key Words: </w:t>
      </w:r>
      <w:r w:rsidR="002C3FB7" w:rsidRPr="002C3FB7">
        <w:rPr>
          <w:rFonts w:ascii="Times New Roman" w:hAnsi="Times New Roman" w:cs="Times New Roman"/>
          <w:sz w:val="24"/>
          <w:szCs w:val="24"/>
          <w:lang w:val="en-US"/>
        </w:rPr>
        <w:t>Productivity</w:t>
      </w:r>
      <w:r w:rsidR="002C3FB7">
        <w:rPr>
          <w:rFonts w:ascii="Times New Roman" w:hAnsi="Times New Roman" w:cs="Times New Roman"/>
          <w:sz w:val="24"/>
          <w:szCs w:val="24"/>
          <w:lang w:val="en-US"/>
        </w:rPr>
        <w:t xml:space="preserve">, </w:t>
      </w:r>
      <w:r w:rsidR="00D33C9D">
        <w:rPr>
          <w:rFonts w:ascii="Times New Roman" w:hAnsi="Times New Roman" w:cs="Times New Roman"/>
          <w:sz w:val="24"/>
          <w:szCs w:val="24"/>
          <w:lang w:val="en-US"/>
        </w:rPr>
        <w:t xml:space="preserve">Human capital, </w:t>
      </w:r>
      <w:r w:rsidR="00B5422A" w:rsidRPr="00B5422A">
        <w:rPr>
          <w:rFonts w:ascii="Times New Roman" w:hAnsi="Times New Roman" w:cs="Times New Roman"/>
          <w:sz w:val="24"/>
          <w:szCs w:val="24"/>
          <w:lang w:val="en-US"/>
        </w:rPr>
        <w:t>pension expenditure</w:t>
      </w:r>
      <w:r w:rsidR="00B5422A">
        <w:rPr>
          <w:rFonts w:ascii="Times New Roman" w:hAnsi="Times New Roman" w:cs="Times New Roman"/>
          <w:sz w:val="24"/>
          <w:szCs w:val="24"/>
          <w:lang w:val="en-US"/>
        </w:rPr>
        <w:t xml:space="preserve">, </w:t>
      </w:r>
      <w:r w:rsidR="005E7C9E" w:rsidRPr="005E7C9E">
        <w:rPr>
          <w:rFonts w:ascii="Times New Roman" w:hAnsi="Times New Roman" w:cs="Times New Roman"/>
          <w:sz w:val="24"/>
          <w:szCs w:val="24"/>
          <w:lang w:val="en-US"/>
        </w:rPr>
        <w:t>healthcare expenditure</w:t>
      </w:r>
    </w:p>
    <w:p w14:paraId="2D054A77" w14:textId="77777777" w:rsidR="00FA4676" w:rsidRPr="00BF1B5A" w:rsidRDefault="00FA4676" w:rsidP="00BF1B5A">
      <w:pPr>
        <w:jc w:val="both"/>
        <w:rPr>
          <w:rFonts w:ascii="Times New Roman" w:hAnsi="Times New Roman" w:cs="Times New Roman"/>
          <w:b/>
          <w:bCs/>
          <w:sz w:val="24"/>
          <w:szCs w:val="24"/>
          <w:lang w:val="en-US"/>
        </w:rPr>
      </w:pPr>
    </w:p>
    <w:p w14:paraId="2E524B82" w14:textId="0C8AD5BD" w:rsidR="00856142" w:rsidRPr="001D4080" w:rsidRDefault="00856142" w:rsidP="00AD4F54">
      <w:pPr>
        <w:rPr>
          <w:rFonts w:ascii="Times New Roman" w:hAnsi="Times New Roman" w:cs="Times New Roman"/>
          <w:sz w:val="28"/>
          <w:szCs w:val="28"/>
          <w:u w:val="single"/>
          <w:lang w:val="en-US"/>
        </w:rPr>
      </w:pPr>
      <w:r w:rsidRPr="001D4080">
        <w:rPr>
          <w:rFonts w:ascii="Times New Roman" w:hAnsi="Times New Roman" w:cs="Times New Roman"/>
          <w:sz w:val="28"/>
          <w:szCs w:val="28"/>
          <w:u w:val="single"/>
          <w:lang w:val="en-US"/>
        </w:rPr>
        <w:t>Introduction</w:t>
      </w:r>
    </w:p>
    <w:p w14:paraId="55AEDDE6" w14:textId="2CF0C407" w:rsidR="00856142" w:rsidRDefault="005D5C54" w:rsidP="00112D6A">
      <w:pPr>
        <w:jc w:val="both"/>
        <w:rPr>
          <w:rFonts w:ascii="Times New Roman" w:hAnsi="Times New Roman" w:cs="Times New Roman"/>
          <w:sz w:val="24"/>
          <w:szCs w:val="24"/>
          <w:lang w:val="en-US"/>
        </w:rPr>
      </w:pPr>
      <w:r w:rsidRPr="005D5C54">
        <w:rPr>
          <w:rFonts w:ascii="Times New Roman" w:hAnsi="Times New Roman" w:cs="Times New Roman"/>
          <w:sz w:val="24"/>
          <w:szCs w:val="24"/>
          <w:lang w:val="en-US"/>
        </w:rPr>
        <w:t>Demographic ageing is already a reality today and will be one of the real challenges for many OECD countries in the coming decades.</w:t>
      </w:r>
      <w:r>
        <w:rPr>
          <w:rFonts w:ascii="Times New Roman" w:hAnsi="Times New Roman" w:cs="Times New Roman"/>
          <w:sz w:val="24"/>
          <w:szCs w:val="24"/>
          <w:lang w:val="en-US"/>
        </w:rPr>
        <w:t xml:space="preserve"> </w:t>
      </w:r>
      <w:r w:rsidR="00AA3DB3" w:rsidRPr="00AA3DB3">
        <w:rPr>
          <w:rFonts w:ascii="Times New Roman" w:hAnsi="Times New Roman" w:cs="Times New Roman"/>
          <w:sz w:val="24"/>
          <w:szCs w:val="24"/>
          <w:lang w:val="en-US"/>
        </w:rPr>
        <w:t>The alarm bells are already ringing these days among experts in the field, whether in academia or politics.</w:t>
      </w:r>
      <w:r w:rsidR="00AA3DB3">
        <w:rPr>
          <w:rFonts w:ascii="Times New Roman" w:hAnsi="Times New Roman" w:cs="Times New Roman"/>
          <w:sz w:val="24"/>
          <w:szCs w:val="24"/>
          <w:lang w:val="en-US"/>
        </w:rPr>
        <w:t xml:space="preserve"> </w:t>
      </w:r>
      <w:r w:rsidR="00542942" w:rsidRPr="00542942">
        <w:rPr>
          <w:rFonts w:ascii="Times New Roman" w:hAnsi="Times New Roman" w:cs="Times New Roman"/>
          <w:sz w:val="24"/>
          <w:szCs w:val="24"/>
          <w:lang w:val="en-US"/>
        </w:rPr>
        <w:t xml:space="preserve">Studies in this area call for in-depth reflection on the potential solutions that could be envisaged to deal with the problem, because the </w:t>
      </w:r>
      <w:r w:rsidR="00ED4591">
        <w:rPr>
          <w:rFonts w:ascii="Times New Roman" w:hAnsi="Times New Roman" w:cs="Times New Roman"/>
          <w:sz w:val="24"/>
          <w:szCs w:val="24"/>
          <w:lang w:val="en-US"/>
        </w:rPr>
        <w:t>issues</w:t>
      </w:r>
      <w:r w:rsidR="00542942" w:rsidRPr="00542942">
        <w:rPr>
          <w:rFonts w:ascii="Times New Roman" w:hAnsi="Times New Roman" w:cs="Times New Roman"/>
          <w:sz w:val="24"/>
          <w:szCs w:val="24"/>
          <w:lang w:val="en-US"/>
        </w:rPr>
        <w:t xml:space="preserve"> of such a phenomenon are primarily economic</w:t>
      </w:r>
      <w:r w:rsidR="001E73D7">
        <w:rPr>
          <w:rFonts w:ascii="Times New Roman" w:hAnsi="Times New Roman" w:cs="Times New Roman"/>
          <w:sz w:val="24"/>
          <w:szCs w:val="24"/>
          <w:lang w:val="en-US"/>
        </w:rPr>
        <w:t xml:space="preserve"> and </w:t>
      </w:r>
      <w:r w:rsidR="00CB2E01">
        <w:rPr>
          <w:rFonts w:ascii="Times New Roman" w:hAnsi="Times New Roman" w:cs="Times New Roman"/>
          <w:sz w:val="24"/>
          <w:szCs w:val="24"/>
          <w:lang w:val="en-US"/>
        </w:rPr>
        <w:t>budgetary</w:t>
      </w:r>
      <w:r w:rsidR="00542942" w:rsidRPr="00542942">
        <w:rPr>
          <w:rFonts w:ascii="Times New Roman" w:hAnsi="Times New Roman" w:cs="Times New Roman"/>
          <w:sz w:val="24"/>
          <w:szCs w:val="24"/>
          <w:lang w:val="en-US"/>
        </w:rPr>
        <w:t>.</w:t>
      </w:r>
      <w:r w:rsidR="00CB2E01">
        <w:rPr>
          <w:rFonts w:ascii="Times New Roman" w:hAnsi="Times New Roman" w:cs="Times New Roman"/>
          <w:sz w:val="24"/>
          <w:szCs w:val="24"/>
          <w:lang w:val="en-US"/>
        </w:rPr>
        <w:t xml:space="preserve"> </w:t>
      </w:r>
      <w:r w:rsidR="00F52DF9" w:rsidRPr="00F52DF9">
        <w:rPr>
          <w:rFonts w:ascii="Times New Roman" w:hAnsi="Times New Roman" w:cs="Times New Roman"/>
          <w:sz w:val="24"/>
          <w:szCs w:val="24"/>
          <w:lang w:val="en-US"/>
        </w:rPr>
        <w:t>It is important to remember, however, that demographic ageing is the result of a low fertility rate and an increase in life expectancy, due to improved healthcare and healthier lifestyles.</w:t>
      </w:r>
      <w:r w:rsidR="00F52DF9">
        <w:rPr>
          <w:rFonts w:ascii="Times New Roman" w:hAnsi="Times New Roman" w:cs="Times New Roman"/>
          <w:sz w:val="24"/>
          <w:szCs w:val="24"/>
          <w:lang w:val="en-US"/>
        </w:rPr>
        <w:t xml:space="preserve"> </w:t>
      </w:r>
      <w:r w:rsidR="00A869F0" w:rsidRPr="00A869F0">
        <w:rPr>
          <w:rFonts w:ascii="Times New Roman" w:hAnsi="Times New Roman" w:cs="Times New Roman"/>
          <w:sz w:val="24"/>
          <w:szCs w:val="24"/>
          <w:lang w:val="en-US"/>
        </w:rPr>
        <w:t xml:space="preserve">The challenges of demographic ageing are therefore linked to </w:t>
      </w:r>
      <w:r w:rsidR="00A869F0" w:rsidRPr="00BA43E1">
        <w:rPr>
          <w:rFonts w:ascii="Times New Roman" w:hAnsi="Times New Roman" w:cs="Times New Roman"/>
          <w:sz w:val="24"/>
          <w:szCs w:val="24"/>
          <w:lang w:val="en-US"/>
        </w:rPr>
        <w:t>spending</w:t>
      </w:r>
      <w:r w:rsidR="00A869F0" w:rsidRPr="007F6EDB">
        <w:rPr>
          <w:rFonts w:ascii="Times New Roman" w:hAnsi="Times New Roman" w:cs="Times New Roman"/>
          <w:b/>
          <w:bCs/>
          <w:sz w:val="24"/>
          <w:szCs w:val="24"/>
          <w:lang w:val="en-US"/>
        </w:rPr>
        <w:t xml:space="preserve"> </w:t>
      </w:r>
      <w:r w:rsidR="00A869F0" w:rsidRPr="00A869F0">
        <w:rPr>
          <w:rFonts w:ascii="Times New Roman" w:hAnsi="Times New Roman" w:cs="Times New Roman"/>
          <w:sz w:val="24"/>
          <w:szCs w:val="24"/>
          <w:lang w:val="en-US"/>
        </w:rPr>
        <w:t>on pensions, healthcare and long-term care, and to some extent education and training.</w:t>
      </w:r>
      <w:r w:rsidR="00E633F7">
        <w:rPr>
          <w:rFonts w:ascii="Times New Roman" w:hAnsi="Times New Roman" w:cs="Times New Roman"/>
          <w:sz w:val="24"/>
          <w:szCs w:val="24"/>
          <w:lang w:val="en-US"/>
        </w:rPr>
        <w:t xml:space="preserve"> </w:t>
      </w:r>
      <w:r w:rsidR="00536639" w:rsidRPr="00536639">
        <w:rPr>
          <w:rFonts w:ascii="Times New Roman" w:hAnsi="Times New Roman" w:cs="Times New Roman"/>
          <w:sz w:val="24"/>
          <w:szCs w:val="24"/>
          <w:lang w:val="en-US"/>
        </w:rPr>
        <w:t>Given the scale of th</w:t>
      </w:r>
      <w:r w:rsidR="00A63184">
        <w:rPr>
          <w:rFonts w:ascii="Times New Roman" w:hAnsi="Times New Roman" w:cs="Times New Roman"/>
          <w:sz w:val="24"/>
          <w:szCs w:val="24"/>
          <w:lang w:val="en-US"/>
        </w:rPr>
        <w:t>ese</w:t>
      </w:r>
      <w:r w:rsidR="00536639" w:rsidRPr="00536639">
        <w:rPr>
          <w:rFonts w:ascii="Times New Roman" w:hAnsi="Times New Roman" w:cs="Times New Roman"/>
          <w:sz w:val="24"/>
          <w:szCs w:val="24"/>
          <w:lang w:val="en-US"/>
        </w:rPr>
        <w:t xml:space="preserve"> expenditure</w:t>
      </w:r>
      <w:r w:rsidR="00A63184">
        <w:rPr>
          <w:rFonts w:ascii="Times New Roman" w:hAnsi="Times New Roman" w:cs="Times New Roman"/>
          <w:sz w:val="24"/>
          <w:szCs w:val="24"/>
          <w:lang w:val="en-US"/>
        </w:rPr>
        <w:t>s</w:t>
      </w:r>
      <w:r w:rsidR="00536639" w:rsidRPr="00536639">
        <w:rPr>
          <w:rFonts w:ascii="Times New Roman" w:hAnsi="Times New Roman" w:cs="Times New Roman"/>
          <w:sz w:val="24"/>
          <w:szCs w:val="24"/>
          <w:lang w:val="en-US"/>
        </w:rPr>
        <w:t>, public finances will have to invent new ways of maintaining long-term sustainability.</w:t>
      </w:r>
      <w:r w:rsidR="00703473">
        <w:rPr>
          <w:rFonts w:ascii="Times New Roman" w:hAnsi="Times New Roman" w:cs="Times New Roman"/>
          <w:sz w:val="24"/>
          <w:szCs w:val="24"/>
          <w:lang w:val="en-US"/>
        </w:rPr>
        <w:t xml:space="preserve"> </w:t>
      </w:r>
      <w:r w:rsidR="00A83C99" w:rsidRPr="00A83C99">
        <w:rPr>
          <w:rFonts w:ascii="Times New Roman" w:hAnsi="Times New Roman" w:cs="Times New Roman"/>
          <w:sz w:val="24"/>
          <w:szCs w:val="24"/>
          <w:lang w:val="en-US"/>
        </w:rPr>
        <w:t>To deal with this unprecedented situation, a number of approaches have been adopted in the scientific world.</w:t>
      </w:r>
      <w:r w:rsidR="00A83C99">
        <w:rPr>
          <w:rFonts w:ascii="Times New Roman" w:hAnsi="Times New Roman" w:cs="Times New Roman"/>
          <w:sz w:val="24"/>
          <w:szCs w:val="24"/>
          <w:lang w:val="en-US"/>
        </w:rPr>
        <w:t xml:space="preserve"> </w:t>
      </w:r>
      <w:r w:rsidR="000F2B74" w:rsidRPr="000F2B74">
        <w:rPr>
          <w:rFonts w:ascii="Times New Roman" w:hAnsi="Times New Roman" w:cs="Times New Roman"/>
          <w:sz w:val="24"/>
          <w:szCs w:val="24"/>
          <w:lang w:val="en-US"/>
        </w:rPr>
        <w:t xml:space="preserve">Lee and Mason (2016), for </w:t>
      </w:r>
      <w:r w:rsidR="000F2B74">
        <w:rPr>
          <w:rFonts w:ascii="Times New Roman" w:hAnsi="Times New Roman" w:cs="Times New Roman"/>
          <w:sz w:val="24"/>
          <w:szCs w:val="24"/>
          <w:lang w:val="en-US"/>
        </w:rPr>
        <w:t>instance</w:t>
      </w:r>
      <w:r w:rsidR="000F2B74" w:rsidRPr="000F2B74">
        <w:rPr>
          <w:rFonts w:ascii="Times New Roman" w:hAnsi="Times New Roman" w:cs="Times New Roman"/>
          <w:sz w:val="24"/>
          <w:szCs w:val="24"/>
          <w:lang w:val="en-US"/>
        </w:rPr>
        <w:t>, point out that it is possible to take action on taxation.</w:t>
      </w:r>
      <w:r w:rsidR="000F2B74">
        <w:rPr>
          <w:rFonts w:ascii="Times New Roman" w:hAnsi="Times New Roman" w:cs="Times New Roman"/>
          <w:sz w:val="24"/>
          <w:szCs w:val="24"/>
          <w:lang w:val="en-US"/>
        </w:rPr>
        <w:t xml:space="preserve"> </w:t>
      </w:r>
      <w:r w:rsidR="00DC265E">
        <w:rPr>
          <w:rFonts w:ascii="Times New Roman" w:hAnsi="Times New Roman" w:cs="Times New Roman"/>
          <w:sz w:val="24"/>
          <w:szCs w:val="24"/>
          <w:lang w:val="en-US"/>
        </w:rPr>
        <w:t>Indeed, i</w:t>
      </w:r>
      <w:r w:rsidR="00932554" w:rsidRPr="00932554">
        <w:rPr>
          <w:rFonts w:ascii="Times New Roman" w:hAnsi="Times New Roman" w:cs="Times New Roman"/>
          <w:sz w:val="24"/>
          <w:szCs w:val="24"/>
          <w:lang w:val="en-US"/>
        </w:rPr>
        <w:t xml:space="preserve">n a context where the dependency ratio is tending to increase, the easiest thing to do would be to work on taxation, either by increasing taxes on workers or companies, i.e. by </w:t>
      </w:r>
      <w:r w:rsidR="00932554" w:rsidRPr="00932554">
        <w:rPr>
          <w:rFonts w:ascii="Times New Roman" w:hAnsi="Times New Roman" w:cs="Times New Roman"/>
          <w:sz w:val="24"/>
          <w:szCs w:val="24"/>
          <w:lang w:val="en-US"/>
        </w:rPr>
        <w:lastRenderedPageBreak/>
        <w:t>increasing revenue in general, or by reducing the benefits granted to those entitled to them.</w:t>
      </w:r>
      <w:r w:rsidR="003E26C6">
        <w:rPr>
          <w:rFonts w:ascii="Times New Roman" w:hAnsi="Times New Roman" w:cs="Times New Roman"/>
          <w:sz w:val="24"/>
          <w:szCs w:val="24"/>
          <w:lang w:val="en-US"/>
        </w:rPr>
        <w:t xml:space="preserve"> </w:t>
      </w:r>
      <w:r w:rsidR="003E26C6" w:rsidRPr="003E26C6">
        <w:rPr>
          <w:rFonts w:ascii="Times New Roman" w:hAnsi="Times New Roman" w:cs="Times New Roman"/>
          <w:sz w:val="24"/>
          <w:szCs w:val="24"/>
          <w:lang w:val="en-US"/>
        </w:rPr>
        <w:t>The problem, as several experts have pointed out, is that taxation in many OECD countries is generally high. And any further increase would be a brake on economic activity.</w:t>
      </w:r>
      <w:r w:rsidR="00811BE5">
        <w:rPr>
          <w:rFonts w:ascii="Times New Roman" w:hAnsi="Times New Roman" w:cs="Times New Roman"/>
          <w:sz w:val="24"/>
          <w:szCs w:val="24"/>
          <w:lang w:val="en-US"/>
        </w:rPr>
        <w:t xml:space="preserve"> </w:t>
      </w:r>
      <w:r w:rsidR="00811BE5" w:rsidRPr="00811BE5">
        <w:rPr>
          <w:rFonts w:ascii="Times New Roman" w:hAnsi="Times New Roman" w:cs="Times New Roman"/>
          <w:sz w:val="24"/>
          <w:szCs w:val="24"/>
          <w:lang w:val="en-US"/>
        </w:rPr>
        <w:t>A reduction in spending will also have an impact on the purchasing power of those affected by these policies.</w:t>
      </w:r>
      <w:r w:rsidR="00811BE5">
        <w:rPr>
          <w:rFonts w:ascii="Times New Roman" w:hAnsi="Times New Roman" w:cs="Times New Roman"/>
          <w:sz w:val="24"/>
          <w:szCs w:val="24"/>
          <w:lang w:val="en-US"/>
        </w:rPr>
        <w:t xml:space="preserve"> </w:t>
      </w:r>
      <w:r w:rsidR="00053452" w:rsidRPr="00053452">
        <w:rPr>
          <w:rFonts w:ascii="Times New Roman" w:hAnsi="Times New Roman" w:cs="Times New Roman"/>
          <w:sz w:val="24"/>
          <w:szCs w:val="24"/>
          <w:lang w:val="en-US"/>
        </w:rPr>
        <w:t xml:space="preserve">In addition, raising the retirement age is often put forward as a way of meeting the costs of ageing, as proposed by many authors, including </w:t>
      </w:r>
      <w:r w:rsidR="00053452" w:rsidRPr="009D76EA">
        <w:rPr>
          <w:rFonts w:ascii="Times New Roman" w:hAnsi="Times New Roman" w:cs="Times New Roman"/>
          <w:color w:val="000000" w:themeColor="text1"/>
          <w:sz w:val="24"/>
          <w:szCs w:val="24"/>
          <w:lang w:val="en-US"/>
        </w:rPr>
        <w:t xml:space="preserve">Oksanen </w:t>
      </w:r>
      <w:r w:rsidR="009D76EA" w:rsidRPr="009D76EA">
        <w:rPr>
          <w:rFonts w:ascii="Times New Roman" w:hAnsi="Times New Roman" w:cs="Times New Roman"/>
          <w:color w:val="000000" w:themeColor="text1"/>
          <w:sz w:val="24"/>
          <w:szCs w:val="24"/>
          <w:lang w:val="en-US"/>
        </w:rPr>
        <w:t>(</w:t>
      </w:r>
      <w:r w:rsidR="00053452" w:rsidRPr="009D76EA">
        <w:rPr>
          <w:rFonts w:ascii="Times New Roman" w:hAnsi="Times New Roman" w:cs="Times New Roman"/>
          <w:color w:val="000000" w:themeColor="text1"/>
          <w:sz w:val="24"/>
          <w:szCs w:val="24"/>
          <w:lang w:val="en-US"/>
        </w:rPr>
        <w:t>2009).</w:t>
      </w:r>
      <w:r w:rsidR="00053452" w:rsidRPr="00914190">
        <w:rPr>
          <w:rFonts w:ascii="Times New Roman" w:hAnsi="Times New Roman" w:cs="Times New Roman"/>
          <w:color w:val="000000" w:themeColor="text1"/>
          <w:sz w:val="24"/>
          <w:szCs w:val="24"/>
          <w:lang w:val="en-US"/>
        </w:rPr>
        <w:t xml:space="preserve"> </w:t>
      </w:r>
      <w:r w:rsidR="00C24A57" w:rsidRPr="00C24A57">
        <w:rPr>
          <w:rFonts w:ascii="Times New Roman" w:hAnsi="Times New Roman" w:cs="Times New Roman"/>
          <w:sz w:val="24"/>
          <w:szCs w:val="24"/>
          <w:lang w:val="en-US"/>
        </w:rPr>
        <w:t>Pushing back the retirement age increases the number of years of contributions, whether in a pay-as-you-go or funded system.</w:t>
      </w:r>
      <w:r w:rsidR="00743931">
        <w:rPr>
          <w:rFonts w:ascii="Times New Roman" w:hAnsi="Times New Roman" w:cs="Times New Roman"/>
          <w:sz w:val="24"/>
          <w:szCs w:val="24"/>
          <w:lang w:val="en-US"/>
        </w:rPr>
        <w:t xml:space="preserve"> </w:t>
      </w:r>
      <w:r w:rsidR="00743931" w:rsidRPr="00743931">
        <w:rPr>
          <w:rFonts w:ascii="Times New Roman" w:hAnsi="Times New Roman" w:cs="Times New Roman"/>
          <w:sz w:val="24"/>
          <w:szCs w:val="24"/>
          <w:lang w:val="en-US"/>
        </w:rPr>
        <w:t xml:space="preserve">This will increase the number of taxpayers and </w:t>
      </w:r>
      <w:r w:rsidR="00743931" w:rsidRPr="00A15DE8">
        <w:rPr>
          <w:rFonts w:ascii="Times New Roman" w:hAnsi="Times New Roman" w:cs="Times New Roman"/>
          <w:i/>
          <w:iCs/>
          <w:sz w:val="24"/>
          <w:szCs w:val="24"/>
          <w:lang w:val="en-US"/>
        </w:rPr>
        <w:t>ipso facto</w:t>
      </w:r>
      <w:r w:rsidR="00743931" w:rsidRPr="00743931">
        <w:rPr>
          <w:rFonts w:ascii="Times New Roman" w:hAnsi="Times New Roman" w:cs="Times New Roman"/>
          <w:sz w:val="24"/>
          <w:szCs w:val="24"/>
          <w:lang w:val="en-US"/>
        </w:rPr>
        <w:t xml:space="preserve"> the tax base. The criticism of this approach lies in the discussions surrounding it.</w:t>
      </w:r>
      <w:r w:rsidR="00A15DE8">
        <w:rPr>
          <w:rFonts w:ascii="Times New Roman" w:hAnsi="Times New Roman" w:cs="Times New Roman"/>
          <w:sz w:val="24"/>
          <w:szCs w:val="24"/>
          <w:lang w:val="en-US"/>
        </w:rPr>
        <w:t xml:space="preserve"> </w:t>
      </w:r>
      <w:r w:rsidR="00826AD7" w:rsidRPr="00826AD7">
        <w:rPr>
          <w:rFonts w:ascii="Times New Roman" w:hAnsi="Times New Roman" w:cs="Times New Roman"/>
          <w:sz w:val="24"/>
          <w:szCs w:val="24"/>
          <w:lang w:val="en-US"/>
        </w:rPr>
        <w:t>Deciding on the right age to make this policy profitable depends on a number of factors, including health, professional and social factors.</w:t>
      </w:r>
      <w:r w:rsidR="005E515B">
        <w:rPr>
          <w:rFonts w:ascii="Times New Roman" w:hAnsi="Times New Roman" w:cs="Times New Roman"/>
          <w:sz w:val="24"/>
          <w:szCs w:val="24"/>
          <w:lang w:val="en-US"/>
        </w:rPr>
        <w:t xml:space="preserve"> </w:t>
      </w:r>
      <w:r w:rsidR="005E515B" w:rsidRPr="005E515B">
        <w:rPr>
          <w:rFonts w:ascii="Times New Roman" w:hAnsi="Times New Roman" w:cs="Times New Roman"/>
          <w:sz w:val="24"/>
          <w:szCs w:val="24"/>
          <w:lang w:val="en-US"/>
        </w:rPr>
        <w:t>Indeed, even if public policies define a theoretical retirement age, the fact remains that the actual retirement age is generally much lower than that officially defined.</w:t>
      </w:r>
      <w:r w:rsidR="005E515B">
        <w:rPr>
          <w:rFonts w:ascii="Times New Roman" w:hAnsi="Times New Roman" w:cs="Times New Roman"/>
          <w:sz w:val="24"/>
          <w:szCs w:val="24"/>
          <w:lang w:val="en-US"/>
        </w:rPr>
        <w:t xml:space="preserve"> </w:t>
      </w:r>
      <w:r w:rsidR="00381DB2">
        <w:rPr>
          <w:rFonts w:ascii="Times New Roman" w:hAnsi="Times New Roman" w:cs="Times New Roman"/>
          <w:sz w:val="24"/>
          <w:szCs w:val="24"/>
          <w:lang w:val="en-US"/>
        </w:rPr>
        <w:t>in addition</w:t>
      </w:r>
      <w:r w:rsidR="00035916">
        <w:rPr>
          <w:rFonts w:ascii="Times New Roman" w:hAnsi="Times New Roman" w:cs="Times New Roman"/>
          <w:sz w:val="24"/>
          <w:szCs w:val="24"/>
          <w:lang w:val="en-US"/>
        </w:rPr>
        <w:t>,</w:t>
      </w:r>
      <w:r w:rsidR="00381DB2" w:rsidRPr="00381DB2">
        <w:rPr>
          <w:rFonts w:ascii="Times New Roman" w:hAnsi="Times New Roman" w:cs="Times New Roman"/>
          <w:sz w:val="24"/>
          <w:szCs w:val="24"/>
          <w:lang w:val="en-US"/>
        </w:rPr>
        <w:t xml:space="preserve"> immigration which is often proposed as an alternative solution, </w:t>
      </w:r>
      <w:r w:rsidR="00381DB2" w:rsidRPr="00F20DDE">
        <w:rPr>
          <w:rFonts w:ascii="Times New Roman" w:hAnsi="Times New Roman" w:cs="Times New Roman"/>
          <w:sz w:val="24"/>
          <w:szCs w:val="24"/>
          <w:lang w:val="en-US"/>
        </w:rPr>
        <w:t xml:space="preserve">harbours </w:t>
      </w:r>
      <w:r w:rsidR="00381DB2" w:rsidRPr="00381DB2">
        <w:rPr>
          <w:rFonts w:ascii="Times New Roman" w:hAnsi="Times New Roman" w:cs="Times New Roman"/>
          <w:sz w:val="24"/>
          <w:szCs w:val="24"/>
          <w:lang w:val="en-US"/>
        </w:rPr>
        <w:t>a number of social and political concerns.</w:t>
      </w:r>
      <w:r w:rsidR="00C32526">
        <w:rPr>
          <w:rFonts w:ascii="Times New Roman" w:hAnsi="Times New Roman" w:cs="Times New Roman"/>
          <w:sz w:val="24"/>
          <w:szCs w:val="24"/>
          <w:lang w:val="en-US"/>
        </w:rPr>
        <w:t xml:space="preserve"> </w:t>
      </w:r>
      <w:r w:rsidR="00045C70" w:rsidRPr="00193C6C">
        <w:rPr>
          <w:rFonts w:ascii="Times New Roman" w:hAnsi="Times New Roman" w:cs="Times New Roman"/>
          <w:sz w:val="24"/>
          <w:szCs w:val="24"/>
          <w:lang w:val="en-US"/>
        </w:rPr>
        <w:t>For instance, Xavier Chojnicki et al</w:t>
      </w:r>
      <w:r w:rsidR="006765C2">
        <w:rPr>
          <w:rFonts w:ascii="Times New Roman" w:hAnsi="Times New Roman" w:cs="Times New Roman"/>
          <w:sz w:val="24"/>
          <w:szCs w:val="24"/>
          <w:lang w:val="en-US"/>
        </w:rPr>
        <w:t>.</w:t>
      </w:r>
      <w:r w:rsidR="00045C70" w:rsidRPr="00193C6C">
        <w:rPr>
          <w:rFonts w:ascii="Times New Roman" w:hAnsi="Times New Roman" w:cs="Times New Roman"/>
          <w:sz w:val="24"/>
          <w:szCs w:val="24"/>
          <w:lang w:val="en-US"/>
        </w:rPr>
        <w:t xml:space="preserve"> (2005), in their paper "l'immigration </w:t>
      </w:r>
      <w:r w:rsidR="000769B7">
        <w:rPr>
          <w:rFonts w:ascii="Times New Roman" w:hAnsi="Times New Roman" w:cs="Times New Roman"/>
          <w:sz w:val="24"/>
          <w:szCs w:val="24"/>
          <w:lang w:val="en-US"/>
        </w:rPr>
        <w:t>"</w:t>
      </w:r>
      <w:r w:rsidR="00045C70" w:rsidRPr="00193C6C">
        <w:rPr>
          <w:rFonts w:ascii="Times New Roman" w:hAnsi="Times New Roman" w:cs="Times New Roman"/>
          <w:sz w:val="24"/>
          <w:szCs w:val="24"/>
          <w:lang w:val="en-US"/>
        </w:rPr>
        <w:t>choisie</w:t>
      </w:r>
      <w:r w:rsidR="000769B7">
        <w:rPr>
          <w:rFonts w:ascii="Times New Roman" w:hAnsi="Times New Roman" w:cs="Times New Roman"/>
          <w:sz w:val="24"/>
          <w:szCs w:val="24"/>
          <w:lang w:val="en-US"/>
        </w:rPr>
        <w:t>"</w:t>
      </w:r>
      <w:r w:rsidR="00045C70" w:rsidRPr="00193C6C">
        <w:rPr>
          <w:rFonts w:ascii="Times New Roman" w:hAnsi="Times New Roman" w:cs="Times New Roman"/>
          <w:sz w:val="24"/>
          <w:szCs w:val="24"/>
          <w:lang w:val="en-US"/>
        </w:rPr>
        <w:t xml:space="preserve"> face aux défis économiques du vieillissement démographique", show, describe and present two types of immigration: </w:t>
      </w:r>
      <w:r w:rsidR="00193C6C" w:rsidRPr="00193C6C">
        <w:rPr>
          <w:rFonts w:ascii="Times New Roman" w:hAnsi="Times New Roman" w:cs="Times New Roman"/>
          <w:sz w:val="24"/>
          <w:szCs w:val="24"/>
          <w:lang w:val="en-US"/>
        </w:rPr>
        <w:t>the replacement one that makes it possible to bridge the gaps in the size of the working-age population;</w:t>
      </w:r>
      <w:r w:rsidR="00295A9C">
        <w:rPr>
          <w:rFonts w:ascii="Times New Roman" w:hAnsi="Times New Roman" w:cs="Times New Roman"/>
          <w:sz w:val="24"/>
          <w:szCs w:val="24"/>
          <w:lang w:val="en-US"/>
        </w:rPr>
        <w:t xml:space="preserve"> </w:t>
      </w:r>
      <w:r w:rsidR="00CC47A1" w:rsidRPr="00CC47A1">
        <w:rPr>
          <w:rFonts w:ascii="Times New Roman" w:hAnsi="Times New Roman" w:cs="Times New Roman"/>
          <w:sz w:val="24"/>
          <w:szCs w:val="24"/>
          <w:lang w:val="en-US"/>
        </w:rPr>
        <w:t>and that known as "chosen", which is an immigration in which the native-born and immigrants have the same level</w:t>
      </w:r>
      <w:r w:rsidR="00CC47A1" w:rsidRPr="00845287">
        <w:rPr>
          <w:rFonts w:ascii="Times New Roman" w:hAnsi="Times New Roman" w:cs="Times New Roman"/>
          <w:b/>
          <w:bCs/>
          <w:sz w:val="24"/>
          <w:szCs w:val="24"/>
          <w:lang w:val="en-US"/>
        </w:rPr>
        <w:t xml:space="preserve"> </w:t>
      </w:r>
      <w:r w:rsidR="00CC47A1" w:rsidRPr="00D9384A">
        <w:rPr>
          <w:rFonts w:ascii="Times New Roman" w:hAnsi="Times New Roman" w:cs="Times New Roman"/>
          <w:sz w:val="24"/>
          <w:szCs w:val="24"/>
          <w:lang w:val="en-US"/>
        </w:rPr>
        <w:t>of skills.</w:t>
      </w:r>
      <w:r w:rsidR="00702CD4">
        <w:rPr>
          <w:rFonts w:ascii="Times New Roman" w:hAnsi="Times New Roman" w:cs="Times New Roman"/>
          <w:sz w:val="24"/>
          <w:szCs w:val="24"/>
          <w:lang w:val="en-US"/>
        </w:rPr>
        <w:t xml:space="preserve"> </w:t>
      </w:r>
      <w:r w:rsidR="004F1A2E" w:rsidRPr="004F1A2E">
        <w:rPr>
          <w:rFonts w:ascii="Times New Roman" w:hAnsi="Times New Roman" w:cs="Times New Roman"/>
          <w:sz w:val="24"/>
          <w:szCs w:val="24"/>
          <w:lang w:val="en-US"/>
        </w:rPr>
        <w:t>Notwithstanding these studies suggesting numerous advantages to integrating immigrants, the fact remains that this policy is very often contested and difficult to apply.</w:t>
      </w:r>
      <w:r w:rsidR="004F1A2E">
        <w:rPr>
          <w:rFonts w:ascii="Times New Roman" w:hAnsi="Times New Roman" w:cs="Times New Roman"/>
          <w:sz w:val="24"/>
          <w:szCs w:val="24"/>
          <w:lang w:val="en-US"/>
        </w:rPr>
        <w:t xml:space="preserve"> </w:t>
      </w:r>
      <w:r w:rsidR="00B97138" w:rsidRPr="00B97138">
        <w:rPr>
          <w:rFonts w:ascii="Times New Roman" w:hAnsi="Times New Roman" w:cs="Times New Roman"/>
          <w:sz w:val="24"/>
          <w:szCs w:val="24"/>
          <w:lang w:val="en-US"/>
        </w:rPr>
        <w:t>In the light of all that has been discussed, we propose a different approach that would make it possible to maintain the sustainability of ageing-related expenditure: the productivity of human capital</w:t>
      </w:r>
      <w:r w:rsidR="009E46E7">
        <w:rPr>
          <w:rFonts w:ascii="Times New Roman" w:hAnsi="Times New Roman" w:cs="Times New Roman"/>
          <w:sz w:val="24"/>
          <w:szCs w:val="24"/>
          <w:lang w:val="en-US"/>
        </w:rPr>
        <w:t>, that</w:t>
      </w:r>
      <w:r w:rsidR="0071197B" w:rsidRPr="0071197B">
        <w:rPr>
          <w:rFonts w:ascii="Times New Roman" w:hAnsi="Times New Roman" w:cs="Times New Roman"/>
          <w:sz w:val="24"/>
          <w:szCs w:val="24"/>
          <w:lang w:val="en-US"/>
        </w:rPr>
        <w:t xml:space="preserve"> will be the subject of this paper. Canals et al</w:t>
      </w:r>
      <w:r w:rsidR="00661370">
        <w:rPr>
          <w:rFonts w:ascii="Times New Roman" w:hAnsi="Times New Roman" w:cs="Times New Roman"/>
          <w:sz w:val="24"/>
          <w:szCs w:val="24"/>
          <w:lang w:val="en-US"/>
        </w:rPr>
        <w:t>.</w:t>
      </w:r>
      <w:r w:rsidR="0071197B" w:rsidRPr="0071197B">
        <w:rPr>
          <w:rFonts w:ascii="Times New Roman" w:hAnsi="Times New Roman" w:cs="Times New Roman"/>
          <w:sz w:val="24"/>
          <w:szCs w:val="24"/>
          <w:lang w:val="en-US"/>
        </w:rPr>
        <w:t xml:space="preserve"> (2015)</w:t>
      </w:r>
      <w:r w:rsidR="00A45522">
        <w:rPr>
          <w:rFonts w:ascii="Times New Roman" w:hAnsi="Times New Roman" w:cs="Times New Roman"/>
          <w:sz w:val="24"/>
          <w:szCs w:val="24"/>
          <w:lang w:val="en-US"/>
        </w:rPr>
        <w:t>,</w:t>
      </w:r>
      <w:r w:rsidR="0071197B" w:rsidRPr="0071197B">
        <w:rPr>
          <w:rFonts w:ascii="Times New Roman" w:hAnsi="Times New Roman" w:cs="Times New Roman"/>
          <w:sz w:val="24"/>
          <w:szCs w:val="24"/>
          <w:lang w:val="en-US"/>
        </w:rPr>
        <w:t xml:space="preserve"> define human capital as all the productive capacities that an individual acquires through the accumulation of general or specific knowledge and know-how.</w:t>
      </w:r>
      <w:r w:rsidR="0071197B">
        <w:rPr>
          <w:rFonts w:ascii="Times New Roman" w:hAnsi="Times New Roman" w:cs="Times New Roman"/>
          <w:sz w:val="24"/>
          <w:szCs w:val="24"/>
          <w:lang w:val="en-US"/>
        </w:rPr>
        <w:t xml:space="preserve"> </w:t>
      </w:r>
      <w:r w:rsidR="007F109A" w:rsidRPr="007F109A">
        <w:rPr>
          <w:rFonts w:ascii="Times New Roman" w:hAnsi="Times New Roman" w:cs="Times New Roman"/>
          <w:sz w:val="24"/>
          <w:szCs w:val="24"/>
          <w:lang w:val="en-US"/>
        </w:rPr>
        <w:t>General knowledge reflects knowledge acquired through teaching and education. Specific knowledge reflects knowledge acquired in the professional environment.</w:t>
      </w:r>
      <w:r w:rsidR="007F109A">
        <w:rPr>
          <w:rFonts w:ascii="Times New Roman" w:hAnsi="Times New Roman" w:cs="Times New Roman"/>
          <w:sz w:val="24"/>
          <w:szCs w:val="24"/>
          <w:lang w:val="en-US"/>
        </w:rPr>
        <w:t xml:space="preserve"> </w:t>
      </w:r>
      <w:r w:rsidR="00E360E5" w:rsidRPr="00E360E5">
        <w:rPr>
          <w:rFonts w:ascii="Times New Roman" w:hAnsi="Times New Roman" w:cs="Times New Roman"/>
          <w:sz w:val="24"/>
          <w:szCs w:val="24"/>
          <w:lang w:val="en-US"/>
        </w:rPr>
        <w:t>Boccanfuso et al</w:t>
      </w:r>
      <w:r w:rsidR="00137D8F">
        <w:rPr>
          <w:rFonts w:ascii="Times New Roman" w:hAnsi="Times New Roman" w:cs="Times New Roman"/>
          <w:sz w:val="24"/>
          <w:szCs w:val="24"/>
          <w:lang w:val="en-US"/>
        </w:rPr>
        <w:t>.</w:t>
      </w:r>
      <w:r w:rsidR="00E360E5" w:rsidRPr="00E360E5">
        <w:rPr>
          <w:rFonts w:ascii="Times New Roman" w:hAnsi="Times New Roman" w:cs="Times New Roman"/>
          <w:sz w:val="24"/>
          <w:szCs w:val="24"/>
          <w:lang w:val="en-US"/>
        </w:rPr>
        <w:t xml:space="preserve"> (2009)</w:t>
      </w:r>
      <w:r w:rsidR="00E360E5">
        <w:rPr>
          <w:rFonts w:ascii="Times New Roman" w:hAnsi="Times New Roman" w:cs="Times New Roman"/>
          <w:sz w:val="24"/>
          <w:szCs w:val="24"/>
          <w:lang w:val="en-US"/>
        </w:rPr>
        <w:t xml:space="preserve">, </w:t>
      </w:r>
      <w:r w:rsidR="00E360E5" w:rsidRPr="00E360E5">
        <w:rPr>
          <w:rFonts w:ascii="Times New Roman" w:hAnsi="Times New Roman" w:cs="Times New Roman"/>
          <w:sz w:val="24"/>
          <w:szCs w:val="24"/>
          <w:lang w:val="en-US"/>
        </w:rPr>
        <w:t xml:space="preserve"> propose a definition taken from Becker (1974), stating that human capital can be seen as all the productive talents and skills of the worker, whether acquired informally (through experience) or formally (through education or training).</w:t>
      </w:r>
      <w:r w:rsidR="00517D5F">
        <w:rPr>
          <w:rFonts w:ascii="Times New Roman" w:hAnsi="Times New Roman" w:cs="Times New Roman"/>
          <w:sz w:val="24"/>
          <w:szCs w:val="24"/>
          <w:lang w:val="en-US"/>
        </w:rPr>
        <w:t xml:space="preserve"> </w:t>
      </w:r>
      <w:r w:rsidR="00B5490B" w:rsidRPr="00B5490B">
        <w:rPr>
          <w:rFonts w:ascii="Times New Roman" w:hAnsi="Times New Roman" w:cs="Times New Roman"/>
          <w:sz w:val="24"/>
          <w:szCs w:val="24"/>
          <w:lang w:val="en-US"/>
        </w:rPr>
        <w:t xml:space="preserve">It can also be defined as all the investments such as education, health and on-the-job learning that improve a person's productivity in the </w:t>
      </w:r>
      <w:r w:rsidR="00843799" w:rsidRPr="00B5490B">
        <w:rPr>
          <w:rFonts w:ascii="Times New Roman" w:hAnsi="Times New Roman" w:cs="Times New Roman"/>
          <w:sz w:val="24"/>
          <w:szCs w:val="24"/>
          <w:lang w:val="en-US"/>
        </w:rPr>
        <w:t>labor</w:t>
      </w:r>
      <w:r w:rsidR="00B5490B" w:rsidRPr="00B5490B">
        <w:rPr>
          <w:rFonts w:ascii="Times New Roman" w:hAnsi="Times New Roman" w:cs="Times New Roman"/>
          <w:sz w:val="24"/>
          <w:szCs w:val="24"/>
          <w:lang w:val="en-US"/>
        </w:rPr>
        <w:t xml:space="preserve"> market and in other areas.</w:t>
      </w:r>
      <w:r w:rsidR="00236E78">
        <w:rPr>
          <w:rFonts w:ascii="Times New Roman" w:hAnsi="Times New Roman" w:cs="Times New Roman"/>
          <w:sz w:val="24"/>
          <w:szCs w:val="24"/>
          <w:lang w:val="en-US"/>
        </w:rPr>
        <w:t xml:space="preserve"> </w:t>
      </w:r>
      <w:r w:rsidR="00236E78" w:rsidRPr="00236E78">
        <w:rPr>
          <w:rFonts w:ascii="Times New Roman" w:hAnsi="Times New Roman" w:cs="Times New Roman"/>
          <w:sz w:val="24"/>
          <w:szCs w:val="24"/>
          <w:lang w:val="en-US"/>
        </w:rPr>
        <w:t>Following the definitions proposed above, we believe that human capital productivity could be an exploitable avenue for the analysis of the sustainability of “so-called” aging expenditures.</w:t>
      </w:r>
      <w:r w:rsidR="00236E78">
        <w:rPr>
          <w:rFonts w:ascii="Times New Roman" w:hAnsi="Times New Roman" w:cs="Times New Roman"/>
          <w:sz w:val="24"/>
          <w:szCs w:val="24"/>
          <w:lang w:val="en-US"/>
        </w:rPr>
        <w:t xml:space="preserve"> </w:t>
      </w:r>
      <w:r w:rsidR="000760B3" w:rsidRPr="000760B3">
        <w:rPr>
          <w:rFonts w:ascii="Times New Roman" w:hAnsi="Times New Roman" w:cs="Times New Roman"/>
          <w:sz w:val="24"/>
          <w:szCs w:val="24"/>
          <w:lang w:val="en-US"/>
        </w:rPr>
        <w:t>Improving human capital raises overall productivity, which in turn improves workers' incomes, which in turn increases public revenue.</w:t>
      </w:r>
      <w:r w:rsidR="00F928A8" w:rsidRPr="00F928A8">
        <w:rPr>
          <w:lang w:val="en-US"/>
        </w:rPr>
        <w:t xml:space="preserve"> </w:t>
      </w:r>
      <w:r w:rsidR="00F928A8" w:rsidRPr="00F928A8">
        <w:rPr>
          <w:rFonts w:ascii="Times New Roman" w:hAnsi="Times New Roman" w:cs="Times New Roman"/>
          <w:sz w:val="24"/>
          <w:szCs w:val="24"/>
          <w:lang w:val="en-US"/>
        </w:rPr>
        <w:t xml:space="preserve">Our problem is therefore to find out whether improving human capital could be an alternative in the </w:t>
      </w:r>
      <w:r w:rsidR="00F928A8" w:rsidRPr="00DD27DF">
        <w:rPr>
          <w:rFonts w:ascii="Times New Roman" w:hAnsi="Times New Roman" w:cs="Times New Roman"/>
          <w:color w:val="000000" w:themeColor="text1"/>
          <w:sz w:val="24"/>
          <w:szCs w:val="24"/>
          <w:lang w:val="en-US"/>
        </w:rPr>
        <w:t xml:space="preserve">stability of "ageing" expenditure. </w:t>
      </w:r>
      <w:r w:rsidR="00F8341D" w:rsidRPr="00DD27DF">
        <w:rPr>
          <w:rFonts w:ascii="Times New Roman" w:hAnsi="Times New Roman" w:cs="Times New Roman"/>
          <w:color w:val="000000" w:themeColor="text1"/>
          <w:sz w:val="24"/>
          <w:szCs w:val="24"/>
          <w:lang w:val="en-US"/>
        </w:rPr>
        <w:t xml:space="preserve"> </w:t>
      </w:r>
      <w:r w:rsidR="00632829" w:rsidRPr="00DD27DF">
        <w:rPr>
          <w:rFonts w:ascii="Times New Roman" w:hAnsi="Times New Roman" w:cs="Times New Roman"/>
          <w:color w:val="000000" w:themeColor="text1"/>
          <w:sz w:val="24"/>
          <w:szCs w:val="24"/>
          <w:lang w:val="en-US"/>
        </w:rPr>
        <w:t>P</w:t>
      </w:r>
      <w:r w:rsidR="00F8341D" w:rsidRPr="00DD27DF">
        <w:rPr>
          <w:rFonts w:ascii="Times New Roman" w:hAnsi="Times New Roman" w:cs="Times New Roman"/>
          <w:color w:val="000000" w:themeColor="text1"/>
          <w:sz w:val="24"/>
          <w:szCs w:val="24"/>
          <w:lang w:val="en-US"/>
        </w:rPr>
        <w:t>roductivity of human capital is analyzed using Mincer's (1984) approach, which concludes that individuals are paid at their marginal productivity, which reflects their human capital.</w:t>
      </w:r>
      <w:r w:rsidR="00690F7B" w:rsidRPr="00DD27DF">
        <w:rPr>
          <w:rFonts w:ascii="Times New Roman" w:hAnsi="Times New Roman" w:cs="Times New Roman"/>
          <w:color w:val="000000" w:themeColor="text1"/>
          <w:sz w:val="24"/>
          <w:szCs w:val="24"/>
          <w:lang w:val="en-US"/>
        </w:rPr>
        <w:t xml:space="preserve"> </w:t>
      </w:r>
      <w:r w:rsidR="00656713" w:rsidRPr="00DD27DF">
        <w:rPr>
          <w:rFonts w:ascii="Times New Roman" w:hAnsi="Times New Roman" w:cs="Times New Roman"/>
          <w:color w:val="000000" w:themeColor="text1"/>
          <w:sz w:val="24"/>
          <w:szCs w:val="24"/>
          <w:lang w:val="en-US"/>
        </w:rPr>
        <w:t>In his view, if the proportional increase in earnings caused by years of schooling is constant throughout life, then the logarithm of earnings would be linearly related to these years of schooling. Salary remuneration would be the sign of a constant improvement in human capital, resulting in a higher salary.</w:t>
      </w:r>
      <w:r w:rsidR="009259EF" w:rsidRPr="00DD27DF">
        <w:rPr>
          <w:rFonts w:ascii="Times New Roman" w:hAnsi="Times New Roman" w:cs="Times New Roman"/>
          <w:color w:val="000000" w:themeColor="text1"/>
          <w:sz w:val="24"/>
          <w:szCs w:val="24"/>
          <w:lang w:val="en-US"/>
        </w:rPr>
        <w:t xml:space="preserve"> Schultz (1961), in his approach, highlights human capital as a stimulator of productivity through creativity and adaptability, among other things.</w:t>
      </w:r>
      <w:r w:rsidR="00A940DE" w:rsidRPr="00DD27DF">
        <w:rPr>
          <w:rFonts w:ascii="Times New Roman" w:hAnsi="Times New Roman" w:cs="Times New Roman"/>
          <w:color w:val="000000" w:themeColor="text1"/>
          <w:sz w:val="24"/>
          <w:szCs w:val="24"/>
          <w:lang w:val="en-US"/>
        </w:rPr>
        <w:t xml:space="preserve"> Human capital is essential for improving physical capital and, given that people are constantly being trained, even in old age, it is possible to continue to be productive.</w:t>
      </w:r>
      <w:r w:rsidR="00723C41" w:rsidRPr="00DD27DF">
        <w:rPr>
          <w:rFonts w:ascii="Times New Roman" w:hAnsi="Times New Roman" w:cs="Times New Roman"/>
          <w:color w:val="000000" w:themeColor="text1"/>
          <w:sz w:val="24"/>
          <w:szCs w:val="24"/>
          <w:lang w:val="en-US"/>
        </w:rPr>
        <w:t xml:space="preserve"> We will therefore focus in this work on </w:t>
      </w:r>
      <w:r w:rsidR="00080DFE">
        <w:rPr>
          <w:rFonts w:ascii="Times New Roman" w:hAnsi="Times New Roman" w:cs="Times New Roman"/>
          <w:color w:val="000000" w:themeColor="text1"/>
          <w:sz w:val="24"/>
          <w:szCs w:val="24"/>
          <w:lang w:val="en-US"/>
        </w:rPr>
        <w:t>salary</w:t>
      </w:r>
      <w:r w:rsidR="00723C41" w:rsidRPr="00DD27DF">
        <w:rPr>
          <w:rFonts w:ascii="Times New Roman" w:hAnsi="Times New Roman" w:cs="Times New Roman"/>
          <w:color w:val="000000" w:themeColor="text1"/>
          <w:sz w:val="24"/>
          <w:szCs w:val="24"/>
          <w:lang w:val="en-US"/>
        </w:rPr>
        <w:t xml:space="preserve"> compensation as the dependent variable, and our key variables will be spending on pensions </w:t>
      </w:r>
      <w:r w:rsidR="00723C41" w:rsidRPr="00DD27DF">
        <w:rPr>
          <w:rFonts w:ascii="Times New Roman" w:hAnsi="Times New Roman" w:cs="Times New Roman"/>
          <w:color w:val="000000" w:themeColor="text1"/>
          <w:sz w:val="24"/>
          <w:szCs w:val="24"/>
          <w:lang w:val="en-US"/>
        </w:rPr>
        <w:lastRenderedPageBreak/>
        <w:t xml:space="preserve">and healthcare, defined here as a percentage of GDP. </w:t>
      </w:r>
      <w:r w:rsidR="00C042E0" w:rsidRPr="00DD27DF">
        <w:rPr>
          <w:rFonts w:ascii="Times New Roman" w:hAnsi="Times New Roman" w:cs="Times New Roman"/>
          <w:color w:val="000000" w:themeColor="text1"/>
          <w:sz w:val="24"/>
          <w:szCs w:val="24"/>
          <w:lang w:val="en-US"/>
        </w:rPr>
        <w:t xml:space="preserve">As our dependent variable is analyzed at macroeconomic level, we will use the annual variation in </w:t>
      </w:r>
      <w:r w:rsidR="00E50E12" w:rsidRPr="00DD27DF">
        <w:rPr>
          <w:rFonts w:ascii="Times New Roman" w:hAnsi="Times New Roman" w:cs="Times New Roman"/>
          <w:color w:val="000000" w:themeColor="text1"/>
          <w:sz w:val="24"/>
          <w:szCs w:val="24"/>
          <w:lang w:val="en-US"/>
        </w:rPr>
        <w:t>salaries</w:t>
      </w:r>
      <w:r w:rsidR="00C042E0" w:rsidRPr="00DD27DF">
        <w:rPr>
          <w:rFonts w:ascii="Times New Roman" w:hAnsi="Times New Roman" w:cs="Times New Roman"/>
          <w:color w:val="000000" w:themeColor="text1"/>
          <w:sz w:val="24"/>
          <w:szCs w:val="24"/>
          <w:lang w:val="en-US"/>
        </w:rPr>
        <w:t>.</w:t>
      </w:r>
      <w:r w:rsidR="006B2E52" w:rsidRPr="00DD27DF">
        <w:rPr>
          <w:rFonts w:ascii="Times New Roman" w:hAnsi="Times New Roman" w:cs="Times New Roman"/>
          <w:color w:val="000000" w:themeColor="text1"/>
          <w:sz w:val="24"/>
          <w:szCs w:val="24"/>
          <w:lang w:val="en-US"/>
        </w:rPr>
        <w:t xml:space="preserve"> </w:t>
      </w:r>
      <w:r w:rsidR="005E2385" w:rsidRPr="005E2385">
        <w:rPr>
          <w:rFonts w:ascii="Times New Roman" w:hAnsi="Times New Roman" w:cs="Times New Roman"/>
          <w:sz w:val="24"/>
          <w:szCs w:val="24"/>
          <w:lang w:val="en-US"/>
        </w:rPr>
        <w:t>Other control variables will also be included in the analysis. These include the GDP growth rate, the employment rate of secondary and tertiary graduates, the average number of years of education, the savings rate, the inflation rate, the demographic dependency ratio, the trade balance and the governance control variables (control of corruption, political stability and the rule of law).</w:t>
      </w:r>
      <w:r w:rsidR="005E2385">
        <w:rPr>
          <w:rFonts w:ascii="Times New Roman" w:hAnsi="Times New Roman" w:cs="Times New Roman"/>
          <w:sz w:val="24"/>
          <w:szCs w:val="24"/>
          <w:lang w:val="en-US"/>
        </w:rPr>
        <w:t xml:space="preserve"> </w:t>
      </w:r>
      <w:r w:rsidR="005D5F3D" w:rsidRPr="005D5F3D">
        <w:rPr>
          <w:rFonts w:ascii="Times New Roman" w:hAnsi="Times New Roman" w:cs="Times New Roman"/>
          <w:sz w:val="24"/>
          <w:szCs w:val="24"/>
          <w:lang w:val="en-US"/>
        </w:rPr>
        <w:t xml:space="preserve">Our data covers the period 2000 to 2020 and </w:t>
      </w:r>
      <w:r w:rsidR="004707F0">
        <w:rPr>
          <w:rFonts w:ascii="Times New Roman" w:hAnsi="Times New Roman" w:cs="Times New Roman"/>
          <w:sz w:val="24"/>
          <w:szCs w:val="24"/>
          <w:lang w:val="en-US"/>
        </w:rPr>
        <w:t>are</w:t>
      </w:r>
      <w:r w:rsidR="005D5F3D" w:rsidRPr="005D5F3D">
        <w:rPr>
          <w:rFonts w:ascii="Times New Roman" w:hAnsi="Times New Roman" w:cs="Times New Roman"/>
          <w:sz w:val="24"/>
          <w:szCs w:val="24"/>
          <w:lang w:val="en-US"/>
        </w:rPr>
        <w:t xml:space="preserve"> extracted from OECD statistics and the World Bank database. We use the ordinary least squares method with fixed effects.</w:t>
      </w:r>
      <w:r w:rsidR="005D5F3D">
        <w:rPr>
          <w:rFonts w:ascii="Times New Roman" w:hAnsi="Times New Roman" w:cs="Times New Roman"/>
          <w:sz w:val="24"/>
          <w:szCs w:val="24"/>
          <w:lang w:val="en-US"/>
        </w:rPr>
        <w:t xml:space="preserve"> </w:t>
      </w:r>
      <w:r w:rsidR="00855EBD" w:rsidRPr="00855EBD">
        <w:rPr>
          <w:rFonts w:ascii="Times New Roman" w:hAnsi="Times New Roman" w:cs="Times New Roman"/>
          <w:sz w:val="24"/>
          <w:szCs w:val="24"/>
          <w:lang w:val="en-US"/>
        </w:rPr>
        <w:t xml:space="preserve">The results of our regression show a negative correlation between </w:t>
      </w:r>
      <w:r w:rsidR="00CC7FAC">
        <w:rPr>
          <w:rFonts w:ascii="Times New Roman" w:hAnsi="Times New Roman" w:cs="Times New Roman"/>
          <w:sz w:val="24"/>
          <w:szCs w:val="24"/>
          <w:lang w:val="en-US"/>
        </w:rPr>
        <w:t>salary</w:t>
      </w:r>
      <w:r w:rsidR="00855EBD" w:rsidRPr="00855EBD">
        <w:rPr>
          <w:rFonts w:ascii="Times New Roman" w:hAnsi="Times New Roman" w:cs="Times New Roman"/>
          <w:sz w:val="24"/>
          <w:szCs w:val="24"/>
          <w:lang w:val="en-US"/>
        </w:rPr>
        <w:t xml:space="preserve"> </w:t>
      </w:r>
      <w:r w:rsidR="00194ADD">
        <w:rPr>
          <w:rFonts w:ascii="Times New Roman" w:hAnsi="Times New Roman" w:cs="Times New Roman"/>
          <w:sz w:val="24"/>
          <w:szCs w:val="24"/>
          <w:lang w:val="en-US"/>
        </w:rPr>
        <w:t>variation</w:t>
      </w:r>
      <w:r w:rsidR="00855EBD" w:rsidRPr="00855EBD">
        <w:rPr>
          <w:rFonts w:ascii="Times New Roman" w:hAnsi="Times New Roman" w:cs="Times New Roman"/>
          <w:sz w:val="24"/>
          <w:szCs w:val="24"/>
          <w:lang w:val="en-US"/>
        </w:rPr>
        <w:t xml:space="preserve"> and spending on pensions and healthcare.</w:t>
      </w:r>
      <w:r w:rsidR="008F7F4C">
        <w:rPr>
          <w:rFonts w:ascii="Times New Roman" w:hAnsi="Times New Roman" w:cs="Times New Roman"/>
          <w:sz w:val="24"/>
          <w:szCs w:val="24"/>
          <w:lang w:val="en-US"/>
        </w:rPr>
        <w:t xml:space="preserve"> </w:t>
      </w:r>
      <w:r w:rsidR="007D155A" w:rsidRPr="007D155A">
        <w:rPr>
          <w:rFonts w:ascii="Times New Roman" w:hAnsi="Times New Roman" w:cs="Times New Roman"/>
          <w:sz w:val="24"/>
          <w:szCs w:val="24"/>
          <w:lang w:val="en-US"/>
        </w:rPr>
        <w:t>Significance at the 1% level shows a strong correlation between these expenses and salary increases.</w:t>
      </w:r>
      <w:r w:rsidR="00866FD7">
        <w:rPr>
          <w:rFonts w:ascii="Times New Roman" w:hAnsi="Times New Roman" w:cs="Times New Roman"/>
          <w:sz w:val="24"/>
          <w:szCs w:val="24"/>
          <w:lang w:val="en-US"/>
        </w:rPr>
        <w:t xml:space="preserve"> </w:t>
      </w:r>
      <w:r w:rsidR="00866FD7" w:rsidRPr="00866FD7">
        <w:rPr>
          <w:rFonts w:ascii="Times New Roman" w:hAnsi="Times New Roman" w:cs="Times New Roman"/>
          <w:sz w:val="24"/>
          <w:szCs w:val="24"/>
          <w:lang w:val="en-US"/>
        </w:rPr>
        <w:t>In our view, this is logical, as increased spending on pensions, for example, can lead to a reduction in salaries for this social category.</w:t>
      </w:r>
      <w:r w:rsidR="00CF13F4">
        <w:rPr>
          <w:rFonts w:ascii="Times New Roman" w:hAnsi="Times New Roman" w:cs="Times New Roman"/>
          <w:sz w:val="24"/>
          <w:szCs w:val="24"/>
          <w:lang w:val="en-US"/>
        </w:rPr>
        <w:t xml:space="preserve"> </w:t>
      </w:r>
      <w:r w:rsidR="00873A19" w:rsidRPr="00873A19">
        <w:rPr>
          <w:rFonts w:ascii="Times New Roman" w:hAnsi="Times New Roman" w:cs="Times New Roman"/>
          <w:sz w:val="24"/>
          <w:szCs w:val="24"/>
          <w:lang w:val="en-US"/>
        </w:rPr>
        <w:t>Because in a context where the number of elderly people is constantly increasing, the financing of social expenditure has to come from the working population.</w:t>
      </w:r>
      <w:r w:rsidR="00A92CFF">
        <w:rPr>
          <w:rFonts w:ascii="Times New Roman" w:hAnsi="Times New Roman" w:cs="Times New Roman"/>
          <w:sz w:val="24"/>
          <w:szCs w:val="24"/>
          <w:lang w:val="en-US"/>
        </w:rPr>
        <w:t xml:space="preserve"> </w:t>
      </w:r>
      <w:r w:rsidR="00253B3C" w:rsidRPr="00253B3C">
        <w:rPr>
          <w:rFonts w:ascii="Times New Roman" w:hAnsi="Times New Roman" w:cs="Times New Roman"/>
          <w:sz w:val="24"/>
          <w:szCs w:val="24"/>
          <w:lang w:val="en-US"/>
        </w:rPr>
        <w:t>Net salaries are likely to be reduced because the high levies on these assets would lead to a reduction in personal earnings to meet these charges.</w:t>
      </w:r>
      <w:r w:rsidR="00253B3C">
        <w:rPr>
          <w:rFonts w:ascii="Times New Roman" w:hAnsi="Times New Roman" w:cs="Times New Roman"/>
          <w:sz w:val="24"/>
          <w:szCs w:val="24"/>
          <w:lang w:val="en-US"/>
        </w:rPr>
        <w:t xml:space="preserve"> </w:t>
      </w:r>
      <w:r w:rsidR="007F751E" w:rsidRPr="007F751E">
        <w:rPr>
          <w:rFonts w:ascii="Times New Roman" w:hAnsi="Times New Roman" w:cs="Times New Roman"/>
          <w:sz w:val="24"/>
          <w:szCs w:val="24"/>
          <w:lang w:val="en-US"/>
        </w:rPr>
        <w:t>However, given the positive significance of the educational variables, in particular the average number of years of study with the</w:t>
      </w:r>
      <w:r w:rsidR="00816C34">
        <w:rPr>
          <w:rFonts w:ascii="Times New Roman" w:hAnsi="Times New Roman" w:cs="Times New Roman"/>
          <w:sz w:val="24"/>
          <w:szCs w:val="24"/>
          <w:lang w:val="en-US"/>
        </w:rPr>
        <w:t xml:space="preserve"> salary</w:t>
      </w:r>
      <w:r w:rsidR="007F751E" w:rsidRPr="007F751E">
        <w:rPr>
          <w:rFonts w:ascii="Times New Roman" w:hAnsi="Times New Roman" w:cs="Times New Roman"/>
          <w:sz w:val="24"/>
          <w:szCs w:val="24"/>
          <w:lang w:val="en-US"/>
        </w:rPr>
        <w:t xml:space="preserve"> variable, we can say that if a large number of people in the economy are educated, and given that wage remuneration is the sign of a certain productivity, the assumption of "so-called" ageing expenses would find a solution in the long term.</w:t>
      </w:r>
      <w:r w:rsidR="007F751E">
        <w:rPr>
          <w:rFonts w:ascii="Times New Roman" w:hAnsi="Times New Roman" w:cs="Times New Roman"/>
          <w:sz w:val="24"/>
          <w:szCs w:val="24"/>
          <w:lang w:val="en-US"/>
        </w:rPr>
        <w:t xml:space="preserve"> </w:t>
      </w:r>
      <w:r w:rsidR="009E3015" w:rsidRPr="009E3015">
        <w:rPr>
          <w:rFonts w:ascii="Times New Roman" w:hAnsi="Times New Roman" w:cs="Times New Roman"/>
          <w:sz w:val="24"/>
          <w:szCs w:val="24"/>
          <w:lang w:val="en-US"/>
        </w:rPr>
        <w:t xml:space="preserve">The rest of our work will be organized as follows: following this introduction, a second part will analyze human capital, starting with definitions and </w:t>
      </w:r>
      <w:r w:rsidR="0080605E" w:rsidRPr="009E3015">
        <w:rPr>
          <w:rFonts w:ascii="Times New Roman" w:hAnsi="Times New Roman" w:cs="Times New Roman"/>
          <w:sz w:val="24"/>
          <w:szCs w:val="24"/>
          <w:lang w:val="en-US"/>
        </w:rPr>
        <w:t>summarizing</w:t>
      </w:r>
      <w:r w:rsidR="009E3015" w:rsidRPr="009E3015">
        <w:rPr>
          <w:rFonts w:ascii="Times New Roman" w:hAnsi="Times New Roman" w:cs="Times New Roman"/>
          <w:sz w:val="24"/>
          <w:szCs w:val="24"/>
          <w:lang w:val="en-US"/>
        </w:rPr>
        <w:t xml:space="preserve"> the main approaches that have </w:t>
      </w:r>
      <w:r w:rsidR="0080605E" w:rsidRPr="009E3015">
        <w:rPr>
          <w:rFonts w:ascii="Times New Roman" w:hAnsi="Times New Roman" w:cs="Times New Roman"/>
          <w:sz w:val="24"/>
          <w:szCs w:val="24"/>
          <w:lang w:val="en-US"/>
        </w:rPr>
        <w:t>analyzed</w:t>
      </w:r>
      <w:r w:rsidR="009E3015" w:rsidRPr="009E3015">
        <w:rPr>
          <w:rFonts w:ascii="Times New Roman" w:hAnsi="Times New Roman" w:cs="Times New Roman"/>
          <w:sz w:val="24"/>
          <w:szCs w:val="24"/>
          <w:lang w:val="en-US"/>
        </w:rPr>
        <w:t xml:space="preserve"> the productivity of human capital.</w:t>
      </w:r>
      <w:r w:rsidR="0080605E">
        <w:rPr>
          <w:rFonts w:ascii="Times New Roman" w:hAnsi="Times New Roman" w:cs="Times New Roman"/>
          <w:sz w:val="24"/>
          <w:szCs w:val="24"/>
          <w:lang w:val="en-US"/>
        </w:rPr>
        <w:t xml:space="preserve"> </w:t>
      </w:r>
      <w:r w:rsidR="0034662E" w:rsidRPr="0034662E">
        <w:rPr>
          <w:rFonts w:ascii="Times New Roman" w:hAnsi="Times New Roman" w:cs="Times New Roman"/>
          <w:sz w:val="24"/>
          <w:szCs w:val="24"/>
          <w:lang w:val="en-US"/>
        </w:rPr>
        <w:t>In the third section, we</w:t>
      </w:r>
      <w:r w:rsidR="0034662E">
        <w:rPr>
          <w:rFonts w:ascii="Times New Roman" w:hAnsi="Times New Roman" w:cs="Times New Roman"/>
          <w:sz w:val="24"/>
          <w:szCs w:val="24"/>
          <w:lang w:val="en-US"/>
        </w:rPr>
        <w:t xml:space="preserve"> will</w:t>
      </w:r>
      <w:r w:rsidR="0034662E" w:rsidRPr="0034662E">
        <w:rPr>
          <w:rFonts w:ascii="Times New Roman" w:hAnsi="Times New Roman" w:cs="Times New Roman"/>
          <w:sz w:val="24"/>
          <w:szCs w:val="24"/>
          <w:lang w:val="en-US"/>
        </w:rPr>
        <w:t xml:space="preserve"> analyze the relationship between human capital and demographic ageing.</w:t>
      </w:r>
      <w:r w:rsidR="00906827">
        <w:rPr>
          <w:rFonts w:ascii="Times New Roman" w:hAnsi="Times New Roman" w:cs="Times New Roman"/>
          <w:sz w:val="24"/>
          <w:szCs w:val="24"/>
          <w:lang w:val="en-US"/>
        </w:rPr>
        <w:t xml:space="preserve"> </w:t>
      </w:r>
      <w:r w:rsidR="009B23C8" w:rsidRPr="009B23C8">
        <w:rPr>
          <w:rFonts w:ascii="Times New Roman" w:hAnsi="Times New Roman" w:cs="Times New Roman"/>
          <w:sz w:val="24"/>
          <w:szCs w:val="24"/>
          <w:lang w:val="en-US"/>
        </w:rPr>
        <w:t>In the fourth section, we will review the literature.</w:t>
      </w:r>
      <w:r w:rsidR="009B23C8">
        <w:rPr>
          <w:rFonts w:ascii="Times New Roman" w:hAnsi="Times New Roman" w:cs="Times New Roman"/>
          <w:sz w:val="24"/>
          <w:szCs w:val="24"/>
          <w:lang w:val="en-US"/>
        </w:rPr>
        <w:t xml:space="preserve"> </w:t>
      </w:r>
      <w:r w:rsidR="006E7C06" w:rsidRPr="006E7C06">
        <w:rPr>
          <w:rFonts w:ascii="Times New Roman" w:hAnsi="Times New Roman" w:cs="Times New Roman"/>
          <w:sz w:val="24"/>
          <w:szCs w:val="24"/>
          <w:lang w:val="en-US"/>
        </w:rPr>
        <w:t>In the fifth part, we will carry out an empirical analysis and the sixth part will conclude our work.</w:t>
      </w:r>
    </w:p>
    <w:p w14:paraId="1FFE684C" w14:textId="77777777" w:rsidR="00B83F97" w:rsidRDefault="00B83F97" w:rsidP="00112D6A">
      <w:pPr>
        <w:jc w:val="both"/>
        <w:rPr>
          <w:rFonts w:ascii="Times New Roman" w:hAnsi="Times New Roman" w:cs="Times New Roman"/>
          <w:sz w:val="24"/>
          <w:szCs w:val="24"/>
          <w:lang w:val="en-US"/>
        </w:rPr>
      </w:pPr>
    </w:p>
    <w:p w14:paraId="0F9142DE" w14:textId="2284BCF4" w:rsidR="00B83F97" w:rsidRDefault="00877B6A" w:rsidP="00112D6A">
      <w:pPr>
        <w:jc w:val="both"/>
        <w:rPr>
          <w:rFonts w:ascii="Times New Roman" w:hAnsi="Times New Roman" w:cs="Times New Roman"/>
          <w:sz w:val="28"/>
          <w:szCs w:val="28"/>
          <w:u w:val="single"/>
          <w:lang w:val="en-US"/>
        </w:rPr>
      </w:pPr>
      <w:r w:rsidRPr="00877B6A">
        <w:rPr>
          <w:rFonts w:ascii="Times New Roman" w:hAnsi="Times New Roman" w:cs="Times New Roman"/>
          <w:sz w:val="28"/>
          <w:szCs w:val="28"/>
          <w:u w:val="single"/>
          <w:lang w:val="en-US"/>
        </w:rPr>
        <w:t xml:space="preserve">2- </w:t>
      </w:r>
      <w:r w:rsidR="00367F00">
        <w:rPr>
          <w:rFonts w:ascii="Times New Roman" w:hAnsi="Times New Roman" w:cs="Times New Roman"/>
          <w:sz w:val="28"/>
          <w:szCs w:val="28"/>
          <w:u w:val="single"/>
          <w:lang w:val="en-US"/>
        </w:rPr>
        <w:t xml:space="preserve">Conceptual </w:t>
      </w:r>
      <w:r w:rsidR="0038349B">
        <w:rPr>
          <w:rFonts w:ascii="Times New Roman" w:hAnsi="Times New Roman" w:cs="Times New Roman"/>
          <w:sz w:val="28"/>
          <w:szCs w:val="28"/>
          <w:u w:val="single"/>
          <w:lang w:val="en-US"/>
        </w:rPr>
        <w:t xml:space="preserve">and theoretical </w:t>
      </w:r>
      <w:r w:rsidR="00367F00">
        <w:rPr>
          <w:rFonts w:ascii="Times New Roman" w:hAnsi="Times New Roman" w:cs="Times New Roman"/>
          <w:sz w:val="28"/>
          <w:szCs w:val="28"/>
          <w:u w:val="single"/>
          <w:lang w:val="en-US"/>
        </w:rPr>
        <w:t>analysis</w:t>
      </w:r>
      <w:r w:rsidRPr="00877B6A">
        <w:rPr>
          <w:rFonts w:ascii="Times New Roman" w:hAnsi="Times New Roman" w:cs="Times New Roman"/>
          <w:sz w:val="28"/>
          <w:szCs w:val="28"/>
          <w:u w:val="single"/>
          <w:lang w:val="en-US"/>
        </w:rPr>
        <w:t xml:space="preserve"> of human capital</w:t>
      </w:r>
    </w:p>
    <w:p w14:paraId="207A6F50" w14:textId="4A8E1C77" w:rsidR="004D3313" w:rsidRPr="00303934" w:rsidRDefault="00A053B5" w:rsidP="00112D6A">
      <w:pPr>
        <w:jc w:val="both"/>
        <w:rPr>
          <w:rFonts w:ascii="Times New Roman" w:hAnsi="Times New Roman" w:cs="Times New Roman"/>
          <w:sz w:val="24"/>
          <w:szCs w:val="24"/>
          <w:u w:val="single"/>
          <w:lang w:val="en-US"/>
        </w:rPr>
      </w:pPr>
      <w:r w:rsidRPr="00303934">
        <w:rPr>
          <w:rFonts w:ascii="Times New Roman" w:hAnsi="Times New Roman" w:cs="Times New Roman"/>
          <w:sz w:val="24"/>
          <w:szCs w:val="24"/>
          <w:u w:val="single"/>
          <w:lang w:val="en-US"/>
        </w:rPr>
        <w:t>2</w:t>
      </w:r>
      <w:r w:rsidR="006C2F13" w:rsidRPr="00303934">
        <w:rPr>
          <w:rFonts w:ascii="Times New Roman" w:hAnsi="Times New Roman" w:cs="Times New Roman"/>
          <w:sz w:val="24"/>
          <w:szCs w:val="24"/>
          <w:u w:val="single"/>
          <w:lang w:val="en-US"/>
        </w:rPr>
        <w:t>.</w:t>
      </w:r>
      <w:r w:rsidR="008A55FE" w:rsidRPr="00303934">
        <w:rPr>
          <w:rFonts w:ascii="Times New Roman" w:hAnsi="Times New Roman" w:cs="Times New Roman"/>
          <w:sz w:val="24"/>
          <w:szCs w:val="24"/>
          <w:u w:val="single"/>
          <w:lang w:val="en-US"/>
        </w:rPr>
        <w:t>a</w:t>
      </w:r>
      <w:r w:rsidRPr="00303934">
        <w:rPr>
          <w:rFonts w:ascii="Times New Roman" w:hAnsi="Times New Roman" w:cs="Times New Roman"/>
          <w:sz w:val="24"/>
          <w:szCs w:val="24"/>
          <w:u w:val="single"/>
          <w:lang w:val="en-US"/>
        </w:rPr>
        <w:t>-</w:t>
      </w:r>
      <w:r w:rsidR="00B86F1D" w:rsidRPr="00303934">
        <w:rPr>
          <w:rFonts w:ascii="Times New Roman" w:hAnsi="Times New Roman" w:cs="Times New Roman"/>
          <w:sz w:val="24"/>
          <w:szCs w:val="24"/>
          <w:u w:val="single"/>
          <w:lang w:val="en-US"/>
        </w:rPr>
        <w:t xml:space="preserve"> </w:t>
      </w:r>
      <w:r w:rsidRPr="00303934">
        <w:rPr>
          <w:rFonts w:ascii="Times New Roman" w:hAnsi="Times New Roman" w:cs="Times New Roman"/>
          <w:sz w:val="24"/>
          <w:szCs w:val="24"/>
          <w:u w:val="single"/>
          <w:lang w:val="en-US"/>
        </w:rPr>
        <w:t>Conceptual analysis</w:t>
      </w:r>
    </w:p>
    <w:p w14:paraId="5E686ED3" w14:textId="72E3CDA8" w:rsidR="00A053B5" w:rsidRDefault="0076285D" w:rsidP="00112D6A">
      <w:pPr>
        <w:jc w:val="both"/>
        <w:rPr>
          <w:rFonts w:ascii="Times New Roman" w:hAnsi="Times New Roman" w:cs="Times New Roman"/>
          <w:sz w:val="24"/>
          <w:szCs w:val="24"/>
          <w:lang w:val="en-US"/>
        </w:rPr>
      </w:pPr>
      <w:r w:rsidRPr="0076285D">
        <w:rPr>
          <w:rFonts w:ascii="Times New Roman" w:hAnsi="Times New Roman" w:cs="Times New Roman"/>
          <w:sz w:val="24"/>
          <w:szCs w:val="24"/>
          <w:lang w:val="en-US"/>
        </w:rPr>
        <w:t xml:space="preserve">Human capital has been the subject of a vast literature. It is therefore essential to </w:t>
      </w:r>
      <w:r w:rsidR="00F114E3">
        <w:rPr>
          <w:rFonts w:ascii="Times New Roman" w:hAnsi="Times New Roman" w:cs="Times New Roman"/>
          <w:sz w:val="24"/>
          <w:szCs w:val="24"/>
          <w:lang w:val="en-US"/>
        </w:rPr>
        <w:t>start with a</w:t>
      </w:r>
      <w:r w:rsidRPr="0076285D">
        <w:rPr>
          <w:rFonts w:ascii="Times New Roman" w:hAnsi="Times New Roman" w:cs="Times New Roman"/>
          <w:sz w:val="24"/>
          <w:szCs w:val="24"/>
          <w:lang w:val="en-US"/>
        </w:rPr>
        <w:t xml:space="preserve"> concept</w:t>
      </w:r>
      <w:r w:rsidR="00F114E3">
        <w:rPr>
          <w:rFonts w:ascii="Times New Roman" w:hAnsi="Times New Roman" w:cs="Times New Roman"/>
          <w:sz w:val="24"/>
          <w:szCs w:val="24"/>
          <w:lang w:val="en-US"/>
        </w:rPr>
        <w:t xml:space="preserve">ual </w:t>
      </w:r>
      <w:r w:rsidR="00D15214">
        <w:rPr>
          <w:rFonts w:ascii="Times New Roman" w:hAnsi="Times New Roman" w:cs="Times New Roman"/>
          <w:sz w:val="24"/>
          <w:szCs w:val="24"/>
          <w:lang w:val="en-US"/>
        </w:rPr>
        <w:t>definition</w:t>
      </w:r>
      <w:r w:rsidRPr="0076285D">
        <w:rPr>
          <w:rFonts w:ascii="Times New Roman" w:hAnsi="Times New Roman" w:cs="Times New Roman"/>
          <w:sz w:val="24"/>
          <w:szCs w:val="24"/>
          <w:lang w:val="en-US"/>
        </w:rPr>
        <w:t>.</w:t>
      </w:r>
      <w:r w:rsidR="009F5B0B">
        <w:rPr>
          <w:rFonts w:ascii="Times New Roman" w:hAnsi="Times New Roman" w:cs="Times New Roman"/>
          <w:sz w:val="24"/>
          <w:szCs w:val="24"/>
          <w:lang w:val="en-US"/>
        </w:rPr>
        <w:t xml:space="preserve"> </w:t>
      </w:r>
      <w:r w:rsidR="009F5B0B" w:rsidRPr="009F5B0B">
        <w:rPr>
          <w:rFonts w:ascii="Times New Roman" w:hAnsi="Times New Roman" w:cs="Times New Roman"/>
          <w:sz w:val="24"/>
          <w:szCs w:val="24"/>
          <w:lang w:val="en-US"/>
        </w:rPr>
        <w:t>The OECD defines human capital, taken from Keeley (2007), as the set of knowledge, skills, competencies and attributes embodied by individuals that facilitate the creation of personal, social and economic well-being.</w:t>
      </w:r>
      <w:r w:rsidR="00B92ADA">
        <w:rPr>
          <w:rFonts w:ascii="Times New Roman" w:hAnsi="Times New Roman" w:cs="Times New Roman"/>
          <w:sz w:val="24"/>
          <w:szCs w:val="24"/>
          <w:lang w:val="en-US"/>
        </w:rPr>
        <w:t xml:space="preserve"> </w:t>
      </w:r>
      <w:r w:rsidR="00236D4D" w:rsidRPr="00236D4D">
        <w:rPr>
          <w:rFonts w:ascii="Times New Roman" w:hAnsi="Times New Roman" w:cs="Times New Roman"/>
          <w:sz w:val="24"/>
          <w:szCs w:val="24"/>
          <w:lang w:val="en-US"/>
        </w:rPr>
        <w:t>This generic and vague definition is supplemented by Canals et al</w:t>
      </w:r>
      <w:r w:rsidR="00DE2102">
        <w:rPr>
          <w:rFonts w:ascii="Times New Roman" w:hAnsi="Times New Roman" w:cs="Times New Roman"/>
          <w:sz w:val="24"/>
          <w:szCs w:val="24"/>
          <w:lang w:val="en-US"/>
        </w:rPr>
        <w:t>.</w:t>
      </w:r>
      <w:r w:rsidR="00236D4D" w:rsidRPr="00236D4D">
        <w:rPr>
          <w:rFonts w:ascii="Times New Roman" w:hAnsi="Times New Roman" w:cs="Times New Roman"/>
          <w:sz w:val="24"/>
          <w:szCs w:val="24"/>
          <w:lang w:val="en-US"/>
        </w:rPr>
        <w:t xml:space="preserve"> (2015), who see human capital as all the productive capacities that an individual acquires through the accumulation of general or specific knowledge and know-how.</w:t>
      </w:r>
      <w:r w:rsidR="00D262E1">
        <w:rPr>
          <w:rFonts w:ascii="Times New Roman" w:hAnsi="Times New Roman" w:cs="Times New Roman"/>
          <w:sz w:val="24"/>
          <w:szCs w:val="24"/>
          <w:lang w:val="en-US"/>
        </w:rPr>
        <w:t xml:space="preserve"> </w:t>
      </w:r>
      <w:r w:rsidR="00D262E1" w:rsidRPr="00D262E1">
        <w:rPr>
          <w:rFonts w:ascii="Times New Roman" w:hAnsi="Times New Roman" w:cs="Times New Roman"/>
          <w:sz w:val="24"/>
          <w:szCs w:val="24"/>
          <w:lang w:val="en-US"/>
        </w:rPr>
        <w:t>General knowledge reflects knowledge acquired through teaching and education. Specific knowledge reflects knowledge acquired in general in the professional environment.</w:t>
      </w:r>
      <w:r w:rsidR="00D262E1">
        <w:rPr>
          <w:rFonts w:ascii="Times New Roman" w:hAnsi="Times New Roman" w:cs="Times New Roman"/>
          <w:sz w:val="24"/>
          <w:szCs w:val="24"/>
          <w:lang w:val="en-US"/>
        </w:rPr>
        <w:t xml:space="preserve"> </w:t>
      </w:r>
      <w:r w:rsidR="00070AE7" w:rsidRPr="00CF23B5">
        <w:rPr>
          <w:rFonts w:ascii="Times New Roman" w:hAnsi="Times New Roman" w:cs="Times New Roman"/>
          <w:sz w:val="24"/>
          <w:szCs w:val="24"/>
          <w:lang w:val="en-US"/>
        </w:rPr>
        <w:t>Becker (1974)</w:t>
      </w:r>
      <w:r w:rsidR="00DE2102" w:rsidRPr="00CF23B5">
        <w:rPr>
          <w:rFonts w:ascii="Times New Roman" w:hAnsi="Times New Roman" w:cs="Times New Roman"/>
          <w:sz w:val="24"/>
          <w:szCs w:val="24"/>
          <w:lang w:val="en-US"/>
        </w:rPr>
        <w:t>,</w:t>
      </w:r>
      <w:r w:rsidR="00070AE7" w:rsidRPr="00070AE7">
        <w:rPr>
          <w:rFonts w:ascii="Times New Roman" w:hAnsi="Times New Roman" w:cs="Times New Roman"/>
          <w:sz w:val="24"/>
          <w:szCs w:val="24"/>
          <w:lang w:val="en-US"/>
        </w:rPr>
        <w:t xml:space="preserve"> was more explicit, and was echoed by Boccanfuso et al</w:t>
      </w:r>
      <w:r w:rsidR="00BE622F">
        <w:rPr>
          <w:rFonts w:ascii="Times New Roman" w:hAnsi="Times New Roman" w:cs="Times New Roman"/>
          <w:sz w:val="24"/>
          <w:szCs w:val="24"/>
          <w:lang w:val="en-US"/>
        </w:rPr>
        <w:t>.</w:t>
      </w:r>
      <w:r w:rsidR="00070AE7" w:rsidRPr="00070AE7">
        <w:rPr>
          <w:rFonts w:ascii="Times New Roman" w:hAnsi="Times New Roman" w:cs="Times New Roman"/>
          <w:sz w:val="24"/>
          <w:szCs w:val="24"/>
          <w:lang w:val="en-US"/>
        </w:rPr>
        <w:t xml:space="preserve"> (2009), when he said that human capital can be understood as all the productive talents and skills of the worker, whether acquired informally (through experience) or formally (through education or training).</w:t>
      </w:r>
      <w:r w:rsidR="00E94B36" w:rsidRPr="00E94B36">
        <w:rPr>
          <w:lang w:val="en-US"/>
        </w:rPr>
        <w:t xml:space="preserve"> </w:t>
      </w:r>
      <w:r w:rsidR="00E94B36" w:rsidRPr="00E94B36">
        <w:rPr>
          <w:rFonts w:ascii="Times New Roman" w:hAnsi="Times New Roman" w:cs="Times New Roman"/>
          <w:sz w:val="24"/>
          <w:szCs w:val="24"/>
          <w:lang w:val="en-US"/>
        </w:rPr>
        <w:t>It can also be defined as the set of investments, such as education, health and on-the-job learning, that improve a person's productivity in the labor market and in other areas.</w:t>
      </w:r>
      <w:r w:rsidR="00E94B36">
        <w:rPr>
          <w:rFonts w:ascii="Times New Roman" w:hAnsi="Times New Roman" w:cs="Times New Roman"/>
          <w:sz w:val="24"/>
          <w:szCs w:val="24"/>
          <w:lang w:val="en-US"/>
        </w:rPr>
        <w:t xml:space="preserve"> </w:t>
      </w:r>
      <w:r w:rsidR="00C659C2" w:rsidRPr="00C659C2">
        <w:rPr>
          <w:rFonts w:ascii="Times New Roman" w:hAnsi="Times New Roman" w:cs="Times New Roman"/>
          <w:sz w:val="24"/>
          <w:szCs w:val="24"/>
          <w:lang w:val="en-US"/>
        </w:rPr>
        <w:t>The element highlighted in this last definition is health. This is in line with Schultz (1961), who presents education as the process (flow) by which people acquire skills and knowledge.</w:t>
      </w:r>
      <w:r w:rsidR="009076E6">
        <w:rPr>
          <w:rFonts w:ascii="Times New Roman" w:hAnsi="Times New Roman" w:cs="Times New Roman"/>
          <w:sz w:val="24"/>
          <w:szCs w:val="24"/>
          <w:lang w:val="en-US"/>
        </w:rPr>
        <w:t xml:space="preserve"> </w:t>
      </w:r>
      <w:r w:rsidR="009076E6" w:rsidRPr="009076E6">
        <w:rPr>
          <w:rFonts w:ascii="Times New Roman" w:hAnsi="Times New Roman" w:cs="Times New Roman"/>
          <w:sz w:val="24"/>
          <w:szCs w:val="24"/>
          <w:lang w:val="en-US"/>
        </w:rPr>
        <w:t xml:space="preserve">Since the stock of educated people with skills and knowledge is equated with trained people, it is </w:t>
      </w:r>
      <w:r w:rsidR="009076E6" w:rsidRPr="009076E6">
        <w:rPr>
          <w:rFonts w:ascii="Times New Roman" w:hAnsi="Times New Roman" w:cs="Times New Roman"/>
          <w:sz w:val="24"/>
          <w:szCs w:val="24"/>
          <w:lang w:val="en-US"/>
        </w:rPr>
        <w:lastRenderedPageBreak/>
        <w:t>referred to as human capital.</w:t>
      </w:r>
      <w:r w:rsidR="00D177D2">
        <w:rPr>
          <w:rFonts w:ascii="Times New Roman" w:hAnsi="Times New Roman" w:cs="Times New Roman"/>
          <w:sz w:val="24"/>
          <w:szCs w:val="24"/>
          <w:lang w:val="en-US"/>
        </w:rPr>
        <w:t xml:space="preserve"> </w:t>
      </w:r>
      <w:r w:rsidR="00D177D2" w:rsidRPr="00D177D2">
        <w:rPr>
          <w:rFonts w:ascii="Times New Roman" w:hAnsi="Times New Roman" w:cs="Times New Roman"/>
          <w:sz w:val="24"/>
          <w:szCs w:val="24"/>
          <w:lang w:val="en-US"/>
        </w:rPr>
        <w:t>According to this definition, education measured by enrolment rates contributes to the accumulation of human capital stock, which is measured by the level of education of the adult population.</w:t>
      </w:r>
    </w:p>
    <w:p w14:paraId="6E4D1F88" w14:textId="5A5B1FA0" w:rsidR="0010253F" w:rsidRPr="007A0D32" w:rsidRDefault="00F8481E" w:rsidP="00112D6A">
      <w:pPr>
        <w:jc w:val="both"/>
        <w:rPr>
          <w:rFonts w:ascii="Times New Roman" w:hAnsi="Times New Roman" w:cs="Times New Roman"/>
          <w:sz w:val="24"/>
          <w:szCs w:val="24"/>
          <w:u w:val="single"/>
          <w:lang w:val="en-US"/>
        </w:rPr>
      </w:pPr>
      <w:r w:rsidRPr="007A0D32">
        <w:rPr>
          <w:rFonts w:ascii="Times New Roman" w:hAnsi="Times New Roman" w:cs="Times New Roman"/>
          <w:sz w:val="24"/>
          <w:szCs w:val="24"/>
          <w:u w:val="single"/>
          <w:lang w:val="en-US"/>
        </w:rPr>
        <w:t>2.</w:t>
      </w:r>
      <w:r w:rsidR="008A55FE" w:rsidRPr="007A0D32">
        <w:rPr>
          <w:rFonts w:ascii="Times New Roman" w:hAnsi="Times New Roman" w:cs="Times New Roman"/>
          <w:sz w:val="24"/>
          <w:szCs w:val="24"/>
          <w:u w:val="single"/>
          <w:lang w:val="en-US"/>
        </w:rPr>
        <w:t>b</w:t>
      </w:r>
      <w:r w:rsidRPr="007A0D32">
        <w:rPr>
          <w:rFonts w:ascii="Times New Roman" w:hAnsi="Times New Roman" w:cs="Times New Roman"/>
          <w:sz w:val="24"/>
          <w:szCs w:val="24"/>
          <w:u w:val="single"/>
          <w:lang w:val="en-US"/>
        </w:rPr>
        <w:t xml:space="preserve"> - An Analysis of human capital theories</w:t>
      </w:r>
    </w:p>
    <w:p w14:paraId="637EDD36" w14:textId="0906FEF6" w:rsidR="006A5FD1" w:rsidRDefault="003D7894" w:rsidP="00112D6A">
      <w:pPr>
        <w:jc w:val="both"/>
        <w:rPr>
          <w:rFonts w:ascii="Times New Roman" w:hAnsi="Times New Roman" w:cs="Times New Roman"/>
          <w:sz w:val="24"/>
          <w:szCs w:val="24"/>
          <w:lang w:val="en-US"/>
        </w:rPr>
      </w:pPr>
      <w:r w:rsidRPr="008B5B5A">
        <w:rPr>
          <w:rFonts w:ascii="Times New Roman" w:hAnsi="Times New Roman" w:cs="Times New Roman"/>
          <w:sz w:val="24"/>
          <w:szCs w:val="24"/>
          <w:lang w:val="en-US"/>
        </w:rPr>
        <w:t>Since Adam Smith (1776), in The Wealth of Nations, taken up by Bocanfuso et al</w:t>
      </w:r>
      <w:r w:rsidR="00226D48">
        <w:rPr>
          <w:rFonts w:ascii="Times New Roman" w:hAnsi="Times New Roman" w:cs="Times New Roman"/>
          <w:sz w:val="24"/>
          <w:szCs w:val="24"/>
          <w:lang w:val="en-US"/>
        </w:rPr>
        <w:t>.</w:t>
      </w:r>
      <w:r w:rsidRPr="008B5B5A">
        <w:rPr>
          <w:rFonts w:ascii="Times New Roman" w:hAnsi="Times New Roman" w:cs="Times New Roman"/>
          <w:sz w:val="24"/>
          <w:szCs w:val="24"/>
          <w:lang w:val="en-US"/>
        </w:rPr>
        <w:t xml:space="preserve"> (2009), the author has argued that investment in human capital makes it possible to increase future productivity.</w:t>
      </w:r>
      <w:r w:rsidR="00BC458F">
        <w:rPr>
          <w:rFonts w:ascii="Times New Roman" w:hAnsi="Times New Roman" w:cs="Times New Roman"/>
          <w:sz w:val="24"/>
          <w:szCs w:val="24"/>
          <w:lang w:val="en-US"/>
        </w:rPr>
        <w:t xml:space="preserve"> </w:t>
      </w:r>
      <w:r w:rsidR="00BC458F" w:rsidRPr="00BC458F">
        <w:rPr>
          <w:rFonts w:ascii="Times New Roman" w:hAnsi="Times New Roman" w:cs="Times New Roman"/>
          <w:sz w:val="24"/>
          <w:szCs w:val="24"/>
          <w:lang w:val="en-US"/>
        </w:rPr>
        <w:t>In so doing, he highlighted the importance of education and training in determining individual productivity and income.</w:t>
      </w:r>
      <w:r w:rsidR="00115E10">
        <w:rPr>
          <w:rFonts w:ascii="Times New Roman" w:hAnsi="Times New Roman" w:cs="Times New Roman"/>
          <w:sz w:val="24"/>
          <w:szCs w:val="24"/>
          <w:lang w:val="en-US"/>
        </w:rPr>
        <w:t xml:space="preserve"> </w:t>
      </w:r>
      <w:r w:rsidR="00115E10" w:rsidRPr="00115E10">
        <w:rPr>
          <w:rFonts w:ascii="Times New Roman" w:hAnsi="Times New Roman" w:cs="Times New Roman"/>
          <w:sz w:val="24"/>
          <w:szCs w:val="24"/>
          <w:lang w:val="en-US"/>
        </w:rPr>
        <w:t>After Smith, human capital was the subject of several other theories. In Canals et al (2015), Schultz's theory is revisited.</w:t>
      </w:r>
      <w:r w:rsidR="00FA474A">
        <w:rPr>
          <w:rFonts w:ascii="Times New Roman" w:hAnsi="Times New Roman" w:cs="Times New Roman"/>
          <w:sz w:val="24"/>
          <w:szCs w:val="24"/>
          <w:lang w:val="en-US"/>
        </w:rPr>
        <w:t xml:space="preserve"> </w:t>
      </w:r>
      <w:r w:rsidR="004C3584" w:rsidRPr="004C3584">
        <w:rPr>
          <w:rFonts w:ascii="Times New Roman" w:hAnsi="Times New Roman" w:cs="Times New Roman"/>
          <w:sz w:val="24"/>
          <w:szCs w:val="24"/>
          <w:lang w:val="en-US"/>
        </w:rPr>
        <w:t>Schultz (1961) sees investment in human capital as all the direct expenditure on education, health and migration that gives access to better jobs, which are the most relevant to the creation of wealth or the improvement of GDP.</w:t>
      </w:r>
      <w:r w:rsidR="004C3584">
        <w:rPr>
          <w:rFonts w:ascii="Times New Roman" w:hAnsi="Times New Roman" w:cs="Times New Roman"/>
          <w:sz w:val="24"/>
          <w:szCs w:val="24"/>
          <w:lang w:val="en-US"/>
        </w:rPr>
        <w:t xml:space="preserve"> </w:t>
      </w:r>
      <w:r w:rsidR="002C176B" w:rsidRPr="002C176B">
        <w:rPr>
          <w:rFonts w:ascii="Times New Roman" w:hAnsi="Times New Roman" w:cs="Times New Roman"/>
          <w:sz w:val="24"/>
          <w:szCs w:val="24"/>
          <w:lang w:val="en-US"/>
        </w:rPr>
        <w:t xml:space="preserve">Schultz identifies five main types of activity that play an essential role in improving human capabilities. These include health facilities and services, formal education (primary, secondary and tertiary), training including apprenticeships within companies, adult training </w:t>
      </w:r>
      <w:r w:rsidR="00C11A42" w:rsidRPr="002C176B">
        <w:rPr>
          <w:rFonts w:ascii="Times New Roman" w:hAnsi="Times New Roman" w:cs="Times New Roman"/>
          <w:sz w:val="24"/>
          <w:szCs w:val="24"/>
          <w:lang w:val="en-US"/>
        </w:rPr>
        <w:t>programs</w:t>
      </w:r>
      <w:r w:rsidR="002C176B" w:rsidRPr="002C176B">
        <w:rPr>
          <w:rFonts w:ascii="Times New Roman" w:hAnsi="Times New Roman" w:cs="Times New Roman"/>
          <w:sz w:val="24"/>
          <w:szCs w:val="24"/>
          <w:lang w:val="en-US"/>
        </w:rPr>
        <w:t xml:space="preserve"> not </w:t>
      </w:r>
      <w:r w:rsidR="00C11A42" w:rsidRPr="002C176B">
        <w:rPr>
          <w:rFonts w:ascii="Times New Roman" w:hAnsi="Times New Roman" w:cs="Times New Roman"/>
          <w:sz w:val="24"/>
          <w:szCs w:val="24"/>
          <w:lang w:val="en-US"/>
        </w:rPr>
        <w:t>organized</w:t>
      </w:r>
      <w:r w:rsidR="002C176B" w:rsidRPr="002C176B">
        <w:rPr>
          <w:rFonts w:ascii="Times New Roman" w:hAnsi="Times New Roman" w:cs="Times New Roman"/>
          <w:sz w:val="24"/>
          <w:szCs w:val="24"/>
          <w:lang w:val="en-US"/>
        </w:rPr>
        <w:t xml:space="preserve"> by companies, and migration of individuals.</w:t>
      </w:r>
      <w:r w:rsidR="002C176B">
        <w:rPr>
          <w:rFonts w:ascii="Times New Roman" w:hAnsi="Times New Roman" w:cs="Times New Roman"/>
          <w:sz w:val="24"/>
          <w:szCs w:val="24"/>
          <w:lang w:val="en-US"/>
        </w:rPr>
        <w:t xml:space="preserve"> </w:t>
      </w:r>
      <w:r w:rsidR="00C11A42" w:rsidRPr="00C11A42">
        <w:rPr>
          <w:rFonts w:ascii="Times New Roman" w:hAnsi="Times New Roman" w:cs="Times New Roman"/>
          <w:sz w:val="24"/>
          <w:szCs w:val="24"/>
          <w:lang w:val="en-US"/>
        </w:rPr>
        <w:t>These activities are all important in improving the process of human capital formation.</w:t>
      </w:r>
      <w:r w:rsidR="002E564B">
        <w:rPr>
          <w:rFonts w:ascii="Times New Roman" w:hAnsi="Times New Roman" w:cs="Times New Roman"/>
          <w:sz w:val="24"/>
          <w:szCs w:val="24"/>
          <w:lang w:val="en-US"/>
        </w:rPr>
        <w:t xml:space="preserve"> </w:t>
      </w:r>
      <w:r w:rsidR="002E564B" w:rsidRPr="002E564B">
        <w:rPr>
          <w:rFonts w:ascii="Times New Roman" w:hAnsi="Times New Roman" w:cs="Times New Roman"/>
          <w:sz w:val="24"/>
          <w:szCs w:val="24"/>
          <w:lang w:val="en-US"/>
        </w:rPr>
        <w:t xml:space="preserve">For </w:t>
      </w:r>
      <w:r w:rsidR="008B6A22">
        <w:rPr>
          <w:rFonts w:ascii="Times New Roman" w:hAnsi="Times New Roman" w:cs="Times New Roman"/>
          <w:sz w:val="24"/>
          <w:szCs w:val="24"/>
          <w:lang w:val="en-US"/>
        </w:rPr>
        <w:t>instance</w:t>
      </w:r>
      <w:r w:rsidR="002E564B" w:rsidRPr="002E564B">
        <w:rPr>
          <w:rFonts w:ascii="Times New Roman" w:hAnsi="Times New Roman" w:cs="Times New Roman"/>
          <w:sz w:val="24"/>
          <w:szCs w:val="24"/>
          <w:lang w:val="en-US"/>
        </w:rPr>
        <w:t>, improving the health system enables people to work in good physical condition, which will improve individual productivity. Migration allows people who are unable to train locally to acquire knowledge in other parts of the world</w:t>
      </w:r>
      <w:r w:rsidR="001271AF" w:rsidRPr="001271AF">
        <w:rPr>
          <w:rFonts w:ascii="Times New Roman" w:hAnsi="Times New Roman" w:cs="Times New Roman"/>
          <w:sz w:val="24"/>
          <w:szCs w:val="24"/>
          <w:lang w:val="en-US"/>
        </w:rPr>
        <w:t>.</w:t>
      </w:r>
      <w:r w:rsidR="008339C8">
        <w:rPr>
          <w:rFonts w:ascii="Times New Roman" w:hAnsi="Times New Roman" w:cs="Times New Roman"/>
          <w:sz w:val="24"/>
          <w:szCs w:val="24"/>
          <w:lang w:val="en-US"/>
        </w:rPr>
        <w:t xml:space="preserve"> </w:t>
      </w:r>
      <w:r w:rsidR="00203F7E">
        <w:rPr>
          <w:rFonts w:ascii="Times New Roman" w:hAnsi="Times New Roman" w:cs="Times New Roman"/>
          <w:sz w:val="24"/>
          <w:szCs w:val="24"/>
          <w:lang w:val="en-US"/>
        </w:rPr>
        <w:t>T</w:t>
      </w:r>
      <w:r w:rsidR="008339C8" w:rsidRPr="008339C8">
        <w:rPr>
          <w:rFonts w:ascii="Times New Roman" w:hAnsi="Times New Roman" w:cs="Times New Roman"/>
          <w:sz w:val="24"/>
          <w:szCs w:val="24"/>
          <w:lang w:val="en-US"/>
        </w:rPr>
        <w:t xml:space="preserve">he case of the </w:t>
      </w:r>
      <w:r w:rsidR="004440DE">
        <w:rPr>
          <w:rFonts w:ascii="Times New Roman" w:hAnsi="Times New Roman" w:cs="Times New Roman"/>
          <w:sz w:val="24"/>
          <w:szCs w:val="24"/>
          <w:lang w:val="en-US"/>
        </w:rPr>
        <w:t>A</w:t>
      </w:r>
      <w:r w:rsidR="004440DE" w:rsidRPr="008339C8">
        <w:rPr>
          <w:rFonts w:ascii="Times New Roman" w:hAnsi="Times New Roman" w:cs="Times New Roman"/>
          <w:sz w:val="24"/>
          <w:szCs w:val="24"/>
          <w:lang w:val="en-US"/>
        </w:rPr>
        <w:t>sian</w:t>
      </w:r>
      <w:r w:rsidR="008339C8" w:rsidRPr="008339C8">
        <w:rPr>
          <w:rFonts w:ascii="Times New Roman" w:hAnsi="Times New Roman" w:cs="Times New Roman"/>
          <w:sz w:val="24"/>
          <w:szCs w:val="24"/>
          <w:lang w:val="en-US"/>
        </w:rPr>
        <w:t xml:space="preserve"> tigers and many African countries</w:t>
      </w:r>
      <w:r w:rsidR="00203F7E">
        <w:rPr>
          <w:rFonts w:ascii="Times New Roman" w:hAnsi="Times New Roman" w:cs="Times New Roman"/>
          <w:sz w:val="24"/>
          <w:szCs w:val="24"/>
          <w:lang w:val="en-US"/>
        </w:rPr>
        <w:t xml:space="preserve"> are some examples</w:t>
      </w:r>
      <w:r w:rsidR="008339C8" w:rsidRPr="008339C8">
        <w:rPr>
          <w:rFonts w:ascii="Times New Roman" w:hAnsi="Times New Roman" w:cs="Times New Roman"/>
          <w:sz w:val="24"/>
          <w:szCs w:val="24"/>
          <w:lang w:val="en-US"/>
        </w:rPr>
        <w:t>, whose skills acquired abroad have given or are giving emigrants from these countries access to knowledge that is not available in their own countries, which in the process of technology transfer has enabled or will enable these countries to catch up with other advanced countries.</w:t>
      </w:r>
      <w:r w:rsidR="00EB7443">
        <w:rPr>
          <w:rFonts w:ascii="Times New Roman" w:hAnsi="Times New Roman" w:cs="Times New Roman"/>
          <w:sz w:val="24"/>
          <w:szCs w:val="24"/>
          <w:lang w:val="en-US"/>
        </w:rPr>
        <w:t xml:space="preserve"> </w:t>
      </w:r>
      <w:r w:rsidR="00EB7443" w:rsidRPr="00EB7443">
        <w:rPr>
          <w:rFonts w:ascii="Times New Roman" w:hAnsi="Times New Roman" w:cs="Times New Roman"/>
          <w:sz w:val="24"/>
          <w:szCs w:val="24"/>
          <w:lang w:val="en-US"/>
        </w:rPr>
        <w:t>In order to analyze the effects of education growth on wages, it is necessary, according to Schultz (1961), to distinguish the stock of education held by the population from the quantity of the labor force.</w:t>
      </w:r>
      <w:r w:rsidR="00D94B1F">
        <w:rPr>
          <w:rFonts w:ascii="Times New Roman" w:hAnsi="Times New Roman" w:cs="Times New Roman"/>
          <w:sz w:val="24"/>
          <w:szCs w:val="24"/>
          <w:lang w:val="en-US"/>
        </w:rPr>
        <w:t xml:space="preserve"> </w:t>
      </w:r>
      <w:r w:rsidR="00D94B1F" w:rsidRPr="00D94B1F">
        <w:rPr>
          <w:rFonts w:ascii="Times New Roman" w:hAnsi="Times New Roman" w:cs="Times New Roman"/>
          <w:sz w:val="24"/>
          <w:szCs w:val="24"/>
          <w:lang w:val="en-US"/>
        </w:rPr>
        <w:t>It chooses to measure the knowledge acquired by individuals during the school year. He evaluates human capital by the real costs of education to the economy, i.e. opportunity and teaching costs.</w:t>
      </w:r>
      <w:r w:rsidR="00D82E31">
        <w:rPr>
          <w:rFonts w:ascii="Times New Roman" w:hAnsi="Times New Roman" w:cs="Times New Roman"/>
          <w:sz w:val="24"/>
          <w:szCs w:val="24"/>
          <w:lang w:val="en-US"/>
        </w:rPr>
        <w:t xml:space="preserve"> </w:t>
      </w:r>
      <w:r w:rsidR="00D82E31" w:rsidRPr="00D82E31">
        <w:rPr>
          <w:rFonts w:ascii="Times New Roman" w:hAnsi="Times New Roman" w:cs="Times New Roman"/>
          <w:sz w:val="24"/>
          <w:szCs w:val="24"/>
          <w:lang w:val="en-US"/>
        </w:rPr>
        <w:t xml:space="preserve">This is fundamental insofar as it is a nation's ability to capitalize on this stock of human capital that will make the difference. For example, Schultz (1961), quoted by </w:t>
      </w:r>
      <w:r w:rsidR="00D82E31" w:rsidRPr="000B140E">
        <w:rPr>
          <w:rFonts w:ascii="Times New Roman" w:hAnsi="Times New Roman" w:cs="Times New Roman"/>
          <w:sz w:val="24"/>
          <w:szCs w:val="24"/>
          <w:lang w:val="en-US"/>
        </w:rPr>
        <w:t>Breton (2013),</w:t>
      </w:r>
      <w:r w:rsidR="00D82E31" w:rsidRPr="00D82E31">
        <w:rPr>
          <w:rFonts w:ascii="Times New Roman" w:hAnsi="Times New Roman" w:cs="Times New Roman"/>
          <w:sz w:val="24"/>
          <w:szCs w:val="24"/>
          <w:lang w:val="en-US"/>
        </w:rPr>
        <w:t xml:space="preserve"> showed that a nation's ability to use physical capital productively is a function of its level of human capital.</w:t>
      </w:r>
      <w:r w:rsidR="00282C0C">
        <w:rPr>
          <w:rFonts w:ascii="Times New Roman" w:hAnsi="Times New Roman" w:cs="Times New Roman"/>
          <w:sz w:val="24"/>
          <w:szCs w:val="24"/>
          <w:lang w:val="en-US"/>
        </w:rPr>
        <w:t xml:space="preserve"> </w:t>
      </w:r>
      <w:r w:rsidR="00282C0C" w:rsidRPr="00282C0C">
        <w:rPr>
          <w:rFonts w:ascii="Times New Roman" w:hAnsi="Times New Roman" w:cs="Times New Roman"/>
          <w:sz w:val="24"/>
          <w:szCs w:val="24"/>
          <w:lang w:val="en-US"/>
        </w:rPr>
        <w:t>And if its human capital does not grow at the same pace as its physical capital, then human capital becomes the factor limiting its economic growth.</w:t>
      </w:r>
      <w:r w:rsidR="00467544">
        <w:rPr>
          <w:rFonts w:ascii="Times New Roman" w:hAnsi="Times New Roman" w:cs="Times New Roman"/>
          <w:sz w:val="24"/>
          <w:szCs w:val="24"/>
          <w:lang w:val="en-US"/>
        </w:rPr>
        <w:t xml:space="preserve"> </w:t>
      </w:r>
      <w:r w:rsidR="00467544" w:rsidRPr="00467544">
        <w:rPr>
          <w:rFonts w:ascii="Times New Roman" w:hAnsi="Times New Roman" w:cs="Times New Roman"/>
          <w:sz w:val="24"/>
          <w:szCs w:val="24"/>
          <w:lang w:val="en-US"/>
        </w:rPr>
        <w:t>He takes as an example the rich countries, which he observes were devastated by the Second World War and quickly made use of massive amounts of investment in physical capital, certainly thanks to the human capital that accompanied this revolution.</w:t>
      </w:r>
      <w:r w:rsidR="0096549B">
        <w:rPr>
          <w:rFonts w:ascii="Times New Roman" w:hAnsi="Times New Roman" w:cs="Times New Roman"/>
          <w:sz w:val="24"/>
          <w:szCs w:val="24"/>
          <w:lang w:val="en-US"/>
        </w:rPr>
        <w:t xml:space="preserve"> </w:t>
      </w:r>
    </w:p>
    <w:p w14:paraId="164EFDEE" w14:textId="11C43F92" w:rsidR="00F8481E" w:rsidRDefault="0096549B" w:rsidP="00112D6A">
      <w:pPr>
        <w:jc w:val="both"/>
        <w:rPr>
          <w:rFonts w:ascii="Times New Roman" w:hAnsi="Times New Roman" w:cs="Times New Roman"/>
          <w:sz w:val="24"/>
          <w:szCs w:val="24"/>
          <w:lang w:val="en-US"/>
        </w:rPr>
      </w:pPr>
      <w:r w:rsidRPr="0096549B">
        <w:rPr>
          <w:rFonts w:ascii="Times New Roman" w:hAnsi="Times New Roman" w:cs="Times New Roman"/>
          <w:sz w:val="24"/>
          <w:szCs w:val="24"/>
          <w:lang w:val="en-US"/>
        </w:rPr>
        <w:t>Becker also theorized about human capital. He defines it as all the productive talents and skills of the worker, whether acquired informally (through experience) or formally (through education or training).</w:t>
      </w:r>
      <w:r>
        <w:rPr>
          <w:rFonts w:ascii="Times New Roman" w:hAnsi="Times New Roman" w:cs="Times New Roman"/>
          <w:sz w:val="24"/>
          <w:szCs w:val="24"/>
          <w:lang w:val="en-US"/>
        </w:rPr>
        <w:t xml:space="preserve"> </w:t>
      </w:r>
      <w:r w:rsidR="00E05D30" w:rsidRPr="00E05D30">
        <w:rPr>
          <w:rFonts w:ascii="Times New Roman" w:hAnsi="Times New Roman" w:cs="Times New Roman"/>
          <w:sz w:val="24"/>
          <w:szCs w:val="24"/>
          <w:lang w:val="en-US"/>
        </w:rPr>
        <w:t>It can also be defined as the set of investments, such as education, health and on-the-job learning, that improve a person's productivity on the labor market, and in other areas Bocanfuso et al. (2009).</w:t>
      </w:r>
      <w:r w:rsidR="00B561C5">
        <w:rPr>
          <w:rFonts w:ascii="Times New Roman" w:hAnsi="Times New Roman" w:cs="Times New Roman"/>
          <w:sz w:val="24"/>
          <w:szCs w:val="24"/>
          <w:lang w:val="en-US"/>
        </w:rPr>
        <w:t xml:space="preserve"> </w:t>
      </w:r>
      <w:r w:rsidR="00B561C5" w:rsidRPr="00B561C5">
        <w:rPr>
          <w:rFonts w:ascii="Times New Roman" w:hAnsi="Times New Roman" w:cs="Times New Roman"/>
          <w:sz w:val="24"/>
          <w:szCs w:val="24"/>
          <w:lang w:val="en-US"/>
        </w:rPr>
        <w:t>Here he focuses on activities likely to influence the well-being of workers and therefore have an impact on wages and consumption.  His ultimate aim is to study factors other than education, such as the health of workers, which enable them to be more productive.</w:t>
      </w:r>
      <w:r w:rsidR="00B561C5">
        <w:rPr>
          <w:rFonts w:ascii="Times New Roman" w:hAnsi="Times New Roman" w:cs="Times New Roman"/>
          <w:sz w:val="24"/>
          <w:szCs w:val="24"/>
          <w:lang w:val="en-US"/>
        </w:rPr>
        <w:t xml:space="preserve"> </w:t>
      </w:r>
    </w:p>
    <w:p w14:paraId="223DDED4" w14:textId="58F470B1" w:rsidR="006507E4" w:rsidRDefault="00A37FD9" w:rsidP="00112D6A">
      <w:pPr>
        <w:jc w:val="both"/>
        <w:rPr>
          <w:rFonts w:ascii="Times New Roman" w:hAnsi="Times New Roman" w:cs="Times New Roman"/>
          <w:sz w:val="24"/>
          <w:szCs w:val="24"/>
          <w:lang w:val="en-US"/>
        </w:rPr>
      </w:pPr>
      <w:r w:rsidRPr="00A37FD9">
        <w:rPr>
          <w:rFonts w:ascii="Times New Roman" w:hAnsi="Times New Roman" w:cs="Times New Roman"/>
          <w:sz w:val="24"/>
          <w:szCs w:val="24"/>
          <w:lang w:val="en-US"/>
        </w:rPr>
        <w:t xml:space="preserve">Mincer's theory is </w:t>
      </w:r>
      <w:r w:rsidR="00EC209F">
        <w:rPr>
          <w:rFonts w:ascii="Times New Roman" w:hAnsi="Times New Roman" w:cs="Times New Roman"/>
          <w:sz w:val="24"/>
          <w:szCs w:val="24"/>
          <w:lang w:val="en-US"/>
        </w:rPr>
        <w:t>moreover</w:t>
      </w:r>
      <w:r w:rsidRPr="00A37FD9">
        <w:rPr>
          <w:rFonts w:ascii="Times New Roman" w:hAnsi="Times New Roman" w:cs="Times New Roman"/>
          <w:sz w:val="24"/>
          <w:szCs w:val="24"/>
          <w:lang w:val="en-US"/>
        </w:rPr>
        <w:t xml:space="preserve"> </w:t>
      </w:r>
      <w:r w:rsidR="00EC209F" w:rsidRPr="00A37FD9">
        <w:rPr>
          <w:rFonts w:ascii="Times New Roman" w:hAnsi="Times New Roman" w:cs="Times New Roman"/>
          <w:sz w:val="24"/>
          <w:szCs w:val="24"/>
          <w:lang w:val="en-US"/>
        </w:rPr>
        <w:t>analyzed</w:t>
      </w:r>
      <w:r w:rsidRPr="00A37FD9">
        <w:rPr>
          <w:rFonts w:ascii="Times New Roman" w:hAnsi="Times New Roman" w:cs="Times New Roman"/>
          <w:sz w:val="24"/>
          <w:szCs w:val="24"/>
          <w:lang w:val="en-US"/>
        </w:rPr>
        <w:t xml:space="preserve"> in relation to human capital in Bocanfuso et al. (2009).</w:t>
      </w:r>
      <w:r w:rsidR="00EC209F">
        <w:rPr>
          <w:rFonts w:ascii="Times New Roman" w:hAnsi="Times New Roman" w:cs="Times New Roman"/>
          <w:sz w:val="24"/>
          <w:szCs w:val="24"/>
          <w:lang w:val="en-US"/>
        </w:rPr>
        <w:t xml:space="preserve"> </w:t>
      </w:r>
      <w:r w:rsidR="00214BE7" w:rsidRPr="00214BE7">
        <w:rPr>
          <w:rFonts w:ascii="Times New Roman" w:hAnsi="Times New Roman" w:cs="Times New Roman"/>
          <w:sz w:val="24"/>
          <w:szCs w:val="24"/>
          <w:lang w:val="en-US"/>
        </w:rPr>
        <w:t xml:space="preserve">Mincer starts from the orthodox theory of human capital, which concludes that individuals are </w:t>
      </w:r>
      <w:r w:rsidR="00214BE7" w:rsidRPr="00214BE7">
        <w:rPr>
          <w:rFonts w:ascii="Times New Roman" w:hAnsi="Times New Roman" w:cs="Times New Roman"/>
          <w:sz w:val="24"/>
          <w:szCs w:val="24"/>
          <w:lang w:val="en-US"/>
        </w:rPr>
        <w:lastRenderedPageBreak/>
        <w:t>remunerated at their marginal productivity, which reflects their level of human capital.</w:t>
      </w:r>
      <w:r w:rsidR="00BB6511">
        <w:rPr>
          <w:rFonts w:ascii="Times New Roman" w:hAnsi="Times New Roman" w:cs="Times New Roman"/>
          <w:sz w:val="24"/>
          <w:szCs w:val="24"/>
          <w:lang w:val="en-US"/>
        </w:rPr>
        <w:t xml:space="preserve"> </w:t>
      </w:r>
      <w:r w:rsidR="00BB6511" w:rsidRPr="00BB6511">
        <w:rPr>
          <w:rFonts w:ascii="Times New Roman" w:hAnsi="Times New Roman" w:cs="Times New Roman"/>
          <w:sz w:val="24"/>
          <w:szCs w:val="24"/>
          <w:lang w:val="en-US"/>
        </w:rPr>
        <w:t>The quantity and quality of training received thus appears to be an essential determinant of earnings for each individual. The focus is on formal and informal training over the course of a professional career.</w:t>
      </w:r>
      <w:r w:rsidR="00AF0670" w:rsidRPr="00AF0670">
        <w:rPr>
          <w:lang w:val="en-US"/>
        </w:rPr>
        <w:t xml:space="preserve"> </w:t>
      </w:r>
      <w:r w:rsidR="00AF0670" w:rsidRPr="00AF0670">
        <w:rPr>
          <w:rFonts w:ascii="Times New Roman" w:hAnsi="Times New Roman" w:cs="Times New Roman"/>
          <w:sz w:val="24"/>
          <w:szCs w:val="24"/>
          <w:lang w:val="en-US"/>
        </w:rPr>
        <w:t xml:space="preserve">Because people who are willing to train increase their real income. </w:t>
      </w:r>
      <w:r w:rsidR="00296F66">
        <w:rPr>
          <w:rFonts w:ascii="Times New Roman" w:hAnsi="Times New Roman" w:cs="Times New Roman"/>
          <w:sz w:val="24"/>
          <w:szCs w:val="24"/>
          <w:lang w:val="en-US"/>
        </w:rPr>
        <w:t>each one</w:t>
      </w:r>
      <w:r w:rsidR="00AF0670" w:rsidRPr="00AF0670">
        <w:rPr>
          <w:rFonts w:ascii="Times New Roman" w:hAnsi="Times New Roman" w:cs="Times New Roman"/>
          <w:sz w:val="24"/>
          <w:szCs w:val="24"/>
          <w:lang w:val="en-US"/>
        </w:rPr>
        <w:t xml:space="preserve"> have to increase </w:t>
      </w:r>
      <w:r w:rsidR="007B1130">
        <w:rPr>
          <w:rFonts w:ascii="Times New Roman" w:hAnsi="Times New Roman" w:cs="Times New Roman"/>
          <w:sz w:val="24"/>
          <w:szCs w:val="24"/>
          <w:lang w:val="en-US"/>
        </w:rPr>
        <w:t>his/her</w:t>
      </w:r>
      <w:r w:rsidR="00AF0670" w:rsidRPr="00AF0670">
        <w:rPr>
          <w:rFonts w:ascii="Times New Roman" w:hAnsi="Times New Roman" w:cs="Times New Roman"/>
          <w:sz w:val="24"/>
          <w:szCs w:val="24"/>
          <w:lang w:val="en-US"/>
        </w:rPr>
        <w:t xml:space="preserve"> training to have better earnings throughout </w:t>
      </w:r>
      <w:r w:rsidR="007B1130">
        <w:rPr>
          <w:rFonts w:ascii="Times New Roman" w:hAnsi="Times New Roman" w:cs="Times New Roman"/>
          <w:sz w:val="24"/>
          <w:szCs w:val="24"/>
          <w:lang w:val="en-US"/>
        </w:rPr>
        <w:t>entire</w:t>
      </w:r>
      <w:r w:rsidR="00AF0670" w:rsidRPr="00AF0670">
        <w:rPr>
          <w:rFonts w:ascii="Times New Roman" w:hAnsi="Times New Roman" w:cs="Times New Roman"/>
          <w:sz w:val="24"/>
          <w:szCs w:val="24"/>
          <w:lang w:val="en-US"/>
        </w:rPr>
        <w:t xml:space="preserve"> life.</w:t>
      </w:r>
      <w:r w:rsidR="00C84C4C">
        <w:rPr>
          <w:rFonts w:ascii="Times New Roman" w:hAnsi="Times New Roman" w:cs="Times New Roman"/>
          <w:sz w:val="24"/>
          <w:szCs w:val="24"/>
          <w:lang w:val="en-US"/>
        </w:rPr>
        <w:t xml:space="preserve"> </w:t>
      </w:r>
      <w:r w:rsidR="00C84C4C" w:rsidRPr="00C84C4C">
        <w:rPr>
          <w:rFonts w:ascii="Times New Roman" w:hAnsi="Times New Roman" w:cs="Times New Roman"/>
          <w:sz w:val="24"/>
          <w:szCs w:val="24"/>
          <w:lang w:val="en-US"/>
        </w:rPr>
        <w:t>If Mincer (1974), quoted by Krueger and Lindhal (2001), showed that if the only cost of an additional year of schooling is the opportunity cost of students' time, and if the proportional increase in earnings caused by this additional schooling is constant throughout life, then the logarithm of earnings would be linearly related to individuals' years of schooling.</w:t>
      </w:r>
      <w:r w:rsidR="00787CD8">
        <w:rPr>
          <w:rFonts w:ascii="Times New Roman" w:hAnsi="Times New Roman" w:cs="Times New Roman"/>
          <w:sz w:val="24"/>
          <w:szCs w:val="24"/>
          <w:lang w:val="en-US"/>
        </w:rPr>
        <w:t xml:space="preserve"> </w:t>
      </w:r>
      <w:r w:rsidR="00787CD8" w:rsidRPr="00787CD8">
        <w:rPr>
          <w:rFonts w:ascii="Times New Roman" w:hAnsi="Times New Roman" w:cs="Times New Roman"/>
          <w:sz w:val="24"/>
          <w:szCs w:val="24"/>
          <w:lang w:val="en-US"/>
        </w:rPr>
        <w:t>And the slope of this relationship could be interpreted as the rate of return on the investment in schooling.</w:t>
      </w:r>
      <w:r w:rsidR="00B37B8C">
        <w:rPr>
          <w:rFonts w:ascii="Times New Roman" w:hAnsi="Times New Roman" w:cs="Times New Roman"/>
          <w:sz w:val="24"/>
          <w:szCs w:val="24"/>
          <w:lang w:val="en-US"/>
        </w:rPr>
        <w:t xml:space="preserve"> </w:t>
      </w:r>
      <w:r w:rsidR="00B37B8C" w:rsidRPr="00B37B8C">
        <w:rPr>
          <w:rFonts w:ascii="Times New Roman" w:hAnsi="Times New Roman" w:cs="Times New Roman"/>
          <w:sz w:val="24"/>
          <w:szCs w:val="24"/>
          <w:lang w:val="en-US"/>
        </w:rPr>
        <w:t xml:space="preserve">This would mean, in other words, that if the population is continuously trained, the increase in earnings would not be a reward for years of study, as </w:t>
      </w:r>
      <w:r w:rsidR="00B37B8C" w:rsidRPr="000041ED">
        <w:rPr>
          <w:rFonts w:ascii="Times New Roman" w:hAnsi="Times New Roman" w:cs="Times New Roman"/>
          <w:sz w:val="24"/>
          <w:szCs w:val="24"/>
          <w:lang w:val="en-US"/>
        </w:rPr>
        <w:t>Krueger and Lindhal (2001)</w:t>
      </w:r>
      <w:r w:rsidR="00B37B8C" w:rsidRPr="00B37B8C">
        <w:rPr>
          <w:rFonts w:ascii="Times New Roman" w:hAnsi="Times New Roman" w:cs="Times New Roman"/>
          <w:sz w:val="24"/>
          <w:szCs w:val="24"/>
          <w:lang w:val="en-US"/>
        </w:rPr>
        <w:t xml:space="preserve"> questioned, but an added value in improving the productivity of OECD countries.</w:t>
      </w:r>
      <w:r w:rsidR="005E7DA5">
        <w:rPr>
          <w:rFonts w:ascii="Times New Roman" w:hAnsi="Times New Roman" w:cs="Times New Roman"/>
          <w:sz w:val="24"/>
          <w:szCs w:val="24"/>
          <w:lang w:val="en-US"/>
        </w:rPr>
        <w:t xml:space="preserve"> </w:t>
      </w:r>
      <w:r w:rsidR="005E7DA5" w:rsidRPr="005E7DA5">
        <w:rPr>
          <w:rFonts w:ascii="Times New Roman" w:hAnsi="Times New Roman" w:cs="Times New Roman"/>
          <w:sz w:val="24"/>
          <w:szCs w:val="24"/>
          <w:lang w:val="en-US"/>
        </w:rPr>
        <w:t>And, in a context of demographic ageing, if workers are better qualified, long-term job stability will guarantee them a longer period in the labor market.</w:t>
      </w:r>
      <w:r w:rsidR="005E7DA5">
        <w:rPr>
          <w:rFonts w:ascii="Times New Roman" w:hAnsi="Times New Roman" w:cs="Times New Roman"/>
          <w:sz w:val="24"/>
          <w:szCs w:val="24"/>
          <w:lang w:val="en-US"/>
        </w:rPr>
        <w:t xml:space="preserve"> </w:t>
      </w:r>
      <w:r w:rsidR="007F7CE8" w:rsidRPr="007F7CE8">
        <w:rPr>
          <w:rFonts w:ascii="Times New Roman" w:hAnsi="Times New Roman" w:cs="Times New Roman"/>
          <w:sz w:val="24"/>
          <w:szCs w:val="24"/>
          <w:lang w:val="en-US"/>
        </w:rPr>
        <w:t>This partly solves the problem of early retirement, improves the tax base and improves public finances.</w:t>
      </w:r>
    </w:p>
    <w:p w14:paraId="7B509894" w14:textId="412C2243" w:rsidR="00975E17" w:rsidRDefault="007F5C43" w:rsidP="00112D6A">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3</w:t>
      </w:r>
      <w:r w:rsidR="00975E17" w:rsidRPr="00975E17">
        <w:rPr>
          <w:rFonts w:ascii="Times New Roman" w:hAnsi="Times New Roman" w:cs="Times New Roman"/>
          <w:b/>
          <w:bCs/>
          <w:sz w:val="24"/>
          <w:szCs w:val="24"/>
          <w:u w:val="single"/>
          <w:lang w:val="en-US"/>
        </w:rPr>
        <w:t xml:space="preserve">- </w:t>
      </w:r>
      <w:r w:rsidR="0004042A">
        <w:rPr>
          <w:rFonts w:ascii="Times New Roman" w:hAnsi="Times New Roman" w:cs="Times New Roman"/>
          <w:b/>
          <w:bCs/>
          <w:sz w:val="24"/>
          <w:szCs w:val="24"/>
          <w:u w:val="single"/>
          <w:lang w:val="en-US"/>
        </w:rPr>
        <w:t xml:space="preserve">Human capital </w:t>
      </w:r>
      <w:r w:rsidR="000D306A">
        <w:rPr>
          <w:rFonts w:ascii="Times New Roman" w:hAnsi="Times New Roman" w:cs="Times New Roman"/>
          <w:b/>
          <w:bCs/>
          <w:sz w:val="24"/>
          <w:szCs w:val="24"/>
          <w:u w:val="single"/>
          <w:lang w:val="en-US"/>
        </w:rPr>
        <w:t>p</w:t>
      </w:r>
      <w:r w:rsidR="00975E17" w:rsidRPr="00975E17">
        <w:rPr>
          <w:rFonts w:ascii="Times New Roman" w:hAnsi="Times New Roman" w:cs="Times New Roman"/>
          <w:b/>
          <w:bCs/>
          <w:sz w:val="24"/>
          <w:szCs w:val="24"/>
          <w:u w:val="single"/>
          <w:lang w:val="en-US"/>
        </w:rPr>
        <w:t>roductivity and demographic ageing</w:t>
      </w:r>
    </w:p>
    <w:p w14:paraId="7FE0B13B" w14:textId="6181D5C4" w:rsidR="00B5597B" w:rsidRPr="00DD27DF" w:rsidRDefault="00AD6BEA" w:rsidP="00DD27DF">
      <w:pPr>
        <w:jc w:val="both"/>
        <w:rPr>
          <w:rFonts w:ascii="Times New Roman" w:hAnsi="Times New Roman" w:cs="Times New Roman"/>
          <w:sz w:val="24"/>
          <w:szCs w:val="24"/>
          <w:lang w:val="en-US"/>
        </w:rPr>
      </w:pPr>
      <w:r w:rsidRPr="00AD6BEA">
        <w:rPr>
          <w:rFonts w:ascii="Times New Roman" w:hAnsi="Times New Roman" w:cs="Times New Roman"/>
          <w:sz w:val="24"/>
          <w:szCs w:val="24"/>
          <w:lang w:val="en-US"/>
        </w:rPr>
        <w:t>Many solutions have been proposed to deal with the burdens of ageing. In this work, we propose the productivity of human capital through education and training.</w:t>
      </w:r>
      <w:r>
        <w:rPr>
          <w:rFonts w:ascii="Times New Roman" w:hAnsi="Times New Roman" w:cs="Times New Roman"/>
          <w:sz w:val="24"/>
          <w:szCs w:val="24"/>
          <w:lang w:val="en-US"/>
        </w:rPr>
        <w:t xml:space="preserve"> </w:t>
      </w:r>
      <w:r w:rsidR="00D14E8A" w:rsidRPr="00D14E8A">
        <w:rPr>
          <w:rFonts w:ascii="Times New Roman" w:hAnsi="Times New Roman" w:cs="Times New Roman"/>
          <w:sz w:val="24"/>
          <w:szCs w:val="24"/>
          <w:lang w:val="en-US"/>
        </w:rPr>
        <w:t>Our starting point here is education and human capital, the subject of work by Fougère et al</w:t>
      </w:r>
      <w:r w:rsidR="006D05AC">
        <w:rPr>
          <w:rFonts w:ascii="Times New Roman" w:hAnsi="Times New Roman" w:cs="Times New Roman"/>
          <w:sz w:val="24"/>
          <w:szCs w:val="24"/>
          <w:lang w:val="en-US"/>
        </w:rPr>
        <w:t>.</w:t>
      </w:r>
      <w:r w:rsidR="00D14E8A" w:rsidRPr="00D14E8A">
        <w:rPr>
          <w:rFonts w:ascii="Times New Roman" w:hAnsi="Times New Roman" w:cs="Times New Roman"/>
          <w:sz w:val="24"/>
          <w:szCs w:val="24"/>
          <w:lang w:val="en-US"/>
        </w:rPr>
        <w:t xml:space="preserve"> (2009), Fougère and Merette (2000a) and Fougère and Merette (2000b). Their starting point is the observation that in a rational society, if nothing is done to anticipate the demographic shock, the reduction in the labor force due to population ageing will tend to reduce overall savings.</w:t>
      </w:r>
      <w:r w:rsidR="00D14E8A">
        <w:rPr>
          <w:rFonts w:ascii="Times New Roman" w:hAnsi="Times New Roman" w:cs="Times New Roman"/>
          <w:sz w:val="24"/>
          <w:szCs w:val="24"/>
          <w:lang w:val="en-US"/>
        </w:rPr>
        <w:t xml:space="preserve"> </w:t>
      </w:r>
      <w:r w:rsidR="008D1686" w:rsidRPr="008D1686">
        <w:rPr>
          <w:rFonts w:ascii="Times New Roman" w:hAnsi="Times New Roman" w:cs="Times New Roman"/>
          <w:sz w:val="24"/>
          <w:szCs w:val="24"/>
          <w:lang w:val="en-US"/>
        </w:rPr>
        <w:t>its impact on productive capacity will have an effect on economic growth and, as a result, funding adult programs would be difficult to sustain. They therefore propose working on human capital, particularly education.</w:t>
      </w:r>
      <w:r w:rsidR="003E7D64">
        <w:rPr>
          <w:rFonts w:ascii="Times New Roman" w:hAnsi="Times New Roman" w:cs="Times New Roman"/>
          <w:sz w:val="24"/>
          <w:szCs w:val="24"/>
          <w:lang w:val="en-US"/>
        </w:rPr>
        <w:t xml:space="preserve"> </w:t>
      </w:r>
      <w:r w:rsidR="004926E5" w:rsidRPr="004926E5">
        <w:rPr>
          <w:rFonts w:ascii="Times New Roman" w:hAnsi="Times New Roman" w:cs="Times New Roman"/>
          <w:sz w:val="24"/>
          <w:szCs w:val="24"/>
          <w:lang w:val="en-US"/>
        </w:rPr>
        <w:t xml:space="preserve">It is vital to work on maintaining the sustainability of spending on ageing, </w:t>
      </w:r>
      <w:r w:rsidR="00B137F2">
        <w:rPr>
          <w:rFonts w:ascii="Times New Roman" w:hAnsi="Times New Roman" w:cs="Times New Roman"/>
          <w:sz w:val="24"/>
          <w:szCs w:val="24"/>
          <w:lang w:val="en-US"/>
        </w:rPr>
        <w:t>since</w:t>
      </w:r>
      <w:r w:rsidR="004926E5" w:rsidRPr="004926E5">
        <w:rPr>
          <w:rFonts w:ascii="Times New Roman" w:hAnsi="Times New Roman" w:cs="Times New Roman"/>
          <w:sz w:val="24"/>
          <w:szCs w:val="24"/>
          <w:lang w:val="en-US"/>
        </w:rPr>
        <w:t xml:space="preserve"> if the funding of adult programs is not guaranteed, the viability of public finances will </w:t>
      </w:r>
      <w:r w:rsidR="000A7F19" w:rsidRPr="000A7F19">
        <w:rPr>
          <w:rFonts w:ascii="Times New Roman" w:hAnsi="Times New Roman" w:cs="Times New Roman"/>
          <w:sz w:val="24"/>
          <w:szCs w:val="24"/>
          <w:lang w:val="en-US"/>
        </w:rPr>
        <w:t>be threatened</w:t>
      </w:r>
      <w:r w:rsidR="004926E5" w:rsidRPr="004926E5">
        <w:rPr>
          <w:rFonts w:ascii="Times New Roman" w:hAnsi="Times New Roman" w:cs="Times New Roman"/>
          <w:sz w:val="24"/>
          <w:szCs w:val="24"/>
          <w:lang w:val="en-US"/>
        </w:rPr>
        <w:t>.</w:t>
      </w:r>
      <w:r w:rsidR="0022036D">
        <w:rPr>
          <w:rFonts w:ascii="Times New Roman" w:hAnsi="Times New Roman" w:cs="Times New Roman"/>
          <w:sz w:val="24"/>
          <w:szCs w:val="24"/>
          <w:lang w:val="en-US"/>
        </w:rPr>
        <w:t xml:space="preserve"> </w:t>
      </w:r>
      <w:r w:rsidR="0022036D" w:rsidRPr="0022036D">
        <w:rPr>
          <w:rFonts w:ascii="Times New Roman" w:hAnsi="Times New Roman" w:cs="Times New Roman"/>
          <w:sz w:val="24"/>
          <w:szCs w:val="24"/>
          <w:lang w:val="en-US"/>
        </w:rPr>
        <w:t>In addition to this pressure from "so-called" ageing-related expenditure, other pressures on public finances, coupled with the low GDP growth projected by researchers, mean that we need to look at long-term solutions.</w:t>
      </w:r>
      <w:r w:rsidR="0022036D">
        <w:rPr>
          <w:rFonts w:ascii="Times New Roman" w:hAnsi="Times New Roman" w:cs="Times New Roman"/>
          <w:sz w:val="24"/>
          <w:szCs w:val="24"/>
          <w:lang w:val="en-US"/>
        </w:rPr>
        <w:t xml:space="preserve"> </w:t>
      </w:r>
      <w:r w:rsidR="004C410F" w:rsidRPr="004C410F">
        <w:rPr>
          <w:rFonts w:ascii="Times New Roman" w:hAnsi="Times New Roman" w:cs="Times New Roman"/>
          <w:sz w:val="24"/>
          <w:szCs w:val="24"/>
          <w:lang w:val="en-US"/>
        </w:rPr>
        <w:t>Knowing that the return on human capital is the discounted sum of future wage income, future young cohorts should be inclined to invest more in education and training.</w:t>
      </w:r>
      <w:r w:rsidR="00DF3568">
        <w:rPr>
          <w:rFonts w:ascii="Times New Roman" w:hAnsi="Times New Roman" w:cs="Times New Roman"/>
          <w:sz w:val="24"/>
          <w:szCs w:val="24"/>
          <w:lang w:val="en-US"/>
        </w:rPr>
        <w:t xml:space="preserve"> </w:t>
      </w:r>
      <w:r w:rsidR="00DF3568" w:rsidRPr="00DF3568">
        <w:rPr>
          <w:rFonts w:ascii="Times New Roman" w:hAnsi="Times New Roman" w:cs="Times New Roman"/>
          <w:sz w:val="24"/>
          <w:szCs w:val="24"/>
          <w:lang w:val="en-US"/>
        </w:rPr>
        <w:t>As a result, human capital, which plays a direct role in production as a productive factor, and the accumulation of physical capital will directly generate growth in production.</w:t>
      </w:r>
      <w:r w:rsidR="00DF3568">
        <w:rPr>
          <w:rFonts w:ascii="Times New Roman" w:hAnsi="Times New Roman" w:cs="Times New Roman"/>
          <w:sz w:val="24"/>
          <w:szCs w:val="24"/>
          <w:lang w:val="en-US"/>
        </w:rPr>
        <w:t xml:space="preserve"> </w:t>
      </w:r>
      <w:r w:rsidR="007F7B3A" w:rsidRPr="007F7B3A">
        <w:rPr>
          <w:rFonts w:ascii="Times New Roman" w:hAnsi="Times New Roman" w:cs="Times New Roman"/>
          <w:sz w:val="24"/>
          <w:szCs w:val="24"/>
          <w:lang w:val="en-US"/>
        </w:rPr>
        <w:t>Improving human capital also contributes to technical progress by increasing innovation and the dissemination and adoption of new technologies. Through this indirect channel, human capital will influence other growth factors, contributing to an increase in overall productivity.</w:t>
      </w:r>
      <w:r w:rsidR="009062D9">
        <w:rPr>
          <w:rFonts w:ascii="Times New Roman" w:hAnsi="Times New Roman" w:cs="Times New Roman"/>
          <w:sz w:val="24"/>
          <w:szCs w:val="24"/>
          <w:lang w:val="en-US"/>
        </w:rPr>
        <w:t xml:space="preserve"> </w:t>
      </w:r>
      <w:r w:rsidR="009062D9" w:rsidRPr="009062D9">
        <w:rPr>
          <w:rFonts w:ascii="Times New Roman" w:hAnsi="Times New Roman" w:cs="Times New Roman"/>
          <w:sz w:val="24"/>
          <w:szCs w:val="24"/>
          <w:lang w:val="en-US"/>
        </w:rPr>
        <w:t>The argument that productivity, which is the capacity to produce more thanks to physical and human capital, is more oriented towards human capital because it is human beings who are endowed with cognitive capacities. To dwell on this work is to show that the reduction in the active workforce due to</w:t>
      </w:r>
      <w:r w:rsidR="00A1404E">
        <w:rPr>
          <w:rFonts w:ascii="Times New Roman" w:hAnsi="Times New Roman" w:cs="Times New Roman"/>
          <w:sz w:val="24"/>
          <w:szCs w:val="24"/>
          <w:lang w:val="en-US"/>
        </w:rPr>
        <w:t xml:space="preserve"> population</w:t>
      </w:r>
      <w:r w:rsidR="009062D9" w:rsidRPr="009062D9">
        <w:rPr>
          <w:rFonts w:ascii="Times New Roman" w:hAnsi="Times New Roman" w:cs="Times New Roman"/>
          <w:sz w:val="24"/>
          <w:szCs w:val="24"/>
          <w:lang w:val="en-US"/>
        </w:rPr>
        <w:t xml:space="preserve"> ageing would not necessarily have a negative effect in fiscal terms if the active resources are better qualified.</w:t>
      </w:r>
      <w:r w:rsidR="00554B31">
        <w:rPr>
          <w:rFonts w:ascii="Times New Roman" w:hAnsi="Times New Roman" w:cs="Times New Roman"/>
          <w:sz w:val="24"/>
          <w:szCs w:val="24"/>
          <w:lang w:val="en-US"/>
        </w:rPr>
        <w:t xml:space="preserve"> </w:t>
      </w:r>
      <w:r w:rsidR="00554B31" w:rsidRPr="00554B31">
        <w:rPr>
          <w:rFonts w:ascii="Times New Roman" w:hAnsi="Times New Roman" w:cs="Times New Roman"/>
          <w:sz w:val="24"/>
          <w:szCs w:val="24"/>
          <w:lang w:val="en-US"/>
        </w:rPr>
        <w:t>In this respect, Siliverstovs et al</w:t>
      </w:r>
      <w:r w:rsidR="00247A9B">
        <w:rPr>
          <w:rFonts w:ascii="Times New Roman" w:hAnsi="Times New Roman" w:cs="Times New Roman"/>
          <w:sz w:val="24"/>
          <w:szCs w:val="24"/>
          <w:lang w:val="en-US"/>
        </w:rPr>
        <w:t>.</w:t>
      </w:r>
      <w:r w:rsidR="00554B31" w:rsidRPr="00554B31">
        <w:rPr>
          <w:rFonts w:ascii="Times New Roman" w:hAnsi="Times New Roman" w:cs="Times New Roman"/>
          <w:sz w:val="24"/>
          <w:szCs w:val="24"/>
          <w:lang w:val="en-US"/>
        </w:rPr>
        <w:t xml:space="preserve"> (2011)</w:t>
      </w:r>
      <w:r w:rsidR="00247A9B">
        <w:rPr>
          <w:rFonts w:ascii="Times New Roman" w:hAnsi="Times New Roman" w:cs="Times New Roman"/>
          <w:sz w:val="24"/>
          <w:szCs w:val="24"/>
          <w:lang w:val="en-US"/>
        </w:rPr>
        <w:t xml:space="preserve">, </w:t>
      </w:r>
      <w:r w:rsidR="00554B31" w:rsidRPr="00554B31">
        <w:rPr>
          <w:rFonts w:ascii="Times New Roman" w:hAnsi="Times New Roman" w:cs="Times New Roman"/>
          <w:sz w:val="24"/>
          <w:szCs w:val="24"/>
          <w:lang w:val="en-US"/>
        </w:rPr>
        <w:t xml:space="preserve"> teach us that it is not certain that economic growth will be particularly negatively affected even if the effective labor supply falls, as this depends above all on the evolution of the supply of capital and productivity.</w:t>
      </w:r>
      <w:r w:rsidR="002375FB">
        <w:rPr>
          <w:rFonts w:ascii="Times New Roman" w:hAnsi="Times New Roman" w:cs="Times New Roman"/>
          <w:sz w:val="24"/>
          <w:szCs w:val="24"/>
          <w:lang w:val="en-US"/>
        </w:rPr>
        <w:t xml:space="preserve"> </w:t>
      </w:r>
      <w:r w:rsidR="004A03DF" w:rsidRPr="004A03DF">
        <w:rPr>
          <w:rFonts w:ascii="Times New Roman" w:hAnsi="Times New Roman" w:cs="Times New Roman"/>
          <w:sz w:val="24"/>
          <w:szCs w:val="24"/>
          <w:lang w:val="en-US"/>
        </w:rPr>
        <w:t>The accumulation of human capital, as measured by education and training, gives us a clearer picture.</w:t>
      </w:r>
      <w:r w:rsidR="00145495">
        <w:rPr>
          <w:rFonts w:ascii="Times New Roman" w:hAnsi="Times New Roman" w:cs="Times New Roman"/>
          <w:sz w:val="24"/>
          <w:szCs w:val="24"/>
          <w:lang w:val="en-US"/>
        </w:rPr>
        <w:t xml:space="preserve"> </w:t>
      </w:r>
      <w:r w:rsidR="00145495" w:rsidRPr="00145495">
        <w:rPr>
          <w:rFonts w:ascii="Times New Roman" w:hAnsi="Times New Roman" w:cs="Times New Roman"/>
          <w:sz w:val="24"/>
          <w:szCs w:val="24"/>
          <w:lang w:val="en-US"/>
        </w:rPr>
        <w:t xml:space="preserve">In this respect, Lutz </w:t>
      </w:r>
      <w:r w:rsidR="00145495" w:rsidRPr="00145495">
        <w:rPr>
          <w:rFonts w:ascii="Times New Roman" w:hAnsi="Times New Roman" w:cs="Times New Roman"/>
          <w:sz w:val="24"/>
          <w:szCs w:val="24"/>
          <w:lang w:val="en-US"/>
        </w:rPr>
        <w:lastRenderedPageBreak/>
        <w:t>et al</w:t>
      </w:r>
      <w:r w:rsidR="00364B5A">
        <w:rPr>
          <w:rFonts w:ascii="Times New Roman" w:hAnsi="Times New Roman" w:cs="Times New Roman"/>
          <w:sz w:val="24"/>
          <w:szCs w:val="24"/>
          <w:lang w:val="en-US"/>
        </w:rPr>
        <w:t>.</w:t>
      </w:r>
      <w:r w:rsidR="00145495" w:rsidRPr="00145495">
        <w:rPr>
          <w:rFonts w:ascii="Times New Roman" w:hAnsi="Times New Roman" w:cs="Times New Roman"/>
          <w:sz w:val="24"/>
          <w:szCs w:val="24"/>
          <w:lang w:val="en-US"/>
        </w:rPr>
        <w:t xml:space="preserve"> (2008)</w:t>
      </w:r>
      <w:r w:rsidR="00364B5A">
        <w:rPr>
          <w:rFonts w:ascii="Times New Roman" w:hAnsi="Times New Roman" w:cs="Times New Roman"/>
          <w:sz w:val="24"/>
          <w:szCs w:val="24"/>
          <w:lang w:val="en-US"/>
        </w:rPr>
        <w:t>,</w:t>
      </w:r>
      <w:r w:rsidR="00145495" w:rsidRPr="00145495">
        <w:rPr>
          <w:rFonts w:ascii="Times New Roman" w:hAnsi="Times New Roman" w:cs="Times New Roman"/>
          <w:sz w:val="24"/>
          <w:szCs w:val="24"/>
          <w:lang w:val="en-US"/>
        </w:rPr>
        <w:t xml:space="preserve"> teach us that education is the process (flow) by which people acquire skills and knowledge. Thus, the stock of educated people with such skills and knowledge is identified as human capital.</w:t>
      </w:r>
      <w:r w:rsidR="000069D2">
        <w:rPr>
          <w:rFonts w:ascii="Times New Roman" w:hAnsi="Times New Roman" w:cs="Times New Roman"/>
          <w:sz w:val="24"/>
          <w:szCs w:val="24"/>
          <w:lang w:val="en-US"/>
        </w:rPr>
        <w:t xml:space="preserve"> </w:t>
      </w:r>
      <w:r w:rsidR="000069D2" w:rsidRPr="000069D2">
        <w:rPr>
          <w:rFonts w:ascii="Times New Roman" w:hAnsi="Times New Roman" w:cs="Times New Roman"/>
          <w:sz w:val="24"/>
          <w:szCs w:val="24"/>
          <w:lang w:val="en-US"/>
        </w:rPr>
        <w:t>This would mean that education, measured by enrolment rates, contributes to the accumulation of human capital stock, which is measured by the level of education of the adult population.</w:t>
      </w:r>
      <w:r w:rsidR="00ED7FE9">
        <w:rPr>
          <w:rFonts w:ascii="Times New Roman" w:hAnsi="Times New Roman" w:cs="Times New Roman"/>
          <w:sz w:val="24"/>
          <w:szCs w:val="24"/>
          <w:lang w:val="en-US"/>
        </w:rPr>
        <w:t xml:space="preserve"> </w:t>
      </w:r>
      <w:r w:rsidR="00ED7FE9" w:rsidRPr="00ED7FE9">
        <w:rPr>
          <w:rFonts w:ascii="Times New Roman" w:hAnsi="Times New Roman" w:cs="Times New Roman"/>
          <w:sz w:val="24"/>
          <w:szCs w:val="24"/>
          <w:lang w:val="en-US"/>
        </w:rPr>
        <w:t>An adult population with a large number of educated people will capitalize on human capital to meet the challenges of its economic production. If the accumulation of human capital leads to a reduction in the birth rate and an increase in life expectancy, it is also the solution to the challenges of demographic ageing.</w:t>
      </w:r>
      <w:r w:rsidR="00673D73">
        <w:rPr>
          <w:rFonts w:ascii="Times New Roman" w:hAnsi="Times New Roman" w:cs="Times New Roman"/>
          <w:sz w:val="24"/>
          <w:szCs w:val="24"/>
          <w:lang w:val="en-US"/>
        </w:rPr>
        <w:t xml:space="preserve"> </w:t>
      </w:r>
      <w:r w:rsidR="00673D73" w:rsidRPr="00673D73">
        <w:rPr>
          <w:rFonts w:ascii="Times New Roman" w:hAnsi="Times New Roman" w:cs="Times New Roman"/>
          <w:sz w:val="24"/>
          <w:szCs w:val="24"/>
          <w:lang w:val="en-US"/>
        </w:rPr>
        <w:t>El Mahjoubi Khadija (2015)</w:t>
      </w:r>
      <w:r w:rsidR="005D7B3B">
        <w:rPr>
          <w:rFonts w:ascii="Times New Roman" w:hAnsi="Times New Roman" w:cs="Times New Roman"/>
          <w:sz w:val="24"/>
          <w:szCs w:val="24"/>
          <w:lang w:val="en-US"/>
        </w:rPr>
        <w:t>,</w:t>
      </w:r>
      <w:r w:rsidR="00673D73" w:rsidRPr="00673D73">
        <w:rPr>
          <w:rFonts w:ascii="Times New Roman" w:hAnsi="Times New Roman" w:cs="Times New Roman"/>
          <w:sz w:val="24"/>
          <w:szCs w:val="24"/>
          <w:lang w:val="en-US"/>
        </w:rPr>
        <w:t xml:space="preserve"> adds to this by showing that it is the level of human capital measured by the average number of years of education of the working population that has a positive and significant effect on the growth rate.</w:t>
      </w:r>
      <w:r w:rsidR="0018240D">
        <w:rPr>
          <w:rFonts w:ascii="Times New Roman" w:hAnsi="Times New Roman" w:cs="Times New Roman"/>
          <w:sz w:val="24"/>
          <w:szCs w:val="24"/>
          <w:lang w:val="en-US"/>
        </w:rPr>
        <w:t xml:space="preserve"> </w:t>
      </w:r>
      <w:r w:rsidR="0018240D" w:rsidRPr="0018240D">
        <w:rPr>
          <w:rFonts w:ascii="Times New Roman" w:hAnsi="Times New Roman" w:cs="Times New Roman"/>
          <w:sz w:val="24"/>
          <w:szCs w:val="24"/>
          <w:lang w:val="en-US"/>
        </w:rPr>
        <w:t>This involves capitalizing on all the resources available to the economy, particularly those people who are often considered less important for their role in the accumulation of GDP. These include women, the elderly and migrants.</w:t>
      </w:r>
      <w:r w:rsidR="00326D2A">
        <w:rPr>
          <w:rFonts w:ascii="Times New Roman" w:hAnsi="Times New Roman" w:cs="Times New Roman"/>
          <w:sz w:val="24"/>
          <w:szCs w:val="24"/>
          <w:lang w:val="en-US"/>
        </w:rPr>
        <w:t xml:space="preserve"> </w:t>
      </w:r>
      <w:r w:rsidR="00524ECF" w:rsidRPr="00524ECF">
        <w:rPr>
          <w:rFonts w:ascii="Times New Roman" w:hAnsi="Times New Roman" w:cs="Times New Roman"/>
          <w:sz w:val="24"/>
          <w:szCs w:val="24"/>
          <w:lang w:val="en-US"/>
        </w:rPr>
        <w:t>This is one of the descriptions given by Lutz et al</w:t>
      </w:r>
      <w:r w:rsidR="00EA2EA8">
        <w:rPr>
          <w:rFonts w:ascii="Times New Roman" w:hAnsi="Times New Roman" w:cs="Times New Roman"/>
          <w:sz w:val="24"/>
          <w:szCs w:val="24"/>
          <w:lang w:val="en-US"/>
        </w:rPr>
        <w:t>.</w:t>
      </w:r>
      <w:r w:rsidR="00524ECF" w:rsidRPr="00524ECF">
        <w:rPr>
          <w:rFonts w:ascii="Times New Roman" w:hAnsi="Times New Roman" w:cs="Times New Roman"/>
          <w:sz w:val="24"/>
          <w:szCs w:val="24"/>
          <w:lang w:val="en-US"/>
        </w:rPr>
        <w:t xml:space="preserve"> (2008), who show that better-educated women, for example, tend to have significantly lower fertility, lower maternal and infant mortality and greater longevity.</w:t>
      </w:r>
      <w:r w:rsidR="00BD6E51">
        <w:rPr>
          <w:rFonts w:ascii="Times New Roman" w:hAnsi="Times New Roman" w:cs="Times New Roman"/>
          <w:sz w:val="24"/>
          <w:szCs w:val="24"/>
          <w:lang w:val="en-US"/>
        </w:rPr>
        <w:t xml:space="preserve"> </w:t>
      </w:r>
      <w:r w:rsidR="00BD6E51" w:rsidRPr="00BD6E51">
        <w:rPr>
          <w:rFonts w:ascii="Times New Roman" w:hAnsi="Times New Roman" w:cs="Times New Roman"/>
          <w:sz w:val="24"/>
          <w:szCs w:val="24"/>
          <w:lang w:val="en-US"/>
        </w:rPr>
        <w:t>A change in the composition of the population of young women in terms of education will therefore have a direct impact on the total number of births.</w:t>
      </w:r>
      <w:r w:rsidR="005514F5">
        <w:rPr>
          <w:rFonts w:ascii="Times New Roman" w:hAnsi="Times New Roman" w:cs="Times New Roman"/>
          <w:sz w:val="24"/>
          <w:szCs w:val="24"/>
          <w:lang w:val="en-US"/>
        </w:rPr>
        <w:t xml:space="preserve"> </w:t>
      </w:r>
      <w:r w:rsidR="005514F5" w:rsidRPr="005514F5">
        <w:rPr>
          <w:rFonts w:ascii="Times New Roman" w:hAnsi="Times New Roman" w:cs="Times New Roman"/>
          <w:sz w:val="24"/>
          <w:szCs w:val="24"/>
          <w:lang w:val="en-US"/>
        </w:rPr>
        <w:t>The capitalization of educated people will stimulate growth through work well done, and the reward will be in wages. Given the increase in salaries, the state will be able to take fiscal action to finance ageing.</w:t>
      </w:r>
      <w:r w:rsidR="00DB6C7C">
        <w:rPr>
          <w:rFonts w:ascii="Times New Roman" w:hAnsi="Times New Roman" w:cs="Times New Roman"/>
          <w:sz w:val="24"/>
          <w:szCs w:val="24"/>
          <w:lang w:val="en-US"/>
        </w:rPr>
        <w:t xml:space="preserve"> </w:t>
      </w:r>
      <w:r w:rsidR="00355A52" w:rsidRPr="00355A52">
        <w:rPr>
          <w:rFonts w:ascii="Times New Roman" w:hAnsi="Times New Roman" w:cs="Times New Roman"/>
          <w:sz w:val="24"/>
          <w:szCs w:val="24"/>
          <w:lang w:val="en-US"/>
        </w:rPr>
        <w:t xml:space="preserve">Since the Second World War, school enrolment in industrialized countries has risen steadily. This has had the effect of keeping young people in education for longer. This in turn helps to improve overall productivity. </w:t>
      </w:r>
      <w:r w:rsidR="00196FC8" w:rsidRPr="00196FC8">
        <w:rPr>
          <w:rFonts w:ascii="Times New Roman" w:hAnsi="Times New Roman" w:cs="Times New Roman"/>
          <w:sz w:val="24"/>
          <w:szCs w:val="24"/>
          <w:lang w:val="en-US"/>
        </w:rPr>
        <w:t xml:space="preserve">In this paper, we choose to work on the annual </w:t>
      </w:r>
      <w:r w:rsidR="000E08E1">
        <w:rPr>
          <w:rFonts w:ascii="Times New Roman" w:hAnsi="Times New Roman" w:cs="Times New Roman"/>
          <w:sz w:val="24"/>
          <w:szCs w:val="24"/>
          <w:lang w:val="en-US"/>
        </w:rPr>
        <w:t>salary</w:t>
      </w:r>
      <w:r w:rsidR="00196FC8" w:rsidRPr="00196FC8">
        <w:rPr>
          <w:rFonts w:ascii="Times New Roman" w:hAnsi="Times New Roman" w:cs="Times New Roman"/>
          <w:sz w:val="24"/>
          <w:szCs w:val="24"/>
          <w:lang w:val="en-US"/>
        </w:rPr>
        <w:t xml:space="preserve"> </w:t>
      </w:r>
      <w:r w:rsidR="000E08E1">
        <w:rPr>
          <w:rFonts w:ascii="Times New Roman" w:hAnsi="Times New Roman" w:cs="Times New Roman"/>
          <w:sz w:val="24"/>
          <w:szCs w:val="24"/>
          <w:lang w:val="en-US"/>
        </w:rPr>
        <w:t>v</w:t>
      </w:r>
      <w:r w:rsidR="003B14BF">
        <w:rPr>
          <w:rFonts w:ascii="Times New Roman" w:hAnsi="Times New Roman" w:cs="Times New Roman"/>
          <w:sz w:val="24"/>
          <w:szCs w:val="24"/>
          <w:lang w:val="en-US"/>
        </w:rPr>
        <w:t xml:space="preserve">ariation </w:t>
      </w:r>
      <w:r w:rsidR="00196FC8" w:rsidRPr="00196FC8">
        <w:rPr>
          <w:rFonts w:ascii="Times New Roman" w:hAnsi="Times New Roman" w:cs="Times New Roman"/>
          <w:sz w:val="24"/>
          <w:szCs w:val="24"/>
          <w:lang w:val="en-US"/>
        </w:rPr>
        <w:t xml:space="preserve"> aggregated to the economy.</w:t>
      </w:r>
      <w:r w:rsidR="00196FC8">
        <w:rPr>
          <w:rFonts w:ascii="Times New Roman" w:hAnsi="Times New Roman" w:cs="Times New Roman"/>
          <w:sz w:val="24"/>
          <w:szCs w:val="24"/>
          <w:lang w:val="en-US"/>
        </w:rPr>
        <w:t xml:space="preserve"> </w:t>
      </w:r>
    </w:p>
    <w:p w14:paraId="21F49E6D" w14:textId="2171EFCA" w:rsidR="003D73F1" w:rsidRDefault="007C521E" w:rsidP="00B5597B">
      <w:pPr>
        <w:rPr>
          <w:rFonts w:ascii="Times New Roman" w:hAnsi="Times New Roman"/>
          <w:b/>
          <w:bCs/>
          <w:sz w:val="28"/>
          <w:szCs w:val="28"/>
          <w:u w:val="single"/>
          <w:lang w:val="en-US"/>
        </w:rPr>
      </w:pPr>
      <w:r>
        <w:rPr>
          <w:rFonts w:ascii="Times New Roman" w:hAnsi="Times New Roman"/>
          <w:b/>
          <w:bCs/>
          <w:sz w:val="28"/>
          <w:szCs w:val="28"/>
          <w:u w:val="single"/>
          <w:lang w:val="en-US"/>
        </w:rPr>
        <w:t>4</w:t>
      </w:r>
      <w:r w:rsidR="003D73F1" w:rsidRPr="003D73F1">
        <w:rPr>
          <w:rFonts w:ascii="Times New Roman" w:hAnsi="Times New Roman"/>
          <w:b/>
          <w:bCs/>
          <w:sz w:val="28"/>
          <w:szCs w:val="28"/>
          <w:u w:val="single"/>
          <w:lang w:val="en-US"/>
        </w:rPr>
        <w:t>- Literature review</w:t>
      </w:r>
    </w:p>
    <w:p w14:paraId="538254D2" w14:textId="12517ACC" w:rsidR="003D73F1" w:rsidRDefault="00B05FA7" w:rsidP="007D2566">
      <w:pPr>
        <w:jc w:val="both"/>
        <w:rPr>
          <w:rFonts w:ascii="Times New Roman" w:hAnsi="Times New Roman"/>
          <w:sz w:val="24"/>
          <w:szCs w:val="24"/>
          <w:lang w:val="en-US"/>
        </w:rPr>
      </w:pPr>
      <w:r w:rsidRPr="00A571B4">
        <w:rPr>
          <w:rFonts w:ascii="Times New Roman" w:hAnsi="Times New Roman" w:cs="Times New Roman"/>
          <w:sz w:val="24"/>
          <w:szCs w:val="24"/>
          <w:lang w:val="en-US"/>
        </w:rPr>
        <w:t>While a number of authors in the literature are unanimous about the role played by human capital, investment in it is far from a smooth ride. Indeed, in a context of demographic ageing, tensions can arise between social categories.</w:t>
      </w:r>
      <w:r w:rsidRPr="00B05FA7">
        <w:rPr>
          <w:rFonts w:ascii="Times New Roman" w:hAnsi="Times New Roman"/>
          <w:sz w:val="24"/>
          <w:szCs w:val="24"/>
          <w:lang w:val="en-US"/>
        </w:rPr>
        <w:t xml:space="preserve"> As spending on pensions and healthcare is often assigned to the older generations, while education and training are the responsibility of young people, the distribution of social spending could be problematic.</w:t>
      </w:r>
      <w:r>
        <w:rPr>
          <w:rFonts w:ascii="Times New Roman" w:hAnsi="Times New Roman"/>
          <w:sz w:val="24"/>
          <w:szCs w:val="24"/>
          <w:lang w:val="en-US"/>
        </w:rPr>
        <w:t xml:space="preserve"> </w:t>
      </w:r>
      <w:r w:rsidR="00F91880" w:rsidRPr="00F91880">
        <w:rPr>
          <w:rFonts w:ascii="Times New Roman" w:hAnsi="Times New Roman"/>
          <w:sz w:val="24"/>
          <w:szCs w:val="24"/>
          <w:lang w:val="en-US"/>
        </w:rPr>
        <w:t>This is what Baum and Seitz (2003)</w:t>
      </w:r>
      <w:r w:rsidR="00DE7216">
        <w:rPr>
          <w:rFonts w:ascii="Times New Roman" w:hAnsi="Times New Roman"/>
          <w:sz w:val="24"/>
          <w:szCs w:val="24"/>
          <w:lang w:val="en-US"/>
        </w:rPr>
        <w:t>,</w:t>
      </w:r>
      <w:r w:rsidR="00F91880" w:rsidRPr="00F91880">
        <w:rPr>
          <w:rFonts w:ascii="Times New Roman" w:hAnsi="Times New Roman"/>
          <w:sz w:val="24"/>
          <w:szCs w:val="24"/>
          <w:lang w:val="en-US"/>
        </w:rPr>
        <w:t xml:space="preserve"> were already pointing out when they asserted that increased spending on social protection competes with spending on education. This is because when public finances are already stretched, a sharp increase in public spending in one area of social protection (unemployment or disability insurance payments, pensions, etc.) automatically reduces the funds available for other areas of spending.</w:t>
      </w:r>
      <w:r w:rsidR="0033301A">
        <w:rPr>
          <w:rFonts w:ascii="Times New Roman" w:hAnsi="Times New Roman"/>
          <w:sz w:val="24"/>
          <w:szCs w:val="24"/>
          <w:lang w:val="en-US"/>
        </w:rPr>
        <w:t xml:space="preserve"> </w:t>
      </w:r>
      <w:r w:rsidR="000948E8" w:rsidRPr="000948E8">
        <w:rPr>
          <w:rFonts w:ascii="Times New Roman" w:hAnsi="Times New Roman"/>
          <w:sz w:val="24"/>
          <w:szCs w:val="24"/>
          <w:lang w:val="en-US"/>
        </w:rPr>
        <w:t>Gradstein &amp; Kaganovich (2004)</w:t>
      </w:r>
      <w:r w:rsidR="005A14A1">
        <w:rPr>
          <w:rFonts w:ascii="Times New Roman" w:hAnsi="Times New Roman"/>
          <w:sz w:val="24"/>
          <w:szCs w:val="24"/>
          <w:lang w:val="en-US"/>
        </w:rPr>
        <w:t>,</w:t>
      </w:r>
      <w:r w:rsidR="000948E8" w:rsidRPr="000948E8">
        <w:rPr>
          <w:rFonts w:ascii="Times New Roman" w:hAnsi="Times New Roman"/>
          <w:sz w:val="24"/>
          <w:szCs w:val="24"/>
          <w:lang w:val="en-US"/>
        </w:rPr>
        <w:t xml:space="preserve"> take the same line, arguing that in a democratic context, as is generally the case in OECD countries, the growing numbers of older people would put more pressure on social management </w:t>
      </w:r>
      <w:r w:rsidR="000948E8" w:rsidRPr="0056560C">
        <w:rPr>
          <w:rFonts w:ascii="Times New Roman" w:hAnsi="Times New Roman"/>
          <w:i/>
          <w:iCs/>
          <w:sz w:val="24"/>
          <w:szCs w:val="24"/>
          <w:lang w:val="en-US"/>
        </w:rPr>
        <w:t>via</w:t>
      </w:r>
      <w:r w:rsidR="000948E8" w:rsidRPr="000948E8">
        <w:rPr>
          <w:rFonts w:ascii="Times New Roman" w:hAnsi="Times New Roman"/>
          <w:sz w:val="24"/>
          <w:szCs w:val="24"/>
          <w:lang w:val="en-US"/>
        </w:rPr>
        <w:t xml:space="preserve"> their numbers in order to attract more expenditure to it.</w:t>
      </w:r>
      <w:r w:rsidR="005C5BB0">
        <w:rPr>
          <w:rFonts w:ascii="Times New Roman" w:hAnsi="Times New Roman"/>
          <w:sz w:val="24"/>
          <w:szCs w:val="24"/>
          <w:lang w:val="en-US"/>
        </w:rPr>
        <w:t xml:space="preserve"> </w:t>
      </w:r>
      <w:r w:rsidR="005C5BB0" w:rsidRPr="005C5BB0">
        <w:rPr>
          <w:rFonts w:ascii="Times New Roman" w:hAnsi="Times New Roman"/>
          <w:sz w:val="24"/>
          <w:szCs w:val="24"/>
          <w:lang w:val="en-US"/>
        </w:rPr>
        <w:t>This is the same observation made by Grob &amp; Wolter (2007), when they inform us that a voter in a democratic decision-making process is likely to put forward his or her own interests. It would therefore seem logical to think that a continuous increase in the age of the median voter would tend to have a negative impact on the funding of other sectors of economic life, particularly education.</w:t>
      </w:r>
    </w:p>
    <w:p w14:paraId="62FD3EB1" w14:textId="0E98DF57" w:rsidR="006C2E52" w:rsidRDefault="003D09AD" w:rsidP="007D2566">
      <w:pPr>
        <w:jc w:val="both"/>
        <w:rPr>
          <w:rFonts w:ascii="Times New Roman" w:hAnsi="Times New Roman"/>
          <w:sz w:val="24"/>
          <w:szCs w:val="24"/>
          <w:lang w:val="en-US"/>
        </w:rPr>
      </w:pPr>
      <w:r w:rsidRPr="003D09AD">
        <w:rPr>
          <w:rFonts w:ascii="Times New Roman" w:hAnsi="Times New Roman"/>
          <w:sz w:val="24"/>
          <w:szCs w:val="24"/>
          <w:lang w:val="en-US"/>
        </w:rPr>
        <w:t>In reality, the thesis of a tension between investment in human capital and spending on ageing is only apparent in theory. In fact, several researchers have shown that the elderly, despite their ever-increasing numbers in society, would not be opposed to any funding of training programs for future generations.</w:t>
      </w:r>
      <w:r w:rsidR="007948A7">
        <w:rPr>
          <w:rFonts w:ascii="Times New Roman" w:hAnsi="Times New Roman"/>
          <w:sz w:val="24"/>
          <w:szCs w:val="24"/>
          <w:lang w:val="en-US"/>
        </w:rPr>
        <w:t xml:space="preserve"> </w:t>
      </w:r>
      <w:r w:rsidR="007948A7" w:rsidRPr="007948A7">
        <w:rPr>
          <w:rFonts w:ascii="Times New Roman" w:hAnsi="Times New Roman"/>
          <w:sz w:val="24"/>
          <w:szCs w:val="24"/>
          <w:lang w:val="en-US"/>
        </w:rPr>
        <w:t xml:space="preserve">Although the work of Poterba (1996, 1997 and 1998) highlights a </w:t>
      </w:r>
      <w:r w:rsidR="007948A7" w:rsidRPr="007948A7">
        <w:rPr>
          <w:rFonts w:ascii="Times New Roman" w:hAnsi="Times New Roman"/>
          <w:sz w:val="24"/>
          <w:szCs w:val="24"/>
          <w:lang w:val="en-US"/>
        </w:rPr>
        <w:lastRenderedPageBreak/>
        <w:t>complex relationship between generations, the fact remains that the ageing generations are not opposed to funding programs for young people, including education.</w:t>
      </w:r>
      <w:r w:rsidR="000C0768">
        <w:rPr>
          <w:rFonts w:ascii="Times New Roman" w:hAnsi="Times New Roman"/>
          <w:sz w:val="24"/>
          <w:szCs w:val="24"/>
          <w:lang w:val="en-US"/>
        </w:rPr>
        <w:t xml:space="preserve"> </w:t>
      </w:r>
      <w:r w:rsidR="000C0768" w:rsidRPr="000C0768">
        <w:rPr>
          <w:rFonts w:ascii="Times New Roman" w:hAnsi="Times New Roman"/>
          <w:sz w:val="24"/>
          <w:szCs w:val="24"/>
          <w:lang w:val="en-US"/>
        </w:rPr>
        <w:t>Gradstein &amp; Kaganovich (2004)</w:t>
      </w:r>
      <w:r w:rsidR="006F75EB">
        <w:rPr>
          <w:rFonts w:ascii="Times New Roman" w:hAnsi="Times New Roman"/>
          <w:sz w:val="24"/>
          <w:szCs w:val="24"/>
          <w:lang w:val="en-US"/>
        </w:rPr>
        <w:t>,</w:t>
      </w:r>
      <w:r w:rsidR="000C0768" w:rsidRPr="000C0768">
        <w:rPr>
          <w:rFonts w:ascii="Times New Roman" w:hAnsi="Times New Roman"/>
          <w:sz w:val="24"/>
          <w:szCs w:val="24"/>
          <w:lang w:val="en-US"/>
        </w:rPr>
        <w:t xml:space="preserve"> remind us that there are 3 types of motives that would facilitate such an assessment. Older people would not be opposed to spending on education, either because of altruistic concerns for young people, or because of considerations of </w:t>
      </w:r>
      <w:r w:rsidR="00B572AD" w:rsidRPr="000C0768">
        <w:rPr>
          <w:rFonts w:ascii="Times New Roman" w:hAnsi="Times New Roman"/>
          <w:sz w:val="24"/>
          <w:szCs w:val="24"/>
          <w:lang w:val="en-US"/>
        </w:rPr>
        <w:t>capitalization</w:t>
      </w:r>
      <w:r w:rsidR="000C0768" w:rsidRPr="000C0768">
        <w:rPr>
          <w:rFonts w:ascii="Times New Roman" w:hAnsi="Times New Roman"/>
          <w:sz w:val="24"/>
          <w:szCs w:val="24"/>
          <w:lang w:val="en-US"/>
        </w:rPr>
        <w:t xml:space="preserve"> of property value Brunner &amp; Balsdon (2004), or because such spending can be seen as a means of improving productivity, thus ensuring a higher return on savings for retirement.</w:t>
      </w:r>
      <w:r w:rsidR="00B572AD">
        <w:rPr>
          <w:rFonts w:ascii="Times New Roman" w:hAnsi="Times New Roman"/>
          <w:sz w:val="24"/>
          <w:szCs w:val="24"/>
          <w:lang w:val="en-US"/>
        </w:rPr>
        <w:t xml:space="preserve"> </w:t>
      </w:r>
      <w:r w:rsidR="00B572AD" w:rsidRPr="00B572AD">
        <w:rPr>
          <w:rFonts w:ascii="Times New Roman" w:hAnsi="Times New Roman"/>
          <w:sz w:val="24"/>
          <w:szCs w:val="24"/>
          <w:lang w:val="en-US"/>
        </w:rPr>
        <w:t>Altruism here refers to the fact that older people would feel more or less bound by a generational contract, and would therefore allow the younger generation to benefit from the same funding that they enjoyed during their own youth Grob and Wolter (2007).</w:t>
      </w:r>
      <w:r w:rsidR="000D7BD8">
        <w:rPr>
          <w:rFonts w:ascii="Times New Roman" w:hAnsi="Times New Roman"/>
          <w:sz w:val="24"/>
          <w:szCs w:val="24"/>
          <w:lang w:val="en-US"/>
        </w:rPr>
        <w:t xml:space="preserve"> </w:t>
      </w:r>
      <w:r w:rsidR="006A174E" w:rsidRPr="006A174E">
        <w:rPr>
          <w:rFonts w:ascii="Times New Roman" w:hAnsi="Times New Roman"/>
          <w:sz w:val="24"/>
          <w:szCs w:val="24"/>
          <w:lang w:val="en-US"/>
        </w:rPr>
        <w:t>In any case, in a context of demographic ageing, spending per child and the labor force would fall, due to the ever decreasing number of children per woman, as is the case in many OECD countries.</w:t>
      </w:r>
      <w:r w:rsidR="00162333">
        <w:rPr>
          <w:rFonts w:ascii="Times New Roman" w:hAnsi="Times New Roman"/>
          <w:sz w:val="24"/>
          <w:szCs w:val="24"/>
          <w:lang w:val="en-US"/>
        </w:rPr>
        <w:t xml:space="preserve"> </w:t>
      </w:r>
      <w:r w:rsidR="00162333" w:rsidRPr="00162333">
        <w:rPr>
          <w:rFonts w:ascii="Times New Roman" w:hAnsi="Times New Roman"/>
          <w:sz w:val="24"/>
          <w:szCs w:val="24"/>
          <w:lang w:val="en-US"/>
        </w:rPr>
        <w:t>It is therefore in the interests of the elderly to ensure that the younger generation is well educated and more productive, which is essential for the funding of transfer benefits (old-age pensions, healthcare, etc.), the biggest beneficiaries of which are the elderly themselves.</w:t>
      </w:r>
      <w:r w:rsidR="002C39B3">
        <w:rPr>
          <w:rFonts w:ascii="Times New Roman" w:hAnsi="Times New Roman"/>
          <w:sz w:val="24"/>
          <w:szCs w:val="24"/>
          <w:lang w:val="en-US"/>
        </w:rPr>
        <w:t xml:space="preserve"> </w:t>
      </w:r>
      <w:r w:rsidR="002C39B3" w:rsidRPr="002C39B3">
        <w:rPr>
          <w:rFonts w:ascii="Times New Roman" w:hAnsi="Times New Roman"/>
          <w:sz w:val="24"/>
          <w:szCs w:val="24"/>
          <w:lang w:val="en-US"/>
        </w:rPr>
        <w:t>The most important aspect is undoubtedly the existence of a positive externality. Poterba (1998), quoted by Harris et al</w:t>
      </w:r>
      <w:r w:rsidR="00060973">
        <w:rPr>
          <w:rFonts w:ascii="Times New Roman" w:hAnsi="Times New Roman"/>
          <w:sz w:val="24"/>
          <w:szCs w:val="24"/>
          <w:lang w:val="en-US"/>
        </w:rPr>
        <w:t>.</w:t>
      </w:r>
      <w:r w:rsidR="002C39B3" w:rsidRPr="002C39B3">
        <w:rPr>
          <w:rFonts w:ascii="Times New Roman" w:hAnsi="Times New Roman"/>
          <w:sz w:val="24"/>
          <w:szCs w:val="24"/>
          <w:lang w:val="en-US"/>
        </w:rPr>
        <w:t xml:space="preserve"> (2001), points out that older people, by supporting investment in education and training, are in fact hoping to improve the skills and productivity of younger workers so that their wages can be increased.</w:t>
      </w:r>
      <w:r w:rsidR="00527F30">
        <w:rPr>
          <w:rFonts w:ascii="Times New Roman" w:hAnsi="Times New Roman"/>
          <w:sz w:val="24"/>
          <w:szCs w:val="24"/>
          <w:lang w:val="en-US"/>
        </w:rPr>
        <w:t xml:space="preserve"> </w:t>
      </w:r>
      <w:r w:rsidR="00527F30" w:rsidRPr="00527F30">
        <w:rPr>
          <w:rFonts w:ascii="Times New Roman" w:hAnsi="Times New Roman"/>
          <w:sz w:val="24"/>
          <w:szCs w:val="24"/>
          <w:lang w:val="en-US"/>
        </w:rPr>
        <w:t xml:space="preserve">Higher salaries will then lead to higher taxation, which will contribute to the financing of social security </w:t>
      </w:r>
      <w:r w:rsidR="00527F30" w:rsidRPr="00D31AB1">
        <w:rPr>
          <w:rFonts w:ascii="Times New Roman" w:hAnsi="Times New Roman"/>
          <w:i/>
          <w:iCs/>
          <w:sz w:val="24"/>
          <w:szCs w:val="24"/>
          <w:lang w:val="en-US"/>
        </w:rPr>
        <w:t>via</w:t>
      </w:r>
      <w:r w:rsidR="00527F30" w:rsidRPr="00527F30">
        <w:rPr>
          <w:rFonts w:ascii="Times New Roman" w:hAnsi="Times New Roman"/>
          <w:sz w:val="24"/>
          <w:szCs w:val="24"/>
          <w:lang w:val="en-US"/>
        </w:rPr>
        <w:t xml:space="preserve"> </w:t>
      </w:r>
      <w:r w:rsidR="0019505E">
        <w:rPr>
          <w:rFonts w:ascii="Times New Roman" w:hAnsi="Times New Roman"/>
          <w:sz w:val="24"/>
          <w:szCs w:val="24"/>
          <w:lang w:val="en-US"/>
        </w:rPr>
        <w:t xml:space="preserve">the </w:t>
      </w:r>
      <w:r w:rsidR="00527F30" w:rsidRPr="00527F30">
        <w:rPr>
          <w:rFonts w:ascii="Times New Roman" w:hAnsi="Times New Roman"/>
          <w:sz w:val="24"/>
          <w:szCs w:val="24"/>
          <w:lang w:val="en-US"/>
        </w:rPr>
        <w:t>pensions and the healthcare system. The existence of a positive externality would thus enable the economy to benefit from the growth of human capital.</w:t>
      </w:r>
      <w:r w:rsidR="005F7779">
        <w:rPr>
          <w:rFonts w:ascii="Times New Roman" w:hAnsi="Times New Roman"/>
          <w:sz w:val="24"/>
          <w:szCs w:val="24"/>
          <w:lang w:val="en-US"/>
        </w:rPr>
        <w:t xml:space="preserve"> </w:t>
      </w:r>
    </w:p>
    <w:p w14:paraId="574B0EE5" w14:textId="29A16A28" w:rsidR="005F7779" w:rsidRDefault="005F7779" w:rsidP="007D2566">
      <w:pPr>
        <w:jc w:val="both"/>
        <w:rPr>
          <w:rFonts w:ascii="Times New Roman" w:hAnsi="Times New Roman"/>
          <w:sz w:val="24"/>
          <w:szCs w:val="24"/>
          <w:lang w:val="en-US"/>
        </w:rPr>
      </w:pPr>
      <w:r w:rsidRPr="005F7779">
        <w:rPr>
          <w:rFonts w:ascii="Times New Roman" w:hAnsi="Times New Roman"/>
          <w:sz w:val="24"/>
          <w:szCs w:val="24"/>
          <w:lang w:val="en-US"/>
        </w:rPr>
        <w:t>Improving productivity in a</w:t>
      </w:r>
      <w:r w:rsidR="0013777A">
        <w:rPr>
          <w:rFonts w:ascii="Times New Roman" w:hAnsi="Times New Roman"/>
          <w:sz w:val="24"/>
          <w:szCs w:val="24"/>
          <w:lang w:val="en-US"/>
        </w:rPr>
        <w:t>n ageing</w:t>
      </w:r>
      <w:r w:rsidRPr="005F7779">
        <w:rPr>
          <w:rFonts w:ascii="Times New Roman" w:hAnsi="Times New Roman"/>
          <w:sz w:val="24"/>
          <w:szCs w:val="24"/>
          <w:lang w:val="en-US"/>
        </w:rPr>
        <w:t xml:space="preserve"> context is undoubtedly the best option to consider. This is why Scarth (2002), in his book, reminded us that in an ageing context, focusing on physical capital to boost productivity was the least feasible option. </w:t>
      </w:r>
      <w:r w:rsidR="000E13F8">
        <w:rPr>
          <w:rFonts w:ascii="Times New Roman" w:hAnsi="Times New Roman"/>
          <w:sz w:val="24"/>
          <w:szCs w:val="24"/>
          <w:lang w:val="en-US"/>
        </w:rPr>
        <w:t>Since i</w:t>
      </w:r>
      <w:r w:rsidRPr="005F7779">
        <w:rPr>
          <w:rFonts w:ascii="Times New Roman" w:hAnsi="Times New Roman"/>
          <w:sz w:val="24"/>
          <w:szCs w:val="24"/>
          <w:lang w:val="en-US"/>
        </w:rPr>
        <w:t>nvestment in physical capital showed its limits over time. On the other hand, investment in human capital through education and training was the most advisable option.</w:t>
      </w:r>
      <w:r w:rsidR="009864C3">
        <w:rPr>
          <w:rFonts w:ascii="Times New Roman" w:hAnsi="Times New Roman"/>
          <w:sz w:val="24"/>
          <w:szCs w:val="24"/>
          <w:lang w:val="en-US"/>
        </w:rPr>
        <w:t xml:space="preserve"> </w:t>
      </w:r>
      <w:r w:rsidR="009864C3" w:rsidRPr="009864C3">
        <w:rPr>
          <w:rFonts w:ascii="Times New Roman" w:hAnsi="Times New Roman"/>
          <w:sz w:val="24"/>
          <w:szCs w:val="24"/>
          <w:lang w:val="en-US"/>
        </w:rPr>
        <w:t>Accumulating human capital improves the productive capacity of individuals. And since the slowdown in fertility and the increase in life expectancy mean that there are more people to take care of in the economy, it is essential to focus on education and training. Poterba (1998)</w:t>
      </w:r>
      <w:r w:rsidR="00054288">
        <w:rPr>
          <w:rFonts w:ascii="Times New Roman" w:hAnsi="Times New Roman"/>
          <w:sz w:val="24"/>
          <w:szCs w:val="24"/>
          <w:lang w:val="en-US"/>
        </w:rPr>
        <w:t>,</w:t>
      </w:r>
      <w:r w:rsidR="009864C3" w:rsidRPr="009864C3">
        <w:rPr>
          <w:rFonts w:ascii="Times New Roman" w:hAnsi="Times New Roman"/>
          <w:sz w:val="24"/>
          <w:szCs w:val="24"/>
          <w:lang w:val="en-US"/>
        </w:rPr>
        <w:t xml:space="preserve"> takes this idea a step further, showing that human capital makes it possible to have a population that is both better educated and capable of innovation, and therefore willing to contribute to improving taxation.</w:t>
      </w:r>
      <w:r w:rsidR="0079715E">
        <w:rPr>
          <w:rFonts w:ascii="Times New Roman" w:hAnsi="Times New Roman"/>
          <w:sz w:val="24"/>
          <w:szCs w:val="24"/>
          <w:lang w:val="en-US"/>
        </w:rPr>
        <w:t xml:space="preserve"> </w:t>
      </w:r>
      <w:r w:rsidR="0079715E" w:rsidRPr="0079715E">
        <w:rPr>
          <w:rFonts w:ascii="Times New Roman" w:hAnsi="Times New Roman"/>
          <w:sz w:val="24"/>
          <w:szCs w:val="24"/>
          <w:lang w:val="en-US"/>
        </w:rPr>
        <w:t>This would make it possible to care for the dependent population.</w:t>
      </w:r>
      <w:r w:rsidR="00D12D07">
        <w:rPr>
          <w:rFonts w:ascii="Times New Roman" w:hAnsi="Times New Roman"/>
          <w:sz w:val="24"/>
          <w:szCs w:val="24"/>
          <w:lang w:val="en-US"/>
        </w:rPr>
        <w:t xml:space="preserve"> </w:t>
      </w:r>
      <w:r w:rsidR="00D12D07" w:rsidRPr="00D12D07">
        <w:rPr>
          <w:rFonts w:ascii="Times New Roman" w:hAnsi="Times New Roman"/>
          <w:sz w:val="24"/>
          <w:szCs w:val="24"/>
          <w:lang w:val="en-US"/>
        </w:rPr>
        <w:t>The improvement in human and physical capital, the capacity for innovation, the dynamism of the most highly educated generations (both new and old) are all benefits for which productivity is both a cause and a consequence.</w:t>
      </w:r>
      <w:r w:rsidR="00054288">
        <w:rPr>
          <w:rFonts w:ascii="Times New Roman" w:hAnsi="Times New Roman"/>
          <w:sz w:val="24"/>
          <w:szCs w:val="24"/>
          <w:lang w:val="en-US"/>
        </w:rPr>
        <w:t xml:space="preserve"> </w:t>
      </w:r>
    </w:p>
    <w:p w14:paraId="7F9DE025" w14:textId="6C83B44A" w:rsidR="00C505B8" w:rsidRDefault="005D52F4" w:rsidP="007D2566">
      <w:pPr>
        <w:jc w:val="both"/>
        <w:rPr>
          <w:rFonts w:ascii="Times New Roman" w:hAnsi="Times New Roman"/>
          <w:sz w:val="24"/>
          <w:szCs w:val="24"/>
          <w:lang w:val="en-US"/>
        </w:rPr>
      </w:pPr>
      <w:r w:rsidRPr="005D52F4">
        <w:rPr>
          <w:rFonts w:ascii="Times New Roman" w:hAnsi="Times New Roman"/>
          <w:sz w:val="24"/>
          <w:szCs w:val="24"/>
          <w:lang w:val="en-US"/>
        </w:rPr>
        <w:t>When Fourgère et al. (2009)</w:t>
      </w:r>
      <w:r>
        <w:rPr>
          <w:rFonts w:ascii="Times New Roman" w:hAnsi="Times New Roman"/>
          <w:sz w:val="24"/>
          <w:szCs w:val="24"/>
          <w:lang w:val="en-US"/>
        </w:rPr>
        <w:t>,</w:t>
      </w:r>
      <w:r w:rsidRPr="005D52F4">
        <w:rPr>
          <w:rFonts w:ascii="Times New Roman" w:hAnsi="Times New Roman"/>
          <w:sz w:val="24"/>
          <w:szCs w:val="24"/>
          <w:lang w:val="en-US"/>
        </w:rPr>
        <w:t xml:space="preserve"> addresses the issue of productivity, they start from the observation that the decline in labor supply induced by aging can reduce the rate of return and the incentive to save, while an increase in human capital could help to correct this trend, thus offsetting the effect of ageing on the </w:t>
      </w:r>
      <w:r w:rsidR="00F17185" w:rsidRPr="005D52F4">
        <w:rPr>
          <w:rFonts w:ascii="Times New Roman" w:hAnsi="Times New Roman"/>
          <w:sz w:val="24"/>
          <w:szCs w:val="24"/>
          <w:lang w:val="en-US"/>
        </w:rPr>
        <w:t>labor</w:t>
      </w:r>
      <w:r w:rsidRPr="005D52F4">
        <w:rPr>
          <w:rFonts w:ascii="Times New Roman" w:hAnsi="Times New Roman"/>
          <w:sz w:val="24"/>
          <w:szCs w:val="24"/>
          <w:lang w:val="en-US"/>
        </w:rPr>
        <w:t xml:space="preserve"> force.</w:t>
      </w:r>
      <w:r w:rsidR="00AF4026">
        <w:rPr>
          <w:rFonts w:ascii="Times New Roman" w:hAnsi="Times New Roman"/>
          <w:sz w:val="24"/>
          <w:szCs w:val="24"/>
          <w:lang w:val="en-US"/>
        </w:rPr>
        <w:t xml:space="preserve"> </w:t>
      </w:r>
      <w:r w:rsidR="00AF4026" w:rsidRPr="00AF4026">
        <w:rPr>
          <w:rFonts w:ascii="Times New Roman" w:hAnsi="Times New Roman"/>
          <w:sz w:val="24"/>
          <w:szCs w:val="24"/>
          <w:lang w:val="en-US"/>
        </w:rPr>
        <w:t>This is true insofar as, if retiring generations are not replaced by new ones (replacement rate), the imbalance in social security contributions will be felt in the medium to long term.</w:t>
      </w:r>
      <w:r w:rsidR="00C038FE">
        <w:rPr>
          <w:rFonts w:ascii="Times New Roman" w:hAnsi="Times New Roman"/>
          <w:sz w:val="24"/>
          <w:szCs w:val="24"/>
          <w:lang w:val="en-US"/>
        </w:rPr>
        <w:t xml:space="preserve"> </w:t>
      </w:r>
      <w:r w:rsidR="00C038FE" w:rsidRPr="00C038FE">
        <w:rPr>
          <w:rFonts w:ascii="Times New Roman" w:hAnsi="Times New Roman"/>
          <w:sz w:val="24"/>
          <w:szCs w:val="24"/>
          <w:lang w:val="en-US"/>
        </w:rPr>
        <w:t>This is why Catalano &amp; Pezzolla (2016)</w:t>
      </w:r>
      <w:r w:rsidR="00C038FE">
        <w:rPr>
          <w:rFonts w:ascii="Times New Roman" w:hAnsi="Times New Roman"/>
          <w:sz w:val="24"/>
          <w:szCs w:val="24"/>
          <w:lang w:val="en-US"/>
        </w:rPr>
        <w:t>,</w:t>
      </w:r>
      <w:r w:rsidR="00C038FE" w:rsidRPr="00C038FE">
        <w:rPr>
          <w:rFonts w:ascii="Times New Roman" w:hAnsi="Times New Roman"/>
          <w:sz w:val="24"/>
          <w:szCs w:val="24"/>
          <w:lang w:val="en-US"/>
        </w:rPr>
        <w:t xml:space="preserve"> insist on improving human capital. </w:t>
      </w:r>
      <w:r w:rsidR="00535927" w:rsidRPr="00535927">
        <w:rPr>
          <w:rFonts w:ascii="Times New Roman" w:hAnsi="Times New Roman"/>
          <w:sz w:val="24"/>
          <w:szCs w:val="24"/>
          <w:lang w:val="en-US"/>
        </w:rPr>
        <w:t>Indeed, by improving human capital, it increases the quality of work and decreases capital per unit of actual work.</w:t>
      </w:r>
      <w:r w:rsidR="00E2258F">
        <w:rPr>
          <w:rFonts w:ascii="Times New Roman" w:hAnsi="Times New Roman"/>
          <w:sz w:val="24"/>
          <w:szCs w:val="24"/>
          <w:lang w:val="en-US"/>
        </w:rPr>
        <w:t xml:space="preserve"> </w:t>
      </w:r>
      <w:r w:rsidR="00E2258F" w:rsidRPr="00E2258F">
        <w:rPr>
          <w:rFonts w:ascii="Times New Roman" w:hAnsi="Times New Roman"/>
          <w:sz w:val="24"/>
          <w:szCs w:val="24"/>
          <w:lang w:val="en-US"/>
        </w:rPr>
        <w:t>In this way, the impact of population ageing on factor prices can be offset. Choi and Shin (2015)</w:t>
      </w:r>
      <w:r w:rsidR="00E2258F">
        <w:rPr>
          <w:rFonts w:ascii="Times New Roman" w:hAnsi="Times New Roman"/>
          <w:sz w:val="24"/>
          <w:szCs w:val="24"/>
          <w:lang w:val="en-US"/>
        </w:rPr>
        <w:t>,</w:t>
      </w:r>
      <w:r w:rsidR="00E2258F" w:rsidRPr="00E2258F">
        <w:rPr>
          <w:rFonts w:ascii="Times New Roman" w:hAnsi="Times New Roman"/>
          <w:sz w:val="24"/>
          <w:szCs w:val="24"/>
          <w:lang w:val="en-US"/>
        </w:rPr>
        <w:t xml:space="preserve"> make more or less the same observation. For them, the reduction in the supply of labor due to population ageing increases the wage rate, which favors </w:t>
      </w:r>
      <w:r w:rsidR="00E2258F" w:rsidRPr="00E2258F">
        <w:rPr>
          <w:rFonts w:ascii="Times New Roman" w:hAnsi="Times New Roman"/>
          <w:sz w:val="24"/>
          <w:szCs w:val="24"/>
          <w:lang w:val="en-US"/>
        </w:rPr>
        <w:lastRenderedPageBreak/>
        <w:t>the accumulation of human and physical capital.</w:t>
      </w:r>
      <w:r w:rsidR="00E2258F">
        <w:rPr>
          <w:rFonts w:ascii="Times New Roman" w:hAnsi="Times New Roman"/>
          <w:sz w:val="24"/>
          <w:szCs w:val="24"/>
          <w:lang w:val="en-US"/>
        </w:rPr>
        <w:t xml:space="preserve"> </w:t>
      </w:r>
      <w:r w:rsidR="001475DC" w:rsidRPr="001475DC">
        <w:rPr>
          <w:rFonts w:ascii="Times New Roman" w:hAnsi="Times New Roman"/>
          <w:sz w:val="24"/>
          <w:szCs w:val="24"/>
          <w:lang w:val="en-US"/>
        </w:rPr>
        <w:t>The increase in human and physical capital largely offsets the negative impact of population aging on economic growth.</w:t>
      </w:r>
      <w:r w:rsidR="001475DC">
        <w:rPr>
          <w:rFonts w:ascii="Times New Roman" w:hAnsi="Times New Roman"/>
          <w:sz w:val="24"/>
          <w:szCs w:val="24"/>
          <w:lang w:val="en-US"/>
        </w:rPr>
        <w:t xml:space="preserve"> </w:t>
      </w:r>
      <w:r w:rsidR="0064553B" w:rsidRPr="0064553B">
        <w:rPr>
          <w:rFonts w:ascii="Times New Roman" w:hAnsi="Times New Roman"/>
          <w:sz w:val="24"/>
          <w:szCs w:val="24"/>
          <w:lang w:val="en-US"/>
        </w:rPr>
        <w:t>Fougère et al</w:t>
      </w:r>
      <w:r w:rsidR="00655881">
        <w:rPr>
          <w:rFonts w:ascii="Times New Roman" w:hAnsi="Times New Roman"/>
          <w:sz w:val="24"/>
          <w:szCs w:val="24"/>
          <w:lang w:val="en-US"/>
        </w:rPr>
        <w:t>.</w:t>
      </w:r>
      <w:r w:rsidR="0064553B" w:rsidRPr="0064553B">
        <w:rPr>
          <w:rFonts w:ascii="Times New Roman" w:hAnsi="Times New Roman"/>
          <w:sz w:val="24"/>
          <w:szCs w:val="24"/>
          <w:lang w:val="en-US"/>
        </w:rPr>
        <w:t xml:space="preserve"> (2009), analyzing the importance of human capital, tell us that it is directly involved in production as a productive factor, and that the accumulation of this capital directly generates growth in production.</w:t>
      </w:r>
      <w:r w:rsidR="006A0AAB">
        <w:rPr>
          <w:rFonts w:ascii="Times New Roman" w:hAnsi="Times New Roman"/>
          <w:sz w:val="24"/>
          <w:szCs w:val="24"/>
          <w:lang w:val="en-US"/>
        </w:rPr>
        <w:t xml:space="preserve"> </w:t>
      </w:r>
      <w:r w:rsidR="0061601E" w:rsidRPr="0061601E">
        <w:rPr>
          <w:rFonts w:ascii="Times New Roman" w:hAnsi="Times New Roman"/>
          <w:sz w:val="24"/>
          <w:szCs w:val="24"/>
          <w:lang w:val="en-US"/>
        </w:rPr>
        <w:t>This is what they call the level effect.</w:t>
      </w:r>
      <w:r w:rsidR="00C91113">
        <w:rPr>
          <w:rFonts w:ascii="Times New Roman" w:hAnsi="Times New Roman"/>
          <w:sz w:val="24"/>
          <w:szCs w:val="24"/>
          <w:lang w:val="en-US"/>
        </w:rPr>
        <w:t xml:space="preserve"> </w:t>
      </w:r>
      <w:r w:rsidR="00C91113" w:rsidRPr="00C91113">
        <w:rPr>
          <w:rFonts w:ascii="Times New Roman" w:hAnsi="Times New Roman"/>
          <w:sz w:val="24"/>
          <w:szCs w:val="24"/>
          <w:lang w:val="en-US"/>
        </w:rPr>
        <w:t>Human capital can also contribute to technical progress by increasing innovation and the dissemination and adoption of new technologies.</w:t>
      </w:r>
      <w:r w:rsidR="00C15D4B">
        <w:rPr>
          <w:rFonts w:ascii="Times New Roman" w:hAnsi="Times New Roman"/>
          <w:sz w:val="24"/>
          <w:szCs w:val="24"/>
          <w:lang w:val="en-US"/>
        </w:rPr>
        <w:t xml:space="preserve"> </w:t>
      </w:r>
      <w:r w:rsidR="00C15D4B" w:rsidRPr="00C15D4B">
        <w:rPr>
          <w:rFonts w:ascii="Times New Roman" w:hAnsi="Times New Roman"/>
          <w:sz w:val="24"/>
          <w:szCs w:val="24"/>
          <w:lang w:val="en-US"/>
        </w:rPr>
        <w:t>Through this indirect channel, it influences growth by increasing productivity. Lindh (2004)</w:t>
      </w:r>
      <w:r w:rsidR="00C15D4B">
        <w:rPr>
          <w:rFonts w:ascii="Times New Roman" w:hAnsi="Times New Roman"/>
          <w:sz w:val="24"/>
          <w:szCs w:val="24"/>
          <w:lang w:val="en-US"/>
        </w:rPr>
        <w:t>,</w:t>
      </w:r>
      <w:r w:rsidR="00C15D4B" w:rsidRPr="00C15D4B">
        <w:rPr>
          <w:rFonts w:ascii="Times New Roman" w:hAnsi="Times New Roman"/>
          <w:sz w:val="24"/>
          <w:szCs w:val="24"/>
          <w:lang w:val="en-US"/>
        </w:rPr>
        <w:t xml:space="preserve"> confirms that human capital is one of the key factors in productivity growth.</w:t>
      </w:r>
      <w:r w:rsidR="00C15D4B">
        <w:rPr>
          <w:rFonts w:ascii="Times New Roman" w:hAnsi="Times New Roman"/>
          <w:sz w:val="24"/>
          <w:szCs w:val="24"/>
          <w:lang w:val="en-US"/>
        </w:rPr>
        <w:t xml:space="preserve"> </w:t>
      </w:r>
      <w:r w:rsidR="00683FF5" w:rsidRPr="00683FF5">
        <w:rPr>
          <w:rFonts w:ascii="Times New Roman" w:hAnsi="Times New Roman"/>
          <w:sz w:val="24"/>
          <w:szCs w:val="24"/>
          <w:lang w:val="en-US"/>
        </w:rPr>
        <w:t>In fact, because of the dynamics of improvements in the education system across cohorts, younger cohorts tend to be better educated than older ones. This growth means that we can expect further improvements in the average education level of the workforce.</w:t>
      </w:r>
      <w:r w:rsidR="00490049">
        <w:rPr>
          <w:rFonts w:ascii="Times New Roman" w:hAnsi="Times New Roman"/>
          <w:sz w:val="24"/>
          <w:szCs w:val="24"/>
          <w:lang w:val="en-US"/>
        </w:rPr>
        <w:t xml:space="preserve"> </w:t>
      </w:r>
      <w:r w:rsidR="00490049" w:rsidRPr="00490049">
        <w:rPr>
          <w:rFonts w:ascii="Times New Roman" w:hAnsi="Times New Roman"/>
          <w:sz w:val="24"/>
          <w:szCs w:val="24"/>
          <w:lang w:val="en-US"/>
        </w:rPr>
        <w:t>Because the stock of knowledge and skills that emerges will serve as a catalyst for economic recovery.</w:t>
      </w:r>
      <w:r w:rsidR="00B63CC3">
        <w:rPr>
          <w:rFonts w:ascii="Times New Roman" w:hAnsi="Times New Roman"/>
          <w:sz w:val="24"/>
          <w:szCs w:val="24"/>
          <w:lang w:val="en-US"/>
        </w:rPr>
        <w:t xml:space="preserve"> </w:t>
      </w:r>
      <w:r w:rsidR="00B63CC3" w:rsidRPr="00B63CC3">
        <w:rPr>
          <w:rFonts w:ascii="Times New Roman" w:hAnsi="Times New Roman"/>
          <w:sz w:val="24"/>
          <w:szCs w:val="24"/>
          <w:lang w:val="en-US"/>
        </w:rPr>
        <w:t>Pelletan &amp; Villemeur (2012)</w:t>
      </w:r>
      <w:r w:rsidR="00B63CC3">
        <w:rPr>
          <w:rFonts w:ascii="Times New Roman" w:hAnsi="Times New Roman"/>
          <w:sz w:val="24"/>
          <w:szCs w:val="24"/>
          <w:lang w:val="en-US"/>
        </w:rPr>
        <w:t>,</w:t>
      </w:r>
      <w:r w:rsidR="00B63CC3" w:rsidRPr="00B63CC3">
        <w:rPr>
          <w:rFonts w:ascii="Times New Roman" w:hAnsi="Times New Roman"/>
          <w:sz w:val="24"/>
          <w:szCs w:val="24"/>
          <w:lang w:val="en-US"/>
        </w:rPr>
        <w:t xml:space="preserve"> make the same observation. In their view, the younger cohorts have generally been better trained than the older cohorts, which would result in significant productivity in these cohorts.</w:t>
      </w:r>
      <w:r w:rsidR="00367AE7">
        <w:rPr>
          <w:rFonts w:ascii="Times New Roman" w:hAnsi="Times New Roman"/>
          <w:sz w:val="24"/>
          <w:szCs w:val="24"/>
          <w:lang w:val="en-US"/>
        </w:rPr>
        <w:t xml:space="preserve"> </w:t>
      </w:r>
      <w:r w:rsidR="00367AE7" w:rsidRPr="00367AE7">
        <w:rPr>
          <w:rFonts w:ascii="Times New Roman" w:hAnsi="Times New Roman"/>
          <w:sz w:val="24"/>
          <w:szCs w:val="24"/>
          <w:lang w:val="en-US"/>
        </w:rPr>
        <w:t>They go further, showing that high levels of human capital tend to be associated with high-productivity jobs, particularly in sectors of technological innovation.</w:t>
      </w:r>
    </w:p>
    <w:p w14:paraId="64FE4DEE" w14:textId="7CDB7E14" w:rsidR="008A5602" w:rsidRDefault="00844C7B" w:rsidP="007D2566">
      <w:pPr>
        <w:jc w:val="both"/>
        <w:rPr>
          <w:rFonts w:ascii="Times New Roman" w:hAnsi="Times New Roman"/>
          <w:sz w:val="24"/>
          <w:szCs w:val="24"/>
          <w:lang w:val="en-US"/>
        </w:rPr>
      </w:pPr>
      <w:r w:rsidRPr="00844C7B">
        <w:rPr>
          <w:rFonts w:ascii="Times New Roman" w:hAnsi="Times New Roman"/>
          <w:sz w:val="24"/>
          <w:szCs w:val="24"/>
          <w:lang w:val="en-US"/>
        </w:rPr>
        <w:t>Improving human capital also generates what Mincer (1974)</w:t>
      </w:r>
      <w:r w:rsidR="00C24334">
        <w:rPr>
          <w:rFonts w:ascii="Times New Roman" w:hAnsi="Times New Roman"/>
          <w:sz w:val="24"/>
          <w:szCs w:val="24"/>
          <w:lang w:val="en-US"/>
        </w:rPr>
        <w:t>,</w:t>
      </w:r>
      <w:r w:rsidRPr="00844C7B">
        <w:rPr>
          <w:rFonts w:ascii="Times New Roman" w:hAnsi="Times New Roman"/>
          <w:sz w:val="24"/>
          <w:szCs w:val="24"/>
          <w:lang w:val="en-US"/>
        </w:rPr>
        <w:t xml:space="preserve"> and Krueger &amp; Lindahl (2001)</w:t>
      </w:r>
      <w:r w:rsidR="00C24334">
        <w:rPr>
          <w:rFonts w:ascii="Times New Roman" w:hAnsi="Times New Roman"/>
          <w:sz w:val="24"/>
          <w:szCs w:val="24"/>
          <w:lang w:val="en-US"/>
        </w:rPr>
        <w:t>,</w:t>
      </w:r>
      <w:r w:rsidRPr="00844C7B">
        <w:rPr>
          <w:rFonts w:ascii="Times New Roman" w:hAnsi="Times New Roman"/>
          <w:sz w:val="24"/>
          <w:szCs w:val="24"/>
          <w:lang w:val="en-US"/>
        </w:rPr>
        <w:t xml:space="preserve"> call the opportunity cost.  They start from the observation that if human capital is formed through education and training, in other words in both formal and informal settings, the acquisition of these capabilities is made costly and thus becomes an act of investment.</w:t>
      </w:r>
      <w:r w:rsidR="00850E17">
        <w:rPr>
          <w:rFonts w:ascii="Times New Roman" w:hAnsi="Times New Roman"/>
          <w:sz w:val="24"/>
          <w:szCs w:val="24"/>
          <w:lang w:val="en-US"/>
        </w:rPr>
        <w:t xml:space="preserve"> </w:t>
      </w:r>
      <w:r w:rsidR="00850E17" w:rsidRPr="00850E17">
        <w:rPr>
          <w:rFonts w:ascii="Times New Roman" w:hAnsi="Times New Roman"/>
          <w:sz w:val="24"/>
          <w:szCs w:val="24"/>
          <w:lang w:val="en-US"/>
        </w:rPr>
        <w:t>Investment in this context is aimed at a medium or long-term return. First of all, this leads to a demand for better-educated workers. The salary offered to this category of workers tends to improve and they are offered the best jobs.</w:t>
      </w:r>
      <w:r w:rsidR="00974803">
        <w:rPr>
          <w:rFonts w:ascii="Times New Roman" w:hAnsi="Times New Roman"/>
          <w:sz w:val="24"/>
          <w:szCs w:val="24"/>
          <w:lang w:val="en-US"/>
        </w:rPr>
        <w:t xml:space="preserve"> </w:t>
      </w:r>
      <w:r w:rsidR="00974803" w:rsidRPr="00974803">
        <w:rPr>
          <w:rFonts w:ascii="Times New Roman" w:hAnsi="Times New Roman"/>
          <w:sz w:val="24"/>
          <w:szCs w:val="24"/>
          <w:lang w:val="en-US"/>
        </w:rPr>
        <w:t>Workers' returns increase the demand for education and training until the wage equilibrium is restored to an equilibrium level. Schwerdt &amp; Turunen (2007), go on to state that the return from investing in education leads to an increase in individual earnings, suggesting that the social return to schooling is also positive, again referred to as the social externalities of education and training.</w:t>
      </w:r>
      <w:r w:rsidR="00386D77">
        <w:rPr>
          <w:rFonts w:ascii="Times New Roman" w:hAnsi="Times New Roman"/>
          <w:sz w:val="24"/>
          <w:szCs w:val="24"/>
          <w:lang w:val="en-US"/>
        </w:rPr>
        <w:t xml:space="preserve"> </w:t>
      </w:r>
      <w:r w:rsidR="00386D77" w:rsidRPr="00386D77">
        <w:rPr>
          <w:rFonts w:ascii="Times New Roman" w:hAnsi="Times New Roman"/>
          <w:sz w:val="24"/>
          <w:szCs w:val="24"/>
          <w:lang w:val="en-US"/>
        </w:rPr>
        <w:t>This is why Fourgère and Merette (1999)</w:t>
      </w:r>
      <w:r w:rsidR="000A5706">
        <w:rPr>
          <w:rFonts w:ascii="Times New Roman" w:hAnsi="Times New Roman"/>
          <w:sz w:val="24"/>
          <w:szCs w:val="24"/>
          <w:lang w:val="en-US"/>
        </w:rPr>
        <w:t>,</w:t>
      </w:r>
      <w:r w:rsidR="00386D77" w:rsidRPr="00386D77">
        <w:rPr>
          <w:rFonts w:ascii="Times New Roman" w:hAnsi="Times New Roman"/>
          <w:sz w:val="24"/>
          <w:szCs w:val="24"/>
          <w:lang w:val="en-US"/>
        </w:rPr>
        <w:t xml:space="preserve"> go on to point out that since the return on human capital is the discounted sum of future wage income, it is optimal to invest in post-secondary education when young. This is because an extra year spent studying leads to additional earnings that </w:t>
      </w:r>
      <w:r w:rsidR="004E1035" w:rsidRPr="00386D77">
        <w:rPr>
          <w:rFonts w:ascii="Times New Roman" w:hAnsi="Times New Roman"/>
          <w:sz w:val="24"/>
          <w:szCs w:val="24"/>
          <w:lang w:val="en-US"/>
        </w:rPr>
        <w:t>stabilize</w:t>
      </w:r>
      <w:r w:rsidR="00386D77" w:rsidRPr="00386D77">
        <w:rPr>
          <w:rFonts w:ascii="Times New Roman" w:hAnsi="Times New Roman"/>
          <w:sz w:val="24"/>
          <w:szCs w:val="24"/>
          <w:lang w:val="en-US"/>
        </w:rPr>
        <w:t xml:space="preserve"> throughout life Odden &amp; Clune (1995).</w:t>
      </w:r>
      <w:r w:rsidR="006930D4">
        <w:rPr>
          <w:rFonts w:ascii="Times New Roman" w:hAnsi="Times New Roman"/>
          <w:sz w:val="24"/>
          <w:szCs w:val="24"/>
          <w:lang w:val="en-US"/>
        </w:rPr>
        <w:t xml:space="preserve"> </w:t>
      </w:r>
      <w:r w:rsidR="006930D4" w:rsidRPr="006930D4">
        <w:rPr>
          <w:rFonts w:ascii="Times New Roman" w:hAnsi="Times New Roman"/>
          <w:sz w:val="24"/>
          <w:szCs w:val="24"/>
          <w:lang w:val="en-US"/>
        </w:rPr>
        <w:t>Mincer (1974)</w:t>
      </w:r>
      <w:r w:rsidR="00B42DA6">
        <w:rPr>
          <w:rFonts w:ascii="Times New Roman" w:hAnsi="Times New Roman"/>
          <w:sz w:val="24"/>
          <w:szCs w:val="24"/>
          <w:lang w:val="en-US"/>
        </w:rPr>
        <w:t>,</w:t>
      </w:r>
      <w:r w:rsidR="006930D4" w:rsidRPr="006930D4">
        <w:rPr>
          <w:rFonts w:ascii="Times New Roman" w:hAnsi="Times New Roman"/>
          <w:sz w:val="24"/>
          <w:szCs w:val="24"/>
          <w:lang w:val="en-US"/>
        </w:rPr>
        <w:t xml:space="preserve"> confirms this by pointing out that the annual wages received by a worker with 's' years of schooling are a linear function of the years of schooling. One more year of schooling will thus increase the worker's wage by 'r' per cent.</w:t>
      </w:r>
      <w:r w:rsidR="006930D4">
        <w:rPr>
          <w:rFonts w:ascii="Times New Roman" w:hAnsi="Times New Roman"/>
          <w:sz w:val="24"/>
          <w:szCs w:val="24"/>
          <w:lang w:val="en-US"/>
        </w:rPr>
        <w:t xml:space="preserve"> </w:t>
      </w:r>
      <w:r w:rsidR="00B42FA3" w:rsidRPr="00B42FA3">
        <w:rPr>
          <w:rFonts w:ascii="Times New Roman" w:hAnsi="Times New Roman"/>
          <w:sz w:val="24"/>
          <w:szCs w:val="24"/>
          <w:lang w:val="en-US"/>
        </w:rPr>
        <w:t>Increased investment in human capital, increasing the effective supply of skilled labor, will in turn stimulate economic growth. From a fiscal point of view, the increase in salaries, leading to an increase in public revenue, would contribute to the cost of caring for the elderly.</w:t>
      </w:r>
      <w:r w:rsidR="00B42FA3">
        <w:rPr>
          <w:rFonts w:ascii="Times New Roman" w:hAnsi="Times New Roman"/>
          <w:sz w:val="24"/>
          <w:szCs w:val="24"/>
          <w:lang w:val="en-US"/>
        </w:rPr>
        <w:t xml:space="preserve"> </w:t>
      </w:r>
    </w:p>
    <w:p w14:paraId="4CE385CF" w14:textId="07A40C02" w:rsidR="00A80500" w:rsidRDefault="00FA245F" w:rsidP="007D2566">
      <w:pPr>
        <w:jc w:val="both"/>
        <w:rPr>
          <w:rFonts w:ascii="Times New Roman" w:hAnsi="Times New Roman"/>
          <w:sz w:val="24"/>
          <w:szCs w:val="24"/>
          <w:lang w:val="en-US"/>
        </w:rPr>
      </w:pPr>
      <w:r w:rsidRPr="00FA245F">
        <w:rPr>
          <w:rFonts w:ascii="Times New Roman" w:hAnsi="Times New Roman"/>
          <w:sz w:val="24"/>
          <w:szCs w:val="24"/>
          <w:lang w:val="en-US"/>
        </w:rPr>
        <w:t>The increase in the number of young, well-educated cohorts leads to an improvement in the demographic dividend. Pelletan &amp; Villemeur (2012), inform us first and foremost that the youngest cohorts have generally been better trained than the older cohorts.</w:t>
      </w:r>
      <w:r w:rsidR="00B92276">
        <w:rPr>
          <w:rFonts w:ascii="Times New Roman" w:hAnsi="Times New Roman"/>
          <w:sz w:val="24"/>
          <w:szCs w:val="24"/>
          <w:lang w:val="en-US"/>
        </w:rPr>
        <w:t xml:space="preserve"> </w:t>
      </w:r>
      <w:r w:rsidR="00B92276" w:rsidRPr="00B92276">
        <w:rPr>
          <w:rFonts w:ascii="Times New Roman" w:hAnsi="Times New Roman"/>
          <w:sz w:val="24"/>
          <w:szCs w:val="24"/>
          <w:lang w:val="en-US"/>
        </w:rPr>
        <w:t>Fougère et al</w:t>
      </w:r>
      <w:r w:rsidR="00B42DA6">
        <w:rPr>
          <w:rFonts w:ascii="Times New Roman" w:hAnsi="Times New Roman"/>
          <w:sz w:val="24"/>
          <w:szCs w:val="24"/>
          <w:lang w:val="en-US"/>
        </w:rPr>
        <w:t>.</w:t>
      </w:r>
      <w:r w:rsidR="00B92276" w:rsidRPr="00B92276">
        <w:rPr>
          <w:rFonts w:ascii="Times New Roman" w:hAnsi="Times New Roman"/>
          <w:sz w:val="24"/>
          <w:szCs w:val="24"/>
          <w:lang w:val="en-US"/>
        </w:rPr>
        <w:t xml:space="preserve"> (2009)</w:t>
      </w:r>
      <w:r w:rsidR="00BC087A">
        <w:rPr>
          <w:rFonts w:ascii="Times New Roman" w:hAnsi="Times New Roman"/>
          <w:sz w:val="24"/>
          <w:szCs w:val="24"/>
          <w:lang w:val="en-US"/>
        </w:rPr>
        <w:t>,</w:t>
      </w:r>
      <w:r w:rsidR="00B92276" w:rsidRPr="00B92276">
        <w:rPr>
          <w:rFonts w:ascii="Times New Roman" w:hAnsi="Times New Roman"/>
          <w:sz w:val="24"/>
          <w:szCs w:val="24"/>
          <w:lang w:val="en-US"/>
        </w:rPr>
        <w:t xml:space="preserve"> add to this assertion, telling us that younger, well-trained cohorts (particularly women) lead to an increase in the quality of the workforce, productivity and the number of hours worked.</w:t>
      </w:r>
      <w:r w:rsidR="00B92276">
        <w:rPr>
          <w:rFonts w:ascii="Times New Roman" w:hAnsi="Times New Roman"/>
          <w:sz w:val="24"/>
          <w:szCs w:val="24"/>
          <w:lang w:val="en-US"/>
        </w:rPr>
        <w:t xml:space="preserve"> </w:t>
      </w:r>
      <w:r w:rsidR="005C124C" w:rsidRPr="005C124C">
        <w:rPr>
          <w:rFonts w:ascii="Times New Roman" w:hAnsi="Times New Roman"/>
          <w:sz w:val="24"/>
          <w:szCs w:val="24"/>
          <w:lang w:val="en-US"/>
        </w:rPr>
        <w:t xml:space="preserve">As Mincer (1974) pointed out, an increase in the human capital of young women initially leads to a reduction in the birth rate. Because </w:t>
      </w:r>
      <w:r w:rsidR="001C3434">
        <w:rPr>
          <w:rFonts w:ascii="Times New Roman" w:hAnsi="Times New Roman"/>
          <w:sz w:val="24"/>
          <w:szCs w:val="24"/>
          <w:lang w:val="en-US"/>
        </w:rPr>
        <w:t xml:space="preserve">when </w:t>
      </w:r>
      <w:r w:rsidR="005C124C" w:rsidRPr="005C124C">
        <w:rPr>
          <w:rFonts w:ascii="Times New Roman" w:hAnsi="Times New Roman"/>
          <w:sz w:val="24"/>
          <w:szCs w:val="24"/>
          <w:lang w:val="en-US"/>
        </w:rPr>
        <w:t>stay</w:t>
      </w:r>
      <w:r w:rsidR="00B03C73">
        <w:rPr>
          <w:rFonts w:ascii="Times New Roman" w:hAnsi="Times New Roman"/>
          <w:sz w:val="24"/>
          <w:szCs w:val="24"/>
          <w:lang w:val="en-US"/>
        </w:rPr>
        <w:t>ing</w:t>
      </w:r>
      <w:r w:rsidR="005C124C" w:rsidRPr="005C124C">
        <w:rPr>
          <w:rFonts w:ascii="Times New Roman" w:hAnsi="Times New Roman"/>
          <w:sz w:val="24"/>
          <w:szCs w:val="24"/>
          <w:lang w:val="en-US"/>
        </w:rPr>
        <w:t xml:space="preserve"> in education longer, </w:t>
      </w:r>
      <w:r w:rsidR="00B03C73" w:rsidRPr="005C124C">
        <w:rPr>
          <w:rFonts w:ascii="Times New Roman" w:hAnsi="Times New Roman"/>
          <w:sz w:val="24"/>
          <w:szCs w:val="24"/>
          <w:lang w:val="en-US"/>
        </w:rPr>
        <w:t>women</w:t>
      </w:r>
      <w:r w:rsidR="005C124C" w:rsidRPr="005C124C">
        <w:rPr>
          <w:rFonts w:ascii="Times New Roman" w:hAnsi="Times New Roman"/>
          <w:sz w:val="24"/>
          <w:szCs w:val="24"/>
          <w:lang w:val="en-US"/>
        </w:rPr>
        <w:t xml:space="preserve"> tend to apply for career jobs, thus reducing their desire to procreate.</w:t>
      </w:r>
      <w:r w:rsidR="008079CB">
        <w:rPr>
          <w:rFonts w:ascii="Times New Roman" w:hAnsi="Times New Roman"/>
          <w:sz w:val="24"/>
          <w:szCs w:val="24"/>
          <w:lang w:val="en-US"/>
        </w:rPr>
        <w:t xml:space="preserve"> </w:t>
      </w:r>
      <w:r w:rsidR="00533B04" w:rsidRPr="00533B04">
        <w:rPr>
          <w:rFonts w:ascii="Times New Roman" w:hAnsi="Times New Roman"/>
          <w:sz w:val="24"/>
          <w:szCs w:val="24"/>
          <w:lang w:val="en-US"/>
        </w:rPr>
        <w:t xml:space="preserve">Secondly, the reduction in the birth rate is reflected in an increase in the well-being of the new generations. This is because </w:t>
      </w:r>
      <w:r w:rsidR="00533B04" w:rsidRPr="00533B04">
        <w:rPr>
          <w:rFonts w:ascii="Times New Roman" w:hAnsi="Times New Roman"/>
          <w:sz w:val="24"/>
          <w:szCs w:val="24"/>
          <w:lang w:val="en-US"/>
        </w:rPr>
        <w:lastRenderedPageBreak/>
        <w:t>better-educated women, despite having a much lower fertility rate, have lower maternal and infant mortality rates and live longer.</w:t>
      </w:r>
      <w:r w:rsidR="004927F7">
        <w:rPr>
          <w:rFonts w:ascii="Times New Roman" w:hAnsi="Times New Roman"/>
          <w:sz w:val="24"/>
          <w:szCs w:val="24"/>
          <w:lang w:val="en-US"/>
        </w:rPr>
        <w:t xml:space="preserve"> </w:t>
      </w:r>
      <w:r w:rsidR="00B6283D" w:rsidRPr="00B6283D">
        <w:rPr>
          <w:rFonts w:ascii="Times New Roman" w:hAnsi="Times New Roman"/>
          <w:sz w:val="24"/>
          <w:szCs w:val="24"/>
          <w:lang w:val="en-US"/>
        </w:rPr>
        <w:t>In terms of health, for example, it has been shown that educated people tend to provide better care at home by respecting food intake, hygiene measures and medical instructions, and to encourage better education among their children, which will ultimately play a very important role in improving human capital Lee &amp; Mason (2016), Lutz et al. (2008).</w:t>
      </w:r>
      <w:r w:rsidR="00BA715B">
        <w:rPr>
          <w:rFonts w:ascii="Times New Roman" w:hAnsi="Times New Roman"/>
          <w:sz w:val="24"/>
          <w:szCs w:val="24"/>
          <w:lang w:val="en-US"/>
        </w:rPr>
        <w:t xml:space="preserve"> </w:t>
      </w:r>
      <w:r w:rsidR="00BA715B" w:rsidRPr="00BA715B">
        <w:rPr>
          <w:rFonts w:ascii="Times New Roman" w:hAnsi="Times New Roman"/>
          <w:sz w:val="24"/>
          <w:szCs w:val="24"/>
          <w:lang w:val="en-US"/>
        </w:rPr>
        <w:t>Fougère et al</w:t>
      </w:r>
      <w:r w:rsidR="007A5737">
        <w:rPr>
          <w:rFonts w:ascii="Times New Roman" w:hAnsi="Times New Roman"/>
          <w:sz w:val="24"/>
          <w:szCs w:val="24"/>
          <w:lang w:val="en-US"/>
        </w:rPr>
        <w:t>.</w:t>
      </w:r>
      <w:r w:rsidR="00BA715B" w:rsidRPr="00BA715B">
        <w:rPr>
          <w:rFonts w:ascii="Times New Roman" w:hAnsi="Times New Roman"/>
          <w:sz w:val="24"/>
          <w:szCs w:val="24"/>
          <w:lang w:val="en-US"/>
        </w:rPr>
        <w:t xml:space="preserve"> (2009)</w:t>
      </w:r>
      <w:r w:rsidR="00F06FB4">
        <w:rPr>
          <w:rFonts w:ascii="Times New Roman" w:hAnsi="Times New Roman"/>
          <w:sz w:val="24"/>
          <w:szCs w:val="24"/>
          <w:lang w:val="en-US"/>
        </w:rPr>
        <w:t>,</w:t>
      </w:r>
      <w:r w:rsidR="00BA715B" w:rsidRPr="00BA715B">
        <w:rPr>
          <w:rFonts w:ascii="Times New Roman" w:hAnsi="Times New Roman"/>
          <w:sz w:val="24"/>
          <w:szCs w:val="24"/>
          <w:lang w:val="en-US"/>
        </w:rPr>
        <w:t xml:space="preserve"> tell us that the more the current and future cohorts of middle-aged workers are better qualified and work harder, the more they help to increase production capacity and considerably reduce the economic cost of an ageing population. The accumulation of human capital is therefore a powerful smoothing mechanism.</w:t>
      </w:r>
      <w:r w:rsidR="00874A76">
        <w:rPr>
          <w:rFonts w:ascii="Times New Roman" w:hAnsi="Times New Roman"/>
          <w:sz w:val="24"/>
          <w:szCs w:val="24"/>
          <w:lang w:val="en-US"/>
        </w:rPr>
        <w:t xml:space="preserve"> </w:t>
      </w:r>
    </w:p>
    <w:p w14:paraId="0590767A" w14:textId="2B31B3E2" w:rsidR="00500C42" w:rsidRDefault="00500C42" w:rsidP="007D2566">
      <w:pPr>
        <w:jc w:val="both"/>
        <w:rPr>
          <w:rFonts w:ascii="Times New Roman" w:hAnsi="Times New Roman"/>
          <w:sz w:val="24"/>
          <w:szCs w:val="24"/>
          <w:lang w:val="en-US"/>
        </w:rPr>
      </w:pPr>
      <w:r w:rsidRPr="00500C42">
        <w:rPr>
          <w:rFonts w:ascii="Times New Roman" w:hAnsi="Times New Roman"/>
          <w:sz w:val="24"/>
          <w:szCs w:val="24"/>
          <w:lang w:val="en-US"/>
        </w:rPr>
        <w:t xml:space="preserve">One of the effects of an improvement in human capital is undoubtedly an increase in per capita and overall income </w:t>
      </w:r>
      <w:r w:rsidRPr="00676F2E">
        <w:rPr>
          <w:rFonts w:ascii="Times New Roman" w:hAnsi="Times New Roman"/>
          <w:i/>
          <w:iCs/>
          <w:sz w:val="24"/>
          <w:szCs w:val="24"/>
          <w:lang w:val="en-US"/>
        </w:rPr>
        <w:t>via</w:t>
      </w:r>
      <w:r w:rsidRPr="00500C42">
        <w:rPr>
          <w:rFonts w:ascii="Times New Roman" w:hAnsi="Times New Roman"/>
          <w:sz w:val="24"/>
          <w:szCs w:val="24"/>
          <w:lang w:val="en-US"/>
        </w:rPr>
        <w:t xml:space="preserve"> externalities. Although much debated, human capital is said to increase the economy's overall income. In fact, Marois et al</w:t>
      </w:r>
      <w:r w:rsidR="001F3136">
        <w:rPr>
          <w:rFonts w:ascii="Times New Roman" w:hAnsi="Times New Roman"/>
          <w:sz w:val="24"/>
          <w:szCs w:val="24"/>
          <w:lang w:val="en-US"/>
        </w:rPr>
        <w:t>.</w:t>
      </w:r>
      <w:r w:rsidRPr="00500C42">
        <w:rPr>
          <w:rFonts w:ascii="Times New Roman" w:hAnsi="Times New Roman"/>
          <w:sz w:val="24"/>
          <w:szCs w:val="24"/>
          <w:lang w:val="en-US"/>
        </w:rPr>
        <w:t xml:space="preserve"> (2020), speaking of wages and labor productivity, show that the relationship between these elements, although a source of controversy in certain contexts, holds true in the most economically developed countries.</w:t>
      </w:r>
      <w:r w:rsidR="00700F44">
        <w:rPr>
          <w:rFonts w:ascii="Times New Roman" w:hAnsi="Times New Roman"/>
          <w:sz w:val="24"/>
          <w:szCs w:val="24"/>
          <w:lang w:val="en-US"/>
        </w:rPr>
        <w:t xml:space="preserve"> </w:t>
      </w:r>
      <w:r w:rsidR="00700F44" w:rsidRPr="00700F44">
        <w:rPr>
          <w:rFonts w:ascii="Times New Roman" w:hAnsi="Times New Roman"/>
          <w:sz w:val="24"/>
          <w:szCs w:val="24"/>
          <w:lang w:val="en-US"/>
        </w:rPr>
        <w:t>In other words, this would mean that the degree of education determines wages, and this can be verified, particularly in advanced countries. This is also the conclusion reached by Han &amp; Lee (2020), citing Mincer's work.</w:t>
      </w:r>
      <w:r w:rsidR="00700F44">
        <w:rPr>
          <w:rFonts w:ascii="Times New Roman" w:hAnsi="Times New Roman"/>
          <w:sz w:val="24"/>
          <w:szCs w:val="24"/>
          <w:lang w:val="en-US"/>
        </w:rPr>
        <w:t xml:space="preserve"> </w:t>
      </w:r>
      <w:r w:rsidR="00523508" w:rsidRPr="00523508">
        <w:rPr>
          <w:rFonts w:ascii="Times New Roman" w:hAnsi="Times New Roman"/>
          <w:sz w:val="24"/>
          <w:szCs w:val="24"/>
          <w:lang w:val="en-US"/>
        </w:rPr>
        <w:t>So, if the stock of human capital is remunerated according to the level of education achieved and the training received in the professional world, there is no doubt that income also increases in proportion to the size of the educated population.</w:t>
      </w:r>
      <w:r w:rsidR="00523508">
        <w:rPr>
          <w:rFonts w:ascii="Times New Roman" w:hAnsi="Times New Roman"/>
          <w:sz w:val="24"/>
          <w:szCs w:val="24"/>
          <w:lang w:val="en-US"/>
        </w:rPr>
        <w:t xml:space="preserve"> </w:t>
      </w:r>
      <w:r w:rsidR="00E86751" w:rsidRPr="00E86751">
        <w:rPr>
          <w:rFonts w:ascii="Times New Roman" w:hAnsi="Times New Roman"/>
          <w:sz w:val="24"/>
          <w:szCs w:val="24"/>
          <w:lang w:val="en-US"/>
        </w:rPr>
        <w:t>Referring to Korea, the authors Han &amp; Lee (2020)</w:t>
      </w:r>
      <w:r w:rsidR="00BE3A56">
        <w:rPr>
          <w:rFonts w:ascii="Times New Roman" w:hAnsi="Times New Roman"/>
          <w:sz w:val="24"/>
          <w:szCs w:val="24"/>
          <w:lang w:val="en-US"/>
        </w:rPr>
        <w:t>,</w:t>
      </w:r>
      <w:r w:rsidR="00E86751" w:rsidRPr="00E86751">
        <w:rPr>
          <w:rFonts w:ascii="Times New Roman" w:hAnsi="Times New Roman"/>
          <w:sz w:val="24"/>
          <w:szCs w:val="24"/>
          <w:lang w:val="en-US"/>
        </w:rPr>
        <w:t xml:space="preserve"> showed that in the 1970s, 37% of workers aged over 15 had reached secondary level. In 2010, no less than 87% of these workers had completed secondary education.</w:t>
      </w:r>
      <w:r w:rsidR="00B7497F">
        <w:rPr>
          <w:rFonts w:ascii="Times New Roman" w:hAnsi="Times New Roman"/>
          <w:sz w:val="24"/>
          <w:szCs w:val="24"/>
          <w:lang w:val="en-US"/>
        </w:rPr>
        <w:t xml:space="preserve"> </w:t>
      </w:r>
      <w:r w:rsidR="00B7497F" w:rsidRPr="00B7497F">
        <w:rPr>
          <w:rFonts w:ascii="Times New Roman" w:hAnsi="Times New Roman"/>
          <w:sz w:val="24"/>
          <w:szCs w:val="24"/>
          <w:lang w:val="en-US"/>
        </w:rPr>
        <w:t>The same is true for university-level workers, the authors continue. This figure rose from 6% to 42% between 1970 and 2010. The transformation of the Korean economic system has thus been achieved over time by replacing less educated and less productive workers with more educated and more productive workers.</w:t>
      </w:r>
      <w:r w:rsidR="008B75D6">
        <w:rPr>
          <w:rFonts w:ascii="Times New Roman" w:hAnsi="Times New Roman"/>
          <w:sz w:val="24"/>
          <w:szCs w:val="24"/>
          <w:lang w:val="en-US"/>
        </w:rPr>
        <w:t xml:space="preserve"> </w:t>
      </w:r>
      <w:r w:rsidR="008B75D6" w:rsidRPr="008B75D6">
        <w:rPr>
          <w:rFonts w:ascii="Times New Roman" w:hAnsi="Times New Roman"/>
          <w:sz w:val="24"/>
          <w:szCs w:val="24"/>
          <w:lang w:val="en-US"/>
        </w:rPr>
        <w:t>Korea's GDP growth is effective proof that improving human capital has contributed to its growth, and this can be verified in many economies, particularly those of the Asian tigers. Since economic growth is reflected in global wealth, we could conclude that human capital has an impact on improving the global economy.</w:t>
      </w:r>
    </w:p>
    <w:p w14:paraId="65A62D57" w14:textId="142C63C8" w:rsidR="003C58A5" w:rsidRDefault="003C58A5" w:rsidP="007D2566">
      <w:pPr>
        <w:jc w:val="both"/>
        <w:rPr>
          <w:rFonts w:ascii="Times New Roman" w:hAnsi="Times New Roman"/>
          <w:sz w:val="24"/>
          <w:szCs w:val="24"/>
          <w:lang w:val="en-US"/>
        </w:rPr>
      </w:pPr>
      <w:r w:rsidRPr="003C58A5">
        <w:rPr>
          <w:rFonts w:ascii="Times New Roman" w:hAnsi="Times New Roman"/>
          <w:sz w:val="24"/>
          <w:szCs w:val="24"/>
          <w:lang w:val="en-US"/>
        </w:rPr>
        <w:t>Admittedly, the increase in income in the future is the consequence of the opportunity cost of investing in human capital, but many authors suggest that young people should invest in post-secondary education, which is likely to generate higher productivity.</w:t>
      </w:r>
      <w:r w:rsidR="00472943">
        <w:rPr>
          <w:rFonts w:ascii="Times New Roman" w:hAnsi="Times New Roman"/>
          <w:sz w:val="24"/>
          <w:szCs w:val="24"/>
          <w:lang w:val="en-US"/>
        </w:rPr>
        <w:t xml:space="preserve"> </w:t>
      </w:r>
      <w:r w:rsidR="00472943" w:rsidRPr="00472943">
        <w:rPr>
          <w:rFonts w:ascii="Times New Roman" w:hAnsi="Times New Roman"/>
          <w:sz w:val="24"/>
          <w:szCs w:val="24"/>
          <w:lang w:val="en-US"/>
        </w:rPr>
        <w:t>Merette and Fougère (1999), for example, argue that since the return on human capital is the discounted sum of future wage income, it is optimal to invest in post-secondary education when young. This is because, since physical capital is replaceable, human capital will be more important in adulthood.</w:t>
      </w:r>
      <w:r w:rsidR="008B2F16">
        <w:rPr>
          <w:rFonts w:ascii="Times New Roman" w:hAnsi="Times New Roman"/>
          <w:sz w:val="24"/>
          <w:szCs w:val="24"/>
          <w:lang w:val="en-US"/>
        </w:rPr>
        <w:t xml:space="preserve"> </w:t>
      </w:r>
      <w:r w:rsidR="008B2F16" w:rsidRPr="008B2F16">
        <w:rPr>
          <w:rFonts w:ascii="Times New Roman" w:hAnsi="Times New Roman"/>
          <w:sz w:val="24"/>
          <w:szCs w:val="24"/>
          <w:lang w:val="en-US"/>
        </w:rPr>
        <w:t xml:space="preserve">This is also confirmed by Fraumeni (2012), who points out that individuals who attain a higher level of education will have higher human capital than others who have not attained this level of education. </w:t>
      </w:r>
      <w:r w:rsidR="008B2F16" w:rsidRPr="009D6254">
        <w:rPr>
          <w:rFonts w:ascii="Times New Roman" w:hAnsi="Times New Roman"/>
          <w:sz w:val="24"/>
          <w:szCs w:val="24"/>
          <w:lang w:val="en-US"/>
        </w:rPr>
        <w:t>This</w:t>
      </w:r>
      <w:r w:rsidR="008B2F16" w:rsidRPr="008B2F16">
        <w:rPr>
          <w:rFonts w:ascii="Times New Roman" w:hAnsi="Times New Roman"/>
          <w:sz w:val="24"/>
          <w:szCs w:val="24"/>
          <w:lang w:val="en-US"/>
        </w:rPr>
        <w:t xml:space="preserve"> incentive to study longer enables strong economies to become technologically advanced countries.</w:t>
      </w:r>
      <w:r w:rsidR="009064F2">
        <w:rPr>
          <w:rFonts w:ascii="Times New Roman" w:hAnsi="Times New Roman"/>
          <w:sz w:val="24"/>
          <w:szCs w:val="24"/>
          <w:lang w:val="en-US"/>
        </w:rPr>
        <w:t xml:space="preserve"> </w:t>
      </w:r>
      <w:r w:rsidR="009064F2" w:rsidRPr="009064F2">
        <w:rPr>
          <w:rFonts w:ascii="Times New Roman" w:hAnsi="Times New Roman"/>
          <w:sz w:val="24"/>
          <w:szCs w:val="24"/>
          <w:lang w:val="en-US"/>
        </w:rPr>
        <w:t>This is because, to a certain extent, human capital allows us to adapt better to technology, to catch up technologically and to develop a strong capacity for innovation, which ultimately contributes to improving our collective well-being.</w:t>
      </w:r>
    </w:p>
    <w:p w14:paraId="5660440B" w14:textId="564F244B" w:rsidR="00A649DE" w:rsidRDefault="00D0668C" w:rsidP="007D2566">
      <w:pPr>
        <w:jc w:val="both"/>
        <w:rPr>
          <w:rFonts w:ascii="Times New Roman" w:hAnsi="Times New Roman"/>
          <w:sz w:val="24"/>
          <w:szCs w:val="24"/>
          <w:lang w:val="en-US"/>
        </w:rPr>
      </w:pPr>
      <w:r w:rsidRPr="00D0668C">
        <w:rPr>
          <w:rFonts w:ascii="Times New Roman" w:hAnsi="Times New Roman"/>
          <w:sz w:val="24"/>
          <w:szCs w:val="24"/>
          <w:lang w:val="en-US"/>
        </w:rPr>
        <w:t xml:space="preserve">Following the work of Mincer and other authors who have highlighted the important role of human capital in the improvement of private and global income, </w:t>
      </w:r>
      <w:r w:rsidR="00606014" w:rsidRPr="00606014">
        <w:rPr>
          <w:rFonts w:ascii="Times New Roman" w:hAnsi="Times New Roman"/>
          <w:sz w:val="24"/>
          <w:szCs w:val="24"/>
          <w:lang w:val="en-US"/>
        </w:rPr>
        <w:t>other authors have had the merit of criticizing and even placing limits on this positivism.</w:t>
      </w:r>
      <w:r w:rsidR="00A240E7">
        <w:rPr>
          <w:rFonts w:ascii="Times New Roman" w:hAnsi="Times New Roman"/>
          <w:sz w:val="24"/>
          <w:szCs w:val="24"/>
          <w:lang w:val="en-US"/>
        </w:rPr>
        <w:t xml:space="preserve"> </w:t>
      </w:r>
      <w:r w:rsidR="00A240E7" w:rsidRPr="00A240E7">
        <w:rPr>
          <w:rFonts w:ascii="Times New Roman" w:hAnsi="Times New Roman"/>
          <w:sz w:val="24"/>
          <w:szCs w:val="24"/>
          <w:lang w:val="en-US"/>
        </w:rPr>
        <w:t>To this end, Pritchett (2001)</w:t>
      </w:r>
      <w:r w:rsidR="00802952">
        <w:rPr>
          <w:rFonts w:ascii="Times New Roman" w:hAnsi="Times New Roman"/>
          <w:sz w:val="24"/>
          <w:szCs w:val="24"/>
          <w:lang w:val="en-US"/>
        </w:rPr>
        <w:t>,</w:t>
      </w:r>
      <w:r w:rsidR="00A240E7" w:rsidRPr="00A240E7">
        <w:rPr>
          <w:rFonts w:ascii="Times New Roman" w:hAnsi="Times New Roman"/>
          <w:sz w:val="24"/>
          <w:szCs w:val="24"/>
          <w:lang w:val="en-US"/>
        </w:rPr>
        <w:t xml:space="preserve"> is radical in his work, asserting after empirical work that there is no association between increases </w:t>
      </w:r>
      <w:r w:rsidR="00A240E7" w:rsidRPr="00A240E7">
        <w:rPr>
          <w:rFonts w:ascii="Times New Roman" w:hAnsi="Times New Roman"/>
          <w:sz w:val="24"/>
          <w:szCs w:val="24"/>
          <w:lang w:val="en-US"/>
        </w:rPr>
        <w:lastRenderedPageBreak/>
        <w:t>in human capital attributable to raising the level of education of the workforce and the growth rate of output per worker.</w:t>
      </w:r>
      <w:r w:rsidR="00A240E7">
        <w:rPr>
          <w:rFonts w:ascii="Times New Roman" w:hAnsi="Times New Roman"/>
          <w:sz w:val="24"/>
          <w:szCs w:val="24"/>
          <w:lang w:val="en-US"/>
        </w:rPr>
        <w:t xml:space="preserve"> </w:t>
      </w:r>
      <w:r w:rsidR="00D95367" w:rsidRPr="00D95367">
        <w:rPr>
          <w:rFonts w:ascii="Times New Roman" w:hAnsi="Times New Roman"/>
          <w:sz w:val="24"/>
          <w:szCs w:val="24"/>
          <w:lang w:val="en-US"/>
        </w:rPr>
        <w:t>It starts from the observation that, in general, the best-educated people tend to be the best-paid. Once the demand for educated workers diminishes, this workforce is no longer productive, or even stagnates.</w:t>
      </w:r>
      <w:r w:rsidR="00D95367">
        <w:rPr>
          <w:rFonts w:ascii="Times New Roman" w:hAnsi="Times New Roman"/>
          <w:sz w:val="24"/>
          <w:szCs w:val="24"/>
          <w:lang w:val="en-US"/>
        </w:rPr>
        <w:t xml:space="preserve"> </w:t>
      </w:r>
      <w:r w:rsidR="00A121A7" w:rsidRPr="00A121A7">
        <w:rPr>
          <w:rFonts w:ascii="Times New Roman" w:hAnsi="Times New Roman"/>
          <w:sz w:val="24"/>
          <w:szCs w:val="24"/>
          <w:lang w:val="en-US"/>
        </w:rPr>
        <w:t>Also, an education system can be weak so as not to produce people with high professional qualities, or even less productive people. Here, the diminishing returns to human capital are used as an example.</w:t>
      </w:r>
      <w:r w:rsidR="005D58D9">
        <w:rPr>
          <w:rFonts w:ascii="Times New Roman" w:hAnsi="Times New Roman"/>
          <w:sz w:val="24"/>
          <w:szCs w:val="24"/>
          <w:lang w:val="en-US"/>
        </w:rPr>
        <w:t xml:space="preserve"> </w:t>
      </w:r>
    </w:p>
    <w:p w14:paraId="35B93DE6" w14:textId="26226C6A" w:rsidR="005D58D9" w:rsidRDefault="004D7EC8" w:rsidP="007D2566">
      <w:pPr>
        <w:jc w:val="both"/>
        <w:rPr>
          <w:rFonts w:ascii="Times New Roman" w:hAnsi="Times New Roman"/>
          <w:sz w:val="24"/>
          <w:szCs w:val="24"/>
          <w:lang w:val="en-US"/>
        </w:rPr>
      </w:pPr>
      <w:r w:rsidRPr="00CE0746">
        <w:rPr>
          <w:rFonts w:ascii="Times New Roman" w:hAnsi="Times New Roman"/>
          <w:sz w:val="24"/>
          <w:szCs w:val="24"/>
          <w:lang w:val="en-US"/>
        </w:rPr>
        <w:t>In this</w:t>
      </w:r>
      <w:r w:rsidRPr="004D7EC8">
        <w:rPr>
          <w:rFonts w:ascii="Times New Roman" w:hAnsi="Times New Roman"/>
          <w:sz w:val="24"/>
          <w:szCs w:val="24"/>
          <w:lang w:val="en-US"/>
        </w:rPr>
        <w:t xml:space="preserve"> logic it is essential to propose alternatives that allow to make profitable the human potential. Thus, Bocanfuso et al.(2009), propose in their study to consider qualitative aspects in order to explain the improvement of human capital in economic growth.</w:t>
      </w:r>
      <w:r w:rsidR="00EF5973">
        <w:rPr>
          <w:rFonts w:ascii="Times New Roman" w:hAnsi="Times New Roman"/>
          <w:sz w:val="24"/>
          <w:szCs w:val="24"/>
          <w:lang w:val="en-US"/>
        </w:rPr>
        <w:t xml:space="preserve"> </w:t>
      </w:r>
      <w:r w:rsidR="005D2B2A" w:rsidRPr="005D2B2A">
        <w:rPr>
          <w:rFonts w:ascii="Times New Roman" w:hAnsi="Times New Roman"/>
          <w:sz w:val="24"/>
          <w:szCs w:val="24"/>
          <w:lang w:val="en-US"/>
        </w:rPr>
        <w:t>The elements included in their analysis include the public investment rate, population growth rate, diminishing returns (number of years of study and wages per worker) and the quality of the education system (pupil/teacher ratio, public spending per pupil, share of public spending per pupil in GDP per capita, average teacher salary, etc.).</w:t>
      </w:r>
      <w:r w:rsidR="005D2B2A">
        <w:rPr>
          <w:rFonts w:ascii="Times New Roman" w:hAnsi="Times New Roman"/>
          <w:sz w:val="24"/>
          <w:szCs w:val="24"/>
          <w:lang w:val="en-US"/>
        </w:rPr>
        <w:t xml:space="preserve"> </w:t>
      </w:r>
      <w:r w:rsidR="00FB6A11" w:rsidRPr="00FB6A11">
        <w:rPr>
          <w:rFonts w:ascii="Times New Roman" w:hAnsi="Times New Roman"/>
          <w:sz w:val="24"/>
          <w:szCs w:val="24"/>
          <w:lang w:val="en-US"/>
        </w:rPr>
        <w:t xml:space="preserve">Pritchett (2001), </w:t>
      </w:r>
      <w:r w:rsidR="00EA6EBA">
        <w:rPr>
          <w:rFonts w:ascii="Times New Roman" w:hAnsi="Times New Roman"/>
          <w:sz w:val="24"/>
          <w:szCs w:val="24"/>
          <w:lang w:val="en-US"/>
        </w:rPr>
        <w:t>concerning him</w:t>
      </w:r>
      <w:r w:rsidR="00FB6A11" w:rsidRPr="00FB6A11">
        <w:rPr>
          <w:rFonts w:ascii="Times New Roman" w:hAnsi="Times New Roman"/>
          <w:sz w:val="24"/>
          <w:szCs w:val="24"/>
          <w:lang w:val="en-US"/>
        </w:rPr>
        <w:t xml:space="preserve">, highlights the political and institutional aspects capable of influencing human capital. Dessus (2000), </w:t>
      </w:r>
      <w:r w:rsidR="00A61458">
        <w:rPr>
          <w:rFonts w:ascii="Times New Roman" w:hAnsi="Times New Roman"/>
          <w:sz w:val="24"/>
          <w:szCs w:val="24"/>
          <w:lang w:val="en-US"/>
        </w:rPr>
        <w:t>about him</w:t>
      </w:r>
      <w:r w:rsidR="00FB6A11" w:rsidRPr="00FB6A11">
        <w:rPr>
          <w:rFonts w:ascii="Times New Roman" w:hAnsi="Times New Roman"/>
          <w:sz w:val="24"/>
          <w:szCs w:val="24"/>
          <w:lang w:val="en-US"/>
        </w:rPr>
        <w:t>, starts from the principle that building human capital through mass education, regardless of the country, would not bear fruit in terms of economic growth.</w:t>
      </w:r>
      <w:r w:rsidR="003257E8">
        <w:rPr>
          <w:rFonts w:ascii="Times New Roman" w:hAnsi="Times New Roman"/>
          <w:sz w:val="24"/>
          <w:szCs w:val="24"/>
          <w:lang w:val="en-US"/>
        </w:rPr>
        <w:t xml:space="preserve"> </w:t>
      </w:r>
      <w:r w:rsidR="00876A3C" w:rsidRPr="00876A3C">
        <w:rPr>
          <w:rFonts w:ascii="Times New Roman" w:hAnsi="Times New Roman"/>
          <w:sz w:val="24"/>
          <w:szCs w:val="24"/>
          <w:lang w:val="en-US"/>
        </w:rPr>
        <w:t>There are three reasons why the mass education proposed by many countries is not always capable of generating growth: mass enrolment does not take into account the quality of education or of the education system, the unequal nature of its funding and the initial endowment of human capital.</w:t>
      </w:r>
      <w:r w:rsidR="00876A3C">
        <w:rPr>
          <w:rFonts w:ascii="Times New Roman" w:hAnsi="Times New Roman"/>
          <w:sz w:val="24"/>
          <w:szCs w:val="24"/>
          <w:lang w:val="en-US"/>
        </w:rPr>
        <w:t xml:space="preserve"> </w:t>
      </w:r>
      <w:r w:rsidR="00F0299B" w:rsidRPr="00F0299B">
        <w:rPr>
          <w:rFonts w:ascii="Times New Roman" w:hAnsi="Times New Roman"/>
          <w:sz w:val="24"/>
          <w:szCs w:val="24"/>
          <w:lang w:val="en-US"/>
        </w:rPr>
        <w:t>Barro (2001), in his study, not only highlights aspects relating to human capital, but goes further by showing that the improvement in economic growth cannot be explained simply by human capital, but would be the result of factors such as government spending, the degree of openness, inflation, the fertility rate, the investment ratio, trading conditions and the rule of law index.</w:t>
      </w:r>
      <w:r w:rsidR="00F0299B">
        <w:rPr>
          <w:rFonts w:ascii="Times New Roman" w:hAnsi="Times New Roman"/>
          <w:sz w:val="24"/>
          <w:szCs w:val="24"/>
          <w:lang w:val="en-US"/>
        </w:rPr>
        <w:t xml:space="preserve"> </w:t>
      </w:r>
      <w:r w:rsidR="00F451D4" w:rsidRPr="00F451D4">
        <w:rPr>
          <w:rFonts w:ascii="Times New Roman" w:hAnsi="Times New Roman"/>
          <w:sz w:val="24"/>
          <w:szCs w:val="24"/>
          <w:lang w:val="en-US"/>
        </w:rPr>
        <w:t>His study shows that economic growth is positively related to human capital if quality instruments are used. He also shows that grades in mathematics and science are significantly correlated with economic growth. This suggests that learners should be encouraged to take up these subjects.</w:t>
      </w:r>
    </w:p>
    <w:p w14:paraId="4BB0C2A3" w14:textId="0D0B78E8" w:rsidR="001C2F1D" w:rsidRDefault="00D26B05" w:rsidP="007D2566">
      <w:pPr>
        <w:jc w:val="both"/>
        <w:rPr>
          <w:rFonts w:ascii="Times New Roman" w:hAnsi="Times New Roman"/>
          <w:sz w:val="24"/>
          <w:szCs w:val="24"/>
          <w:lang w:val="en-US"/>
        </w:rPr>
      </w:pPr>
      <w:r>
        <w:rPr>
          <w:rFonts w:ascii="Times New Roman" w:hAnsi="Times New Roman"/>
          <w:sz w:val="24"/>
          <w:szCs w:val="24"/>
          <w:lang w:val="en-US"/>
        </w:rPr>
        <w:t>Demographic</w:t>
      </w:r>
      <w:r w:rsidR="00BB4C51" w:rsidRPr="00BB4C51">
        <w:rPr>
          <w:rFonts w:ascii="Times New Roman" w:hAnsi="Times New Roman"/>
          <w:sz w:val="24"/>
          <w:szCs w:val="24"/>
          <w:lang w:val="en-US"/>
        </w:rPr>
        <w:t xml:space="preserve"> ageing has three corollaries: an increase in the dependency ratio, an increase in life expectancy and a reduction in the size of the population. In this context, however, </w:t>
      </w:r>
      <w:r w:rsidRPr="00BB4C51">
        <w:rPr>
          <w:rFonts w:ascii="Times New Roman" w:hAnsi="Times New Roman"/>
          <w:sz w:val="24"/>
          <w:szCs w:val="24"/>
          <w:lang w:val="en-US"/>
        </w:rPr>
        <w:t>capitalization</w:t>
      </w:r>
      <w:r w:rsidR="00BB4C51" w:rsidRPr="00BB4C51">
        <w:rPr>
          <w:rFonts w:ascii="Times New Roman" w:hAnsi="Times New Roman"/>
          <w:sz w:val="24"/>
          <w:szCs w:val="24"/>
          <w:lang w:val="en-US"/>
        </w:rPr>
        <w:t xml:space="preserve"> on ageing is possible, as many authors have suggested.</w:t>
      </w:r>
      <w:r w:rsidR="00205D36">
        <w:rPr>
          <w:rFonts w:ascii="Times New Roman" w:hAnsi="Times New Roman"/>
          <w:sz w:val="24"/>
          <w:szCs w:val="24"/>
          <w:lang w:val="en-US"/>
        </w:rPr>
        <w:t xml:space="preserve"> </w:t>
      </w:r>
      <w:r w:rsidR="00205D36" w:rsidRPr="00205D36">
        <w:rPr>
          <w:rFonts w:ascii="Times New Roman" w:hAnsi="Times New Roman"/>
          <w:sz w:val="24"/>
          <w:szCs w:val="24"/>
          <w:lang w:val="en-US"/>
        </w:rPr>
        <w:t>This is the case, for example, of Scarth (2002), who shows that in a context of ageing, given that citizens are certain to live longer in retirement, they save more in the hope of benefiting as long as possible.</w:t>
      </w:r>
      <w:r w:rsidR="00FD2CD5">
        <w:rPr>
          <w:rFonts w:ascii="Times New Roman" w:hAnsi="Times New Roman"/>
          <w:sz w:val="24"/>
          <w:szCs w:val="24"/>
          <w:lang w:val="en-US"/>
        </w:rPr>
        <w:t xml:space="preserve"> </w:t>
      </w:r>
      <w:r w:rsidR="00FD2CD5" w:rsidRPr="00FD2CD5">
        <w:rPr>
          <w:rFonts w:ascii="Times New Roman" w:hAnsi="Times New Roman"/>
          <w:sz w:val="24"/>
          <w:szCs w:val="24"/>
          <w:lang w:val="en-US"/>
        </w:rPr>
        <w:t>In this case, savings imply that people have to work longer, and this leads to a demand for human capital training to improve labor productivity and thus work over the long term.</w:t>
      </w:r>
      <w:r w:rsidR="00FD2CD5">
        <w:rPr>
          <w:rFonts w:ascii="Times New Roman" w:hAnsi="Times New Roman"/>
          <w:sz w:val="24"/>
          <w:szCs w:val="24"/>
          <w:lang w:val="en-US"/>
        </w:rPr>
        <w:t xml:space="preserve"> </w:t>
      </w:r>
      <w:r w:rsidR="00FF0D69" w:rsidRPr="00FF0D69">
        <w:rPr>
          <w:rFonts w:ascii="Times New Roman" w:hAnsi="Times New Roman"/>
          <w:sz w:val="24"/>
          <w:szCs w:val="24"/>
          <w:lang w:val="en-US"/>
        </w:rPr>
        <w:t>We could also consider that in a context of ageing, if the improvement of human capital leads to an increase in GDP, as demonstrated by Han &amp; Lee (2020)</w:t>
      </w:r>
      <w:r w:rsidR="006017D0">
        <w:rPr>
          <w:rFonts w:ascii="Times New Roman" w:hAnsi="Times New Roman"/>
          <w:sz w:val="24"/>
          <w:szCs w:val="24"/>
          <w:lang w:val="en-US"/>
        </w:rPr>
        <w:t>,</w:t>
      </w:r>
      <w:r w:rsidR="00FF0D69" w:rsidRPr="00FF0D69">
        <w:rPr>
          <w:rFonts w:ascii="Times New Roman" w:hAnsi="Times New Roman"/>
          <w:sz w:val="24"/>
          <w:szCs w:val="24"/>
          <w:lang w:val="en-US"/>
        </w:rPr>
        <w:t xml:space="preserve"> and Barro (1991)</w:t>
      </w:r>
      <w:r w:rsidR="006017D0">
        <w:rPr>
          <w:rFonts w:ascii="Times New Roman" w:hAnsi="Times New Roman"/>
          <w:sz w:val="24"/>
          <w:szCs w:val="24"/>
          <w:lang w:val="en-US"/>
        </w:rPr>
        <w:t>,</w:t>
      </w:r>
      <w:r w:rsidR="00FF0D69" w:rsidRPr="00FF0D69">
        <w:rPr>
          <w:rFonts w:ascii="Times New Roman" w:hAnsi="Times New Roman"/>
          <w:sz w:val="24"/>
          <w:szCs w:val="24"/>
          <w:lang w:val="en-US"/>
        </w:rPr>
        <w:t xml:space="preserve"> in their studies, it would be good policy to reduce spending in certain areas of the economy and invest them in human capital. This will have the long-term effect of offsetting age-related expenditure.</w:t>
      </w:r>
      <w:r w:rsidR="00706E8A">
        <w:rPr>
          <w:rFonts w:ascii="Times New Roman" w:hAnsi="Times New Roman"/>
          <w:sz w:val="24"/>
          <w:szCs w:val="24"/>
          <w:lang w:val="en-US"/>
        </w:rPr>
        <w:t xml:space="preserve"> </w:t>
      </w:r>
      <w:r w:rsidR="00706E8A" w:rsidRPr="00706E8A">
        <w:rPr>
          <w:rFonts w:ascii="Times New Roman" w:hAnsi="Times New Roman"/>
          <w:sz w:val="24"/>
          <w:szCs w:val="24"/>
          <w:lang w:val="en-US"/>
        </w:rPr>
        <w:t>Other authors have worked on productive ageing. These include Bloom &amp; Sousa-Poza (2013), who teach us that older people possess skills and abilities, based on experience, that many younger workers lack.</w:t>
      </w:r>
      <w:r w:rsidR="00706E8A">
        <w:rPr>
          <w:rFonts w:ascii="Times New Roman" w:hAnsi="Times New Roman"/>
          <w:sz w:val="24"/>
          <w:szCs w:val="24"/>
          <w:lang w:val="en-US"/>
        </w:rPr>
        <w:t xml:space="preserve"> </w:t>
      </w:r>
      <w:r w:rsidR="00243484" w:rsidRPr="00243484">
        <w:rPr>
          <w:rFonts w:ascii="Times New Roman" w:hAnsi="Times New Roman"/>
          <w:sz w:val="24"/>
          <w:szCs w:val="24"/>
          <w:lang w:val="en-US"/>
        </w:rPr>
        <w:t>In this way, years of experience are made possible through continuous training, making older people more productive and keeping them in the labor market over the long term, thus helping to reduce the social costs associated with ageing.</w:t>
      </w:r>
      <w:r w:rsidR="004C06FE">
        <w:rPr>
          <w:rFonts w:ascii="Times New Roman" w:hAnsi="Times New Roman"/>
          <w:sz w:val="24"/>
          <w:szCs w:val="24"/>
          <w:lang w:val="en-US"/>
        </w:rPr>
        <w:t xml:space="preserve"> </w:t>
      </w:r>
      <w:r w:rsidR="004C06FE" w:rsidRPr="004C06FE">
        <w:rPr>
          <w:rFonts w:ascii="Times New Roman" w:hAnsi="Times New Roman"/>
          <w:sz w:val="24"/>
          <w:szCs w:val="24"/>
          <w:lang w:val="en-US"/>
        </w:rPr>
        <w:t xml:space="preserve">At the same time, companies can actively choose to take advantage of an older workforce by implementing retraining programs, adapting to different working hours, investing in workers' health and promoting early detection </w:t>
      </w:r>
      <w:r w:rsidR="004C06FE" w:rsidRPr="004C06FE">
        <w:rPr>
          <w:rFonts w:ascii="Times New Roman" w:hAnsi="Times New Roman"/>
          <w:sz w:val="24"/>
          <w:szCs w:val="24"/>
          <w:lang w:val="en-US"/>
        </w:rPr>
        <w:lastRenderedPageBreak/>
        <w:t>of illness.</w:t>
      </w:r>
      <w:r w:rsidR="004C06FE">
        <w:rPr>
          <w:rFonts w:ascii="Times New Roman" w:hAnsi="Times New Roman"/>
          <w:sz w:val="24"/>
          <w:szCs w:val="24"/>
          <w:lang w:val="en-US"/>
        </w:rPr>
        <w:t xml:space="preserve"> </w:t>
      </w:r>
      <w:r w:rsidR="00EA1BE7" w:rsidRPr="00EA1BE7">
        <w:rPr>
          <w:rFonts w:ascii="Times New Roman" w:hAnsi="Times New Roman"/>
          <w:sz w:val="24"/>
          <w:szCs w:val="24"/>
          <w:lang w:val="en-US"/>
        </w:rPr>
        <w:t>In addition, companies should foster work environments that encourage the continued productive participation of older workers, continues Bloom &amp; Sousa-Poza (2013).  Pelletan &amp; Villemeur (2012), confirm this idea by prescribing an aging-rejuvenation.</w:t>
      </w:r>
      <w:r w:rsidR="00AD51CB">
        <w:rPr>
          <w:rFonts w:ascii="Times New Roman" w:hAnsi="Times New Roman"/>
          <w:sz w:val="24"/>
          <w:szCs w:val="24"/>
          <w:lang w:val="en-US"/>
        </w:rPr>
        <w:t xml:space="preserve"> </w:t>
      </w:r>
      <w:r w:rsidR="00D60AA5" w:rsidRPr="00D60AA5">
        <w:rPr>
          <w:rFonts w:ascii="Times New Roman" w:hAnsi="Times New Roman"/>
          <w:sz w:val="24"/>
          <w:szCs w:val="24"/>
          <w:lang w:val="en-US"/>
        </w:rPr>
        <w:t>Their study shows that the age of onset of chronic diseases in developed countries rose sharply in the 20th century, and this same trend is set to continue in the decades to come. Improved health up to a given age, and more specifically better health among the working population in developed economies, is conducive to an increase in the number of older people in working life.</w:t>
      </w:r>
      <w:r w:rsidR="00FD427F">
        <w:rPr>
          <w:rFonts w:ascii="Times New Roman" w:hAnsi="Times New Roman"/>
          <w:sz w:val="24"/>
          <w:szCs w:val="24"/>
          <w:lang w:val="en-US"/>
        </w:rPr>
        <w:t xml:space="preserve"> </w:t>
      </w:r>
      <w:r w:rsidR="00FD427F" w:rsidRPr="00FD427F">
        <w:rPr>
          <w:rFonts w:ascii="Times New Roman" w:hAnsi="Times New Roman"/>
          <w:sz w:val="24"/>
          <w:szCs w:val="24"/>
          <w:lang w:val="en-US"/>
        </w:rPr>
        <w:t>And if this length of working life is accompanied by ongoing training, ageing should no longer be seen as a burden on economic growth. Given that productivity has a lifecycle that stabilizes beyond the age of 40, according to studies including those of our previous authors, the challenge here is to remain productive for a long time, because if the years of activity in good health increase, productivity should also accompany this cycle. This is why training and adaptation cycles should be organized on an ongoing basis, bearing in mind that the oldest cohorts did not have long years of study.</w:t>
      </w:r>
      <w:r w:rsidR="00FD427F">
        <w:rPr>
          <w:rFonts w:ascii="Times New Roman" w:hAnsi="Times New Roman"/>
          <w:sz w:val="24"/>
          <w:szCs w:val="24"/>
          <w:lang w:val="en-US"/>
        </w:rPr>
        <w:t xml:space="preserve"> </w:t>
      </w:r>
      <w:r w:rsidR="008D7E27">
        <w:rPr>
          <w:rFonts w:ascii="Times New Roman" w:hAnsi="Times New Roman"/>
          <w:sz w:val="24"/>
          <w:szCs w:val="24"/>
          <w:lang w:val="en-US"/>
        </w:rPr>
        <w:t xml:space="preserve"> </w:t>
      </w:r>
    </w:p>
    <w:p w14:paraId="45921270" w14:textId="5E135343" w:rsidR="008D7E27" w:rsidRDefault="00A31F09" w:rsidP="007D2566">
      <w:pPr>
        <w:jc w:val="both"/>
        <w:rPr>
          <w:rFonts w:ascii="Times New Roman" w:hAnsi="Times New Roman"/>
          <w:sz w:val="24"/>
          <w:szCs w:val="24"/>
          <w:lang w:val="en-US"/>
        </w:rPr>
      </w:pPr>
      <w:r w:rsidRPr="00A31F09">
        <w:rPr>
          <w:rFonts w:ascii="Times New Roman" w:hAnsi="Times New Roman"/>
          <w:sz w:val="24"/>
          <w:szCs w:val="24"/>
          <w:lang w:val="en-US"/>
        </w:rPr>
        <w:t xml:space="preserve">The social aspects or non-economic benefits of human capital are another area of research that can improve social well-being. </w:t>
      </w:r>
      <w:r w:rsidR="000908B0" w:rsidRPr="00197FD2">
        <w:rPr>
          <w:rFonts w:ascii="Times New Roman" w:hAnsi="Times New Roman"/>
          <w:sz w:val="24"/>
          <w:szCs w:val="24"/>
          <w:lang w:val="en-US"/>
        </w:rPr>
        <w:t>Lutz</w:t>
      </w:r>
      <w:r w:rsidRPr="00197FD2">
        <w:rPr>
          <w:rFonts w:ascii="Times New Roman" w:hAnsi="Times New Roman"/>
          <w:sz w:val="24"/>
          <w:szCs w:val="24"/>
          <w:lang w:val="en-US"/>
        </w:rPr>
        <w:t xml:space="preserve"> </w:t>
      </w:r>
      <w:r w:rsidR="00197FD2" w:rsidRPr="00197FD2">
        <w:rPr>
          <w:rFonts w:ascii="Times New Roman" w:hAnsi="Times New Roman"/>
          <w:sz w:val="24"/>
          <w:szCs w:val="24"/>
          <w:lang w:val="en-US"/>
        </w:rPr>
        <w:t xml:space="preserve">&amp; </w:t>
      </w:r>
      <w:r w:rsidRPr="00197FD2">
        <w:rPr>
          <w:rFonts w:ascii="Times New Roman" w:hAnsi="Times New Roman"/>
          <w:sz w:val="24"/>
          <w:szCs w:val="24"/>
          <w:lang w:val="en-US"/>
        </w:rPr>
        <w:t>Samir (2011)</w:t>
      </w:r>
      <w:r w:rsidR="00197FD2" w:rsidRPr="00197FD2">
        <w:rPr>
          <w:rFonts w:ascii="Times New Roman" w:hAnsi="Times New Roman"/>
          <w:sz w:val="24"/>
          <w:szCs w:val="24"/>
          <w:lang w:val="en-US"/>
        </w:rPr>
        <w:t>,</w:t>
      </w:r>
      <w:r w:rsidRPr="00A31F09">
        <w:rPr>
          <w:rFonts w:ascii="Times New Roman" w:hAnsi="Times New Roman"/>
          <w:sz w:val="24"/>
          <w:szCs w:val="24"/>
          <w:lang w:val="en-US"/>
        </w:rPr>
        <w:t xml:space="preserve"> have proposed a study to show that access to education is totally beneficial for society in general and </w:t>
      </w:r>
      <w:r w:rsidR="00AC5451">
        <w:rPr>
          <w:rFonts w:ascii="Times New Roman" w:hAnsi="Times New Roman"/>
          <w:sz w:val="24"/>
          <w:szCs w:val="24"/>
          <w:lang w:val="en-US"/>
        </w:rPr>
        <w:t xml:space="preserve">for </w:t>
      </w:r>
      <w:r w:rsidRPr="00A31F09">
        <w:rPr>
          <w:rFonts w:ascii="Times New Roman" w:hAnsi="Times New Roman"/>
          <w:sz w:val="24"/>
          <w:szCs w:val="24"/>
          <w:lang w:val="en-US"/>
        </w:rPr>
        <w:t>families in particular. Education improves access to information, modifies behavioral motivations and enables citizens to better monitor their own preferences.</w:t>
      </w:r>
      <w:r w:rsidR="008863CC">
        <w:rPr>
          <w:rFonts w:ascii="Times New Roman" w:hAnsi="Times New Roman"/>
          <w:sz w:val="24"/>
          <w:szCs w:val="24"/>
          <w:lang w:val="en-US"/>
        </w:rPr>
        <w:t xml:space="preserve"> </w:t>
      </w:r>
      <w:r w:rsidR="00BE25F9" w:rsidRPr="00BE25F9">
        <w:rPr>
          <w:rFonts w:ascii="Times New Roman" w:hAnsi="Times New Roman"/>
          <w:sz w:val="24"/>
          <w:szCs w:val="24"/>
          <w:lang w:val="en-US"/>
        </w:rPr>
        <w:t>Improving human capital also means a better-educated population, which contributes to socio-economic and political development.</w:t>
      </w:r>
      <w:r w:rsidR="009E3A14">
        <w:rPr>
          <w:rFonts w:ascii="Times New Roman" w:hAnsi="Times New Roman"/>
          <w:sz w:val="24"/>
          <w:szCs w:val="24"/>
          <w:lang w:val="en-US"/>
        </w:rPr>
        <w:t xml:space="preserve"> </w:t>
      </w:r>
      <w:r w:rsidR="009E3A14" w:rsidRPr="009E3A14">
        <w:rPr>
          <w:rFonts w:ascii="Times New Roman" w:hAnsi="Times New Roman"/>
          <w:sz w:val="24"/>
          <w:szCs w:val="24"/>
          <w:lang w:val="en-US"/>
        </w:rPr>
        <w:t>The human development index generally cited to analyze the social and economic progress of modern states has three interesting aspects. Of these, one measures progress in education per se and two others reflect progress in health and material well-being. The last two aspects are the consequence of education.</w:t>
      </w:r>
      <w:r w:rsidR="00D81A4C">
        <w:rPr>
          <w:rFonts w:ascii="Times New Roman" w:hAnsi="Times New Roman"/>
          <w:sz w:val="24"/>
          <w:szCs w:val="24"/>
          <w:lang w:val="en-US"/>
        </w:rPr>
        <w:t xml:space="preserve"> </w:t>
      </w:r>
      <w:r w:rsidR="00D81A4C" w:rsidRPr="00D81A4C">
        <w:rPr>
          <w:rFonts w:ascii="Times New Roman" w:hAnsi="Times New Roman"/>
          <w:sz w:val="24"/>
          <w:szCs w:val="24"/>
          <w:lang w:val="en-US"/>
        </w:rPr>
        <w:t>This rightly demonstrates that the countries with a high human development index are the countries where human rights are respected. This is because access to information enables citizens to become peers in society, rather than subordinate leaders as in ancient times.</w:t>
      </w:r>
      <w:r w:rsidR="00D42C4A">
        <w:rPr>
          <w:rFonts w:ascii="Times New Roman" w:hAnsi="Times New Roman"/>
          <w:sz w:val="24"/>
          <w:szCs w:val="24"/>
          <w:lang w:val="en-US"/>
        </w:rPr>
        <w:t xml:space="preserve"> </w:t>
      </w:r>
      <w:r w:rsidR="00B83E47">
        <w:rPr>
          <w:rFonts w:ascii="Times New Roman" w:hAnsi="Times New Roman"/>
          <w:sz w:val="24"/>
          <w:szCs w:val="24"/>
          <w:lang w:val="en-US"/>
        </w:rPr>
        <w:t>T</w:t>
      </w:r>
      <w:r w:rsidR="00D42C4A" w:rsidRPr="00D42C4A">
        <w:rPr>
          <w:rFonts w:ascii="Times New Roman" w:hAnsi="Times New Roman"/>
          <w:sz w:val="24"/>
          <w:szCs w:val="24"/>
          <w:lang w:val="en-US"/>
        </w:rPr>
        <w:t>he business index, which shows a state's ability to attract, facilitate and encourage business, is generally high in states with high human potential. the power of trade unions is another element that can be attributed to human capital, even if it cannot always be quantified economically.</w:t>
      </w:r>
    </w:p>
    <w:p w14:paraId="0F0620C9" w14:textId="5D485369" w:rsidR="00CC02F4" w:rsidRDefault="00A74C2B" w:rsidP="007D2566">
      <w:pPr>
        <w:jc w:val="both"/>
        <w:rPr>
          <w:rFonts w:ascii="Times New Roman" w:hAnsi="Times New Roman"/>
          <w:sz w:val="28"/>
          <w:szCs w:val="28"/>
          <w:u w:val="single"/>
          <w:lang w:val="en-US"/>
        </w:rPr>
      </w:pPr>
      <w:r>
        <w:rPr>
          <w:rFonts w:ascii="Times New Roman" w:hAnsi="Times New Roman"/>
          <w:sz w:val="28"/>
          <w:szCs w:val="28"/>
          <w:u w:val="single"/>
          <w:lang w:val="en-US"/>
        </w:rPr>
        <w:t>4</w:t>
      </w:r>
      <w:r w:rsidR="00CC02F4" w:rsidRPr="00CC02F4">
        <w:rPr>
          <w:rFonts w:ascii="Times New Roman" w:hAnsi="Times New Roman"/>
          <w:sz w:val="28"/>
          <w:szCs w:val="28"/>
          <w:u w:val="single"/>
          <w:lang w:val="en-US"/>
        </w:rPr>
        <w:t>- Empirical Analysis</w:t>
      </w:r>
    </w:p>
    <w:p w14:paraId="6591A482" w14:textId="46E1D1C2" w:rsidR="003F42C2" w:rsidRPr="00234986" w:rsidRDefault="00A74C2B" w:rsidP="007D2566">
      <w:pPr>
        <w:jc w:val="both"/>
        <w:rPr>
          <w:rFonts w:ascii="Times New Roman" w:hAnsi="Times New Roman"/>
          <w:sz w:val="24"/>
          <w:szCs w:val="24"/>
          <w:u w:val="single"/>
          <w:lang w:val="en-US"/>
        </w:rPr>
      </w:pPr>
      <w:r w:rsidRPr="00234986">
        <w:rPr>
          <w:rFonts w:ascii="Times New Roman" w:hAnsi="Times New Roman"/>
          <w:sz w:val="24"/>
          <w:szCs w:val="24"/>
          <w:u w:val="single"/>
          <w:lang w:val="en-US"/>
        </w:rPr>
        <w:t>4</w:t>
      </w:r>
      <w:r w:rsidR="003F42C2" w:rsidRPr="00234986">
        <w:rPr>
          <w:rFonts w:ascii="Times New Roman" w:hAnsi="Times New Roman"/>
          <w:sz w:val="24"/>
          <w:szCs w:val="24"/>
          <w:u w:val="single"/>
          <w:lang w:val="en-US"/>
        </w:rPr>
        <w:t>.1- Choice of variables and models</w:t>
      </w:r>
    </w:p>
    <w:p w14:paraId="1AC0C899" w14:textId="58CF39E6" w:rsidR="00CC02F4" w:rsidRDefault="00A52958" w:rsidP="007D2566">
      <w:pPr>
        <w:jc w:val="both"/>
        <w:rPr>
          <w:rFonts w:ascii="Times New Roman" w:hAnsi="Times New Roman"/>
          <w:sz w:val="24"/>
          <w:szCs w:val="24"/>
          <w:lang w:val="en-US"/>
        </w:rPr>
      </w:pPr>
      <w:r w:rsidRPr="00A755C9">
        <w:rPr>
          <w:rFonts w:ascii="Times New Roman" w:hAnsi="Times New Roman"/>
          <w:color w:val="000000" w:themeColor="text1"/>
          <w:sz w:val="24"/>
          <w:szCs w:val="24"/>
          <w:lang w:val="en-US"/>
        </w:rPr>
        <w:t xml:space="preserve">As stated in the introduction, our study analyses the productivity of human capital in relation to the costs of ageing. Here we present the variables selected in the analysis of our </w:t>
      </w:r>
      <w:r w:rsidR="00393B0D" w:rsidRPr="00A755C9">
        <w:rPr>
          <w:rFonts w:ascii="Times New Roman" w:hAnsi="Times New Roman"/>
          <w:color w:val="000000" w:themeColor="text1"/>
          <w:sz w:val="24"/>
          <w:szCs w:val="24"/>
          <w:lang w:val="en-US"/>
        </w:rPr>
        <w:t>topic</w:t>
      </w:r>
      <w:r w:rsidRPr="00A755C9">
        <w:rPr>
          <w:rFonts w:ascii="Times New Roman" w:hAnsi="Times New Roman"/>
          <w:color w:val="000000" w:themeColor="text1"/>
          <w:sz w:val="24"/>
          <w:szCs w:val="24"/>
          <w:lang w:val="en-US"/>
        </w:rPr>
        <w:t>.</w:t>
      </w:r>
      <w:r w:rsidR="00CE1BD2" w:rsidRPr="00A755C9">
        <w:rPr>
          <w:color w:val="000000" w:themeColor="text1"/>
          <w:lang w:val="en-US"/>
        </w:rPr>
        <w:t xml:space="preserve"> </w:t>
      </w:r>
      <w:r w:rsidR="00CE1BD2" w:rsidRPr="00A755C9">
        <w:rPr>
          <w:rFonts w:ascii="Times New Roman" w:hAnsi="Times New Roman"/>
          <w:color w:val="000000" w:themeColor="text1"/>
          <w:sz w:val="24"/>
          <w:szCs w:val="24"/>
          <w:lang w:val="en-US"/>
        </w:rPr>
        <w:t xml:space="preserve">Our dependent variable is aggregate </w:t>
      </w:r>
      <w:r w:rsidR="00711607" w:rsidRPr="00A755C9">
        <w:rPr>
          <w:rFonts w:ascii="Times New Roman" w:hAnsi="Times New Roman"/>
          <w:color w:val="000000" w:themeColor="text1"/>
          <w:sz w:val="24"/>
          <w:szCs w:val="24"/>
          <w:lang w:val="en-US"/>
        </w:rPr>
        <w:t>salary</w:t>
      </w:r>
      <w:r w:rsidR="00CE1BD2" w:rsidRPr="00A755C9">
        <w:rPr>
          <w:rFonts w:ascii="Times New Roman" w:hAnsi="Times New Roman"/>
          <w:color w:val="000000" w:themeColor="text1"/>
          <w:sz w:val="24"/>
          <w:szCs w:val="24"/>
          <w:lang w:val="en-US"/>
        </w:rPr>
        <w:t xml:space="preserve"> growth defined annually. This is in line with what authors such as Mincer (1974), Krueger and Lindahl (2001), </w:t>
      </w:r>
      <w:r w:rsidR="00907EDC" w:rsidRPr="000A791D">
        <w:rPr>
          <w:rFonts w:ascii="Times New Roman" w:hAnsi="Times New Roman"/>
          <w:color w:val="000000" w:themeColor="text1"/>
          <w:sz w:val="24"/>
          <w:szCs w:val="24"/>
          <w:lang w:val="en-US"/>
        </w:rPr>
        <w:t xml:space="preserve">Han </w:t>
      </w:r>
      <w:r w:rsidR="000A791D" w:rsidRPr="000A791D">
        <w:rPr>
          <w:rFonts w:ascii="Times New Roman" w:hAnsi="Times New Roman"/>
          <w:color w:val="000000" w:themeColor="text1"/>
          <w:sz w:val="24"/>
          <w:szCs w:val="24"/>
          <w:lang w:val="en-US"/>
        </w:rPr>
        <w:t>&amp;</w:t>
      </w:r>
      <w:r w:rsidR="00CE1BD2" w:rsidRPr="000A791D">
        <w:rPr>
          <w:rFonts w:ascii="Times New Roman" w:hAnsi="Times New Roman"/>
          <w:color w:val="000000" w:themeColor="text1"/>
          <w:sz w:val="24"/>
          <w:szCs w:val="24"/>
          <w:lang w:val="en-US"/>
        </w:rPr>
        <w:t xml:space="preserve"> </w:t>
      </w:r>
      <w:r w:rsidR="000A791D" w:rsidRPr="000A791D">
        <w:rPr>
          <w:rFonts w:ascii="Times New Roman" w:hAnsi="Times New Roman"/>
          <w:color w:val="000000" w:themeColor="text1"/>
          <w:sz w:val="24"/>
          <w:szCs w:val="24"/>
          <w:lang w:val="en-US"/>
        </w:rPr>
        <w:t>Lee</w:t>
      </w:r>
      <w:r w:rsidR="00CE1BD2" w:rsidRPr="000A791D">
        <w:rPr>
          <w:rFonts w:ascii="Times New Roman" w:hAnsi="Times New Roman"/>
          <w:color w:val="000000" w:themeColor="text1"/>
          <w:sz w:val="24"/>
          <w:szCs w:val="24"/>
          <w:lang w:val="en-US"/>
        </w:rPr>
        <w:t xml:space="preserve"> (2020),</w:t>
      </w:r>
      <w:r w:rsidR="00CE1BD2" w:rsidRPr="00A755C9">
        <w:rPr>
          <w:rFonts w:ascii="Times New Roman" w:hAnsi="Times New Roman"/>
          <w:color w:val="000000" w:themeColor="text1"/>
          <w:sz w:val="24"/>
          <w:szCs w:val="24"/>
          <w:lang w:val="en-US"/>
        </w:rPr>
        <w:t xml:space="preserve"> have analyzed by showing that wage income is the materialization of productivity in relation to the corresponding level of education.</w:t>
      </w:r>
      <w:r w:rsidR="002F318B" w:rsidRPr="00A755C9">
        <w:rPr>
          <w:rFonts w:ascii="Times New Roman" w:hAnsi="Times New Roman"/>
          <w:color w:val="000000" w:themeColor="text1"/>
          <w:sz w:val="24"/>
          <w:szCs w:val="24"/>
          <w:lang w:val="en-US"/>
        </w:rPr>
        <w:t xml:space="preserve"> We chose the</w:t>
      </w:r>
      <w:r w:rsidR="002662BD" w:rsidRPr="00A755C9">
        <w:rPr>
          <w:rFonts w:ascii="Times New Roman" w:hAnsi="Times New Roman"/>
          <w:color w:val="000000" w:themeColor="text1"/>
          <w:sz w:val="24"/>
          <w:szCs w:val="24"/>
          <w:lang w:val="en-US"/>
        </w:rPr>
        <w:t xml:space="preserve"> salary</w:t>
      </w:r>
      <w:r w:rsidR="002F318B" w:rsidRPr="00A755C9">
        <w:rPr>
          <w:rFonts w:ascii="Times New Roman" w:hAnsi="Times New Roman"/>
          <w:color w:val="000000" w:themeColor="text1"/>
          <w:sz w:val="24"/>
          <w:szCs w:val="24"/>
          <w:lang w:val="en-US"/>
        </w:rPr>
        <w:t xml:space="preserve"> growth</w:t>
      </w:r>
      <w:r w:rsidR="001A2E12" w:rsidRPr="00A755C9">
        <w:rPr>
          <w:rFonts w:ascii="Times New Roman" w:hAnsi="Times New Roman"/>
          <w:color w:val="000000" w:themeColor="text1"/>
          <w:sz w:val="24"/>
          <w:szCs w:val="24"/>
          <w:lang w:val="en-US"/>
        </w:rPr>
        <w:t xml:space="preserve"> or variation </w:t>
      </w:r>
      <w:r w:rsidR="002F318B" w:rsidRPr="00A755C9">
        <w:rPr>
          <w:rFonts w:ascii="Times New Roman" w:hAnsi="Times New Roman"/>
          <w:color w:val="000000" w:themeColor="text1"/>
          <w:sz w:val="24"/>
          <w:szCs w:val="24"/>
          <w:lang w:val="en-US"/>
        </w:rPr>
        <w:t xml:space="preserve"> variable (GROWTH_</w:t>
      </w:r>
      <w:r w:rsidR="001A2E12" w:rsidRPr="00A755C9">
        <w:rPr>
          <w:rFonts w:ascii="Times New Roman" w:hAnsi="Times New Roman"/>
          <w:color w:val="000000" w:themeColor="text1"/>
          <w:sz w:val="24"/>
          <w:szCs w:val="24"/>
          <w:lang w:val="en-US"/>
        </w:rPr>
        <w:t>SALARY</w:t>
      </w:r>
      <w:r w:rsidR="002F318B" w:rsidRPr="00A755C9">
        <w:rPr>
          <w:rFonts w:ascii="Times New Roman" w:hAnsi="Times New Roman"/>
          <w:color w:val="000000" w:themeColor="text1"/>
          <w:sz w:val="24"/>
          <w:szCs w:val="24"/>
          <w:lang w:val="en-US"/>
        </w:rPr>
        <w:t>), since we were working with macroeconomic data, it made sense to use this figure, which covers all sectors of economic life.</w:t>
      </w:r>
      <w:r w:rsidR="00E76853" w:rsidRPr="00A755C9">
        <w:rPr>
          <w:rFonts w:ascii="Times New Roman" w:hAnsi="Times New Roman"/>
          <w:color w:val="000000" w:themeColor="text1"/>
          <w:sz w:val="24"/>
          <w:szCs w:val="24"/>
          <w:lang w:val="en-US"/>
        </w:rPr>
        <w:t xml:space="preserve"> Our key variables are health care and pension expenditures as a percentage of GDP. The first (PENSIONS) covers general government pension expenditures.</w:t>
      </w:r>
      <w:r w:rsidR="00332B9C" w:rsidRPr="00A755C9">
        <w:rPr>
          <w:rFonts w:ascii="Times New Roman" w:hAnsi="Times New Roman"/>
          <w:color w:val="000000" w:themeColor="text1"/>
          <w:sz w:val="24"/>
          <w:szCs w:val="24"/>
          <w:lang w:val="en-US"/>
        </w:rPr>
        <w:t xml:space="preserve"> </w:t>
      </w:r>
      <w:r w:rsidR="00FB1480" w:rsidRPr="00A755C9">
        <w:rPr>
          <w:rFonts w:ascii="Times New Roman" w:hAnsi="Times New Roman"/>
          <w:color w:val="000000" w:themeColor="text1"/>
          <w:sz w:val="24"/>
          <w:szCs w:val="24"/>
          <w:lang w:val="en-US"/>
        </w:rPr>
        <w:t xml:space="preserve">Our second key variable is total health care expenditures (HEALTH_EXP). </w:t>
      </w:r>
      <w:r w:rsidR="00332B9C" w:rsidRPr="00A755C9">
        <w:rPr>
          <w:rFonts w:ascii="Times New Roman" w:hAnsi="Times New Roman"/>
          <w:color w:val="000000" w:themeColor="text1"/>
          <w:sz w:val="24"/>
          <w:szCs w:val="24"/>
          <w:lang w:val="en-US"/>
        </w:rPr>
        <w:t>Also expressed as a percentage of GDP, it excludes spending on long-term care.</w:t>
      </w:r>
      <w:r w:rsidR="00710162" w:rsidRPr="00A755C9">
        <w:rPr>
          <w:rFonts w:ascii="Times New Roman" w:hAnsi="Times New Roman"/>
          <w:color w:val="000000" w:themeColor="text1"/>
          <w:sz w:val="24"/>
          <w:szCs w:val="24"/>
          <w:lang w:val="en-US"/>
        </w:rPr>
        <w:t xml:space="preserve"> other control variables have been inserted into our work. GDP growth (GDP</w:t>
      </w:r>
      <w:r w:rsidR="00DE2B72" w:rsidRPr="00A755C9">
        <w:rPr>
          <w:rFonts w:ascii="Times New Roman" w:hAnsi="Times New Roman"/>
          <w:color w:val="000000" w:themeColor="text1"/>
          <w:sz w:val="24"/>
          <w:szCs w:val="24"/>
          <w:lang w:val="en-US"/>
        </w:rPr>
        <w:t>_</w:t>
      </w:r>
      <w:r w:rsidR="00710162" w:rsidRPr="00A755C9">
        <w:rPr>
          <w:rFonts w:ascii="Times New Roman" w:hAnsi="Times New Roman"/>
          <w:color w:val="000000" w:themeColor="text1"/>
          <w:sz w:val="24"/>
          <w:szCs w:val="24"/>
          <w:lang w:val="en-US"/>
        </w:rPr>
        <w:t xml:space="preserve">GROWTH), </w:t>
      </w:r>
      <w:r w:rsidR="00710162" w:rsidRPr="00A755C9">
        <w:rPr>
          <w:rFonts w:ascii="Times New Roman" w:hAnsi="Times New Roman"/>
          <w:color w:val="000000" w:themeColor="text1"/>
          <w:sz w:val="24"/>
          <w:szCs w:val="24"/>
          <w:lang w:val="en-US"/>
        </w:rPr>
        <w:lastRenderedPageBreak/>
        <w:t>which is important in macroeconomic studies.</w:t>
      </w:r>
      <w:r w:rsidR="00E01970" w:rsidRPr="00A755C9">
        <w:rPr>
          <w:rFonts w:ascii="Times New Roman" w:hAnsi="Times New Roman"/>
          <w:color w:val="000000" w:themeColor="text1"/>
          <w:sz w:val="24"/>
          <w:szCs w:val="24"/>
          <w:lang w:val="en-US"/>
        </w:rPr>
        <w:t xml:space="preserve"> </w:t>
      </w:r>
      <w:r w:rsidR="00800320" w:rsidRPr="00A755C9">
        <w:rPr>
          <w:rFonts w:ascii="Times New Roman" w:hAnsi="Times New Roman"/>
          <w:color w:val="000000" w:themeColor="text1"/>
          <w:sz w:val="24"/>
          <w:szCs w:val="24"/>
          <w:lang w:val="en-US"/>
        </w:rPr>
        <w:t>Fougère et al</w:t>
      </w:r>
      <w:r w:rsidR="00A84668" w:rsidRPr="00A755C9">
        <w:rPr>
          <w:rFonts w:ascii="Times New Roman" w:hAnsi="Times New Roman"/>
          <w:color w:val="000000" w:themeColor="text1"/>
          <w:sz w:val="24"/>
          <w:szCs w:val="24"/>
          <w:lang w:val="en-US"/>
        </w:rPr>
        <w:t>.</w:t>
      </w:r>
      <w:r w:rsidR="00800320" w:rsidRPr="00A755C9">
        <w:rPr>
          <w:rFonts w:ascii="Times New Roman" w:hAnsi="Times New Roman"/>
          <w:color w:val="000000" w:themeColor="text1"/>
          <w:sz w:val="24"/>
          <w:szCs w:val="24"/>
          <w:lang w:val="en-US"/>
        </w:rPr>
        <w:t xml:space="preserve"> (2005)</w:t>
      </w:r>
      <w:r w:rsidR="0023585E" w:rsidRPr="00A755C9">
        <w:rPr>
          <w:rFonts w:ascii="Times New Roman" w:hAnsi="Times New Roman"/>
          <w:color w:val="000000" w:themeColor="text1"/>
          <w:sz w:val="24"/>
          <w:szCs w:val="24"/>
          <w:lang w:val="en-US"/>
        </w:rPr>
        <w:t>,</w:t>
      </w:r>
      <w:r w:rsidR="00800320" w:rsidRPr="00A755C9">
        <w:rPr>
          <w:rFonts w:ascii="Times New Roman" w:hAnsi="Times New Roman"/>
          <w:color w:val="000000" w:themeColor="text1"/>
          <w:sz w:val="24"/>
          <w:szCs w:val="24"/>
          <w:lang w:val="en-US"/>
        </w:rPr>
        <w:t xml:space="preserve"> show that in a context of ageing, a high number of elderly people is likely to slow GDP growth in the long term. In the short and medium term, however, due to a more experienced workforce, the quality of work and productivity are improved, which in turn improves GDP growth. </w:t>
      </w:r>
      <w:r w:rsidR="00602520" w:rsidRPr="00D0145D">
        <w:rPr>
          <w:rFonts w:ascii="Times New Roman" w:hAnsi="Times New Roman"/>
          <w:sz w:val="24"/>
          <w:szCs w:val="24"/>
          <w:lang w:val="en-US"/>
        </w:rPr>
        <w:t>In</w:t>
      </w:r>
      <w:r w:rsidR="00602520" w:rsidRPr="00602520">
        <w:rPr>
          <w:rFonts w:ascii="Times New Roman" w:hAnsi="Times New Roman"/>
          <w:sz w:val="24"/>
          <w:szCs w:val="24"/>
          <w:lang w:val="en-US"/>
        </w:rPr>
        <w:t xml:space="preserve"> addition to these variables, we have inserted the variable employment rate by level of education (EDUC</w:t>
      </w:r>
      <w:r w:rsidR="00B12EA3">
        <w:rPr>
          <w:rFonts w:ascii="Times New Roman" w:hAnsi="Times New Roman"/>
          <w:sz w:val="24"/>
          <w:szCs w:val="24"/>
          <w:lang w:val="en-US"/>
        </w:rPr>
        <w:t>_EMP</w:t>
      </w:r>
      <w:r w:rsidR="00602520" w:rsidRPr="00602520">
        <w:rPr>
          <w:rFonts w:ascii="Times New Roman" w:hAnsi="Times New Roman"/>
          <w:sz w:val="24"/>
          <w:szCs w:val="24"/>
          <w:lang w:val="en-US"/>
        </w:rPr>
        <w:t>), which provides information on the activity rate of workers according to their level of education. We divide this variable into three categories: primary, secondary and tertiary. In our analysis, we will work on the last two categories.</w:t>
      </w:r>
      <w:r w:rsidR="00170DB1">
        <w:rPr>
          <w:rFonts w:ascii="Times New Roman" w:hAnsi="Times New Roman"/>
          <w:sz w:val="24"/>
          <w:szCs w:val="24"/>
          <w:lang w:val="en-US"/>
        </w:rPr>
        <w:t xml:space="preserve"> </w:t>
      </w:r>
      <w:r w:rsidR="00170DB1" w:rsidRPr="00170DB1">
        <w:rPr>
          <w:rFonts w:ascii="Times New Roman" w:hAnsi="Times New Roman"/>
          <w:sz w:val="24"/>
          <w:szCs w:val="24"/>
          <w:lang w:val="en-US"/>
        </w:rPr>
        <w:t>Mincer (1984)</w:t>
      </w:r>
      <w:r w:rsidR="0023585E">
        <w:rPr>
          <w:rFonts w:ascii="Times New Roman" w:hAnsi="Times New Roman"/>
          <w:sz w:val="24"/>
          <w:szCs w:val="24"/>
          <w:lang w:val="en-US"/>
        </w:rPr>
        <w:t>,</w:t>
      </w:r>
      <w:r w:rsidR="00170DB1" w:rsidRPr="00170DB1">
        <w:rPr>
          <w:rFonts w:ascii="Times New Roman" w:hAnsi="Times New Roman"/>
          <w:sz w:val="24"/>
          <w:szCs w:val="24"/>
          <w:lang w:val="en-US"/>
        </w:rPr>
        <w:t xml:space="preserve"> tells us that the demand for skilled labor leads to an increase in training. As additional years of education increase the productivity of the workforce, a higher wage will accompany this level of qualification.</w:t>
      </w:r>
      <w:r w:rsidR="00BE094C">
        <w:rPr>
          <w:rFonts w:ascii="Times New Roman" w:hAnsi="Times New Roman"/>
          <w:sz w:val="24"/>
          <w:szCs w:val="24"/>
          <w:lang w:val="en-US"/>
        </w:rPr>
        <w:t xml:space="preserve"> </w:t>
      </w:r>
      <w:r w:rsidR="00D4262B" w:rsidRPr="00D4262B">
        <w:rPr>
          <w:rFonts w:ascii="Times New Roman" w:hAnsi="Times New Roman"/>
          <w:sz w:val="24"/>
          <w:szCs w:val="24"/>
          <w:lang w:val="en-US"/>
        </w:rPr>
        <w:t>In addition, we will include the quality variable number of years of study (YEAR_STUDY) as in Hannushek and Kimko (2000), Barro and Sala-i-Martin (1995), Barro (2001) and Benhabib and Spiegel (1994).</w:t>
      </w:r>
      <w:r w:rsidR="000334F2">
        <w:rPr>
          <w:rFonts w:ascii="Times New Roman" w:hAnsi="Times New Roman"/>
          <w:sz w:val="24"/>
          <w:szCs w:val="24"/>
          <w:lang w:val="en-US"/>
        </w:rPr>
        <w:t xml:space="preserve"> </w:t>
      </w:r>
      <w:r w:rsidR="00830CC4" w:rsidRPr="00830CC4">
        <w:rPr>
          <w:rFonts w:ascii="Times New Roman" w:hAnsi="Times New Roman"/>
          <w:sz w:val="24"/>
          <w:szCs w:val="24"/>
          <w:lang w:val="en-US"/>
        </w:rPr>
        <w:t>We believe that the number of years of study determines productivity, which is reflected in improved pay.</w:t>
      </w:r>
      <w:r w:rsidR="00830CC4">
        <w:rPr>
          <w:rFonts w:ascii="Times New Roman" w:hAnsi="Times New Roman"/>
          <w:sz w:val="24"/>
          <w:szCs w:val="24"/>
          <w:lang w:val="en-US"/>
        </w:rPr>
        <w:t xml:space="preserve"> </w:t>
      </w:r>
      <w:r w:rsidR="00AA2E30" w:rsidRPr="00AA2E30">
        <w:rPr>
          <w:rFonts w:ascii="Times New Roman" w:hAnsi="Times New Roman"/>
          <w:sz w:val="24"/>
          <w:szCs w:val="24"/>
          <w:lang w:val="en-US"/>
        </w:rPr>
        <w:t>Given that we are working in a macroeconomic context, it is obvious that the business environment is important in improving productivity. We have therefore included in our regression, as in Barro (2001), the rule of law</w:t>
      </w:r>
      <w:r w:rsidR="009F06BD">
        <w:rPr>
          <w:rFonts w:ascii="Times New Roman" w:hAnsi="Times New Roman"/>
          <w:sz w:val="24"/>
          <w:szCs w:val="24"/>
          <w:lang w:val="en-US"/>
        </w:rPr>
        <w:t xml:space="preserve"> (RULE_LAW)</w:t>
      </w:r>
      <w:r w:rsidR="00AA2E30" w:rsidRPr="00AA2E30">
        <w:rPr>
          <w:rFonts w:ascii="Times New Roman" w:hAnsi="Times New Roman"/>
          <w:sz w:val="24"/>
          <w:szCs w:val="24"/>
          <w:lang w:val="en-US"/>
        </w:rPr>
        <w:t>.</w:t>
      </w:r>
      <w:r w:rsidR="009F06BD">
        <w:rPr>
          <w:rFonts w:ascii="Times New Roman" w:hAnsi="Times New Roman"/>
          <w:sz w:val="24"/>
          <w:szCs w:val="24"/>
          <w:lang w:val="en-US"/>
        </w:rPr>
        <w:t xml:space="preserve"> </w:t>
      </w:r>
      <w:r w:rsidR="002965F9" w:rsidRPr="002965F9">
        <w:rPr>
          <w:rFonts w:ascii="Times New Roman" w:hAnsi="Times New Roman"/>
          <w:sz w:val="24"/>
          <w:szCs w:val="24"/>
          <w:lang w:val="en-US"/>
        </w:rPr>
        <w:t>This is an enduring set of laws, institutions, standards and national commitments. These include respect for the law by public officials, respect for human rights and due process, openness of government and access to independent justice. This variable is expressed as a percentile, where countries with a figure close to 100 are at the top of the list of countries where human rights are respected. If it is close to 0, this would mean that human rights are almost non-existent.</w:t>
      </w:r>
      <w:r w:rsidR="008C5D40">
        <w:rPr>
          <w:rFonts w:ascii="Times New Roman" w:hAnsi="Times New Roman"/>
          <w:sz w:val="24"/>
          <w:szCs w:val="24"/>
          <w:lang w:val="en-US"/>
        </w:rPr>
        <w:t xml:space="preserve"> Close</w:t>
      </w:r>
      <w:r w:rsidR="008C5D40" w:rsidRPr="008C5D40">
        <w:rPr>
          <w:rFonts w:ascii="Times New Roman" w:hAnsi="Times New Roman"/>
          <w:sz w:val="24"/>
          <w:szCs w:val="24"/>
          <w:lang w:val="en-US"/>
        </w:rPr>
        <w:t xml:space="preserve"> to the rule of law variable, we will also insert the variables political stability (STAB_POL) and corruption control (CONT_CORRUP) which analyze and capture the same effects as the rule of law variable.</w:t>
      </w:r>
      <w:r w:rsidR="00B244CB">
        <w:rPr>
          <w:rFonts w:ascii="Times New Roman" w:hAnsi="Times New Roman"/>
          <w:sz w:val="24"/>
          <w:szCs w:val="24"/>
          <w:lang w:val="en-US"/>
        </w:rPr>
        <w:t xml:space="preserve"> </w:t>
      </w:r>
      <w:r w:rsidR="00E24CCC" w:rsidRPr="00E24CCC">
        <w:rPr>
          <w:rFonts w:ascii="Times New Roman" w:hAnsi="Times New Roman"/>
          <w:sz w:val="24"/>
          <w:szCs w:val="24"/>
          <w:lang w:val="en-US"/>
        </w:rPr>
        <w:t xml:space="preserve">Other additional variables are also introduced into our regression. For </w:t>
      </w:r>
      <w:r w:rsidR="00874BFA">
        <w:rPr>
          <w:rFonts w:ascii="Times New Roman" w:hAnsi="Times New Roman"/>
          <w:sz w:val="24"/>
          <w:szCs w:val="24"/>
          <w:lang w:val="en-US"/>
        </w:rPr>
        <w:t>instance</w:t>
      </w:r>
      <w:r w:rsidR="00E24CCC" w:rsidRPr="00E24CCC">
        <w:rPr>
          <w:rFonts w:ascii="Times New Roman" w:hAnsi="Times New Roman"/>
          <w:sz w:val="24"/>
          <w:szCs w:val="24"/>
          <w:lang w:val="en-US"/>
        </w:rPr>
        <w:t>, we have introduced the demographic dependency ratio (DEP</w:t>
      </w:r>
      <w:r w:rsidR="00E84070">
        <w:rPr>
          <w:rFonts w:ascii="Times New Roman" w:hAnsi="Times New Roman"/>
          <w:sz w:val="24"/>
          <w:szCs w:val="24"/>
          <w:lang w:val="en-US"/>
        </w:rPr>
        <w:t>_RATE</w:t>
      </w:r>
      <w:r w:rsidR="00E24CCC" w:rsidRPr="00E24CCC">
        <w:rPr>
          <w:rFonts w:ascii="Times New Roman" w:hAnsi="Times New Roman"/>
          <w:sz w:val="24"/>
          <w:szCs w:val="24"/>
          <w:lang w:val="en-US"/>
        </w:rPr>
        <w:t>) given that we are working on a subject related to demographic ageing.</w:t>
      </w:r>
      <w:r w:rsidR="00C668D6">
        <w:rPr>
          <w:rFonts w:ascii="Times New Roman" w:hAnsi="Times New Roman"/>
          <w:sz w:val="24"/>
          <w:szCs w:val="24"/>
          <w:lang w:val="en-US"/>
        </w:rPr>
        <w:t xml:space="preserve"> </w:t>
      </w:r>
      <w:r w:rsidR="00C668D6" w:rsidRPr="00C668D6">
        <w:rPr>
          <w:rFonts w:ascii="Times New Roman" w:hAnsi="Times New Roman"/>
          <w:sz w:val="24"/>
          <w:szCs w:val="24"/>
          <w:lang w:val="en-US"/>
        </w:rPr>
        <w:t xml:space="preserve">In many studies, it is likely to have a positive influence on </w:t>
      </w:r>
      <w:r w:rsidR="00516CA0">
        <w:rPr>
          <w:rFonts w:ascii="Times New Roman" w:hAnsi="Times New Roman"/>
          <w:sz w:val="24"/>
          <w:szCs w:val="24"/>
          <w:lang w:val="en-US"/>
        </w:rPr>
        <w:t>salary</w:t>
      </w:r>
      <w:r w:rsidR="00C668D6" w:rsidRPr="00C668D6">
        <w:rPr>
          <w:rFonts w:ascii="Times New Roman" w:hAnsi="Times New Roman"/>
          <w:sz w:val="24"/>
          <w:szCs w:val="24"/>
          <w:lang w:val="en-US"/>
        </w:rPr>
        <w:t xml:space="preserve"> variation. This is because, in a context of ageing, with a low fertility rate, investment in education is likely to increase, leading to an increase in the quality of training, which in turn translates into higher wage income.</w:t>
      </w:r>
      <w:r w:rsidR="00226464">
        <w:rPr>
          <w:rFonts w:ascii="Times New Roman" w:hAnsi="Times New Roman"/>
          <w:sz w:val="24"/>
          <w:szCs w:val="24"/>
          <w:lang w:val="en-US"/>
        </w:rPr>
        <w:t xml:space="preserve"> </w:t>
      </w:r>
      <w:r w:rsidR="00226464" w:rsidRPr="008714AF">
        <w:rPr>
          <w:rFonts w:ascii="Times New Roman" w:hAnsi="Times New Roman"/>
          <w:sz w:val="24"/>
          <w:szCs w:val="24"/>
          <w:lang w:val="en-US"/>
        </w:rPr>
        <w:t>This is</w:t>
      </w:r>
      <w:r w:rsidR="00226464" w:rsidRPr="00226464">
        <w:rPr>
          <w:rFonts w:ascii="Times New Roman" w:hAnsi="Times New Roman"/>
          <w:sz w:val="24"/>
          <w:szCs w:val="24"/>
          <w:lang w:val="en-US"/>
        </w:rPr>
        <w:t xml:space="preserve"> one of the hypotheses put forward by Fougère et al</w:t>
      </w:r>
      <w:r w:rsidR="00291945">
        <w:rPr>
          <w:rFonts w:ascii="Times New Roman" w:hAnsi="Times New Roman"/>
          <w:sz w:val="24"/>
          <w:szCs w:val="24"/>
          <w:lang w:val="en-US"/>
        </w:rPr>
        <w:t>.</w:t>
      </w:r>
      <w:r w:rsidR="00226464" w:rsidRPr="00226464">
        <w:rPr>
          <w:rFonts w:ascii="Times New Roman" w:hAnsi="Times New Roman"/>
          <w:sz w:val="24"/>
          <w:szCs w:val="24"/>
          <w:lang w:val="en-US"/>
        </w:rPr>
        <w:t xml:space="preserve"> (2009).</w:t>
      </w:r>
      <w:r w:rsidR="00226464">
        <w:rPr>
          <w:rFonts w:ascii="Times New Roman" w:hAnsi="Times New Roman"/>
          <w:sz w:val="24"/>
          <w:szCs w:val="24"/>
          <w:lang w:val="en-US"/>
        </w:rPr>
        <w:t xml:space="preserve"> </w:t>
      </w:r>
      <w:r w:rsidR="002B0F88" w:rsidRPr="002B0F88">
        <w:rPr>
          <w:rFonts w:ascii="Times New Roman" w:hAnsi="Times New Roman"/>
          <w:sz w:val="24"/>
          <w:szCs w:val="24"/>
          <w:lang w:val="en-US"/>
        </w:rPr>
        <w:t>We will propose other demographic variables, in particular the total dependency ratio (RATIO_DEP_TOT) in our study.</w:t>
      </w:r>
      <w:r w:rsidR="002B0F88">
        <w:rPr>
          <w:rFonts w:ascii="Times New Roman" w:hAnsi="Times New Roman"/>
          <w:sz w:val="24"/>
          <w:szCs w:val="24"/>
          <w:lang w:val="en-US"/>
        </w:rPr>
        <w:t xml:space="preserve">  </w:t>
      </w:r>
      <w:r w:rsidR="003778FF" w:rsidRPr="003778FF">
        <w:rPr>
          <w:rFonts w:ascii="Times New Roman" w:hAnsi="Times New Roman"/>
          <w:sz w:val="24"/>
          <w:szCs w:val="24"/>
          <w:lang w:val="en-US"/>
        </w:rPr>
        <w:t xml:space="preserve">Working in the </w:t>
      </w:r>
      <w:r w:rsidR="00BE10CF">
        <w:rPr>
          <w:rFonts w:ascii="Times New Roman" w:hAnsi="Times New Roman"/>
          <w:sz w:val="24"/>
          <w:szCs w:val="24"/>
          <w:lang w:val="en-US"/>
        </w:rPr>
        <w:t>field</w:t>
      </w:r>
      <w:r w:rsidR="003778FF" w:rsidRPr="003778FF">
        <w:rPr>
          <w:rFonts w:ascii="Times New Roman" w:hAnsi="Times New Roman"/>
          <w:sz w:val="24"/>
          <w:szCs w:val="24"/>
          <w:lang w:val="en-US"/>
        </w:rPr>
        <w:t xml:space="preserve"> of public finance, we propose to insert government public expenditure (PUB</w:t>
      </w:r>
      <w:r w:rsidR="00FD4B76">
        <w:rPr>
          <w:rFonts w:ascii="Times New Roman" w:hAnsi="Times New Roman"/>
          <w:sz w:val="24"/>
          <w:szCs w:val="24"/>
          <w:lang w:val="en-US"/>
        </w:rPr>
        <w:t>_EXP</w:t>
      </w:r>
      <w:r w:rsidR="003778FF" w:rsidRPr="003778FF">
        <w:rPr>
          <w:rFonts w:ascii="Times New Roman" w:hAnsi="Times New Roman"/>
          <w:sz w:val="24"/>
          <w:szCs w:val="24"/>
          <w:lang w:val="en-US"/>
        </w:rPr>
        <w:t>) as a percentage of GD</w:t>
      </w:r>
      <w:r w:rsidR="00DD1EAE">
        <w:rPr>
          <w:rFonts w:ascii="Times New Roman" w:hAnsi="Times New Roman"/>
          <w:sz w:val="24"/>
          <w:szCs w:val="24"/>
          <w:lang w:val="en-US"/>
        </w:rPr>
        <w:t>P</w:t>
      </w:r>
      <w:r w:rsidR="003778FF" w:rsidRPr="003778FF">
        <w:rPr>
          <w:rFonts w:ascii="Times New Roman" w:hAnsi="Times New Roman"/>
          <w:sz w:val="24"/>
          <w:szCs w:val="24"/>
          <w:lang w:val="en-US"/>
        </w:rPr>
        <w:t>.</w:t>
      </w:r>
      <w:r w:rsidR="00FD4B76">
        <w:rPr>
          <w:rFonts w:ascii="Times New Roman" w:hAnsi="Times New Roman"/>
          <w:sz w:val="24"/>
          <w:szCs w:val="24"/>
          <w:lang w:val="en-US"/>
        </w:rPr>
        <w:t xml:space="preserve"> </w:t>
      </w:r>
      <w:r w:rsidR="00847308" w:rsidRPr="00847308">
        <w:rPr>
          <w:rFonts w:ascii="Times New Roman" w:hAnsi="Times New Roman"/>
          <w:sz w:val="24"/>
          <w:szCs w:val="24"/>
          <w:lang w:val="en-US"/>
        </w:rPr>
        <w:t xml:space="preserve">We have also included the technological variable (TECHNOLOGY) in our assignment, </w:t>
      </w:r>
      <w:r w:rsidR="00847308">
        <w:rPr>
          <w:rFonts w:ascii="Times New Roman" w:hAnsi="Times New Roman"/>
          <w:sz w:val="24"/>
          <w:szCs w:val="24"/>
          <w:lang w:val="en-US"/>
        </w:rPr>
        <w:t>since</w:t>
      </w:r>
      <w:r w:rsidR="00847308" w:rsidRPr="00847308">
        <w:rPr>
          <w:rFonts w:ascii="Times New Roman" w:hAnsi="Times New Roman"/>
          <w:sz w:val="24"/>
          <w:szCs w:val="24"/>
          <w:lang w:val="en-US"/>
        </w:rPr>
        <w:t xml:space="preserve"> we believe that productivity improvement is correlated with access to technology, or at least with the adaptation of technology to current occupations.</w:t>
      </w:r>
      <w:r w:rsidR="00A71F0C">
        <w:rPr>
          <w:rFonts w:ascii="Times New Roman" w:hAnsi="Times New Roman"/>
          <w:sz w:val="24"/>
          <w:szCs w:val="24"/>
          <w:lang w:val="en-US"/>
        </w:rPr>
        <w:t xml:space="preserve"> </w:t>
      </w:r>
      <w:r w:rsidR="00A71F0C" w:rsidRPr="00A71F0C">
        <w:rPr>
          <w:rFonts w:ascii="Times New Roman" w:hAnsi="Times New Roman"/>
          <w:sz w:val="24"/>
          <w:szCs w:val="24"/>
          <w:lang w:val="en-US"/>
        </w:rPr>
        <w:t>Here, we have chosen for a data availability concern to include internet access that materializes through the use of phones, tablets, computers and others.</w:t>
      </w:r>
      <w:r w:rsidR="00733373">
        <w:rPr>
          <w:rFonts w:ascii="Times New Roman" w:hAnsi="Times New Roman"/>
          <w:sz w:val="24"/>
          <w:szCs w:val="24"/>
          <w:lang w:val="en-US"/>
        </w:rPr>
        <w:t xml:space="preserve"> </w:t>
      </w:r>
      <w:r w:rsidR="00733373" w:rsidRPr="00733373">
        <w:rPr>
          <w:rFonts w:ascii="Times New Roman" w:hAnsi="Times New Roman"/>
          <w:sz w:val="24"/>
          <w:szCs w:val="24"/>
          <w:lang w:val="en-US"/>
        </w:rPr>
        <w:t>And, given that today's working environment is heavily influenced by technology, we have included the percentage of the population with access to the internet.</w:t>
      </w:r>
      <w:r w:rsidR="00733373">
        <w:rPr>
          <w:rFonts w:ascii="Times New Roman" w:hAnsi="Times New Roman"/>
          <w:sz w:val="24"/>
          <w:szCs w:val="24"/>
          <w:lang w:val="en-US"/>
        </w:rPr>
        <w:t xml:space="preserve"> </w:t>
      </w:r>
      <w:r w:rsidR="00714BF9" w:rsidRPr="00714BF9">
        <w:rPr>
          <w:rFonts w:ascii="Times New Roman" w:hAnsi="Times New Roman"/>
          <w:sz w:val="24"/>
          <w:szCs w:val="24"/>
          <w:lang w:val="en-US"/>
        </w:rPr>
        <w:t>Furthermore, in Barro (2001), the productivity of human capital is also and above all a question of trade openness which is materialized by imports and exports. In our assignment we will integrate the variable trade openness (</w:t>
      </w:r>
      <w:r w:rsidR="00FF3403">
        <w:rPr>
          <w:rFonts w:ascii="Times New Roman" w:hAnsi="Times New Roman"/>
          <w:sz w:val="24"/>
          <w:szCs w:val="24"/>
          <w:lang w:val="en-US"/>
        </w:rPr>
        <w:t>CUR_ACC</w:t>
      </w:r>
      <w:r w:rsidR="00714BF9" w:rsidRPr="00714BF9">
        <w:rPr>
          <w:rFonts w:ascii="Times New Roman" w:hAnsi="Times New Roman"/>
          <w:sz w:val="24"/>
          <w:szCs w:val="24"/>
          <w:lang w:val="en-US"/>
        </w:rPr>
        <w:t>) which is represented here by the trade balance, i.e. the difference between imports and exports.</w:t>
      </w:r>
      <w:r w:rsidR="007371EE">
        <w:rPr>
          <w:rFonts w:ascii="Times New Roman" w:hAnsi="Times New Roman"/>
          <w:sz w:val="24"/>
          <w:szCs w:val="24"/>
          <w:lang w:val="en-US"/>
        </w:rPr>
        <w:t xml:space="preserve"> </w:t>
      </w:r>
      <w:r w:rsidR="00C86A34" w:rsidRPr="00C86A34">
        <w:rPr>
          <w:rFonts w:ascii="Times New Roman" w:hAnsi="Times New Roman"/>
          <w:sz w:val="24"/>
          <w:szCs w:val="24"/>
          <w:lang w:val="en-US"/>
        </w:rPr>
        <w:t>Other additional variables are also introduced into our regression. These are</w:t>
      </w:r>
      <w:r w:rsidR="00B20B3F">
        <w:rPr>
          <w:rFonts w:ascii="Times New Roman" w:hAnsi="Times New Roman"/>
          <w:sz w:val="24"/>
          <w:szCs w:val="24"/>
          <w:lang w:val="en-US"/>
        </w:rPr>
        <w:t xml:space="preserve"> inflation (</w:t>
      </w:r>
      <w:r w:rsidR="00C86A34" w:rsidRPr="00C86A34">
        <w:rPr>
          <w:rFonts w:ascii="Times New Roman" w:hAnsi="Times New Roman"/>
          <w:sz w:val="24"/>
          <w:szCs w:val="24"/>
          <w:lang w:val="en-US"/>
        </w:rPr>
        <w:t>INFLATION</w:t>
      </w:r>
      <w:r w:rsidR="00B20B3F">
        <w:rPr>
          <w:rFonts w:ascii="Times New Roman" w:hAnsi="Times New Roman"/>
          <w:sz w:val="24"/>
          <w:szCs w:val="24"/>
          <w:lang w:val="en-US"/>
        </w:rPr>
        <w:t>)</w:t>
      </w:r>
      <w:r w:rsidR="00C86A34" w:rsidRPr="00C86A34">
        <w:rPr>
          <w:rFonts w:ascii="Times New Roman" w:hAnsi="Times New Roman"/>
          <w:sz w:val="24"/>
          <w:szCs w:val="24"/>
          <w:lang w:val="en-US"/>
        </w:rPr>
        <w:t xml:space="preserve">, which is the increase in income levels. In principle, it should have a positive influence on wage earners. In this sense, in a period of inflation, in order to maintain people's purchasing power, wages are aligned with </w:t>
      </w:r>
      <w:r w:rsidR="00C86A34" w:rsidRPr="00C86A34">
        <w:rPr>
          <w:rFonts w:ascii="Times New Roman" w:hAnsi="Times New Roman"/>
          <w:sz w:val="24"/>
          <w:szCs w:val="24"/>
          <w:lang w:val="en-US"/>
        </w:rPr>
        <w:lastRenderedPageBreak/>
        <w:t xml:space="preserve">the standard of living, which increases </w:t>
      </w:r>
      <w:r w:rsidR="00A53C3F">
        <w:rPr>
          <w:rFonts w:ascii="Times New Roman" w:hAnsi="Times New Roman"/>
          <w:sz w:val="24"/>
          <w:szCs w:val="24"/>
          <w:lang w:val="en-US"/>
        </w:rPr>
        <w:t>salary</w:t>
      </w:r>
      <w:r w:rsidR="00C86A34" w:rsidRPr="00C86A34">
        <w:rPr>
          <w:rFonts w:ascii="Times New Roman" w:hAnsi="Times New Roman"/>
          <w:sz w:val="24"/>
          <w:szCs w:val="24"/>
          <w:lang w:val="en-US"/>
        </w:rPr>
        <w:t>.</w:t>
      </w:r>
      <w:r w:rsidR="007127B1">
        <w:rPr>
          <w:rFonts w:ascii="Times New Roman" w:hAnsi="Times New Roman"/>
          <w:sz w:val="24"/>
          <w:szCs w:val="24"/>
          <w:lang w:val="en-US"/>
        </w:rPr>
        <w:t xml:space="preserve"> </w:t>
      </w:r>
      <w:r w:rsidR="00EE43D3">
        <w:rPr>
          <w:rFonts w:ascii="Times New Roman" w:hAnsi="Times New Roman"/>
          <w:sz w:val="24"/>
          <w:szCs w:val="24"/>
          <w:lang w:val="en-US"/>
        </w:rPr>
        <w:t>O</w:t>
      </w:r>
      <w:r w:rsidR="004F574F" w:rsidRPr="004F574F">
        <w:rPr>
          <w:rFonts w:ascii="Times New Roman" w:hAnsi="Times New Roman"/>
          <w:sz w:val="24"/>
          <w:szCs w:val="24"/>
          <w:lang w:val="en-US"/>
        </w:rPr>
        <w:t>ther variable included in the regression is</w:t>
      </w:r>
      <w:r w:rsidR="004F574F">
        <w:rPr>
          <w:rFonts w:ascii="Times New Roman" w:hAnsi="Times New Roman"/>
          <w:sz w:val="24"/>
          <w:szCs w:val="24"/>
          <w:lang w:val="en-US"/>
        </w:rPr>
        <w:t xml:space="preserve"> saving</w:t>
      </w:r>
      <w:r w:rsidR="00AE0095">
        <w:rPr>
          <w:rFonts w:ascii="Times New Roman" w:hAnsi="Times New Roman"/>
          <w:sz w:val="24"/>
          <w:szCs w:val="24"/>
          <w:lang w:val="en-US"/>
        </w:rPr>
        <w:t>s</w:t>
      </w:r>
      <w:r w:rsidR="004F574F" w:rsidRPr="004F574F">
        <w:rPr>
          <w:rFonts w:ascii="Times New Roman" w:hAnsi="Times New Roman"/>
          <w:sz w:val="24"/>
          <w:szCs w:val="24"/>
          <w:lang w:val="en-US"/>
        </w:rPr>
        <w:t xml:space="preserve"> </w:t>
      </w:r>
      <w:r w:rsidR="00AE0095">
        <w:rPr>
          <w:rFonts w:ascii="Times New Roman" w:hAnsi="Times New Roman"/>
          <w:sz w:val="24"/>
          <w:szCs w:val="24"/>
          <w:lang w:val="en-US"/>
        </w:rPr>
        <w:t>(</w:t>
      </w:r>
      <w:r w:rsidR="004F574F" w:rsidRPr="004F574F">
        <w:rPr>
          <w:rFonts w:ascii="Times New Roman" w:hAnsi="Times New Roman"/>
          <w:sz w:val="24"/>
          <w:szCs w:val="24"/>
          <w:lang w:val="en-US"/>
        </w:rPr>
        <w:t>SAVINGS</w:t>
      </w:r>
      <w:r w:rsidR="00AE0095">
        <w:rPr>
          <w:rFonts w:ascii="Times New Roman" w:hAnsi="Times New Roman"/>
          <w:sz w:val="24"/>
          <w:szCs w:val="24"/>
          <w:lang w:val="en-US"/>
        </w:rPr>
        <w:t>)</w:t>
      </w:r>
      <w:r w:rsidR="004F574F" w:rsidRPr="004F574F">
        <w:rPr>
          <w:rFonts w:ascii="Times New Roman" w:hAnsi="Times New Roman"/>
          <w:sz w:val="24"/>
          <w:szCs w:val="24"/>
          <w:lang w:val="en-US"/>
        </w:rPr>
        <w:t>. Considered as investment, it is likely to influence wage income.</w:t>
      </w:r>
    </w:p>
    <w:p w14:paraId="7B575756" w14:textId="0356D795" w:rsidR="001E03F8" w:rsidRDefault="001E03F8" w:rsidP="007D2566">
      <w:pPr>
        <w:jc w:val="both"/>
        <w:rPr>
          <w:rFonts w:ascii="Times New Roman" w:hAnsi="Times New Roman"/>
          <w:sz w:val="24"/>
          <w:szCs w:val="24"/>
          <w:lang w:val="en-US"/>
        </w:rPr>
      </w:pPr>
      <w:r w:rsidRPr="001E03F8">
        <w:rPr>
          <w:rFonts w:ascii="Times New Roman" w:hAnsi="Times New Roman"/>
          <w:sz w:val="24"/>
          <w:szCs w:val="24"/>
          <w:lang w:val="en-US"/>
        </w:rPr>
        <w:t>Our first model takes the following form:</w:t>
      </w:r>
    </w:p>
    <w:p w14:paraId="627A47A0" w14:textId="0375C63A" w:rsidR="00345C97" w:rsidRDefault="007B2149" w:rsidP="00345C97">
      <w:pPr>
        <w:numPr>
          <w:ilvl w:val="0"/>
          <w:numId w:val="1"/>
        </w:numPr>
        <w:spacing w:before="100" w:beforeAutospacing="1" w:after="100" w:afterAutospacing="1" w:line="240" w:lineRule="auto"/>
        <w:jc w:val="both"/>
        <w:outlineLvl w:val="0"/>
        <w:rPr>
          <w:rFonts w:ascii="Times New Roman" w:eastAsia="Times New Roman" w:hAnsi="Times New Roman"/>
          <w:b/>
          <w:bCs/>
          <w:color w:val="222222"/>
          <w:sz w:val="20"/>
          <w:szCs w:val="20"/>
          <w:shd w:val="clear" w:color="auto" w:fill="FFFFFF"/>
        </w:rPr>
      </w:pPr>
      <m:oMath>
        <m:r>
          <m:rPr>
            <m:sty m:val="bi"/>
          </m:rPr>
          <w:rPr>
            <w:rFonts w:ascii="Cambria Math" w:hAnsi="Cambria Math"/>
            <w:color w:val="222222"/>
            <w:sz w:val="24"/>
            <w:szCs w:val="24"/>
            <w:shd w:val="clear" w:color="auto" w:fill="FFFFFF"/>
          </w:rPr>
          <m:t>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sub>
        </m:sSub>
        <m:r>
          <m:rPr>
            <m:sty m:val="bi"/>
          </m:rPr>
          <w:rPr>
            <w:rFonts w:ascii="Cambria Math" w:hAnsi="Cambria Math"/>
            <w:color w:val="222222"/>
            <w:sz w:val="24"/>
            <w:szCs w:val="24"/>
            <w:shd w:val="clear" w:color="auto" w:fill="FFFFFF"/>
          </w:rPr>
          <m:t>= β</m:t>
        </m:r>
        <m:r>
          <m:rPr>
            <m:sty m:val="bi"/>
          </m:rPr>
          <w:rPr>
            <w:rFonts w:ascii="Cambria Math" w:hAnsi="Cambria Math"/>
            <w:color w:val="222222"/>
            <w:sz w:val="24"/>
            <w:szCs w:val="24"/>
            <w:shd w:val="clear" w:color="auto" w:fill="FFFFFF"/>
          </w:rPr>
          <m:t>1 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d>
              <m:dPr>
                <m:ctrlPr>
                  <w:rPr>
                    <w:rFonts w:ascii="Cambria Math" w:hAnsi="Cambria Math"/>
                    <w:b/>
                    <w:bCs/>
                    <w:i/>
                    <w:color w:val="222222"/>
                    <w:sz w:val="24"/>
                    <w:szCs w:val="24"/>
                    <w:shd w:val="clear" w:color="auto" w:fill="FFFFFF"/>
                  </w:rPr>
                </m:ctrlPr>
              </m:dPr>
              <m:e>
                <m:r>
                  <m:rPr>
                    <m:sty m:val="bi"/>
                  </m:rPr>
                  <w:rPr>
                    <w:rFonts w:ascii="Cambria Math" w:hAnsi="Cambria Math"/>
                    <w:color w:val="222222"/>
                    <w:sz w:val="24"/>
                    <w:szCs w:val="24"/>
                    <w:shd w:val="clear" w:color="auto" w:fill="FFFFFF"/>
                  </w:rPr>
                  <m:t>i,t-1</m:t>
                </m:r>
              </m:e>
            </m:d>
          </m:sub>
        </m:sSub>
        <m:r>
          <m:rPr>
            <m:sty m:val="bi"/>
          </m:rPr>
          <w:rPr>
            <w:rFonts w:ascii="Cambria Math" w:hAnsi="Cambria Math"/>
            <w:color w:val="222222"/>
            <w:sz w:val="24"/>
            <w:szCs w:val="24"/>
            <w:shd w:val="clear" w:color="auto" w:fill="FFFFFF"/>
          </w:rPr>
          <m:t>+ β</m:t>
        </m:r>
        <m:r>
          <m:rPr>
            <m:sty m:val="bi"/>
          </m:rPr>
          <w:rPr>
            <w:rFonts w:ascii="Cambria Math" w:hAnsi="Cambria Math"/>
            <w:color w:val="222222"/>
            <w:sz w:val="24"/>
            <w:szCs w:val="24"/>
            <w:shd w:val="clear" w:color="auto" w:fill="FFFFFF"/>
          </w:rPr>
          <m:t>2 PENSION</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S</m:t>
            </m:r>
          </m:e>
          <m:sub>
            <m:r>
              <m:rPr>
                <m:sty m:val="bi"/>
              </m:rPr>
              <w:rPr>
                <w:rFonts w:ascii="Cambria Math" w:hAnsi="Cambria Math"/>
                <w:color w:val="222222"/>
                <w:sz w:val="24"/>
                <w:szCs w:val="24"/>
                <w:shd w:val="clear" w:color="auto" w:fill="FFFFFF"/>
              </w:rPr>
              <m:t>t,i</m:t>
            </m:r>
          </m:sub>
        </m:sSub>
        <m:r>
          <m:rPr>
            <m:sty m:val="bi"/>
          </m:rPr>
          <w:rPr>
            <w:rFonts w:ascii="Cambria Math" w:hAnsi="Cambria Math"/>
            <w:color w:val="222222"/>
            <w:sz w:val="24"/>
            <w:szCs w:val="24"/>
            <w:shd w:val="clear" w:color="auto" w:fill="FFFFFF"/>
          </w:rPr>
          <m:t>+ β</m:t>
        </m:r>
        <m:r>
          <m:rPr>
            <m:sty m:val="bi"/>
          </m:rPr>
          <w:rPr>
            <w:rFonts w:ascii="Cambria Math" w:hAnsi="Cambria Math"/>
            <w:color w:val="222222"/>
            <w:sz w:val="24"/>
            <w:szCs w:val="24"/>
            <w:shd w:val="clear" w:color="auto" w:fill="FFFFFF"/>
          </w:rPr>
          <m:t>3</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X</m:t>
            </m:r>
          </m:e>
          <m:sub>
            <m:r>
              <m:rPr>
                <m:sty m:val="bi"/>
              </m:rPr>
              <w:rPr>
                <w:rFonts w:ascii="Cambria Math" w:hAnsi="Cambria Math"/>
                <w:color w:val="222222"/>
                <w:sz w:val="24"/>
                <w:szCs w:val="24"/>
                <w:shd w:val="clear" w:color="auto" w:fill="FFFFFF"/>
              </w:rPr>
              <m:t>t,i</m:t>
            </m:r>
          </m:sub>
        </m:sSub>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4</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Z</m:t>
            </m:r>
          </m:e>
          <m:sub>
            <m:r>
              <m:rPr>
                <m:sty m:val="bi"/>
              </m:rPr>
              <w:rPr>
                <w:rFonts w:ascii="Cambria Math" w:hAnsi="Cambria Math"/>
                <w:color w:val="222222"/>
                <w:sz w:val="24"/>
                <w:szCs w:val="24"/>
                <w:shd w:val="clear" w:color="auto" w:fill="FFFFFF"/>
              </w:rPr>
              <m:t>t,i</m:t>
            </m:r>
          </m:sub>
        </m:sSub>
        <m:r>
          <m:rPr>
            <m:sty m:val="bi"/>
          </m:rPr>
          <w:rPr>
            <w:rFonts w:ascii="Cambria Math" w:hAnsi="Cambria Math"/>
            <w:color w:val="222222"/>
            <w:sz w:val="24"/>
            <w:szCs w:val="24"/>
            <w:shd w:val="clear" w:color="auto" w:fill="FFFFFF"/>
          </w:rPr>
          <m:t xml:space="preserve">  +</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μ</m:t>
            </m:r>
          </m:e>
          <m:sub>
            <m:r>
              <m:rPr>
                <m:sty m:val="bi"/>
              </m:rPr>
              <w:rPr>
                <w:rFonts w:ascii="Cambria Math" w:hAnsi="Cambria Math"/>
                <w:color w:val="222222"/>
                <w:sz w:val="24"/>
                <w:szCs w:val="24"/>
                <w:shd w:val="clear" w:color="auto" w:fill="FFFFFF"/>
              </w:rPr>
              <m:t>i,t</m:t>
            </m:r>
          </m:sub>
        </m:sSub>
      </m:oMath>
    </w:p>
    <w:p w14:paraId="51246B36" w14:textId="4D0E4F65" w:rsidR="001E03F8" w:rsidRDefault="00442549" w:rsidP="007D2566">
      <w:pPr>
        <w:jc w:val="both"/>
        <w:rPr>
          <w:rFonts w:ascii="Times New Roman" w:hAnsi="Times New Roman"/>
          <w:sz w:val="24"/>
          <w:szCs w:val="24"/>
          <w:lang w:val="en-US"/>
        </w:rPr>
      </w:pPr>
      <w:r w:rsidRPr="00442549">
        <w:rPr>
          <w:rFonts w:ascii="Times New Roman" w:hAnsi="Times New Roman"/>
          <w:sz w:val="24"/>
          <w:szCs w:val="24"/>
          <w:lang w:val="en-US"/>
        </w:rPr>
        <w:t xml:space="preserve">Where </w:t>
      </w:r>
      <w:r w:rsidRPr="00442549">
        <w:rPr>
          <w:rFonts w:ascii="Times New Roman" w:hAnsi="Times New Roman"/>
          <w:i/>
          <w:iCs/>
          <w:sz w:val="24"/>
          <w:szCs w:val="24"/>
          <w:lang w:val="en-US"/>
        </w:rPr>
        <w:t>β1</w:t>
      </w:r>
      <w:r w:rsidRPr="00442549">
        <w:rPr>
          <w:rFonts w:ascii="Times New Roman" w:hAnsi="Times New Roman"/>
          <w:sz w:val="24"/>
          <w:szCs w:val="24"/>
          <w:lang w:val="en-US"/>
        </w:rPr>
        <w:t xml:space="preserve"> is </w:t>
      </w:r>
      <w:r w:rsidR="00293D3A">
        <w:rPr>
          <w:rFonts w:ascii="Times New Roman" w:hAnsi="Times New Roman"/>
          <w:sz w:val="24"/>
          <w:szCs w:val="24"/>
          <w:lang w:val="en-US"/>
        </w:rPr>
        <w:t xml:space="preserve">a </w:t>
      </w:r>
      <w:r w:rsidR="00F20E72">
        <w:rPr>
          <w:rFonts w:ascii="Times New Roman" w:hAnsi="Times New Roman"/>
          <w:sz w:val="24"/>
          <w:szCs w:val="24"/>
          <w:lang w:val="en-US"/>
        </w:rPr>
        <w:t>salary variation</w:t>
      </w:r>
      <w:r w:rsidRPr="00442549">
        <w:rPr>
          <w:rFonts w:ascii="Times New Roman" w:hAnsi="Times New Roman"/>
          <w:sz w:val="24"/>
          <w:szCs w:val="24"/>
          <w:lang w:val="en-US"/>
        </w:rPr>
        <w:t xml:space="preserve">, which reflects the increase </w:t>
      </w:r>
      <w:r w:rsidR="00246B55">
        <w:rPr>
          <w:rFonts w:ascii="Times New Roman" w:hAnsi="Times New Roman"/>
          <w:sz w:val="24"/>
          <w:szCs w:val="24"/>
          <w:lang w:val="en-US"/>
        </w:rPr>
        <w:t xml:space="preserve">or decrease </w:t>
      </w:r>
      <w:r w:rsidRPr="00442549">
        <w:rPr>
          <w:rFonts w:ascii="Times New Roman" w:hAnsi="Times New Roman"/>
          <w:sz w:val="24"/>
          <w:szCs w:val="24"/>
          <w:lang w:val="en-US"/>
        </w:rPr>
        <w:t xml:space="preserve">in </w:t>
      </w:r>
      <w:r w:rsidR="00FC78E3">
        <w:rPr>
          <w:rFonts w:ascii="Times New Roman" w:hAnsi="Times New Roman"/>
          <w:sz w:val="24"/>
          <w:szCs w:val="24"/>
          <w:lang w:val="en-US"/>
        </w:rPr>
        <w:t>sala</w:t>
      </w:r>
      <w:r w:rsidR="00A27C6F">
        <w:rPr>
          <w:rFonts w:ascii="Times New Roman" w:hAnsi="Times New Roman"/>
          <w:sz w:val="24"/>
          <w:szCs w:val="24"/>
          <w:lang w:val="en-US"/>
        </w:rPr>
        <w:t>ry</w:t>
      </w:r>
      <w:r w:rsidRPr="00442549">
        <w:rPr>
          <w:rFonts w:ascii="Times New Roman" w:hAnsi="Times New Roman"/>
          <w:sz w:val="24"/>
          <w:szCs w:val="24"/>
          <w:lang w:val="en-US"/>
        </w:rPr>
        <w:t xml:space="preserve"> at the aggregate level of OECD countries.</w:t>
      </w:r>
      <w:r w:rsidRPr="00442549">
        <w:rPr>
          <w:rFonts w:ascii="Times New Roman" w:hAnsi="Times New Roman"/>
          <w:i/>
          <w:iCs/>
          <w:sz w:val="24"/>
          <w:szCs w:val="24"/>
          <w:lang w:val="en-US"/>
        </w:rPr>
        <w:t xml:space="preserve"> β2</w:t>
      </w:r>
      <w:r w:rsidRPr="00442549">
        <w:rPr>
          <w:rFonts w:ascii="Times New Roman" w:hAnsi="Times New Roman"/>
          <w:sz w:val="24"/>
          <w:szCs w:val="24"/>
          <w:lang w:val="en-US"/>
        </w:rPr>
        <w:t xml:space="preserve"> refers to pensions, which represent government spending to meet pensions this as a percentage of GDP. The other variables are control variables that stabilize our model. The </w:t>
      </w:r>
      <w:r w:rsidRPr="00442549">
        <w:rPr>
          <w:rFonts w:ascii="Times New Roman" w:hAnsi="Times New Roman"/>
          <w:i/>
          <w:iCs/>
          <w:sz w:val="24"/>
          <w:szCs w:val="24"/>
          <w:lang w:val="en-US"/>
        </w:rPr>
        <w:t xml:space="preserve">β3 </w:t>
      </w:r>
      <w:r w:rsidRPr="00442549">
        <w:rPr>
          <w:rFonts w:ascii="Times New Roman" w:hAnsi="Times New Roman"/>
          <w:sz w:val="24"/>
          <w:szCs w:val="24"/>
          <w:lang w:val="en-US"/>
        </w:rPr>
        <w:t xml:space="preserve">variable includes macroeconomic and </w:t>
      </w:r>
      <w:r w:rsidR="0049521C">
        <w:rPr>
          <w:rFonts w:ascii="Times New Roman" w:hAnsi="Times New Roman"/>
          <w:sz w:val="24"/>
          <w:szCs w:val="24"/>
          <w:lang w:val="en-US"/>
        </w:rPr>
        <w:t>fiscal</w:t>
      </w:r>
      <w:r w:rsidRPr="00442549">
        <w:rPr>
          <w:rFonts w:ascii="Times New Roman" w:hAnsi="Times New Roman"/>
          <w:sz w:val="24"/>
          <w:szCs w:val="24"/>
          <w:lang w:val="en-US"/>
        </w:rPr>
        <w:t xml:space="preserve"> variables. These include GDP growth, the overall savings rate, annual inflation and government expenditure as a percentage of GDP. The </w:t>
      </w:r>
      <w:r w:rsidRPr="00442549">
        <w:rPr>
          <w:rFonts w:ascii="Times New Roman" w:hAnsi="Times New Roman"/>
          <w:i/>
          <w:iCs/>
          <w:sz w:val="24"/>
          <w:szCs w:val="24"/>
          <w:lang w:val="en-US"/>
        </w:rPr>
        <w:t>β4</w:t>
      </w:r>
      <w:r w:rsidRPr="00442549">
        <w:rPr>
          <w:rFonts w:ascii="Times New Roman" w:hAnsi="Times New Roman"/>
          <w:sz w:val="24"/>
          <w:szCs w:val="24"/>
          <w:lang w:val="en-US"/>
        </w:rPr>
        <w:t xml:space="preserve"> variable includes governance variables such as the rule of law, corruption control and the absence of conflict indicator. All these variables are expressed in percentiles, where countries with a score of 100 mean that their governance indices are close to perfect. Conversely, countries with a score close to 0 indicate poor business </w:t>
      </w:r>
      <w:r w:rsidR="00793538">
        <w:rPr>
          <w:rFonts w:ascii="Times New Roman" w:hAnsi="Times New Roman"/>
          <w:sz w:val="24"/>
          <w:szCs w:val="24"/>
          <w:lang w:val="en-US"/>
        </w:rPr>
        <w:t>environment</w:t>
      </w:r>
      <w:r w:rsidRPr="00442549">
        <w:rPr>
          <w:rFonts w:ascii="Times New Roman" w:hAnsi="Times New Roman"/>
          <w:sz w:val="24"/>
          <w:szCs w:val="24"/>
          <w:lang w:val="en-US"/>
        </w:rPr>
        <w:t>, which would have a strong impact on improving productivity.</w:t>
      </w:r>
    </w:p>
    <w:p w14:paraId="60123945" w14:textId="50DA1C04" w:rsidR="00D4721B" w:rsidRDefault="00D4721B" w:rsidP="007D2566">
      <w:pPr>
        <w:jc w:val="both"/>
        <w:rPr>
          <w:rFonts w:ascii="Times New Roman" w:hAnsi="Times New Roman"/>
          <w:sz w:val="24"/>
          <w:szCs w:val="24"/>
          <w:lang w:val="en-US"/>
        </w:rPr>
      </w:pPr>
      <w:r w:rsidRPr="00D4721B">
        <w:rPr>
          <w:rFonts w:ascii="Times New Roman" w:hAnsi="Times New Roman"/>
          <w:sz w:val="24"/>
          <w:szCs w:val="24"/>
          <w:lang w:val="en-US"/>
        </w:rPr>
        <w:t>Our second model takes the following form:</w:t>
      </w:r>
    </w:p>
    <w:p w14:paraId="633DD5A2" w14:textId="359DA0A7" w:rsidR="00A63675" w:rsidRPr="00A63675" w:rsidRDefault="00A63675" w:rsidP="00072E4A">
      <w:pPr>
        <w:spacing w:before="100" w:beforeAutospacing="1" w:after="100" w:afterAutospacing="1" w:line="240" w:lineRule="auto"/>
        <w:ind w:left="360"/>
        <w:outlineLvl w:val="0"/>
        <w:rPr>
          <w:rFonts w:ascii="Times New Roman" w:eastAsia="Times New Roman" w:hAnsi="Times New Roman"/>
          <w:b/>
          <w:bCs/>
          <w:color w:val="222222"/>
          <w:sz w:val="20"/>
          <w:szCs w:val="20"/>
          <w:shd w:val="clear" w:color="auto" w:fill="FFFFFF"/>
          <w:lang w:val="en-US"/>
        </w:rPr>
      </w:pPr>
      <w:r w:rsidRPr="00A63675">
        <w:rPr>
          <w:rFonts w:ascii="Times New Roman" w:eastAsiaTheme="minorEastAsia" w:hAnsi="Times New Roman"/>
          <w:b/>
          <w:color w:val="222222"/>
          <w:sz w:val="24"/>
          <w:szCs w:val="24"/>
          <w:shd w:val="clear" w:color="auto" w:fill="FFFFFF"/>
          <w:lang w:val="en-US"/>
        </w:rPr>
        <w:t xml:space="preserve"> </w:t>
      </w:r>
      <w:r>
        <w:rPr>
          <w:rFonts w:ascii="Times New Roman" w:eastAsiaTheme="minorEastAsia" w:hAnsi="Times New Roman"/>
          <w:b/>
          <w:color w:val="222222"/>
          <w:sz w:val="24"/>
          <w:szCs w:val="24"/>
          <w:shd w:val="clear" w:color="auto" w:fill="FFFFFF"/>
          <w:lang w:val="en-US"/>
        </w:rPr>
        <w:t xml:space="preserve">2- </w:t>
      </w:r>
      <m:oMath>
        <m:r>
          <m:rPr>
            <m:sty m:val="bi"/>
          </m:rPr>
          <w:rPr>
            <w:rFonts w:ascii="Cambria Math" w:hAnsi="Cambria Math"/>
            <w:color w:val="222222"/>
            <w:sz w:val="24"/>
            <w:szCs w:val="24"/>
            <w:shd w:val="clear" w:color="auto" w:fill="FFFFFF"/>
          </w:rPr>
          <m:t>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1</m:t>
        </m:r>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d>
              <m:dPr>
                <m:ctrlPr>
                  <w:rPr>
                    <w:rFonts w:ascii="Cambria Math" w:hAnsi="Cambria Math"/>
                    <w:b/>
                    <w:bCs/>
                    <w:i/>
                    <w:color w:val="222222"/>
                    <w:sz w:val="24"/>
                    <w:szCs w:val="24"/>
                    <w:shd w:val="clear" w:color="auto" w:fill="FFFFFF"/>
                  </w:rPr>
                </m:ctrlPr>
              </m:dPr>
              <m:e>
                <m:r>
                  <m:rPr>
                    <m:sty m:val="bi"/>
                  </m:rPr>
                  <w:rPr>
                    <w:rFonts w:ascii="Cambria Math" w:hAnsi="Cambria Math"/>
                    <w:color w:val="222222"/>
                    <w:sz w:val="24"/>
                    <w:szCs w:val="24"/>
                    <w:shd w:val="clear" w:color="auto" w:fill="FFFFFF"/>
                  </w:rPr>
                  <m:t>i</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1</m:t>
                </m:r>
              </m:e>
            </m:d>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2</m:t>
        </m:r>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HEALTH</m:t>
        </m:r>
        <m:r>
          <m:rPr>
            <m:sty m:val="bi"/>
          </m:rPr>
          <w:rPr>
            <w:rFonts w:ascii="Cambria Math" w:hAnsi="Cambria Math"/>
            <w:color w:val="222222"/>
            <w:sz w:val="24"/>
            <w:szCs w:val="24"/>
            <w:shd w:val="clear" w:color="auto" w:fill="FFFFFF"/>
            <w:lang w:val="en-US"/>
          </w:rPr>
          <m:t>_</m:t>
        </m:r>
        <m:r>
          <m:rPr>
            <m:sty m:val="bi"/>
          </m:rPr>
          <w:rPr>
            <w:rFonts w:ascii="Cambria Math" w:hAnsi="Cambria Math"/>
            <w:color w:val="222222"/>
            <w:sz w:val="24"/>
            <w:szCs w:val="24"/>
            <w:shd w:val="clear" w:color="auto" w:fill="FFFFFF"/>
          </w:rPr>
          <m:t>EX</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P</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3</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X</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4</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Z</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μ</m:t>
            </m:r>
          </m:e>
          <m:sub>
            <m:r>
              <m:rPr>
                <m:sty m:val="bi"/>
              </m:rPr>
              <w:rPr>
                <w:rFonts w:ascii="Cambria Math" w:hAnsi="Cambria Math"/>
                <w:color w:val="222222"/>
                <w:sz w:val="24"/>
                <w:szCs w:val="24"/>
                <w:shd w:val="clear" w:color="auto" w:fill="FFFFFF"/>
              </w:rPr>
              <m:t>i</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t</m:t>
            </m:r>
          </m:sub>
        </m:sSub>
      </m:oMath>
    </w:p>
    <w:p w14:paraId="00791980" w14:textId="7593FE62" w:rsidR="007F185D" w:rsidRPr="00D4262B" w:rsidRDefault="00B3522E" w:rsidP="007D2566">
      <w:pPr>
        <w:jc w:val="both"/>
        <w:rPr>
          <w:rFonts w:ascii="Times New Roman" w:hAnsi="Times New Roman"/>
          <w:sz w:val="24"/>
          <w:szCs w:val="24"/>
          <w:lang w:val="en-US"/>
        </w:rPr>
      </w:pPr>
      <w:r w:rsidRPr="00B3522E">
        <w:rPr>
          <w:rFonts w:ascii="Times New Roman" w:hAnsi="Times New Roman"/>
          <w:sz w:val="24"/>
          <w:szCs w:val="24"/>
          <w:lang w:val="en-US"/>
        </w:rPr>
        <w:t>Where β1, β3, and β4 are the same variables already reported above. Health expenditure is represented by β2 and is government expenditure on health carried forward to GDP. These do not include long-term healthcare expenditure</w:t>
      </w:r>
      <w:r>
        <w:rPr>
          <w:rFonts w:ascii="Times New Roman" w:hAnsi="Times New Roman"/>
          <w:sz w:val="24"/>
          <w:szCs w:val="24"/>
          <w:lang w:val="en-US"/>
        </w:rPr>
        <w:t>s</w:t>
      </w:r>
      <w:r w:rsidRPr="00B3522E">
        <w:rPr>
          <w:rFonts w:ascii="Times New Roman" w:hAnsi="Times New Roman"/>
          <w:sz w:val="24"/>
          <w:szCs w:val="24"/>
          <w:lang w:val="en-US"/>
        </w:rPr>
        <w:t>.</w:t>
      </w:r>
      <w:r>
        <w:rPr>
          <w:rFonts w:ascii="Times New Roman" w:hAnsi="Times New Roman"/>
          <w:sz w:val="24"/>
          <w:szCs w:val="24"/>
          <w:lang w:val="en-US"/>
        </w:rPr>
        <w:t xml:space="preserve"> </w:t>
      </w:r>
    </w:p>
    <w:p w14:paraId="3E99273E" w14:textId="51219A59" w:rsidR="003052CB" w:rsidRDefault="00587F17" w:rsidP="00587F17">
      <w:pPr>
        <w:jc w:val="both"/>
        <w:rPr>
          <w:rFonts w:ascii="Times New Roman" w:hAnsi="Times New Roman"/>
          <w:sz w:val="24"/>
          <w:szCs w:val="24"/>
          <w:lang w:val="en-US"/>
        </w:rPr>
      </w:pPr>
      <w:r w:rsidRPr="00587F17">
        <w:rPr>
          <w:rFonts w:ascii="Times New Roman" w:hAnsi="Times New Roman"/>
          <w:sz w:val="24"/>
          <w:szCs w:val="24"/>
          <w:lang w:val="en-US"/>
        </w:rPr>
        <w:t xml:space="preserve">The table below shows the descriptive variables of our regression. They are fairly stable. Our dependent variable is fairly disparate. The </w:t>
      </w:r>
      <w:r w:rsidR="00C2427B">
        <w:rPr>
          <w:rFonts w:ascii="Times New Roman" w:hAnsi="Times New Roman"/>
          <w:sz w:val="24"/>
          <w:szCs w:val="24"/>
          <w:lang w:val="en-US"/>
        </w:rPr>
        <w:t>salary variation</w:t>
      </w:r>
      <w:r w:rsidRPr="00587F17">
        <w:rPr>
          <w:rFonts w:ascii="Times New Roman" w:hAnsi="Times New Roman"/>
          <w:sz w:val="24"/>
          <w:szCs w:val="24"/>
          <w:lang w:val="en-US"/>
        </w:rPr>
        <w:t xml:space="preserve"> variable has a negative minimum and a positive maximum, which shows that over time there can be a reduction in wages depending on the economic context.  </w:t>
      </w:r>
      <w:r w:rsidR="003423C6">
        <w:rPr>
          <w:rFonts w:ascii="Times New Roman" w:hAnsi="Times New Roman"/>
          <w:sz w:val="24"/>
          <w:szCs w:val="24"/>
          <w:lang w:val="en-US"/>
        </w:rPr>
        <w:t>O</w:t>
      </w:r>
      <w:r w:rsidRPr="00587F17">
        <w:rPr>
          <w:rFonts w:ascii="Times New Roman" w:hAnsi="Times New Roman"/>
          <w:sz w:val="24"/>
          <w:szCs w:val="24"/>
          <w:lang w:val="en-US"/>
        </w:rPr>
        <w:t>ther variables follow more or less the same trend.</w:t>
      </w:r>
      <w:r w:rsidR="00F06322">
        <w:rPr>
          <w:rFonts w:ascii="Times New Roman" w:hAnsi="Times New Roman"/>
          <w:sz w:val="24"/>
          <w:szCs w:val="24"/>
          <w:lang w:val="en-US"/>
        </w:rPr>
        <w:t xml:space="preserve"> </w:t>
      </w:r>
    </w:p>
    <w:p w14:paraId="656ACBD4" w14:textId="77777777" w:rsidR="00E273C3" w:rsidRPr="00A72837" w:rsidRDefault="00E273C3" w:rsidP="00E273C3">
      <w:pPr>
        <w:spacing w:before="100" w:beforeAutospacing="1" w:after="100" w:afterAutospacing="1" w:line="240" w:lineRule="auto"/>
        <w:jc w:val="both"/>
        <w:outlineLvl w:val="0"/>
        <w:rPr>
          <w:rFonts w:ascii="Times New Roman" w:eastAsia="Times New Roman" w:hAnsi="Times New Roman"/>
          <w:iCs/>
          <w:color w:val="222222"/>
          <w:sz w:val="24"/>
          <w:szCs w:val="24"/>
          <w:shd w:val="clear" w:color="auto" w:fill="FFFFFF"/>
          <w:lang w:val="en-US"/>
        </w:rPr>
      </w:pPr>
    </w:p>
    <w:tbl>
      <w:tblPr>
        <w:tblStyle w:val="Grilledutableau"/>
        <w:tblW w:w="0" w:type="auto"/>
        <w:tblLook w:val="04A0" w:firstRow="1" w:lastRow="0" w:firstColumn="1" w:lastColumn="0" w:noHBand="0" w:noVBand="1"/>
      </w:tblPr>
      <w:tblGrid>
        <w:gridCol w:w="9016"/>
      </w:tblGrid>
      <w:tr w:rsidR="007211FD" w:rsidRPr="007211FD" w14:paraId="01D50EF1" w14:textId="77777777" w:rsidTr="007211FD">
        <w:tc>
          <w:tcPr>
            <w:tcW w:w="9016" w:type="dxa"/>
          </w:tcPr>
          <w:tbl>
            <w:tblPr>
              <w:tblW w:w="9387" w:type="dxa"/>
              <w:tblLook w:val="0000" w:firstRow="0" w:lastRow="0" w:firstColumn="0" w:lastColumn="0" w:noHBand="0" w:noVBand="0"/>
            </w:tblPr>
            <w:tblGrid>
              <w:gridCol w:w="2760"/>
              <w:gridCol w:w="1248"/>
              <w:gridCol w:w="1343"/>
              <w:gridCol w:w="1350"/>
              <w:gridCol w:w="1343"/>
              <w:gridCol w:w="1343"/>
            </w:tblGrid>
            <w:tr w:rsidR="005D2D3F" w:rsidRPr="007211FD" w14:paraId="5C543E39" w14:textId="77777777" w:rsidTr="005D2D3F">
              <w:trPr>
                <w:trHeight w:val="258"/>
              </w:trPr>
              <w:tc>
                <w:tcPr>
                  <w:tcW w:w="2603" w:type="dxa"/>
                  <w:tcBorders>
                    <w:top w:val="nil"/>
                    <w:left w:val="nil"/>
                    <w:bottom w:val="nil"/>
                    <w:right w:val="nil"/>
                  </w:tcBorders>
                </w:tcPr>
                <w:p w14:paraId="45CB4389" w14:textId="1C321541" w:rsidR="007211FD" w:rsidRPr="007211FD" w:rsidRDefault="007211FD" w:rsidP="00CA5516">
                  <w:pPr>
                    <w:widowControl w:val="0"/>
                    <w:autoSpaceDE w:val="0"/>
                    <w:autoSpaceDN w:val="0"/>
                    <w:adjustRightInd w:val="0"/>
                    <w:spacing w:after="0" w:line="240" w:lineRule="auto"/>
                    <w:rPr>
                      <w:rFonts w:ascii="Times New Roman" w:hAnsi="Times New Roman"/>
                      <w:sz w:val="16"/>
                      <w:szCs w:val="16"/>
                      <w:lang w:val="en-US"/>
                    </w:rPr>
                  </w:pPr>
                  <w:r w:rsidRPr="007211FD">
                    <w:rPr>
                      <w:rFonts w:ascii="Times New Roman" w:hAnsi="Times New Roman"/>
                      <w:sz w:val="16"/>
                      <w:szCs w:val="16"/>
                      <w:lang w:val="en-US"/>
                    </w:rPr>
                    <w:t>Tableau</w:t>
                  </w:r>
                  <w:r>
                    <w:rPr>
                      <w:rFonts w:ascii="Times New Roman" w:hAnsi="Times New Roman"/>
                      <w:sz w:val="16"/>
                      <w:szCs w:val="16"/>
                      <w:lang w:val="en-US"/>
                    </w:rPr>
                    <w:t xml:space="preserve"> </w:t>
                  </w:r>
                  <w:r w:rsidR="000740AC">
                    <w:rPr>
                      <w:rFonts w:ascii="Times New Roman" w:hAnsi="Times New Roman"/>
                      <w:sz w:val="16"/>
                      <w:szCs w:val="16"/>
                      <w:lang w:val="en-US"/>
                    </w:rPr>
                    <w:t>1</w:t>
                  </w:r>
                  <w:r w:rsidRPr="007211FD">
                    <w:rPr>
                      <w:rFonts w:ascii="Times New Roman" w:hAnsi="Times New Roman"/>
                      <w:sz w:val="16"/>
                      <w:szCs w:val="16"/>
                      <w:lang w:val="en-US"/>
                    </w:rPr>
                    <w:t xml:space="preserve">: </w:t>
                  </w:r>
                  <w:r w:rsidR="00CA5516">
                    <w:rPr>
                      <w:rFonts w:ascii="Times New Roman" w:hAnsi="Times New Roman"/>
                      <w:sz w:val="16"/>
                      <w:szCs w:val="16"/>
                      <w:lang w:val="en-US"/>
                    </w:rPr>
                    <w:t>Descriptive</w:t>
                  </w:r>
                  <w:r w:rsidRPr="007211FD">
                    <w:rPr>
                      <w:rFonts w:ascii="Times New Roman" w:hAnsi="Times New Roman"/>
                      <w:sz w:val="16"/>
                      <w:szCs w:val="16"/>
                      <w:lang w:val="en-US"/>
                    </w:rPr>
                    <w:t xml:space="preserve"> </w:t>
                  </w:r>
                  <w:r w:rsidR="00CA5516">
                    <w:rPr>
                      <w:rFonts w:ascii="Times New Roman" w:hAnsi="Times New Roman"/>
                      <w:sz w:val="16"/>
                      <w:szCs w:val="16"/>
                      <w:lang w:val="en-US"/>
                    </w:rPr>
                    <w:t>statistics</w:t>
                  </w:r>
                </w:p>
              </w:tc>
              <w:tc>
                <w:tcPr>
                  <w:tcW w:w="1290" w:type="dxa"/>
                  <w:tcBorders>
                    <w:top w:val="nil"/>
                    <w:left w:val="nil"/>
                    <w:bottom w:val="nil"/>
                    <w:right w:val="nil"/>
                  </w:tcBorders>
                </w:tcPr>
                <w:p w14:paraId="21EACB31"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N</w:t>
                  </w:r>
                </w:p>
              </w:tc>
              <w:tc>
                <w:tcPr>
                  <w:tcW w:w="1372" w:type="dxa"/>
                  <w:tcBorders>
                    <w:top w:val="nil"/>
                    <w:left w:val="nil"/>
                    <w:bottom w:val="nil"/>
                    <w:right w:val="nil"/>
                  </w:tcBorders>
                </w:tcPr>
                <w:p w14:paraId="4781EA45" w14:textId="34DBA723"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M</w:t>
                  </w:r>
                  <w:r w:rsidR="00675F5D">
                    <w:rPr>
                      <w:rFonts w:ascii="Times New Roman" w:hAnsi="Times New Roman"/>
                      <w:sz w:val="16"/>
                      <w:szCs w:val="16"/>
                      <w:lang w:val="en-US"/>
                    </w:rPr>
                    <w:t>ean</w:t>
                  </w:r>
                </w:p>
              </w:tc>
              <w:tc>
                <w:tcPr>
                  <w:tcW w:w="1378" w:type="dxa"/>
                  <w:tcBorders>
                    <w:top w:val="nil"/>
                    <w:left w:val="nil"/>
                    <w:bottom w:val="nil"/>
                    <w:right w:val="nil"/>
                  </w:tcBorders>
                </w:tcPr>
                <w:p w14:paraId="5E05403E" w14:textId="31298424" w:rsidR="007211FD" w:rsidRPr="007211FD" w:rsidRDefault="00675F5D" w:rsidP="00C15794">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hAnsi="Times New Roman"/>
                      <w:sz w:val="16"/>
                      <w:szCs w:val="16"/>
                      <w:lang w:val="en-US"/>
                    </w:rPr>
                    <w:t>Standard</w:t>
                  </w:r>
                  <w:r w:rsidR="0046547A">
                    <w:rPr>
                      <w:rFonts w:ascii="Times New Roman" w:hAnsi="Times New Roman"/>
                      <w:sz w:val="16"/>
                      <w:szCs w:val="16"/>
                      <w:lang w:val="en-US"/>
                    </w:rPr>
                    <w:t>-deviation</w:t>
                  </w:r>
                </w:p>
              </w:tc>
              <w:tc>
                <w:tcPr>
                  <w:tcW w:w="1372" w:type="dxa"/>
                  <w:tcBorders>
                    <w:top w:val="nil"/>
                    <w:left w:val="nil"/>
                    <w:bottom w:val="nil"/>
                    <w:right w:val="nil"/>
                  </w:tcBorders>
                </w:tcPr>
                <w:p w14:paraId="0A7E68F0"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min</w:t>
                  </w:r>
                </w:p>
              </w:tc>
              <w:tc>
                <w:tcPr>
                  <w:tcW w:w="1372" w:type="dxa"/>
                  <w:tcBorders>
                    <w:top w:val="nil"/>
                    <w:left w:val="nil"/>
                    <w:bottom w:val="nil"/>
                    <w:right w:val="nil"/>
                  </w:tcBorders>
                </w:tcPr>
                <w:p w14:paraId="2E8C6D92"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max</w:t>
                  </w:r>
                </w:p>
              </w:tc>
            </w:tr>
            <w:tr w:rsidR="005D2D3F" w:rsidRPr="007211FD" w14:paraId="0C1AFABE" w14:textId="77777777" w:rsidTr="005D2D3F">
              <w:trPr>
                <w:trHeight w:val="258"/>
              </w:trPr>
              <w:tc>
                <w:tcPr>
                  <w:tcW w:w="2603" w:type="dxa"/>
                  <w:tcBorders>
                    <w:top w:val="single" w:sz="4" w:space="0" w:color="auto"/>
                    <w:left w:val="nil"/>
                    <w:bottom w:val="nil"/>
                    <w:right w:val="nil"/>
                  </w:tcBorders>
                </w:tcPr>
                <w:p w14:paraId="26E3F5CA" w14:textId="44C9EB33" w:rsidR="007211FD" w:rsidRPr="0046547A" w:rsidRDefault="00666C2D" w:rsidP="00C15794">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SALARY</w:t>
                  </w:r>
                  <w:r w:rsidR="0046547A" w:rsidRPr="0046547A">
                    <w:rPr>
                      <w:rFonts w:ascii="Times New Roman" w:eastAsia="Times New Roman" w:hAnsi="Times New Roman"/>
                      <w:iCs/>
                      <w:color w:val="222222"/>
                      <w:sz w:val="16"/>
                      <w:szCs w:val="16"/>
                      <w:shd w:val="clear" w:color="auto" w:fill="FFFFFF"/>
                    </w:rPr>
                    <w:t>_</w:t>
                  </w:r>
                  <w:r w:rsidR="00A54C9A">
                    <w:rPr>
                      <w:rFonts w:ascii="Times New Roman" w:eastAsia="Times New Roman" w:hAnsi="Times New Roman"/>
                      <w:iCs/>
                      <w:color w:val="222222"/>
                      <w:sz w:val="16"/>
                      <w:szCs w:val="16"/>
                      <w:shd w:val="clear" w:color="auto" w:fill="FFFFFF"/>
                    </w:rPr>
                    <w:t>VARIATION</w:t>
                  </w:r>
                </w:p>
              </w:tc>
              <w:tc>
                <w:tcPr>
                  <w:tcW w:w="1290" w:type="dxa"/>
                  <w:tcBorders>
                    <w:top w:val="single" w:sz="4" w:space="0" w:color="auto"/>
                    <w:left w:val="nil"/>
                    <w:bottom w:val="nil"/>
                    <w:right w:val="nil"/>
                  </w:tcBorders>
                </w:tcPr>
                <w:p w14:paraId="1258FB23"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690</w:t>
                  </w:r>
                </w:p>
              </w:tc>
              <w:tc>
                <w:tcPr>
                  <w:tcW w:w="1372" w:type="dxa"/>
                  <w:tcBorders>
                    <w:top w:val="single" w:sz="4" w:space="0" w:color="auto"/>
                    <w:left w:val="nil"/>
                    <w:bottom w:val="nil"/>
                    <w:right w:val="nil"/>
                  </w:tcBorders>
                </w:tcPr>
                <w:p w14:paraId="7AA71C64"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3.533324</w:t>
                  </w:r>
                </w:p>
              </w:tc>
              <w:tc>
                <w:tcPr>
                  <w:tcW w:w="1378" w:type="dxa"/>
                  <w:tcBorders>
                    <w:top w:val="single" w:sz="4" w:space="0" w:color="auto"/>
                    <w:left w:val="nil"/>
                    <w:bottom w:val="nil"/>
                    <w:right w:val="nil"/>
                  </w:tcBorders>
                </w:tcPr>
                <w:p w14:paraId="77F92EBF"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3.737132</w:t>
                  </w:r>
                </w:p>
              </w:tc>
              <w:tc>
                <w:tcPr>
                  <w:tcW w:w="1372" w:type="dxa"/>
                  <w:tcBorders>
                    <w:top w:val="single" w:sz="4" w:space="0" w:color="auto"/>
                    <w:left w:val="nil"/>
                    <w:bottom w:val="nil"/>
                    <w:right w:val="nil"/>
                  </w:tcBorders>
                </w:tcPr>
                <w:p w14:paraId="2D83507F"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-10.90553</w:t>
                  </w:r>
                </w:p>
              </w:tc>
              <w:tc>
                <w:tcPr>
                  <w:tcW w:w="1372" w:type="dxa"/>
                  <w:tcBorders>
                    <w:top w:val="single" w:sz="4" w:space="0" w:color="auto"/>
                    <w:left w:val="nil"/>
                    <w:bottom w:val="nil"/>
                    <w:right w:val="nil"/>
                  </w:tcBorders>
                </w:tcPr>
                <w:p w14:paraId="21B3DC66"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34.7964</w:t>
                  </w:r>
                </w:p>
              </w:tc>
            </w:tr>
            <w:tr w:rsidR="005D2D3F" w:rsidRPr="007211FD" w14:paraId="6C889964" w14:textId="77777777" w:rsidTr="005D2D3F">
              <w:trPr>
                <w:trHeight w:val="272"/>
              </w:trPr>
              <w:tc>
                <w:tcPr>
                  <w:tcW w:w="2603" w:type="dxa"/>
                  <w:tcBorders>
                    <w:top w:val="nil"/>
                    <w:left w:val="nil"/>
                    <w:bottom w:val="nil"/>
                    <w:right w:val="nil"/>
                  </w:tcBorders>
                </w:tcPr>
                <w:p w14:paraId="0211FBA8" w14:textId="0A62CAED" w:rsidR="007211FD" w:rsidRPr="007211FD" w:rsidRDefault="0046547A" w:rsidP="00C15794">
                  <w:pPr>
                    <w:widowControl w:val="0"/>
                    <w:autoSpaceDE w:val="0"/>
                    <w:autoSpaceDN w:val="0"/>
                    <w:adjustRightInd w:val="0"/>
                    <w:spacing w:after="0" w:line="240" w:lineRule="auto"/>
                    <w:jc w:val="both"/>
                    <w:rPr>
                      <w:rFonts w:ascii="Times New Roman" w:hAnsi="Times New Roman"/>
                      <w:sz w:val="16"/>
                      <w:szCs w:val="16"/>
                      <w:lang w:val="en-US"/>
                    </w:rPr>
                  </w:pPr>
                  <w:r w:rsidRPr="004B7F6E">
                    <w:rPr>
                      <w:rFonts w:ascii="Times New Roman" w:eastAsia="Times New Roman" w:hAnsi="Times New Roman"/>
                      <w:iCs/>
                      <w:color w:val="222222"/>
                      <w:sz w:val="16"/>
                      <w:szCs w:val="16"/>
                      <w:shd w:val="clear" w:color="auto" w:fill="FFFFFF"/>
                    </w:rPr>
                    <w:t>PENSIONS</w:t>
                  </w:r>
                </w:p>
              </w:tc>
              <w:tc>
                <w:tcPr>
                  <w:tcW w:w="1290" w:type="dxa"/>
                  <w:tcBorders>
                    <w:top w:val="nil"/>
                    <w:left w:val="nil"/>
                    <w:bottom w:val="nil"/>
                    <w:right w:val="nil"/>
                  </w:tcBorders>
                </w:tcPr>
                <w:p w14:paraId="06F00B17"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651</w:t>
                  </w:r>
                </w:p>
              </w:tc>
              <w:tc>
                <w:tcPr>
                  <w:tcW w:w="1372" w:type="dxa"/>
                  <w:tcBorders>
                    <w:top w:val="nil"/>
                    <w:left w:val="nil"/>
                    <w:bottom w:val="nil"/>
                    <w:right w:val="nil"/>
                  </w:tcBorders>
                </w:tcPr>
                <w:p w14:paraId="41E62788"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9.215295</w:t>
                  </w:r>
                </w:p>
              </w:tc>
              <w:tc>
                <w:tcPr>
                  <w:tcW w:w="1378" w:type="dxa"/>
                  <w:tcBorders>
                    <w:top w:val="nil"/>
                    <w:left w:val="nil"/>
                    <w:bottom w:val="nil"/>
                    <w:right w:val="nil"/>
                  </w:tcBorders>
                </w:tcPr>
                <w:p w14:paraId="35876364"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3.695352</w:t>
                  </w:r>
                </w:p>
              </w:tc>
              <w:tc>
                <w:tcPr>
                  <w:tcW w:w="1372" w:type="dxa"/>
                  <w:tcBorders>
                    <w:top w:val="nil"/>
                    <w:left w:val="nil"/>
                    <w:bottom w:val="nil"/>
                    <w:right w:val="nil"/>
                  </w:tcBorders>
                </w:tcPr>
                <w:p w14:paraId="25FCB977"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1.078</w:t>
                  </w:r>
                </w:p>
              </w:tc>
              <w:tc>
                <w:tcPr>
                  <w:tcW w:w="1372" w:type="dxa"/>
                  <w:tcBorders>
                    <w:top w:val="nil"/>
                    <w:left w:val="nil"/>
                    <w:bottom w:val="nil"/>
                    <w:right w:val="nil"/>
                  </w:tcBorders>
                </w:tcPr>
                <w:p w14:paraId="6B63BE4E"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17.9</w:t>
                  </w:r>
                </w:p>
              </w:tc>
            </w:tr>
            <w:tr w:rsidR="005D2D3F" w:rsidRPr="007211FD" w14:paraId="0039BCDC" w14:textId="77777777" w:rsidTr="005D2D3F">
              <w:trPr>
                <w:trHeight w:val="533"/>
              </w:trPr>
              <w:tc>
                <w:tcPr>
                  <w:tcW w:w="2603" w:type="dxa"/>
                  <w:tcBorders>
                    <w:top w:val="nil"/>
                    <w:left w:val="nil"/>
                    <w:bottom w:val="nil"/>
                    <w:right w:val="nil"/>
                  </w:tcBorders>
                </w:tcPr>
                <w:p w14:paraId="4F717043" w14:textId="703146B2" w:rsidR="007211FD" w:rsidRPr="007211FD" w:rsidRDefault="0046547A" w:rsidP="00C15794">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HEALTH</w:t>
                  </w:r>
                  <w:r w:rsidRPr="004B7F6E">
                    <w:rPr>
                      <w:rFonts w:ascii="Times New Roman" w:eastAsia="Times New Roman" w:hAnsi="Times New Roman"/>
                      <w:iCs/>
                      <w:color w:val="222222"/>
                      <w:sz w:val="16"/>
                      <w:szCs w:val="16"/>
                      <w:shd w:val="clear" w:color="auto" w:fill="FFFFFF"/>
                    </w:rPr>
                    <w:t>_</w:t>
                  </w:r>
                  <w:r>
                    <w:rPr>
                      <w:rFonts w:ascii="Times New Roman" w:eastAsia="Times New Roman" w:hAnsi="Times New Roman"/>
                      <w:iCs/>
                      <w:color w:val="222222"/>
                      <w:sz w:val="16"/>
                      <w:szCs w:val="16"/>
                      <w:shd w:val="clear" w:color="auto" w:fill="FFFFFF"/>
                    </w:rPr>
                    <w:t>EXPENDITURE</w:t>
                  </w:r>
                </w:p>
              </w:tc>
              <w:tc>
                <w:tcPr>
                  <w:tcW w:w="1290" w:type="dxa"/>
                  <w:tcBorders>
                    <w:top w:val="nil"/>
                    <w:left w:val="nil"/>
                    <w:bottom w:val="nil"/>
                    <w:right w:val="nil"/>
                  </w:tcBorders>
                </w:tcPr>
                <w:p w14:paraId="4DEC9993"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680</w:t>
                  </w:r>
                </w:p>
              </w:tc>
              <w:tc>
                <w:tcPr>
                  <w:tcW w:w="1372" w:type="dxa"/>
                  <w:tcBorders>
                    <w:top w:val="nil"/>
                    <w:left w:val="nil"/>
                    <w:bottom w:val="nil"/>
                    <w:right w:val="nil"/>
                  </w:tcBorders>
                </w:tcPr>
                <w:p w14:paraId="08CC7113"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8.58649</w:t>
                  </w:r>
                </w:p>
              </w:tc>
              <w:tc>
                <w:tcPr>
                  <w:tcW w:w="1378" w:type="dxa"/>
                  <w:tcBorders>
                    <w:top w:val="nil"/>
                    <w:left w:val="nil"/>
                    <w:bottom w:val="nil"/>
                    <w:right w:val="nil"/>
                  </w:tcBorders>
                </w:tcPr>
                <w:p w14:paraId="261AA31F"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2.082144</w:t>
                  </w:r>
                </w:p>
              </w:tc>
              <w:tc>
                <w:tcPr>
                  <w:tcW w:w="1372" w:type="dxa"/>
                  <w:tcBorders>
                    <w:top w:val="nil"/>
                    <w:left w:val="nil"/>
                    <w:bottom w:val="nil"/>
                    <w:right w:val="nil"/>
                  </w:tcBorders>
                </w:tcPr>
                <w:p w14:paraId="66F09F19"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3.898</w:t>
                  </w:r>
                </w:p>
              </w:tc>
              <w:tc>
                <w:tcPr>
                  <w:tcW w:w="1372" w:type="dxa"/>
                  <w:tcBorders>
                    <w:top w:val="nil"/>
                    <w:left w:val="nil"/>
                    <w:bottom w:val="nil"/>
                    <w:right w:val="nil"/>
                  </w:tcBorders>
                </w:tcPr>
                <w:p w14:paraId="38145CD2"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16.844</w:t>
                  </w:r>
                </w:p>
              </w:tc>
            </w:tr>
            <w:tr w:rsidR="005D2D3F" w:rsidRPr="007211FD" w14:paraId="62FCD432" w14:textId="77777777" w:rsidTr="005D2D3F">
              <w:trPr>
                <w:trHeight w:val="258"/>
              </w:trPr>
              <w:tc>
                <w:tcPr>
                  <w:tcW w:w="2603" w:type="dxa"/>
                  <w:tcBorders>
                    <w:top w:val="nil"/>
                    <w:left w:val="nil"/>
                    <w:bottom w:val="nil"/>
                    <w:right w:val="nil"/>
                  </w:tcBorders>
                </w:tcPr>
                <w:p w14:paraId="420EEBDC" w14:textId="5AAD1439" w:rsidR="007211FD" w:rsidRPr="007211FD" w:rsidRDefault="0046547A" w:rsidP="00C15794">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GDP_GROWTH</w:t>
                  </w:r>
                </w:p>
              </w:tc>
              <w:tc>
                <w:tcPr>
                  <w:tcW w:w="1290" w:type="dxa"/>
                  <w:tcBorders>
                    <w:top w:val="nil"/>
                    <w:left w:val="nil"/>
                    <w:bottom w:val="nil"/>
                    <w:right w:val="nil"/>
                  </w:tcBorders>
                </w:tcPr>
                <w:p w14:paraId="517B29A5"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693</w:t>
                  </w:r>
                </w:p>
              </w:tc>
              <w:tc>
                <w:tcPr>
                  <w:tcW w:w="1372" w:type="dxa"/>
                  <w:tcBorders>
                    <w:top w:val="nil"/>
                    <w:left w:val="nil"/>
                    <w:bottom w:val="nil"/>
                    <w:right w:val="nil"/>
                  </w:tcBorders>
                </w:tcPr>
                <w:p w14:paraId="7CF9752E"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4.307808</w:t>
                  </w:r>
                </w:p>
              </w:tc>
              <w:tc>
                <w:tcPr>
                  <w:tcW w:w="1378" w:type="dxa"/>
                  <w:tcBorders>
                    <w:top w:val="nil"/>
                    <w:left w:val="nil"/>
                    <w:bottom w:val="nil"/>
                    <w:right w:val="nil"/>
                  </w:tcBorders>
                </w:tcPr>
                <w:p w14:paraId="0911688A"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4.949553</w:t>
                  </w:r>
                </w:p>
              </w:tc>
              <w:tc>
                <w:tcPr>
                  <w:tcW w:w="1372" w:type="dxa"/>
                  <w:tcBorders>
                    <w:top w:val="nil"/>
                    <w:left w:val="nil"/>
                    <w:bottom w:val="nil"/>
                    <w:right w:val="nil"/>
                  </w:tcBorders>
                </w:tcPr>
                <w:p w14:paraId="7BE42F4D"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-22.60013</w:t>
                  </w:r>
                </w:p>
              </w:tc>
              <w:tc>
                <w:tcPr>
                  <w:tcW w:w="1372" w:type="dxa"/>
                  <w:tcBorders>
                    <w:top w:val="nil"/>
                    <w:left w:val="nil"/>
                    <w:bottom w:val="nil"/>
                    <w:right w:val="nil"/>
                  </w:tcBorders>
                </w:tcPr>
                <w:p w14:paraId="7BF78D83" w14:textId="77777777" w:rsidR="007211FD" w:rsidRPr="007211FD" w:rsidRDefault="007211FD" w:rsidP="00C15794">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34.75724</w:t>
                  </w:r>
                </w:p>
              </w:tc>
            </w:tr>
            <w:tr w:rsidR="005D2D3F" w:rsidRPr="007211FD" w14:paraId="166413FB" w14:textId="77777777" w:rsidTr="005D2D3F">
              <w:trPr>
                <w:trHeight w:val="258"/>
              </w:trPr>
              <w:tc>
                <w:tcPr>
                  <w:tcW w:w="2603" w:type="dxa"/>
                  <w:tcBorders>
                    <w:top w:val="nil"/>
                    <w:left w:val="nil"/>
                    <w:bottom w:val="nil"/>
                    <w:right w:val="nil"/>
                  </w:tcBorders>
                </w:tcPr>
                <w:p w14:paraId="18657AE0" w14:textId="42EE1049"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EMPLOYMENT_RATE_SECOND</w:t>
                  </w:r>
                </w:p>
              </w:tc>
              <w:tc>
                <w:tcPr>
                  <w:tcW w:w="1290" w:type="dxa"/>
                  <w:tcBorders>
                    <w:top w:val="nil"/>
                    <w:left w:val="nil"/>
                    <w:bottom w:val="nil"/>
                    <w:right w:val="nil"/>
                  </w:tcBorders>
                </w:tcPr>
                <w:p w14:paraId="0827AEC2"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666</w:t>
                  </w:r>
                </w:p>
              </w:tc>
              <w:tc>
                <w:tcPr>
                  <w:tcW w:w="1372" w:type="dxa"/>
                  <w:tcBorders>
                    <w:top w:val="nil"/>
                    <w:left w:val="nil"/>
                    <w:bottom w:val="nil"/>
                    <w:right w:val="nil"/>
                  </w:tcBorders>
                </w:tcPr>
                <w:p w14:paraId="7567F19C"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84.49592</w:t>
                  </w:r>
                </w:p>
              </w:tc>
              <w:tc>
                <w:tcPr>
                  <w:tcW w:w="1378" w:type="dxa"/>
                  <w:tcBorders>
                    <w:top w:val="nil"/>
                    <w:left w:val="nil"/>
                    <w:bottom w:val="nil"/>
                    <w:right w:val="nil"/>
                  </w:tcBorders>
                </w:tcPr>
                <w:p w14:paraId="2FACE329"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3.736869</w:t>
                  </w:r>
                </w:p>
              </w:tc>
              <w:tc>
                <w:tcPr>
                  <w:tcW w:w="1372" w:type="dxa"/>
                  <w:tcBorders>
                    <w:top w:val="nil"/>
                    <w:left w:val="nil"/>
                    <w:bottom w:val="nil"/>
                    <w:right w:val="nil"/>
                  </w:tcBorders>
                </w:tcPr>
                <w:p w14:paraId="16936E8B"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68.54</w:t>
                  </w:r>
                </w:p>
              </w:tc>
              <w:tc>
                <w:tcPr>
                  <w:tcW w:w="1372" w:type="dxa"/>
                  <w:tcBorders>
                    <w:top w:val="nil"/>
                    <w:left w:val="nil"/>
                    <w:bottom w:val="nil"/>
                    <w:right w:val="nil"/>
                  </w:tcBorders>
                </w:tcPr>
                <w:p w14:paraId="31048B63"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94.13</w:t>
                  </w:r>
                </w:p>
              </w:tc>
            </w:tr>
            <w:tr w:rsidR="005D2D3F" w:rsidRPr="007211FD" w14:paraId="07ADDAD5" w14:textId="77777777" w:rsidTr="005D2D3F">
              <w:trPr>
                <w:trHeight w:val="533"/>
              </w:trPr>
              <w:tc>
                <w:tcPr>
                  <w:tcW w:w="2603" w:type="dxa"/>
                  <w:tcBorders>
                    <w:top w:val="nil"/>
                    <w:left w:val="nil"/>
                    <w:bottom w:val="nil"/>
                    <w:right w:val="nil"/>
                  </w:tcBorders>
                </w:tcPr>
                <w:p w14:paraId="185F54CF" w14:textId="15E32DAC"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EMPLOYMENT_RATE_ACADEMIC</w:t>
                  </w:r>
                </w:p>
              </w:tc>
              <w:tc>
                <w:tcPr>
                  <w:tcW w:w="1290" w:type="dxa"/>
                  <w:tcBorders>
                    <w:top w:val="nil"/>
                    <w:left w:val="nil"/>
                    <w:bottom w:val="nil"/>
                    <w:right w:val="nil"/>
                  </w:tcBorders>
                </w:tcPr>
                <w:p w14:paraId="1C454DC3"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645</w:t>
                  </w:r>
                </w:p>
              </w:tc>
              <w:tc>
                <w:tcPr>
                  <w:tcW w:w="1372" w:type="dxa"/>
                  <w:tcBorders>
                    <w:top w:val="nil"/>
                    <w:left w:val="nil"/>
                    <w:bottom w:val="nil"/>
                    <w:right w:val="nil"/>
                  </w:tcBorders>
                </w:tcPr>
                <w:p w14:paraId="29C4ED09"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75.1155</w:t>
                  </w:r>
                </w:p>
              </w:tc>
              <w:tc>
                <w:tcPr>
                  <w:tcW w:w="1378" w:type="dxa"/>
                  <w:tcBorders>
                    <w:top w:val="nil"/>
                    <w:left w:val="nil"/>
                    <w:bottom w:val="nil"/>
                    <w:right w:val="nil"/>
                  </w:tcBorders>
                </w:tcPr>
                <w:p w14:paraId="02C638C8"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5.66535</w:t>
                  </w:r>
                </w:p>
              </w:tc>
              <w:tc>
                <w:tcPr>
                  <w:tcW w:w="1372" w:type="dxa"/>
                  <w:tcBorders>
                    <w:top w:val="nil"/>
                    <w:left w:val="nil"/>
                    <w:bottom w:val="nil"/>
                    <w:right w:val="nil"/>
                  </w:tcBorders>
                </w:tcPr>
                <w:p w14:paraId="097D0137"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54.07</w:t>
                  </w:r>
                </w:p>
              </w:tc>
              <w:tc>
                <w:tcPr>
                  <w:tcW w:w="1372" w:type="dxa"/>
                  <w:tcBorders>
                    <w:top w:val="nil"/>
                    <w:left w:val="nil"/>
                    <w:bottom w:val="nil"/>
                    <w:right w:val="nil"/>
                  </w:tcBorders>
                </w:tcPr>
                <w:p w14:paraId="1BA44312"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89.75</w:t>
                  </w:r>
                </w:p>
              </w:tc>
            </w:tr>
            <w:tr w:rsidR="005D2D3F" w:rsidRPr="007211FD" w14:paraId="46E4647F" w14:textId="77777777" w:rsidTr="005D2D3F">
              <w:trPr>
                <w:trHeight w:val="533"/>
              </w:trPr>
              <w:tc>
                <w:tcPr>
                  <w:tcW w:w="2603" w:type="dxa"/>
                  <w:tcBorders>
                    <w:top w:val="nil"/>
                    <w:left w:val="nil"/>
                    <w:bottom w:val="nil"/>
                    <w:right w:val="nil"/>
                  </w:tcBorders>
                </w:tcPr>
                <w:p w14:paraId="33B0C4AE" w14:textId="5A314E0A" w:rsidR="00081A7F" w:rsidRPr="007211FD" w:rsidRDefault="001B6789" w:rsidP="00081A7F">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SAVINGS</w:t>
                  </w:r>
                </w:p>
              </w:tc>
              <w:tc>
                <w:tcPr>
                  <w:tcW w:w="1290" w:type="dxa"/>
                  <w:tcBorders>
                    <w:top w:val="nil"/>
                    <w:left w:val="nil"/>
                    <w:bottom w:val="nil"/>
                    <w:right w:val="nil"/>
                  </w:tcBorders>
                </w:tcPr>
                <w:p w14:paraId="1F761840"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662</w:t>
                  </w:r>
                </w:p>
              </w:tc>
              <w:tc>
                <w:tcPr>
                  <w:tcW w:w="1372" w:type="dxa"/>
                  <w:tcBorders>
                    <w:top w:val="nil"/>
                    <w:left w:val="nil"/>
                    <w:bottom w:val="nil"/>
                    <w:right w:val="nil"/>
                  </w:tcBorders>
                </w:tcPr>
                <w:p w14:paraId="108D0098"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6.736831</w:t>
                  </w:r>
                </w:p>
              </w:tc>
              <w:tc>
                <w:tcPr>
                  <w:tcW w:w="1378" w:type="dxa"/>
                  <w:tcBorders>
                    <w:top w:val="nil"/>
                    <w:left w:val="nil"/>
                    <w:bottom w:val="nil"/>
                    <w:right w:val="nil"/>
                  </w:tcBorders>
                </w:tcPr>
                <w:p w14:paraId="0C5C7EEE"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5.873024</w:t>
                  </w:r>
                </w:p>
              </w:tc>
              <w:tc>
                <w:tcPr>
                  <w:tcW w:w="1372" w:type="dxa"/>
                  <w:tcBorders>
                    <w:top w:val="nil"/>
                    <w:left w:val="nil"/>
                    <w:bottom w:val="nil"/>
                    <w:right w:val="nil"/>
                  </w:tcBorders>
                </w:tcPr>
                <w:p w14:paraId="537E3907"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-12.8465</w:t>
                  </w:r>
                </w:p>
              </w:tc>
              <w:tc>
                <w:tcPr>
                  <w:tcW w:w="1372" w:type="dxa"/>
                  <w:tcBorders>
                    <w:top w:val="nil"/>
                    <w:left w:val="nil"/>
                    <w:bottom w:val="nil"/>
                    <w:right w:val="nil"/>
                  </w:tcBorders>
                </w:tcPr>
                <w:p w14:paraId="2C5EAB75" w14:textId="77777777" w:rsidR="00081A7F" w:rsidRPr="007211FD" w:rsidRDefault="00081A7F" w:rsidP="00081A7F">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27.50576</w:t>
                  </w:r>
                </w:p>
              </w:tc>
            </w:tr>
            <w:tr w:rsidR="005D2D3F" w:rsidRPr="007211FD" w14:paraId="1005E23C" w14:textId="77777777" w:rsidTr="005D2D3F">
              <w:trPr>
                <w:trHeight w:val="258"/>
              </w:trPr>
              <w:tc>
                <w:tcPr>
                  <w:tcW w:w="2603" w:type="dxa"/>
                  <w:tcBorders>
                    <w:top w:val="nil"/>
                    <w:left w:val="nil"/>
                    <w:bottom w:val="nil"/>
                    <w:right w:val="nil"/>
                  </w:tcBorders>
                </w:tcPr>
                <w:p w14:paraId="42F0306E" w14:textId="451F66D1"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INFLATION_RATE</w:t>
                  </w:r>
                </w:p>
              </w:tc>
              <w:tc>
                <w:tcPr>
                  <w:tcW w:w="1290" w:type="dxa"/>
                  <w:tcBorders>
                    <w:top w:val="nil"/>
                    <w:left w:val="nil"/>
                    <w:bottom w:val="nil"/>
                    <w:right w:val="nil"/>
                  </w:tcBorders>
                </w:tcPr>
                <w:p w14:paraId="137ED31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693</w:t>
                  </w:r>
                </w:p>
              </w:tc>
              <w:tc>
                <w:tcPr>
                  <w:tcW w:w="1372" w:type="dxa"/>
                  <w:tcBorders>
                    <w:top w:val="nil"/>
                    <w:left w:val="nil"/>
                    <w:bottom w:val="nil"/>
                    <w:right w:val="nil"/>
                  </w:tcBorders>
                </w:tcPr>
                <w:p w14:paraId="0373E442"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2.134125</w:t>
                  </w:r>
                </w:p>
              </w:tc>
              <w:tc>
                <w:tcPr>
                  <w:tcW w:w="1378" w:type="dxa"/>
                  <w:tcBorders>
                    <w:top w:val="nil"/>
                    <w:left w:val="nil"/>
                    <w:bottom w:val="nil"/>
                    <w:right w:val="nil"/>
                  </w:tcBorders>
                </w:tcPr>
                <w:p w14:paraId="10086A7B"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1.962064</w:t>
                  </w:r>
                </w:p>
              </w:tc>
              <w:tc>
                <w:tcPr>
                  <w:tcW w:w="1372" w:type="dxa"/>
                  <w:tcBorders>
                    <w:top w:val="nil"/>
                    <w:left w:val="nil"/>
                    <w:bottom w:val="nil"/>
                    <w:right w:val="nil"/>
                  </w:tcBorders>
                </w:tcPr>
                <w:p w14:paraId="2DE9B47F"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-1.692643</w:t>
                  </w:r>
                </w:p>
              </w:tc>
              <w:tc>
                <w:tcPr>
                  <w:tcW w:w="1372" w:type="dxa"/>
                  <w:tcBorders>
                    <w:top w:val="nil"/>
                    <w:left w:val="nil"/>
                    <w:bottom w:val="nil"/>
                    <w:right w:val="nil"/>
                  </w:tcBorders>
                </w:tcPr>
                <w:p w14:paraId="79BE2E5F"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15.25345</w:t>
                  </w:r>
                </w:p>
              </w:tc>
            </w:tr>
            <w:tr w:rsidR="005D2D3F" w:rsidRPr="007211FD" w14:paraId="246FB47E" w14:textId="77777777" w:rsidTr="005D2D3F">
              <w:trPr>
                <w:trHeight w:val="533"/>
              </w:trPr>
              <w:tc>
                <w:tcPr>
                  <w:tcW w:w="2603" w:type="dxa"/>
                  <w:tcBorders>
                    <w:top w:val="nil"/>
                    <w:left w:val="nil"/>
                    <w:bottom w:val="nil"/>
                    <w:right w:val="nil"/>
                  </w:tcBorders>
                </w:tcPr>
                <w:p w14:paraId="4CC4C4AE" w14:textId="22BCBBF1"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GENERAL_EXPENDITURE</w:t>
                  </w:r>
                </w:p>
              </w:tc>
              <w:tc>
                <w:tcPr>
                  <w:tcW w:w="1290" w:type="dxa"/>
                  <w:tcBorders>
                    <w:top w:val="nil"/>
                    <w:left w:val="nil"/>
                    <w:bottom w:val="nil"/>
                    <w:right w:val="nil"/>
                  </w:tcBorders>
                </w:tcPr>
                <w:p w14:paraId="33BA197C"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693</w:t>
                  </w:r>
                </w:p>
              </w:tc>
              <w:tc>
                <w:tcPr>
                  <w:tcW w:w="1372" w:type="dxa"/>
                  <w:tcBorders>
                    <w:top w:val="nil"/>
                    <w:left w:val="nil"/>
                    <w:bottom w:val="nil"/>
                    <w:right w:val="nil"/>
                  </w:tcBorders>
                </w:tcPr>
                <w:p w14:paraId="05706E76"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43.67434</w:t>
                  </w:r>
                </w:p>
              </w:tc>
              <w:tc>
                <w:tcPr>
                  <w:tcW w:w="1378" w:type="dxa"/>
                  <w:tcBorders>
                    <w:top w:val="nil"/>
                    <w:left w:val="nil"/>
                    <w:bottom w:val="nil"/>
                    <w:right w:val="nil"/>
                  </w:tcBorders>
                </w:tcPr>
                <w:p w14:paraId="454A5220"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7.11888</w:t>
                  </w:r>
                </w:p>
              </w:tc>
              <w:tc>
                <w:tcPr>
                  <w:tcW w:w="1372" w:type="dxa"/>
                  <w:tcBorders>
                    <w:top w:val="nil"/>
                    <w:left w:val="nil"/>
                    <w:bottom w:val="nil"/>
                    <w:right w:val="nil"/>
                  </w:tcBorders>
                </w:tcPr>
                <w:p w14:paraId="4F3D6460"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23.68063</w:t>
                  </w:r>
                </w:p>
              </w:tc>
              <w:tc>
                <w:tcPr>
                  <w:tcW w:w="1372" w:type="dxa"/>
                  <w:tcBorders>
                    <w:top w:val="nil"/>
                    <w:left w:val="nil"/>
                    <w:bottom w:val="nil"/>
                    <w:right w:val="nil"/>
                  </w:tcBorders>
                </w:tcPr>
                <w:p w14:paraId="01408D0C"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65.10932</w:t>
                  </w:r>
                </w:p>
              </w:tc>
            </w:tr>
            <w:tr w:rsidR="005D2D3F" w:rsidRPr="007211FD" w14:paraId="50666865" w14:textId="77777777" w:rsidTr="005D2D3F">
              <w:trPr>
                <w:trHeight w:val="533"/>
              </w:trPr>
              <w:tc>
                <w:tcPr>
                  <w:tcW w:w="2603" w:type="dxa"/>
                  <w:tcBorders>
                    <w:top w:val="nil"/>
                    <w:left w:val="nil"/>
                    <w:bottom w:val="nil"/>
                    <w:right w:val="nil"/>
                  </w:tcBorders>
                </w:tcPr>
                <w:p w14:paraId="6C6C02EA" w14:textId="5A7803FE"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lastRenderedPageBreak/>
                    <w:t>RULE_OF_LAW</w:t>
                  </w:r>
                </w:p>
              </w:tc>
              <w:tc>
                <w:tcPr>
                  <w:tcW w:w="1290" w:type="dxa"/>
                  <w:tcBorders>
                    <w:top w:val="nil"/>
                    <w:left w:val="nil"/>
                    <w:bottom w:val="nil"/>
                    <w:right w:val="nil"/>
                  </w:tcBorders>
                </w:tcPr>
                <w:p w14:paraId="06B8B8BE"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660</w:t>
                  </w:r>
                </w:p>
              </w:tc>
              <w:tc>
                <w:tcPr>
                  <w:tcW w:w="1372" w:type="dxa"/>
                  <w:tcBorders>
                    <w:top w:val="nil"/>
                    <w:left w:val="nil"/>
                    <w:bottom w:val="nil"/>
                    <w:right w:val="nil"/>
                  </w:tcBorders>
                </w:tcPr>
                <w:p w14:paraId="77941847"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86.68581</w:t>
                  </w:r>
                </w:p>
              </w:tc>
              <w:tc>
                <w:tcPr>
                  <w:tcW w:w="1378" w:type="dxa"/>
                  <w:tcBorders>
                    <w:top w:val="nil"/>
                    <w:left w:val="nil"/>
                    <w:bottom w:val="nil"/>
                    <w:right w:val="nil"/>
                  </w:tcBorders>
                </w:tcPr>
                <w:p w14:paraId="07745209"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11.32053</w:t>
                  </w:r>
                </w:p>
              </w:tc>
              <w:tc>
                <w:tcPr>
                  <w:tcW w:w="1372" w:type="dxa"/>
                  <w:tcBorders>
                    <w:top w:val="nil"/>
                    <w:left w:val="nil"/>
                    <w:bottom w:val="nil"/>
                    <w:right w:val="nil"/>
                  </w:tcBorders>
                </w:tcPr>
                <w:p w14:paraId="147BC8A9"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55.76923</w:t>
                  </w:r>
                </w:p>
              </w:tc>
              <w:tc>
                <w:tcPr>
                  <w:tcW w:w="1372" w:type="dxa"/>
                  <w:tcBorders>
                    <w:top w:val="nil"/>
                    <w:left w:val="nil"/>
                    <w:bottom w:val="nil"/>
                    <w:right w:val="nil"/>
                  </w:tcBorders>
                </w:tcPr>
                <w:p w14:paraId="6BCDC75F"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100</w:t>
                  </w:r>
                </w:p>
              </w:tc>
            </w:tr>
            <w:tr w:rsidR="005D2D3F" w:rsidRPr="007211FD" w14:paraId="1DC9E8D0" w14:textId="77777777" w:rsidTr="005D2D3F">
              <w:trPr>
                <w:trHeight w:val="258"/>
              </w:trPr>
              <w:tc>
                <w:tcPr>
                  <w:tcW w:w="2603" w:type="dxa"/>
                  <w:tcBorders>
                    <w:top w:val="nil"/>
                    <w:left w:val="nil"/>
                    <w:bottom w:val="nil"/>
                    <w:right w:val="nil"/>
                  </w:tcBorders>
                </w:tcPr>
                <w:p w14:paraId="03BFBF4A" w14:textId="04909CC9"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4B7F6E">
                    <w:rPr>
                      <w:rFonts w:ascii="Times New Roman" w:eastAsia="Times New Roman" w:hAnsi="Times New Roman"/>
                      <w:iCs/>
                      <w:color w:val="222222"/>
                      <w:sz w:val="16"/>
                      <w:szCs w:val="16"/>
                      <w:shd w:val="clear" w:color="auto" w:fill="FFFFFF"/>
                    </w:rPr>
                    <w:t xml:space="preserve"> POLITI</w:t>
                  </w:r>
                  <w:r>
                    <w:rPr>
                      <w:rFonts w:ascii="Times New Roman" w:eastAsia="Times New Roman" w:hAnsi="Times New Roman"/>
                      <w:iCs/>
                      <w:color w:val="222222"/>
                      <w:sz w:val="16"/>
                      <w:szCs w:val="16"/>
                      <w:shd w:val="clear" w:color="auto" w:fill="FFFFFF"/>
                    </w:rPr>
                    <w:t>CAL_STABILITY</w:t>
                  </w:r>
                </w:p>
              </w:tc>
              <w:tc>
                <w:tcPr>
                  <w:tcW w:w="1290" w:type="dxa"/>
                  <w:tcBorders>
                    <w:top w:val="nil"/>
                    <w:left w:val="nil"/>
                    <w:bottom w:val="nil"/>
                    <w:right w:val="nil"/>
                  </w:tcBorders>
                </w:tcPr>
                <w:p w14:paraId="6E1A302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660</w:t>
                  </w:r>
                </w:p>
              </w:tc>
              <w:tc>
                <w:tcPr>
                  <w:tcW w:w="1372" w:type="dxa"/>
                  <w:tcBorders>
                    <w:top w:val="nil"/>
                    <w:left w:val="nil"/>
                    <w:bottom w:val="nil"/>
                    <w:right w:val="nil"/>
                  </w:tcBorders>
                </w:tcPr>
                <w:p w14:paraId="7DB54F4E"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74.7497</w:t>
                  </w:r>
                </w:p>
              </w:tc>
              <w:tc>
                <w:tcPr>
                  <w:tcW w:w="1378" w:type="dxa"/>
                  <w:tcBorders>
                    <w:top w:val="nil"/>
                    <w:left w:val="nil"/>
                    <w:bottom w:val="nil"/>
                    <w:right w:val="nil"/>
                  </w:tcBorders>
                </w:tcPr>
                <w:p w14:paraId="2FB06424"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19.5019</w:t>
                  </w:r>
                </w:p>
              </w:tc>
              <w:tc>
                <w:tcPr>
                  <w:tcW w:w="1372" w:type="dxa"/>
                  <w:tcBorders>
                    <w:top w:val="nil"/>
                    <w:left w:val="nil"/>
                    <w:bottom w:val="nil"/>
                    <w:right w:val="nil"/>
                  </w:tcBorders>
                </w:tcPr>
                <w:p w14:paraId="1CFE75D9"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7.109005</w:t>
                  </w:r>
                </w:p>
              </w:tc>
              <w:tc>
                <w:tcPr>
                  <w:tcW w:w="1372" w:type="dxa"/>
                  <w:tcBorders>
                    <w:top w:val="nil"/>
                    <w:left w:val="nil"/>
                    <w:bottom w:val="nil"/>
                    <w:right w:val="nil"/>
                  </w:tcBorders>
                </w:tcPr>
                <w:p w14:paraId="68FBC538"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100</w:t>
                  </w:r>
                </w:p>
              </w:tc>
            </w:tr>
            <w:tr w:rsidR="005D2D3F" w:rsidRPr="007211FD" w14:paraId="66251ADA" w14:textId="77777777" w:rsidTr="005D2D3F">
              <w:trPr>
                <w:trHeight w:val="533"/>
              </w:trPr>
              <w:tc>
                <w:tcPr>
                  <w:tcW w:w="2603" w:type="dxa"/>
                  <w:tcBorders>
                    <w:top w:val="nil"/>
                    <w:left w:val="nil"/>
                    <w:bottom w:val="nil"/>
                    <w:right w:val="nil"/>
                  </w:tcBorders>
                </w:tcPr>
                <w:p w14:paraId="65F52384" w14:textId="08B62FFB"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4B7F6E">
                    <w:rPr>
                      <w:rFonts w:ascii="Times New Roman" w:eastAsia="Times New Roman" w:hAnsi="Times New Roman"/>
                      <w:iCs/>
                      <w:color w:val="222222"/>
                      <w:sz w:val="16"/>
                      <w:szCs w:val="16"/>
                      <w:shd w:val="clear" w:color="auto" w:fill="FFFFFF"/>
                    </w:rPr>
                    <w:t>CO</w:t>
                  </w:r>
                  <w:r>
                    <w:rPr>
                      <w:rFonts w:ascii="Times New Roman" w:eastAsia="Times New Roman" w:hAnsi="Times New Roman"/>
                      <w:iCs/>
                      <w:color w:val="222222"/>
                      <w:sz w:val="16"/>
                      <w:szCs w:val="16"/>
                      <w:shd w:val="clear" w:color="auto" w:fill="FFFFFF"/>
                    </w:rPr>
                    <w:t>RRUPTION_</w:t>
                  </w:r>
                  <w:r w:rsidRPr="004B7F6E">
                    <w:rPr>
                      <w:rFonts w:ascii="Times New Roman" w:eastAsia="Times New Roman" w:hAnsi="Times New Roman"/>
                      <w:iCs/>
                      <w:color w:val="222222"/>
                      <w:sz w:val="16"/>
                      <w:szCs w:val="16"/>
                      <w:shd w:val="clear" w:color="auto" w:fill="FFFFFF"/>
                    </w:rPr>
                    <w:t>CO</w:t>
                  </w:r>
                  <w:r>
                    <w:rPr>
                      <w:rFonts w:ascii="Times New Roman" w:eastAsia="Times New Roman" w:hAnsi="Times New Roman"/>
                      <w:iCs/>
                      <w:color w:val="222222"/>
                      <w:sz w:val="16"/>
                      <w:szCs w:val="16"/>
                      <w:shd w:val="clear" w:color="auto" w:fill="FFFFFF"/>
                    </w:rPr>
                    <w:t>NTROL</w:t>
                  </w:r>
                </w:p>
              </w:tc>
              <w:tc>
                <w:tcPr>
                  <w:tcW w:w="1290" w:type="dxa"/>
                  <w:tcBorders>
                    <w:top w:val="nil"/>
                    <w:left w:val="nil"/>
                    <w:bottom w:val="nil"/>
                    <w:right w:val="nil"/>
                  </w:tcBorders>
                </w:tcPr>
                <w:p w14:paraId="08606263"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660</w:t>
                  </w:r>
                </w:p>
              </w:tc>
              <w:tc>
                <w:tcPr>
                  <w:tcW w:w="1372" w:type="dxa"/>
                  <w:tcBorders>
                    <w:top w:val="nil"/>
                    <w:left w:val="nil"/>
                    <w:bottom w:val="nil"/>
                    <w:right w:val="nil"/>
                  </w:tcBorders>
                </w:tcPr>
                <w:p w14:paraId="74AB24DD"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84.72888</w:t>
                  </w:r>
                </w:p>
              </w:tc>
              <w:tc>
                <w:tcPr>
                  <w:tcW w:w="1378" w:type="dxa"/>
                  <w:tcBorders>
                    <w:top w:val="nil"/>
                    <w:left w:val="nil"/>
                    <w:bottom w:val="nil"/>
                    <w:right w:val="nil"/>
                  </w:tcBorders>
                </w:tcPr>
                <w:p w14:paraId="64B21543"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13.00085</w:t>
                  </w:r>
                </w:p>
              </w:tc>
              <w:tc>
                <w:tcPr>
                  <w:tcW w:w="1372" w:type="dxa"/>
                  <w:tcBorders>
                    <w:top w:val="nil"/>
                    <w:left w:val="nil"/>
                    <w:bottom w:val="nil"/>
                    <w:right w:val="nil"/>
                  </w:tcBorders>
                </w:tcPr>
                <w:p w14:paraId="1EE6A999"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52.60664</w:t>
                  </w:r>
                </w:p>
              </w:tc>
              <w:tc>
                <w:tcPr>
                  <w:tcW w:w="1372" w:type="dxa"/>
                  <w:tcBorders>
                    <w:top w:val="nil"/>
                    <w:left w:val="nil"/>
                    <w:bottom w:val="nil"/>
                    <w:right w:val="nil"/>
                  </w:tcBorders>
                </w:tcPr>
                <w:p w14:paraId="12050889"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100</w:t>
                  </w:r>
                </w:p>
              </w:tc>
            </w:tr>
            <w:tr w:rsidR="005D2D3F" w:rsidRPr="007211FD" w14:paraId="10869B01" w14:textId="77777777" w:rsidTr="003A7FE7">
              <w:trPr>
                <w:trHeight w:val="499"/>
              </w:trPr>
              <w:tc>
                <w:tcPr>
                  <w:tcW w:w="2603" w:type="dxa"/>
                  <w:tcBorders>
                    <w:top w:val="nil"/>
                    <w:left w:val="nil"/>
                    <w:bottom w:val="nil"/>
                    <w:right w:val="nil"/>
                  </w:tcBorders>
                </w:tcPr>
                <w:p w14:paraId="648D105C" w14:textId="77777777" w:rsidR="001B6789" w:rsidRDefault="001B6789" w:rsidP="001B6789">
                  <w:pPr>
                    <w:spacing w:before="100" w:beforeAutospacing="1" w:after="100" w:afterAutospacing="1"/>
                    <w:jc w:val="both"/>
                    <w:outlineLvl w:val="0"/>
                    <w:rPr>
                      <w:rFonts w:ascii="Times New Roman" w:eastAsia="Times New Roman" w:hAnsi="Times New Roman"/>
                      <w:iCs/>
                      <w:color w:val="222222"/>
                      <w:sz w:val="16"/>
                      <w:szCs w:val="16"/>
                      <w:shd w:val="clear" w:color="auto" w:fill="FFFFFF"/>
                    </w:rPr>
                  </w:pPr>
                  <w:r w:rsidRPr="004B7F6E">
                    <w:rPr>
                      <w:rFonts w:ascii="Times New Roman" w:eastAsia="Times New Roman" w:hAnsi="Times New Roman"/>
                      <w:iCs/>
                      <w:color w:val="222222"/>
                      <w:sz w:val="16"/>
                      <w:szCs w:val="16"/>
                      <w:shd w:val="clear" w:color="auto" w:fill="FFFFFF"/>
                    </w:rPr>
                    <w:t>DEPEND</w:t>
                  </w:r>
                  <w:r>
                    <w:rPr>
                      <w:rFonts w:ascii="Times New Roman" w:eastAsia="Times New Roman" w:hAnsi="Times New Roman"/>
                      <w:iCs/>
                      <w:color w:val="222222"/>
                      <w:sz w:val="16"/>
                      <w:szCs w:val="16"/>
                      <w:shd w:val="clear" w:color="auto" w:fill="FFFFFF"/>
                    </w:rPr>
                    <w:t>E</w:t>
                  </w:r>
                  <w:r w:rsidRPr="004B7F6E">
                    <w:rPr>
                      <w:rFonts w:ascii="Times New Roman" w:eastAsia="Times New Roman" w:hAnsi="Times New Roman"/>
                      <w:iCs/>
                      <w:color w:val="222222"/>
                      <w:sz w:val="16"/>
                      <w:szCs w:val="16"/>
                      <w:shd w:val="clear" w:color="auto" w:fill="FFFFFF"/>
                    </w:rPr>
                    <w:t>NCE</w:t>
                  </w:r>
                  <w:r>
                    <w:rPr>
                      <w:rFonts w:ascii="Times New Roman" w:eastAsia="Times New Roman" w:hAnsi="Times New Roman"/>
                      <w:iCs/>
                      <w:color w:val="222222"/>
                      <w:sz w:val="16"/>
                      <w:szCs w:val="16"/>
                      <w:shd w:val="clear" w:color="auto" w:fill="FFFFFF"/>
                    </w:rPr>
                    <w:t>_RATE</w:t>
                  </w:r>
                </w:p>
                <w:p w14:paraId="3884080B" w14:textId="379EDCE5"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p>
              </w:tc>
              <w:tc>
                <w:tcPr>
                  <w:tcW w:w="1290" w:type="dxa"/>
                  <w:tcBorders>
                    <w:top w:val="nil"/>
                    <w:left w:val="nil"/>
                    <w:bottom w:val="nil"/>
                    <w:right w:val="nil"/>
                  </w:tcBorders>
                </w:tcPr>
                <w:p w14:paraId="3C356896"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692</w:t>
                  </w:r>
                </w:p>
              </w:tc>
              <w:tc>
                <w:tcPr>
                  <w:tcW w:w="1372" w:type="dxa"/>
                  <w:tcBorders>
                    <w:top w:val="nil"/>
                    <w:left w:val="nil"/>
                    <w:bottom w:val="nil"/>
                    <w:right w:val="nil"/>
                  </w:tcBorders>
                </w:tcPr>
                <w:p w14:paraId="67FA0D1E"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24.43898</w:t>
                  </w:r>
                </w:p>
              </w:tc>
              <w:tc>
                <w:tcPr>
                  <w:tcW w:w="1378" w:type="dxa"/>
                  <w:tcBorders>
                    <w:top w:val="nil"/>
                    <w:left w:val="nil"/>
                    <w:bottom w:val="nil"/>
                    <w:right w:val="nil"/>
                  </w:tcBorders>
                </w:tcPr>
                <w:p w14:paraId="7ED634CD"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5.386732</w:t>
                  </w:r>
                </w:p>
              </w:tc>
              <w:tc>
                <w:tcPr>
                  <w:tcW w:w="1372" w:type="dxa"/>
                  <w:tcBorders>
                    <w:top w:val="nil"/>
                    <w:left w:val="nil"/>
                    <w:bottom w:val="nil"/>
                    <w:right w:val="nil"/>
                  </w:tcBorders>
                </w:tcPr>
                <w:p w14:paraId="7AB494CE"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10.07</w:t>
                  </w:r>
                </w:p>
              </w:tc>
              <w:tc>
                <w:tcPr>
                  <w:tcW w:w="1372" w:type="dxa"/>
                  <w:tcBorders>
                    <w:top w:val="nil"/>
                    <w:left w:val="nil"/>
                    <w:bottom w:val="nil"/>
                    <w:right w:val="nil"/>
                  </w:tcBorders>
                </w:tcPr>
                <w:p w14:paraId="7CBD983F"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48.71</w:t>
                  </w:r>
                </w:p>
              </w:tc>
            </w:tr>
            <w:tr w:rsidR="005D2D3F" w:rsidRPr="007211FD" w14:paraId="593BE7E7" w14:textId="77777777" w:rsidTr="005D2D3F">
              <w:trPr>
                <w:trHeight w:val="258"/>
              </w:trPr>
              <w:tc>
                <w:tcPr>
                  <w:tcW w:w="2603" w:type="dxa"/>
                  <w:tcBorders>
                    <w:top w:val="nil"/>
                    <w:left w:val="nil"/>
                    <w:bottom w:val="nil"/>
                    <w:right w:val="nil"/>
                  </w:tcBorders>
                </w:tcPr>
                <w:p w14:paraId="16F5416B" w14:textId="028DECB7" w:rsidR="001B6789" w:rsidRPr="007211FD" w:rsidRDefault="00516902" w:rsidP="001B6789">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CURRENT_ACCOUNT</w:t>
                  </w:r>
                </w:p>
              </w:tc>
              <w:tc>
                <w:tcPr>
                  <w:tcW w:w="1290" w:type="dxa"/>
                  <w:tcBorders>
                    <w:top w:val="nil"/>
                    <w:left w:val="nil"/>
                    <w:bottom w:val="nil"/>
                    <w:right w:val="nil"/>
                  </w:tcBorders>
                </w:tcPr>
                <w:p w14:paraId="59DB675B"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665</w:t>
                  </w:r>
                </w:p>
              </w:tc>
              <w:tc>
                <w:tcPr>
                  <w:tcW w:w="1372" w:type="dxa"/>
                  <w:tcBorders>
                    <w:top w:val="nil"/>
                    <w:left w:val="nil"/>
                    <w:bottom w:val="nil"/>
                    <w:right w:val="nil"/>
                  </w:tcBorders>
                </w:tcPr>
                <w:p w14:paraId="511904D2"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.1550823</w:t>
                  </w:r>
                </w:p>
              </w:tc>
              <w:tc>
                <w:tcPr>
                  <w:tcW w:w="1378" w:type="dxa"/>
                  <w:tcBorders>
                    <w:top w:val="nil"/>
                    <w:left w:val="nil"/>
                    <w:bottom w:val="nil"/>
                    <w:right w:val="nil"/>
                  </w:tcBorders>
                </w:tcPr>
                <w:p w14:paraId="47DAC24E"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5.691837</w:t>
                  </w:r>
                </w:p>
              </w:tc>
              <w:tc>
                <w:tcPr>
                  <w:tcW w:w="1372" w:type="dxa"/>
                  <w:tcBorders>
                    <w:top w:val="nil"/>
                    <w:left w:val="nil"/>
                    <w:bottom w:val="nil"/>
                    <w:right w:val="nil"/>
                  </w:tcBorders>
                </w:tcPr>
                <w:p w14:paraId="2E5D1842"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-22.66612</w:t>
                  </w:r>
                </w:p>
              </w:tc>
              <w:tc>
                <w:tcPr>
                  <w:tcW w:w="1372" w:type="dxa"/>
                  <w:tcBorders>
                    <w:top w:val="nil"/>
                    <w:left w:val="nil"/>
                    <w:bottom w:val="nil"/>
                    <w:right w:val="nil"/>
                  </w:tcBorders>
                </w:tcPr>
                <w:p w14:paraId="4478615C"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16.39999</w:t>
                  </w:r>
                </w:p>
              </w:tc>
            </w:tr>
            <w:tr w:rsidR="005D2D3F" w:rsidRPr="007211FD" w14:paraId="6ACD260E" w14:textId="77777777" w:rsidTr="005D2D3F">
              <w:trPr>
                <w:trHeight w:val="533"/>
              </w:trPr>
              <w:tc>
                <w:tcPr>
                  <w:tcW w:w="2603" w:type="dxa"/>
                  <w:tcBorders>
                    <w:top w:val="nil"/>
                    <w:left w:val="nil"/>
                    <w:bottom w:val="nil"/>
                    <w:right w:val="nil"/>
                  </w:tcBorders>
                </w:tcPr>
                <w:p w14:paraId="6A3C6ED1" w14:textId="4593B4E8" w:rsidR="001B6789" w:rsidRPr="007211FD" w:rsidRDefault="00516902" w:rsidP="001B6789">
                  <w:pPr>
                    <w:widowControl w:val="0"/>
                    <w:autoSpaceDE w:val="0"/>
                    <w:autoSpaceDN w:val="0"/>
                    <w:adjustRightInd w:val="0"/>
                    <w:spacing w:after="0" w:line="240" w:lineRule="auto"/>
                    <w:jc w:val="both"/>
                    <w:rPr>
                      <w:rFonts w:ascii="Times New Roman" w:hAnsi="Times New Roman"/>
                      <w:sz w:val="16"/>
                      <w:szCs w:val="16"/>
                      <w:lang w:val="en-US"/>
                    </w:rPr>
                  </w:pPr>
                  <w:r w:rsidRPr="004B7F6E">
                    <w:rPr>
                      <w:rFonts w:ascii="Times New Roman" w:eastAsia="Times New Roman" w:hAnsi="Times New Roman"/>
                      <w:iCs/>
                      <w:color w:val="222222"/>
                      <w:sz w:val="16"/>
                      <w:szCs w:val="16"/>
                      <w:shd w:val="clear" w:color="auto" w:fill="FFFFFF"/>
                    </w:rPr>
                    <w:t>INTERNET</w:t>
                  </w:r>
                  <w:r>
                    <w:rPr>
                      <w:rFonts w:ascii="Times New Roman" w:eastAsia="Times New Roman" w:hAnsi="Times New Roman"/>
                      <w:iCs/>
                      <w:color w:val="222222"/>
                      <w:sz w:val="16"/>
                      <w:szCs w:val="16"/>
                      <w:shd w:val="clear" w:color="auto" w:fill="FFFFFF"/>
                    </w:rPr>
                    <w:t>_ACCESS</w:t>
                  </w:r>
                </w:p>
              </w:tc>
              <w:tc>
                <w:tcPr>
                  <w:tcW w:w="1290" w:type="dxa"/>
                  <w:tcBorders>
                    <w:top w:val="nil"/>
                    <w:left w:val="nil"/>
                    <w:bottom w:val="nil"/>
                    <w:right w:val="nil"/>
                  </w:tcBorders>
                </w:tcPr>
                <w:p w14:paraId="2B744954"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690</w:t>
                  </w:r>
                </w:p>
              </w:tc>
              <w:tc>
                <w:tcPr>
                  <w:tcW w:w="1372" w:type="dxa"/>
                  <w:tcBorders>
                    <w:top w:val="nil"/>
                    <w:left w:val="nil"/>
                    <w:bottom w:val="nil"/>
                    <w:right w:val="nil"/>
                  </w:tcBorders>
                </w:tcPr>
                <w:p w14:paraId="272DE998"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68.78476</w:t>
                  </w:r>
                </w:p>
              </w:tc>
              <w:tc>
                <w:tcPr>
                  <w:tcW w:w="1378" w:type="dxa"/>
                  <w:tcBorders>
                    <w:top w:val="nil"/>
                    <w:left w:val="nil"/>
                    <w:bottom w:val="nil"/>
                    <w:right w:val="nil"/>
                  </w:tcBorders>
                </w:tcPr>
                <w:p w14:paraId="27672A09"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22.36148</w:t>
                  </w:r>
                </w:p>
              </w:tc>
              <w:tc>
                <w:tcPr>
                  <w:tcW w:w="1372" w:type="dxa"/>
                  <w:tcBorders>
                    <w:top w:val="nil"/>
                    <w:left w:val="nil"/>
                    <w:bottom w:val="nil"/>
                    <w:right w:val="nil"/>
                  </w:tcBorders>
                </w:tcPr>
                <w:p w14:paraId="3BC46F7D"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6.319062</w:t>
                  </w:r>
                </w:p>
              </w:tc>
              <w:tc>
                <w:tcPr>
                  <w:tcW w:w="1372" w:type="dxa"/>
                  <w:tcBorders>
                    <w:top w:val="nil"/>
                    <w:left w:val="nil"/>
                    <w:bottom w:val="nil"/>
                    <w:right w:val="nil"/>
                  </w:tcBorders>
                </w:tcPr>
                <w:p w14:paraId="79F5EE8A"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99.50494</w:t>
                  </w:r>
                </w:p>
              </w:tc>
            </w:tr>
            <w:tr w:rsidR="005D2D3F" w:rsidRPr="007211FD" w14:paraId="58F2FEFB" w14:textId="77777777" w:rsidTr="005D2D3F">
              <w:trPr>
                <w:trHeight w:val="533"/>
              </w:trPr>
              <w:tc>
                <w:tcPr>
                  <w:tcW w:w="2603" w:type="dxa"/>
                  <w:tcBorders>
                    <w:top w:val="nil"/>
                    <w:left w:val="nil"/>
                    <w:bottom w:val="nil"/>
                    <w:right w:val="nil"/>
                  </w:tcBorders>
                </w:tcPr>
                <w:p w14:paraId="5B39E617" w14:textId="3FCC7FFA" w:rsidR="001B6789" w:rsidRPr="007211FD" w:rsidRDefault="00516902" w:rsidP="001B6789">
                  <w:pPr>
                    <w:widowControl w:val="0"/>
                    <w:autoSpaceDE w:val="0"/>
                    <w:autoSpaceDN w:val="0"/>
                    <w:adjustRightInd w:val="0"/>
                    <w:spacing w:after="0" w:line="240" w:lineRule="auto"/>
                    <w:jc w:val="both"/>
                    <w:rPr>
                      <w:rFonts w:ascii="Times New Roman" w:hAnsi="Times New Roman"/>
                      <w:sz w:val="16"/>
                      <w:szCs w:val="16"/>
                      <w:lang w:val="en-US"/>
                    </w:rPr>
                  </w:pPr>
                  <w:r w:rsidRPr="004B7F6E">
                    <w:rPr>
                      <w:rFonts w:ascii="Times New Roman" w:eastAsia="Times New Roman" w:hAnsi="Times New Roman"/>
                      <w:iCs/>
                      <w:color w:val="222222"/>
                      <w:sz w:val="16"/>
                      <w:szCs w:val="16"/>
                      <w:shd w:val="clear" w:color="auto" w:fill="FFFFFF"/>
                    </w:rPr>
                    <w:t>ACTIVIT</w:t>
                  </w:r>
                  <w:r>
                    <w:rPr>
                      <w:rFonts w:ascii="Times New Roman" w:eastAsia="Times New Roman" w:hAnsi="Times New Roman"/>
                      <w:iCs/>
                      <w:color w:val="222222"/>
                      <w:sz w:val="16"/>
                      <w:szCs w:val="16"/>
                      <w:shd w:val="clear" w:color="auto" w:fill="FFFFFF"/>
                    </w:rPr>
                    <w:t>Y_RATE_</w:t>
                  </w:r>
                  <w:r w:rsidRPr="004B7F6E">
                    <w:rPr>
                      <w:rFonts w:ascii="Times New Roman" w:eastAsia="Times New Roman" w:hAnsi="Times New Roman"/>
                      <w:iCs/>
                      <w:color w:val="222222"/>
                      <w:sz w:val="16"/>
                      <w:szCs w:val="16"/>
                      <w:shd w:val="clear" w:color="auto" w:fill="FFFFFF"/>
                    </w:rPr>
                    <w:t>65-69</w:t>
                  </w:r>
                  <w:r>
                    <w:rPr>
                      <w:rFonts w:ascii="Times New Roman" w:eastAsia="Times New Roman" w:hAnsi="Times New Roman"/>
                      <w:iCs/>
                      <w:color w:val="222222"/>
                      <w:sz w:val="16"/>
                      <w:szCs w:val="16"/>
                      <w:shd w:val="clear" w:color="auto" w:fill="FFFFFF"/>
                    </w:rPr>
                    <w:t xml:space="preserve"> YEARS</w:t>
                  </w:r>
                </w:p>
              </w:tc>
              <w:tc>
                <w:tcPr>
                  <w:tcW w:w="1290" w:type="dxa"/>
                  <w:tcBorders>
                    <w:top w:val="nil"/>
                    <w:left w:val="nil"/>
                    <w:bottom w:val="nil"/>
                    <w:right w:val="nil"/>
                  </w:tcBorders>
                </w:tcPr>
                <w:p w14:paraId="573CD5B3"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685</w:t>
                  </w:r>
                </w:p>
              </w:tc>
              <w:tc>
                <w:tcPr>
                  <w:tcW w:w="1372" w:type="dxa"/>
                  <w:tcBorders>
                    <w:top w:val="nil"/>
                    <w:left w:val="nil"/>
                    <w:bottom w:val="nil"/>
                    <w:right w:val="nil"/>
                  </w:tcBorders>
                </w:tcPr>
                <w:p w14:paraId="53DF0998"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17.73032</w:t>
                  </w:r>
                </w:p>
              </w:tc>
              <w:tc>
                <w:tcPr>
                  <w:tcW w:w="1378" w:type="dxa"/>
                  <w:tcBorders>
                    <w:top w:val="nil"/>
                    <w:left w:val="nil"/>
                    <w:bottom w:val="nil"/>
                    <w:right w:val="nil"/>
                  </w:tcBorders>
                </w:tcPr>
                <w:p w14:paraId="2E7FF6B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12.52013</w:t>
                  </w:r>
                </w:p>
              </w:tc>
              <w:tc>
                <w:tcPr>
                  <w:tcW w:w="1372" w:type="dxa"/>
                  <w:tcBorders>
                    <w:top w:val="nil"/>
                    <w:left w:val="nil"/>
                    <w:bottom w:val="nil"/>
                    <w:right w:val="nil"/>
                  </w:tcBorders>
                </w:tcPr>
                <w:p w14:paraId="7E27C268"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1.078685</w:t>
                  </w:r>
                </w:p>
              </w:tc>
              <w:tc>
                <w:tcPr>
                  <w:tcW w:w="1372" w:type="dxa"/>
                  <w:tcBorders>
                    <w:top w:val="nil"/>
                    <w:left w:val="nil"/>
                    <w:bottom w:val="nil"/>
                    <w:right w:val="nil"/>
                  </w:tcBorders>
                </w:tcPr>
                <w:p w14:paraId="565A156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55.56751</w:t>
                  </w:r>
                </w:p>
              </w:tc>
            </w:tr>
            <w:tr w:rsidR="005D2D3F" w:rsidRPr="007211FD" w14:paraId="789897A4" w14:textId="77777777" w:rsidTr="005D2D3F">
              <w:trPr>
                <w:trHeight w:val="258"/>
              </w:trPr>
              <w:tc>
                <w:tcPr>
                  <w:tcW w:w="2603" w:type="dxa"/>
                  <w:tcBorders>
                    <w:top w:val="nil"/>
                    <w:left w:val="nil"/>
                    <w:bottom w:val="nil"/>
                    <w:right w:val="nil"/>
                  </w:tcBorders>
                </w:tcPr>
                <w:p w14:paraId="7D2CCDBA" w14:textId="38B02137" w:rsidR="001B6789" w:rsidRPr="007211FD" w:rsidRDefault="005D2D3F" w:rsidP="001B6789">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hAnsi="Times New Roman"/>
                      <w:sz w:val="16"/>
                      <w:szCs w:val="16"/>
                      <w:lang w:val="en-US"/>
                    </w:rPr>
                    <w:t>ADDED_VALUE_GROWTH</w:t>
                  </w:r>
                </w:p>
              </w:tc>
              <w:tc>
                <w:tcPr>
                  <w:tcW w:w="1290" w:type="dxa"/>
                  <w:tcBorders>
                    <w:top w:val="nil"/>
                    <w:left w:val="nil"/>
                    <w:bottom w:val="nil"/>
                    <w:right w:val="nil"/>
                  </w:tcBorders>
                </w:tcPr>
                <w:p w14:paraId="3ADD6403"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658</w:t>
                  </w:r>
                </w:p>
              </w:tc>
              <w:tc>
                <w:tcPr>
                  <w:tcW w:w="1372" w:type="dxa"/>
                  <w:tcBorders>
                    <w:top w:val="nil"/>
                    <w:left w:val="nil"/>
                    <w:bottom w:val="nil"/>
                    <w:right w:val="nil"/>
                  </w:tcBorders>
                </w:tcPr>
                <w:p w14:paraId="5A52A247"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1.827391</w:t>
                  </w:r>
                </w:p>
              </w:tc>
              <w:tc>
                <w:tcPr>
                  <w:tcW w:w="1378" w:type="dxa"/>
                  <w:tcBorders>
                    <w:top w:val="nil"/>
                    <w:left w:val="nil"/>
                    <w:bottom w:val="nil"/>
                    <w:right w:val="nil"/>
                  </w:tcBorders>
                </w:tcPr>
                <w:p w14:paraId="2F2859CE"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2.578637</w:t>
                  </w:r>
                </w:p>
              </w:tc>
              <w:tc>
                <w:tcPr>
                  <w:tcW w:w="1372" w:type="dxa"/>
                  <w:tcBorders>
                    <w:top w:val="nil"/>
                    <w:left w:val="nil"/>
                    <w:bottom w:val="nil"/>
                    <w:right w:val="nil"/>
                  </w:tcBorders>
                </w:tcPr>
                <w:p w14:paraId="3A0A0FC6"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-6.037456</w:t>
                  </w:r>
                </w:p>
              </w:tc>
              <w:tc>
                <w:tcPr>
                  <w:tcW w:w="1372" w:type="dxa"/>
                  <w:tcBorders>
                    <w:top w:val="nil"/>
                    <w:left w:val="nil"/>
                    <w:bottom w:val="nil"/>
                    <w:right w:val="nil"/>
                  </w:tcBorders>
                </w:tcPr>
                <w:p w14:paraId="2F0BF3E6"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20.12957</w:t>
                  </w:r>
                </w:p>
              </w:tc>
            </w:tr>
            <w:tr w:rsidR="005D2D3F" w:rsidRPr="007211FD" w14:paraId="465F1789" w14:textId="77777777" w:rsidTr="005D2D3F">
              <w:trPr>
                <w:trHeight w:val="272"/>
              </w:trPr>
              <w:tc>
                <w:tcPr>
                  <w:tcW w:w="2603" w:type="dxa"/>
                  <w:tcBorders>
                    <w:top w:val="nil"/>
                    <w:left w:val="nil"/>
                    <w:bottom w:val="nil"/>
                    <w:right w:val="nil"/>
                  </w:tcBorders>
                </w:tcPr>
                <w:p w14:paraId="05C0CD95" w14:textId="589614EF" w:rsidR="00516902" w:rsidRDefault="00876563" w:rsidP="00516902">
                  <w:pPr>
                    <w:spacing w:before="100" w:beforeAutospacing="1" w:after="100" w:afterAutospacing="1"/>
                    <w:jc w:val="both"/>
                    <w:outlineLvl w:val="0"/>
                    <w:rPr>
                      <w:rFonts w:ascii="Times New Roman" w:eastAsia="Times New Roman" w:hAnsi="Times New Roman"/>
                      <w:iCs/>
                      <w:color w:val="222222"/>
                      <w:sz w:val="16"/>
                      <w:szCs w:val="16"/>
                      <w:shd w:val="clear" w:color="auto" w:fill="FFFFFF"/>
                    </w:rPr>
                  </w:pPr>
                  <w:r>
                    <w:rPr>
                      <w:rFonts w:ascii="Times New Roman" w:eastAsia="Times New Roman" w:hAnsi="Times New Roman"/>
                      <w:iCs/>
                      <w:color w:val="222222"/>
                      <w:sz w:val="16"/>
                      <w:szCs w:val="16"/>
                      <w:shd w:val="clear" w:color="auto" w:fill="FFFFFF"/>
                    </w:rPr>
                    <w:t>TOT_</w:t>
                  </w:r>
                  <w:r w:rsidR="00516902" w:rsidRPr="004B7F6E">
                    <w:rPr>
                      <w:rFonts w:ascii="Times New Roman" w:eastAsia="Times New Roman" w:hAnsi="Times New Roman"/>
                      <w:iCs/>
                      <w:color w:val="222222"/>
                      <w:sz w:val="16"/>
                      <w:szCs w:val="16"/>
                      <w:shd w:val="clear" w:color="auto" w:fill="FFFFFF"/>
                    </w:rPr>
                    <w:t>DEPEND</w:t>
                  </w:r>
                  <w:r w:rsidR="00516902">
                    <w:rPr>
                      <w:rFonts w:ascii="Times New Roman" w:eastAsia="Times New Roman" w:hAnsi="Times New Roman"/>
                      <w:iCs/>
                      <w:color w:val="222222"/>
                      <w:sz w:val="16"/>
                      <w:szCs w:val="16"/>
                      <w:shd w:val="clear" w:color="auto" w:fill="FFFFFF"/>
                    </w:rPr>
                    <w:t>E</w:t>
                  </w:r>
                  <w:r w:rsidR="00516902" w:rsidRPr="004B7F6E">
                    <w:rPr>
                      <w:rFonts w:ascii="Times New Roman" w:eastAsia="Times New Roman" w:hAnsi="Times New Roman"/>
                      <w:iCs/>
                      <w:color w:val="222222"/>
                      <w:sz w:val="16"/>
                      <w:szCs w:val="16"/>
                      <w:shd w:val="clear" w:color="auto" w:fill="FFFFFF"/>
                    </w:rPr>
                    <w:t>NCE</w:t>
                  </w:r>
                  <w:r w:rsidR="00516902">
                    <w:rPr>
                      <w:rFonts w:ascii="Times New Roman" w:eastAsia="Times New Roman" w:hAnsi="Times New Roman"/>
                      <w:iCs/>
                      <w:color w:val="222222"/>
                      <w:sz w:val="16"/>
                      <w:szCs w:val="16"/>
                      <w:shd w:val="clear" w:color="auto" w:fill="FFFFFF"/>
                    </w:rPr>
                    <w:t>_RATE</w:t>
                  </w:r>
                </w:p>
                <w:p w14:paraId="10FE6DA9" w14:textId="340A2F2E"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p>
              </w:tc>
              <w:tc>
                <w:tcPr>
                  <w:tcW w:w="1290" w:type="dxa"/>
                  <w:tcBorders>
                    <w:top w:val="nil"/>
                    <w:left w:val="nil"/>
                    <w:bottom w:val="nil"/>
                    <w:right w:val="nil"/>
                  </w:tcBorders>
                </w:tcPr>
                <w:p w14:paraId="0BC1A246"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690</w:t>
                  </w:r>
                </w:p>
              </w:tc>
              <w:tc>
                <w:tcPr>
                  <w:tcW w:w="1372" w:type="dxa"/>
                  <w:tcBorders>
                    <w:top w:val="nil"/>
                    <w:left w:val="nil"/>
                    <w:bottom w:val="nil"/>
                    <w:right w:val="nil"/>
                  </w:tcBorders>
                </w:tcPr>
                <w:p w14:paraId="1E7AFB8C"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50.16913</w:t>
                  </w:r>
                </w:p>
              </w:tc>
              <w:tc>
                <w:tcPr>
                  <w:tcW w:w="1378" w:type="dxa"/>
                  <w:tcBorders>
                    <w:top w:val="nil"/>
                    <w:left w:val="nil"/>
                    <w:bottom w:val="nil"/>
                    <w:right w:val="nil"/>
                  </w:tcBorders>
                </w:tcPr>
                <w:p w14:paraId="6F10F276"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5.384277</w:t>
                  </w:r>
                </w:p>
              </w:tc>
              <w:tc>
                <w:tcPr>
                  <w:tcW w:w="1372" w:type="dxa"/>
                  <w:tcBorders>
                    <w:top w:val="nil"/>
                    <w:left w:val="nil"/>
                    <w:bottom w:val="nil"/>
                    <w:right w:val="nil"/>
                  </w:tcBorders>
                </w:tcPr>
                <w:p w14:paraId="7832997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36.19</w:t>
                  </w:r>
                </w:p>
              </w:tc>
              <w:tc>
                <w:tcPr>
                  <w:tcW w:w="1372" w:type="dxa"/>
                  <w:tcBorders>
                    <w:top w:val="nil"/>
                    <w:left w:val="nil"/>
                    <w:bottom w:val="nil"/>
                    <w:right w:val="nil"/>
                  </w:tcBorders>
                </w:tcPr>
                <w:p w14:paraId="48357890"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68.85</w:t>
                  </w:r>
                </w:p>
              </w:tc>
            </w:tr>
            <w:tr w:rsidR="005D2D3F" w:rsidRPr="007211FD" w14:paraId="4B566DD7" w14:textId="77777777" w:rsidTr="005D2D3F">
              <w:trPr>
                <w:trHeight w:val="258"/>
              </w:trPr>
              <w:tc>
                <w:tcPr>
                  <w:tcW w:w="2603" w:type="dxa"/>
                  <w:tcBorders>
                    <w:top w:val="nil"/>
                    <w:left w:val="nil"/>
                    <w:bottom w:val="nil"/>
                    <w:right w:val="nil"/>
                  </w:tcBorders>
                </w:tcPr>
                <w:p w14:paraId="4916B9D6" w14:textId="2A1C21F1"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POP</w:t>
                  </w:r>
                  <w:r w:rsidR="00876563">
                    <w:rPr>
                      <w:rFonts w:ascii="Times New Roman" w:hAnsi="Times New Roman"/>
                      <w:sz w:val="16"/>
                      <w:szCs w:val="16"/>
                      <w:lang w:val="en-US"/>
                    </w:rPr>
                    <w:t>PULATION_</w:t>
                  </w:r>
                  <w:r w:rsidRPr="007211FD">
                    <w:rPr>
                      <w:rFonts w:ascii="Times New Roman" w:hAnsi="Times New Roman"/>
                      <w:sz w:val="16"/>
                      <w:szCs w:val="16"/>
                      <w:lang w:val="en-US"/>
                    </w:rPr>
                    <w:t>65</w:t>
                  </w:r>
                  <w:r w:rsidR="00876563">
                    <w:rPr>
                      <w:rFonts w:ascii="Times New Roman" w:hAnsi="Times New Roman"/>
                      <w:sz w:val="16"/>
                      <w:szCs w:val="16"/>
                      <w:lang w:val="en-US"/>
                    </w:rPr>
                    <w:t xml:space="preserve"> YEARS+</w:t>
                  </w:r>
                </w:p>
              </w:tc>
              <w:tc>
                <w:tcPr>
                  <w:tcW w:w="1290" w:type="dxa"/>
                  <w:tcBorders>
                    <w:top w:val="nil"/>
                    <w:left w:val="nil"/>
                    <w:bottom w:val="nil"/>
                    <w:right w:val="nil"/>
                  </w:tcBorders>
                </w:tcPr>
                <w:p w14:paraId="07E42322"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693</w:t>
                  </w:r>
                </w:p>
              </w:tc>
              <w:tc>
                <w:tcPr>
                  <w:tcW w:w="1372" w:type="dxa"/>
                  <w:tcBorders>
                    <w:top w:val="nil"/>
                    <w:left w:val="nil"/>
                    <w:bottom w:val="nil"/>
                    <w:right w:val="nil"/>
                  </w:tcBorders>
                </w:tcPr>
                <w:p w14:paraId="56248167"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16.20058</w:t>
                  </w:r>
                </w:p>
              </w:tc>
              <w:tc>
                <w:tcPr>
                  <w:tcW w:w="1378" w:type="dxa"/>
                  <w:tcBorders>
                    <w:top w:val="nil"/>
                    <w:left w:val="nil"/>
                    <w:bottom w:val="nil"/>
                    <w:right w:val="nil"/>
                  </w:tcBorders>
                </w:tcPr>
                <w:p w14:paraId="51853325"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3.226596</w:t>
                  </w:r>
                </w:p>
              </w:tc>
              <w:tc>
                <w:tcPr>
                  <w:tcW w:w="1372" w:type="dxa"/>
                  <w:tcBorders>
                    <w:top w:val="nil"/>
                    <w:left w:val="nil"/>
                    <w:bottom w:val="nil"/>
                    <w:right w:val="nil"/>
                  </w:tcBorders>
                </w:tcPr>
                <w:p w14:paraId="7E07ED67"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7.2</w:t>
                  </w:r>
                </w:p>
              </w:tc>
              <w:tc>
                <w:tcPr>
                  <w:tcW w:w="1372" w:type="dxa"/>
                  <w:tcBorders>
                    <w:top w:val="nil"/>
                    <w:left w:val="nil"/>
                    <w:bottom w:val="nil"/>
                    <w:right w:val="nil"/>
                  </w:tcBorders>
                </w:tcPr>
                <w:p w14:paraId="112B75E4"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28.9</w:t>
                  </w:r>
                </w:p>
              </w:tc>
            </w:tr>
            <w:tr w:rsidR="005D2D3F" w:rsidRPr="007211FD" w14:paraId="2B2F2655" w14:textId="77777777" w:rsidTr="005D2D3F">
              <w:trPr>
                <w:trHeight w:val="272"/>
              </w:trPr>
              <w:tc>
                <w:tcPr>
                  <w:tcW w:w="2603" w:type="dxa"/>
                  <w:tcBorders>
                    <w:top w:val="nil"/>
                    <w:left w:val="nil"/>
                    <w:bottom w:val="nil"/>
                    <w:right w:val="nil"/>
                  </w:tcBorders>
                </w:tcPr>
                <w:p w14:paraId="4DC0ABEB" w14:textId="7A1EB69D" w:rsidR="001B6789" w:rsidRPr="007211FD" w:rsidRDefault="00FC6DD3"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POP</w:t>
                  </w:r>
                  <w:r>
                    <w:rPr>
                      <w:rFonts w:ascii="Times New Roman" w:hAnsi="Times New Roman"/>
                      <w:sz w:val="16"/>
                      <w:szCs w:val="16"/>
                      <w:lang w:val="en-US"/>
                    </w:rPr>
                    <w:t>PULATION_80 YEARS+</w:t>
                  </w:r>
                </w:p>
              </w:tc>
              <w:tc>
                <w:tcPr>
                  <w:tcW w:w="1290" w:type="dxa"/>
                  <w:tcBorders>
                    <w:top w:val="nil"/>
                    <w:left w:val="nil"/>
                    <w:bottom w:val="nil"/>
                    <w:right w:val="nil"/>
                  </w:tcBorders>
                </w:tcPr>
                <w:p w14:paraId="739035E7"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693</w:t>
                  </w:r>
                </w:p>
              </w:tc>
              <w:tc>
                <w:tcPr>
                  <w:tcW w:w="1372" w:type="dxa"/>
                  <w:tcBorders>
                    <w:top w:val="nil"/>
                    <w:left w:val="nil"/>
                    <w:bottom w:val="nil"/>
                    <w:right w:val="nil"/>
                  </w:tcBorders>
                </w:tcPr>
                <w:p w14:paraId="7E70CF75"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4.116883</w:t>
                  </w:r>
                </w:p>
              </w:tc>
              <w:tc>
                <w:tcPr>
                  <w:tcW w:w="1378" w:type="dxa"/>
                  <w:tcBorders>
                    <w:top w:val="nil"/>
                    <w:left w:val="nil"/>
                    <w:bottom w:val="nil"/>
                    <w:right w:val="nil"/>
                  </w:tcBorders>
                </w:tcPr>
                <w:p w14:paraId="48D3B51D"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1.196595</w:t>
                  </w:r>
                </w:p>
              </w:tc>
              <w:tc>
                <w:tcPr>
                  <w:tcW w:w="1372" w:type="dxa"/>
                  <w:tcBorders>
                    <w:top w:val="nil"/>
                    <w:left w:val="nil"/>
                    <w:bottom w:val="nil"/>
                    <w:right w:val="nil"/>
                  </w:tcBorders>
                </w:tcPr>
                <w:p w14:paraId="7CD7EBE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w:t>
                  </w:r>
                </w:p>
              </w:tc>
              <w:tc>
                <w:tcPr>
                  <w:tcW w:w="1372" w:type="dxa"/>
                  <w:tcBorders>
                    <w:top w:val="nil"/>
                    <w:left w:val="nil"/>
                    <w:bottom w:val="nil"/>
                    <w:right w:val="nil"/>
                  </w:tcBorders>
                </w:tcPr>
                <w:p w14:paraId="0281087C"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9.3</w:t>
                  </w:r>
                </w:p>
              </w:tc>
            </w:tr>
            <w:tr w:rsidR="005D2D3F" w:rsidRPr="007211FD" w14:paraId="2019C115" w14:textId="77777777" w:rsidTr="005D2D3F">
              <w:trPr>
                <w:trHeight w:val="258"/>
              </w:trPr>
              <w:tc>
                <w:tcPr>
                  <w:tcW w:w="2603" w:type="dxa"/>
                  <w:tcBorders>
                    <w:top w:val="nil"/>
                    <w:left w:val="nil"/>
                    <w:bottom w:val="single" w:sz="4" w:space="0" w:color="auto"/>
                    <w:right w:val="nil"/>
                  </w:tcBorders>
                </w:tcPr>
                <w:p w14:paraId="4ADE67F1" w14:textId="187F341C" w:rsidR="001B6789" w:rsidRPr="007211FD" w:rsidRDefault="00852DCC" w:rsidP="001B6789">
                  <w:pPr>
                    <w:widowControl w:val="0"/>
                    <w:autoSpaceDE w:val="0"/>
                    <w:autoSpaceDN w:val="0"/>
                    <w:adjustRightInd w:val="0"/>
                    <w:spacing w:after="0" w:line="240" w:lineRule="auto"/>
                    <w:jc w:val="both"/>
                    <w:rPr>
                      <w:rFonts w:ascii="Times New Roman" w:hAnsi="Times New Roman"/>
                      <w:sz w:val="16"/>
                      <w:szCs w:val="16"/>
                      <w:lang w:val="en-US"/>
                    </w:rPr>
                  </w:pPr>
                  <w:r>
                    <w:rPr>
                      <w:rFonts w:ascii="Times New Roman" w:hAnsi="Times New Roman"/>
                      <w:sz w:val="16"/>
                      <w:szCs w:val="16"/>
                      <w:lang w:val="en-US"/>
                    </w:rPr>
                    <w:t>AVERAGE_</w:t>
                  </w:r>
                  <w:r w:rsidR="001721F4">
                    <w:rPr>
                      <w:rFonts w:ascii="Times New Roman" w:hAnsi="Times New Roman"/>
                      <w:sz w:val="16"/>
                      <w:szCs w:val="16"/>
                      <w:lang w:val="en-US"/>
                    </w:rPr>
                    <w:t>YEAR</w:t>
                  </w:r>
                  <w:r>
                    <w:rPr>
                      <w:rFonts w:ascii="Times New Roman" w:hAnsi="Times New Roman"/>
                      <w:sz w:val="16"/>
                      <w:szCs w:val="16"/>
                      <w:lang w:val="en-US"/>
                    </w:rPr>
                    <w:t>_STUDY</w:t>
                  </w:r>
                </w:p>
              </w:tc>
              <w:tc>
                <w:tcPr>
                  <w:tcW w:w="1290" w:type="dxa"/>
                  <w:tcBorders>
                    <w:top w:val="nil"/>
                    <w:left w:val="nil"/>
                    <w:bottom w:val="single" w:sz="4" w:space="0" w:color="auto"/>
                    <w:right w:val="nil"/>
                  </w:tcBorders>
                </w:tcPr>
                <w:p w14:paraId="514669F5"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375</w:t>
                  </w:r>
                </w:p>
              </w:tc>
              <w:tc>
                <w:tcPr>
                  <w:tcW w:w="1372" w:type="dxa"/>
                  <w:tcBorders>
                    <w:top w:val="nil"/>
                    <w:left w:val="nil"/>
                    <w:bottom w:val="single" w:sz="4" w:space="0" w:color="auto"/>
                    <w:right w:val="nil"/>
                  </w:tcBorders>
                </w:tcPr>
                <w:p w14:paraId="155BBAF1"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11.98589</w:t>
                  </w:r>
                </w:p>
              </w:tc>
              <w:tc>
                <w:tcPr>
                  <w:tcW w:w="1378" w:type="dxa"/>
                  <w:tcBorders>
                    <w:top w:val="nil"/>
                    <w:left w:val="nil"/>
                    <w:bottom w:val="single" w:sz="4" w:space="0" w:color="auto"/>
                    <w:right w:val="nil"/>
                  </w:tcBorders>
                </w:tcPr>
                <w:p w14:paraId="7B1F6858"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1.436818</w:t>
                  </w:r>
                </w:p>
              </w:tc>
              <w:tc>
                <w:tcPr>
                  <w:tcW w:w="1372" w:type="dxa"/>
                  <w:tcBorders>
                    <w:top w:val="nil"/>
                    <w:left w:val="nil"/>
                    <w:bottom w:val="single" w:sz="4" w:space="0" w:color="auto"/>
                    <w:right w:val="nil"/>
                  </w:tcBorders>
                </w:tcPr>
                <w:p w14:paraId="7EF2EC07"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6.78</w:t>
                  </w:r>
                </w:p>
              </w:tc>
              <w:tc>
                <w:tcPr>
                  <w:tcW w:w="1372" w:type="dxa"/>
                  <w:tcBorders>
                    <w:top w:val="nil"/>
                    <w:left w:val="nil"/>
                    <w:bottom w:val="single" w:sz="4" w:space="0" w:color="auto"/>
                    <w:right w:val="nil"/>
                  </w:tcBorders>
                </w:tcPr>
                <w:p w14:paraId="4855D6AF" w14:textId="77777777" w:rsidR="001B6789" w:rsidRPr="007211FD" w:rsidRDefault="001B6789" w:rsidP="001B6789">
                  <w:pPr>
                    <w:widowControl w:val="0"/>
                    <w:autoSpaceDE w:val="0"/>
                    <w:autoSpaceDN w:val="0"/>
                    <w:adjustRightInd w:val="0"/>
                    <w:spacing w:after="0" w:line="240" w:lineRule="auto"/>
                    <w:jc w:val="both"/>
                    <w:rPr>
                      <w:rFonts w:ascii="Times New Roman" w:hAnsi="Times New Roman"/>
                      <w:sz w:val="16"/>
                      <w:szCs w:val="16"/>
                      <w:lang w:val="en-US"/>
                    </w:rPr>
                  </w:pPr>
                  <w:r w:rsidRPr="007211FD">
                    <w:rPr>
                      <w:rFonts w:ascii="Times New Roman" w:hAnsi="Times New Roman"/>
                      <w:sz w:val="16"/>
                      <w:szCs w:val="16"/>
                      <w:lang w:val="en-US"/>
                    </w:rPr>
                    <w:t>14.26</w:t>
                  </w:r>
                </w:p>
              </w:tc>
            </w:tr>
          </w:tbl>
          <w:p w14:paraId="1710FD60" w14:textId="77777777" w:rsidR="007211FD" w:rsidRPr="007211FD" w:rsidRDefault="007211FD" w:rsidP="00587F17">
            <w:pPr>
              <w:jc w:val="both"/>
              <w:rPr>
                <w:rFonts w:ascii="Times New Roman" w:hAnsi="Times New Roman"/>
                <w:sz w:val="24"/>
                <w:szCs w:val="24"/>
                <w:lang w:val="en-US"/>
              </w:rPr>
            </w:pPr>
          </w:p>
        </w:tc>
      </w:tr>
    </w:tbl>
    <w:p w14:paraId="380E2E09" w14:textId="77777777" w:rsidR="00546DA3" w:rsidRPr="00D4262B" w:rsidRDefault="00546DA3" w:rsidP="00B5597B">
      <w:pPr>
        <w:rPr>
          <w:rFonts w:ascii="Times New Roman" w:hAnsi="Times New Roman"/>
          <w:sz w:val="20"/>
          <w:szCs w:val="20"/>
          <w:u w:val="single"/>
          <w:lang w:val="en-US"/>
        </w:rPr>
      </w:pPr>
    </w:p>
    <w:p w14:paraId="41AE6CB3" w14:textId="1FC930B1" w:rsidR="005C304D" w:rsidRDefault="00185613" w:rsidP="00112D6A">
      <w:pPr>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02523C" w:rsidRPr="0071138F">
        <w:rPr>
          <w:rFonts w:ascii="Times New Roman" w:hAnsi="Times New Roman" w:cs="Times New Roman"/>
          <w:sz w:val="24"/>
          <w:szCs w:val="24"/>
          <w:u w:val="single"/>
        </w:rPr>
        <w:t xml:space="preserve">.2- </w:t>
      </w:r>
      <w:r w:rsidR="0071138F" w:rsidRPr="0071138F">
        <w:rPr>
          <w:rFonts w:ascii="Times New Roman" w:hAnsi="Times New Roman" w:cs="Times New Roman"/>
          <w:sz w:val="24"/>
          <w:szCs w:val="24"/>
          <w:u w:val="single"/>
        </w:rPr>
        <w:t>Interpretation and results</w:t>
      </w:r>
    </w:p>
    <w:p w14:paraId="31450B82" w14:textId="1A8D2438" w:rsidR="0071138F" w:rsidRDefault="003C07CB" w:rsidP="00112D6A">
      <w:pPr>
        <w:jc w:val="both"/>
        <w:rPr>
          <w:rFonts w:ascii="Times New Roman" w:hAnsi="Times New Roman" w:cs="Times New Roman"/>
          <w:sz w:val="24"/>
          <w:szCs w:val="24"/>
          <w:lang w:val="en-US"/>
        </w:rPr>
      </w:pPr>
      <w:r w:rsidRPr="003C07CB">
        <w:rPr>
          <w:rFonts w:ascii="Times New Roman" w:hAnsi="Times New Roman" w:cs="Times New Roman"/>
          <w:sz w:val="24"/>
          <w:szCs w:val="24"/>
          <w:lang w:val="en-US"/>
        </w:rPr>
        <w:t xml:space="preserve">The results of our first regression are reported in Table </w:t>
      </w:r>
      <w:r w:rsidR="00F51163">
        <w:rPr>
          <w:rFonts w:ascii="Times New Roman" w:hAnsi="Times New Roman" w:cs="Times New Roman"/>
          <w:sz w:val="24"/>
          <w:szCs w:val="24"/>
          <w:lang w:val="en-US"/>
        </w:rPr>
        <w:t>2</w:t>
      </w:r>
      <w:r w:rsidRPr="003C07CB">
        <w:rPr>
          <w:rFonts w:ascii="Times New Roman" w:hAnsi="Times New Roman" w:cs="Times New Roman"/>
          <w:sz w:val="24"/>
          <w:szCs w:val="24"/>
          <w:lang w:val="en-US"/>
        </w:rPr>
        <w:t xml:space="preserve"> below. </w:t>
      </w:r>
      <w:r w:rsidRPr="00991B1D">
        <w:rPr>
          <w:rFonts w:ascii="Times New Roman" w:hAnsi="Times New Roman" w:cs="Times New Roman"/>
          <w:sz w:val="24"/>
          <w:szCs w:val="24"/>
          <w:lang w:val="en-US"/>
        </w:rPr>
        <w:t xml:space="preserve">Our dependent variable is </w:t>
      </w:r>
      <w:r w:rsidR="00567830">
        <w:rPr>
          <w:rFonts w:ascii="Times New Roman" w:hAnsi="Times New Roman" w:cs="Times New Roman"/>
          <w:sz w:val="24"/>
          <w:szCs w:val="24"/>
          <w:lang w:val="en-US"/>
        </w:rPr>
        <w:t>sa</w:t>
      </w:r>
      <w:r w:rsidR="00496C40">
        <w:rPr>
          <w:rFonts w:ascii="Times New Roman" w:hAnsi="Times New Roman" w:cs="Times New Roman"/>
          <w:sz w:val="24"/>
          <w:szCs w:val="24"/>
          <w:lang w:val="en-US"/>
        </w:rPr>
        <w:t>lary variation</w:t>
      </w:r>
      <w:r w:rsidRPr="00991B1D">
        <w:rPr>
          <w:rFonts w:ascii="Times New Roman" w:hAnsi="Times New Roman" w:cs="Times New Roman"/>
          <w:sz w:val="24"/>
          <w:szCs w:val="24"/>
          <w:lang w:val="en-US"/>
        </w:rPr>
        <w:t>.</w:t>
      </w:r>
      <w:r w:rsidR="00991B1D" w:rsidRPr="00991B1D">
        <w:rPr>
          <w:rFonts w:ascii="Times New Roman" w:hAnsi="Times New Roman" w:cs="Times New Roman"/>
          <w:sz w:val="24"/>
          <w:szCs w:val="24"/>
          <w:lang w:val="en-US"/>
        </w:rPr>
        <w:t xml:space="preserve"> Our regressions are r</w:t>
      </w:r>
      <w:r w:rsidR="00991B1D">
        <w:rPr>
          <w:rFonts w:ascii="Times New Roman" w:hAnsi="Times New Roman" w:cs="Times New Roman"/>
          <w:sz w:val="24"/>
          <w:szCs w:val="24"/>
          <w:lang w:val="en-US"/>
        </w:rPr>
        <w:t xml:space="preserve">ealized with stata. </w:t>
      </w:r>
    </w:p>
    <w:p w14:paraId="3C5318EF" w14:textId="77777777" w:rsidR="00C13F65" w:rsidRPr="00991B1D" w:rsidRDefault="00C13F65" w:rsidP="00112D6A">
      <w:pPr>
        <w:jc w:val="both"/>
        <w:rPr>
          <w:rFonts w:ascii="Times New Roman" w:hAnsi="Times New Roman" w:cs="Times New Roman"/>
          <w:sz w:val="24"/>
          <w:szCs w:val="24"/>
          <w:lang w:val="en-US"/>
        </w:rPr>
      </w:pPr>
    </w:p>
    <w:tbl>
      <w:tblPr>
        <w:tblStyle w:val="Grilledutableau"/>
        <w:tblW w:w="9701" w:type="dxa"/>
        <w:tblLayout w:type="fixed"/>
        <w:tblLook w:val="0000" w:firstRow="0" w:lastRow="0" w:firstColumn="0" w:lastColumn="0" w:noHBand="0" w:noVBand="0"/>
      </w:tblPr>
      <w:tblGrid>
        <w:gridCol w:w="1555"/>
        <w:gridCol w:w="930"/>
        <w:gridCol w:w="902"/>
        <w:gridCol w:w="902"/>
        <w:gridCol w:w="902"/>
        <w:gridCol w:w="902"/>
        <w:gridCol w:w="902"/>
        <w:gridCol w:w="902"/>
        <w:gridCol w:w="902"/>
        <w:gridCol w:w="902"/>
      </w:tblGrid>
      <w:tr w:rsidR="00001B52" w:rsidRPr="004F5B9D" w14:paraId="5410AA42" w14:textId="77777777" w:rsidTr="000439CC">
        <w:trPr>
          <w:trHeight w:val="276"/>
        </w:trPr>
        <w:tc>
          <w:tcPr>
            <w:tcW w:w="1555" w:type="dxa"/>
          </w:tcPr>
          <w:p w14:paraId="4313039A" w14:textId="39B799C6" w:rsidR="00991B1D" w:rsidRPr="00444C9D" w:rsidRDefault="000439CC"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TABLE 2</w:t>
            </w:r>
          </w:p>
        </w:tc>
        <w:tc>
          <w:tcPr>
            <w:tcW w:w="930" w:type="dxa"/>
          </w:tcPr>
          <w:p w14:paraId="4B7E13D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Reg.1</w:t>
            </w:r>
          </w:p>
        </w:tc>
        <w:tc>
          <w:tcPr>
            <w:tcW w:w="902" w:type="dxa"/>
          </w:tcPr>
          <w:p w14:paraId="3ECC2AB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Reg.2</w:t>
            </w:r>
          </w:p>
        </w:tc>
        <w:tc>
          <w:tcPr>
            <w:tcW w:w="902" w:type="dxa"/>
          </w:tcPr>
          <w:p w14:paraId="398ED7B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Reg.3</w:t>
            </w:r>
          </w:p>
        </w:tc>
        <w:tc>
          <w:tcPr>
            <w:tcW w:w="902" w:type="dxa"/>
          </w:tcPr>
          <w:p w14:paraId="37F6544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Reg.4</w:t>
            </w:r>
          </w:p>
        </w:tc>
        <w:tc>
          <w:tcPr>
            <w:tcW w:w="902" w:type="dxa"/>
          </w:tcPr>
          <w:p w14:paraId="000C2EF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Reg.5</w:t>
            </w:r>
          </w:p>
        </w:tc>
        <w:tc>
          <w:tcPr>
            <w:tcW w:w="902" w:type="dxa"/>
          </w:tcPr>
          <w:p w14:paraId="6E72874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Reg.6</w:t>
            </w:r>
          </w:p>
        </w:tc>
        <w:tc>
          <w:tcPr>
            <w:tcW w:w="902" w:type="dxa"/>
          </w:tcPr>
          <w:p w14:paraId="3ABCAEE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Reg.7</w:t>
            </w:r>
          </w:p>
        </w:tc>
        <w:tc>
          <w:tcPr>
            <w:tcW w:w="902" w:type="dxa"/>
          </w:tcPr>
          <w:p w14:paraId="738F6C3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Reg.8</w:t>
            </w:r>
          </w:p>
        </w:tc>
        <w:tc>
          <w:tcPr>
            <w:tcW w:w="902" w:type="dxa"/>
          </w:tcPr>
          <w:p w14:paraId="6037B46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Reg.9</w:t>
            </w:r>
          </w:p>
        </w:tc>
      </w:tr>
      <w:tr w:rsidR="00001B52" w:rsidRPr="004F5B9D" w14:paraId="1930EF34" w14:textId="77777777" w:rsidTr="000439CC">
        <w:trPr>
          <w:trHeight w:val="276"/>
        </w:trPr>
        <w:tc>
          <w:tcPr>
            <w:tcW w:w="1555" w:type="dxa"/>
          </w:tcPr>
          <w:p w14:paraId="1E6093D3" w14:textId="03997E87" w:rsidR="00991B1D" w:rsidRPr="00444C9D" w:rsidRDefault="000439CC"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VARIABLES</w:t>
            </w:r>
          </w:p>
        </w:tc>
        <w:tc>
          <w:tcPr>
            <w:tcW w:w="930" w:type="dxa"/>
          </w:tcPr>
          <w:p w14:paraId="7A13C41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355A5C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7C5A8D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4EA5ED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E458D8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D52BCE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A25830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C202AE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91A18A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41102838" w14:textId="77777777" w:rsidTr="000439CC">
        <w:trPr>
          <w:trHeight w:val="297"/>
        </w:trPr>
        <w:tc>
          <w:tcPr>
            <w:tcW w:w="1555" w:type="dxa"/>
          </w:tcPr>
          <w:p w14:paraId="05554F46" w14:textId="6A245997" w:rsidR="00991B1D" w:rsidRPr="00636875" w:rsidRDefault="009A25ED"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sz w:val="16"/>
                <w:szCs w:val="16"/>
              </w:rPr>
              <w:t>SALARY</w:t>
            </w:r>
            <w:r w:rsidR="00636875" w:rsidRPr="00636875">
              <w:rPr>
                <w:rFonts w:ascii="Times New Roman" w:hAnsi="Times New Roman"/>
                <w:sz w:val="16"/>
                <w:szCs w:val="16"/>
              </w:rPr>
              <w:t>_</w:t>
            </w:r>
            <w:r w:rsidR="00F93FB3">
              <w:rPr>
                <w:rFonts w:ascii="Times New Roman" w:hAnsi="Times New Roman"/>
                <w:sz w:val="16"/>
                <w:szCs w:val="16"/>
              </w:rPr>
              <w:t>VARIATION</w:t>
            </w:r>
            <w:r w:rsidR="00636875" w:rsidRPr="00636875">
              <w:rPr>
                <w:rFonts w:ascii="Times New Roman" w:hAnsi="Times New Roman"/>
                <w:sz w:val="16"/>
                <w:szCs w:val="16"/>
              </w:rPr>
              <w:t xml:space="preserve"> (l-1)</w:t>
            </w:r>
          </w:p>
        </w:tc>
        <w:tc>
          <w:tcPr>
            <w:tcW w:w="930" w:type="dxa"/>
          </w:tcPr>
          <w:p w14:paraId="34CED87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0.113***</w:t>
            </w:r>
          </w:p>
        </w:tc>
        <w:tc>
          <w:tcPr>
            <w:tcW w:w="902" w:type="dxa"/>
          </w:tcPr>
          <w:p w14:paraId="7E5240B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0.085***</w:t>
            </w:r>
          </w:p>
        </w:tc>
        <w:tc>
          <w:tcPr>
            <w:tcW w:w="902" w:type="dxa"/>
          </w:tcPr>
          <w:p w14:paraId="348A7CC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0.078***</w:t>
            </w:r>
          </w:p>
        </w:tc>
        <w:tc>
          <w:tcPr>
            <w:tcW w:w="902" w:type="dxa"/>
          </w:tcPr>
          <w:p w14:paraId="3FE1001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0.170**</w:t>
            </w:r>
          </w:p>
        </w:tc>
        <w:tc>
          <w:tcPr>
            <w:tcW w:w="902" w:type="dxa"/>
          </w:tcPr>
          <w:p w14:paraId="35CDFFA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0.109***</w:t>
            </w:r>
          </w:p>
        </w:tc>
        <w:tc>
          <w:tcPr>
            <w:tcW w:w="902" w:type="dxa"/>
          </w:tcPr>
          <w:p w14:paraId="3AD5561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0.073**</w:t>
            </w:r>
          </w:p>
        </w:tc>
        <w:tc>
          <w:tcPr>
            <w:tcW w:w="902" w:type="dxa"/>
          </w:tcPr>
          <w:p w14:paraId="2554F24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0.107***</w:t>
            </w:r>
          </w:p>
        </w:tc>
        <w:tc>
          <w:tcPr>
            <w:tcW w:w="902" w:type="dxa"/>
          </w:tcPr>
          <w:p w14:paraId="46DF1E3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0.120***</w:t>
            </w:r>
          </w:p>
        </w:tc>
        <w:tc>
          <w:tcPr>
            <w:tcW w:w="902" w:type="dxa"/>
          </w:tcPr>
          <w:p w14:paraId="7896824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0.067**</w:t>
            </w:r>
          </w:p>
        </w:tc>
      </w:tr>
      <w:tr w:rsidR="00001B52" w:rsidRPr="004F5B9D" w14:paraId="7562D070" w14:textId="77777777" w:rsidTr="000439CC">
        <w:trPr>
          <w:trHeight w:val="276"/>
        </w:trPr>
        <w:tc>
          <w:tcPr>
            <w:tcW w:w="1555" w:type="dxa"/>
          </w:tcPr>
          <w:p w14:paraId="23E3CB2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74F4823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(0.029)</w:t>
            </w:r>
          </w:p>
        </w:tc>
        <w:tc>
          <w:tcPr>
            <w:tcW w:w="902" w:type="dxa"/>
          </w:tcPr>
          <w:p w14:paraId="6334278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(0.029)</w:t>
            </w:r>
          </w:p>
        </w:tc>
        <w:tc>
          <w:tcPr>
            <w:tcW w:w="902" w:type="dxa"/>
          </w:tcPr>
          <w:p w14:paraId="62DE7FF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(0.026)</w:t>
            </w:r>
          </w:p>
        </w:tc>
        <w:tc>
          <w:tcPr>
            <w:tcW w:w="902" w:type="dxa"/>
          </w:tcPr>
          <w:p w14:paraId="0CE06A4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(0.068)</w:t>
            </w:r>
          </w:p>
        </w:tc>
        <w:tc>
          <w:tcPr>
            <w:tcW w:w="902" w:type="dxa"/>
          </w:tcPr>
          <w:p w14:paraId="185A9C3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(0.028)</w:t>
            </w:r>
          </w:p>
        </w:tc>
        <w:tc>
          <w:tcPr>
            <w:tcW w:w="902" w:type="dxa"/>
          </w:tcPr>
          <w:p w14:paraId="67286D3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(0.029)</w:t>
            </w:r>
          </w:p>
        </w:tc>
        <w:tc>
          <w:tcPr>
            <w:tcW w:w="902" w:type="dxa"/>
          </w:tcPr>
          <w:p w14:paraId="14F35C8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(0.023)</w:t>
            </w:r>
          </w:p>
        </w:tc>
        <w:tc>
          <w:tcPr>
            <w:tcW w:w="902" w:type="dxa"/>
          </w:tcPr>
          <w:p w14:paraId="5732918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(0.040)</w:t>
            </w:r>
          </w:p>
        </w:tc>
        <w:tc>
          <w:tcPr>
            <w:tcW w:w="902" w:type="dxa"/>
          </w:tcPr>
          <w:p w14:paraId="4A06792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(0.028)</w:t>
            </w:r>
          </w:p>
        </w:tc>
      </w:tr>
      <w:tr w:rsidR="00001B52" w:rsidRPr="004F5B9D" w14:paraId="2953DA45" w14:textId="77777777" w:rsidTr="000439CC">
        <w:trPr>
          <w:trHeight w:val="276"/>
        </w:trPr>
        <w:tc>
          <w:tcPr>
            <w:tcW w:w="1555" w:type="dxa"/>
          </w:tcPr>
          <w:p w14:paraId="6AE361E1" w14:textId="4A959369"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P</w:t>
            </w:r>
            <w:r w:rsidR="00884A2F">
              <w:rPr>
                <w:rFonts w:ascii="Times New Roman" w:hAnsi="Times New Roman" w:cs="Times New Roman"/>
                <w:sz w:val="16"/>
                <w:szCs w:val="16"/>
              </w:rPr>
              <w:t>ENSIONS</w:t>
            </w:r>
          </w:p>
        </w:tc>
        <w:tc>
          <w:tcPr>
            <w:tcW w:w="930" w:type="dxa"/>
          </w:tcPr>
          <w:p w14:paraId="302EE50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-0.250***</w:t>
            </w:r>
          </w:p>
        </w:tc>
        <w:tc>
          <w:tcPr>
            <w:tcW w:w="902" w:type="dxa"/>
          </w:tcPr>
          <w:p w14:paraId="12162EB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80AFA2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-0.245***</w:t>
            </w:r>
          </w:p>
        </w:tc>
        <w:tc>
          <w:tcPr>
            <w:tcW w:w="902" w:type="dxa"/>
          </w:tcPr>
          <w:p w14:paraId="582B4B3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-0.155**</w:t>
            </w:r>
          </w:p>
        </w:tc>
        <w:tc>
          <w:tcPr>
            <w:tcW w:w="902" w:type="dxa"/>
          </w:tcPr>
          <w:p w14:paraId="0FF1348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-0.225***</w:t>
            </w:r>
          </w:p>
        </w:tc>
        <w:tc>
          <w:tcPr>
            <w:tcW w:w="902" w:type="dxa"/>
          </w:tcPr>
          <w:p w14:paraId="3378033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-0.256***</w:t>
            </w:r>
          </w:p>
        </w:tc>
        <w:tc>
          <w:tcPr>
            <w:tcW w:w="902" w:type="dxa"/>
          </w:tcPr>
          <w:p w14:paraId="1E1F4FD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-0.251***</w:t>
            </w:r>
          </w:p>
        </w:tc>
        <w:tc>
          <w:tcPr>
            <w:tcW w:w="902" w:type="dxa"/>
          </w:tcPr>
          <w:p w14:paraId="324680D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-0.242***</w:t>
            </w:r>
          </w:p>
        </w:tc>
        <w:tc>
          <w:tcPr>
            <w:tcW w:w="902" w:type="dxa"/>
          </w:tcPr>
          <w:p w14:paraId="55C95F2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-0.250***</w:t>
            </w:r>
          </w:p>
        </w:tc>
      </w:tr>
      <w:tr w:rsidR="00001B52" w:rsidRPr="004F5B9D" w14:paraId="508B176D" w14:textId="77777777" w:rsidTr="000439CC">
        <w:trPr>
          <w:trHeight w:val="297"/>
        </w:trPr>
        <w:tc>
          <w:tcPr>
            <w:tcW w:w="1555" w:type="dxa"/>
          </w:tcPr>
          <w:p w14:paraId="10E95C0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637BBBD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(0.065)</w:t>
            </w:r>
          </w:p>
        </w:tc>
        <w:tc>
          <w:tcPr>
            <w:tcW w:w="902" w:type="dxa"/>
          </w:tcPr>
          <w:p w14:paraId="1CE26F1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5CC977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(0.053)</w:t>
            </w:r>
          </w:p>
        </w:tc>
        <w:tc>
          <w:tcPr>
            <w:tcW w:w="902" w:type="dxa"/>
          </w:tcPr>
          <w:p w14:paraId="04DC002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(0.066)</w:t>
            </w:r>
          </w:p>
        </w:tc>
        <w:tc>
          <w:tcPr>
            <w:tcW w:w="902" w:type="dxa"/>
          </w:tcPr>
          <w:p w14:paraId="06FEDA6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(0.063)</w:t>
            </w:r>
          </w:p>
        </w:tc>
        <w:tc>
          <w:tcPr>
            <w:tcW w:w="902" w:type="dxa"/>
          </w:tcPr>
          <w:p w14:paraId="7A0D22B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(0.064)</w:t>
            </w:r>
          </w:p>
        </w:tc>
        <w:tc>
          <w:tcPr>
            <w:tcW w:w="902" w:type="dxa"/>
          </w:tcPr>
          <w:p w14:paraId="64F8BD8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(0.065)</w:t>
            </w:r>
          </w:p>
        </w:tc>
        <w:tc>
          <w:tcPr>
            <w:tcW w:w="902" w:type="dxa"/>
          </w:tcPr>
          <w:p w14:paraId="358B22E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(0.060)</w:t>
            </w:r>
          </w:p>
        </w:tc>
        <w:tc>
          <w:tcPr>
            <w:tcW w:w="902" w:type="dxa"/>
          </w:tcPr>
          <w:p w14:paraId="35C7E43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(0.068)</w:t>
            </w:r>
          </w:p>
        </w:tc>
      </w:tr>
      <w:tr w:rsidR="00001B52" w:rsidRPr="004F5B9D" w14:paraId="428AA96A" w14:textId="77777777" w:rsidTr="000439CC">
        <w:trPr>
          <w:trHeight w:val="276"/>
        </w:trPr>
        <w:tc>
          <w:tcPr>
            <w:tcW w:w="1555" w:type="dxa"/>
          </w:tcPr>
          <w:p w14:paraId="030E9DB3" w14:textId="5DFD6856" w:rsidR="00991B1D" w:rsidRPr="00444C9D" w:rsidRDefault="00884A2F" w:rsidP="00377D57">
            <w:pPr>
              <w:widowControl w:val="0"/>
              <w:autoSpaceDE w:val="0"/>
              <w:autoSpaceDN w:val="0"/>
              <w:adjustRightInd w:val="0"/>
              <w:jc w:val="both"/>
              <w:rPr>
                <w:rFonts w:ascii="Times New Roman" w:hAnsi="Times New Roman" w:cs="Times New Roman"/>
                <w:sz w:val="16"/>
                <w:szCs w:val="16"/>
              </w:rPr>
            </w:pPr>
            <w:r>
              <w:rPr>
                <w:rFonts w:ascii="Times New Roman" w:eastAsia="Times New Roman" w:hAnsi="Times New Roman"/>
                <w:iCs/>
                <w:color w:val="222222"/>
                <w:sz w:val="16"/>
                <w:szCs w:val="16"/>
                <w:shd w:val="clear" w:color="auto" w:fill="FFFFFF"/>
              </w:rPr>
              <w:t>GDP_GROWTH</w:t>
            </w:r>
          </w:p>
        </w:tc>
        <w:tc>
          <w:tcPr>
            <w:tcW w:w="930" w:type="dxa"/>
          </w:tcPr>
          <w:p w14:paraId="62C47B1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0.406***</w:t>
            </w:r>
          </w:p>
        </w:tc>
        <w:tc>
          <w:tcPr>
            <w:tcW w:w="902" w:type="dxa"/>
          </w:tcPr>
          <w:p w14:paraId="26B43CB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0.430***</w:t>
            </w:r>
          </w:p>
        </w:tc>
        <w:tc>
          <w:tcPr>
            <w:tcW w:w="902" w:type="dxa"/>
          </w:tcPr>
          <w:p w14:paraId="6B8A0AE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0.379***</w:t>
            </w:r>
          </w:p>
        </w:tc>
        <w:tc>
          <w:tcPr>
            <w:tcW w:w="902" w:type="dxa"/>
          </w:tcPr>
          <w:p w14:paraId="29D1124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0.525***</w:t>
            </w:r>
          </w:p>
        </w:tc>
        <w:tc>
          <w:tcPr>
            <w:tcW w:w="902" w:type="dxa"/>
          </w:tcPr>
          <w:p w14:paraId="54B6862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0.417***</w:t>
            </w:r>
          </w:p>
        </w:tc>
        <w:tc>
          <w:tcPr>
            <w:tcW w:w="902" w:type="dxa"/>
          </w:tcPr>
          <w:p w14:paraId="794582F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0.434***</w:t>
            </w:r>
          </w:p>
        </w:tc>
        <w:tc>
          <w:tcPr>
            <w:tcW w:w="902" w:type="dxa"/>
          </w:tcPr>
          <w:p w14:paraId="7ABF620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0.405***</w:t>
            </w:r>
          </w:p>
        </w:tc>
        <w:tc>
          <w:tcPr>
            <w:tcW w:w="902" w:type="dxa"/>
          </w:tcPr>
          <w:p w14:paraId="1B1F937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0.367***</w:t>
            </w:r>
          </w:p>
        </w:tc>
        <w:tc>
          <w:tcPr>
            <w:tcW w:w="902" w:type="dxa"/>
          </w:tcPr>
          <w:p w14:paraId="2568DA4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0.425***</w:t>
            </w:r>
          </w:p>
        </w:tc>
      </w:tr>
      <w:tr w:rsidR="00001B52" w:rsidRPr="004F5B9D" w14:paraId="1772AB5B" w14:textId="77777777" w:rsidTr="000439CC">
        <w:trPr>
          <w:trHeight w:val="276"/>
        </w:trPr>
        <w:tc>
          <w:tcPr>
            <w:tcW w:w="1555" w:type="dxa"/>
          </w:tcPr>
          <w:p w14:paraId="5C92164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6B6CB82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(0.085)</w:t>
            </w:r>
          </w:p>
        </w:tc>
        <w:tc>
          <w:tcPr>
            <w:tcW w:w="902" w:type="dxa"/>
          </w:tcPr>
          <w:p w14:paraId="44E138E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(0.084)</w:t>
            </w:r>
          </w:p>
        </w:tc>
        <w:tc>
          <w:tcPr>
            <w:tcW w:w="902" w:type="dxa"/>
          </w:tcPr>
          <w:p w14:paraId="0F520C6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(0.087)</w:t>
            </w:r>
          </w:p>
        </w:tc>
        <w:tc>
          <w:tcPr>
            <w:tcW w:w="902" w:type="dxa"/>
          </w:tcPr>
          <w:p w14:paraId="59B2B49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(0.049)</w:t>
            </w:r>
          </w:p>
        </w:tc>
        <w:tc>
          <w:tcPr>
            <w:tcW w:w="902" w:type="dxa"/>
          </w:tcPr>
          <w:p w14:paraId="37C7EC2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(0.085)</w:t>
            </w:r>
          </w:p>
        </w:tc>
        <w:tc>
          <w:tcPr>
            <w:tcW w:w="902" w:type="dxa"/>
          </w:tcPr>
          <w:p w14:paraId="0BBAD34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(0.087)</w:t>
            </w:r>
          </w:p>
        </w:tc>
        <w:tc>
          <w:tcPr>
            <w:tcW w:w="902" w:type="dxa"/>
          </w:tcPr>
          <w:p w14:paraId="19483F7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(0.081)</w:t>
            </w:r>
          </w:p>
        </w:tc>
        <w:tc>
          <w:tcPr>
            <w:tcW w:w="902" w:type="dxa"/>
          </w:tcPr>
          <w:p w14:paraId="03B73E3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(0.086)</w:t>
            </w:r>
          </w:p>
        </w:tc>
        <w:tc>
          <w:tcPr>
            <w:tcW w:w="902" w:type="dxa"/>
          </w:tcPr>
          <w:p w14:paraId="27DAFEE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(0.082)</w:t>
            </w:r>
          </w:p>
        </w:tc>
      </w:tr>
      <w:tr w:rsidR="00001B52" w:rsidRPr="004F5B9D" w14:paraId="17720A06" w14:textId="77777777" w:rsidTr="000439CC">
        <w:trPr>
          <w:trHeight w:val="276"/>
        </w:trPr>
        <w:tc>
          <w:tcPr>
            <w:tcW w:w="1555" w:type="dxa"/>
          </w:tcPr>
          <w:p w14:paraId="2524930F" w14:textId="6E740A32" w:rsidR="00991B1D" w:rsidRPr="005534D0" w:rsidRDefault="005534D0" w:rsidP="00377D57">
            <w:pPr>
              <w:widowControl w:val="0"/>
              <w:autoSpaceDE w:val="0"/>
              <w:autoSpaceDN w:val="0"/>
              <w:adjustRightInd w:val="0"/>
              <w:jc w:val="both"/>
              <w:rPr>
                <w:rFonts w:ascii="Times New Roman" w:hAnsi="Times New Roman" w:cs="Times New Roman"/>
                <w:sz w:val="16"/>
                <w:szCs w:val="16"/>
              </w:rPr>
            </w:pPr>
            <w:r w:rsidRPr="005534D0">
              <w:rPr>
                <w:rFonts w:ascii="Times New Roman" w:eastAsia="Times New Roman" w:hAnsi="Times New Roman"/>
                <w:iCs/>
                <w:color w:val="222222"/>
                <w:sz w:val="16"/>
                <w:szCs w:val="16"/>
                <w:shd w:val="clear" w:color="auto" w:fill="FFFFFF"/>
              </w:rPr>
              <w:t>EMPL_RATE_SECOND</w:t>
            </w:r>
          </w:p>
        </w:tc>
        <w:tc>
          <w:tcPr>
            <w:tcW w:w="930" w:type="dxa"/>
          </w:tcPr>
          <w:p w14:paraId="072A677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0.005***</w:t>
            </w:r>
          </w:p>
        </w:tc>
        <w:tc>
          <w:tcPr>
            <w:tcW w:w="902" w:type="dxa"/>
          </w:tcPr>
          <w:p w14:paraId="00D0F35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0.005***</w:t>
            </w:r>
          </w:p>
        </w:tc>
        <w:tc>
          <w:tcPr>
            <w:tcW w:w="902" w:type="dxa"/>
          </w:tcPr>
          <w:p w14:paraId="6B14FF2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F8DD9E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FEE659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0.005***</w:t>
            </w:r>
          </w:p>
        </w:tc>
        <w:tc>
          <w:tcPr>
            <w:tcW w:w="902" w:type="dxa"/>
          </w:tcPr>
          <w:p w14:paraId="17BC1B7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0.002*</w:t>
            </w:r>
          </w:p>
        </w:tc>
        <w:tc>
          <w:tcPr>
            <w:tcW w:w="902" w:type="dxa"/>
          </w:tcPr>
          <w:p w14:paraId="2675596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0.004***</w:t>
            </w:r>
          </w:p>
        </w:tc>
        <w:tc>
          <w:tcPr>
            <w:tcW w:w="902" w:type="dxa"/>
          </w:tcPr>
          <w:p w14:paraId="7EF3835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F032A1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0.002***</w:t>
            </w:r>
          </w:p>
        </w:tc>
      </w:tr>
      <w:tr w:rsidR="00001B52" w:rsidRPr="004F5B9D" w14:paraId="222FFB29" w14:textId="77777777" w:rsidTr="000439CC">
        <w:trPr>
          <w:trHeight w:val="297"/>
        </w:trPr>
        <w:tc>
          <w:tcPr>
            <w:tcW w:w="1555" w:type="dxa"/>
          </w:tcPr>
          <w:p w14:paraId="0CF749F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05DD750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c>
          <w:tcPr>
            <w:tcW w:w="902" w:type="dxa"/>
          </w:tcPr>
          <w:p w14:paraId="1BDE6CE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c>
          <w:tcPr>
            <w:tcW w:w="902" w:type="dxa"/>
          </w:tcPr>
          <w:p w14:paraId="3F047C9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A2D4A5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6897AA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c>
          <w:tcPr>
            <w:tcW w:w="902" w:type="dxa"/>
          </w:tcPr>
          <w:p w14:paraId="0333B92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c>
          <w:tcPr>
            <w:tcW w:w="902" w:type="dxa"/>
          </w:tcPr>
          <w:p w14:paraId="7252EE7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c>
          <w:tcPr>
            <w:tcW w:w="902" w:type="dxa"/>
          </w:tcPr>
          <w:p w14:paraId="72947C7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577DB9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r>
      <w:tr w:rsidR="00001B52" w:rsidRPr="004F5B9D" w14:paraId="38AE7A4A" w14:textId="77777777" w:rsidTr="000439CC">
        <w:trPr>
          <w:trHeight w:val="276"/>
        </w:trPr>
        <w:tc>
          <w:tcPr>
            <w:tcW w:w="1555" w:type="dxa"/>
          </w:tcPr>
          <w:p w14:paraId="25C31C6D" w14:textId="7276F228" w:rsidR="00991B1D" w:rsidRPr="00444C9D" w:rsidRDefault="00597CAA" w:rsidP="00377D57">
            <w:pPr>
              <w:widowControl w:val="0"/>
              <w:autoSpaceDE w:val="0"/>
              <w:autoSpaceDN w:val="0"/>
              <w:adjustRightInd w:val="0"/>
              <w:jc w:val="both"/>
              <w:rPr>
                <w:rFonts w:ascii="Times New Roman" w:hAnsi="Times New Roman" w:cs="Times New Roman"/>
                <w:sz w:val="16"/>
                <w:szCs w:val="16"/>
              </w:rPr>
            </w:pPr>
            <w:r>
              <w:rPr>
                <w:rFonts w:ascii="Times New Roman" w:eastAsia="Times New Roman" w:hAnsi="Times New Roman"/>
                <w:iCs/>
                <w:color w:val="222222"/>
                <w:sz w:val="16"/>
                <w:szCs w:val="16"/>
                <w:shd w:val="clear" w:color="auto" w:fill="FFFFFF"/>
              </w:rPr>
              <w:t>RULE_OF_LAW</w:t>
            </w:r>
          </w:p>
        </w:tc>
        <w:tc>
          <w:tcPr>
            <w:tcW w:w="930" w:type="dxa"/>
          </w:tcPr>
          <w:p w14:paraId="492654D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-0.070***</w:t>
            </w:r>
          </w:p>
        </w:tc>
        <w:tc>
          <w:tcPr>
            <w:tcW w:w="902" w:type="dxa"/>
          </w:tcPr>
          <w:p w14:paraId="5E91B4B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-0.054***</w:t>
            </w:r>
          </w:p>
        </w:tc>
        <w:tc>
          <w:tcPr>
            <w:tcW w:w="902" w:type="dxa"/>
          </w:tcPr>
          <w:p w14:paraId="16CFA17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-0.059***</w:t>
            </w:r>
          </w:p>
        </w:tc>
        <w:tc>
          <w:tcPr>
            <w:tcW w:w="902" w:type="dxa"/>
          </w:tcPr>
          <w:p w14:paraId="3670F2F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-0.022</w:t>
            </w:r>
          </w:p>
        </w:tc>
        <w:tc>
          <w:tcPr>
            <w:tcW w:w="902" w:type="dxa"/>
          </w:tcPr>
          <w:p w14:paraId="2624FCA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3FDDBE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CEAE89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-0.067***</w:t>
            </w:r>
          </w:p>
        </w:tc>
        <w:tc>
          <w:tcPr>
            <w:tcW w:w="902" w:type="dxa"/>
          </w:tcPr>
          <w:p w14:paraId="0AE9CC7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-0.067***</w:t>
            </w:r>
          </w:p>
        </w:tc>
        <w:tc>
          <w:tcPr>
            <w:tcW w:w="902" w:type="dxa"/>
          </w:tcPr>
          <w:p w14:paraId="4654A79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39001EA9" w14:textId="77777777" w:rsidTr="000439CC">
        <w:trPr>
          <w:trHeight w:val="276"/>
        </w:trPr>
        <w:tc>
          <w:tcPr>
            <w:tcW w:w="1555" w:type="dxa"/>
          </w:tcPr>
          <w:p w14:paraId="18963D5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56BB8E3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(0.014)</w:t>
            </w:r>
          </w:p>
        </w:tc>
        <w:tc>
          <w:tcPr>
            <w:tcW w:w="902" w:type="dxa"/>
          </w:tcPr>
          <w:p w14:paraId="744ABCF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(0.016)</w:t>
            </w:r>
          </w:p>
        </w:tc>
        <w:tc>
          <w:tcPr>
            <w:tcW w:w="902" w:type="dxa"/>
          </w:tcPr>
          <w:p w14:paraId="7241829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(0.017)</w:t>
            </w:r>
          </w:p>
        </w:tc>
        <w:tc>
          <w:tcPr>
            <w:tcW w:w="902" w:type="dxa"/>
          </w:tcPr>
          <w:p w14:paraId="563CA42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(0.022)</w:t>
            </w:r>
          </w:p>
        </w:tc>
        <w:tc>
          <w:tcPr>
            <w:tcW w:w="902" w:type="dxa"/>
          </w:tcPr>
          <w:p w14:paraId="6F72C51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0FFB11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C38852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(0.013)</w:t>
            </w:r>
          </w:p>
        </w:tc>
        <w:tc>
          <w:tcPr>
            <w:tcW w:w="902" w:type="dxa"/>
          </w:tcPr>
          <w:p w14:paraId="6F59414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(0.016)</w:t>
            </w:r>
          </w:p>
        </w:tc>
        <w:tc>
          <w:tcPr>
            <w:tcW w:w="902" w:type="dxa"/>
          </w:tcPr>
          <w:p w14:paraId="4E29E9E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0DE68152" w14:textId="77777777" w:rsidTr="000439CC">
        <w:trPr>
          <w:trHeight w:val="276"/>
        </w:trPr>
        <w:tc>
          <w:tcPr>
            <w:tcW w:w="1555" w:type="dxa"/>
          </w:tcPr>
          <w:p w14:paraId="54A51302" w14:textId="55DEF50D" w:rsidR="00991B1D" w:rsidRPr="00597CAA" w:rsidRDefault="00597CAA" w:rsidP="00597CAA">
            <w:pPr>
              <w:spacing w:before="100" w:beforeAutospacing="1" w:after="100" w:afterAutospacing="1"/>
              <w:jc w:val="both"/>
              <w:outlineLvl w:val="0"/>
              <w:rPr>
                <w:rFonts w:ascii="Times New Roman" w:eastAsia="Times New Roman" w:hAnsi="Times New Roman"/>
                <w:iCs/>
                <w:color w:val="222222"/>
                <w:sz w:val="16"/>
                <w:szCs w:val="16"/>
                <w:shd w:val="clear" w:color="auto" w:fill="FFFFFF"/>
              </w:rPr>
            </w:pPr>
            <w:r w:rsidRPr="004B7F6E">
              <w:rPr>
                <w:rFonts w:ascii="Times New Roman" w:eastAsia="Times New Roman" w:hAnsi="Times New Roman"/>
                <w:iCs/>
                <w:color w:val="222222"/>
                <w:sz w:val="16"/>
                <w:szCs w:val="16"/>
                <w:shd w:val="clear" w:color="auto" w:fill="FFFFFF"/>
              </w:rPr>
              <w:t>DEPEN</w:t>
            </w:r>
            <w:r>
              <w:rPr>
                <w:rFonts w:ascii="Times New Roman" w:eastAsia="Times New Roman" w:hAnsi="Times New Roman"/>
                <w:iCs/>
                <w:color w:val="222222"/>
                <w:sz w:val="16"/>
                <w:szCs w:val="16"/>
                <w:shd w:val="clear" w:color="auto" w:fill="FFFFFF"/>
              </w:rPr>
              <w:t>_RATE</w:t>
            </w:r>
          </w:p>
        </w:tc>
        <w:tc>
          <w:tcPr>
            <w:tcW w:w="930" w:type="dxa"/>
          </w:tcPr>
          <w:p w14:paraId="5BD716D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0.127***</w:t>
            </w:r>
          </w:p>
        </w:tc>
        <w:tc>
          <w:tcPr>
            <w:tcW w:w="902" w:type="dxa"/>
          </w:tcPr>
          <w:p w14:paraId="6594B54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0.023</w:t>
            </w:r>
          </w:p>
        </w:tc>
        <w:tc>
          <w:tcPr>
            <w:tcW w:w="902" w:type="dxa"/>
          </w:tcPr>
          <w:p w14:paraId="14FC8B2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0.094***</w:t>
            </w:r>
          </w:p>
        </w:tc>
        <w:tc>
          <w:tcPr>
            <w:tcW w:w="902" w:type="dxa"/>
          </w:tcPr>
          <w:p w14:paraId="3773A09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0.127**</w:t>
            </w:r>
          </w:p>
        </w:tc>
        <w:tc>
          <w:tcPr>
            <w:tcW w:w="902" w:type="dxa"/>
          </w:tcPr>
          <w:p w14:paraId="69E40AD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0.121**</w:t>
            </w:r>
          </w:p>
        </w:tc>
        <w:tc>
          <w:tcPr>
            <w:tcW w:w="902" w:type="dxa"/>
          </w:tcPr>
          <w:p w14:paraId="6C8068A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0.147***</w:t>
            </w:r>
          </w:p>
        </w:tc>
        <w:tc>
          <w:tcPr>
            <w:tcW w:w="902" w:type="dxa"/>
          </w:tcPr>
          <w:p w14:paraId="153B3E9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0.156***</w:t>
            </w:r>
          </w:p>
        </w:tc>
        <w:tc>
          <w:tcPr>
            <w:tcW w:w="902" w:type="dxa"/>
          </w:tcPr>
          <w:p w14:paraId="1CDBCBD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0.128***</w:t>
            </w:r>
          </w:p>
        </w:tc>
        <w:tc>
          <w:tcPr>
            <w:tcW w:w="902" w:type="dxa"/>
          </w:tcPr>
          <w:p w14:paraId="3727D36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0.165***</w:t>
            </w:r>
          </w:p>
        </w:tc>
      </w:tr>
      <w:tr w:rsidR="00001B52" w:rsidRPr="004F5B9D" w14:paraId="30D363A9" w14:textId="77777777" w:rsidTr="000439CC">
        <w:trPr>
          <w:trHeight w:val="297"/>
        </w:trPr>
        <w:tc>
          <w:tcPr>
            <w:tcW w:w="1555" w:type="dxa"/>
          </w:tcPr>
          <w:p w14:paraId="5EFBEB4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017DB70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(0.044)</w:t>
            </w:r>
          </w:p>
        </w:tc>
        <w:tc>
          <w:tcPr>
            <w:tcW w:w="902" w:type="dxa"/>
          </w:tcPr>
          <w:p w14:paraId="4EE3057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(0.029)</w:t>
            </w:r>
          </w:p>
        </w:tc>
        <w:tc>
          <w:tcPr>
            <w:tcW w:w="902" w:type="dxa"/>
          </w:tcPr>
          <w:p w14:paraId="7654BCF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(0.031)</w:t>
            </w:r>
          </w:p>
        </w:tc>
        <w:tc>
          <w:tcPr>
            <w:tcW w:w="902" w:type="dxa"/>
          </w:tcPr>
          <w:p w14:paraId="2BE1E07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(0.055)</w:t>
            </w:r>
          </w:p>
        </w:tc>
        <w:tc>
          <w:tcPr>
            <w:tcW w:w="902" w:type="dxa"/>
          </w:tcPr>
          <w:p w14:paraId="136C160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(0.044)</w:t>
            </w:r>
          </w:p>
        </w:tc>
        <w:tc>
          <w:tcPr>
            <w:tcW w:w="902" w:type="dxa"/>
          </w:tcPr>
          <w:p w14:paraId="3495251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(0.044)</w:t>
            </w:r>
          </w:p>
        </w:tc>
        <w:tc>
          <w:tcPr>
            <w:tcW w:w="902" w:type="dxa"/>
          </w:tcPr>
          <w:p w14:paraId="58BCBF7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(0.044)</w:t>
            </w:r>
          </w:p>
        </w:tc>
        <w:tc>
          <w:tcPr>
            <w:tcW w:w="902" w:type="dxa"/>
          </w:tcPr>
          <w:p w14:paraId="5C0934F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(0.033)</w:t>
            </w:r>
          </w:p>
        </w:tc>
        <w:tc>
          <w:tcPr>
            <w:tcW w:w="902" w:type="dxa"/>
          </w:tcPr>
          <w:p w14:paraId="68416BD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(0.043)</w:t>
            </w:r>
          </w:p>
        </w:tc>
      </w:tr>
      <w:tr w:rsidR="00001B52" w:rsidRPr="004F5B9D" w14:paraId="5F6EDD44" w14:textId="77777777" w:rsidTr="000439CC">
        <w:trPr>
          <w:trHeight w:val="276"/>
        </w:trPr>
        <w:tc>
          <w:tcPr>
            <w:tcW w:w="1555" w:type="dxa"/>
          </w:tcPr>
          <w:p w14:paraId="38A31F97" w14:textId="47EC9E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I</w:t>
            </w:r>
            <w:r w:rsidR="00597CAA">
              <w:rPr>
                <w:rFonts w:ascii="Times New Roman" w:hAnsi="Times New Roman" w:cs="Times New Roman"/>
                <w:sz w:val="16"/>
                <w:szCs w:val="16"/>
              </w:rPr>
              <w:t>NFLATION</w:t>
            </w:r>
          </w:p>
        </w:tc>
        <w:tc>
          <w:tcPr>
            <w:tcW w:w="930" w:type="dxa"/>
          </w:tcPr>
          <w:p w14:paraId="64FFAB7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0.692***</w:t>
            </w:r>
          </w:p>
        </w:tc>
        <w:tc>
          <w:tcPr>
            <w:tcW w:w="902" w:type="dxa"/>
          </w:tcPr>
          <w:p w14:paraId="3F62A6C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0.768***</w:t>
            </w:r>
          </w:p>
        </w:tc>
        <w:tc>
          <w:tcPr>
            <w:tcW w:w="902" w:type="dxa"/>
          </w:tcPr>
          <w:p w14:paraId="46A4643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0.683***</w:t>
            </w:r>
          </w:p>
        </w:tc>
        <w:tc>
          <w:tcPr>
            <w:tcW w:w="902" w:type="dxa"/>
          </w:tcPr>
          <w:p w14:paraId="2BA4DEC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0.781***</w:t>
            </w:r>
          </w:p>
        </w:tc>
        <w:tc>
          <w:tcPr>
            <w:tcW w:w="902" w:type="dxa"/>
          </w:tcPr>
          <w:p w14:paraId="6F045C5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0.693***</w:t>
            </w:r>
          </w:p>
        </w:tc>
        <w:tc>
          <w:tcPr>
            <w:tcW w:w="902" w:type="dxa"/>
          </w:tcPr>
          <w:p w14:paraId="1557C88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0.772***</w:t>
            </w:r>
          </w:p>
        </w:tc>
        <w:tc>
          <w:tcPr>
            <w:tcW w:w="902" w:type="dxa"/>
          </w:tcPr>
          <w:p w14:paraId="63B4C92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0.408*</w:t>
            </w:r>
          </w:p>
        </w:tc>
        <w:tc>
          <w:tcPr>
            <w:tcW w:w="902" w:type="dxa"/>
          </w:tcPr>
          <w:p w14:paraId="2996669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0.432*</w:t>
            </w:r>
          </w:p>
        </w:tc>
        <w:tc>
          <w:tcPr>
            <w:tcW w:w="902" w:type="dxa"/>
          </w:tcPr>
          <w:p w14:paraId="09E98A6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0.479**</w:t>
            </w:r>
          </w:p>
        </w:tc>
      </w:tr>
      <w:tr w:rsidR="00001B52" w:rsidRPr="004F5B9D" w14:paraId="0C9C69AB" w14:textId="77777777" w:rsidTr="000439CC">
        <w:trPr>
          <w:trHeight w:val="276"/>
        </w:trPr>
        <w:tc>
          <w:tcPr>
            <w:tcW w:w="1555" w:type="dxa"/>
          </w:tcPr>
          <w:p w14:paraId="3B2B69B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0B83A6E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(0.173)</w:t>
            </w:r>
          </w:p>
        </w:tc>
        <w:tc>
          <w:tcPr>
            <w:tcW w:w="902" w:type="dxa"/>
          </w:tcPr>
          <w:p w14:paraId="54A633A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(0.177)</w:t>
            </w:r>
          </w:p>
        </w:tc>
        <w:tc>
          <w:tcPr>
            <w:tcW w:w="902" w:type="dxa"/>
          </w:tcPr>
          <w:p w14:paraId="0718315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(0.171)</w:t>
            </w:r>
          </w:p>
        </w:tc>
        <w:tc>
          <w:tcPr>
            <w:tcW w:w="902" w:type="dxa"/>
          </w:tcPr>
          <w:p w14:paraId="4629756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(0.261)</w:t>
            </w:r>
          </w:p>
        </w:tc>
        <w:tc>
          <w:tcPr>
            <w:tcW w:w="902" w:type="dxa"/>
          </w:tcPr>
          <w:p w14:paraId="3F89BCF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(0.171)</w:t>
            </w:r>
          </w:p>
        </w:tc>
        <w:tc>
          <w:tcPr>
            <w:tcW w:w="902" w:type="dxa"/>
          </w:tcPr>
          <w:p w14:paraId="22244E8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(0.168)</w:t>
            </w:r>
          </w:p>
        </w:tc>
        <w:tc>
          <w:tcPr>
            <w:tcW w:w="902" w:type="dxa"/>
          </w:tcPr>
          <w:p w14:paraId="65E5DE0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(0.224)</w:t>
            </w:r>
          </w:p>
        </w:tc>
        <w:tc>
          <w:tcPr>
            <w:tcW w:w="902" w:type="dxa"/>
          </w:tcPr>
          <w:p w14:paraId="3E844B0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(0.243)</w:t>
            </w:r>
          </w:p>
        </w:tc>
        <w:tc>
          <w:tcPr>
            <w:tcW w:w="902" w:type="dxa"/>
          </w:tcPr>
          <w:p w14:paraId="743E144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(0.217)</w:t>
            </w:r>
          </w:p>
        </w:tc>
      </w:tr>
      <w:tr w:rsidR="00001B52" w:rsidRPr="004F5B9D" w14:paraId="1E26A44D" w14:textId="77777777" w:rsidTr="000439CC">
        <w:trPr>
          <w:trHeight w:val="276"/>
        </w:trPr>
        <w:tc>
          <w:tcPr>
            <w:tcW w:w="1555" w:type="dxa"/>
          </w:tcPr>
          <w:p w14:paraId="678E8D6D" w14:textId="12F0F6E9" w:rsidR="00991B1D" w:rsidRPr="00444C9D" w:rsidRDefault="009979F8" w:rsidP="00377D57">
            <w:pPr>
              <w:widowControl w:val="0"/>
              <w:autoSpaceDE w:val="0"/>
              <w:autoSpaceDN w:val="0"/>
              <w:adjustRightInd w:val="0"/>
              <w:jc w:val="both"/>
              <w:rPr>
                <w:rFonts w:ascii="Times New Roman" w:hAnsi="Times New Roman" w:cs="Times New Roman"/>
                <w:sz w:val="16"/>
                <w:szCs w:val="16"/>
              </w:rPr>
            </w:pPr>
            <w:r>
              <w:rPr>
                <w:rFonts w:ascii="Times New Roman" w:eastAsia="Times New Roman" w:hAnsi="Times New Roman"/>
                <w:iCs/>
                <w:color w:val="222222"/>
                <w:sz w:val="16"/>
                <w:szCs w:val="16"/>
                <w:shd w:val="clear" w:color="auto" w:fill="FFFFFF"/>
              </w:rPr>
              <w:t>SAVINGS</w:t>
            </w:r>
          </w:p>
        </w:tc>
        <w:tc>
          <w:tcPr>
            <w:tcW w:w="930" w:type="dxa"/>
          </w:tcPr>
          <w:p w14:paraId="62D4734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-0.005</w:t>
            </w:r>
          </w:p>
        </w:tc>
        <w:tc>
          <w:tcPr>
            <w:tcW w:w="902" w:type="dxa"/>
          </w:tcPr>
          <w:p w14:paraId="0B582F9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-0.005</w:t>
            </w:r>
          </w:p>
        </w:tc>
        <w:tc>
          <w:tcPr>
            <w:tcW w:w="902" w:type="dxa"/>
          </w:tcPr>
          <w:p w14:paraId="512736F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-0.017</w:t>
            </w:r>
          </w:p>
        </w:tc>
        <w:tc>
          <w:tcPr>
            <w:tcW w:w="902" w:type="dxa"/>
          </w:tcPr>
          <w:p w14:paraId="6874333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-0.016</w:t>
            </w:r>
          </w:p>
        </w:tc>
        <w:tc>
          <w:tcPr>
            <w:tcW w:w="902" w:type="dxa"/>
          </w:tcPr>
          <w:p w14:paraId="4CDC9EA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-0.008</w:t>
            </w:r>
          </w:p>
        </w:tc>
        <w:tc>
          <w:tcPr>
            <w:tcW w:w="902" w:type="dxa"/>
          </w:tcPr>
          <w:p w14:paraId="46BECA2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-0.040*</w:t>
            </w:r>
          </w:p>
        </w:tc>
        <w:tc>
          <w:tcPr>
            <w:tcW w:w="902" w:type="dxa"/>
          </w:tcPr>
          <w:p w14:paraId="205D119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D78407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94D1B8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019178C5" w14:textId="77777777" w:rsidTr="000439CC">
        <w:trPr>
          <w:trHeight w:val="297"/>
        </w:trPr>
        <w:tc>
          <w:tcPr>
            <w:tcW w:w="1555" w:type="dxa"/>
          </w:tcPr>
          <w:p w14:paraId="4B79DAB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1CC96A6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(0.021)</w:t>
            </w:r>
          </w:p>
        </w:tc>
        <w:tc>
          <w:tcPr>
            <w:tcW w:w="902" w:type="dxa"/>
          </w:tcPr>
          <w:p w14:paraId="7604319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(0.021)</w:t>
            </w:r>
          </w:p>
        </w:tc>
        <w:tc>
          <w:tcPr>
            <w:tcW w:w="902" w:type="dxa"/>
          </w:tcPr>
          <w:p w14:paraId="19F003F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(0.021)</w:t>
            </w:r>
          </w:p>
        </w:tc>
        <w:tc>
          <w:tcPr>
            <w:tcW w:w="902" w:type="dxa"/>
          </w:tcPr>
          <w:p w14:paraId="27D5E45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(0.019)</w:t>
            </w:r>
          </w:p>
        </w:tc>
        <w:tc>
          <w:tcPr>
            <w:tcW w:w="902" w:type="dxa"/>
          </w:tcPr>
          <w:p w14:paraId="53A5B8D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(0.020)</w:t>
            </w:r>
          </w:p>
        </w:tc>
        <w:tc>
          <w:tcPr>
            <w:tcW w:w="902" w:type="dxa"/>
          </w:tcPr>
          <w:p w14:paraId="17B1FFA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(0.021)</w:t>
            </w:r>
          </w:p>
        </w:tc>
        <w:tc>
          <w:tcPr>
            <w:tcW w:w="902" w:type="dxa"/>
          </w:tcPr>
          <w:p w14:paraId="22A89B4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95AD4A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C9DECC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31048096" w14:textId="77777777" w:rsidTr="000439CC">
        <w:trPr>
          <w:trHeight w:val="276"/>
        </w:trPr>
        <w:tc>
          <w:tcPr>
            <w:tcW w:w="1555" w:type="dxa"/>
          </w:tcPr>
          <w:p w14:paraId="44D2D563" w14:textId="11E6F1FB" w:rsidR="00991B1D" w:rsidRPr="00444C9D" w:rsidRDefault="00BE3873"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GEN_EXPEN</w:t>
            </w:r>
          </w:p>
        </w:tc>
        <w:tc>
          <w:tcPr>
            <w:tcW w:w="930" w:type="dxa"/>
          </w:tcPr>
          <w:p w14:paraId="67511D2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DD8D6A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-0.050**</w:t>
            </w:r>
          </w:p>
        </w:tc>
        <w:tc>
          <w:tcPr>
            <w:tcW w:w="902" w:type="dxa"/>
          </w:tcPr>
          <w:p w14:paraId="72AEE0C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9F27A5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64CA7F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5D3627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975B65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3E00CA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5524A9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5E6BA577" w14:textId="77777777" w:rsidTr="000439CC">
        <w:trPr>
          <w:trHeight w:val="276"/>
        </w:trPr>
        <w:tc>
          <w:tcPr>
            <w:tcW w:w="1555" w:type="dxa"/>
          </w:tcPr>
          <w:p w14:paraId="14C5CC6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033EE04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E2E2C3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(0.019)</w:t>
            </w:r>
          </w:p>
        </w:tc>
        <w:tc>
          <w:tcPr>
            <w:tcW w:w="902" w:type="dxa"/>
          </w:tcPr>
          <w:p w14:paraId="6C6293C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CCBC4F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050B7E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3AC409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23767C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295259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ED00C1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315AA40D" w14:textId="77777777" w:rsidTr="000439CC">
        <w:trPr>
          <w:trHeight w:val="276"/>
        </w:trPr>
        <w:tc>
          <w:tcPr>
            <w:tcW w:w="1555" w:type="dxa"/>
          </w:tcPr>
          <w:p w14:paraId="62B7B665" w14:textId="5FCB0E3D" w:rsidR="00991B1D" w:rsidRPr="00444C9D" w:rsidRDefault="000F1BB9" w:rsidP="00377D57">
            <w:pPr>
              <w:widowControl w:val="0"/>
              <w:autoSpaceDE w:val="0"/>
              <w:autoSpaceDN w:val="0"/>
              <w:adjustRightInd w:val="0"/>
              <w:jc w:val="both"/>
              <w:rPr>
                <w:rFonts w:ascii="Times New Roman" w:hAnsi="Times New Roman" w:cs="Times New Roman"/>
                <w:sz w:val="16"/>
                <w:szCs w:val="16"/>
              </w:rPr>
            </w:pPr>
            <w:r w:rsidRPr="005534D0">
              <w:rPr>
                <w:rFonts w:ascii="Times New Roman" w:eastAsia="Times New Roman" w:hAnsi="Times New Roman"/>
                <w:iCs/>
                <w:color w:val="222222"/>
                <w:sz w:val="16"/>
                <w:szCs w:val="16"/>
                <w:shd w:val="clear" w:color="auto" w:fill="FFFFFF"/>
              </w:rPr>
              <w:t>EMPL_RATE_</w:t>
            </w:r>
            <w:r w:rsidR="007B7C7D">
              <w:rPr>
                <w:rFonts w:ascii="Times New Roman" w:eastAsia="Times New Roman" w:hAnsi="Times New Roman"/>
                <w:iCs/>
                <w:color w:val="222222"/>
                <w:sz w:val="16"/>
                <w:szCs w:val="16"/>
                <w:shd w:val="clear" w:color="auto" w:fill="FFFFFF"/>
              </w:rPr>
              <w:t>ACC</w:t>
            </w:r>
          </w:p>
        </w:tc>
        <w:tc>
          <w:tcPr>
            <w:tcW w:w="930" w:type="dxa"/>
          </w:tcPr>
          <w:p w14:paraId="3CDD3DA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E93C86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67CC86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0.007***</w:t>
            </w:r>
          </w:p>
        </w:tc>
        <w:tc>
          <w:tcPr>
            <w:tcW w:w="902" w:type="dxa"/>
          </w:tcPr>
          <w:p w14:paraId="0C1FEF5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02E3FC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951F80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8A527F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2FB1F8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6F4332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00B376FF" w14:textId="77777777" w:rsidTr="000439CC">
        <w:trPr>
          <w:trHeight w:val="297"/>
        </w:trPr>
        <w:tc>
          <w:tcPr>
            <w:tcW w:w="1555" w:type="dxa"/>
          </w:tcPr>
          <w:p w14:paraId="7D54547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273A7AC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986159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7F80DA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(0.001)</w:t>
            </w:r>
          </w:p>
        </w:tc>
        <w:tc>
          <w:tcPr>
            <w:tcW w:w="902" w:type="dxa"/>
          </w:tcPr>
          <w:p w14:paraId="02300BB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83F56A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0EC54B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5798C6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30BA63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0F4217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5F1549D2" w14:textId="77777777" w:rsidTr="000439CC">
        <w:trPr>
          <w:trHeight w:val="276"/>
        </w:trPr>
        <w:tc>
          <w:tcPr>
            <w:tcW w:w="1555" w:type="dxa"/>
          </w:tcPr>
          <w:p w14:paraId="7FE8B5AD" w14:textId="0DB1D551" w:rsidR="00991B1D" w:rsidRPr="00444C9D" w:rsidRDefault="007B7C7D"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sz w:val="16"/>
                <w:szCs w:val="16"/>
                <w:lang w:val="en-US"/>
              </w:rPr>
              <w:lastRenderedPageBreak/>
              <w:t>AVERAGE_YEAR_STUDY</w:t>
            </w:r>
          </w:p>
        </w:tc>
        <w:tc>
          <w:tcPr>
            <w:tcW w:w="930" w:type="dxa"/>
          </w:tcPr>
          <w:p w14:paraId="1D8EB20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6505F1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45C665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7D017C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0.228**</w:t>
            </w:r>
          </w:p>
        </w:tc>
        <w:tc>
          <w:tcPr>
            <w:tcW w:w="902" w:type="dxa"/>
          </w:tcPr>
          <w:p w14:paraId="052C781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6080C0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DC35F0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B21AFF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6686C7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0829F602" w14:textId="77777777" w:rsidTr="000439CC">
        <w:trPr>
          <w:trHeight w:val="276"/>
        </w:trPr>
        <w:tc>
          <w:tcPr>
            <w:tcW w:w="1555" w:type="dxa"/>
          </w:tcPr>
          <w:p w14:paraId="4EBDF98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691A434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F94AE9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5FB045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9E15E0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(0.096)</w:t>
            </w:r>
          </w:p>
        </w:tc>
        <w:tc>
          <w:tcPr>
            <w:tcW w:w="902" w:type="dxa"/>
          </w:tcPr>
          <w:p w14:paraId="15E050C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987211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00DE19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F948DC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11044B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63FADEF4" w14:textId="77777777" w:rsidTr="000439CC">
        <w:trPr>
          <w:trHeight w:val="276"/>
        </w:trPr>
        <w:tc>
          <w:tcPr>
            <w:tcW w:w="1555" w:type="dxa"/>
          </w:tcPr>
          <w:p w14:paraId="4CCF5B0E" w14:textId="376DF300" w:rsidR="00991B1D" w:rsidRPr="00444C9D" w:rsidRDefault="007B7C7D" w:rsidP="00377D57">
            <w:pPr>
              <w:widowControl w:val="0"/>
              <w:autoSpaceDE w:val="0"/>
              <w:autoSpaceDN w:val="0"/>
              <w:adjustRightInd w:val="0"/>
              <w:jc w:val="both"/>
              <w:rPr>
                <w:rFonts w:ascii="Times New Roman" w:hAnsi="Times New Roman" w:cs="Times New Roman"/>
                <w:sz w:val="16"/>
                <w:szCs w:val="16"/>
              </w:rPr>
            </w:pPr>
            <w:r w:rsidRPr="004B7F6E">
              <w:rPr>
                <w:rFonts w:ascii="Times New Roman" w:eastAsia="Times New Roman" w:hAnsi="Times New Roman"/>
                <w:iCs/>
                <w:color w:val="222222"/>
                <w:sz w:val="16"/>
                <w:szCs w:val="16"/>
                <w:shd w:val="clear" w:color="auto" w:fill="FFFFFF"/>
              </w:rPr>
              <w:t>CO</w:t>
            </w:r>
            <w:r>
              <w:rPr>
                <w:rFonts w:ascii="Times New Roman" w:eastAsia="Times New Roman" w:hAnsi="Times New Roman"/>
                <w:iCs/>
                <w:color w:val="222222"/>
                <w:sz w:val="16"/>
                <w:szCs w:val="16"/>
                <w:shd w:val="clear" w:color="auto" w:fill="FFFFFF"/>
              </w:rPr>
              <w:t>RR_</w:t>
            </w:r>
            <w:r w:rsidRPr="004B7F6E">
              <w:rPr>
                <w:rFonts w:ascii="Times New Roman" w:eastAsia="Times New Roman" w:hAnsi="Times New Roman"/>
                <w:iCs/>
                <w:color w:val="222222"/>
                <w:sz w:val="16"/>
                <w:szCs w:val="16"/>
                <w:shd w:val="clear" w:color="auto" w:fill="FFFFFF"/>
              </w:rPr>
              <w:t>CO</w:t>
            </w:r>
            <w:r>
              <w:rPr>
                <w:rFonts w:ascii="Times New Roman" w:eastAsia="Times New Roman" w:hAnsi="Times New Roman"/>
                <w:iCs/>
                <w:color w:val="222222"/>
                <w:sz w:val="16"/>
                <w:szCs w:val="16"/>
                <w:shd w:val="clear" w:color="auto" w:fill="FFFFFF"/>
              </w:rPr>
              <w:t>NTROL</w:t>
            </w:r>
          </w:p>
        </w:tc>
        <w:tc>
          <w:tcPr>
            <w:tcW w:w="930" w:type="dxa"/>
          </w:tcPr>
          <w:p w14:paraId="49E507F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270884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2298A1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EA3CDC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D1B20D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-0.055***</w:t>
            </w:r>
          </w:p>
        </w:tc>
        <w:tc>
          <w:tcPr>
            <w:tcW w:w="902" w:type="dxa"/>
          </w:tcPr>
          <w:p w14:paraId="34C6C8C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910F50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A95B22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BDFCE5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7787757C" w14:textId="77777777" w:rsidTr="000439CC">
        <w:trPr>
          <w:trHeight w:val="297"/>
        </w:trPr>
        <w:tc>
          <w:tcPr>
            <w:tcW w:w="1555" w:type="dxa"/>
          </w:tcPr>
          <w:p w14:paraId="2A48153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2A62283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2AD5B9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F9E62C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A40405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DF201F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(0.010)</w:t>
            </w:r>
          </w:p>
        </w:tc>
        <w:tc>
          <w:tcPr>
            <w:tcW w:w="902" w:type="dxa"/>
          </w:tcPr>
          <w:p w14:paraId="3842DDF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84B0AA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1E4770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4B7BAD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26610393" w14:textId="77777777" w:rsidTr="000439CC">
        <w:trPr>
          <w:trHeight w:val="276"/>
        </w:trPr>
        <w:tc>
          <w:tcPr>
            <w:tcW w:w="1555" w:type="dxa"/>
          </w:tcPr>
          <w:p w14:paraId="22B31CC5" w14:textId="2FB0CC9D" w:rsidR="00991B1D" w:rsidRPr="00444C9D" w:rsidRDefault="00A327D9"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POLIT_STABIL</w:t>
            </w:r>
          </w:p>
        </w:tc>
        <w:tc>
          <w:tcPr>
            <w:tcW w:w="930" w:type="dxa"/>
          </w:tcPr>
          <w:p w14:paraId="4C637BD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F92015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F4AC04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1BF0A7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900F9D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57E07C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0.005</w:t>
            </w:r>
          </w:p>
        </w:tc>
        <w:tc>
          <w:tcPr>
            <w:tcW w:w="902" w:type="dxa"/>
          </w:tcPr>
          <w:p w14:paraId="4EFC054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56334E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9F27AE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48A2B616" w14:textId="77777777" w:rsidTr="000439CC">
        <w:trPr>
          <w:trHeight w:val="276"/>
        </w:trPr>
        <w:tc>
          <w:tcPr>
            <w:tcW w:w="1555" w:type="dxa"/>
          </w:tcPr>
          <w:p w14:paraId="72D2DF3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1ECA1F6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B23141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BC5E11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158EE1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BB203A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742F2B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(0.006)</w:t>
            </w:r>
          </w:p>
        </w:tc>
        <w:tc>
          <w:tcPr>
            <w:tcW w:w="902" w:type="dxa"/>
          </w:tcPr>
          <w:p w14:paraId="7E66102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C8762F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0EB943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1DA99BE8" w14:textId="77777777" w:rsidTr="000439CC">
        <w:trPr>
          <w:trHeight w:val="276"/>
        </w:trPr>
        <w:tc>
          <w:tcPr>
            <w:tcW w:w="1555" w:type="dxa"/>
          </w:tcPr>
          <w:p w14:paraId="2530403D" w14:textId="1D57A857" w:rsidR="00991B1D" w:rsidRPr="00444C9D" w:rsidRDefault="00A327D9"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CURRENT_ACC</w:t>
            </w:r>
          </w:p>
        </w:tc>
        <w:tc>
          <w:tcPr>
            <w:tcW w:w="930" w:type="dxa"/>
          </w:tcPr>
          <w:p w14:paraId="471D1A4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285355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B5CED0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6FE00E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974A1B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A6BB0A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0640C9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-0.078**</w:t>
            </w:r>
          </w:p>
        </w:tc>
        <w:tc>
          <w:tcPr>
            <w:tcW w:w="902" w:type="dxa"/>
          </w:tcPr>
          <w:p w14:paraId="59430F1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-0.107**</w:t>
            </w:r>
          </w:p>
        </w:tc>
        <w:tc>
          <w:tcPr>
            <w:tcW w:w="902" w:type="dxa"/>
          </w:tcPr>
          <w:p w14:paraId="7CA694D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-0.087**</w:t>
            </w:r>
          </w:p>
        </w:tc>
      </w:tr>
      <w:tr w:rsidR="00001B52" w:rsidRPr="004F5B9D" w14:paraId="75AD06BC" w14:textId="77777777" w:rsidTr="000439CC">
        <w:trPr>
          <w:trHeight w:val="297"/>
        </w:trPr>
        <w:tc>
          <w:tcPr>
            <w:tcW w:w="1555" w:type="dxa"/>
          </w:tcPr>
          <w:p w14:paraId="0ECEE0F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3199E4E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7EE9AE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7BA545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243146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271A79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D379B0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94364C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(0.029)</w:t>
            </w:r>
          </w:p>
        </w:tc>
        <w:tc>
          <w:tcPr>
            <w:tcW w:w="902" w:type="dxa"/>
          </w:tcPr>
          <w:p w14:paraId="297F506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(0.041)</w:t>
            </w:r>
          </w:p>
        </w:tc>
        <w:tc>
          <w:tcPr>
            <w:tcW w:w="902" w:type="dxa"/>
          </w:tcPr>
          <w:p w14:paraId="143CA5B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(0.035)</w:t>
            </w:r>
          </w:p>
        </w:tc>
      </w:tr>
      <w:tr w:rsidR="00001B52" w:rsidRPr="004F5B9D" w14:paraId="273483E0" w14:textId="77777777" w:rsidTr="000439CC">
        <w:trPr>
          <w:trHeight w:val="276"/>
        </w:trPr>
        <w:tc>
          <w:tcPr>
            <w:tcW w:w="1555" w:type="dxa"/>
          </w:tcPr>
          <w:p w14:paraId="09E8442D" w14:textId="53488580" w:rsidR="00991B1D" w:rsidRPr="00A51ED6" w:rsidRDefault="00A51ED6" w:rsidP="00377D57">
            <w:pPr>
              <w:widowControl w:val="0"/>
              <w:autoSpaceDE w:val="0"/>
              <w:autoSpaceDN w:val="0"/>
              <w:adjustRightInd w:val="0"/>
              <w:jc w:val="both"/>
              <w:rPr>
                <w:rFonts w:ascii="Times New Roman" w:hAnsi="Times New Roman" w:cs="Times New Roman"/>
                <w:sz w:val="16"/>
                <w:szCs w:val="16"/>
              </w:rPr>
            </w:pPr>
            <w:r w:rsidRPr="00A51ED6">
              <w:rPr>
                <w:rFonts w:ascii="Times New Roman" w:hAnsi="Times New Roman"/>
                <w:sz w:val="16"/>
                <w:szCs w:val="16"/>
                <w:lang w:val="en-US"/>
              </w:rPr>
              <w:t>HIGH_EDU_EXP</w:t>
            </w:r>
          </w:p>
        </w:tc>
        <w:tc>
          <w:tcPr>
            <w:tcW w:w="930" w:type="dxa"/>
          </w:tcPr>
          <w:p w14:paraId="2E8C18C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F9FB7D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D5C0D9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F814D7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E84B2C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3CA739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8C28EF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AF3DC2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1.379***</w:t>
            </w:r>
          </w:p>
        </w:tc>
        <w:tc>
          <w:tcPr>
            <w:tcW w:w="902" w:type="dxa"/>
          </w:tcPr>
          <w:p w14:paraId="1852452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03A53593" w14:textId="77777777" w:rsidTr="000439CC">
        <w:trPr>
          <w:trHeight w:val="276"/>
        </w:trPr>
        <w:tc>
          <w:tcPr>
            <w:tcW w:w="1555" w:type="dxa"/>
          </w:tcPr>
          <w:p w14:paraId="24B3E88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24EBD60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67E049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B81C92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D0DAF0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100C10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4F97AA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1E2A44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EC5B7D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(0.445)</w:t>
            </w:r>
          </w:p>
        </w:tc>
        <w:tc>
          <w:tcPr>
            <w:tcW w:w="902" w:type="dxa"/>
          </w:tcPr>
          <w:p w14:paraId="722B569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6F003FC9" w14:textId="77777777" w:rsidTr="000439CC">
        <w:trPr>
          <w:trHeight w:val="276"/>
        </w:trPr>
        <w:tc>
          <w:tcPr>
            <w:tcW w:w="1555" w:type="dxa"/>
          </w:tcPr>
          <w:p w14:paraId="7404F8BA" w14:textId="4B657F98" w:rsidR="00991B1D" w:rsidRPr="00444C9D" w:rsidRDefault="00B37F43"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INTER_ACCESS</w:t>
            </w:r>
          </w:p>
        </w:tc>
        <w:tc>
          <w:tcPr>
            <w:tcW w:w="930" w:type="dxa"/>
          </w:tcPr>
          <w:p w14:paraId="7DC6FDD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6050E2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AFBC68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7FD02C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05FD02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06C03AF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7A1BE7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314945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78B1DB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-0.017</w:t>
            </w:r>
          </w:p>
        </w:tc>
      </w:tr>
      <w:tr w:rsidR="00001B52" w:rsidRPr="004F5B9D" w14:paraId="183B7BB3" w14:textId="77777777" w:rsidTr="000439CC">
        <w:trPr>
          <w:trHeight w:val="297"/>
        </w:trPr>
        <w:tc>
          <w:tcPr>
            <w:tcW w:w="1555" w:type="dxa"/>
          </w:tcPr>
          <w:p w14:paraId="779BEC5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33C6BC3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6A2F787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A2E9D4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954209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B72B6A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AD67CF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185B89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7207926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7879A6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(0.011)</w:t>
            </w:r>
          </w:p>
        </w:tc>
      </w:tr>
      <w:tr w:rsidR="00001B52" w:rsidRPr="004F5B9D" w14:paraId="183AC0A2" w14:textId="77777777" w:rsidTr="000439CC">
        <w:trPr>
          <w:trHeight w:val="276"/>
        </w:trPr>
        <w:tc>
          <w:tcPr>
            <w:tcW w:w="1555" w:type="dxa"/>
          </w:tcPr>
          <w:p w14:paraId="3D05356E" w14:textId="47C05673"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C</w:t>
            </w:r>
            <w:r w:rsidR="00B37F43">
              <w:rPr>
                <w:rFonts w:ascii="Times New Roman" w:hAnsi="Times New Roman" w:cs="Times New Roman"/>
                <w:sz w:val="16"/>
                <w:szCs w:val="16"/>
              </w:rPr>
              <w:t>ONSTANT</w:t>
            </w:r>
          </w:p>
        </w:tc>
        <w:tc>
          <w:tcPr>
            <w:tcW w:w="930" w:type="dxa"/>
          </w:tcPr>
          <w:p w14:paraId="0BDF87A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3.877***</w:t>
            </w:r>
          </w:p>
        </w:tc>
        <w:tc>
          <w:tcPr>
            <w:tcW w:w="902" w:type="dxa"/>
          </w:tcPr>
          <w:p w14:paraId="1964624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4.883***</w:t>
            </w:r>
          </w:p>
        </w:tc>
        <w:tc>
          <w:tcPr>
            <w:tcW w:w="902" w:type="dxa"/>
          </w:tcPr>
          <w:p w14:paraId="3B1ABEE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3.582**</w:t>
            </w:r>
          </w:p>
        </w:tc>
        <w:tc>
          <w:tcPr>
            <w:tcW w:w="902" w:type="dxa"/>
          </w:tcPr>
          <w:p w14:paraId="0C1B0CA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-3.272*</w:t>
            </w:r>
          </w:p>
        </w:tc>
        <w:tc>
          <w:tcPr>
            <w:tcW w:w="902" w:type="dxa"/>
          </w:tcPr>
          <w:p w14:paraId="04C0F68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2.430**</w:t>
            </w:r>
          </w:p>
        </w:tc>
        <w:tc>
          <w:tcPr>
            <w:tcW w:w="902" w:type="dxa"/>
          </w:tcPr>
          <w:p w14:paraId="79BE51B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-2.018**</w:t>
            </w:r>
          </w:p>
        </w:tc>
        <w:tc>
          <w:tcPr>
            <w:tcW w:w="902" w:type="dxa"/>
          </w:tcPr>
          <w:p w14:paraId="1550B31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3.699**</w:t>
            </w:r>
          </w:p>
        </w:tc>
        <w:tc>
          <w:tcPr>
            <w:tcW w:w="902" w:type="dxa"/>
          </w:tcPr>
          <w:p w14:paraId="53F25CD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3.716*</w:t>
            </w:r>
          </w:p>
        </w:tc>
        <w:tc>
          <w:tcPr>
            <w:tcW w:w="902" w:type="dxa"/>
          </w:tcPr>
          <w:p w14:paraId="13E0201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-0.607</w:t>
            </w:r>
          </w:p>
        </w:tc>
      </w:tr>
      <w:tr w:rsidR="00001B52" w:rsidRPr="004F5B9D" w14:paraId="0E691A25" w14:textId="77777777" w:rsidTr="000439CC">
        <w:trPr>
          <w:trHeight w:val="276"/>
        </w:trPr>
        <w:tc>
          <w:tcPr>
            <w:tcW w:w="1555" w:type="dxa"/>
          </w:tcPr>
          <w:p w14:paraId="20FCD0E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1DE6334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(1.308)</w:t>
            </w:r>
          </w:p>
        </w:tc>
        <w:tc>
          <w:tcPr>
            <w:tcW w:w="902" w:type="dxa"/>
          </w:tcPr>
          <w:p w14:paraId="23495DE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(1.462)</w:t>
            </w:r>
          </w:p>
        </w:tc>
        <w:tc>
          <w:tcPr>
            <w:tcW w:w="902" w:type="dxa"/>
          </w:tcPr>
          <w:p w14:paraId="50A4CC4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(1.602)</w:t>
            </w:r>
          </w:p>
        </w:tc>
        <w:tc>
          <w:tcPr>
            <w:tcW w:w="902" w:type="dxa"/>
          </w:tcPr>
          <w:p w14:paraId="5D3D735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(1.612)</w:t>
            </w:r>
          </w:p>
        </w:tc>
        <w:tc>
          <w:tcPr>
            <w:tcW w:w="902" w:type="dxa"/>
          </w:tcPr>
          <w:p w14:paraId="197ECF9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(1.072)</w:t>
            </w:r>
          </w:p>
        </w:tc>
        <w:tc>
          <w:tcPr>
            <w:tcW w:w="902" w:type="dxa"/>
          </w:tcPr>
          <w:p w14:paraId="30EF68F1"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(0.792)</w:t>
            </w:r>
          </w:p>
        </w:tc>
        <w:tc>
          <w:tcPr>
            <w:tcW w:w="902" w:type="dxa"/>
          </w:tcPr>
          <w:p w14:paraId="6B99B42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(1.298)</w:t>
            </w:r>
          </w:p>
        </w:tc>
        <w:tc>
          <w:tcPr>
            <w:tcW w:w="902" w:type="dxa"/>
          </w:tcPr>
          <w:p w14:paraId="02A1046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(1.807)</w:t>
            </w:r>
          </w:p>
        </w:tc>
        <w:tc>
          <w:tcPr>
            <w:tcW w:w="902" w:type="dxa"/>
          </w:tcPr>
          <w:p w14:paraId="76329AC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(1.409)</w:t>
            </w:r>
          </w:p>
        </w:tc>
      </w:tr>
      <w:tr w:rsidR="00001B52" w:rsidRPr="004F5B9D" w14:paraId="1F554B29" w14:textId="77777777" w:rsidTr="000439CC">
        <w:trPr>
          <w:trHeight w:val="276"/>
        </w:trPr>
        <w:tc>
          <w:tcPr>
            <w:tcW w:w="1555" w:type="dxa"/>
          </w:tcPr>
          <w:p w14:paraId="711CB110"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30" w:type="dxa"/>
          </w:tcPr>
          <w:p w14:paraId="74C1B8C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46DAC82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23DE8A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C13DA2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10A5424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2EEC0FB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12366E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362F5EB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c>
          <w:tcPr>
            <w:tcW w:w="902" w:type="dxa"/>
          </w:tcPr>
          <w:p w14:paraId="5251988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p>
        </w:tc>
      </w:tr>
      <w:tr w:rsidR="00001B52" w:rsidRPr="004F5B9D" w14:paraId="2FF187B8" w14:textId="77777777" w:rsidTr="000439CC">
        <w:trPr>
          <w:trHeight w:val="297"/>
        </w:trPr>
        <w:tc>
          <w:tcPr>
            <w:tcW w:w="1555" w:type="dxa"/>
          </w:tcPr>
          <w:p w14:paraId="26312EC0" w14:textId="1A8B64A0"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O</w:t>
            </w:r>
            <w:r w:rsidR="00FA5376">
              <w:rPr>
                <w:rFonts w:ascii="Times New Roman" w:hAnsi="Times New Roman" w:cs="Times New Roman"/>
                <w:sz w:val="16"/>
                <w:szCs w:val="16"/>
              </w:rPr>
              <w:t>BSERVATIONS</w:t>
            </w:r>
          </w:p>
        </w:tc>
        <w:tc>
          <w:tcPr>
            <w:tcW w:w="930" w:type="dxa"/>
          </w:tcPr>
          <w:p w14:paraId="47DB40D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542</w:t>
            </w:r>
          </w:p>
        </w:tc>
        <w:tc>
          <w:tcPr>
            <w:tcW w:w="902" w:type="dxa"/>
          </w:tcPr>
          <w:p w14:paraId="4153175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572</w:t>
            </w:r>
          </w:p>
        </w:tc>
        <w:tc>
          <w:tcPr>
            <w:tcW w:w="902" w:type="dxa"/>
          </w:tcPr>
          <w:p w14:paraId="2BB3A7B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559</w:t>
            </w:r>
          </w:p>
        </w:tc>
        <w:tc>
          <w:tcPr>
            <w:tcW w:w="902" w:type="dxa"/>
          </w:tcPr>
          <w:p w14:paraId="2636176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335</w:t>
            </w:r>
          </w:p>
        </w:tc>
        <w:tc>
          <w:tcPr>
            <w:tcW w:w="902" w:type="dxa"/>
          </w:tcPr>
          <w:p w14:paraId="042BE6C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542</w:t>
            </w:r>
          </w:p>
        </w:tc>
        <w:tc>
          <w:tcPr>
            <w:tcW w:w="902" w:type="dxa"/>
          </w:tcPr>
          <w:p w14:paraId="2340B0B7"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542</w:t>
            </w:r>
          </w:p>
        </w:tc>
        <w:tc>
          <w:tcPr>
            <w:tcW w:w="902" w:type="dxa"/>
          </w:tcPr>
          <w:p w14:paraId="03C8293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545</w:t>
            </w:r>
          </w:p>
        </w:tc>
        <w:tc>
          <w:tcPr>
            <w:tcW w:w="902" w:type="dxa"/>
          </w:tcPr>
          <w:p w14:paraId="30E1B018"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447</w:t>
            </w:r>
          </w:p>
        </w:tc>
        <w:tc>
          <w:tcPr>
            <w:tcW w:w="902" w:type="dxa"/>
          </w:tcPr>
          <w:p w14:paraId="5D2D5A6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560</w:t>
            </w:r>
          </w:p>
        </w:tc>
      </w:tr>
      <w:tr w:rsidR="00001B52" w:rsidRPr="004F5B9D" w14:paraId="64B09AA9" w14:textId="77777777" w:rsidTr="000439CC">
        <w:trPr>
          <w:trHeight w:val="276"/>
        </w:trPr>
        <w:tc>
          <w:tcPr>
            <w:tcW w:w="1555" w:type="dxa"/>
          </w:tcPr>
          <w:p w14:paraId="5FF06C11" w14:textId="2AE5AA50"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R</w:t>
            </w:r>
            <w:r w:rsidR="003B6974">
              <w:rPr>
                <w:rFonts w:ascii="Times New Roman" w:hAnsi="Times New Roman" w:cs="Times New Roman"/>
                <w:sz w:val="16"/>
                <w:szCs w:val="16"/>
              </w:rPr>
              <w:t>_</w:t>
            </w:r>
            <w:r w:rsidR="00FA5376">
              <w:rPr>
                <w:rFonts w:ascii="Times New Roman" w:hAnsi="Times New Roman" w:cs="Times New Roman"/>
                <w:sz w:val="16"/>
                <w:szCs w:val="16"/>
              </w:rPr>
              <w:t>SQUARE</w:t>
            </w:r>
          </w:p>
        </w:tc>
        <w:tc>
          <w:tcPr>
            <w:tcW w:w="930" w:type="dxa"/>
          </w:tcPr>
          <w:p w14:paraId="256EBA4B"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0.588</w:t>
            </w:r>
          </w:p>
        </w:tc>
        <w:tc>
          <w:tcPr>
            <w:tcW w:w="902" w:type="dxa"/>
          </w:tcPr>
          <w:p w14:paraId="23ED9B3A"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0.556</w:t>
            </w:r>
          </w:p>
        </w:tc>
        <w:tc>
          <w:tcPr>
            <w:tcW w:w="902" w:type="dxa"/>
          </w:tcPr>
          <w:p w14:paraId="6D68BA9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0.618</w:t>
            </w:r>
          </w:p>
        </w:tc>
        <w:tc>
          <w:tcPr>
            <w:tcW w:w="902" w:type="dxa"/>
          </w:tcPr>
          <w:p w14:paraId="65CB075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0.623</w:t>
            </w:r>
          </w:p>
        </w:tc>
        <w:tc>
          <w:tcPr>
            <w:tcW w:w="902" w:type="dxa"/>
          </w:tcPr>
          <w:p w14:paraId="38E6C385"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0.584</w:t>
            </w:r>
          </w:p>
        </w:tc>
        <w:tc>
          <w:tcPr>
            <w:tcW w:w="902" w:type="dxa"/>
          </w:tcPr>
          <w:p w14:paraId="07E7906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0.561</w:t>
            </w:r>
          </w:p>
        </w:tc>
        <w:tc>
          <w:tcPr>
            <w:tcW w:w="902" w:type="dxa"/>
          </w:tcPr>
          <w:p w14:paraId="599B4CAE"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0.554</w:t>
            </w:r>
          </w:p>
        </w:tc>
        <w:tc>
          <w:tcPr>
            <w:tcW w:w="902" w:type="dxa"/>
          </w:tcPr>
          <w:p w14:paraId="35D98ED2"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0.532</w:t>
            </w:r>
          </w:p>
        </w:tc>
        <w:tc>
          <w:tcPr>
            <w:tcW w:w="902" w:type="dxa"/>
          </w:tcPr>
          <w:p w14:paraId="7648DF6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0.537</w:t>
            </w:r>
          </w:p>
        </w:tc>
      </w:tr>
      <w:tr w:rsidR="00001B52" w:rsidRPr="004F5B9D" w14:paraId="6F0EE5AF" w14:textId="77777777" w:rsidTr="000439CC">
        <w:trPr>
          <w:trHeight w:val="276"/>
        </w:trPr>
        <w:tc>
          <w:tcPr>
            <w:tcW w:w="1555" w:type="dxa"/>
          </w:tcPr>
          <w:p w14:paraId="662A309D" w14:textId="573A19EC" w:rsidR="00991B1D" w:rsidRPr="00444C9D" w:rsidRDefault="003B6974" w:rsidP="00377D57">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YEARS</w:t>
            </w:r>
          </w:p>
        </w:tc>
        <w:tc>
          <w:tcPr>
            <w:tcW w:w="930" w:type="dxa"/>
          </w:tcPr>
          <w:p w14:paraId="7B97F476"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0F8A559F"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490366E3"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228F0029"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6305FBB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77974924"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01DDCED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20</w:t>
            </w:r>
          </w:p>
        </w:tc>
        <w:tc>
          <w:tcPr>
            <w:tcW w:w="902" w:type="dxa"/>
          </w:tcPr>
          <w:p w14:paraId="35558D3D"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19</w:t>
            </w:r>
          </w:p>
        </w:tc>
        <w:tc>
          <w:tcPr>
            <w:tcW w:w="902" w:type="dxa"/>
          </w:tcPr>
          <w:p w14:paraId="2E18234C" w14:textId="77777777" w:rsidR="00991B1D" w:rsidRPr="00444C9D" w:rsidRDefault="00991B1D" w:rsidP="00377D57">
            <w:pPr>
              <w:widowControl w:val="0"/>
              <w:autoSpaceDE w:val="0"/>
              <w:autoSpaceDN w:val="0"/>
              <w:adjustRightInd w:val="0"/>
              <w:jc w:val="both"/>
              <w:rPr>
                <w:rFonts w:ascii="Times New Roman" w:hAnsi="Times New Roman" w:cs="Times New Roman"/>
                <w:sz w:val="16"/>
                <w:szCs w:val="16"/>
              </w:rPr>
            </w:pPr>
            <w:r w:rsidRPr="00444C9D">
              <w:rPr>
                <w:rFonts w:ascii="Times New Roman" w:hAnsi="Times New Roman" w:cs="Times New Roman"/>
                <w:sz w:val="16"/>
                <w:szCs w:val="16"/>
              </w:rPr>
              <w:t>21</w:t>
            </w:r>
          </w:p>
        </w:tc>
      </w:tr>
    </w:tbl>
    <w:p w14:paraId="2DAB5931" w14:textId="1203A065" w:rsidR="00217845" w:rsidRPr="00514339" w:rsidRDefault="00514339" w:rsidP="00112D6A">
      <w:pPr>
        <w:jc w:val="both"/>
        <w:rPr>
          <w:rFonts w:ascii="Times New Roman" w:hAnsi="Times New Roman" w:cs="Times New Roman"/>
          <w:sz w:val="24"/>
          <w:szCs w:val="24"/>
          <w:lang w:val="en-US"/>
        </w:rPr>
      </w:pPr>
      <w:r w:rsidRPr="00514339">
        <w:rPr>
          <w:rFonts w:ascii="Book Antiqua" w:hAnsi="Book Antiqua"/>
          <w:sz w:val="16"/>
          <w:szCs w:val="16"/>
          <w:lang w:val="en-US"/>
        </w:rPr>
        <w:t>Robust standard errors in brackets *** p&lt;0.01, ** p&lt;0.05, * p&lt;0.1</w:t>
      </w:r>
    </w:p>
    <w:p w14:paraId="57C734CD" w14:textId="59D9F6B3" w:rsidR="008E3A1E" w:rsidRDefault="003F547B" w:rsidP="00112D6A">
      <w:pPr>
        <w:jc w:val="both"/>
        <w:rPr>
          <w:rFonts w:ascii="Times New Roman" w:hAnsi="Times New Roman" w:cs="Times New Roman"/>
          <w:sz w:val="24"/>
          <w:szCs w:val="24"/>
          <w:lang w:val="en-US"/>
        </w:rPr>
      </w:pPr>
      <w:r w:rsidRPr="003F547B">
        <w:rPr>
          <w:rFonts w:ascii="Times New Roman" w:hAnsi="Times New Roman" w:cs="Times New Roman"/>
          <w:sz w:val="24"/>
          <w:szCs w:val="24"/>
          <w:lang w:val="en-US"/>
        </w:rPr>
        <w:t xml:space="preserve">Our regressions </w:t>
      </w:r>
      <w:r w:rsidR="00DC19BE">
        <w:rPr>
          <w:rFonts w:ascii="Times New Roman" w:hAnsi="Times New Roman" w:cs="Times New Roman"/>
          <w:sz w:val="24"/>
          <w:szCs w:val="24"/>
          <w:lang w:val="en-US"/>
        </w:rPr>
        <w:t>provide</w:t>
      </w:r>
      <w:r w:rsidRPr="003F547B">
        <w:rPr>
          <w:rFonts w:ascii="Times New Roman" w:hAnsi="Times New Roman" w:cs="Times New Roman"/>
          <w:sz w:val="24"/>
          <w:szCs w:val="24"/>
          <w:lang w:val="en-US"/>
        </w:rPr>
        <w:t xml:space="preserve"> results that we can comment on. Our basic model is presented in regression 1 of the table. After testing for collinearity, heteroscedasticity and model choice, we opted for a least squares regression with fixed effects. Our regressions are carried out with the standard robustness of errors, which is done in Stata with the "r" command.</w:t>
      </w:r>
      <w:r>
        <w:rPr>
          <w:rFonts w:ascii="Times New Roman" w:hAnsi="Times New Roman" w:cs="Times New Roman"/>
          <w:sz w:val="24"/>
          <w:szCs w:val="24"/>
          <w:lang w:val="en-US"/>
        </w:rPr>
        <w:t xml:space="preserve"> </w:t>
      </w:r>
    </w:p>
    <w:p w14:paraId="33CA1DDC" w14:textId="22E6C7DD" w:rsidR="001B011C" w:rsidRDefault="001B011C" w:rsidP="00C95C0F">
      <w:pPr>
        <w:widowControl w:val="0"/>
        <w:autoSpaceDE w:val="0"/>
        <w:autoSpaceDN w:val="0"/>
        <w:adjustRightInd w:val="0"/>
        <w:spacing w:after="0" w:line="240" w:lineRule="auto"/>
        <w:jc w:val="both"/>
        <w:rPr>
          <w:rFonts w:ascii="Times New Roman" w:hAnsi="Times New Roman" w:cs="Times New Roman"/>
          <w:sz w:val="24"/>
          <w:szCs w:val="24"/>
          <w:lang w:val="en-US"/>
        </w:rPr>
      </w:pPr>
      <w:r w:rsidRPr="001B011C">
        <w:rPr>
          <w:rFonts w:ascii="Times New Roman" w:hAnsi="Times New Roman" w:cs="Times New Roman"/>
          <w:sz w:val="24"/>
          <w:szCs w:val="24"/>
          <w:lang w:val="en-US"/>
        </w:rPr>
        <w:t xml:space="preserve">In regression 1, our lagged dependent variable </w:t>
      </w:r>
      <w:r w:rsidRPr="00887E7A">
        <w:rPr>
          <w:rFonts w:ascii="Times New Roman" w:hAnsi="Times New Roman" w:cs="Times New Roman"/>
          <w:sz w:val="24"/>
          <w:szCs w:val="24"/>
          <w:lang w:val="en-US"/>
        </w:rPr>
        <w:t>(</w:t>
      </w:r>
      <w:r w:rsidR="00F249B1">
        <w:rPr>
          <w:rFonts w:ascii="Times New Roman" w:eastAsia="Times New Roman" w:hAnsi="Times New Roman"/>
          <w:iCs/>
          <w:color w:val="222222"/>
          <w:sz w:val="24"/>
          <w:szCs w:val="24"/>
          <w:shd w:val="clear" w:color="auto" w:fill="FFFFFF"/>
          <w:lang w:val="en-US"/>
        </w:rPr>
        <w:t>SALARY</w:t>
      </w:r>
      <w:r w:rsidR="00010BC1" w:rsidRPr="00887E7A">
        <w:rPr>
          <w:rFonts w:ascii="Times New Roman" w:eastAsia="Times New Roman" w:hAnsi="Times New Roman"/>
          <w:iCs/>
          <w:color w:val="222222"/>
          <w:sz w:val="24"/>
          <w:szCs w:val="24"/>
          <w:shd w:val="clear" w:color="auto" w:fill="FFFFFF"/>
          <w:lang w:val="en-US"/>
        </w:rPr>
        <w:t>_</w:t>
      </w:r>
      <w:r w:rsidR="00142CD4">
        <w:rPr>
          <w:rFonts w:ascii="Times New Roman" w:eastAsia="Times New Roman" w:hAnsi="Times New Roman"/>
          <w:iCs/>
          <w:color w:val="222222"/>
          <w:sz w:val="24"/>
          <w:szCs w:val="24"/>
          <w:shd w:val="clear" w:color="auto" w:fill="FFFFFF"/>
          <w:lang w:val="en-US"/>
        </w:rPr>
        <w:t>VARIATION</w:t>
      </w:r>
      <w:r w:rsidR="00010BC1" w:rsidRPr="00887E7A">
        <w:rPr>
          <w:rFonts w:ascii="Times New Roman" w:hAnsi="Times New Roman" w:cs="Times New Roman"/>
          <w:sz w:val="24"/>
          <w:szCs w:val="24"/>
          <w:lang w:val="en-US"/>
        </w:rPr>
        <w:t xml:space="preserve"> </w:t>
      </w:r>
      <w:r w:rsidRPr="00887E7A">
        <w:rPr>
          <w:rFonts w:ascii="Times New Roman" w:hAnsi="Times New Roman" w:cs="Times New Roman"/>
          <w:sz w:val="24"/>
          <w:szCs w:val="24"/>
          <w:lang w:val="en-US"/>
        </w:rPr>
        <w:t>(</w:t>
      </w:r>
      <w:r w:rsidR="00887E7A" w:rsidRPr="00887E7A">
        <w:rPr>
          <w:rFonts w:ascii="Times New Roman" w:hAnsi="Times New Roman" w:cs="Times New Roman"/>
          <w:sz w:val="24"/>
          <w:szCs w:val="24"/>
          <w:lang w:val="en-US"/>
        </w:rPr>
        <w:t>L</w:t>
      </w:r>
      <w:r w:rsidRPr="00887E7A">
        <w:rPr>
          <w:rFonts w:ascii="Times New Roman" w:hAnsi="Times New Roman" w:cs="Times New Roman"/>
          <w:sz w:val="24"/>
          <w:szCs w:val="24"/>
          <w:lang w:val="en-US"/>
        </w:rPr>
        <w:t xml:space="preserve">-1)) </w:t>
      </w:r>
      <w:r w:rsidRPr="001B011C">
        <w:rPr>
          <w:rFonts w:ascii="Times New Roman" w:hAnsi="Times New Roman" w:cs="Times New Roman"/>
          <w:sz w:val="24"/>
          <w:szCs w:val="24"/>
          <w:lang w:val="en-US"/>
        </w:rPr>
        <w:t>is positive at the 1% threshold,</w:t>
      </w:r>
      <w:r w:rsidR="009345EF">
        <w:rPr>
          <w:rFonts w:ascii="Times New Roman" w:hAnsi="Times New Roman" w:cs="Times New Roman"/>
          <w:sz w:val="24"/>
          <w:szCs w:val="24"/>
          <w:lang w:val="en-US"/>
        </w:rPr>
        <w:t xml:space="preserve"> </w:t>
      </w:r>
      <w:r w:rsidR="009345EF" w:rsidRPr="009345EF">
        <w:rPr>
          <w:rFonts w:ascii="Times New Roman" w:hAnsi="Times New Roman" w:cs="Times New Roman"/>
          <w:sz w:val="24"/>
          <w:szCs w:val="24"/>
          <w:lang w:val="en-US"/>
        </w:rPr>
        <w:t>which tells us that the current year's salary is not very independent and is therefore highly correlated with the previous year's salary.</w:t>
      </w:r>
      <w:r w:rsidR="009345EF">
        <w:rPr>
          <w:rFonts w:ascii="Times New Roman" w:hAnsi="Times New Roman" w:cs="Times New Roman"/>
          <w:sz w:val="24"/>
          <w:szCs w:val="24"/>
          <w:lang w:val="en-US"/>
        </w:rPr>
        <w:t xml:space="preserve"> </w:t>
      </w:r>
      <w:r w:rsidR="00AB29B6" w:rsidRPr="00AB29B6">
        <w:rPr>
          <w:rFonts w:ascii="Times New Roman" w:hAnsi="Times New Roman" w:cs="Times New Roman"/>
          <w:sz w:val="24"/>
          <w:szCs w:val="24"/>
          <w:lang w:val="en-US"/>
        </w:rPr>
        <w:t>Our key variable (PENSIONS) is significantly negative at the 1% level. A one percentage point increase in pension expenditure reduces earnings by 6%.</w:t>
      </w:r>
      <w:r w:rsidR="00AB29B6">
        <w:rPr>
          <w:rFonts w:ascii="Times New Roman" w:hAnsi="Times New Roman" w:cs="Times New Roman"/>
          <w:sz w:val="24"/>
          <w:szCs w:val="24"/>
          <w:lang w:val="en-US"/>
        </w:rPr>
        <w:t xml:space="preserve"> </w:t>
      </w:r>
      <w:r w:rsidR="00980CD4" w:rsidRPr="00980CD4">
        <w:rPr>
          <w:rFonts w:ascii="Times New Roman" w:hAnsi="Times New Roman" w:cs="Times New Roman"/>
          <w:sz w:val="24"/>
          <w:szCs w:val="24"/>
          <w:lang w:val="en-US"/>
        </w:rPr>
        <w:t xml:space="preserve">This is possible </w:t>
      </w:r>
      <w:r w:rsidR="00E962C4">
        <w:rPr>
          <w:rFonts w:ascii="Times New Roman" w:hAnsi="Times New Roman" w:cs="Times New Roman"/>
          <w:sz w:val="24"/>
          <w:szCs w:val="24"/>
          <w:lang w:val="en-US"/>
        </w:rPr>
        <w:t>since</w:t>
      </w:r>
      <w:r w:rsidR="00980CD4" w:rsidRPr="00980CD4">
        <w:rPr>
          <w:rFonts w:ascii="Times New Roman" w:hAnsi="Times New Roman" w:cs="Times New Roman"/>
          <w:sz w:val="24"/>
          <w:szCs w:val="24"/>
          <w:lang w:val="en-US"/>
        </w:rPr>
        <w:t xml:space="preserve"> when spending on care for the elderly increases, the government tends to use the fiscal lever by raising taxes on </w:t>
      </w:r>
      <w:r w:rsidR="0021176A" w:rsidRPr="00980CD4">
        <w:rPr>
          <w:rFonts w:ascii="Times New Roman" w:hAnsi="Times New Roman" w:cs="Times New Roman"/>
          <w:sz w:val="24"/>
          <w:szCs w:val="24"/>
          <w:lang w:val="en-US"/>
        </w:rPr>
        <w:t>labor</w:t>
      </w:r>
      <w:r w:rsidR="00980CD4" w:rsidRPr="00980CD4">
        <w:rPr>
          <w:rFonts w:ascii="Times New Roman" w:hAnsi="Times New Roman" w:cs="Times New Roman"/>
          <w:sz w:val="24"/>
          <w:szCs w:val="24"/>
          <w:lang w:val="en-US"/>
        </w:rPr>
        <w:t>,</w:t>
      </w:r>
      <w:r w:rsidR="0021176A">
        <w:rPr>
          <w:rFonts w:ascii="Times New Roman" w:hAnsi="Times New Roman" w:cs="Times New Roman"/>
          <w:sz w:val="24"/>
          <w:szCs w:val="24"/>
          <w:lang w:val="en-US"/>
        </w:rPr>
        <w:t xml:space="preserve"> </w:t>
      </w:r>
      <w:r w:rsidR="0021176A" w:rsidRPr="0021176A">
        <w:rPr>
          <w:rFonts w:ascii="Times New Roman" w:hAnsi="Times New Roman" w:cs="Times New Roman"/>
          <w:sz w:val="24"/>
          <w:szCs w:val="24"/>
          <w:lang w:val="en-US"/>
        </w:rPr>
        <w:t>which reduces the net wages of workers.</w:t>
      </w:r>
      <w:r w:rsidR="00B402AC">
        <w:rPr>
          <w:rFonts w:ascii="Times New Roman" w:hAnsi="Times New Roman" w:cs="Times New Roman"/>
          <w:sz w:val="24"/>
          <w:szCs w:val="24"/>
          <w:lang w:val="en-US"/>
        </w:rPr>
        <w:t xml:space="preserve"> </w:t>
      </w:r>
      <w:r w:rsidR="00E57DC1" w:rsidRPr="00E57DC1">
        <w:rPr>
          <w:rFonts w:ascii="Times New Roman" w:hAnsi="Times New Roman" w:cs="Times New Roman"/>
          <w:sz w:val="24"/>
          <w:szCs w:val="24"/>
          <w:lang w:val="en-US"/>
        </w:rPr>
        <w:t xml:space="preserve">The second variable, GDP growth </w:t>
      </w:r>
      <w:r w:rsidR="00E57DC1" w:rsidRPr="00E51675">
        <w:rPr>
          <w:rFonts w:ascii="Times New Roman" w:hAnsi="Times New Roman" w:cs="Times New Roman"/>
          <w:sz w:val="24"/>
          <w:szCs w:val="24"/>
          <w:lang w:val="en-US"/>
        </w:rPr>
        <w:t>(</w:t>
      </w:r>
      <w:r w:rsidR="00E51675" w:rsidRPr="00E51675">
        <w:rPr>
          <w:rFonts w:ascii="Times New Roman" w:eastAsia="Times New Roman" w:hAnsi="Times New Roman"/>
          <w:iCs/>
          <w:color w:val="222222"/>
          <w:sz w:val="24"/>
          <w:szCs w:val="24"/>
          <w:shd w:val="clear" w:color="auto" w:fill="FFFFFF"/>
          <w:lang w:val="en-US"/>
        </w:rPr>
        <w:t>GDP_GROWTH</w:t>
      </w:r>
      <w:r w:rsidR="00E57DC1" w:rsidRPr="00E51675">
        <w:rPr>
          <w:rFonts w:ascii="Times New Roman" w:hAnsi="Times New Roman" w:cs="Times New Roman"/>
          <w:sz w:val="24"/>
          <w:szCs w:val="24"/>
          <w:lang w:val="en-US"/>
        </w:rPr>
        <w:t>),</w:t>
      </w:r>
      <w:r w:rsidR="00E57DC1" w:rsidRPr="00E57DC1">
        <w:rPr>
          <w:rFonts w:ascii="Times New Roman" w:hAnsi="Times New Roman" w:cs="Times New Roman"/>
          <w:sz w:val="24"/>
          <w:szCs w:val="24"/>
          <w:lang w:val="en-US"/>
        </w:rPr>
        <w:t xml:space="preserve"> was found to be positively correlated with the variation in wages at the 1% threshold. This shows a strong relationship between GDP growth and productivity. In fact, 1% GDP growth leads to a 4.9% increase in </w:t>
      </w:r>
      <w:r w:rsidR="00E61BFA">
        <w:rPr>
          <w:rFonts w:ascii="Times New Roman" w:hAnsi="Times New Roman" w:cs="Times New Roman"/>
          <w:sz w:val="24"/>
          <w:szCs w:val="24"/>
          <w:lang w:val="en-US"/>
        </w:rPr>
        <w:t>salaries</w:t>
      </w:r>
      <w:r w:rsidR="00E57DC1" w:rsidRPr="00E57DC1">
        <w:rPr>
          <w:rFonts w:ascii="Times New Roman" w:hAnsi="Times New Roman" w:cs="Times New Roman"/>
          <w:sz w:val="24"/>
          <w:szCs w:val="24"/>
          <w:lang w:val="en-US"/>
        </w:rPr>
        <w:t>. This is entirely logical in the sense that when the economy is booming, investment increases, companies are more motivated to recruit, and since the primary incentive for hiring is salary, the latter is likely to increase considerably.</w:t>
      </w:r>
      <w:r w:rsidR="00E57DC1">
        <w:rPr>
          <w:rFonts w:ascii="Times New Roman" w:hAnsi="Times New Roman" w:cs="Times New Roman"/>
          <w:sz w:val="24"/>
          <w:szCs w:val="24"/>
          <w:lang w:val="en-US"/>
        </w:rPr>
        <w:t xml:space="preserve"> </w:t>
      </w:r>
      <w:r w:rsidR="00993136" w:rsidRPr="00993136">
        <w:rPr>
          <w:rFonts w:ascii="Times New Roman" w:hAnsi="Times New Roman" w:cs="Times New Roman"/>
          <w:sz w:val="24"/>
          <w:szCs w:val="24"/>
          <w:lang w:val="en-US"/>
        </w:rPr>
        <w:t>This in turn contributes to improving GDP growth via the economy's overall productivity. Dessus (2000)</w:t>
      </w:r>
      <w:r w:rsidR="00D3674A">
        <w:rPr>
          <w:rFonts w:ascii="Times New Roman" w:hAnsi="Times New Roman" w:cs="Times New Roman"/>
          <w:sz w:val="24"/>
          <w:szCs w:val="24"/>
          <w:lang w:val="en-US"/>
        </w:rPr>
        <w:t>,</w:t>
      </w:r>
      <w:r w:rsidR="00993136" w:rsidRPr="00993136">
        <w:rPr>
          <w:rFonts w:ascii="Times New Roman" w:hAnsi="Times New Roman" w:cs="Times New Roman"/>
          <w:sz w:val="24"/>
          <w:szCs w:val="24"/>
          <w:lang w:val="en-US"/>
        </w:rPr>
        <w:t xml:space="preserve"> shows that the quality of the education system, leading to a good education, contributes to GDP growth </w:t>
      </w:r>
      <w:r w:rsidR="00993136" w:rsidRPr="00107619">
        <w:rPr>
          <w:rFonts w:ascii="Times New Roman" w:hAnsi="Times New Roman" w:cs="Times New Roman"/>
          <w:i/>
          <w:iCs/>
          <w:sz w:val="24"/>
          <w:szCs w:val="24"/>
          <w:lang w:val="en-US"/>
        </w:rPr>
        <w:t xml:space="preserve">via </w:t>
      </w:r>
      <w:r w:rsidR="00993136" w:rsidRPr="00993136">
        <w:rPr>
          <w:rFonts w:ascii="Times New Roman" w:hAnsi="Times New Roman" w:cs="Times New Roman"/>
          <w:sz w:val="24"/>
          <w:szCs w:val="24"/>
          <w:lang w:val="en-US"/>
        </w:rPr>
        <w:t>the productivity resulting from well-trained human capital, in contradiction with Pritchet (2001)</w:t>
      </w:r>
      <w:r w:rsidR="00CA13E8">
        <w:rPr>
          <w:rFonts w:ascii="Times New Roman" w:hAnsi="Times New Roman" w:cs="Times New Roman"/>
          <w:sz w:val="24"/>
          <w:szCs w:val="24"/>
          <w:lang w:val="en-US"/>
        </w:rPr>
        <w:t>,</w:t>
      </w:r>
      <w:r w:rsidR="00993136" w:rsidRPr="00993136">
        <w:rPr>
          <w:rFonts w:ascii="Times New Roman" w:hAnsi="Times New Roman" w:cs="Times New Roman"/>
          <w:sz w:val="24"/>
          <w:szCs w:val="24"/>
          <w:lang w:val="en-US"/>
        </w:rPr>
        <w:t xml:space="preserve"> and Caselli et al. (1996), who would tend to see the opposite.</w:t>
      </w:r>
      <w:r w:rsidR="00993136">
        <w:rPr>
          <w:rFonts w:ascii="Times New Roman" w:hAnsi="Times New Roman" w:cs="Times New Roman"/>
          <w:sz w:val="24"/>
          <w:szCs w:val="24"/>
          <w:lang w:val="en-US"/>
        </w:rPr>
        <w:t xml:space="preserve"> </w:t>
      </w:r>
      <w:r w:rsidR="006118C3" w:rsidRPr="006118C3">
        <w:rPr>
          <w:rFonts w:ascii="Times New Roman" w:hAnsi="Times New Roman" w:cs="Times New Roman"/>
          <w:sz w:val="24"/>
          <w:szCs w:val="24"/>
          <w:lang w:val="en-US"/>
        </w:rPr>
        <w:t xml:space="preserve">The variable Rate of employment with secondary education </w:t>
      </w:r>
      <w:r w:rsidR="006118C3" w:rsidRPr="00C95C0F">
        <w:rPr>
          <w:rFonts w:ascii="Times New Roman" w:hAnsi="Times New Roman" w:cs="Times New Roman"/>
          <w:sz w:val="24"/>
          <w:szCs w:val="24"/>
          <w:lang w:val="en-US"/>
        </w:rPr>
        <w:t>(</w:t>
      </w:r>
      <w:r w:rsidR="008D4BA2" w:rsidRPr="00C95C0F">
        <w:rPr>
          <w:rFonts w:ascii="Times New Roman" w:eastAsia="Times New Roman" w:hAnsi="Times New Roman"/>
          <w:iCs/>
          <w:color w:val="222222"/>
          <w:sz w:val="24"/>
          <w:szCs w:val="24"/>
          <w:shd w:val="clear" w:color="auto" w:fill="FFFFFF"/>
          <w:lang w:val="en-US"/>
        </w:rPr>
        <w:t>EMPL_RATE_SECOND</w:t>
      </w:r>
      <w:r w:rsidR="006118C3" w:rsidRPr="00C95C0F">
        <w:rPr>
          <w:rFonts w:ascii="Times New Roman" w:hAnsi="Times New Roman" w:cs="Times New Roman"/>
          <w:sz w:val="24"/>
          <w:szCs w:val="24"/>
          <w:lang w:val="en-US"/>
        </w:rPr>
        <w:t xml:space="preserve">) </w:t>
      </w:r>
      <w:r w:rsidR="006118C3" w:rsidRPr="006118C3">
        <w:rPr>
          <w:rFonts w:ascii="Times New Roman" w:hAnsi="Times New Roman" w:cs="Times New Roman"/>
          <w:sz w:val="24"/>
          <w:szCs w:val="24"/>
          <w:lang w:val="en-US"/>
        </w:rPr>
        <w:t>showed positive significance at the 1% threshold. This result is consistent with our research insofar as a large proportion of employees in OECD countries have a secondary education qualification. This is also the required</w:t>
      </w:r>
      <w:r w:rsidR="00AD7889">
        <w:rPr>
          <w:rFonts w:ascii="Times New Roman" w:hAnsi="Times New Roman" w:cs="Times New Roman"/>
          <w:sz w:val="24"/>
          <w:szCs w:val="24"/>
          <w:lang w:val="en-US"/>
        </w:rPr>
        <w:t xml:space="preserve"> </w:t>
      </w:r>
      <w:r w:rsidR="00AD7889" w:rsidRPr="006118C3">
        <w:rPr>
          <w:rFonts w:ascii="Times New Roman" w:hAnsi="Times New Roman" w:cs="Times New Roman"/>
          <w:sz w:val="24"/>
          <w:szCs w:val="24"/>
          <w:lang w:val="en-US"/>
        </w:rPr>
        <w:t>qualification</w:t>
      </w:r>
      <w:r w:rsidR="006118C3" w:rsidRPr="006118C3">
        <w:rPr>
          <w:rFonts w:ascii="Times New Roman" w:hAnsi="Times New Roman" w:cs="Times New Roman"/>
          <w:sz w:val="24"/>
          <w:szCs w:val="24"/>
          <w:lang w:val="en-US"/>
        </w:rPr>
        <w:t xml:space="preserve"> to continue their studies at tertiary level.</w:t>
      </w:r>
      <w:r w:rsidR="006118C3">
        <w:rPr>
          <w:rFonts w:ascii="Times New Roman" w:hAnsi="Times New Roman" w:cs="Times New Roman"/>
          <w:sz w:val="24"/>
          <w:szCs w:val="24"/>
          <w:lang w:val="en-US"/>
        </w:rPr>
        <w:t xml:space="preserve"> </w:t>
      </w:r>
      <w:r w:rsidR="00D21B3F">
        <w:rPr>
          <w:rFonts w:ascii="Times New Roman" w:hAnsi="Times New Roman" w:cs="Times New Roman"/>
          <w:sz w:val="24"/>
          <w:szCs w:val="24"/>
          <w:lang w:val="en-US"/>
        </w:rPr>
        <w:t xml:space="preserve"> </w:t>
      </w:r>
      <w:r w:rsidR="00746AC9" w:rsidRPr="00746AC9">
        <w:rPr>
          <w:rFonts w:ascii="Times New Roman" w:hAnsi="Times New Roman" w:cs="Times New Roman"/>
          <w:sz w:val="24"/>
          <w:szCs w:val="24"/>
          <w:lang w:val="en-US"/>
        </w:rPr>
        <w:t>El Mahjoubi (2015), showed a role for secondary education in h</w:t>
      </w:r>
      <w:r w:rsidR="00384BDE">
        <w:rPr>
          <w:rFonts w:ascii="Times New Roman" w:hAnsi="Times New Roman" w:cs="Times New Roman"/>
          <w:sz w:val="24"/>
          <w:szCs w:val="24"/>
          <w:lang w:val="en-US"/>
        </w:rPr>
        <w:t>er</w:t>
      </w:r>
      <w:r w:rsidR="00746AC9" w:rsidRPr="00746AC9">
        <w:rPr>
          <w:rFonts w:ascii="Times New Roman" w:hAnsi="Times New Roman" w:cs="Times New Roman"/>
          <w:sz w:val="24"/>
          <w:szCs w:val="24"/>
          <w:lang w:val="en-US"/>
        </w:rPr>
        <w:t xml:space="preserve"> studies for the Morocco</w:t>
      </w:r>
      <w:r w:rsidR="00CA49D4">
        <w:rPr>
          <w:rFonts w:ascii="Times New Roman" w:hAnsi="Times New Roman" w:cs="Times New Roman"/>
          <w:sz w:val="24"/>
          <w:szCs w:val="24"/>
          <w:lang w:val="en-US"/>
        </w:rPr>
        <w:t>'</w:t>
      </w:r>
      <w:r w:rsidR="00AD7889">
        <w:rPr>
          <w:rFonts w:ascii="Times New Roman" w:hAnsi="Times New Roman" w:cs="Times New Roman"/>
          <w:sz w:val="24"/>
          <w:szCs w:val="24"/>
          <w:lang w:val="en-US"/>
        </w:rPr>
        <w:t>s case</w:t>
      </w:r>
      <w:r w:rsidR="00746AC9" w:rsidRPr="00746AC9">
        <w:rPr>
          <w:rFonts w:ascii="Times New Roman" w:hAnsi="Times New Roman" w:cs="Times New Roman"/>
          <w:sz w:val="24"/>
          <w:szCs w:val="24"/>
          <w:lang w:val="en-US"/>
        </w:rPr>
        <w:t>, we can associate this result with our research concerning OECD countries. This result answers our question as to whether improving human capital contributes to the stability of so-called ageing expenditure.</w:t>
      </w:r>
      <w:r w:rsidR="00746AC9">
        <w:rPr>
          <w:rFonts w:ascii="Times New Roman" w:hAnsi="Times New Roman" w:cs="Times New Roman"/>
          <w:sz w:val="24"/>
          <w:szCs w:val="24"/>
          <w:lang w:val="en-US"/>
        </w:rPr>
        <w:t xml:space="preserve"> </w:t>
      </w:r>
      <w:r w:rsidR="004118FD" w:rsidRPr="004118FD">
        <w:rPr>
          <w:rFonts w:ascii="Times New Roman" w:hAnsi="Times New Roman" w:cs="Times New Roman"/>
          <w:sz w:val="24"/>
          <w:szCs w:val="24"/>
          <w:lang w:val="en-US"/>
        </w:rPr>
        <w:t xml:space="preserve">As the education variable is positive, this shows that it contributes to </w:t>
      </w:r>
      <w:r w:rsidR="00272162">
        <w:rPr>
          <w:rFonts w:ascii="Times New Roman" w:hAnsi="Times New Roman" w:cs="Times New Roman"/>
          <w:sz w:val="24"/>
          <w:szCs w:val="24"/>
          <w:lang w:val="en-US"/>
        </w:rPr>
        <w:t>salary</w:t>
      </w:r>
      <w:r w:rsidR="004118FD" w:rsidRPr="004118FD">
        <w:rPr>
          <w:rFonts w:ascii="Times New Roman" w:hAnsi="Times New Roman" w:cs="Times New Roman"/>
          <w:sz w:val="24"/>
          <w:szCs w:val="24"/>
          <w:lang w:val="en-US"/>
        </w:rPr>
        <w:t xml:space="preserve"> improvements, and </w:t>
      </w:r>
      <w:r w:rsidR="004118FD" w:rsidRPr="004118FD">
        <w:rPr>
          <w:rFonts w:ascii="Times New Roman" w:hAnsi="Times New Roman" w:cs="Times New Roman"/>
          <w:sz w:val="24"/>
          <w:szCs w:val="24"/>
          <w:lang w:val="en-US"/>
        </w:rPr>
        <w:lastRenderedPageBreak/>
        <w:t xml:space="preserve">if wages are increasing, the taxes generated on </w:t>
      </w:r>
      <w:r w:rsidR="003816ED">
        <w:rPr>
          <w:rFonts w:ascii="Times New Roman" w:hAnsi="Times New Roman" w:cs="Times New Roman"/>
          <w:sz w:val="24"/>
          <w:szCs w:val="24"/>
          <w:lang w:val="en-US"/>
        </w:rPr>
        <w:t>salaries</w:t>
      </w:r>
      <w:r w:rsidR="004118FD" w:rsidRPr="004118FD">
        <w:rPr>
          <w:rFonts w:ascii="Times New Roman" w:hAnsi="Times New Roman" w:cs="Times New Roman"/>
          <w:sz w:val="24"/>
          <w:szCs w:val="24"/>
          <w:lang w:val="en-US"/>
        </w:rPr>
        <w:t xml:space="preserve"> will contribute to the sustainability of ageing expenditure.</w:t>
      </w:r>
      <w:r w:rsidR="008915EC">
        <w:rPr>
          <w:rFonts w:ascii="Times New Roman" w:hAnsi="Times New Roman" w:cs="Times New Roman"/>
          <w:sz w:val="24"/>
          <w:szCs w:val="24"/>
          <w:lang w:val="en-US"/>
        </w:rPr>
        <w:t xml:space="preserve"> </w:t>
      </w:r>
      <w:r w:rsidR="008915EC" w:rsidRPr="008915EC">
        <w:rPr>
          <w:rFonts w:ascii="Times New Roman" w:hAnsi="Times New Roman" w:cs="Times New Roman"/>
          <w:sz w:val="24"/>
          <w:szCs w:val="24"/>
          <w:lang w:val="en-US"/>
        </w:rPr>
        <w:t>The rule of law variable (</w:t>
      </w:r>
      <w:r w:rsidR="008915EC">
        <w:rPr>
          <w:rFonts w:ascii="Times New Roman" w:hAnsi="Times New Roman" w:cs="Times New Roman"/>
          <w:sz w:val="24"/>
          <w:szCs w:val="24"/>
          <w:lang w:val="en-US"/>
        </w:rPr>
        <w:t>RULE_OF_</w:t>
      </w:r>
      <w:r w:rsidR="008915EC" w:rsidRPr="008915EC">
        <w:rPr>
          <w:rFonts w:ascii="Times New Roman" w:hAnsi="Times New Roman" w:cs="Times New Roman"/>
          <w:sz w:val="24"/>
          <w:szCs w:val="24"/>
          <w:lang w:val="en-US"/>
        </w:rPr>
        <w:t xml:space="preserve">LAW) showed negative significance in our model. Its negative sign calls for an in-depth study. We would have expected it to be positive. </w:t>
      </w:r>
      <w:r w:rsidR="00311FC7">
        <w:rPr>
          <w:rFonts w:ascii="Times New Roman" w:hAnsi="Times New Roman" w:cs="Times New Roman"/>
          <w:sz w:val="24"/>
          <w:szCs w:val="24"/>
          <w:lang w:val="en-US"/>
        </w:rPr>
        <w:t>Since</w:t>
      </w:r>
      <w:r w:rsidR="008915EC" w:rsidRPr="008915EC">
        <w:rPr>
          <w:rFonts w:ascii="Times New Roman" w:hAnsi="Times New Roman" w:cs="Times New Roman"/>
          <w:sz w:val="24"/>
          <w:szCs w:val="24"/>
          <w:lang w:val="en-US"/>
        </w:rPr>
        <w:t xml:space="preserve"> in a context where human rights are respected, living conditions would be better, resulting in better working conditions and wages.</w:t>
      </w:r>
      <w:r w:rsidR="001E3228">
        <w:rPr>
          <w:rFonts w:ascii="Times New Roman" w:hAnsi="Times New Roman" w:cs="Times New Roman"/>
          <w:sz w:val="24"/>
          <w:szCs w:val="24"/>
          <w:lang w:val="en-US"/>
        </w:rPr>
        <w:t xml:space="preserve"> </w:t>
      </w:r>
      <w:r w:rsidR="007137D3" w:rsidRPr="007137D3">
        <w:rPr>
          <w:rFonts w:ascii="Times New Roman" w:hAnsi="Times New Roman" w:cs="Times New Roman"/>
          <w:sz w:val="24"/>
          <w:szCs w:val="24"/>
          <w:lang w:val="en-US"/>
        </w:rPr>
        <w:t>The demographic dependency ratio variable (DEP</w:t>
      </w:r>
      <w:r w:rsidR="00CB0CD6">
        <w:rPr>
          <w:rFonts w:ascii="Times New Roman" w:hAnsi="Times New Roman" w:cs="Times New Roman"/>
          <w:sz w:val="24"/>
          <w:szCs w:val="24"/>
          <w:lang w:val="en-US"/>
        </w:rPr>
        <w:t>EN</w:t>
      </w:r>
      <w:r w:rsidR="007137D3">
        <w:rPr>
          <w:rFonts w:ascii="Times New Roman" w:hAnsi="Times New Roman" w:cs="Times New Roman"/>
          <w:sz w:val="24"/>
          <w:szCs w:val="24"/>
          <w:lang w:val="en-US"/>
        </w:rPr>
        <w:t>_RATE</w:t>
      </w:r>
      <w:r w:rsidR="007137D3" w:rsidRPr="007137D3">
        <w:rPr>
          <w:rFonts w:ascii="Times New Roman" w:hAnsi="Times New Roman" w:cs="Times New Roman"/>
          <w:sz w:val="24"/>
          <w:szCs w:val="24"/>
          <w:lang w:val="en-US"/>
        </w:rPr>
        <w:t xml:space="preserve">) is positively significant at the 1% level. This is a convincing result. Indeed, in a context of ageing, as we have noted, the birth rate is reduced as is the death rate, so that the young cohorts born into it are better trained. This is one of the conclusions reached by Pelletan </w:t>
      </w:r>
      <w:r w:rsidR="00531014">
        <w:rPr>
          <w:rFonts w:ascii="Times New Roman" w:hAnsi="Times New Roman" w:cs="Times New Roman"/>
          <w:sz w:val="24"/>
          <w:szCs w:val="24"/>
          <w:lang w:val="en-US"/>
        </w:rPr>
        <w:t>&amp;</w:t>
      </w:r>
      <w:r w:rsidR="007137D3" w:rsidRPr="007137D3">
        <w:rPr>
          <w:rFonts w:ascii="Times New Roman" w:hAnsi="Times New Roman" w:cs="Times New Roman"/>
          <w:sz w:val="24"/>
          <w:szCs w:val="24"/>
          <w:lang w:val="en-US"/>
        </w:rPr>
        <w:t xml:space="preserve"> Villemeur (2012).</w:t>
      </w:r>
      <w:r w:rsidR="003A0CB2">
        <w:rPr>
          <w:rFonts w:ascii="Times New Roman" w:hAnsi="Times New Roman" w:cs="Times New Roman"/>
          <w:sz w:val="24"/>
          <w:szCs w:val="24"/>
          <w:lang w:val="en-US"/>
        </w:rPr>
        <w:t xml:space="preserve"> </w:t>
      </w:r>
      <w:r w:rsidR="007737C4" w:rsidRPr="007737C4">
        <w:rPr>
          <w:rFonts w:ascii="Times New Roman" w:hAnsi="Times New Roman" w:cs="Times New Roman"/>
          <w:sz w:val="24"/>
          <w:szCs w:val="24"/>
          <w:lang w:val="en-US"/>
        </w:rPr>
        <w:t xml:space="preserve">In fact, increased longevity increases the incentive to train. And, since the return on investment is made over a longer period, individual productivity and GDP growth are improved. Since people are better trained, companies are more inclined to attract the best </w:t>
      </w:r>
      <w:r w:rsidR="001F2602">
        <w:rPr>
          <w:rFonts w:ascii="Times New Roman" w:hAnsi="Times New Roman" w:cs="Times New Roman"/>
          <w:sz w:val="24"/>
          <w:szCs w:val="24"/>
          <w:lang w:val="en-US"/>
        </w:rPr>
        <w:t>one</w:t>
      </w:r>
      <w:r w:rsidR="007737C4" w:rsidRPr="007737C4">
        <w:rPr>
          <w:rFonts w:ascii="Times New Roman" w:hAnsi="Times New Roman" w:cs="Times New Roman"/>
          <w:sz w:val="24"/>
          <w:szCs w:val="24"/>
          <w:lang w:val="en-US"/>
        </w:rPr>
        <w:t>, which in turn helps to increase salaries.</w:t>
      </w:r>
      <w:r w:rsidR="007737C4">
        <w:rPr>
          <w:rFonts w:ascii="Times New Roman" w:hAnsi="Times New Roman" w:cs="Times New Roman"/>
          <w:sz w:val="24"/>
          <w:szCs w:val="24"/>
          <w:lang w:val="en-US"/>
        </w:rPr>
        <w:t xml:space="preserve"> </w:t>
      </w:r>
      <w:r w:rsidR="005F1A65" w:rsidRPr="005F1A65">
        <w:rPr>
          <w:rFonts w:ascii="Times New Roman" w:hAnsi="Times New Roman" w:cs="Times New Roman"/>
          <w:sz w:val="24"/>
          <w:szCs w:val="24"/>
          <w:lang w:val="en-US"/>
        </w:rPr>
        <w:t xml:space="preserve">The inflation variable (INFLATION) in our regression was found to be significantly positive at the 1% level. This is in line with the literature. Indeed, an increase in inflation leads to an increase in </w:t>
      </w:r>
      <w:r w:rsidR="001567D4">
        <w:rPr>
          <w:rFonts w:ascii="Times New Roman" w:hAnsi="Times New Roman" w:cs="Times New Roman"/>
          <w:sz w:val="24"/>
          <w:szCs w:val="24"/>
          <w:lang w:val="en-US"/>
        </w:rPr>
        <w:t>salarie</w:t>
      </w:r>
      <w:r w:rsidR="005F1A65" w:rsidRPr="005F1A65">
        <w:rPr>
          <w:rFonts w:ascii="Times New Roman" w:hAnsi="Times New Roman" w:cs="Times New Roman"/>
          <w:sz w:val="24"/>
          <w:szCs w:val="24"/>
          <w:lang w:val="en-US"/>
        </w:rPr>
        <w:t>s, which helps to adjust purchasing power and keep the economy stable.</w:t>
      </w:r>
      <w:r w:rsidR="007D410E">
        <w:rPr>
          <w:rFonts w:ascii="Times New Roman" w:hAnsi="Times New Roman" w:cs="Times New Roman"/>
          <w:sz w:val="24"/>
          <w:szCs w:val="24"/>
          <w:lang w:val="en-US"/>
        </w:rPr>
        <w:t xml:space="preserve"> </w:t>
      </w:r>
      <w:r w:rsidR="00FF33DF" w:rsidRPr="00FF33DF">
        <w:rPr>
          <w:rFonts w:ascii="Times New Roman" w:hAnsi="Times New Roman" w:cs="Times New Roman"/>
          <w:sz w:val="24"/>
          <w:szCs w:val="24"/>
          <w:lang w:val="en-US"/>
        </w:rPr>
        <w:t>The last savings rate variable (</w:t>
      </w:r>
      <w:r w:rsidR="00FF33DF">
        <w:rPr>
          <w:rFonts w:ascii="Times New Roman" w:hAnsi="Times New Roman" w:cs="Times New Roman"/>
          <w:sz w:val="24"/>
          <w:szCs w:val="24"/>
          <w:lang w:val="en-US"/>
        </w:rPr>
        <w:t>SAVINGS</w:t>
      </w:r>
      <w:r w:rsidR="00FF33DF" w:rsidRPr="00FF33DF">
        <w:rPr>
          <w:rFonts w:ascii="Times New Roman" w:hAnsi="Times New Roman" w:cs="Times New Roman"/>
          <w:sz w:val="24"/>
          <w:szCs w:val="24"/>
          <w:lang w:val="en-US"/>
        </w:rPr>
        <w:t>) did not show any significance. We would have expected its sign to be positive, but in this case it turned out to be negative. In fact, in a situation where savings are increasing, the economy opts for investments that are not only tangible, but also intangible. This helps to boost training.</w:t>
      </w:r>
      <w:r w:rsidR="00C25B1A">
        <w:rPr>
          <w:rFonts w:ascii="Times New Roman" w:hAnsi="Times New Roman" w:cs="Times New Roman"/>
          <w:sz w:val="24"/>
          <w:szCs w:val="24"/>
          <w:lang w:val="en-US"/>
        </w:rPr>
        <w:t xml:space="preserve"> </w:t>
      </w:r>
    </w:p>
    <w:p w14:paraId="20A182E1" w14:textId="157F9B1B" w:rsidR="00623B50" w:rsidRDefault="005D1A93" w:rsidP="005D1A93">
      <w:pPr>
        <w:widowControl w:val="0"/>
        <w:autoSpaceDE w:val="0"/>
        <w:autoSpaceDN w:val="0"/>
        <w:adjustRightInd w:val="0"/>
        <w:spacing w:after="0" w:line="240" w:lineRule="auto"/>
        <w:jc w:val="both"/>
        <w:rPr>
          <w:rFonts w:ascii="Times New Roman" w:hAnsi="Times New Roman"/>
          <w:sz w:val="24"/>
          <w:szCs w:val="24"/>
          <w:lang w:val="en-US"/>
        </w:rPr>
      </w:pPr>
      <w:r w:rsidRPr="005D1A93">
        <w:rPr>
          <w:rFonts w:ascii="Times New Roman" w:hAnsi="Times New Roman"/>
          <w:sz w:val="24"/>
          <w:szCs w:val="24"/>
          <w:lang w:val="en-US"/>
        </w:rPr>
        <w:t>In regression 2, we have inserted the general expenditure variable (GEN</w:t>
      </w:r>
      <w:r w:rsidR="00DE1A68">
        <w:rPr>
          <w:rFonts w:ascii="Times New Roman" w:hAnsi="Times New Roman"/>
          <w:sz w:val="24"/>
          <w:szCs w:val="24"/>
          <w:lang w:val="en-US"/>
        </w:rPr>
        <w:t>_EXP</w:t>
      </w:r>
      <w:r w:rsidRPr="005D1A93">
        <w:rPr>
          <w:rFonts w:ascii="Times New Roman" w:hAnsi="Times New Roman"/>
          <w:sz w:val="24"/>
          <w:szCs w:val="24"/>
          <w:lang w:val="en-US"/>
        </w:rPr>
        <w:t>). Here the significance is negative at the 5% level, which supports our first regression on expenditure on pensions. Since pensions are part of government expenditure, logically they have the same sign.</w:t>
      </w:r>
      <w:r w:rsidR="00DE1A68">
        <w:rPr>
          <w:rFonts w:ascii="Times New Roman" w:hAnsi="Times New Roman"/>
          <w:sz w:val="24"/>
          <w:szCs w:val="24"/>
          <w:lang w:val="en-US"/>
        </w:rPr>
        <w:t xml:space="preserve"> </w:t>
      </w:r>
      <w:r w:rsidR="008C5D68" w:rsidRPr="008C5D68">
        <w:rPr>
          <w:rFonts w:ascii="Times New Roman" w:hAnsi="Times New Roman"/>
          <w:sz w:val="24"/>
          <w:szCs w:val="24"/>
          <w:lang w:val="en-US"/>
        </w:rPr>
        <w:t xml:space="preserve">A one percentage point increase in government spending reduces wages by 0.019%. In regression 3, we inserted the higher education employment rate variable </w:t>
      </w:r>
      <w:r w:rsidR="008C5D68" w:rsidRPr="00876422">
        <w:rPr>
          <w:rFonts w:ascii="Times New Roman" w:hAnsi="Times New Roman"/>
          <w:sz w:val="24"/>
          <w:szCs w:val="24"/>
          <w:lang w:val="en-US"/>
        </w:rPr>
        <w:t>(</w:t>
      </w:r>
      <w:r w:rsidR="00876422" w:rsidRPr="00876422">
        <w:rPr>
          <w:rFonts w:ascii="Times New Roman" w:eastAsia="Times New Roman" w:hAnsi="Times New Roman"/>
          <w:iCs/>
          <w:color w:val="222222"/>
          <w:sz w:val="24"/>
          <w:szCs w:val="24"/>
          <w:shd w:val="clear" w:color="auto" w:fill="FFFFFF"/>
          <w:lang w:val="en-US"/>
        </w:rPr>
        <w:t>EMPL_RATE_ACADEMIC</w:t>
      </w:r>
      <w:r w:rsidR="008C5D68" w:rsidRPr="008C5D68">
        <w:rPr>
          <w:rFonts w:ascii="Times New Roman" w:hAnsi="Times New Roman"/>
          <w:sz w:val="24"/>
          <w:szCs w:val="24"/>
          <w:lang w:val="en-US"/>
        </w:rPr>
        <w:t>), which captures the employment rate of workers with a higher education qualification. Unsurprisingly, our variable is significantly positive at the 1% threshold.</w:t>
      </w:r>
      <w:r w:rsidR="00D04219">
        <w:rPr>
          <w:rFonts w:ascii="Times New Roman" w:hAnsi="Times New Roman"/>
          <w:sz w:val="24"/>
          <w:szCs w:val="24"/>
          <w:lang w:val="en-US"/>
        </w:rPr>
        <w:t xml:space="preserve"> </w:t>
      </w:r>
      <w:r w:rsidR="00D04219" w:rsidRPr="00D04219">
        <w:rPr>
          <w:rFonts w:ascii="Times New Roman" w:hAnsi="Times New Roman"/>
          <w:sz w:val="24"/>
          <w:szCs w:val="24"/>
          <w:lang w:val="en-US"/>
        </w:rPr>
        <w:t xml:space="preserve">This shows that as the university is the place where training is at its peak, the demand for skilled </w:t>
      </w:r>
      <w:r w:rsidR="00C2583E" w:rsidRPr="00D04219">
        <w:rPr>
          <w:rFonts w:ascii="Times New Roman" w:hAnsi="Times New Roman"/>
          <w:sz w:val="24"/>
          <w:szCs w:val="24"/>
          <w:lang w:val="en-US"/>
        </w:rPr>
        <w:t>labor</w:t>
      </w:r>
      <w:r w:rsidR="00D04219" w:rsidRPr="00D04219">
        <w:rPr>
          <w:rFonts w:ascii="Times New Roman" w:hAnsi="Times New Roman"/>
          <w:sz w:val="24"/>
          <w:szCs w:val="24"/>
          <w:lang w:val="en-US"/>
        </w:rPr>
        <w:t xml:space="preserve"> leads to better wages.</w:t>
      </w:r>
      <w:r w:rsidR="00C2583E">
        <w:rPr>
          <w:rFonts w:ascii="Times New Roman" w:hAnsi="Times New Roman"/>
          <w:sz w:val="24"/>
          <w:szCs w:val="24"/>
          <w:lang w:val="en-US"/>
        </w:rPr>
        <w:t xml:space="preserve"> </w:t>
      </w:r>
      <w:r w:rsidR="001721F4" w:rsidRPr="001721F4">
        <w:rPr>
          <w:rFonts w:ascii="Times New Roman" w:hAnsi="Times New Roman"/>
          <w:sz w:val="24"/>
          <w:szCs w:val="24"/>
          <w:lang w:val="en-US"/>
        </w:rPr>
        <w:t xml:space="preserve">In regression 4, we inserted the variable average years of education </w:t>
      </w:r>
      <w:r w:rsidR="001721F4" w:rsidRPr="008D4D58">
        <w:rPr>
          <w:rFonts w:ascii="Times New Roman" w:hAnsi="Times New Roman"/>
          <w:sz w:val="24"/>
          <w:szCs w:val="24"/>
          <w:lang w:val="en-US"/>
        </w:rPr>
        <w:t>(</w:t>
      </w:r>
      <w:r w:rsidR="0021412A" w:rsidRPr="008D4D58">
        <w:rPr>
          <w:rFonts w:ascii="Times New Roman" w:hAnsi="Times New Roman"/>
          <w:sz w:val="24"/>
          <w:szCs w:val="24"/>
          <w:lang w:val="en-US"/>
        </w:rPr>
        <w:t>AVERAGE_YEAR_STUDY</w:t>
      </w:r>
      <w:r w:rsidR="001721F4" w:rsidRPr="008D4D58">
        <w:rPr>
          <w:rFonts w:ascii="Times New Roman" w:hAnsi="Times New Roman"/>
          <w:sz w:val="24"/>
          <w:szCs w:val="24"/>
          <w:lang w:val="en-US"/>
        </w:rPr>
        <w:t>).</w:t>
      </w:r>
      <w:r w:rsidR="001721F4" w:rsidRPr="001721F4">
        <w:rPr>
          <w:rFonts w:ascii="Times New Roman" w:hAnsi="Times New Roman"/>
          <w:sz w:val="24"/>
          <w:szCs w:val="24"/>
          <w:lang w:val="en-US"/>
        </w:rPr>
        <w:t xml:space="preserve"> Our variable is significantly positive at 5% threshold, which confirms the results of literature. Indeed, theorists of the human capital </w:t>
      </w:r>
      <w:r w:rsidR="002765A8" w:rsidRPr="001721F4">
        <w:rPr>
          <w:rFonts w:ascii="Times New Roman" w:hAnsi="Times New Roman"/>
          <w:sz w:val="24"/>
          <w:szCs w:val="24"/>
          <w:lang w:val="en-US"/>
        </w:rPr>
        <w:t xml:space="preserve">productivity  </w:t>
      </w:r>
      <w:r w:rsidR="008D4D58" w:rsidRPr="001721F4">
        <w:rPr>
          <w:rFonts w:ascii="Times New Roman" w:hAnsi="Times New Roman"/>
          <w:sz w:val="24"/>
          <w:szCs w:val="24"/>
          <w:lang w:val="en-US"/>
        </w:rPr>
        <w:t>recognize</w:t>
      </w:r>
      <w:r w:rsidR="001721F4" w:rsidRPr="001721F4">
        <w:rPr>
          <w:rFonts w:ascii="Times New Roman" w:hAnsi="Times New Roman"/>
          <w:sz w:val="24"/>
          <w:szCs w:val="24"/>
          <w:lang w:val="en-US"/>
        </w:rPr>
        <w:t xml:space="preserve"> beyond debate the role of education in the productivity of human capital. This is what Mincer (1974) and later Krueger and Lindahl (2001) called opportunity costs. Showing that an additional year of study leads to a substantial gain in salary.</w:t>
      </w:r>
      <w:r w:rsidR="007F33F6">
        <w:rPr>
          <w:rFonts w:ascii="Times New Roman" w:hAnsi="Times New Roman"/>
          <w:sz w:val="24"/>
          <w:szCs w:val="24"/>
          <w:lang w:val="en-US"/>
        </w:rPr>
        <w:t xml:space="preserve"> </w:t>
      </w:r>
      <w:r w:rsidR="002712A2" w:rsidRPr="002712A2">
        <w:rPr>
          <w:rFonts w:ascii="Times New Roman" w:hAnsi="Times New Roman"/>
          <w:sz w:val="24"/>
          <w:szCs w:val="24"/>
          <w:lang w:val="en-US"/>
        </w:rPr>
        <w:t>In regression 5, we inserted another governance variable, control of corruption (CORRUP</w:t>
      </w:r>
      <w:r w:rsidR="003A40BC">
        <w:rPr>
          <w:rFonts w:ascii="Times New Roman" w:hAnsi="Times New Roman"/>
          <w:sz w:val="24"/>
          <w:szCs w:val="24"/>
          <w:lang w:val="en-US"/>
        </w:rPr>
        <w:t>_CONT</w:t>
      </w:r>
      <w:r w:rsidR="002712A2" w:rsidRPr="002712A2">
        <w:rPr>
          <w:rFonts w:ascii="Times New Roman" w:hAnsi="Times New Roman"/>
          <w:sz w:val="24"/>
          <w:szCs w:val="24"/>
          <w:lang w:val="en-US"/>
        </w:rPr>
        <w:t>). Here, the variable is significantly negative as in the case of the rule of law, which is a curiosity in our work.</w:t>
      </w:r>
      <w:r w:rsidR="003A40BC">
        <w:rPr>
          <w:rFonts w:ascii="Times New Roman" w:hAnsi="Times New Roman"/>
          <w:sz w:val="24"/>
          <w:szCs w:val="24"/>
          <w:lang w:val="en-US"/>
        </w:rPr>
        <w:t xml:space="preserve"> </w:t>
      </w:r>
      <w:r w:rsidR="0018662F" w:rsidRPr="0018662F">
        <w:rPr>
          <w:rFonts w:ascii="Times New Roman" w:hAnsi="Times New Roman"/>
          <w:sz w:val="24"/>
          <w:szCs w:val="24"/>
          <w:lang w:val="en-US"/>
        </w:rPr>
        <w:t>In regression 6, we introduced political stability (STAB_POL), which here refers to the absence of war, terrorism and political conflict, among other things. this variable did not show any significance. Perhaps this is a sign that political stability is the rule in OECD countries. In some studies, tests of this type have been significant.</w:t>
      </w:r>
      <w:r w:rsidR="003C3DE2">
        <w:rPr>
          <w:rFonts w:ascii="Times New Roman" w:hAnsi="Times New Roman"/>
          <w:sz w:val="24"/>
          <w:szCs w:val="24"/>
          <w:lang w:val="en-US"/>
        </w:rPr>
        <w:t xml:space="preserve"> </w:t>
      </w:r>
      <w:r w:rsidR="003C3DE2" w:rsidRPr="003C3DE2">
        <w:rPr>
          <w:rFonts w:ascii="Times New Roman" w:hAnsi="Times New Roman"/>
          <w:sz w:val="24"/>
          <w:szCs w:val="24"/>
          <w:lang w:val="en-US"/>
        </w:rPr>
        <w:t xml:space="preserve">In regression 7, we introduced the trade balance variable </w:t>
      </w:r>
      <w:r w:rsidR="003C3DE2" w:rsidRPr="003A7FE7">
        <w:rPr>
          <w:rFonts w:ascii="Times New Roman" w:hAnsi="Times New Roman"/>
          <w:sz w:val="24"/>
          <w:szCs w:val="24"/>
          <w:lang w:val="en-US"/>
        </w:rPr>
        <w:t>(</w:t>
      </w:r>
      <w:r w:rsidR="003A7FE7" w:rsidRPr="003A7FE7">
        <w:rPr>
          <w:rFonts w:ascii="Times New Roman" w:eastAsia="Times New Roman" w:hAnsi="Times New Roman"/>
          <w:iCs/>
          <w:color w:val="222222"/>
          <w:sz w:val="24"/>
          <w:szCs w:val="24"/>
          <w:shd w:val="clear" w:color="auto" w:fill="FFFFFF"/>
          <w:lang w:val="en-US"/>
        </w:rPr>
        <w:t>CUR_ACC</w:t>
      </w:r>
      <w:r w:rsidR="003C3DE2" w:rsidRPr="003A7FE7">
        <w:rPr>
          <w:rFonts w:ascii="Times New Roman" w:hAnsi="Times New Roman"/>
          <w:sz w:val="24"/>
          <w:szCs w:val="24"/>
          <w:lang w:val="en-US"/>
        </w:rPr>
        <w:t>),</w:t>
      </w:r>
      <w:r w:rsidR="003C3DE2" w:rsidRPr="003C3DE2">
        <w:rPr>
          <w:rFonts w:ascii="Times New Roman" w:hAnsi="Times New Roman"/>
          <w:sz w:val="24"/>
          <w:szCs w:val="24"/>
          <w:lang w:val="en-US"/>
        </w:rPr>
        <w:t xml:space="preserve"> which represents the difference between imports and exports.  Our variable is negatively significant, which is also surprising. We would have expected it to be positive, insofar as trade openness tends to </w:t>
      </w:r>
      <w:r w:rsidR="00464DF6" w:rsidRPr="003C3DE2">
        <w:rPr>
          <w:rFonts w:ascii="Times New Roman" w:hAnsi="Times New Roman"/>
          <w:sz w:val="24"/>
          <w:szCs w:val="24"/>
          <w:lang w:val="en-US"/>
        </w:rPr>
        <w:t>favor</w:t>
      </w:r>
      <w:r w:rsidR="003C3DE2" w:rsidRPr="003C3DE2">
        <w:rPr>
          <w:rFonts w:ascii="Times New Roman" w:hAnsi="Times New Roman"/>
          <w:sz w:val="24"/>
          <w:szCs w:val="24"/>
          <w:lang w:val="en-US"/>
        </w:rPr>
        <w:t xml:space="preserve"> trade with the outside world, which paves the way for foreign-oriented investment and high capital mobility. Perhaps this is a sign that the local market is being protected, thereby protecting employees against potential competition from outside.</w:t>
      </w:r>
      <w:r w:rsidR="005A22B4">
        <w:rPr>
          <w:rFonts w:ascii="Times New Roman" w:hAnsi="Times New Roman"/>
          <w:sz w:val="24"/>
          <w:szCs w:val="24"/>
          <w:lang w:val="en-US"/>
        </w:rPr>
        <w:t xml:space="preserve"> </w:t>
      </w:r>
      <w:r w:rsidR="005A22B4" w:rsidRPr="005A22B4">
        <w:rPr>
          <w:rFonts w:ascii="Times New Roman" w:hAnsi="Times New Roman"/>
          <w:sz w:val="24"/>
          <w:szCs w:val="24"/>
          <w:lang w:val="en-US"/>
        </w:rPr>
        <w:t>In regression 8, we inserted the higher education expenditure variable (</w:t>
      </w:r>
      <w:r w:rsidR="00C508CB">
        <w:rPr>
          <w:rFonts w:ascii="Times New Roman" w:hAnsi="Times New Roman"/>
          <w:sz w:val="24"/>
          <w:szCs w:val="24"/>
          <w:lang w:val="en-US"/>
        </w:rPr>
        <w:t>HI</w:t>
      </w:r>
      <w:r w:rsidR="00A51ED6">
        <w:rPr>
          <w:rFonts w:ascii="Times New Roman" w:hAnsi="Times New Roman"/>
          <w:sz w:val="24"/>
          <w:szCs w:val="24"/>
          <w:lang w:val="en-US"/>
        </w:rPr>
        <w:t>GH_EDU_EXP</w:t>
      </w:r>
      <w:r w:rsidR="005A22B4" w:rsidRPr="005A22B4">
        <w:rPr>
          <w:rFonts w:ascii="Times New Roman" w:hAnsi="Times New Roman"/>
          <w:sz w:val="24"/>
          <w:szCs w:val="24"/>
          <w:lang w:val="en-US"/>
        </w:rPr>
        <w:t xml:space="preserve">), which is a qualitative variable that analyses expenditure on higher education as a percentage of GDP. Here we obtained a positively significant result at the 5% threshold. </w:t>
      </w:r>
      <w:r w:rsidR="00D14F8A" w:rsidRPr="00D14F8A">
        <w:rPr>
          <w:rFonts w:ascii="Times New Roman" w:hAnsi="Times New Roman"/>
          <w:sz w:val="24"/>
          <w:szCs w:val="24"/>
          <w:lang w:val="en-US"/>
        </w:rPr>
        <w:t xml:space="preserve">Expenditure on education, including higher education, has been proposed by several authors such as Seshadri and Manuelli (2014) and You (2014). You(2014), for </w:t>
      </w:r>
      <w:r w:rsidR="00793629">
        <w:rPr>
          <w:rFonts w:ascii="Times New Roman" w:hAnsi="Times New Roman"/>
          <w:sz w:val="24"/>
          <w:szCs w:val="24"/>
          <w:lang w:val="en-US"/>
        </w:rPr>
        <w:t>instance</w:t>
      </w:r>
      <w:r w:rsidR="00D14F8A" w:rsidRPr="00D14F8A">
        <w:rPr>
          <w:rFonts w:ascii="Times New Roman" w:hAnsi="Times New Roman"/>
          <w:sz w:val="24"/>
          <w:szCs w:val="24"/>
          <w:lang w:val="en-US"/>
        </w:rPr>
        <w:t>, shows that state investment has greatly contributed to the promotion of  quality of work in the United States.</w:t>
      </w:r>
      <w:r w:rsidR="007B535B">
        <w:rPr>
          <w:rFonts w:ascii="Times New Roman" w:hAnsi="Times New Roman"/>
          <w:sz w:val="24"/>
          <w:szCs w:val="24"/>
          <w:lang w:val="en-US"/>
        </w:rPr>
        <w:t xml:space="preserve"> </w:t>
      </w:r>
      <w:r w:rsidR="007B535B" w:rsidRPr="007B535B">
        <w:rPr>
          <w:rFonts w:ascii="Times New Roman" w:hAnsi="Times New Roman"/>
          <w:sz w:val="24"/>
          <w:szCs w:val="24"/>
          <w:lang w:val="en-US"/>
        </w:rPr>
        <w:t xml:space="preserve">This result is in line with our research, which shows that increased spending on </w:t>
      </w:r>
      <w:r w:rsidR="007B535B" w:rsidRPr="007B535B">
        <w:rPr>
          <w:rFonts w:ascii="Times New Roman" w:hAnsi="Times New Roman"/>
          <w:sz w:val="24"/>
          <w:szCs w:val="24"/>
          <w:lang w:val="en-US"/>
        </w:rPr>
        <w:lastRenderedPageBreak/>
        <w:t>education improves the quality of teaching and enables people who have acquired better knowledge to compete for high-potential jobs and therefore higher salaries.</w:t>
      </w:r>
      <w:r w:rsidR="00A41BEF">
        <w:rPr>
          <w:rFonts w:ascii="Times New Roman" w:hAnsi="Times New Roman"/>
          <w:sz w:val="24"/>
          <w:szCs w:val="24"/>
          <w:lang w:val="en-US"/>
        </w:rPr>
        <w:t xml:space="preserve"> </w:t>
      </w:r>
      <w:r w:rsidR="00A41BEF" w:rsidRPr="00A41BEF">
        <w:rPr>
          <w:rFonts w:ascii="Times New Roman" w:hAnsi="Times New Roman"/>
          <w:sz w:val="24"/>
          <w:szCs w:val="24"/>
          <w:lang w:val="en-US"/>
        </w:rPr>
        <w:t>In regression 9, we included the Internet access variable (INTER</w:t>
      </w:r>
      <w:r w:rsidR="00461196">
        <w:rPr>
          <w:rFonts w:ascii="Times New Roman" w:hAnsi="Times New Roman"/>
          <w:sz w:val="24"/>
          <w:szCs w:val="24"/>
          <w:lang w:val="en-US"/>
        </w:rPr>
        <w:t>_ACCESS</w:t>
      </w:r>
      <w:r w:rsidR="00A41BEF" w:rsidRPr="00A41BEF">
        <w:rPr>
          <w:rFonts w:ascii="Times New Roman" w:hAnsi="Times New Roman"/>
          <w:sz w:val="24"/>
          <w:szCs w:val="24"/>
          <w:lang w:val="en-US"/>
        </w:rPr>
        <w:t xml:space="preserve">), which here reveals the degree of Internet penetration in the economic system of OECD countries. The latter showed no significance. This suggests that as OECD countries are in the </w:t>
      </w:r>
      <w:r w:rsidR="00DD65AE">
        <w:rPr>
          <w:rFonts w:ascii="Times New Roman" w:hAnsi="Times New Roman"/>
          <w:sz w:val="24"/>
          <w:szCs w:val="24"/>
          <w:lang w:val="en-US"/>
        </w:rPr>
        <w:t>4</w:t>
      </w:r>
      <w:r w:rsidR="00A41BEF" w:rsidRPr="00A41BEF">
        <w:rPr>
          <w:rFonts w:ascii="Times New Roman" w:hAnsi="Times New Roman"/>
          <w:sz w:val="24"/>
          <w:szCs w:val="24"/>
          <w:lang w:val="en-US"/>
        </w:rPr>
        <w:t>rd phase of the technological revolution, the level of internet penetration is no longer a concern in the economic system of these countries.</w:t>
      </w:r>
      <w:r w:rsidR="00691726">
        <w:rPr>
          <w:rFonts w:ascii="Times New Roman" w:hAnsi="Times New Roman"/>
          <w:sz w:val="24"/>
          <w:szCs w:val="24"/>
          <w:lang w:val="en-US"/>
        </w:rPr>
        <w:t xml:space="preserve"> </w:t>
      </w:r>
      <w:r w:rsidR="00691726" w:rsidRPr="00691726">
        <w:rPr>
          <w:rFonts w:ascii="Times New Roman" w:hAnsi="Times New Roman"/>
          <w:sz w:val="24"/>
          <w:szCs w:val="24"/>
          <w:lang w:val="en-US"/>
        </w:rPr>
        <w:t>The results of these analyses are interesting insofar as most of the results obtained are in line with the literature.</w:t>
      </w:r>
    </w:p>
    <w:p w14:paraId="43B321AD" w14:textId="77777777" w:rsidR="00691726" w:rsidRDefault="00691726" w:rsidP="005D1A93">
      <w:pPr>
        <w:widowControl w:val="0"/>
        <w:autoSpaceDE w:val="0"/>
        <w:autoSpaceDN w:val="0"/>
        <w:adjustRightInd w:val="0"/>
        <w:spacing w:after="0" w:line="240" w:lineRule="auto"/>
        <w:jc w:val="both"/>
        <w:rPr>
          <w:rFonts w:ascii="Times New Roman" w:hAnsi="Times New Roman"/>
          <w:sz w:val="24"/>
          <w:szCs w:val="24"/>
          <w:lang w:val="en-US"/>
        </w:rPr>
      </w:pPr>
    </w:p>
    <w:p w14:paraId="3F07CF98" w14:textId="31FD8A58" w:rsidR="00691726" w:rsidRDefault="007B7668" w:rsidP="005D1A93">
      <w:pPr>
        <w:widowControl w:val="0"/>
        <w:autoSpaceDE w:val="0"/>
        <w:autoSpaceDN w:val="0"/>
        <w:adjustRightInd w:val="0"/>
        <w:spacing w:after="0" w:line="240" w:lineRule="auto"/>
        <w:jc w:val="both"/>
        <w:rPr>
          <w:rFonts w:ascii="Times New Roman" w:hAnsi="Times New Roman"/>
          <w:sz w:val="24"/>
          <w:szCs w:val="24"/>
          <w:lang w:val="en-US"/>
        </w:rPr>
      </w:pPr>
      <w:r w:rsidRPr="007B7668">
        <w:rPr>
          <w:rFonts w:ascii="Times New Roman" w:hAnsi="Times New Roman"/>
          <w:sz w:val="24"/>
          <w:szCs w:val="24"/>
          <w:lang w:val="en-US"/>
        </w:rPr>
        <w:t xml:space="preserve">Table </w:t>
      </w:r>
      <w:r w:rsidR="00B669EA">
        <w:rPr>
          <w:rFonts w:ascii="Times New Roman" w:hAnsi="Times New Roman"/>
          <w:sz w:val="24"/>
          <w:szCs w:val="24"/>
          <w:lang w:val="en-US"/>
        </w:rPr>
        <w:t>3</w:t>
      </w:r>
      <w:r w:rsidRPr="007B7668">
        <w:rPr>
          <w:rFonts w:ascii="Times New Roman" w:hAnsi="Times New Roman"/>
          <w:sz w:val="24"/>
          <w:szCs w:val="24"/>
          <w:lang w:val="en-US"/>
        </w:rPr>
        <w:t xml:space="preserve"> below shows our regressions, where our dependent variable is still annual </w:t>
      </w:r>
      <w:r w:rsidR="00D04D62">
        <w:rPr>
          <w:rFonts w:ascii="Times New Roman" w:hAnsi="Times New Roman"/>
          <w:sz w:val="24"/>
          <w:szCs w:val="24"/>
          <w:lang w:val="en-US"/>
        </w:rPr>
        <w:t>salary</w:t>
      </w:r>
      <w:r w:rsidRPr="007B7668">
        <w:rPr>
          <w:rFonts w:ascii="Times New Roman" w:hAnsi="Times New Roman"/>
          <w:sz w:val="24"/>
          <w:szCs w:val="24"/>
          <w:lang w:val="en-US"/>
        </w:rPr>
        <w:t xml:space="preserve"> </w:t>
      </w:r>
      <w:r w:rsidR="00CD5ABD">
        <w:rPr>
          <w:rFonts w:ascii="Times New Roman" w:hAnsi="Times New Roman"/>
          <w:sz w:val="24"/>
          <w:szCs w:val="24"/>
          <w:lang w:val="en-US"/>
        </w:rPr>
        <w:t>variation</w:t>
      </w:r>
      <w:r w:rsidRPr="007B7668">
        <w:rPr>
          <w:rFonts w:ascii="Times New Roman" w:hAnsi="Times New Roman"/>
          <w:sz w:val="24"/>
          <w:szCs w:val="24"/>
          <w:lang w:val="en-US"/>
        </w:rPr>
        <w:t xml:space="preserve"> and our key variable is health spending as a percentage of GDP. We have focused here on the demographic variables, </w:t>
      </w:r>
      <w:r w:rsidR="00894E32">
        <w:rPr>
          <w:rFonts w:ascii="Times New Roman" w:hAnsi="Times New Roman"/>
          <w:sz w:val="24"/>
          <w:szCs w:val="24"/>
          <w:lang w:val="en-US"/>
        </w:rPr>
        <w:t>since</w:t>
      </w:r>
      <w:r w:rsidRPr="007B7668">
        <w:rPr>
          <w:rFonts w:ascii="Times New Roman" w:hAnsi="Times New Roman"/>
          <w:sz w:val="24"/>
          <w:szCs w:val="24"/>
          <w:lang w:val="en-US"/>
        </w:rPr>
        <w:t xml:space="preserve"> the debates on demographic ageing and health spending are not entirely clear-cut.</w:t>
      </w:r>
    </w:p>
    <w:p w14:paraId="57018C51" w14:textId="77777777" w:rsidR="000432F6" w:rsidRDefault="000432F6" w:rsidP="005D1A93">
      <w:pPr>
        <w:widowControl w:val="0"/>
        <w:autoSpaceDE w:val="0"/>
        <w:autoSpaceDN w:val="0"/>
        <w:adjustRightInd w:val="0"/>
        <w:spacing w:after="0" w:line="240" w:lineRule="auto"/>
        <w:jc w:val="both"/>
        <w:rPr>
          <w:rFonts w:ascii="Times New Roman" w:hAnsi="Times New Roman"/>
          <w:sz w:val="24"/>
          <w:szCs w:val="24"/>
          <w:lang w:val="en-US"/>
        </w:rPr>
      </w:pPr>
    </w:p>
    <w:tbl>
      <w:tblPr>
        <w:tblStyle w:val="Grilledutableau"/>
        <w:tblW w:w="8974" w:type="dxa"/>
        <w:tblLayout w:type="fixed"/>
        <w:tblLook w:val="0000" w:firstRow="0" w:lastRow="0" w:firstColumn="0" w:lastColumn="0" w:noHBand="0" w:noVBand="0"/>
      </w:tblPr>
      <w:tblGrid>
        <w:gridCol w:w="2285"/>
        <w:gridCol w:w="1373"/>
        <w:gridCol w:w="1329"/>
        <w:gridCol w:w="1329"/>
        <w:gridCol w:w="1329"/>
        <w:gridCol w:w="1329"/>
      </w:tblGrid>
      <w:tr w:rsidR="000432F6" w:rsidRPr="004F5B9D" w14:paraId="3811DB2E" w14:textId="77777777" w:rsidTr="00BA7021">
        <w:trPr>
          <w:trHeight w:val="267"/>
        </w:trPr>
        <w:tc>
          <w:tcPr>
            <w:tcW w:w="2285" w:type="dxa"/>
          </w:tcPr>
          <w:p w14:paraId="2DE3F6FA" w14:textId="709A0B31" w:rsidR="000432F6" w:rsidRPr="004F5B9D" w:rsidRDefault="000432F6"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 xml:space="preserve">Tableau </w:t>
            </w:r>
            <w:r w:rsidR="00BA7021">
              <w:rPr>
                <w:rFonts w:ascii="Times New Roman" w:hAnsi="Times New Roman"/>
                <w:sz w:val="18"/>
                <w:szCs w:val="18"/>
              </w:rPr>
              <w:t>3</w:t>
            </w:r>
          </w:p>
        </w:tc>
        <w:tc>
          <w:tcPr>
            <w:tcW w:w="1373" w:type="dxa"/>
          </w:tcPr>
          <w:p w14:paraId="1D86A213" w14:textId="772E54F2"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510470CB" w14:textId="5C605875"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3267F6EF" w14:textId="6AD083E2"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59790AD6" w14:textId="2F6257D6"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13A18FAF" w14:textId="34AB6C31"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075CF9AD" w14:textId="77777777" w:rsidTr="00BA7021">
        <w:trPr>
          <w:trHeight w:val="283"/>
        </w:trPr>
        <w:tc>
          <w:tcPr>
            <w:tcW w:w="2285" w:type="dxa"/>
          </w:tcPr>
          <w:p w14:paraId="20124CC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VARIABLES</w:t>
            </w:r>
          </w:p>
        </w:tc>
        <w:tc>
          <w:tcPr>
            <w:tcW w:w="1373" w:type="dxa"/>
          </w:tcPr>
          <w:p w14:paraId="79192D2F" w14:textId="1A7A09B2" w:rsidR="000432F6" w:rsidRPr="004F5B9D" w:rsidRDefault="00D17599"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 xml:space="preserve">Reg.1 </w:t>
            </w:r>
          </w:p>
        </w:tc>
        <w:tc>
          <w:tcPr>
            <w:tcW w:w="1329" w:type="dxa"/>
          </w:tcPr>
          <w:p w14:paraId="55E766AC" w14:textId="70D44E0E" w:rsidR="000432F6" w:rsidRPr="004F5B9D" w:rsidRDefault="00D17599"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Reg.2</w:t>
            </w:r>
          </w:p>
        </w:tc>
        <w:tc>
          <w:tcPr>
            <w:tcW w:w="1329" w:type="dxa"/>
          </w:tcPr>
          <w:p w14:paraId="295AC567" w14:textId="2C49E9BC" w:rsidR="000432F6" w:rsidRPr="004F5B9D" w:rsidRDefault="00D17599"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Reg.3</w:t>
            </w:r>
          </w:p>
        </w:tc>
        <w:tc>
          <w:tcPr>
            <w:tcW w:w="1329" w:type="dxa"/>
          </w:tcPr>
          <w:p w14:paraId="1A53CFFF" w14:textId="7EED6D91" w:rsidR="000432F6" w:rsidRPr="004F5B9D" w:rsidRDefault="00D17599"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Reg.4</w:t>
            </w:r>
          </w:p>
        </w:tc>
        <w:tc>
          <w:tcPr>
            <w:tcW w:w="1329" w:type="dxa"/>
          </w:tcPr>
          <w:p w14:paraId="1C5F195E" w14:textId="3862783C" w:rsidR="000432F6" w:rsidRPr="004F5B9D" w:rsidRDefault="00D17599"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Reg5</w:t>
            </w:r>
          </w:p>
        </w:tc>
      </w:tr>
      <w:tr w:rsidR="000432F6" w:rsidRPr="004F5B9D" w14:paraId="665F89B7" w14:textId="77777777" w:rsidTr="00BA7021">
        <w:trPr>
          <w:trHeight w:val="267"/>
        </w:trPr>
        <w:tc>
          <w:tcPr>
            <w:tcW w:w="2285" w:type="dxa"/>
          </w:tcPr>
          <w:p w14:paraId="14E3231D"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68C6CB07"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D67ADED"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7D882387"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6AC7E85A"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1229BDB5"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1544E0A6" w14:textId="77777777" w:rsidTr="00BA7021">
        <w:trPr>
          <w:trHeight w:val="267"/>
        </w:trPr>
        <w:tc>
          <w:tcPr>
            <w:tcW w:w="2285" w:type="dxa"/>
          </w:tcPr>
          <w:p w14:paraId="7A331DD3" w14:textId="5E2A7A05" w:rsidR="000432F6" w:rsidRPr="004F5B9D" w:rsidRDefault="00D95F92"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SALARY</w:t>
            </w:r>
            <w:r w:rsidR="000432F6" w:rsidRPr="004F5B9D">
              <w:rPr>
                <w:rFonts w:ascii="Times New Roman" w:hAnsi="Times New Roman"/>
                <w:sz w:val="18"/>
                <w:szCs w:val="18"/>
              </w:rPr>
              <w:t>_</w:t>
            </w:r>
            <w:r>
              <w:rPr>
                <w:rFonts w:ascii="Times New Roman" w:hAnsi="Times New Roman"/>
                <w:sz w:val="18"/>
                <w:szCs w:val="18"/>
              </w:rPr>
              <w:t>VARIATION</w:t>
            </w:r>
            <w:r w:rsidR="000432F6" w:rsidRPr="004F5B9D">
              <w:rPr>
                <w:rFonts w:ascii="Times New Roman" w:hAnsi="Times New Roman"/>
                <w:sz w:val="18"/>
                <w:szCs w:val="18"/>
              </w:rPr>
              <w:t xml:space="preserve"> </w:t>
            </w:r>
            <w:r w:rsidR="000432F6">
              <w:rPr>
                <w:rFonts w:ascii="Times New Roman" w:hAnsi="Times New Roman"/>
                <w:sz w:val="18"/>
                <w:szCs w:val="18"/>
              </w:rPr>
              <w:t>(l-1)</w:t>
            </w:r>
          </w:p>
        </w:tc>
        <w:tc>
          <w:tcPr>
            <w:tcW w:w="1373" w:type="dxa"/>
          </w:tcPr>
          <w:p w14:paraId="160C1A8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0.126**</w:t>
            </w:r>
          </w:p>
        </w:tc>
        <w:tc>
          <w:tcPr>
            <w:tcW w:w="1329" w:type="dxa"/>
          </w:tcPr>
          <w:p w14:paraId="6962255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0.132**</w:t>
            </w:r>
          </w:p>
        </w:tc>
        <w:tc>
          <w:tcPr>
            <w:tcW w:w="1329" w:type="dxa"/>
          </w:tcPr>
          <w:p w14:paraId="753EC627"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0.126**</w:t>
            </w:r>
          </w:p>
        </w:tc>
        <w:tc>
          <w:tcPr>
            <w:tcW w:w="1329" w:type="dxa"/>
          </w:tcPr>
          <w:p w14:paraId="0444C0A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0.125**</w:t>
            </w:r>
          </w:p>
        </w:tc>
        <w:tc>
          <w:tcPr>
            <w:tcW w:w="1329" w:type="dxa"/>
          </w:tcPr>
          <w:p w14:paraId="5CA08616"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0.135**</w:t>
            </w:r>
          </w:p>
        </w:tc>
      </w:tr>
      <w:tr w:rsidR="000432F6" w:rsidRPr="004F5B9D" w14:paraId="00EFAA9B" w14:textId="77777777" w:rsidTr="00BA7021">
        <w:trPr>
          <w:trHeight w:val="283"/>
        </w:trPr>
        <w:tc>
          <w:tcPr>
            <w:tcW w:w="2285" w:type="dxa"/>
          </w:tcPr>
          <w:p w14:paraId="0E6AEDF0"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3736DB6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(0.055)</w:t>
            </w:r>
          </w:p>
        </w:tc>
        <w:tc>
          <w:tcPr>
            <w:tcW w:w="1329" w:type="dxa"/>
          </w:tcPr>
          <w:p w14:paraId="4E8C596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(0.058)</w:t>
            </w:r>
          </w:p>
        </w:tc>
        <w:tc>
          <w:tcPr>
            <w:tcW w:w="1329" w:type="dxa"/>
          </w:tcPr>
          <w:p w14:paraId="794FCEB0"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(0.055)</w:t>
            </w:r>
          </w:p>
        </w:tc>
        <w:tc>
          <w:tcPr>
            <w:tcW w:w="1329" w:type="dxa"/>
          </w:tcPr>
          <w:p w14:paraId="05B92E3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(0.056)</w:t>
            </w:r>
          </w:p>
        </w:tc>
        <w:tc>
          <w:tcPr>
            <w:tcW w:w="1329" w:type="dxa"/>
          </w:tcPr>
          <w:p w14:paraId="2C2E228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(0.057)</w:t>
            </w:r>
          </w:p>
        </w:tc>
      </w:tr>
      <w:tr w:rsidR="000432F6" w:rsidRPr="004F5B9D" w14:paraId="75A84E66" w14:textId="77777777" w:rsidTr="00BA7021">
        <w:trPr>
          <w:trHeight w:val="267"/>
        </w:trPr>
        <w:tc>
          <w:tcPr>
            <w:tcW w:w="2285" w:type="dxa"/>
          </w:tcPr>
          <w:p w14:paraId="05709EB4" w14:textId="3E29343E" w:rsidR="000432F6" w:rsidRPr="004F5B9D" w:rsidRDefault="00964FD6" w:rsidP="00377D57">
            <w:pPr>
              <w:widowControl w:val="0"/>
              <w:autoSpaceDE w:val="0"/>
              <w:autoSpaceDN w:val="0"/>
              <w:adjustRightInd w:val="0"/>
              <w:jc w:val="both"/>
              <w:rPr>
                <w:rFonts w:ascii="Times New Roman" w:hAnsi="Times New Roman"/>
                <w:sz w:val="18"/>
                <w:szCs w:val="18"/>
              </w:rPr>
            </w:pPr>
            <w:r>
              <w:rPr>
                <w:rFonts w:ascii="Times New Roman" w:eastAsia="Times New Roman" w:hAnsi="Times New Roman"/>
                <w:iCs/>
                <w:color w:val="222222"/>
                <w:sz w:val="16"/>
                <w:szCs w:val="16"/>
                <w:shd w:val="clear" w:color="auto" w:fill="FFFFFF"/>
              </w:rPr>
              <w:t>HEALTH</w:t>
            </w:r>
            <w:r w:rsidRPr="004B7F6E">
              <w:rPr>
                <w:rFonts w:ascii="Times New Roman" w:eastAsia="Times New Roman" w:hAnsi="Times New Roman"/>
                <w:iCs/>
                <w:color w:val="222222"/>
                <w:sz w:val="16"/>
                <w:szCs w:val="16"/>
                <w:shd w:val="clear" w:color="auto" w:fill="FFFFFF"/>
              </w:rPr>
              <w:t>_</w:t>
            </w:r>
            <w:r>
              <w:rPr>
                <w:rFonts w:ascii="Times New Roman" w:eastAsia="Times New Roman" w:hAnsi="Times New Roman"/>
                <w:iCs/>
                <w:color w:val="222222"/>
                <w:sz w:val="16"/>
                <w:szCs w:val="16"/>
                <w:shd w:val="clear" w:color="auto" w:fill="FFFFFF"/>
              </w:rPr>
              <w:t>EXPENDITURE</w:t>
            </w:r>
          </w:p>
        </w:tc>
        <w:tc>
          <w:tcPr>
            <w:tcW w:w="1373" w:type="dxa"/>
          </w:tcPr>
          <w:p w14:paraId="4C85212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-0.221***</w:t>
            </w:r>
          </w:p>
        </w:tc>
        <w:tc>
          <w:tcPr>
            <w:tcW w:w="1329" w:type="dxa"/>
          </w:tcPr>
          <w:p w14:paraId="2A56B31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-0.225***</w:t>
            </w:r>
          </w:p>
        </w:tc>
        <w:tc>
          <w:tcPr>
            <w:tcW w:w="1329" w:type="dxa"/>
          </w:tcPr>
          <w:p w14:paraId="5B22527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-0.216***</w:t>
            </w:r>
          </w:p>
        </w:tc>
        <w:tc>
          <w:tcPr>
            <w:tcW w:w="1329" w:type="dxa"/>
          </w:tcPr>
          <w:p w14:paraId="4EC2DE3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-0.234***</w:t>
            </w:r>
          </w:p>
        </w:tc>
        <w:tc>
          <w:tcPr>
            <w:tcW w:w="1329" w:type="dxa"/>
          </w:tcPr>
          <w:p w14:paraId="24D40A9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-0.209***</w:t>
            </w:r>
          </w:p>
        </w:tc>
      </w:tr>
      <w:tr w:rsidR="000432F6" w:rsidRPr="004F5B9D" w14:paraId="4EB9927D" w14:textId="77777777" w:rsidTr="00BA7021">
        <w:trPr>
          <w:trHeight w:val="283"/>
        </w:trPr>
        <w:tc>
          <w:tcPr>
            <w:tcW w:w="2285" w:type="dxa"/>
          </w:tcPr>
          <w:p w14:paraId="54D49AAF"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7B3F20A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(0.071)</w:t>
            </w:r>
          </w:p>
        </w:tc>
        <w:tc>
          <w:tcPr>
            <w:tcW w:w="1329" w:type="dxa"/>
          </w:tcPr>
          <w:p w14:paraId="3FD5D61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(0.074)</w:t>
            </w:r>
          </w:p>
        </w:tc>
        <w:tc>
          <w:tcPr>
            <w:tcW w:w="1329" w:type="dxa"/>
          </w:tcPr>
          <w:p w14:paraId="09839F7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(0.070)</w:t>
            </w:r>
          </w:p>
        </w:tc>
        <w:tc>
          <w:tcPr>
            <w:tcW w:w="1329" w:type="dxa"/>
          </w:tcPr>
          <w:p w14:paraId="1988F03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(0.076)</w:t>
            </w:r>
          </w:p>
        </w:tc>
        <w:tc>
          <w:tcPr>
            <w:tcW w:w="1329" w:type="dxa"/>
          </w:tcPr>
          <w:p w14:paraId="35746E5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(0.067)</w:t>
            </w:r>
          </w:p>
        </w:tc>
      </w:tr>
      <w:tr w:rsidR="000432F6" w:rsidRPr="004F5B9D" w14:paraId="794C8393" w14:textId="77777777" w:rsidTr="00BA7021">
        <w:trPr>
          <w:trHeight w:val="267"/>
        </w:trPr>
        <w:tc>
          <w:tcPr>
            <w:tcW w:w="2285" w:type="dxa"/>
          </w:tcPr>
          <w:p w14:paraId="4035968F" w14:textId="3E45F389" w:rsidR="000432F6" w:rsidRPr="004F5B9D" w:rsidRDefault="00964FD6" w:rsidP="00377D57">
            <w:pPr>
              <w:widowControl w:val="0"/>
              <w:autoSpaceDE w:val="0"/>
              <w:autoSpaceDN w:val="0"/>
              <w:adjustRightInd w:val="0"/>
              <w:jc w:val="both"/>
              <w:rPr>
                <w:rFonts w:ascii="Times New Roman" w:hAnsi="Times New Roman"/>
                <w:sz w:val="18"/>
                <w:szCs w:val="18"/>
              </w:rPr>
            </w:pPr>
            <w:r>
              <w:rPr>
                <w:rFonts w:ascii="Times New Roman" w:eastAsia="Times New Roman" w:hAnsi="Times New Roman"/>
                <w:iCs/>
                <w:color w:val="222222"/>
                <w:sz w:val="16"/>
                <w:szCs w:val="16"/>
                <w:shd w:val="clear" w:color="auto" w:fill="FFFFFF"/>
              </w:rPr>
              <w:t>GDP_GROWTH</w:t>
            </w:r>
          </w:p>
        </w:tc>
        <w:tc>
          <w:tcPr>
            <w:tcW w:w="1373" w:type="dxa"/>
          </w:tcPr>
          <w:p w14:paraId="62DDBAE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0.494***</w:t>
            </w:r>
          </w:p>
        </w:tc>
        <w:tc>
          <w:tcPr>
            <w:tcW w:w="1329" w:type="dxa"/>
          </w:tcPr>
          <w:p w14:paraId="6F58DAC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0.483***</w:t>
            </w:r>
          </w:p>
        </w:tc>
        <w:tc>
          <w:tcPr>
            <w:tcW w:w="1329" w:type="dxa"/>
          </w:tcPr>
          <w:p w14:paraId="3ECF005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0.495***</w:t>
            </w:r>
          </w:p>
        </w:tc>
        <w:tc>
          <w:tcPr>
            <w:tcW w:w="1329" w:type="dxa"/>
          </w:tcPr>
          <w:p w14:paraId="264C7B2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0.493***</w:t>
            </w:r>
          </w:p>
        </w:tc>
        <w:tc>
          <w:tcPr>
            <w:tcW w:w="1329" w:type="dxa"/>
          </w:tcPr>
          <w:p w14:paraId="5F1D121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0.480***</w:t>
            </w:r>
          </w:p>
        </w:tc>
      </w:tr>
      <w:tr w:rsidR="000432F6" w:rsidRPr="004F5B9D" w14:paraId="4AF33D91" w14:textId="77777777" w:rsidTr="00BA7021">
        <w:trPr>
          <w:trHeight w:val="267"/>
        </w:trPr>
        <w:tc>
          <w:tcPr>
            <w:tcW w:w="2285" w:type="dxa"/>
          </w:tcPr>
          <w:p w14:paraId="0760A29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2149CB21"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(0.038)</w:t>
            </w:r>
          </w:p>
        </w:tc>
        <w:tc>
          <w:tcPr>
            <w:tcW w:w="1329" w:type="dxa"/>
          </w:tcPr>
          <w:p w14:paraId="27026FC8"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(0.036)</w:t>
            </w:r>
          </w:p>
        </w:tc>
        <w:tc>
          <w:tcPr>
            <w:tcW w:w="1329" w:type="dxa"/>
          </w:tcPr>
          <w:p w14:paraId="23870760"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(0.038)</w:t>
            </w:r>
          </w:p>
        </w:tc>
        <w:tc>
          <w:tcPr>
            <w:tcW w:w="1329" w:type="dxa"/>
          </w:tcPr>
          <w:p w14:paraId="0E32BECD"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(0.037)</w:t>
            </w:r>
          </w:p>
        </w:tc>
        <w:tc>
          <w:tcPr>
            <w:tcW w:w="1329" w:type="dxa"/>
          </w:tcPr>
          <w:p w14:paraId="4BCE788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(0.037)</w:t>
            </w:r>
          </w:p>
        </w:tc>
      </w:tr>
      <w:tr w:rsidR="00FF4B76" w:rsidRPr="004F5B9D" w14:paraId="356F7475" w14:textId="77777777" w:rsidTr="00BA7021">
        <w:trPr>
          <w:trHeight w:val="283"/>
        </w:trPr>
        <w:tc>
          <w:tcPr>
            <w:tcW w:w="2285" w:type="dxa"/>
          </w:tcPr>
          <w:p w14:paraId="708DD20B" w14:textId="4AD62189" w:rsidR="00FF4B76" w:rsidRPr="004F5B9D" w:rsidRDefault="00FF4B76" w:rsidP="00FF4B76">
            <w:pPr>
              <w:widowControl w:val="0"/>
              <w:autoSpaceDE w:val="0"/>
              <w:autoSpaceDN w:val="0"/>
              <w:adjustRightInd w:val="0"/>
              <w:jc w:val="both"/>
              <w:rPr>
                <w:rFonts w:ascii="Times New Roman" w:hAnsi="Times New Roman"/>
                <w:sz w:val="18"/>
                <w:szCs w:val="18"/>
              </w:rPr>
            </w:pPr>
            <w:r>
              <w:rPr>
                <w:rFonts w:ascii="Times New Roman" w:hAnsi="Times New Roman"/>
                <w:sz w:val="16"/>
                <w:szCs w:val="16"/>
                <w:lang w:val="en-US"/>
              </w:rPr>
              <w:t>AVERAGE_YEAR_STUDY</w:t>
            </w:r>
          </w:p>
        </w:tc>
        <w:tc>
          <w:tcPr>
            <w:tcW w:w="1373" w:type="dxa"/>
          </w:tcPr>
          <w:p w14:paraId="0BBFDF31" w14:textId="77777777" w:rsidR="00FF4B76" w:rsidRPr="004F5B9D" w:rsidRDefault="00FF4B76" w:rsidP="00FF4B76">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0.456***</w:t>
            </w:r>
          </w:p>
        </w:tc>
        <w:tc>
          <w:tcPr>
            <w:tcW w:w="1329" w:type="dxa"/>
          </w:tcPr>
          <w:p w14:paraId="5AE2238E" w14:textId="77777777" w:rsidR="00FF4B76" w:rsidRPr="004F5B9D" w:rsidRDefault="00FF4B76" w:rsidP="00FF4B76">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0.416***</w:t>
            </w:r>
          </w:p>
        </w:tc>
        <w:tc>
          <w:tcPr>
            <w:tcW w:w="1329" w:type="dxa"/>
          </w:tcPr>
          <w:p w14:paraId="307AE6BD" w14:textId="77777777" w:rsidR="00FF4B76" w:rsidRPr="004F5B9D" w:rsidRDefault="00FF4B76" w:rsidP="00FF4B76">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0.449***</w:t>
            </w:r>
          </w:p>
        </w:tc>
        <w:tc>
          <w:tcPr>
            <w:tcW w:w="1329" w:type="dxa"/>
          </w:tcPr>
          <w:p w14:paraId="75F2A691" w14:textId="77777777" w:rsidR="00FF4B76" w:rsidRPr="004F5B9D" w:rsidRDefault="00FF4B76" w:rsidP="00FF4B76">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0.483***</w:t>
            </w:r>
          </w:p>
        </w:tc>
        <w:tc>
          <w:tcPr>
            <w:tcW w:w="1329" w:type="dxa"/>
          </w:tcPr>
          <w:p w14:paraId="78ECF492" w14:textId="77777777" w:rsidR="00FF4B76" w:rsidRPr="004F5B9D" w:rsidRDefault="00FF4B76" w:rsidP="00FF4B76">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0.379***</w:t>
            </w:r>
          </w:p>
        </w:tc>
      </w:tr>
      <w:tr w:rsidR="000432F6" w:rsidRPr="004F5B9D" w14:paraId="00948EBF" w14:textId="77777777" w:rsidTr="00BA7021">
        <w:trPr>
          <w:trHeight w:val="267"/>
        </w:trPr>
        <w:tc>
          <w:tcPr>
            <w:tcW w:w="2285" w:type="dxa"/>
          </w:tcPr>
          <w:p w14:paraId="0FD38A3E"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416B28EA"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(0.091)</w:t>
            </w:r>
          </w:p>
        </w:tc>
        <w:tc>
          <w:tcPr>
            <w:tcW w:w="1329" w:type="dxa"/>
          </w:tcPr>
          <w:p w14:paraId="470D8248"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(0.098)</w:t>
            </w:r>
          </w:p>
        </w:tc>
        <w:tc>
          <w:tcPr>
            <w:tcW w:w="1329" w:type="dxa"/>
          </w:tcPr>
          <w:p w14:paraId="6C4BE5D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(0.090)</w:t>
            </w:r>
          </w:p>
        </w:tc>
        <w:tc>
          <w:tcPr>
            <w:tcW w:w="1329" w:type="dxa"/>
          </w:tcPr>
          <w:p w14:paraId="36BE23B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(0.098)</w:t>
            </w:r>
          </w:p>
        </w:tc>
        <w:tc>
          <w:tcPr>
            <w:tcW w:w="1329" w:type="dxa"/>
          </w:tcPr>
          <w:p w14:paraId="376D8BA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(0.083)</w:t>
            </w:r>
          </w:p>
        </w:tc>
      </w:tr>
      <w:tr w:rsidR="000432F6" w:rsidRPr="004F5B9D" w14:paraId="74B5EE5D" w14:textId="77777777" w:rsidTr="00BA7021">
        <w:trPr>
          <w:trHeight w:val="283"/>
        </w:trPr>
        <w:tc>
          <w:tcPr>
            <w:tcW w:w="2285" w:type="dxa"/>
          </w:tcPr>
          <w:p w14:paraId="5E34E484" w14:textId="62CDB713" w:rsidR="000432F6" w:rsidRPr="004F5B9D" w:rsidRDefault="00C530A2" w:rsidP="00377D57">
            <w:pPr>
              <w:widowControl w:val="0"/>
              <w:autoSpaceDE w:val="0"/>
              <w:autoSpaceDN w:val="0"/>
              <w:adjustRightInd w:val="0"/>
              <w:jc w:val="both"/>
              <w:rPr>
                <w:rFonts w:ascii="Times New Roman" w:hAnsi="Times New Roman"/>
                <w:sz w:val="18"/>
                <w:szCs w:val="18"/>
              </w:rPr>
            </w:pPr>
            <w:r>
              <w:rPr>
                <w:rFonts w:ascii="Times New Roman" w:eastAsia="Times New Roman" w:hAnsi="Times New Roman"/>
                <w:iCs/>
                <w:color w:val="222222"/>
                <w:sz w:val="16"/>
                <w:szCs w:val="16"/>
                <w:shd w:val="clear" w:color="auto" w:fill="FFFFFF"/>
              </w:rPr>
              <w:t>RULE_OF_LAW</w:t>
            </w:r>
          </w:p>
        </w:tc>
        <w:tc>
          <w:tcPr>
            <w:tcW w:w="1373" w:type="dxa"/>
          </w:tcPr>
          <w:p w14:paraId="2E2F7F76"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0.020</w:t>
            </w:r>
          </w:p>
        </w:tc>
        <w:tc>
          <w:tcPr>
            <w:tcW w:w="1329" w:type="dxa"/>
          </w:tcPr>
          <w:p w14:paraId="6F399932"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0.018</w:t>
            </w:r>
          </w:p>
        </w:tc>
        <w:tc>
          <w:tcPr>
            <w:tcW w:w="1329" w:type="dxa"/>
          </w:tcPr>
          <w:p w14:paraId="0FB7105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0.022</w:t>
            </w:r>
          </w:p>
        </w:tc>
        <w:tc>
          <w:tcPr>
            <w:tcW w:w="1329" w:type="dxa"/>
          </w:tcPr>
          <w:p w14:paraId="7CFBD411"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0.020</w:t>
            </w:r>
          </w:p>
        </w:tc>
        <w:tc>
          <w:tcPr>
            <w:tcW w:w="1329" w:type="dxa"/>
          </w:tcPr>
          <w:p w14:paraId="64037BE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0.016</w:t>
            </w:r>
          </w:p>
        </w:tc>
      </w:tr>
      <w:tr w:rsidR="000432F6" w:rsidRPr="004F5B9D" w14:paraId="6C8A994B" w14:textId="77777777" w:rsidTr="00BA7021">
        <w:trPr>
          <w:trHeight w:val="267"/>
        </w:trPr>
        <w:tc>
          <w:tcPr>
            <w:tcW w:w="2285" w:type="dxa"/>
          </w:tcPr>
          <w:p w14:paraId="028659A1"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77292211"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(0.027)</w:t>
            </w:r>
          </w:p>
        </w:tc>
        <w:tc>
          <w:tcPr>
            <w:tcW w:w="1329" w:type="dxa"/>
          </w:tcPr>
          <w:p w14:paraId="000CE94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(0.028)</w:t>
            </w:r>
          </w:p>
        </w:tc>
        <w:tc>
          <w:tcPr>
            <w:tcW w:w="1329" w:type="dxa"/>
          </w:tcPr>
          <w:p w14:paraId="0A5F1AF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(0.027)</w:t>
            </w:r>
          </w:p>
        </w:tc>
        <w:tc>
          <w:tcPr>
            <w:tcW w:w="1329" w:type="dxa"/>
          </w:tcPr>
          <w:p w14:paraId="7D9985E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(0.027)</w:t>
            </w:r>
          </w:p>
        </w:tc>
        <w:tc>
          <w:tcPr>
            <w:tcW w:w="1329" w:type="dxa"/>
          </w:tcPr>
          <w:p w14:paraId="05B42F6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(0.028)</w:t>
            </w:r>
          </w:p>
        </w:tc>
      </w:tr>
      <w:tr w:rsidR="000432F6" w:rsidRPr="004F5B9D" w14:paraId="76C9ECCB" w14:textId="77777777" w:rsidTr="00BA7021">
        <w:trPr>
          <w:trHeight w:val="267"/>
        </w:trPr>
        <w:tc>
          <w:tcPr>
            <w:tcW w:w="2285" w:type="dxa"/>
          </w:tcPr>
          <w:p w14:paraId="1C27B228" w14:textId="6DAEF544" w:rsidR="000432F6" w:rsidRPr="00C530A2" w:rsidRDefault="00C530A2" w:rsidP="00C530A2">
            <w:pPr>
              <w:spacing w:before="100" w:beforeAutospacing="1" w:after="100" w:afterAutospacing="1"/>
              <w:jc w:val="both"/>
              <w:outlineLvl w:val="0"/>
              <w:rPr>
                <w:rFonts w:ascii="Times New Roman" w:eastAsia="Times New Roman" w:hAnsi="Times New Roman"/>
                <w:iCs/>
                <w:color w:val="222222"/>
                <w:sz w:val="16"/>
                <w:szCs w:val="16"/>
                <w:shd w:val="clear" w:color="auto" w:fill="FFFFFF"/>
              </w:rPr>
            </w:pPr>
            <w:r w:rsidRPr="004B7F6E">
              <w:rPr>
                <w:rFonts w:ascii="Times New Roman" w:eastAsia="Times New Roman" w:hAnsi="Times New Roman"/>
                <w:iCs/>
                <w:color w:val="222222"/>
                <w:sz w:val="16"/>
                <w:szCs w:val="16"/>
                <w:shd w:val="clear" w:color="auto" w:fill="FFFFFF"/>
              </w:rPr>
              <w:t>DEPEND</w:t>
            </w:r>
            <w:r>
              <w:rPr>
                <w:rFonts w:ascii="Times New Roman" w:eastAsia="Times New Roman" w:hAnsi="Times New Roman"/>
                <w:iCs/>
                <w:color w:val="222222"/>
                <w:sz w:val="16"/>
                <w:szCs w:val="16"/>
                <w:shd w:val="clear" w:color="auto" w:fill="FFFFFF"/>
              </w:rPr>
              <w:t>E</w:t>
            </w:r>
            <w:r w:rsidRPr="004B7F6E">
              <w:rPr>
                <w:rFonts w:ascii="Times New Roman" w:eastAsia="Times New Roman" w:hAnsi="Times New Roman"/>
                <w:iCs/>
                <w:color w:val="222222"/>
                <w:sz w:val="16"/>
                <w:szCs w:val="16"/>
                <w:shd w:val="clear" w:color="auto" w:fill="FFFFFF"/>
              </w:rPr>
              <w:t>NCE</w:t>
            </w:r>
            <w:r>
              <w:rPr>
                <w:rFonts w:ascii="Times New Roman" w:eastAsia="Times New Roman" w:hAnsi="Times New Roman"/>
                <w:iCs/>
                <w:color w:val="222222"/>
                <w:sz w:val="16"/>
                <w:szCs w:val="16"/>
                <w:shd w:val="clear" w:color="auto" w:fill="FFFFFF"/>
              </w:rPr>
              <w:t>_RATE</w:t>
            </w:r>
          </w:p>
        </w:tc>
        <w:tc>
          <w:tcPr>
            <w:tcW w:w="1373" w:type="dxa"/>
          </w:tcPr>
          <w:p w14:paraId="39EA6F30"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0.080**</w:t>
            </w:r>
          </w:p>
        </w:tc>
        <w:tc>
          <w:tcPr>
            <w:tcW w:w="1329" w:type="dxa"/>
          </w:tcPr>
          <w:p w14:paraId="71B8694A"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4AAC287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4998CB9F"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05C878AB"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65C2766E" w14:textId="77777777" w:rsidTr="00BA7021">
        <w:trPr>
          <w:trHeight w:val="283"/>
        </w:trPr>
        <w:tc>
          <w:tcPr>
            <w:tcW w:w="2285" w:type="dxa"/>
          </w:tcPr>
          <w:p w14:paraId="3B8E1C2F"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55DC1B67"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(0.030)</w:t>
            </w:r>
          </w:p>
        </w:tc>
        <w:tc>
          <w:tcPr>
            <w:tcW w:w="1329" w:type="dxa"/>
          </w:tcPr>
          <w:p w14:paraId="78142092"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37327F4B"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74A3CA2"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6604EB4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2F1DC11A" w14:textId="77777777" w:rsidTr="00BA7021">
        <w:trPr>
          <w:trHeight w:val="267"/>
        </w:trPr>
        <w:tc>
          <w:tcPr>
            <w:tcW w:w="2285" w:type="dxa"/>
          </w:tcPr>
          <w:p w14:paraId="704634EC" w14:textId="2C95FEAA"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I</w:t>
            </w:r>
            <w:r w:rsidR="00774D64">
              <w:rPr>
                <w:rFonts w:ascii="Times New Roman" w:hAnsi="Times New Roman"/>
                <w:sz w:val="18"/>
                <w:szCs w:val="18"/>
              </w:rPr>
              <w:t>NFLATION</w:t>
            </w:r>
          </w:p>
        </w:tc>
        <w:tc>
          <w:tcPr>
            <w:tcW w:w="1373" w:type="dxa"/>
          </w:tcPr>
          <w:p w14:paraId="50692F3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0.597**</w:t>
            </w:r>
          </w:p>
        </w:tc>
        <w:tc>
          <w:tcPr>
            <w:tcW w:w="1329" w:type="dxa"/>
          </w:tcPr>
          <w:p w14:paraId="6E44C64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0.612**</w:t>
            </w:r>
          </w:p>
        </w:tc>
        <w:tc>
          <w:tcPr>
            <w:tcW w:w="1329" w:type="dxa"/>
          </w:tcPr>
          <w:p w14:paraId="5F76F98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0.596**</w:t>
            </w:r>
          </w:p>
        </w:tc>
        <w:tc>
          <w:tcPr>
            <w:tcW w:w="1329" w:type="dxa"/>
          </w:tcPr>
          <w:p w14:paraId="724F1C7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0.620***</w:t>
            </w:r>
          </w:p>
        </w:tc>
        <w:tc>
          <w:tcPr>
            <w:tcW w:w="1329" w:type="dxa"/>
          </w:tcPr>
          <w:p w14:paraId="6004B196"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0.598**</w:t>
            </w:r>
          </w:p>
        </w:tc>
      </w:tr>
      <w:tr w:rsidR="000432F6" w:rsidRPr="004F5B9D" w14:paraId="759E0BC5" w14:textId="77777777" w:rsidTr="00BA7021">
        <w:trPr>
          <w:trHeight w:val="283"/>
        </w:trPr>
        <w:tc>
          <w:tcPr>
            <w:tcW w:w="2285" w:type="dxa"/>
          </w:tcPr>
          <w:p w14:paraId="2385D4B8"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603E5B40"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(0.211)</w:t>
            </w:r>
          </w:p>
        </w:tc>
        <w:tc>
          <w:tcPr>
            <w:tcW w:w="1329" w:type="dxa"/>
          </w:tcPr>
          <w:p w14:paraId="533FA03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(0.222)</w:t>
            </w:r>
          </w:p>
        </w:tc>
        <w:tc>
          <w:tcPr>
            <w:tcW w:w="1329" w:type="dxa"/>
          </w:tcPr>
          <w:p w14:paraId="4AF2EC8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(0.211)</w:t>
            </w:r>
          </w:p>
        </w:tc>
        <w:tc>
          <w:tcPr>
            <w:tcW w:w="1329" w:type="dxa"/>
          </w:tcPr>
          <w:p w14:paraId="64698D06"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(0.211)</w:t>
            </w:r>
          </w:p>
        </w:tc>
        <w:tc>
          <w:tcPr>
            <w:tcW w:w="1329" w:type="dxa"/>
          </w:tcPr>
          <w:p w14:paraId="40541B0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(0.214)</w:t>
            </w:r>
          </w:p>
        </w:tc>
      </w:tr>
      <w:tr w:rsidR="000432F6" w:rsidRPr="004F5B9D" w14:paraId="67D963B0" w14:textId="77777777" w:rsidTr="00BA7021">
        <w:trPr>
          <w:trHeight w:val="267"/>
        </w:trPr>
        <w:tc>
          <w:tcPr>
            <w:tcW w:w="2285" w:type="dxa"/>
          </w:tcPr>
          <w:p w14:paraId="4B368D29" w14:textId="38916C5E" w:rsidR="000432F6" w:rsidRPr="00B3328A" w:rsidRDefault="00B3328A" w:rsidP="00377D57">
            <w:pPr>
              <w:widowControl w:val="0"/>
              <w:autoSpaceDE w:val="0"/>
              <w:autoSpaceDN w:val="0"/>
              <w:adjustRightInd w:val="0"/>
              <w:jc w:val="both"/>
              <w:rPr>
                <w:rFonts w:ascii="Times New Roman" w:hAnsi="Times New Roman"/>
                <w:sz w:val="16"/>
                <w:szCs w:val="16"/>
                <w:lang w:val="en-US"/>
              </w:rPr>
            </w:pPr>
            <w:r>
              <w:rPr>
                <w:rFonts w:ascii="Times New Roman" w:eastAsia="Times New Roman" w:hAnsi="Times New Roman"/>
                <w:iCs/>
                <w:color w:val="222222"/>
                <w:sz w:val="16"/>
                <w:szCs w:val="16"/>
                <w:shd w:val="clear" w:color="auto" w:fill="FFFFFF"/>
              </w:rPr>
              <w:t>CURRENT_ACCOUNT</w:t>
            </w:r>
          </w:p>
        </w:tc>
        <w:tc>
          <w:tcPr>
            <w:tcW w:w="1373" w:type="dxa"/>
          </w:tcPr>
          <w:p w14:paraId="06D23CD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-0.166***</w:t>
            </w:r>
          </w:p>
        </w:tc>
        <w:tc>
          <w:tcPr>
            <w:tcW w:w="1329" w:type="dxa"/>
          </w:tcPr>
          <w:p w14:paraId="4A74702D"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-0.167***</w:t>
            </w:r>
          </w:p>
        </w:tc>
        <w:tc>
          <w:tcPr>
            <w:tcW w:w="1329" w:type="dxa"/>
          </w:tcPr>
          <w:p w14:paraId="70003C0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-0.165***</w:t>
            </w:r>
          </w:p>
        </w:tc>
        <w:tc>
          <w:tcPr>
            <w:tcW w:w="1329" w:type="dxa"/>
          </w:tcPr>
          <w:p w14:paraId="540C800F"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-0.174***</w:t>
            </w:r>
          </w:p>
        </w:tc>
        <w:tc>
          <w:tcPr>
            <w:tcW w:w="1329" w:type="dxa"/>
          </w:tcPr>
          <w:p w14:paraId="7E99A84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-0.158***</w:t>
            </w:r>
          </w:p>
        </w:tc>
      </w:tr>
      <w:tr w:rsidR="000432F6" w:rsidRPr="004F5B9D" w14:paraId="657483B5" w14:textId="77777777" w:rsidTr="00BA7021">
        <w:trPr>
          <w:trHeight w:val="267"/>
        </w:trPr>
        <w:tc>
          <w:tcPr>
            <w:tcW w:w="2285" w:type="dxa"/>
          </w:tcPr>
          <w:p w14:paraId="19D24443"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32917257"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(0.040)</w:t>
            </w:r>
          </w:p>
        </w:tc>
        <w:tc>
          <w:tcPr>
            <w:tcW w:w="1329" w:type="dxa"/>
          </w:tcPr>
          <w:p w14:paraId="10DC4FB2"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(0.042)</w:t>
            </w:r>
          </w:p>
        </w:tc>
        <w:tc>
          <w:tcPr>
            <w:tcW w:w="1329" w:type="dxa"/>
          </w:tcPr>
          <w:p w14:paraId="6EEA1C3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(0.039)</w:t>
            </w:r>
          </w:p>
        </w:tc>
        <w:tc>
          <w:tcPr>
            <w:tcW w:w="1329" w:type="dxa"/>
          </w:tcPr>
          <w:p w14:paraId="2648EE1A"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(0.043)</w:t>
            </w:r>
          </w:p>
        </w:tc>
        <w:tc>
          <w:tcPr>
            <w:tcW w:w="1329" w:type="dxa"/>
          </w:tcPr>
          <w:p w14:paraId="56E334F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(0.041)</w:t>
            </w:r>
          </w:p>
        </w:tc>
      </w:tr>
      <w:tr w:rsidR="00B3328A" w:rsidRPr="004F5B9D" w14:paraId="43D24825" w14:textId="77777777" w:rsidTr="00BA7021">
        <w:trPr>
          <w:trHeight w:val="283"/>
        </w:trPr>
        <w:tc>
          <w:tcPr>
            <w:tcW w:w="2285" w:type="dxa"/>
          </w:tcPr>
          <w:p w14:paraId="41EDA0A1" w14:textId="7AD407AE" w:rsidR="00B3328A" w:rsidRPr="004F5B9D" w:rsidRDefault="00560058" w:rsidP="00B3328A">
            <w:pPr>
              <w:widowControl w:val="0"/>
              <w:autoSpaceDE w:val="0"/>
              <w:autoSpaceDN w:val="0"/>
              <w:adjustRightInd w:val="0"/>
              <w:jc w:val="both"/>
              <w:rPr>
                <w:rFonts w:ascii="Times New Roman" w:hAnsi="Times New Roman"/>
                <w:sz w:val="18"/>
                <w:szCs w:val="18"/>
              </w:rPr>
            </w:pPr>
            <w:r>
              <w:rPr>
                <w:rFonts w:ascii="Times New Roman" w:eastAsia="Times New Roman" w:hAnsi="Times New Roman"/>
                <w:iCs/>
                <w:color w:val="222222"/>
                <w:sz w:val="16"/>
                <w:szCs w:val="16"/>
                <w:shd w:val="clear" w:color="auto" w:fill="FFFFFF"/>
              </w:rPr>
              <w:t>TOTAL_</w:t>
            </w:r>
            <w:r w:rsidR="00B3328A" w:rsidRPr="004B7F6E">
              <w:rPr>
                <w:rFonts w:ascii="Times New Roman" w:eastAsia="Times New Roman" w:hAnsi="Times New Roman"/>
                <w:iCs/>
                <w:color w:val="222222"/>
                <w:sz w:val="16"/>
                <w:szCs w:val="16"/>
                <w:shd w:val="clear" w:color="auto" w:fill="FFFFFF"/>
              </w:rPr>
              <w:t>DEPEND</w:t>
            </w:r>
            <w:r w:rsidR="00B3328A">
              <w:rPr>
                <w:rFonts w:ascii="Times New Roman" w:eastAsia="Times New Roman" w:hAnsi="Times New Roman"/>
                <w:iCs/>
                <w:color w:val="222222"/>
                <w:sz w:val="16"/>
                <w:szCs w:val="16"/>
                <w:shd w:val="clear" w:color="auto" w:fill="FFFFFF"/>
              </w:rPr>
              <w:t>E</w:t>
            </w:r>
            <w:r w:rsidR="00B3328A" w:rsidRPr="004B7F6E">
              <w:rPr>
                <w:rFonts w:ascii="Times New Roman" w:eastAsia="Times New Roman" w:hAnsi="Times New Roman"/>
                <w:iCs/>
                <w:color w:val="222222"/>
                <w:sz w:val="16"/>
                <w:szCs w:val="16"/>
                <w:shd w:val="clear" w:color="auto" w:fill="FFFFFF"/>
              </w:rPr>
              <w:t>NCE</w:t>
            </w:r>
            <w:r w:rsidR="00B3328A">
              <w:rPr>
                <w:rFonts w:ascii="Times New Roman" w:eastAsia="Times New Roman" w:hAnsi="Times New Roman"/>
                <w:iCs/>
                <w:color w:val="222222"/>
                <w:sz w:val="16"/>
                <w:szCs w:val="16"/>
                <w:shd w:val="clear" w:color="auto" w:fill="FFFFFF"/>
              </w:rPr>
              <w:t>_RATE</w:t>
            </w:r>
          </w:p>
        </w:tc>
        <w:tc>
          <w:tcPr>
            <w:tcW w:w="1373" w:type="dxa"/>
          </w:tcPr>
          <w:p w14:paraId="54380D37" w14:textId="77777777" w:rsidR="00B3328A" w:rsidRPr="004F5B9D" w:rsidRDefault="00B3328A" w:rsidP="00B3328A">
            <w:pPr>
              <w:widowControl w:val="0"/>
              <w:autoSpaceDE w:val="0"/>
              <w:autoSpaceDN w:val="0"/>
              <w:adjustRightInd w:val="0"/>
              <w:jc w:val="both"/>
              <w:rPr>
                <w:rFonts w:ascii="Times New Roman" w:hAnsi="Times New Roman"/>
                <w:sz w:val="18"/>
                <w:szCs w:val="18"/>
              </w:rPr>
            </w:pPr>
          </w:p>
        </w:tc>
        <w:tc>
          <w:tcPr>
            <w:tcW w:w="1329" w:type="dxa"/>
          </w:tcPr>
          <w:p w14:paraId="055FD0D3" w14:textId="77777777" w:rsidR="00B3328A" w:rsidRPr="004F5B9D" w:rsidRDefault="00B3328A" w:rsidP="00B3328A">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0.040</w:t>
            </w:r>
          </w:p>
        </w:tc>
        <w:tc>
          <w:tcPr>
            <w:tcW w:w="1329" w:type="dxa"/>
          </w:tcPr>
          <w:p w14:paraId="47DAD9F6" w14:textId="77777777" w:rsidR="00B3328A" w:rsidRPr="004F5B9D" w:rsidRDefault="00B3328A" w:rsidP="00B3328A">
            <w:pPr>
              <w:widowControl w:val="0"/>
              <w:autoSpaceDE w:val="0"/>
              <w:autoSpaceDN w:val="0"/>
              <w:adjustRightInd w:val="0"/>
              <w:jc w:val="both"/>
              <w:rPr>
                <w:rFonts w:ascii="Times New Roman" w:hAnsi="Times New Roman"/>
                <w:sz w:val="18"/>
                <w:szCs w:val="18"/>
              </w:rPr>
            </w:pPr>
          </w:p>
        </w:tc>
        <w:tc>
          <w:tcPr>
            <w:tcW w:w="1329" w:type="dxa"/>
          </w:tcPr>
          <w:p w14:paraId="31E88BC2" w14:textId="77777777" w:rsidR="00B3328A" w:rsidRPr="004F5B9D" w:rsidRDefault="00B3328A" w:rsidP="00B3328A">
            <w:pPr>
              <w:widowControl w:val="0"/>
              <w:autoSpaceDE w:val="0"/>
              <w:autoSpaceDN w:val="0"/>
              <w:adjustRightInd w:val="0"/>
              <w:jc w:val="both"/>
              <w:rPr>
                <w:rFonts w:ascii="Times New Roman" w:hAnsi="Times New Roman"/>
                <w:sz w:val="18"/>
                <w:szCs w:val="18"/>
              </w:rPr>
            </w:pPr>
          </w:p>
        </w:tc>
        <w:tc>
          <w:tcPr>
            <w:tcW w:w="1329" w:type="dxa"/>
          </w:tcPr>
          <w:p w14:paraId="41465FB4" w14:textId="77777777" w:rsidR="00B3328A" w:rsidRPr="004F5B9D" w:rsidRDefault="00B3328A" w:rsidP="00B3328A">
            <w:pPr>
              <w:widowControl w:val="0"/>
              <w:autoSpaceDE w:val="0"/>
              <w:autoSpaceDN w:val="0"/>
              <w:adjustRightInd w:val="0"/>
              <w:jc w:val="both"/>
              <w:rPr>
                <w:rFonts w:ascii="Times New Roman" w:hAnsi="Times New Roman"/>
                <w:sz w:val="18"/>
                <w:szCs w:val="18"/>
              </w:rPr>
            </w:pPr>
          </w:p>
        </w:tc>
      </w:tr>
      <w:tr w:rsidR="000432F6" w:rsidRPr="004F5B9D" w14:paraId="4A6B4F39" w14:textId="77777777" w:rsidTr="00BA7021">
        <w:trPr>
          <w:trHeight w:val="267"/>
        </w:trPr>
        <w:tc>
          <w:tcPr>
            <w:tcW w:w="2285" w:type="dxa"/>
          </w:tcPr>
          <w:p w14:paraId="75267F6A"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60F30CC0"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673D1CB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(0.028)</w:t>
            </w:r>
          </w:p>
        </w:tc>
        <w:tc>
          <w:tcPr>
            <w:tcW w:w="1329" w:type="dxa"/>
          </w:tcPr>
          <w:p w14:paraId="2E83285E"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78B0651A"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223972D"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27E83541" w14:textId="77777777" w:rsidTr="00BA7021">
        <w:trPr>
          <w:trHeight w:val="283"/>
        </w:trPr>
        <w:tc>
          <w:tcPr>
            <w:tcW w:w="2285" w:type="dxa"/>
          </w:tcPr>
          <w:p w14:paraId="11CB0830" w14:textId="4E3FDA40" w:rsidR="000432F6" w:rsidRPr="004F5B9D" w:rsidRDefault="00560058" w:rsidP="00377D57">
            <w:pPr>
              <w:widowControl w:val="0"/>
              <w:autoSpaceDE w:val="0"/>
              <w:autoSpaceDN w:val="0"/>
              <w:adjustRightInd w:val="0"/>
              <w:jc w:val="both"/>
              <w:rPr>
                <w:rFonts w:ascii="Times New Roman" w:hAnsi="Times New Roman"/>
                <w:sz w:val="18"/>
                <w:szCs w:val="18"/>
              </w:rPr>
            </w:pPr>
            <w:r w:rsidRPr="007211FD">
              <w:rPr>
                <w:rFonts w:ascii="Times New Roman" w:hAnsi="Times New Roman"/>
                <w:sz w:val="16"/>
                <w:szCs w:val="16"/>
                <w:lang w:val="en-US"/>
              </w:rPr>
              <w:t>POP</w:t>
            </w:r>
            <w:r>
              <w:rPr>
                <w:rFonts w:ascii="Times New Roman" w:hAnsi="Times New Roman"/>
                <w:sz w:val="16"/>
                <w:szCs w:val="16"/>
                <w:lang w:val="en-US"/>
              </w:rPr>
              <w:t>ULATION_</w:t>
            </w:r>
            <w:r w:rsidRPr="007211FD">
              <w:rPr>
                <w:rFonts w:ascii="Times New Roman" w:hAnsi="Times New Roman"/>
                <w:sz w:val="16"/>
                <w:szCs w:val="16"/>
                <w:lang w:val="en-US"/>
              </w:rPr>
              <w:t>65</w:t>
            </w:r>
            <w:r>
              <w:rPr>
                <w:rFonts w:ascii="Times New Roman" w:hAnsi="Times New Roman"/>
                <w:sz w:val="16"/>
                <w:szCs w:val="16"/>
                <w:lang w:val="en-US"/>
              </w:rPr>
              <w:t xml:space="preserve"> YEARS+</w:t>
            </w:r>
          </w:p>
        </w:tc>
        <w:tc>
          <w:tcPr>
            <w:tcW w:w="1373" w:type="dxa"/>
          </w:tcPr>
          <w:p w14:paraId="3505E20B"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3DBD9A36"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DD1D7C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0.124**</w:t>
            </w:r>
          </w:p>
        </w:tc>
        <w:tc>
          <w:tcPr>
            <w:tcW w:w="1329" w:type="dxa"/>
          </w:tcPr>
          <w:p w14:paraId="664F6559"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0EEFFDCC"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2FCF67DE" w14:textId="77777777" w:rsidTr="00BA7021">
        <w:trPr>
          <w:trHeight w:val="267"/>
        </w:trPr>
        <w:tc>
          <w:tcPr>
            <w:tcW w:w="2285" w:type="dxa"/>
          </w:tcPr>
          <w:p w14:paraId="124FD6A8"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1BEAAEEB"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1545369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1B4B9100"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(0.047)</w:t>
            </w:r>
          </w:p>
        </w:tc>
        <w:tc>
          <w:tcPr>
            <w:tcW w:w="1329" w:type="dxa"/>
          </w:tcPr>
          <w:p w14:paraId="3D06808C"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3D7E42A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61BBBBB8" w14:textId="77777777" w:rsidTr="00BA7021">
        <w:trPr>
          <w:trHeight w:val="267"/>
        </w:trPr>
        <w:tc>
          <w:tcPr>
            <w:tcW w:w="2285" w:type="dxa"/>
          </w:tcPr>
          <w:p w14:paraId="42D084C4" w14:textId="02A4A0D8" w:rsidR="000432F6" w:rsidRPr="004F5B9D" w:rsidRDefault="00560058" w:rsidP="00377D57">
            <w:pPr>
              <w:widowControl w:val="0"/>
              <w:autoSpaceDE w:val="0"/>
              <w:autoSpaceDN w:val="0"/>
              <w:adjustRightInd w:val="0"/>
              <w:jc w:val="both"/>
              <w:rPr>
                <w:rFonts w:ascii="Times New Roman" w:hAnsi="Times New Roman"/>
                <w:sz w:val="18"/>
                <w:szCs w:val="18"/>
              </w:rPr>
            </w:pPr>
            <w:r w:rsidRPr="007211FD">
              <w:rPr>
                <w:rFonts w:ascii="Times New Roman" w:hAnsi="Times New Roman"/>
                <w:sz w:val="16"/>
                <w:szCs w:val="16"/>
                <w:lang w:val="en-US"/>
              </w:rPr>
              <w:t>POP</w:t>
            </w:r>
            <w:r>
              <w:rPr>
                <w:rFonts w:ascii="Times New Roman" w:hAnsi="Times New Roman"/>
                <w:sz w:val="16"/>
                <w:szCs w:val="16"/>
                <w:lang w:val="en-US"/>
              </w:rPr>
              <w:t>ULATION_80 YEARS+</w:t>
            </w:r>
          </w:p>
        </w:tc>
        <w:tc>
          <w:tcPr>
            <w:tcW w:w="1373" w:type="dxa"/>
          </w:tcPr>
          <w:p w14:paraId="54823A3B"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300B9E9"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6DE8D64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1870D881"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0.375**</w:t>
            </w:r>
          </w:p>
        </w:tc>
        <w:tc>
          <w:tcPr>
            <w:tcW w:w="1329" w:type="dxa"/>
          </w:tcPr>
          <w:p w14:paraId="3C2E929F"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635CE9CF" w14:textId="77777777" w:rsidTr="00BA7021">
        <w:trPr>
          <w:trHeight w:val="283"/>
        </w:trPr>
        <w:tc>
          <w:tcPr>
            <w:tcW w:w="2285" w:type="dxa"/>
          </w:tcPr>
          <w:p w14:paraId="7A1D7980"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57CB26C6"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79B5CC3"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0E426EB9"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59E666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(0.161)</w:t>
            </w:r>
          </w:p>
        </w:tc>
        <w:tc>
          <w:tcPr>
            <w:tcW w:w="1329" w:type="dxa"/>
          </w:tcPr>
          <w:p w14:paraId="48CC5EC8"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59AC8377" w14:textId="77777777" w:rsidTr="00BA7021">
        <w:trPr>
          <w:trHeight w:val="267"/>
        </w:trPr>
        <w:tc>
          <w:tcPr>
            <w:tcW w:w="2285" w:type="dxa"/>
          </w:tcPr>
          <w:p w14:paraId="7E828B27" w14:textId="1AE5C24D" w:rsidR="000432F6" w:rsidRPr="004F5B9D" w:rsidRDefault="00313310" w:rsidP="00377D57">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A</w:t>
            </w:r>
            <w:r w:rsidR="000432F6" w:rsidRPr="004F5B9D">
              <w:rPr>
                <w:rFonts w:ascii="Times New Roman" w:hAnsi="Times New Roman"/>
                <w:sz w:val="18"/>
                <w:szCs w:val="18"/>
              </w:rPr>
              <w:t>ctivit</w:t>
            </w:r>
            <w:r>
              <w:rPr>
                <w:rFonts w:ascii="Times New Roman" w:hAnsi="Times New Roman"/>
                <w:sz w:val="18"/>
                <w:szCs w:val="18"/>
              </w:rPr>
              <w:t>y_Rate</w:t>
            </w:r>
            <w:r w:rsidR="000432F6">
              <w:rPr>
                <w:rFonts w:ascii="Times New Roman" w:hAnsi="Times New Roman"/>
                <w:sz w:val="18"/>
                <w:szCs w:val="18"/>
              </w:rPr>
              <w:t>_</w:t>
            </w:r>
            <w:r w:rsidR="000432F6" w:rsidRPr="004F5B9D">
              <w:rPr>
                <w:rFonts w:ascii="Times New Roman" w:hAnsi="Times New Roman"/>
                <w:sz w:val="18"/>
                <w:szCs w:val="18"/>
              </w:rPr>
              <w:t>65-69</w:t>
            </w:r>
          </w:p>
        </w:tc>
        <w:tc>
          <w:tcPr>
            <w:tcW w:w="1373" w:type="dxa"/>
          </w:tcPr>
          <w:p w14:paraId="71215904"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760E66A"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4B744301"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463B56AE"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6D791877"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0.015</w:t>
            </w:r>
          </w:p>
        </w:tc>
      </w:tr>
      <w:tr w:rsidR="000432F6" w:rsidRPr="004F5B9D" w14:paraId="6A41B20C" w14:textId="77777777" w:rsidTr="00BA7021">
        <w:trPr>
          <w:trHeight w:val="283"/>
        </w:trPr>
        <w:tc>
          <w:tcPr>
            <w:tcW w:w="2285" w:type="dxa"/>
          </w:tcPr>
          <w:p w14:paraId="4A3C5E59"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08FC4850"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516EDF95"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5842BA6"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5A8B54F2"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2E46B95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(0.014)</w:t>
            </w:r>
          </w:p>
        </w:tc>
      </w:tr>
      <w:tr w:rsidR="000432F6" w:rsidRPr="004F5B9D" w14:paraId="3CF9F07D" w14:textId="77777777" w:rsidTr="00BA7021">
        <w:trPr>
          <w:trHeight w:val="267"/>
        </w:trPr>
        <w:tc>
          <w:tcPr>
            <w:tcW w:w="2285" w:type="dxa"/>
          </w:tcPr>
          <w:p w14:paraId="755855F7" w14:textId="3A9D7A09"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Constant</w:t>
            </w:r>
          </w:p>
        </w:tc>
        <w:tc>
          <w:tcPr>
            <w:tcW w:w="1373" w:type="dxa"/>
          </w:tcPr>
          <w:p w14:paraId="58E6DC3D"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-7.451***</w:t>
            </w:r>
          </w:p>
        </w:tc>
        <w:tc>
          <w:tcPr>
            <w:tcW w:w="1329" w:type="dxa"/>
          </w:tcPr>
          <w:p w14:paraId="2B9C059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-6.692***</w:t>
            </w:r>
          </w:p>
        </w:tc>
        <w:tc>
          <w:tcPr>
            <w:tcW w:w="1329" w:type="dxa"/>
          </w:tcPr>
          <w:p w14:paraId="1B8EA41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-7.584***</w:t>
            </w:r>
          </w:p>
        </w:tc>
        <w:tc>
          <w:tcPr>
            <w:tcW w:w="1329" w:type="dxa"/>
          </w:tcPr>
          <w:p w14:paraId="4A397EA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-7.278***</w:t>
            </w:r>
          </w:p>
        </w:tc>
        <w:tc>
          <w:tcPr>
            <w:tcW w:w="1329" w:type="dxa"/>
          </w:tcPr>
          <w:p w14:paraId="1ABC183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-4.445**</w:t>
            </w:r>
          </w:p>
        </w:tc>
      </w:tr>
      <w:tr w:rsidR="000432F6" w:rsidRPr="004F5B9D" w14:paraId="4188F3FF" w14:textId="77777777" w:rsidTr="00BA7021">
        <w:trPr>
          <w:trHeight w:val="267"/>
        </w:trPr>
        <w:tc>
          <w:tcPr>
            <w:tcW w:w="2285" w:type="dxa"/>
          </w:tcPr>
          <w:p w14:paraId="5B8BC493"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1C011B17"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(2.124)</w:t>
            </w:r>
          </w:p>
        </w:tc>
        <w:tc>
          <w:tcPr>
            <w:tcW w:w="1329" w:type="dxa"/>
          </w:tcPr>
          <w:p w14:paraId="7178F31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(2.286)</w:t>
            </w:r>
          </w:p>
        </w:tc>
        <w:tc>
          <w:tcPr>
            <w:tcW w:w="1329" w:type="dxa"/>
          </w:tcPr>
          <w:p w14:paraId="48134406"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(2.122)</w:t>
            </w:r>
          </w:p>
        </w:tc>
        <w:tc>
          <w:tcPr>
            <w:tcW w:w="1329" w:type="dxa"/>
          </w:tcPr>
          <w:p w14:paraId="262585B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(2.440)</w:t>
            </w:r>
          </w:p>
        </w:tc>
        <w:tc>
          <w:tcPr>
            <w:tcW w:w="1329" w:type="dxa"/>
          </w:tcPr>
          <w:p w14:paraId="088716F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(1.665)</w:t>
            </w:r>
          </w:p>
        </w:tc>
      </w:tr>
      <w:tr w:rsidR="000432F6" w:rsidRPr="004F5B9D" w14:paraId="3D7B13B8" w14:textId="77777777" w:rsidTr="00BA7021">
        <w:trPr>
          <w:trHeight w:val="283"/>
        </w:trPr>
        <w:tc>
          <w:tcPr>
            <w:tcW w:w="2285" w:type="dxa"/>
          </w:tcPr>
          <w:p w14:paraId="3E05578D"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73" w:type="dxa"/>
          </w:tcPr>
          <w:p w14:paraId="6DFC94DC"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0DE7B78F"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0D799157"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0BC9666A"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c>
          <w:tcPr>
            <w:tcW w:w="1329" w:type="dxa"/>
          </w:tcPr>
          <w:p w14:paraId="486A9FA3" w14:textId="77777777" w:rsidR="000432F6" w:rsidRPr="004F5B9D" w:rsidRDefault="000432F6" w:rsidP="00377D57">
            <w:pPr>
              <w:widowControl w:val="0"/>
              <w:autoSpaceDE w:val="0"/>
              <w:autoSpaceDN w:val="0"/>
              <w:adjustRightInd w:val="0"/>
              <w:jc w:val="both"/>
              <w:rPr>
                <w:rFonts w:ascii="Times New Roman" w:hAnsi="Times New Roman"/>
                <w:sz w:val="18"/>
                <w:szCs w:val="18"/>
              </w:rPr>
            </w:pPr>
          </w:p>
        </w:tc>
      </w:tr>
      <w:tr w:rsidR="000432F6" w:rsidRPr="004F5B9D" w14:paraId="750875A2" w14:textId="77777777" w:rsidTr="00BA7021">
        <w:trPr>
          <w:trHeight w:val="267"/>
        </w:trPr>
        <w:tc>
          <w:tcPr>
            <w:tcW w:w="2285" w:type="dxa"/>
          </w:tcPr>
          <w:p w14:paraId="35B05C13" w14:textId="5DFD4D7C"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O</w:t>
            </w:r>
            <w:r w:rsidR="00D26F89">
              <w:rPr>
                <w:rFonts w:ascii="Times New Roman" w:hAnsi="Times New Roman"/>
                <w:sz w:val="18"/>
                <w:szCs w:val="18"/>
              </w:rPr>
              <w:t>BSERVATIONS</w:t>
            </w:r>
          </w:p>
        </w:tc>
        <w:tc>
          <w:tcPr>
            <w:tcW w:w="1373" w:type="dxa"/>
          </w:tcPr>
          <w:p w14:paraId="49C923C3"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341</w:t>
            </w:r>
          </w:p>
        </w:tc>
        <w:tc>
          <w:tcPr>
            <w:tcW w:w="1329" w:type="dxa"/>
          </w:tcPr>
          <w:p w14:paraId="446DC808"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341</w:t>
            </w:r>
          </w:p>
        </w:tc>
        <w:tc>
          <w:tcPr>
            <w:tcW w:w="1329" w:type="dxa"/>
          </w:tcPr>
          <w:p w14:paraId="429FACBA"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341</w:t>
            </w:r>
          </w:p>
        </w:tc>
        <w:tc>
          <w:tcPr>
            <w:tcW w:w="1329" w:type="dxa"/>
          </w:tcPr>
          <w:p w14:paraId="02B242E7"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341</w:t>
            </w:r>
          </w:p>
        </w:tc>
        <w:tc>
          <w:tcPr>
            <w:tcW w:w="1329" w:type="dxa"/>
          </w:tcPr>
          <w:p w14:paraId="0BBD378B"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341</w:t>
            </w:r>
          </w:p>
        </w:tc>
      </w:tr>
      <w:tr w:rsidR="000432F6" w:rsidRPr="004F5B9D" w14:paraId="5EFFE824" w14:textId="77777777" w:rsidTr="00BA7021">
        <w:trPr>
          <w:trHeight w:val="283"/>
        </w:trPr>
        <w:tc>
          <w:tcPr>
            <w:tcW w:w="2285" w:type="dxa"/>
          </w:tcPr>
          <w:p w14:paraId="6095CA24" w14:textId="311EC495"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R</w:t>
            </w:r>
            <w:r w:rsidR="00D26F89">
              <w:rPr>
                <w:rFonts w:ascii="Times New Roman" w:hAnsi="Times New Roman"/>
                <w:sz w:val="18"/>
                <w:szCs w:val="18"/>
              </w:rPr>
              <w:t>_SQUARE</w:t>
            </w:r>
          </w:p>
        </w:tc>
        <w:tc>
          <w:tcPr>
            <w:tcW w:w="1373" w:type="dxa"/>
          </w:tcPr>
          <w:p w14:paraId="6D78B332"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0.641</w:t>
            </w:r>
          </w:p>
        </w:tc>
        <w:tc>
          <w:tcPr>
            <w:tcW w:w="1329" w:type="dxa"/>
          </w:tcPr>
          <w:p w14:paraId="4A7F897D"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0.637</w:t>
            </w:r>
          </w:p>
        </w:tc>
        <w:tc>
          <w:tcPr>
            <w:tcW w:w="1329" w:type="dxa"/>
          </w:tcPr>
          <w:p w14:paraId="19CA51DC"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0.640</w:t>
            </w:r>
          </w:p>
        </w:tc>
        <w:tc>
          <w:tcPr>
            <w:tcW w:w="1329" w:type="dxa"/>
          </w:tcPr>
          <w:p w14:paraId="01B3296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0.640</w:t>
            </w:r>
          </w:p>
        </w:tc>
        <w:tc>
          <w:tcPr>
            <w:tcW w:w="1329" w:type="dxa"/>
          </w:tcPr>
          <w:p w14:paraId="5148555E"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0.636</w:t>
            </w:r>
          </w:p>
        </w:tc>
      </w:tr>
      <w:tr w:rsidR="000432F6" w:rsidRPr="004F5B9D" w14:paraId="4DB88DD1" w14:textId="77777777" w:rsidTr="00BA7021">
        <w:trPr>
          <w:trHeight w:val="267"/>
        </w:trPr>
        <w:tc>
          <w:tcPr>
            <w:tcW w:w="2285" w:type="dxa"/>
          </w:tcPr>
          <w:p w14:paraId="1A799AA0" w14:textId="274787E7" w:rsidR="000432F6" w:rsidRPr="004F5B9D" w:rsidRDefault="00964FD6" w:rsidP="00377D57">
            <w:pPr>
              <w:widowControl w:val="0"/>
              <w:autoSpaceDE w:val="0"/>
              <w:autoSpaceDN w:val="0"/>
              <w:adjustRightInd w:val="0"/>
              <w:jc w:val="both"/>
              <w:rPr>
                <w:rFonts w:ascii="Times New Roman" w:hAnsi="Times New Roman"/>
                <w:sz w:val="18"/>
                <w:szCs w:val="18"/>
              </w:rPr>
            </w:pPr>
            <w:r>
              <w:rPr>
                <w:rFonts w:ascii="Times New Roman" w:hAnsi="Times New Roman"/>
                <w:sz w:val="16"/>
                <w:szCs w:val="16"/>
                <w:lang w:val="en-US"/>
              </w:rPr>
              <w:t>YEAR</w:t>
            </w:r>
            <w:r w:rsidR="00C530A2">
              <w:rPr>
                <w:rFonts w:ascii="Times New Roman" w:hAnsi="Times New Roman"/>
                <w:sz w:val="16"/>
                <w:szCs w:val="16"/>
                <w:lang w:val="en-US"/>
              </w:rPr>
              <w:t>S</w:t>
            </w:r>
          </w:p>
        </w:tc>
        <w:tc>
          <w:tcPr>
            <w:tcW w:w="1373" w:type="dxa"/>
          </w:tcPr>
          <w:p w14:paraId="462DB508"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20</w:t>
            </w:r>
          </w:p>
        </w:tc>
        <w:tc>
          <w:tcPr>
            <w:tcW w:w="1329" w:type="dxa"/>
          </w:tcPr>
          <w:p w14:paraId="6286C3A1"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20</w:t>
            </w:r>
          </w:p>
        </w:tc>
        <w:tc>
          <w:tcPr>
            <w:tcW w:w="1329" w:type="dxa"/>
          </w:tcPr>
          <w:p w14:paraId="670BDB84"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20</w:t>
            </w:r>
          </w:p>
        </w:tc>
        <w:tc>
          <w:tcPr>
            <w:tcW w:w="1329" w:type="dxa"/>
          </w:tcPr>
          <w:p w14:paraId="4CF14399"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20</w:t>
            </w:r>
          </w:p>
        </w:tc>
        <w:tc>
          <w:tcPr>
            <w:tcW w:w="1329" w:type="dxa"/>
          </w:tcPr>
          <w:p w14:paraId="5EBB2CF5" w14:textId="77777777" w:rsidR="000432F6" w:rsidRPr="004F5B9D" w:rsidRDefault="000432F6" w:rsidP="00377D57">
            <w:pPr>
              <w:widowControl w:val="0"/>
              <w:autoSpaceDE w:val="0"/>
              <w:autoSpaceDN w:val="0"/>
              <w:adjustRightInd w:val="0"/>
              <w:jc w:val="both"/>
              <w:rPr>
                <w:rFonts w:ascii="Times New Roman" w:hAnsi="Times New Roman"/>
                <w:sz w:val="18"/>
                <w:szCs w:val="18"/>
              </w:rPr>
            </w:pPr>
            <w:r w:rsidRPr="004F5B9D">
              <w:rPr>
                <w:rFonts w:ascii="Times New Roman" w:hAnsi="Times New Roman"/>
                <w:sz w:val="18"/>
                <w:szCs w:val="18"/>
              </w:rPr>
              <w:t>20</w:t>
            </w:r>
          </w:p>
        </w:tc>
      </w:tr>
    </w:tbl>
    <w:p w14:paraId="472B9142" w14:textId="77777777" w:rsidR="00514339" w:rsidRPr="00514339" w:rsidRDefault="00514339" w:rsidP="00514339">
      <w:pPr>
        <w:jc w:val="both"/>
        <w:rPr>
          <w:rFonts w:ascii="Times New Roman" w:hAnsi="Times New Roman" w:cs="Times New Roman"/>
          <w:sz w:val="24"/>
          <w:szCs w:val="24"/>
          <w:lang w:val="en-US"/>
        </w:rPr>
      </w:pPr>
      <w:r w:rsidRPr="00514339">
        <w:rPr>
          <w:rFonts w:ascii="Book Antiqua" w:hAnsi="Book Antiqua"/>
          <w:sz w:val="16"/>
          <w:szCs w:val="16"/>
          <w:lang w:val="en-US"/>
        </w:rPr>
        <w:t>Robust standard errors in brackets *** p&lt;0.01, ** p&lt;0.05, * p&lt;0.1</w:t>
      </w:r>
    </w:p>
    <w:p w14:paraId="10D5FCAE" w14:textId="77777777" w:rsidR="000432F6" w:rsidRPr="00514339" w:rsidRDefault="000432F6" w:rsidP="005D1A93">
      <w:pPr>
        <w:widowControl w:val="0"/>
        <w:autoSpaceDE w:val="0"/>
        <w:autoSpaceDN w:val="0"/>
        <w:adjustRightInd w:val="0"/>
        <w:spacing w:after="0" w:line="240" w:lineRule="auto"/>
        <w:jc w:val="both"/>
        <w:rPr>
          <w:rFonts w:ascii="Times New Roman" w:hAnsi="Times New Roman"/>
          <w:sz w:val="24"/>
          <w:szCs w:val="24"/>
          <w:lang w:val="en-US"/>
        </w:rPr>
      </w:pPr>
    </w:p>
    <w:p w14:paraId="2C298184" w14:textId="2310B121" w:rsidR="00B63ED5" w:rsidRDefault="00857292" w:rsidP="0007577F">
      <w:pPr>
        <w:widowControl w:val="0"/>
        <w:autoSpaceDE w:val="0"/>
        <w:autoSpaceDN w:val="0"/>
        <w:adjustRightInd w:val="0"/>
        <w:jc w:val="both"/>
        <w:rPr>
          <w:rFonts w:ascii="Times New Roman" w:hAnsi="Times New Roman"/>
          <w:sz w:val="24"/>
          <w:szCs w:val="24"/>
          <w:lang w:val="en-US"/>
        </w:rPr>
      </w:pPr>
      <w:r w:rsidRPr="00857292">
        <w:rPr>
          <w:rFonts w:ascii="Times New Roman" w:hAnsi="Times New Roman"/>
          <w:sz w:val="24"/>
          <w:szCs w:val="24"/>
          <w:lang w:val="en-US"/>
        </w:rPr>
        <w:t xml:space="preserve">Regression 1 is our basic model. Here, as in Table 3, we note that the lagged variable of our dependent variable is significantly positive at the 5% threshold. So, as in the previous model, the salary of the previous year determines that of the following year. </w:t>
      </w:r>
      <w:r w:rsidR="005954B9" w:rsidRPr="005954B9">
        <w:rPr>
          <w:rFonts w:ascii="Times New Roman" w:hAnsi="Times New Roman"/>
          <w:sz w:val="24"/>
          <w:szCs w:val="24"/>
          <w:lang w:val="en-US"/>
        </w:rPr>
        <w:t xml:space="preserve">The health expenditure variable </w:t>
      </w:r>
      <w:r w:rsidR="005954B9" w:rsidRPr="00A50240">
        <w:rPr>
          <w:rFonts w:ascii="Times New Roman" w:hAnsi="Times New Roman"/>
          <w:sz w:val="24"/>
          <w:szCs w:val="24"/>
          <w:lang w:val="en-US"/>
        </w:rPr>
        <w:t>(</w:t>
      </w:r>
      <w:r w:rsidR="00A50240" w:rsidRPr="00A50240">
        <w:rPr>
          <w:rFonts w:ascii="Times New Roman" w:eastAsia="Times New Roman" w:hAnsi="Times New Roman"/>
          <w:iCs/>
          <w:color w:val="222222"/>
          <w:sz w:val="24"/>
          <w:szCs w:val="24"/>
          <w:shd w:val="clear" w:color="auto" w:fill="FFFFFF"/>
          <w:lang w:val="en-US"/>
        </w:rPr>
        <w:t>HEALTH_EXPEN</w:t>
      </w:r>
      <w:r w:rsidR="005954B9" w:rsidRPr="00A50240">
        <w:rPr>
          <w:rFonts w:ascii="Times New Roman" w:hAnsi="Times New Roman"/>
          <w:sz w:val="24"/>
          <w:szCs w:val="24"/>
          <w:lang w:val="en-US"/>
        </w:rPr>
        <w:t>)</w:t>
      </w:r>
      <w:r w:rsidR="005954B9" w:rsidRPr="005954B9">
        <w:rPr>
          <w:rFonts w:ascii="Times New Roman" w:hAnsi="Times New Roman"/>
          <w:sz w:val="24"/>
          <w:szCs w:val="24"/>
          <w:lang w:val="en-US"/>
        </w:rPr>
        <w:t xml:space="preserve"> is also significantly negative at the 1% threshold, as in the pension expenditure regression. We note here that a one percentage point increase in healthcare costs leads to a 0.07% reduction in salary. This shows that if healthcare costs increase, the burden will tend to fall on working people and their </w:t>
      </w:r>
      <w:r w:rsidR="002A334A">
        <w:rPr>
          <w:rFonts w:ascii="Times New Roman" w:hAnsi="Times New Roman"/>
          <w:sz w:val="24"/>
          <w:szCs w:val="24"/>
          <w:lang w:val="en-US"/>
        </w:rPr>
        <w:t>salarie</w:t>
      </w:r>
      <w:r w:rsidR="005954B9" w:rsidRPr="005954B9">
        <w:rPr>
          <w:rFonts w:ascii="Times New Roman" w:hAnsi="Times New Roman"/>
          <w:sz w:val="24"/>
          <w:szCs w:val="24"/>
          <w:lang w:val="en-US"/>
        </w:rPr>
        <w:t xml:space="preserve">s will have to be cut </w:t>
      </w:r>
      <w:r w:rsidR="005954B9" w:rsidRPr="00692341">
        <w:rPr>
          <w:rFonts w:ascii="Times New Roman" w:hAnsi="Times New Roman"/>
          <w:i/>
          <w:iCs/>
          <w:sz w:val="24"/>
          <w:szCs w:val="24"/>
          <w:lang w:val="en-US"/>
        </w:rPr>
        <w:t>via</w:t>
      </w:r>
      <w:r w:rsidR="005954B9" w:rsidRPr="005954B9">
        <w:rPr>
          <w:rFonts w:ascii="Times New Roman" w:hAnsi="Times New Roman"/>
          <w:sz w:val="24"/>
          <w:szCs w:val="24"/>
          <w:lang w:val="en-US"/>
        </w:rPr>
        <w:t xml:space="preserve"> taxation to cover these needs.</w:t>
      </w:r>
      <w:r w:rsidR="002621B4">
        <w:rPr>
          <w:rFonts w:ascii="Times New Roman" w:hAnsi="Times New Roman"/>
          <w:sz w:val="24"/>
          <w:szCs w:val="24"/>
          <w:lang w:val="en-US"/>
        </w:rPr>
        <w:t xml:space="preserve"> </w:t>
      </w:r>
      <w:r w:rsidR="00241D34" w:rsidRPr="00241D34">
        <w:rPr>
          <w:rFonts w:ascii="Times New Roman" w:hAnsi="Times New Roman"/>
          <w:sz w:val="24"/>
          <w:szCs w:val="24"/>
          <w:lang w:val="en-US"/>
        </w:rPr>
        <w:t xml:space="preserve">This result can also be interpreted in  other direction. Indeed, when wages increase, citizens tend to invest in improving the health system by subscribing to complementary health care, which in turn will improve individual and collective health and, by the same token, productivity. As studies by Fogel (2005) </w:t>
      </w:r>
      <w:r w:rsidR="002A1AA8">
        <w:rPr>
          <w:rFonts w:ascii="Times New Roman" w:hAnsi="Times New Roman"/>
          <w:sz w:val="24"/>
          <w:szCs w:val="24"/>
          <w:lang w:val="en-US"/>
        </w:rPr>
        <w:t>quoted</w:t>
      </w:r>
      <w:r w:rsidR="00241D34" w:rsidRPr="00241D34">
        <w:rPr>
          <w:rFonts w:ascii="Times New Roman" w:hAnsi="Times New Roman"/>
          <w:sz w:val="24"/>
          <w:szCs w:val="24"/>
          <w:lang w:val="en-US"/>
        </w:rPr>
        <w:t xml:space="preserve"> by Pelletan and Villemeur (2012) have shown, productivity can also be quantified by the good health index, which gives citizens better conditions to work harder.</w:t>
      </w:r>
      <w:r w:rsidR="005C0979">
        <w:rPr>
          <w:rFonts w:ascii="Times New Roman" w:hAnsi="Times New Roman"/>
          <w:sz w:val="24"/>
          <w:szCs w:val="24"/>
          <w:lang w:val="en-US"/>
        </w:rPr>
        <w:t xml:space="preserve"> </w:t>
      </w:r>
      <w:r w:rsidR="005F17ED" w:rsidRPr="005F17ED">
        <w:rPr>
          <w:rFonts w:ascii="Times New Roman" w:hAnsi="Times New Roman"/>
          <w:sz w:val="24"/>
          <w:szCs w:val="24"/>
          <w:lang w:val="en-US"/>
        </w:rPr>
        <w:t>The GDP growth variable (</w:t>
      </w:r>
      <w:r w:rsidR="005F17ED" w:rsidRPr="005F17ED">
        <w:rPr>
          <w:rFonts w:ascii="Times New Roman" w:eastAsia="Times New Roman" w:hAnsi="Times New Roman"/>
          <w:iCs/>
          <w:color w:val="222222"/>
          <w:sz w:val="24"/>
          <w:szCs w:val="24"/>
          <w:shd w:val="clear" w:color="auto" w:fill="FFFFFF"/>
          <w:lang w:val="en-US"/>
        </w:rPr>
        <w:t>GDP_GROWTH</w:t>
      </w:r>
      <w:r w:rsidR="005F17ED" w:rsidRPr="005F17ED">
        <w:rPr>
          <w:rFonts w:ascii="Times New Roman" w:hAnsi="Times New Roman"/>
          <w:sz w:val="24"/>
          <w:szCs w:val="24"/>
          <w:lang w:val="en-US"/>
        </w:rPr>
        <w:t xml:space="preserve">) is also significantly positive, as in the regression in Table </w:t>
      </w:r>
      <w:r w:rsidR="00EF4DE3">
        <w:rPr>
          <w:rFonts w:ascii="Times New Roman" w:hAnsi="Times New Roman"/>
          <w:sz w:val="24"/>
          <w:szCs w:val="24"/>
          <w:lang w:val="en-US"/>
        </w:rPr>
        <w:t>2</w:t>
      </w:r>
      <w:r w:rsidR="005F17ED" w:rsidRPr="005F17ED">
        <w:rPr>
          <w:rFonts w:ascii="Times New Roman" w:hAnsi="Times New Roman"/>
          <w:sz w:val="24"/>
          <w:szCs w:val="24"/>
          <w:lang w:val="en-US"/>
        </w:rPr>
        <w:t>. This translates into the fact that the improvement in GDP is beneficial to all sectors of the economy when the economy is booming.</w:t>
      </w:r>
      <w:r w:rsidR="00467B8A">
        <w:rPr>
          <w:rFonts w:ascii="Times New Roman" w:hAnsi="Times New Roman"/>
          <w:sz w:val="24"/>
          <w:szCs w:val="24"/>
          <w:lang w:val="en-US"/>
        </w:rPr>
        <w:t xml:space="preserve"> </w:t>
      </w:r>
      <w:r w:rsidR="00467B8A" w:rsidRPr="00467B8A">
        <w:rPr>
          <w:rFonts w:ascii="Times New Roman" w:hAnsi="Times New Roman"/>
          <w:sz w:val="24"/>
          <w:szCs w:val="24"/>
          <w:lang w:val="en-US"/>
        </w:rPr>
        <w:t xml:space="preserve">The average years of education variable </w:t>
      </w:r>
      <w:r w:rsidR="00467B8A" w:rsidRPr="00555F85">
        <w:rPr>
          <w:rFonts w:ascii="Times New Roman" w:hAnsi="Times New Roman"/>
          <w:sz w:val="24"/>
          <w:szCs w:val="24"/>
          <w:lang w:val="en-US"/>
        </w:rPr>
        <w:t>(</w:t>
      </w:r>
      <w:r w:rsidR="00555F85" w:rsidRPr="00555F85">
        <w:rPr>
          <w:rFonts w:ascii="Times New Roman" w:hAnsi="Times New Roman"/>
          <w:sz w:val="24"/>
          <w:szCs w:val="24"/>
          <w:lang w:val="en-US"/>
        </w:rPr>
        <w:t>AV</w:t>
      </w:r>
      <w:r w:rsidR="00390908">
        <w:rPr>
          <w:rFonts w:ascii="Times New Roman" w:hAnsi="Times New Roman"/>
          <w:sz w:val="24"/>
          <w:szCs w:val="24"/>
          <w:lang w:val="en-US"/>
        </w:rPr>
        <w:t>ERAGE</w:t>
      </w:r>
      <w:r w:rsidR="00555F85" w:rsidRPr="00555F85">
        <w:rPr>
          <w:rFonts w:ascii="Times New Roman" w:hAnsi="Times New Roman"/>
          <w:sz w:val="24"/>
          <w:szCs w:val="24"/>
          <w:lang w:val="en-US"/>
        </w:rPr>
        <w:t>_YEAR_STUDY</w:t>
      </w:r>
      <w:r w:rsidR="00467B8A" w:rsidRPr="00555F85">
        <w:rPr>
          <w:rFonts w:ascii="Times New Roman" w:hAnsi="Times New Roman"/>
          <w:sz w:val="24"/>
          <w:szCs w:val="24"/>
          <w:lang w:val="en-US"/>
        </w:rPr>
        <w:t xml:space="preserve">) </w:t>
      </w:r>
      <w:r w:rsidR="00467B8A" w:rsidRPr="00467B8A">
        <w:rPr>
          <w:rFonts w:ascii="Times New Roman" w:hAnsi="Times New Roman"/>
          <w:sz w:val="24"/>
          <w:szCs w:val="24"/>
          <w:lang w:val="en-US"/>
        </w:rPr>
        <w:t>was found to be significantly positive at the 1% level. As in the literature, the number of years of study is significant in relation to salary gain.</w:t>
      </w:r>
      <w:r w:rsidR="004B1C49">
        <w:rPr>
          <w:rFonts w:ascii="Times New Roman" w:hAnsi="Times New Roman"/>
          <w:sz w:val="24"/>
          <w:szCs w:val="24"/>
          <w:lang w:val="en-US"/>
        </w:rPr>
        <w:t xml:space="preserve"> </w:t>
      </w:r>
      <w:r w:rsidR="004B1C49" w:rsidRPr="004B1C49">
        <w:rPr>
          <w:rFonts w:ascii="Times New Roman" w:hAnsi="Times New Roman"/>
          <w:sz w:val="24"/>
          <w:szCs w:val="24"/>
          <w:lang w:val="en-US"/>
        </w:rPr>
        <w:t xml:space="preserve">The rule of law variable </w:t>
      </w:r>
      <w:r w:rsidR="004B1C49" w:rsidRPr="003E066C">
        <w:rPr>
          <w:rFonts w:ascii="Times New Roman" w:hAnsi="Times New Roman"/>
          <w:sz w:val="24"/>
          <w:szCs w:val="24"/>
          <w:lang w:val="en-US"/>
        </w:rPr>
        <w:t>(</w:t>
      </w:r>
      <w:r w:rsidR="003E066C" w:rsidRPr="003E066C">
        <w:rPr>
          <w:rFonts w:ascii="Times New Roman" w:eastAsia="Times New Roman" w:hAnsi="Times New Roman"/>
          <w:iCs/>
          <w:color w:val="222222"/>
          <w:sz w:val="24"/>
          <w:szCs w:val="24"/>
          <w:shd w:val="clear" w:color="auto" w:fill="FFFFFF"/>
          <w:lang w:val="en-US"/>
        </w:rPr>
        <w:t>RULE_OF_LAW</w:t>
      </w:r>
      <w:r w:rsidR="003E066C">
        <w:rPr>
          <w:rFonts w:ascii="Times New Roman" w:eastAsia="Times New Roman" w:hAnsi="Times New Roman"/>
          <w:iCs/>
          <w:color w:val="222222"/>
          <w:sz w:val="16"/>
          <w:szCs w:val="16"/>
          <w:shd w:val="clear" w:color="auto" w:fill="FFFFFF"/>
          <w:lang w:val="en-US"/>
        </w:rPr>
        <w:t>)</w:t>
      </w:r>
      <w:r w:rsidR="003E066C" w:rsidRPr="004B1C49">
        <w:rPr>
          <w:rFonts w:ascii="Times New Roman" w:hAnsi="Times New Roman"/>
          <w:sz w:val="24"/>
          <w:szCs w:val="24"/>
          <w:lang w:val="en-US"/>
        </w:rPr>
        <w:t xml:space="preserve"> </w:t>
      </w:r>
      <w:r w:rsidR="004B1C49" w:rsidRPr="004B1C49">
        <w:rPr>
          <w:rFonts w:ascii="Times New Roman" w:hAnsi="Times New Roman"/>
          <w:sz w:val="24"/>
          <w:szCs w:val="24"/>
          <w:lang w:val="en-US"/>
        </w:rPr>
        <w:t>in our model was found to be insignificant.</w:t>
      </w:r>
      <w:r w:rsidR="005F2449">
        <w:rPr>
          <w:rFonts w:ascii="Times New Roman" w:hAnsi="Times New Roman"/>
          <w:sz w:val="24"/>
          <w:szCs w:val="24"/>
          <w:lang w:val="en-US"/>
        </w:rPr>
        <w:t xml:space="preserve"> </w:t>
      </w:r>
      <w:r w:rsidR="0007577F" w:rsidRPr="0007577F">
        <w:rPr>
          <w:rFonts w:ascii="Times New Roman" w:hAnsi="Times New Roman"/>
          <w:sz w:val="24"/>
          <w:szCs w:val="24"/>
          <w:lang w:val="en-US"/>
        </w:rPr>
        <w:t>The demographic dependency ratio (RATIO_DEP) here proved to be positively correlated, and is significant at the 5% threshold.</w:t>
      </w:r>
      <w:r w:rsidR="0094581A">
        <w:rPr>
          <w:rFonts w:ascii="Times New Roman" w:hAnsi="Times New Roman"/>
          <w:sz w:val="24"/>
          <w:szCs w:val="24"/>
          <w:lang w:val="en-US"/>
        </w:rPr>
        <w:t xml:space="preserve"> </w:t>
      </w:r>
      <w:r w:rsidR="00DF6B02" w:rsidRPr="00DF6B02">
        <w:rPr>
          <w:rFonts w:ascii="Times New Roman" w:hAnsi="Times New Roman"/>
          <w:sz w:val="24"/>
          <w:szCs w:val="24"/>
          <w:lang w:val="en-US"/>
        </w:rPr>
        <w:t xml:space="preserve">The inflation variable (INFLATION) in this other regression is also significant and positive at the 5% threshold. Although its significance is low compared with the regressions in table </w:t>
      </w:r>
      <w:r w:rsidR="00861DD0">
        <w:rPr>
          <w:rFonts w:ascii="Times New Roman" w:hAnsi="Times New Roman"/>
          <w:sz w:val="24"/>
          <w:szCs w:val="24"/>
          <w:lang w:val="en-US"/>
        </w:rPr>
        <w:t>2</w:t>
      </w:r>
      <w:r w:rsidR="00DF6B02" w:rsidRPr="00DF6B02">
        <w:rPr>
          <w:rFonts w:ascii="Times New Roman" w:hAnsi="Times New Roman"/>
          <w:sz w:val="24"/>
          <w:szCs w:val="24"/>
          <w:lang w:val="en-US"/>
        </w:rPr>
        <w:t>, we note that the signs are the same, which gives us confidence in our models.</w:t>
      </w:r>
      <w:r w:rsidR="00DF6B02">
        <w:rPr>
          <w:rFonts w:ascii="Times New Roman" w:hAnsi="Times New Roman"/>
          <w:sz w:val="24"/>
          <w:szCs w:val="24"/>
          <w:lang w:val="en-US"/>
        </w:rPr>
        <w:t xml:space="preserve"> </w:t>
      </w:r>
      <w:r w:rsidR="0012027A" w:rsidRPr="0012027A">
        <w:rPr>
          <w:rFonts w:ascii="Times New Roman" w:hAnsi="Times New Roman"/>
          <w:sz w:val="24"/>
          <w:szCs w:val="24"/>
          <w:lang w:val="en-US"/>
        </w:rPr>
        <w:t>As in the previous table, trade balance variable (</w:t>
      </w:r>
      <w:r w:rsidR="0012027A">
        <w:rPr>
          <w:rFonts w:ascii="Times New Roman" w:hAnsi="Times New Roman"/>
          <w:sz w:val="24"/>
          <w:szCs w:val="24"/>
          <w:lang w:val="en-US"/>
        </w:rPr>
        <w:t>CUR_ACC</w:t>
      </w:r>
      <w:r w:rsidR="0012027A" w:rsidRPr="0012027A">
        <w:rPr>
          <w:rFonts w:ascii="Times New Roman" w:hAnsi="Times New Roman"/>
          <w:sz w:val="24"/>
          <w:szCs w:val="24"/>
          <w:lang w:val="en-US"/>
        </w:rPr>
        <w:t>) proved to be significant and negative, this time at the 5% threshold. As mentioned above, we focused on the demographic variables</w:t>
      </w:r>
      <w:r w:rsidR="008771E7">
        <w:rPr>
          <w:rFonts w:ascii="Times New Roman" w:hAnsi="Times New Roman"/>
          <w:sz w:val="24"/>
          <w:szCs w:val="24"/>
          <w:lang w:val="en-US"/>
        </w:rPr>
        <w:t xml:space="preserve"> in the rest of our analysis</w:t>
      </w:r>
      <w:r w:rsidR="0012027A" w:rsidRPr="0012027A">
        <w:rPr>
          <w:rFonts w:ascii="Times New Roman" w:hAnsi="Times New Roman"/>
          <w:sz w:val="24"/>
          <w:szCs w:val="24"/>
          <w:lang w:val="en-US"/>
        </w:rPr>
        <w:t>.</w:t>
      </w:r>
    </w:p>
    <w:p w14:paraId="53E98A5E" w14:textId="1B609CBA" w:rsidR="00E11D2E" w:rsidRDefault="00E9367D" w:rsidP="0007577F">
      <w:pPr>
        <w:widowControl w:val="0"/>
        <w:autoSpaceDE w:val="0"/>
        <w:autoSpaceDN w:val="0"/>
        <w:adjustRightInd w:val="0"/>
        <w:jc w:val="both"/>
        <w:rPr>
          <w:rFonts w:ascii="Times New Roman" w:hAnsi="Times New Roman"/>
          <w:sz w:val="24"/>
          <w:szCs w:val="24"/>
          <w:lang w:val="en-US"/>
        </w:rPr>
      </w:pPr>
      <w:r w:rsidRPr="00E9367D">
        <w:rPr>
          <w:rFonts w:ascii="Times New Roman" w:hAnsi="Times New Roman"/>
          <w:sz w:val="24"/>
          <w:szCs w:val="24"/>
          <w:lang w:val="en-US"/>
        </w:rPr>
        <w:t>Thus, in regression 2 we inserted the total dependency ratio variable (</w:t>
      </w:r>
      <w:r w:rsidRPr="00E9367D">
        <w:rPr>
          <w:rFonts w:ascii="Times New Roman" w:eastAsia="Times New Roman" w:hAnsi="Times New Roman"/>
          <w:iCs/>
          <w:color w:val="222222"/>
          <w:sz w:val="24"/>
          <w:szCs w:val="24"/>
          <w:shd w:val="clear" w:color="auto" w:fill="FFFFFF"/>
          <w:lang w:val="en-US"/>
        </w:rPr>
        <w:t>TOT_DEPEN_RATE</w:t>
      </w:r>
      <w:r w:rsidRPr="00E9367D">
        <w:rPr>
          <w:rFonts w:ascii="Times New Roman" w:hAnsi="Times New Roman"/>
          <w:sz w:val="24"/>
          <w:szCs w:val="24"/>
          <w:lang w:val="en-US"/>
        </w:rPr>
        <w:t>). This variable did not prove to be significant.</w:t>
      </w:r>
      <w:r w:rsidR="00514801">
        <w:rPr>
          <w:rFonts w:ascii="Times New Roman" w:hAnsi="Times New Roman"/>
          <w:sz w:val="24"/>
          <w:szCs w:val="24"/>
          <w:lang w:val="en-US"/>
        </w:rPr>
        <w:t xml:space="preserve"> </w:t>
      </w:r>
      <w:r w:rsidR="00514801" w:rsidRPr="00514801">
        <w:rPr>
          <w:rFonts w:ascii="Times New Roman" w:hAnsi="Times New Roman"/>
          <w:sz w:val="24"/>
          <w:szCs w:val="24"/>
          <w:lang w:val="en-US"/>
        </w:rPr>
        <w:t xml:space="preserve">In regression 3, we inserted the variable population over 65 </w:t>
      </w:r>
      <w:r w:rsidR="00514801" w:rsidRPr="00674863">
        <w:rPr>
          <w:rFonts w:ascii="Times New Roman" w:hAnsi="Times New Roman"/>
          <w:sz w:val="24"/>
          <w:szCs w:val="24"/>
          <w:lang w:val="en-US"/>
        </w:rPr>
        <w:t>(</w:t>
      </w:r>
      <w:r w:rsidR="00674863" w:rsidRPr="00674863">
        <w:rPr>
          <w:rFonts w:ascii="Times New Roman" w:hAnsi="Times New Roman"/>
          <w:sz w:val="24"/>
          <w:szCs w:val="24"/>
          <w:lang w:val="en-US"/>
        </w:rPr>
        <w:t>POP_65 YEARS+</w:t>
      </w:r>
      <w:r w:rsidR="00514801" w:rsidRPr="00674863">
        <w:rPr>
          <w:rFonts w:ascii="Times New Roman" w:hAnsi="Times New Roman"/>
          <w:sz w:val="24"/>
          <w:szCs w:val="24"/>
          <w:lang w:val="en-US"/>
        </w:rPr>
        <w:t xml:space="preserve">). </w:t>
      </w:r>
      <w:r w:rsidR="00514801" w:rsidRPr="00514801">
        <w:rPr>
          <w:rFonts w:ascii="Times New Roman" w:hAnsi="Times New Roman"/>
          <w:sz w:val="24"/>
          <w:szCs w:val="24"/>
          <w:lang w:val="en-US"/>
        </w:rPr>
        <w:t>It is important to check the effect of an older population when analyzing the wage mechanism. In this case, our model turned out to be curiously significantly positive, and this can be explained, as we have shown, by an improvement in human capital.</w:t>
      </w:r>
      <w:r w:rsidR="001866A1">
        <w:rPr>
          <w:rFonts w:ascii="Times New Roman" w:hAnsi="Times New Roman"/>
          <w:sz w:val="24"/>
          <w:szCs w:val="24"/>
          <w:lang w:val="en-US"/>
        </w:rPr>
        <w:t xml:space="preserve"> </w:t>
      </w:r>
      <w:r w:rsidR="001866A1" w:rsidRPr="001866A1">
        <w:rPr>
          <w:rFonts w:ascii="Times New Roman" w:hAnsi="Times New Roman"/>
          <w:sz w:val="24"/>
          <w:szCs w:val="24"/>
          <w:lang w:val="en-US"/>
        </w:rPr>
        <w:t xml:space="preserve">In regression 4, we inserted the population variable for the over-80s </w:t>
      </w:r>
      <w:r w:rsidR="001866A1" w:rsidRPr="00674863">
        <w:rPr>
          <w:rFonts w:ascii="Times New Roman" w:hAnsi="Times New Roman"/>
          <w:sz w:val="24"/>
          <w:szCs w:val="24"/>
          <w:lang w:val="en-US"/>
        </w:rPr>
        <w:t>(</w:t>
      </w:r>
      <w:r w:rsidR="00674863" w:rsidRPr="00674863">
        <w:rPr>
          <w:rFonts w:ascii="Times New Roman" w:hAnsi="Times New Roman"/>
          <w:sz w:val="24"/>
          <w:szCs w:val="24"/>
          <w:lang w:val="en-US"/>
        </w:rPr>
        <w:t>POP_80 YEARS+</w:t>
      </w:r>
      <w:r w:rsidR="001866A1" w:rsidRPr="00674863">
        <w:rPr>
          <w:rFonts w:ascii="Times New Roman" w:hAnsi="Times New Roman"/>
          <w:sz w:val="24"/>
          <w:szCs w:val="24"/>
          <w:lang w:val="en-US"/>
        </w:rPr>
        <w:t>).</w:t>
      </w:r>
      <w:r w:rsidR="001866A1" w:rsidRPr="001866A1">
        <w:rPr>
          <w:rFonts w:ascii="Times New Roman" w:hAnsi="Times New Roman"/>
          <w:sz w:val="24"/>
          <w:szCs w:val="24"/>
          <w:lang w:val="en-US"/>
        </w:rPr>
        <w:t xml:space="preserve"> Like the population variable for the over-65s, this too is positive at the 5% threshold.</w:t>
      </w:r>
      <w:r w:rsidR="00313310">
        <w:rPr>
          <w:rFonts w:ascii="Times New Roman" w:hAnsi="Times New Roman"/>
          <w:sz w:val="24"/>
          <w:szCs w:val="24"/>
          <w:lang w:val="en-US"/>
        </w:rPr>
        <w:t xml:space="preserve"> </w:t>
      </w:r>
      <w:r w:rsidR="00313310" w:rsidRPr="00313310">
        <w:rPr>
          <w:rFonts w:ascii="Times New Roman" w:hAnsi="Times New Roman"/>
          <w:sz w:val="24"/>
          <w:szCs w:val="24"/>
          <w:lang w:val="en-US"/>
        </w:rPr>
        <w:t>In regression 5, we inserted the activity rate variable for the 65 to 69 age group</w:t>
      </w:r>
      <w:r w:rsidR="00313310">
        <w:rPr>
          <w:rFonts w:ascii="Times New Roman" w:hAnsi="Times New Roman"/>
          <w:sz w:val="24"/>
          <w:szCs w:val="24"/>
          <w:lang w:val="en-US"/>
        </w:rPr>
        <w:t xml:space="preserve"> </w:t>
      </w:r>
      <w:r w:rsidR="00313310" w:rsidRPr="00313310">
        <w:rPr>
          <w:rFonts w:ascii="Times New Roman" w:hAnsi="Times New Roman"/>
          <w:sz w:val="24"/>
          <w:szCs w:val="24"/>
          <w:lang w:val="en-US"/>
        </w:rPr>
        <w:t>(Activity_Rate_65-69), which is generally the age at which most Western countries are considering the retirement age. Here, our regression proved insignificant.</w:t>
      </w:r>
      <w:r w:rsidR="002506B1">
        <w:rPr>
          <w:rFonts w:ascii="Times New Roman" w:hAnsi="Times New Roman"/>
          <w:sz w:val="24"/>
          <w:szCs w:val="24"/>
          <w:lang w:val="en-US"/>
        </w:rPr>
        <w:t xml:space="preserve"> </w:t>
      </w:r>
      <w:r w:rsidR="002506B1" w:rsidRPr="002506B1">
        <w:rPr>
          <w:rFonts w:ascii="Times New Roman" w:hAnsi="Times New Roman"/>
          <w:sz w:val="24"/>
          <w:szCs w:val="24"/>
          <w:lang w:val="en-US"/>
        </w:rPr>
        <w:t>What we take away from our regressions is that they are similar in terms of results. However, it is interesting to analyze some specific elements to have a deep idea of our analysis.</w:t>
      </w:r>
    </w:p>
    <w:p w14:paraId="02E02553" w14:textId="1D3AAFEF" w:rsidR="002506B1" w:rsidRPr="00185613" w:rsidRDefault="00185613" w:rsidP="0007577F">
      <w:pPr>
        <w:widowControl w:val="0"/>
        <w:autoSpaceDE w:val="0"/>
        <w:autoSpaceDN w:val="0"/>
        <w:adjustRightInd w:val="0"/>
        <w:jc w:val="both"/>
        <w:rPr>
          <w:rFonts w:ascii="Times New Roman" w:hAnsi="Times New Roman"/>
          <w:sz w:val="28"/>
          <w:szCs w:val="28"/>
          <w:u w:val="single"/>
          <w:lang w:val="en-US"/>
        </w:rPr>
      </w:pPr>
      <w:r w:rsidRPr="00185613">
        <w:rPr>
          <w:rFonts w:ascii="Times New Roman" w:hAnsi="Times New Roman"/>
          <w:sz w:val="28"/>
          <w:szCs w:val="28"/>
          <w:u w:val="single"/>
          <w:lang w:val="en-US"/>
        </w:rPr>
        <w:t>4</w:t>
      </w:r>
      <w:r w:rsidR="00F14CCA" w:rsidRPr="00185613">
        <w:rPr>
          <w:rFonts w:ascii="Times New Roman" w:hAnsi="Times New Roman"/>
          <w:sz w:val="28"/>
          <w:szCs w:val="28"/>
          <w:u w:val="single"/>
          <w:lang w:val="en-US"/>
        </w:rPr>
        <w:t>.</w:t>
      </w:r>
      <w:r w:rsidRPr="00185613">
        <w:rPr>
          <w:rFonts w:ascii="Times New Roman" w:hAnsi="Times New Roman"/>
          <w:sz w:val="28"/>
          <w:szCs w:val="28"/>
          <w:u w:val="single"/>
          <w:lang w:val="en-US"/>
        </w:rPr>
        <w:t>3</w:t>
      </w:r>
      <w:r w:rsidR="00F14CCA" w:rsidRPr="00185613">
        <w:rPr>
          <w:rFonts w:ascii="Times New Roman" w:hAnsi="Times New Roman"/>
          <w:sz w:val="28"/>
          <w:szCs w:val="28"/>
          <w:u w:val="single"/>
          <w:lang w:val="en-US"/>
        </w:rPr>
        <w:t xml:space="preserve"> - Specific analysis</w:t>
      </w:r>
    </w:p>
    <w:p w14:paraId="0204E3D3" w14:textId="5231FEC7" w:rsidR="00C6285B" w:rsidRDefault="003F3E37" w:rsidP="0007577F">
      <w:pPr>
        <w:widowControl w:val="0"/>
        <w:autoSpaceDE w:val="0"/>
        <w:autoSpaceDN w:val="0"/>
        <w:adjustRightInd w:val="0"/>
        <w:jc w:val="both"/>
        <w:rPr>
          <w:rFonts w:ascii="Times New Roman" w:hAnsi="Times New Roman"/>
          <w:sz w:val="24"/>
          <w:szCs w:val="24"/>
          <w:lang w:val="en-US"/>
        </w:rPr>
      </w:pPr>
      <w:r w:rsidRPr="003F3E37">
        <w:rPr>
          <w:rFonts w:ascii="Times New Roman" w:hAnsi="Times New Roman"/>
          <w:sz w:val="24"/>
          <w:szCs w:val="24"/>
          <w:lang w:val="en-US"/>
        </w:rPr>
        <w:t xml:space="preserve">Having observed that our key variables (spending on pensions and healthcare) have an impact on </w:t>
      </w:r>
      <w:r w:rsidR="00001403">
        <w:rPr>
          <w:rFonts w:ascii="Times New Roman" w:hAnsi="Times New Roman"/>
          <w:sz w:val="24"/>
          <w:szCs w:val="24"/>
          <w:lang w:val="en-US"/>
        </w:rPr>
        <w:t>salary</w:t>
      </w:r>
      <w:r w:rsidRPr="003F3E37">
        <w:rPr>
          <w:rFonts w:ascii="Times New Roman" w:hAnsi="Times New Roman"/>
          <w:sz w:val="24"/>
          <w:szCs w:val="24"/>
          <w:lang w:val="en-US"/>
        </w:rPr>
        <w:t xml:space="preserve"> </w:t>
      </w:r>
      <w:r w:rsidR="00427DCC">
        <w:rPr>
          <w:rFonts w:ascii="Times New Roman" w:hAnsi="Times New Roman"/>
          <w:sz w:val="24"/>
          <w:szCs w:val="24"/>
          <w:lang w:val="en-US"/>
        </w:rPr>
        <w:t>variation</w:t>
      </w:r>
      <w:r w:rsidRPr="003F3E37">
        <w:rPr>
          <w:rFonts w:ascii="Times New Roman" w:hAnsi="Times New Roman"/>
          <w:sz w:val="24"/>
          <w:szCs w:val="24"/>
          <w:lang w:val="en-US"/>
        </w:rPr>
        <w:t>, we are entitled to take a closer look at how this would be affected if the workforce had a certain level of education.</w:t>
      </w:r>
      <w:r w:rsidR="00BF5F29">
        <w:rPr>
          <w:rFonts w:ascii="Times New Roman" w:hAnsi="Times New Roman"/>
          <w:sz w:val="24"/>
          <w:szCs w:val="24"/>
          <w:lang w:val="en-US"/>
        </w:rPr>
        <w:t xml:space="preserve"> </w:t>
      </w:r>
      <w:r w:rsidR="00BF5F29" w:rsidRPr="00BF5F29">
        <w:rPr>
          <w:rFonts w:ascii="Times New Roman" w:hAnsi="Times New Roman"/>
          <w:sz w:val="24"/>
          <w:szCs w:val="24"/>
          <w:lang w:val="en-US"/>
        </w:rPr>
        <w:t>To do this, we wanted to analyze the situation in which the categories of workers had an upper secondary or academic qualification.</w:t>
      </w:r>
      <w:r w:rsidR="00BF5F29">
        <w:rPr>
          <w:rFonts w:ascii="Times New Roman" w:hAnsi="Times New Roman"/>
          <w:sz w:val="24"/>
          <w:szCs w:val="24"/>
          <w:lang w:val="en-US"/>
        </w:rPr>
        <w:t xml:space="preserve"> </w:t>
      </w:r>
      <w:r w:rsidR="00D876E4" w:rsidRPr="00D876E4">
        <w:rPr>
          <w:rFonts w:ascii="Times New Roman" w:hAnsi="Times New Roman"/>
          <w:sz w:val="24"/>
          <w:szCs w:val="24"/>
          <w:lang w:val="en-US"/>
        </w:rPr>
        <w:t xml:space="preserve">this participation rate of upper secondary and university graduates interacts with our key independent variables in order to capture the impact of these workers with pension and health </w:t>
      </w:r>
      <w:r w:rsidR="00D876E4" w:rsidRPr="00D876E4">
        <w:rPr>
          <w:rFonts w:ascii="Times New Roman" w:hAnsi="Times New Roman"/>
          <w:sz w:val="24"/>
          <w:szCs w:val="24"/>
          <w:lang w:val="en-US"/>
        </w:rPr>
        <w:lastRenderedPageBreak/>
        <w:t xml:space="preserve">care expenditures on </w:t>
      </w:r>
      <w:r w:rsidR="00776761">
        <w:rPr>
          <w:rFonts w:ascii="Times New Roman" w:hAnsi="Times New Roman"/>
          <w:sz w:val="24"/>
          <w:szCs w:val="24"/>
          <w:lang w:val="en-US"/>
        </w:rPr>
        <w:t>salary</w:t>
      </w:r>
      <w:r w:rsidR="00D876E4" w:rsidRPr="00D876E4">
        <w:rPr>
          <w:rFonts w:ascii="Times New Roman" w:hAnsi="Times New Roman"/>
          <w:sz w:val="24"/>
          <w:szCs w:val="24"/>
          <w:lang w:val="en-US"/>
        </w:rPr>
        <w:t xml:space="preserve"> variation. our models are as follows.</w:t>
      </w:r>
    </w:p>
    <w:p w14:paraId="5EAA9F8A" w14:textId="75C3E766" w:rsidR="00095843" w:rsidRPr="00095843" w:rsidRDefault="00291C1D" w:rsidP="00095843">
      <w:pPr>
        <w:spacing w:before="100" w:beforeAutospacing="1" w:after="100" w:afterAutospacing="1" w:line="240" w:lineRule="auto"/>
        <w:jc w:val="both"/>
        <w:outlineLvl w:val="0"/>
        <w:rPr>
          <w:rFonts w:ascii="Times New Roman" w:eastAsia="Times New Roman" w:hAnsi="Times New Roman"/>
          <w:b/>
          <w:bCs/>
          <w:color w:val="222222"/>
          <w:sz w:val="20"/>
          <w:szCs w:val="20"/>
          <w:shd w:val="clear" w:color="auto" w:fill="FFFFFF"/>
          <w:lang w:val="en-US"/>
        </w:rPr>
      </w:pPr>
      <w:r w:rsidRPr="00291C1D">
        <w:rPr>
          <w:rFonts w:ascii="Times New Roman" w:hAnsi="Times New Roman"/>
          <w:color w:val="222222"/>
          <w:sz w:val="24"/>
          <w:szCs w:val="24"/>
          <w:shd w:val="clear" w:color="auto" w:fill="FFFFFF"/>
          <w:lang w:val="en-US"/>
        </w:rPr>
        <w:t xml:space="preserve">3- </w:t>
      </w:r>
      <m:oMath>
        <m:r>
          <m:rPr>
            <m:sty m:val="bi"/>
          </m:rPr>
          <w:rPr>
            <w:rFonts w:ascii="Cambria Math" w:hAnsi="Cambria Math"/>
            <w:color w:val="222222"/>
            <w:sz w:val="24"/>
            <w:szCs w:val="24"/>
            <w:shd w:val="clear" w:color="auto" w:fill="FFFFFF"/>
          </w:rPr>
          <m:t>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1</m:t>
        </m:r>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d>
              <m:dPr>
                <m:ctrlPr>
                  <w:rPr>
                    <w:rFonts w:ascii="Cambria Math" w:hAnsi="Cambria Math"/>
                    <w:b/>
                    <w:bCs/>
                    <w:i/>
                    <w:color w:val="222222"/>
                    <w:sz w:val="24"/>
                    <w:szCs w:val="24"/>
                    <w:shd w:val="clear" w:color="auto" w:fill="FFFFFF"/>
                  </w:rPr>
                </m:ctrlPr>
              </m:dPr>
              <m:e>
                <m:r>
                  <m:rPr>
                    <m:sty m:val="bi"/>
                  </m:rPr>
                  <w:rPr>
                    <w:rFonts w:ascii="Cambria Math" w:hAnsi="Cambria Math"/>
                    <w:color w:val="222222"/>
                    <w:sz w:val="24"/>
                    <w:szCs w:val="24"/>
                    <w:shd w:val="clear" w:color="auto" w:fill="FFFFFF"/>
                  </w:rPr>
                  <m:t>i</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1</m:t>
                </m:r>
              </m:e>
            </m:d>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2</m:t>
        </m:r>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PENSION</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S</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3</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X</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4</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Z</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5</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V</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μ</m:t>
            </m:r>
          </m:e>
          <m:sub>
            <m:r>
              <m:rPr>
                <m:sty m:val="bi"/>
              </m:rPr>
              <w:rPr>
                <w:rFonts w:ascii="Cambria Math" w:hAnsi="Cambria Math"/>
                <w:color w:val="222222"/>
                <w:sz w:val="24"/>
                <w:szCs w:val="24"/>
                <w:shd w:val="clear" w:color="auto" w:fill="FFFFFF"/>
              </w:rPr>
              <m:t>i</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t</m:t>
            </m:r>
          </m:sub>
        </m:sSub>
      </m:oMath>
    </w:p>
    <w:p w14:paraId="634A5026" w14:textId="5DE829E1" w:rsidR="00291C1D" w:rsidRDefault="0053494E" w:rsidP="0007577F">
      <w:pPr>
        <w:widowControl w:val="0"/>
        <w:autoSpaceDE w:val="0"/>
        <w:autoSpaceDN w:val="0"/>
        <w:adjustRightInd w:val="0"/>
        <w:jc w:val="both"/>
        <w:rPr>
          <w:rFonts w:ascii="Times New Roman" w:hAnsi="Times New Roman"/>
          <w:sz w:val="24"/>
          <w:szCs w:val="24"/>
          <w:lang w:val="en-US"/>
        </w:rPr>
      </w:pPr>
      <w:r w:rsidRPr="0053494E">
        <w:rPr>
          <w:rFonts w:ascii="Times New Roman" w:hAnsi="Times New Roman"/>
          <w:sz w:val="24"/>
          <w:szCs w:val="24"/>
          <w:lang w:val="en-US"/>
        </w:rPr>
        <w:t xml:space="preserve">Where </w:t>
      </w:r>
      <m:oMath>
        <m:r>
          <w:rPr>
            <w:rFonts w:ascii="Cambria Math" w:hAnsi="Cambria Math"/>
            <w:color w:val="222222"/>
            <w:sz w:val="24"/>
            <w:szCs w:val="24"/>
            <w:shd w:val="clear" w:color="auto" w:fill="FFFFFF"/>
          </w:rPr>
          <m:t>β</m:t>
        </m:r>
        <m:r>
          <w:rPr>
            <w:rFonts w:ascii="Cambria Math" w:hAnsi="Cambria Math"/>
            <w:color w:val="222222"/>
            <w:sz w:val="24"/>
            <w:szCs w:val="24"/>
            <w:shd w:val="clear" w:color="auto" w:fill="FFFFFF"/>
            <w:lang w:val="en-US"/>
          </w:rPr>
          <m:t>5</m:t>
        </m:r>
      </m:oMath>
      <w:r w:rsidR="00630E24" w:rsidRPr="0053494E">
        <w:rPr>
          <w:rFonts w:ascii="Times New Roman" w:hAnsi="Times New Roman"/>
          <w:sz w:val="24"/>
          <w:szCs w:val="24"/>
          <w:lang w:val="en-US"/>
        </w:rPr>
        <w:t xml:space="preserve"> </w:t>
      </w:r>
      <w:r w:rsidRPr="0053494E">
        <w:rPr>
          <w:rFonts w:ascii="Times New Roman" w:hAnsi="Times New Roman"/>
          <w:sz w:val="24"/>
          <w:szCs w:val="24"/>
          <w:lang w:val="en-US"/>
        </w:rPr>
        <w:t xml:space="preserve">is the interaction variable between pension expenditure and workers with an upper secondary education on the one hand, and workers with a university degree on the other. </w:t>
      </w:r>
      <w:r w:rsidR="00F97914">
        <w:rPr>
          <w:rFonts w:ascii="Times New Roman" w:hAnsi="Times New Roman"/>
          <w:sz w:val="24"/>
          <w:szCs w:val="24"/>
          <w:lang w:val="en-US"/>
        </w:rPr>
        <w:t>O</w:t>
      </w:r>
      <w:r w:rsidRPr="0053494E">
        <w:rPr>
          <w:rFonts w:ascii="Times New Roman" w:hAnsi="Times New Roman"/>
          <w:sz w:val="24"/>
          <w:szCs w:val="24"/>
          <w:lang w:val="en-US"/>
        </w:rPr>
        <w:t>ther variables are the same as those used in model 1 above.  Other tests are also proposed, notably pension expenditure squared, in order to measure the panic effect. Our results are shown in the following table, which we will interpret.</w:t>
      </w:r>
      <w:r w:rsidR="000C5A23">
        <w:rPr>
          <w:rFonts w:ascii="Times New Roman" w:hAnsi="Times New Roman"/>
          <w:sz w:val="24"/>
          <w:szCs w:val="24"/>
          <w:lang w:val="en-US"/>
        </w:rPr>
        <w:t xml:space="preserve"> </w:t>
      </w:r>
    </w:p>
    <w:p w14:paraId="1B144DE8" w14:textId="77777777" w:rsidR="007C0966" w:rsidRDefault="007C0966" w:rsidP="0007577F">
      <w:pPr>
        <w:widowControl w:val="0"/>
        <w:autoSpaceDE w:val="0"/>
        <w:autoSpaceDN w:val="0"/>
        <w:adjustRightInd w:val="0"/>
        <w:jc w:val="both"/>
        <w:rPr>
          <w:rFonts w:ascii="Times New Roman" w:hAnsi="Times New Roman"/>
          <w:sz w:val="24"/>
          <w:szCs w:val="24"/>
          <w:lang w:val="en-US"/>
        </w:rPr>
      </w:pPr>
    </w:p>
    <w:tbl>
      <w:tblPr>
        <w:tblStyle w:val="Grilledutableau"/>
        <w:tblW w:w="9096" w:type="dxa"/>
        <w:tblLayout w:type="fixed"/>
        <w:tblLook w:val="0000" w:firstRow="0" w:lastRow="0" w:firstColumn="0" w:lastColumn="0" w:noHBand="0" w:noVBand="0"/>
      </w:tblPr>
      <w:tblGrid>
        <w:gridCol w:w="2528"/>
        <w:gridCol w:w="1642"/>
        <w:gridCol w:w="1642"/>
        <w:gridCol w:w="1642"/>
        <w:gridCol w:w="1642"/>
      </w:tblGrid>
      <w:tr w:rsidR="00E809E3" w:rsidRPr="0002447A" w14:paraId="4A20F863" w14:textId="77777777" w:rsidTr="006B60E0">
        <w:trPr>
          <w:trHeight w:val="239"/>
        </w:trPr>
        <w:tc>
          <w:tcPr>
            <w:tcW w:w="2528" w:type="dxa"/>
          </w:tcPr>
          <w:p w14:paraId="1C248781" w14:textId="19FB37E2" w:rsidR="00E809E3" w:rsidRPr="0002447A" w:rsidRDefault="00475C4C" w:rsidP="00377D57">
            <w:pPr>
              <w:widowControl w:val="0"/>
              <w:autoSpaceDE w:val="0"/>
              <w:autoSpaceDN w:val="0"/>
              <w:adjustRightInd w:val="0"/>
              <w:rPr>
                <w:rFonts w:ascii="Cambria" w:hAnsi="Cambria"/>
                <w:sz w:val="16"/>
                <w:szCs w:val="16"/>
              </w:rPr>
            </w:pPr>
            <w:r>
              <w:rPr>
                <w:rFonts w:ascii="Cambria" w:hAnsi="Cambria"/>
                <w:sz w:val="16"/>
                <w:szCs w:val="16"/>
              </w:rPr>
              <w:t xml:space="preserve">TABLE </w:t>
            </w:r>
            <w:r w:rsidR="004F5467">
              <w:rPr>
                <w:rFonts w:ascii="Cambria" w:hAnsi="Cambria"/>
                <w:sz w:val="16"/>
                <w:szCs w:val="16"/>
              </w:rPr>
              <w:t>4</w:t>
            </w:r>
          </w:p>
        </w:tc>
        <w:tc>
          <w:tcPr>
            <w:tcW w:w="1642" w:type="dxa"/>
          </w:tcPr>
          <w:p w14:paraId="406F1DD4"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REG.1</w:t>
            </w:r>
          </w:p>
        </w:tc>
        <w:tc>
          <w:tcPr>
            <w:tcW w:w="1642" w:type="dxa"/>
          </w:tcPr>
          <w:p w14:paraId="01D8302D"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REG.2</w:t>
            </w:r>
          </w:p>
        </w:tc>
        <w:tc>
          <w:tcPr>
            <w:tcW w:w="1642" w:type="dxa"/>
          </w:tcPr>
          <w:p w14:paraId="5DBCDFE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REG.3</w:t>
            </w:r>
          </w:p>
        </w:tc>
        <w:tc>
          <w:tcPr>
            <w:tcW w:w="1642" w:type="dxa"/>
          </w:tcPr>
          <w:p w14:paraId="31E570B1"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REG.4</w:t>
            </w:r>
          </w:p>
        </w:tc>
      </w:tr>
      <w:tr w:rsidR="00E809E3" w:rsidRPr="0002447A" w14:paraId="702CEACC" w14:textId="77777777" w:rsidTr="006B60E0">
        <w:trPr>
          <w:trHeight w:val="239"/>
        </w:trPr>
        <w:tc>
          <w:tcPr>
            <w:tcW w:w="2528" w:type="dxa"/>
          </w:tcPr>
          <w:p w14:paraId="6DE5CFBE" w14:textId="092787CE" w:rsidR="00E809E3" w:rsidRPr="0002447A" w:rsidRDefault="00530D20" w:rsidP="00377D57">
            <w:pPr>
              <w:widowControl w:val="0"/>
              <w:autoSpaceDE w:val="0"/>
              <w:autoSpaceDN w:val="0"/>
              <w:adjustRightInd w:val="0"/>
              <w:rPr>
                <w:rFonts w:ascii="Cambria" w:hAnsi="Cambria"/>
                <w:sz w:val="16"/>
                <w:szCs w:val="16"/>
              </w:rPr>
            </w:pPr>
            <w:r>
              <w:rPr>
                <w:rFonts w:ascii="Cambria" w:hAnsi="Cambria"/>
                <w:sz w:val="16"/>
                <w:szCs w:val="16"/>
              </w:rPr>
              <w:t>VARIABLE</w:t>
            </w:r>
            <w:r w:rsidR="00475C4C">
              <w:rPr>
                <w:rFonts w:ascii="Cambria" w:hAnsi="Cambria"/>
                <w:sz w:val="16"/>
                <w:szCs w:val="16"/>
              </w:rPr>
              <w:t>S</w:t>
            </w:r>
          </w:p>
        </w:tc>
        <w:tc>
          <w:tcPr>
            <w:tcW w:w="1642" w:type="dxa"/>
          </w:tcPr>
          <w:p w14:paraId="245FADCD"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059B5C08"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3426481E"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3BA97CFE"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0EA600FF" w14:textId="77777777" w:rsidTr="006B60E0">
        <w:trPr>
          <w:trHeight w:val="222"/>
        </w:trPr>
        <w:tc>
          <w:tcPr>
            <w:tcW w:w="2528" w:type="dxa"/>
          </w:tcPr>
          <w:p w14:paraId="06387BBD" w14:textId="5E353BF7" w:rsidR="00E809E3" w:rsidRPr="0002447A" w:rsidRDefault="00833758" w:rsidP="00377D57">
            <w:pPr>
              <w:widowControl w:val="0"/>
              <w:autoSpaceDE w:val="0"/>
              <w:autoSpaceDN w:val="0"/>
              <w:adjustRightInd w:val="0"/>
              <w:rPr>
                <w:rFonts w:ascii="Cambria" w:hAnsi="Cambria"/>
                <w:sz w:val="16"/>
                <w:szCs w:val="16"/>
              </w:rPr>
            </w:pPr>
            <w:r w:rsidRPr="003B15EA">
              <w:rPr>
                <w:rFonts w:ascii="Times New Roman" w:hAnsi="Times New Roman"/>
                <w:sz w:val="16"/>
                <w:szCs w:val="16"/>
              </w:rPr>
              <w:t>WAGE_GROWTH (l-1)</w:t>
            </w:r>
          </w:p>
        </w:tc>
        <w:tc>
          <w:tcPr>
            <w:tcW w:w="1642" w:type="dxa"/>
          </w:tcPr>
          <w:p w14:paraId="3FEFBD3A"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0.109***</w:t>
            </w:r>
          </w:p>
        </w:tc>
        <w:tc>
          <w:tcPr>
            <w:tcW w:w="1642" w:type="dxa"/>
          </w:tcPr>
          <w:p w14:paraId="6B3B436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0.106***</w:t>
            </w:r>
          </w:p>
        </w:tc>
        <w:tc>
          <w:tcPr>
            <w:tcW w:w="1642" w:type="dxa"/>
          </w:tcPr>
          <w:p w14:paraId="5B96488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0.107***</w:t>
            </w:r>
          </w:p>
        </w:tc>
        <w:tc>
          <w:tcPr>
            <w:tcW w:w="1642" w:type="dxa"/>
          </w:tcPr>
          <w:p w14:paraId="2F69F342"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0.105***</w:t>
            </w:r>
          </w:p>
        </w:tc>
      </w:tr>
      <w:tr w:rsidR="00E809E3" w:rsidRPr="0002447A" w14:paraId="056608C8" w14:textId="77777777" w:rsidTr="006B60E0">
        <w:trPr>
          <w:trHeight w:val="239"/>
        </w:trPr>
        <w:tc>
          <w:tcPr>
            <w:tcW w:w="2528" w:type="dxa"/>
          </w:tcPr>
          <w:p w14:paraId="1180FE32"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1CA4898D"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(0.0234)</w:t>
            </w:r>
          </w:p>
        </w:tc>
        <w:tc>
          <w:tcPr>
            <w:tcW w:w="1642" w:type="dxa"/>
          </w:tcPr>
          <w:p w14:paraId="6F3DA157"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(0.0233)</w:t>
            </w:r>
          </w:p>
        </w:tc>
        <w:tc>
          <w:tcPr>
            <w:tcW w:w="1642" w:type="dxa"/>
          </w:tcPr>
          <w:p w14:paraId="2A636C82"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(0.0237)</w:t>
            </w:r>
          </w:p>
        </w:tc>
        <w:tc>
          <w:tcPr>
            <w:tcW w:w="1642" w:type="dxa"/>
          </w:tcPr>
          <w:p w14:paraId="43469244"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(0.0231)</w:t>
            </w:r>
          </w:p>
        </w:tc>
      </w:tr>
      <w:tr w:rsidR="00E809E3" w:rsidRPr="0002447A" w14:paraId="17F92193" w14:textId="77777777" w:rsidTr="006B60E0">
        <w:trPr>
          <w:trHeight w:val="239"/>
        </w:trPr>
        <w:tc>
          <w:tcPr>
            <w:tcW w:w="2528" w:type="dxa"/>
          </w:tcPr>
          <w:p w14:paraId="366B9E79" w14:textId="6F46EFDC" w:rsidR="00E809E3" w:rsidRPr="0002447A" w:rsidRDefault="00833758" w:rsidP="00377D57">
            <w:pPr>
              <w:widowControl w:val="0"/>
              <w:autoSpaceDE w:val="0"/>
              <w:autoSpaceDN w:val="0"/>
              <w:adjustRightInd w:val="0"/>
              <w:rPr>
                <w:rFonts w:ascii="Cambria" w:hAnsi="Cambria"/>
                <w:sz w:val="16"/>
                <w:szCs w:val="16"/>
              </w:rPr>
            </w:pPr>
            <w:r>
              <w:rPr>
                <w:rFonts w:ascii="Times New Roman" w:eastAsia="Times New Roman" w:hAnsi="Times New Roman"/>
                <w:iCs/>
                <w:color w:val="222222"/>
                <w:sz w:val="16"/>
                <w:szCs w:val="16"/>
                <w:shd w:val="clear" w:color="auto" w:fill="FFFFFF"/>
              </w:rPr>
              <w:t>GDP_GROWTH</w:t>
            </w:r>
          </w:p>
        </w:tc>
        <w:tc>
          <w:tcPr>
            <w:tcW w:w="1642" w:type="dxa"/>
          </w:tcPr>
          <w:p w14:paraId="59AB5C2D"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0.400***</w:t>
            </w:r>
          </w:p>
        </w:tc>
        <w:tc>
          <w:tcPr>
            <w:tcW w:w="1642" w:type="dxa"/>
          </w:tcPr>
          <w:p w14:paraId="1DFC0A7C"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0.409***</w:t>
            </w:r>
          </w:p>
        </w:tc>
        <w:tc>
          <w:tcPr>
            <w:tcW w:w="1642" w:type="dxa"/>
          </w:tcPr>
          <w:p w14:paraId="692AEC3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0.414***</w:t>
            </w:r>
          </w:p>
        </w:tc>
        <w:tc>
          <w:tcPr>
            <w:tcW w:w="1642" w:type="dxa"/>
          </w:tcPr>
          <w:p w14:paraId="2EB60561"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0.383***</w:t>
            </w:r>
          </w:p>
        </w:tc>
      </w:tr>
      <w:tr w:rsidR="00E809E3" w:rsidRPr="0002447A" w14:paraId="291E61F1" w14:textId="77777777" w:rsidTr="006B60E0">
        <w:trPr>
          <w:trHeight w:val="239"/>
        </w:trPr>
        <w:tc>
          <w:tcPr>
            <w:tcW w:w="2528" w:type="dxa"/>
          </w:tcPr>
          <w:p w14:paraId="4B89B4E1"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7CED0994"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(0.0817)</w:t>
            </w:r>
          </w:p>
        </w:tc>
        <w:tc>
          <w:tcPr>
            <w:tcW w:w="1642" w:type="dxa"/>
          </w:tcPr>
          <w:p w14:paraId="2C957DE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(0.0814)</w:t>
            </w:r>
          </w:p>
        </w:tc>
        <w:tc>
          <w:tcPr>
            <w:tcW w:w="1642" w:type="dxa"/>
          </w:tcPr>
          <w:p w14:paraId="7E0C12F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(0.0808)</w:t>
            </w:r>
          </w:p>
        </w:tc>
        <w:tc>
          <w:tcPr>
            <w:tcW w:w="1642" w:type="dxa"/>
          </w:tcPr>
          <w:p w14:paraId="30402D8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(0.0823)</w:t>
            </w:r>
          </w:p>
        </w:tc>
      </w:tr>
      <w:tr w:rsidR="00E809E3" w:rsidRPr="0002447A" w14:paraId="1DBA3AFB" w14:textId="77777777" w:rsidTr="006B60E0">
        <w:trPr>
          <w:trHeight w:val="239"/>
        </w:trPr>
        <w:tc>
          <w:tcPr>
            <w:tcW w:w="2528" w:type="dxa"/>
          </w:tcPr>
          <w:p w14:paraId="0DA0173F" w14:textId="77777777" w:rsidR="00E809E3" w:rsidRPr="0002447A" w:rsidRDefault="00E809E3" w:rsidP="00377D57">
            <w:pPr>
              <w:widowControl w:val="0"/>
              <w:autoSpaceDE w:val="0"/>
              <w:autoSpaceDN w:val="0"/>
              <w:adjustRightInd w:val="0"/>
              <w:rPr>
                <w:rFonts w:ascii="Cambria" w:hAnsi="Cambria"/>
                <w:sz w:val="16"/>
                <w:szCs w:val="16"/>
              </w:rPr>
            </w:pPr>
            <w:r w:rsidRPr="0002447A">
              <w:rPr>
                <w:rFonts w:ascii="Cambria" w:hAnsi="Cambria"/>
                <w:sz w:val="16"/>
                <w:szCs w:val="16"/>
              </w:rPr>
              <w:t>EMPLSECSUP</w:t>
            </w:r>
          </w:p>
        </w:tc>
        <w:tc>
          <w:tcPr>
            <w:tcW w:w="1642" w:type="dxa"/>
          </w:tcPr>
          <w:p w14:paraId="51A8844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0.129***</w:t>
            </w:r>
          </w:p>
        </w:tc>
        <w:tc>
          <w:tcPr>
            <w:tcW w:w="1642" w:type="dxa"/>
          </w:tcPr>
          <w:p w14:paraId="48E89BEC"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0.159***</w:t>
            </w:r>
          </w:p>
        </w:tc>
        <w:tc>
          <w:tcPr>
            <w:tcW w:w="1642" w:type="dxa"/>
          </w:tcPr>
          <w:p w14:paraId="1EB282A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0.145***</w:t>
            </w:r>
          </w:p>
        </w:tc>
        <w:tc>
          <w:tcPr>
            <w:tcW w:w="1642" w:type="dxa"/>
          </w:tcPr>
          <w:p w14:paraId="414C0DCD"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0.123***</w:t>
            </w:r>
          </w:p>
        </w:tc>
      </w:tr>
      <w:tr w:rsidR="00E809E3" w:rsidRPr="0002447A" w14:paraId="011CA143" w14:textId="77777777" w:rsidTr="006B60E0">
        <w:trPr>
          <w:trHeight w:val="222"/>
        </w:trPr>
        <w:tc>
          <w:tcPr>
            <w:tcW w:w="2528" w:type="dxa"/>
          </w:tcPr>
          <w:p w14:paraId="0C7569EE"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0F6D9286"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(0.0182)</w:t>
            </w:r>
          </w:p>
        </w:tc>
        <w:tc>
          <w:tcPr>
            <w:tcW w:w="1642" w:type="dxa"/>
          </w:tcPr>
          <w:p w14:paraId="799AE7F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(0.0183)</w:t>
            </w:r>
          </w:p>
        </w:tc>
        <w:tc>
          <w:tcPr>
            <w:tcW w:w="1642" w:type="dxa"/>
          </w:tcPr>
          <w:p w14:paraId="46C19492"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(0.0178)</w:t>
            </w:r>
          </w:p>
        </w:tc>
        <w:tc>
          <w:tcPr>
            <w:tcW w:w="1642" w:type="dxa"/>
          </w:tcPr>
          <w:p w14:paraId="0B6D748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(0.0195)</w:t>
            </w:r>
          </w:p>
        </w:tc>
      </w:tr>
      <w:tr w:rsidR="00E809E3" w:rsidRPr="0002447A" w14:paraId="6C489047" w14:textId="77777777" w:rsidTr="006B60E0">
        <w:trPr>
          <w:trHeight w:val="239"/>
        </w:trPr>
        <w:tc>
          <w:tcPr>
            <w:tcW w:w="2528" w:type="dxa"/>
          </w:tcPr>
          <w:p w14:paraId="4263339F" w14:textId="7F873E9B" w:rsidR="00E809E3" w:rsidRPr="0002447A" w:rsidRDefault="00833758" w:rsidP="00377D57">
            <w:pPr>
              <w:widowControl w:val="0"/>
              <w:autoSpaceDE w:val="0"/>
              <w:autoSpaceDN w:val="0"/>
              <w:adjustRightInd w:val="0"/>
              <w:rPr>
                <w:rFonts w:ascii="Cambria" w:hAnsi="Cambria"/>
                <w:sz w:val="16"/>
                <w:szCs w:val="16"/>
              </w:rPr>
            </w:pPr>
            <w:r>
              <w:rPr>
                <w:rFonts w:ascii="Times New Roman" w:eastAsia="Times New Roman" w:hAnsi="Times New Roman"/>
                <w:iCs/>
                <w:color w:val="222222"/>
                <w:sz w:val="16"/>
                <w:szCs w:val="16"/>
                <w:shd w:val="clear" w:color="auto" w:fill="FFFFFF"/>
              </w:rPr>
              <w:t>RULE_OF_LAW</w:t>
            </w:r>
          </w:p>
        </w:tc>
        <w:tc>
          <w:tcPr>
            <w:tcW w:w="1642" w:type="dxa"/>
          </w:tcPr>
          <w:p w14:paraId="72C04203"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-0.0721***</w:t>
            </w:r>
          </w:p>
        </w:tc>
        <w:tc>
          <w:tcPr>
            <w:tcW w:w="1642" w:type="dxa"/>
          </w:tcPr>
          <w:p w14:paraId="54B15DE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-0.0717***</w:t>
            </w:r>
          </w:p>
        </w:tc>
        <w:tc>
          <w:tcPr>
            <w:tcW w:w="1642" w:type="dxa"/>
          </w:tcPr>
          <w:p w14:paraId="336D629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-0.0714***</w:t>
            </w:r>
          </w:p>
        </w:tc>
        <w:tc>
          <w:tcPr>
            <w:tcW w:w="1642" w:type="dxa"/>
          </w:tcPr>
          <w:p w14:paraId="066BAFE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-0.0746***</w:t>
            </w:r>
          </w:p>
        </w:tc>
      </w:tr>
      <w:tr w:rsidR="00E809E3" w:rsidRPr="0002447A" w14:paraId="15621C38" w14:textId="77777777" w:rsidTr="006B60E0">
        <w:trPr>
          <w:trHeight w:val="239"/>
        </w:trPr>
        <w:tc>
          <w:tcPr>
            <w:tcW w:w="2528" w:type="dxa"/>
          </w:tcPr>
          <w:p w14:paraId="36D3DFB1"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7939525A"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(0.0130)</w:t>
            </w:r>
          </w:p>
        </w:tc>
        <w:tc>
          <w:tcPr>
            <w:tcW w:w="1642" w:type="dxa"/>
          </w:tcPr>
          <w:p w14:paraId="27194AB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(0.0129)</w:t>
            </w:r>
          </w:p>
        </w:tc>
        <w:tc>
          <w:tcPr>
            <w:tcW w:w="1642" w:type="dxa"/>
          </w:tcPr>
          <w:p w14:paraId="105450C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(0.0128)</w:t>
            </w:r>
          </w:p>
        </w:tc>
        <w:tc>
          <w:tcPr>
            <w:tcW w:w="1642" w:type="dxa"/>
          </w:tcPr>
          <w:p w14:paraId="0DABDDA1"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(0.0133)</w:t>
            </w:r>
          </w:p>
        </w:tc>
      </w:tr>
      <w:tr w:rsidR="00E809E3" w:rsidRPr="0002447A" w14:paraId="0EC05B07" w14:textId="77777777" w:rsidTr="006B60E0">
        <w:trPr>
          <w:trHeight w:val="239"/>
        </w:trPr>
        <w:tc>
          <w:tcPr>
            <w:tcW w:w="2528" w:type="dxa"/>
          </w:tcPr>
          <w:p w14:paraId="6FE142B1" w14:textId="54B7DBF0" w:rsidR="00E809E3" w:rsidRPr="0002447A" w:rsidRDefault="00833758" w:rsidP="00377D57">
            <w:pPr>
              <w:widowControl w:val="0"/>
              <w:autoSpaceDE w:val="0"/>
              <w:autoSpaceDN w:val="0"/>
              <w:adjustRightInd w:val="0"/>
              <w:rPr>
                <w:rFonts w:ascii="Cambria" w:hAnsi="Cambria"/>
                <w:sz w:val="16"/>
                <w:szCs w:val="16"/>
              </w:rPr>
            </w:pPr>
            <w:r w:rsidRPr="004B7F6E">
              <w:rPr>
                <w:rFonts w:ascii="Times New Roman" w:eastAsia="Times New Roman" w:hAnsi="Times New Roman"/>
                <w:iCs/>
                <w:color w:val="222222"/>
                <w:sz w:val="16"/>
                <w:szCs w:val="16"/>
                <w:shd w:val="clear" w:color="auto" w:fill="FFFFFF"/>
              </w:rPr>
              <w:t>DEPEND</w:t>
            </w:r>
            <w:r>
              <w:rPr>
                <w:rFonts w:ascii="Times New Roman" w:eastAsia="Times New Roman" w:hAnsi="Times New Roman"/>
                <w:iCs/>
                <w:color w:val="222222"/>
                <w:sz w:val="16"/>
                <w:szCs w:val="16"/>
                <w:shd w:val="clear" w:color="auto" w:fill="FFFFFF"/>
              </w:rPr>
              <w:t>E</w:t>
            </w:r>
            <w:r w:rsidRPr="004B7F6E">
              <w:rPr>
                <w:rFonts w:ascii="Times New Roman" w:eastAsia="Times New Roman" w:hAnsi="Times New Roman"/>
                <w:iCs/>
                <w:color w:val="222222"/>
                <w:sz w:val="16"/>
                <w:szCs w:val="16"/>
                <w:shd w:val="clear" w:color="auto" w:fill="FFFFFF"/>
              </w:rPr>
              <w:t>NCE</w:t>
            </w:r>
            <w:r>
              <w:rPr>
                <w:rFonts w:ascii="Times New Roman" w:eastAsia="Times New Roman" w:hAnsi="Times New Roman"/>
                <w:iCs/>
                <w:color w:val="222222"/>
                <w:sz w:val="16"/>
                <w:szCs w:val="16"/>
                <w:shd w:val="clear" w:color="auto" w:fill="FFFFFF"/>
              </w:rPr>
              <w:t>_RATE</w:t>
            </w:r>
          </w:p>
        </w:tc>
        <w:tc>
          <w:tcPr>
            <w:tcW w:w="1642" w:type="dxa"/>
          </w:tcPr>
          <w:p w14:paraId="2FC882E7"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0.151***</w:t>
            </w:r>
          </w:p>
        </w:tc>
        <w:tc>
          <w:tcPr>
            <w:tcW w:w="1642" w:type="dxa"/>
          </w:tcPr>
          <w:p w14:paraId="3A52A27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0.128***</w:t>
            </w:r>
          </w:p>
        </w:tc>
        <w:tc>
          <w:tcPr>
            <w:tcW w:w="1642" w:type="dxa"/>
          </w:tcPr>
          <w:p w14:paraId="0F2FCB8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0.117**</w:t>
            </w:r>
          </w:p>
        </w:tc>
        <w:tc>
          <w:tcPr>
            <w:tcW w:w="1642" w:type="dxa"/>
          </w:tcPr>
          <w:p w14:paraId="379FF68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0.175***</w:t>
            </w:r>
          </w:p>
        </w:tc>
      </w:tr>
      <w:tr w:rsidR="00E809E3" w:rsidRPr="0002447A" w14:paraId="4402A92E" w14:textId="77777777" w:rsidTr="006B60E0">
        <w:trPr>
          <w:trHeight w:val="239"/>
        </w:trPr>
        <w:tc>
          <w:tcPr>
            <w:tcW w:w="2528" w:type="dxa"/>
          </w:tcPr>
          <w:p w14:paraId="0470DCCF"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78D3ACB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(0.0438)</w:t>
            </w:r>
          </w:p>
        </w:tc>
        <w:tc>
          <w:tcPr>
            <w:tcW w:w="1642" w:type="dxa"/>
          </w:tcPr>
          <w:p w14:paraId="6B94E4A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(0.0402)</w:t>
            </w:r>
          </w:p>
        </w:tc>
        <w:tc>
          <w:tcPr>
            <w:tcW w:w="1642" w:type="dxa"/>
          </w:tcPr>
          <w:p w14:paraId="4A15D41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(0.0417)</w:t>
            </w:r>
          </w:p>
        </w:tc>
        <w:tc>
          <w:tcPr>
            <w:tcW w:w="1642" w:type="dxa"/>
          </w:tcPr>
          <w:p w14:paraId="4276009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(0.0434)</w:t>
            </w:r>
          </w:p>
        </w:tc>
      </w:tr>
      <w:tr w:rsidR="00E809E3" w:rsidRPr="0002447A" w14:paraId="085CD32D" w14:textId="77777777" w:rsidTr="006B60E0">
        <w:trPr>
          <w:trHeight w:val="222"/>
        </w:trPr>
        <w:tc>
          <w:tcPr>
            <w:tcW w:w="2528" w:type="dxa"/>
          </w:tcPr>
          <w:p w14:paraId="35212640" w14:textId="171540DA" w:rsidR="00E809E3" w:rsidRPr="0002447A" w:rsidRDefault="00833758" w:rsidP="00377D57">
            <w:pPr>
              <w:widowControl w:val="0"/>
              <w:autoSpaceDE w:val="0"/>
              <w:autoSpaceDN w:val="0"/>
              <w:adjustRightInd w:val="0"/>
              <w:rPr>
                <w:rFonts w:ascii="Cambria" w:hAnsi="Cambria"/>
                <w:sz w:val="16"/>
                <w:szCs w:val="16"/>
              </w:rPr>
            </w:pPr>
            <w:r>
              <w:rPr>
                <w:rFonts w:ascii="Cambria" w:hAnsi="Cambria"/>
                <w:sz w:val="16"/>
                <w:szCs w:val="16"/>
              </w:rPr>
              <w:t>INFLATION</w:t>
            </w:r>
          </w:p>
        </w:tc>
        <w:tc>
          <w:tcPr>
            <w:tcW w:w="1642" w:type="dxa"/>
          </w:tcPr>
          <w:p w14:paraId="53C5253D"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0.394*</w:t>
            </w:r>
          </w:p>
        </w:tc>
        <w:tc>
          <w:tcPr>
            <w:tcW w:w="1642" w:type="dxa"/>
          </w:tcPr>
          <w:p w14:paraId="4D3273A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0.398*</w:t>
            </w:r>
          </w:p>
        </w:tc>
        <w:tc>
          <w:tcPr>
            <w:tcW w:w="1642" w:type="dxa"/>
          </w:tcPr>
          <w:p w14:paraId="238B5CA8"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0.407*</w:t>
            </w:r>
          </w:p>
        </w:tc>
        <w:tc>
          <w:tcPr>
            <w:tcW w:w="1642" w:type="dxa"/>
          </w:tcPr>
          <w:p w14:paraId="346E591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0.387*</w:t>
            </w:r>
          </w:p>
        </w:tc>
      </w:tr>
      <w:tr w:rsidR="00E809E3" w:rsidRPr="0002447A" w14:paraId="05E20D3B" w14:textId="77777777" w:rsidTr="006B60E0">
        <w:trPr>
          <w:trHeight w:val="239"/>
        </w:trPr>
        <w:tc>
          <w:tcPr>
            <w:tcW w:w="2528" w:type="dxa"/>
          </w:tcPr>
          <w:p w14:paraId="6C1E1693"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5954EC34"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(0.222)</w:t>
            </w:r>
          </w:p>
        </w:tc>
        <w:tc>
          <w:tcPr>
            <w:tcW w:w="1642" w:type="dxa"/>
          </w:tcPr>
          <w:p w14:paraId="29F668D3"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(0.222)</w:t>
            </w:r>
          </w:p>
        </w:tc>
        <w:tc>
          <w:tcPr>
            <w:tcW w:w="1642" w:type="dxa"/>
          </w:tcPr>
          <w:p w14:paraId="6D2029A3"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(0.220)</w:t>
            </w:r>
          </w:p>
        </w:tc>
        <w:tc>
          <w:tcPr>
            <w:tcW w:w="1642" w:type="dxa"/>
          </w:tcPr>
          <w:p w14:paraId="05EA3AE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(0.223)</w:t>
            </w:r>
          </w:p>
        </w:tc>
      </w:tr>
      <w:tr w:rsidR="00E809E3" w:rsidRPr="0002447A" w14:paraId="67F29B7B" w14:textId="77777777" w:rsidTr="006B60E0">
        <w:trPr>
          <w:trHeight w:val="239"/>
        </w:trPr>
        <w:tc>
          <w:tcPr>
            <w:tcW w:w="2528" w:type="dxa"/>
          </w:tcPr>
          <w:p w14:paraId="4C224016" w14:textId="60ACFE34" w:rsidR="00E809E3" w:rsidRPr="0002447A" w:rsidRDefault="003C3ACD" w:rsidP="00377D57">
            <w:pPr>
              <w:widowControl w:val="0"/>
              <w:autoSpaceDE w:val="0"/>
              <w:autoSpaceDN w:val="0"/>
              <w:adjustRightInd w:val="0"/>
              <w:rPr>
                <w:rFonts w:ascii="Cambria" w:hAnsi="Cambria"/>
                <w:sz w:val="16"/>
                <w:szCs w:val="16"/>
              </w:rPr>
            </w:pPr>
            <w:r>
              <w:rPr>
                <w:rFonts w:ascii="Cambria" w:hAnsi="Cambria"/>
                <w:sz w:val="18"/>
                <w:szCs w:val="18"/>
              </w:rPr>
              <w:t>CURRENT_ACCOUNT</w:t>
            </w:r>
          </w:p>
        </w:tc>
        <w:tc>
          <w:tcPr>
            <w:tcW w:w="1642" w:type="dxa"/>
          </w:tcPr>
          <w:p w14:paraId="590179E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-0.0771**</w:t>
            </w:r>
          </w:p>
        </w:tc>
        <w:tc>
          <w:tcPr>
            <w:tcW w:w="1642" w:type="dxa"/>
          </w:tcPr>
          <w:p w14:paraId="28AECB6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-0.0754**</w:t>
            </w:r>
          </w:p>
        </w:tc>
        <w:tc>
          <w:tcPr>
            <w:tcW w:w="1642" w:type="dxa"/>
          </w:tcPr>
          <w:p w14:paraId="54BD9CC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-0.0761**</w:t>
            </w:r>
          </w:p>
        </w:tc>
        <w:tc>
          <w:tcPr>
            <w:tcW w:w="1642" w:type="dxa"/>
          </w:tcPr>
          <w:p w14:paraId="0935971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-0.0781**</w:t>
            </w:r>
          </w:p>
        </w:tc>
      </w:tr>
      <w:tr w:rsidR="00E809E3" w:rsidRPr="0002447A" w14:paraId="75186BD8" w14:textId="77777777" w:rsidTr="006B60E0">
        <w:trPr>
          <w:trHeight w:val="239"/>
        </w:trPr>
        <w:tc>
          <w:tcPr>
            <w:tcW w:w="2528" w:type="dxa"/>
          </w:tcPr>
          <w:p w14:paraId="6143B21F"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7D15337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(0.0283)</w:t>
            </w:r>
          </w:p>
        </w:tc>
        <w:tc>
          <w:tcPr>
            <w:tcW w:w="1642" w:type="dxa"/>
          </w:tcPr>
          <w:p w14:paraId="31634A4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(0.0281)</w:t>
            </w:r>
          </w:p>
        </w:tc>
        <w:tc>
          <w:tcPr>
            <w:tcW w:w="1642" w:type="dxa"/>
          </w:tcPr>
          <w:p w14:paraId="49251933"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(0.0281)</w:t>
            </w:r>
          </w:p>
        </w:tc>
        <w:tc>
          <w:tcPr>
            <w:tcW w:w="1642" w:type="dxa"/>
          </w:tcPr>
          <w:p w14:paraId="2F449517"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(0.0285)</w:t>
            </w:r>
          </w:p>
        </w:tc>
      </w:tr>
      <w:tr w:rsidR="00E809E3" w:rsidRPr="0002447A" w14:paraId="3BFFA321" w14:textId="77777777" w:rsidTr="006B60E0">
        <w:trPr>
          <w:trHeight w:val="239"/>
        </w:trPr>
        <w:tc>
          <w:tcPr>
            <w:tcW w:w="2528" w:type="dxa"/>
          </w:tcPr>
          <w:p w14:paraId="44EE2B2A" w14:textId="57B0C0F9" w:rsidR="00E809E3" w:rsidRPr="0002447A" w:rsidRDefault="00E809E3" w:rsidP="00377D57">
            <w:pPr>
              <w:widowControl w:val="0"/>
              <w:autoSpaceDE w:val="0"/>
              <w:autoSpaceDN w:val="0"/>
              <w:adjustRightInd w:val="0"/>
              <w:rPr>
                <w:rFonts w:ascii="Cambria" w:hAnsi="Cambria"/>
                <w:sz w:val="16"/>
                <w:szCs w:val="16"/>
              </w:rPr>
            </w:pPr>
            <w:r w:rsidRPr="0002447A">
              <w:rPr>
                <w:rFonts w:ascii="Cambria" w:hAnsi="Cambria"/>
                <w:sz w:val="16"/>
                <w:szCs w:val="16"/>
              </w:rPr>
              <w:t>P</w:t>
            </w:r>
            <w:r w:rsidR="00964611">
              <w:rPr>
                <w:rFonts w:ascii="Cambria" w:hAnsi="Cambria"/>
                <w:sz w:val="16"/>
                <w:szCs w:val="16"/>
              </w:rPr>
              <w:t>ENSIONS</w:t>
            </w:r>
          </w:p>
        </w:tc>
        <w:tc>
          <w:tcPr>
            <w:tcW w:w="1642" w:type="dxa"/>
          </w:tcPr>
          <w:p w14:paraId="7FFAC11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-0.236***</w:t>
            </w:r>
          </w:p>
        </w:tc>
        <w:tc>
          <w:tcPr>
            <w:tcW w:w="1642" w:type="dxa"/>
          </w:tcPr>
          <w:p w14:paraId="51CEC9ED"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05256E08"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07FACFB9"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412D5771" w14:textId="77777777" w:rsidTr="006B60E0">
        <w:trPr>
          <w:trHeight w:val="222"/>
        </w:trPr>
        <w:tc>
          <w:tcPr>
            <w:tcW w:w="2528" w:type="dxa"/>
          </w:tcPr>
          <w:p w14:paraId="5922084C"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09A5274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(0.0642)</w:t>
            </w:r>
          </w:p>
        </w:tc>
        <w:tc>
          <w:tcPr>
            <w:tcW w:w="1642" w:type="dxa"/>
          </w:tcPr>
          <w:p w14:paraId="1FDF7B59"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5B8BC88B"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1C9953B7"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32042827" w14:textId="77777777" w:rsidTr="006B60E0">
        <w:trPr>
          <w:trHeight w:val="239"/>
        </w:trPr>
        <w:tc>
          <w:tcPr>
            <w:tcW w:w="2528" w:type="dxa"/>
          </w:tcPr>
          <w:p w14:paraId="03805A3A" w14:textId="15EB2853" w:rsidR="00E809E3" w:rsidRPr="0002447A" w:rsidRDefault="00FD4E1B" w:rsidP="00377D57">
            <w:pPr>
              <w:widowControl w:val="0"/>
              <w:autoSpaceDE w:val="0"/>
              <w:autoSpaceDN w:val="0"/>
              <w:adjustRightInd w:val="0"/>
              <w:rPr>
                <w:rFonts w:ascii="Cambria" w:hAnsi="Cambria"/>
                <w:sz w:val="16"/>
                <w:szCs w:val="16"/>
              </w:rPr>
            </w:pPr>
            <w:r w:rsidRPr="00F76105">
              <w:rPr>
                <w:rFonts w:ascii="Cambria" w:hAnsi="Cambria"/>
                <w:sz w:val="18"/>
                <w:szCs w:val="18"/>
              </w:rPr>
              <w:t>I</w:t>
            </w:r>
            <w:r>
              <w:rPr>
                <w:rFonts w:ascii="Cambria" w:hAnsi="Cambria"/>
                <w:sz w:val="18"/>
                <w:szCs w:val="18"/>
              </w:rPr>
              <w:t>NTER_</w:t>
            </w:r>
            <w:r w:rsidR="006970C4">
              <w:rPr>
                <w:rFonts w:ascii="Cambria" w:hAnsi="Cambria"/>
                <w:sz w:val="18"/>
                <w:szCs w:val="18"/>
              </w:rPr>
              <w:t>P</w:t>
            </w:r>
            <w:r w:rsidR="00802EBA">
              <w:rPr>
                <w:rFonts w:ascii="Cambria" w:hAnsi="Cambria"/>
                <w:sz w:val="18"/>
                <w:szCs w:val="18"/>
              </w:rPr>
              <w:t>EN</w:t>
            </w:r>
            <w:r>
              <w:rPr>
                <w:rFonts w:ascii="Cambria" w:hAnsi="Cambria"/>
                <w:sz w:val="18"/>
                <w:szCs w:val="18"/>
              </w:rPr>
              <w:t>_SEC_EMP</w:t>
            </w:r>
          </w:p>
        </w:tc>
        <w:tc>
          <w:tcPr>
            <w:tcW w:w="1642" w:type="dxa"/>
          </w:tcPr>
          <w:p w14:paraId="6E12242E"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4902F2F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-0.00265***</w:t>
            </w:r>
          </w:p>
        </w:tc>
        <w:tc>
          <w:tcPr>
            <w:tcW w:w="1642" w:type="dxa"/>
          </w:tcPr>
          <w:p w14:paraId="1130E4E6"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1BCA113E"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0316B561" w14:textId="77777777" w:rsidTr="006B60E0">
        <w:trPr>
          <w:trHeight w:val="239"/>
        </w:trPr>
        <w:tc>
          <w:tcPr>
            <w:tcW w:w="2528" w:type="dxa"/>
          </w:tcPr>
          <w:p w14:paraId="64853596"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65659807"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05862AE6"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(0.000814)</w:t>
            </w:r>
          </w:p>
        </w:tc>
        <w:tc>
          <w:tcPr>
            <w:tcW w:w="1642" w:type="dxa"/>
          </w:tcPr>
          <w:p w14:paraId="072871AE"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359DD590"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4541EC2C" w14:textId="77777777" w:rsidTr="006B60E0">
        <w:trPr>
          <w:trHeight w:val="239"/>
        </w:trPr>
        <w:tc>
          <w:tcPr>
            <w:tcW w:w="2528" w:type="dxa"/>
          </w:tcPr>
          <w:p w14:paraId="19390955" w14:textId="7D217386" w:rsidR="00E809E3" w:rsidRPr="0002447A" w:rsidRDefault="00075437" w:rsidP="00377D57">
            <w:pPr>
              <w:widowControl w:val="0"/>
              <w:autoSpaceDE w:val="0"/>
              <w:autoSpaceDN w:val="0"/>
              <w:adjustRightInd w:val="0"/>
              <w:rPr>
                <w:rFonts w:ascii="Cambria" w:hAnsi="Cambria"/>
                <w:sz w:val="16"/>
                <w:szCs w:val="16"/>
              </w:rPr>
            </w:pPr>
            <w:r w:rsidRPr="00F76105">
              <w:rPr>
                <w:rFonts w:ascii="Cambria" w:hAnsi="Cambria"/>
                <w:sz w:val="18"/>
                <w:szCs w:val="18"/>
              </w:rPr>
              <w:t>I</w:t>
            </w:r>
            <w:r>
              <w:rPr>
                <w:rFonts w:ascii="Cambria" w:hAnsi="Cambria"/>
                <w:sz w:val="18"/>
                <w:szCs w:val="18"/>
              </w:rPr>
              <w:t>NTER_</w:t>
            </w:r>
            <w:r w:rsidR="006970C4">
              <w:rPr>
                <w:rFonts w:ascii="Cambria" w:hAnsi="Cambria"/>
                <w:sz w:val="18"/>
                <w:szCs w:val="18"/>
              </w:rPr>
              <w:t>PEN</w:t>
            </w:r>
            <w:r>
              <w:rPr>
                <w:rFonts w:ascii="Cambria" w:hAnsi="Cambria"/>
                <w:sz w:val="18"/>
                <w:szCs w:val="18"/>
              </w:rPr>
              <w:t>_ACC_EMP</w:t>
            </w:r>
          </w:p>
        </w:tc>
        <w:tc>
          <w:tcPr>
            <w:tcW w:w="1642" w:type="dxa"/>
          </w:tcPr>
          <w:p w14:paraId="3C27B31C"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5A0F109D"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0EFD2FE7"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-0.00216***</w:t>
            </w:r>
          </w:p>
        </w:tc>
        <w:tc>
          <w:tcPr>
            <w:tcW w:w="1642" w:type="dxa"/>
          </w:tcPr>
          <w:p w14:paraId="222374BB"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4BF23FD1" w14:textId="77777777" w:rsidTr="006B60E0">
        <w:trPr>
          <w:trHeight w:val="239"/>
        </w:trPr>
        <w:tc>
          <w:tcPr>
            <w:tcW w:w="2528" w:type="dxa"/>
          </w:tcPr>
          <w:p w14:paraId="0D0E1D58"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718865C6"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18B54E99"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7E950C2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(0.000707)</w:t>
            </w:r>
          </w:p>
        </w:tc>
        <w:tc>
          <w:tcPr>
            <w:tcW w:w="1642" w:type="dxa"/>
          </w:tcPr>
          <w:p w14:paraId="370167A7"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45BDCFCB" w14:textId="77777777" w:rsidTr="006B60E0">
        <w:trPr>
          <w:trHeight w:val="222"/>
        </w:trPr>
        <w:tc>
          <w:tcPr>
            <w:tcW w:w="2528" w:type="dxa"/>
          </w:tcPr>
          <w:p w14:paraId="27872013" w14:textId="0042E026" w:rsidR="00E809E3" w:rsidRPr="0002447A" w:rsidRDefault="00964611" w:rsidP="00377D57">
            <w:pPr>
              <w:widowControl w:val="0"/>
              <w:autoSpaceDE w:val="0"/>
              <w:autoSpaceDN w:val="0"/>
              <w:adjustRightInd w:val="0"/>
              <w:rPr>
                <w:rFonts w:ascii="Cambria" w:hAnsi="Cambria"/>
                <w:sz w:val="16"/>
                <w:szCs w:val="16"/>
              </w:rPr>
            </w:pPr>
            <w:r>
              <w:rPr>
                <w:rFonts w:ascii="Cambria" w:hAnsi="Cambria"/>
                <w:sz w:val="16"/>
                <w:szCs w:val="16"/>
              </w:rPr>
              <w:t>PENSIONS</w:t>
            </w:r>
            <w:r w:rsidR="00E809E3" w:rsidRPr="0002447A">
              <w:rPr>
                <w:rFonts w:ascii="Cambria" w:hAnsi="Cambria"/>
                <w:sz w:val="16"/>
                <w:szCs w:val="16"/>
              </w:rPr>
              <w:t>2</w:t>
            </w:r>
          </w:p>
        </w:tc>
        <w:tc>
          <w:tcPr>
            <w:tcW w:w="1642" w:type="dxa"/>
          </w:tcPr>
          <w:p w14:paraId="05E64901"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6E8B6581"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74C20444"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522A8F07"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-0.0158***</w:t>
            </w:r>
          </w:p>
        </w:tc>
      </w:tr>
      <w:tr w:rsidR="00E809E3" w:rsidRPr="0002447A" w14:paraId="3986CF0C" w14:textId="77777777" w:rsidTr="006B60E0">
        <w:trPr>
          <w:trHeight w:val="239"/>
        </w:trPr>
        <w:tc>
          <w:tcPr>
            <w:tcW w:w="2528" w:type="dxa"/>
          </w:tcPr>
          <w:p w14:paraId="1DD966D4"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384AA2D1"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2254F090"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2F9D867A"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493CB8B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(0.00338)</w:t>
            </w:r>
          </w:p>
        </w:tc>
      </w:tr>
      <w:tr w:rsidR="00E809E3" w:rsidRPr="0002447A" w14:paraId="7F7F7AD6" w14:textId="77777777" w:rsidTr="006B60E0">
        <w:trPr>
          <w:trHeight w:val="239"/>
        </w:trPr>
        <w:tc>
          <w:tcPr>
            <w:tcW w:w="2528" w:type="dxa"/>
          </w:tcPr>
          <w:p w14:paraId="03C1CA4B"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3C7A44F0"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39B36CAD"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335CF93F"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10D2BBE8"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04868954" w14:textId="77777777" w:rsidTr="006B60E0">
        <w:trPr>
          <w:trHeight w:val="239"/>
        </w:trPr>
        <w:tc>
          <w:tcPr>
            <w:tcW w:w="2528" w:type="dxa"/>
          </w:tcPr>
          <w:p w14:paraId="58984F7D" w14:textId="6EB2763B" w:rsidR="00E809E3" w:rsidRPr="0002447A" w:rsidRDefault="00E809E3" w:rsidP="00377D57">
            <w:pPr>
              <w:widowControl w:val="0"/>
              <w:autoSpaceDE w:val="0"/>
              <w:autoSpaceDN w:val="0"/>
              <w:adjustRightInd w:val="0"/>
              <w:rPr>
                <w:rFonts w:ascii="Cambria" w:hAnsi="Cambria"/>
                <w:sz w:val="16"/>
                <w:szCs w:val="16"/>
              </w:rPr>
            </w:pPr>
            <w:r w:rsidRPr="0002447A">
              <w:rPr>
                <w:rFonts w:ascii="Cambria" w:hAnsi="Cambria"/>
                <w:sz w:val="16"/>
                <w:szCs w:val="16"/>
              </w:rPr>
              <w:t>C</w:t>
            </w:r>
            <w:r w:rsidR="00475355">
              <w:rPr>
                <w:rFonts w:ascii="Cambria" w:hAnsi="Cambria"/>
                <w:sz w:val="16"/>
                <w:szCs w:val="16"/>
              </w:rPr>
              <w:t>ONSTANT</w:t>
            </w:r>
          </w:p>
        </w:tc>
        <w:tc>
          <w:tcPr>
            <w:tcW w:w="1642" w:type="dxa"/>
          </w:tcPr>
          <w:p w14:paraId="662E500A"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-4.377**</w:t>
            </w:r>
          </w:p>
        </w:tc>
        <w:tc>
          <w:tcPr>
            <w:tcW w:w="1642" w:type="dxa"/>
          </w:tcPr>
          <w:p w14:paraId="19C18379"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-6.478***</w:t>
            </w:r>
          </w:p>
        </w:tc>
        <w:tc>
          <w:tcPr>
            <w:tcW w:w="1642" w:type="dxa"/>
          </w:tcPr>
          <w:p w14:paraId="2FDD8BC1"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-5.386***</w:t>
            </w:r>
          </w:p>
        </w:tc>
        <w:tc>
          <w:tcPr>
            <w:tcW w:w="1642" w:type="dxa"/>
          </w:tcPr>
          <w:p w14:paraId="614739F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-4.832**</w:t>
            </w:r>
          </w:p>
        </w:tc>
      </w:tr>
      <w:tr w:rsidR="00E809E3" w:rsidRPr="0002447A" w14:paraId="470FD5BA" w14:textId="77777777" w:rsidTr="006B60E0">
        <w:trPr>
          <w:trHeight w:val="239"/>
        </w:trPr>
        <w:tc>
          <w:tcPr>
            <w:tcW w:w="2528" w:type="dxa"/>
          </w:tcPr>
          <w:p w14:paraId="384F0686"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4ABA268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(1.707)</w:t>
            </w:r>
          </w:p>
        </w:tc>
        <w:tc>
          <w:tcPr>
            <w:tcW w:w="1642" w:type="dxa"/>
          </w:tcPr>
          <w:p w14:paraId="62661AA8"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(1.563)</w:t>
            </w:r>
          </w:p>
        </w:tc>
        <w:tc>
          <w:tcPr>
            <w:tcW w:w="1642" w:type="dxa"/>
          </w:tcPr>
          <w:p w14:paraId="02198FA7"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(1.595)</w:t>
            </w:r>
          </w:p>
        </w:tc>
        <w:tc>
          <w:tcPr>
            <w:tcW w:w="1642" w:type="dxa"/>
          </w:tcPr>
          <w:p w14:paraId="29A8AD5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(1.740)</w:t>
            </w:r>
          </w:p>
        </w:tc>
      </w:tr>
      <w:tr w:rsidR="00E809E3" w:rsidRPr="0002447A" w14:paraId="73CC9061" w14:textId="77777777" w:rsidTr="006B60E0">
        <w:trPr>
          <w:trHeight w:val="239"/>
        </w:trPr>
        <w:tc>
          <w:tcPr>
            <w:tcW w:w="2528" w:type="dxa"/>
          </w:tcPr>
          <w:p w14:paraId="45872499" w14:textId="77777777" w:rsidR="00E809E3" w:rsidRPr="0002447A" w:rsidRDefault="00E809E3" w:rsidP="00377D57">
            <w:pPr>
              <w:widowControl w:val="0"/>
              <w:autoSpaceDE w:val="0"/>
              <w:autoSpaceDN w:val="0"/>
              <w:adjustRightInd w:val="0"/>
              <w:rPr>
                <w:rFonts w:ascii="Cambria" w:hAnsi="Cambria"/>
                <w:sz w:val="16"/>
                <w:szCs w:val="16"/>
              </w:rPr>
            </w:pPr>
          </w:p>
        </w:tc>
        <w:tc>
          <w:tcPr>
            <w:tcW w:w="1642" w:type="dxa"/>
          </w:tcPr>
          <w:p w14:paraId="6C93EE3A"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02270F73"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2F88634E" w14:textId="77777777" w:rsidR="00E809E3" w:rsidRPr="0002447A" w:rsidRDefault="00E809E3" w:rsidP="00377D57">
            <w:pPr>
              <w:widowControl w:val="0"/>
              <w:autoSpaceDE w:val="0"/>
              <w:autoSpaceDN w:val="0"/>
              <w:adjustRightInd w:val="0"/>
              <w:jc w:val="center"/>
              <w:rPr>
                <w:rFonts w:ascii="Cambria" w:hAnsi="Cambria"/>
                <w:sz w:val="16"/>
                <w:szCs w:val="16"/>
              </w:rPr>
            </w:pPr>
          </w:p>
        </w:tc>
        <w:tc>
          <w:tcPr>
            <w:tcW w:w="1642" w:type="dxa"/>
          </w:tcPr>
          <w:p w14:paraId="1E56677B" w14:textId="77777777" w:rsidR="00E809E3" w:rsidRPr="0002447A" w:rsidRDefault="00E809E3" w:rsidP="00377D57">
            <w:pPr>
              <w:widowControl w:val="0"/>
              <w:autoSpaceDE w:val="0"/>
              <w:autoSpaceDN w:val="0"/>
              <w:adjustRightInd w:val="0"/>
              <w:jc w:val="center"/>
              <w:rPr>
                <w:rFonts w:ascii="Cambria" w:hAnsi="Cambria"/>
                <w:sz w:val="16"/>
                <w:szCs w:val="16"/>
              </w:rPr>
            </w:pPr>
          </w:p>
        </w:tc>
      </w:tr>
      <w:tr w:rsidR="00E809E3" w:rsidRPr="0002447A" w14:paraId="62E83F42" w14:textId="77777777" w:rsidTr="006B60E0">
        <w:trPr>
          <w:trHeight w:val="222"/>
        </w:trPr>
        <w:tc>
          <w:tcPr>
            <w:tcW w:w="2528" w:type="dxa"/>
          </w:tcPr>
          <w:p w14:paraId="09CBCA02" w14:textId="10E0E5C8" w:rsidR="00E809E3" w:rsidRPr="0002447A" w:rsidRDefault="00E809E3" w:rsidP="00377D57">
            <w:pPr>
              <w:widowControl w:val="0"/>
              <w:autoSpaceDE w:val="0"/>
              <w:autoSpaceDN w:val="0"/>
              <w:adjustRightInd w:val="0"/>
              <w:rPr>
                <w:rFonts w:ascii="Cambria" w:hAnsi="Cambria"/>
                <w:sz w:val="16"/>
                <w:szCs w:val="16"/>
              </w:rPr>
            </w:pPr>
            <w:r w:rsidRPr="0002447A">
              <w:rPr>
                <w:rFonts w:ascii="Cambria" w:hAnsi="Cambria"/>
                <w:sz w:val="16"/>
                <w:szCs w:val="16"/>
              </w:rPr>
              <w:t>O</w:t>
            </w:r>
            <w:r w:rsidR="00475355">
              <w:rPr>
                <w:rFonts w:ascii="Cambria" w:hAnsi="Cambria"/>
                <w:sz w:val="16"/>
                <w:szCs w:val="16"/>
              </w:rPr>
              <w:t>BSERVATIONS</w:t>
            </w:r>
          </w:p>
        </w:tc>
        <w:tc>
          <w:tcPr>
            <w:tcW w:w="1642" w:type="dxa"/>
          </w:tcPr>
          <w:p w14:paraId="6A117070"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545</w:t>
            </w:r>
          </w:p>
        </w:tc>
        <w:tc>
          <w:tcPr>
            <w:tcW w:w="1642" w:type="dxa"/>
          </w:tcPr>
          <w:p w14:paraId="3A135DF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545</w:t>
            </w:r>
          </w:p>
        </w:tc>
        <w:tc>
          <w:tcPr>
            <w:tcW w:w="1642" w:type="dxa"/>
          </w:tcPr>
          <w:p w14:paraId="1409A2E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545</w:t>
            </w:r>
          </w:p>
        </w:tc>
        <w:tc>
          <w:tcPr>
            <w:tcW w:w="1642" w:type="dxa"/>
          </w:tcPr>
          <w:p w14:paraId="50BC4D24"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545</w:t>
            </w:r>
          </w:p>
        </w:tc>
      </w:tr>
      <w:tr w:rsidR="00E809E3" w:rsidRPr="0002447A" w14:paraId="1DAF63A9" w14:textId="77777777" w:rsidTr="006B60E0">
        <w:trPr>
          <w:trHeight w:val="239"/>
        </w:trPr>
        <w:tc>
          <w:tcPr>
            <w:tcW w:w="2528" w:type="dxa"/>
          </w:tcPr>
          <w:p w14:paraId="02CFB760" w14:textId="1B998DAB" w:rsidR="00E809E3" w:rsidRPr="0002447A" w:rsidRDefault="00E809E3" w:rsidP="00377D57">
            <w:pPr>
              <w:widowControl w:val="0"/>
              <w:autoSpaceDE w:val="0"/>
              <w:autoSpaceDN w:val="0"/>
              <w:adjustRightInd w:val="0"/>
              <w:rPr>
                <w:rFonts w:ascii="Cambria" w:hAnsi="Cambria"/>
                <w:sz w:val="16"/>
                <w:szCs w:val="16"/>
              </w:rPr>
            </w:pPr>
            <w:r w:rsidRPr="0002447A">
              <w:rPr>
                <w:rFonts w:ascii="Cambria" w:hAnsi="Cambria"/>
                <w:sz w:val="16"/>
                <w:szCs w:val="16"/>
              </w:rPr>
              <w:t>R</w:t>
            </w:r>
            <w:r w:rsidR="00475355">
              <w:rPr>
                <w:rFonts w:ascii="Cambria" w:hAnsi="Cambria"/>
                <w:sz w:val="16"/>
                <w:szCs w:val="16"/>
              </w:rPr>
              <w:t>_</w:t>
            </w:r>
            <w:r w:rsidR="00A97194">
              <w:rPr>
                <w:rFonts w:ascii="Cambria" w:hAnsi="Cambria"/>
                <w:sz w:val="16"/>
                <w:szCs w:val="16"/>
              </w:rPr>
              <w:t>SQUARE</w:t>
            </w:r>
          </w:p>
        </w:tc>
        <w:tc>
          <w:tcPr>
            <w:tcW w:w="1642" w:type="dxa"/>
          </w:tcPr>
          <w:p w14:paraId="75BA7CA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0.557</w:t>
            </w:r>
          </w:p>
        </w:tc>
        <w:tc>
          <w:tcPr>
            <w:tcW w:w="1642" w:type="dxa"/>
          </w:tcPr>
          <w:p w14:paraId="0E4D9F11"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0.552</w:t>
            </w:r>
          </w:p>
        </w:tc>
        <w:tc>
          <w:tcPr>
            <w:tcW w:w="1642" w:type="dxa"/>
          </w:tcPr>
          <w:p w14:paraId="52DC0BCB"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0.550</w:t>
            </w:r>
          </w:p>
        </w:tc>
        <w:tc>
          <w:tcPr>
            <w:tcW w:w="1642" w:type="dxa"/>
          </w:tcPr>
          <w:p w14:paraId="5EBD428F"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0.571</w:t>
            </w:r>
          </w:p>
        </w:tc>
      </w:tr>
      <w:tr w:rsidR="00E809E3" w:rsidRPr="0002447A" w14:paraId="71462AFD" w14:textId="77777777" w:rsidTr="006B60E0">
        <w:trPr>
          <w:trHeight w:val="239"/>
        </w:trPr>
        <w:tc>
          <w:tcPr>
            <w:tcW w:w="2528" w:type="dxa"/>
          </w:tcPr>
          <w:p w14:paraId="6C8EF999" w14:textId="14272AE5" w:rsidR="00E809E3" w:rsidRPr="0002447A" w:rsidRDefault="008B2EC1" w:rsidP="00377D57">
            <w:pPr>
              <w:widowControl w:val="0"/>
              <w:autoSpaceDE w:val="0"/>
              <w:autoSpaceDN w:val="0"/>
              <w:adjustRightInd w:val="0"/>
              <w:rPr>
                <w:rFonts w:ascii="Cambria" w:hAnsi="Cambria"/>
                <w:sz w:val="16"/>
                <w:szCs w:val="16"/>
              </w:rPr>
            </w:pPr>
            <w:r>
              <w:rPr>
                <w:rFonts w:ascii="Cambria" w:hAnsi="Cambria"/>
                <w:sz w:val="18"/>
                <w:szCs w:val="18"/>
              </w:rPr>
              <w:t>YEAR_NUMBERS</w:t>
            </w:r>
          </w:p>
        </w:tc>
        <w:tc>
          <w:tcPr>
            <w:tcW w:w="1642" w:type="dxa"/>
          </w:tcPr>
          <w:p w14:paraId="440A4D0E"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20</w:t>
            </w:r>
          </w:p>
        </w:tc>
        <w:tc>
          <w:tcPr>
            <w:tcW w:w="1642" w:type="dxa"/>
          </w:tcPr>
          <w:p w14:paraId="5A3AF04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20</w:t>
            </w:r>
          </w:p>
        </w:tc>
        <w:tc>
          <w:tcPr>
            <w:tcW w:w="1642" w:type="dxa"/>
          </w:tcPr>
          <w:p w14:paraId="22206D45"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20</w:t>
            </w:r>
          </w:p>
        </w:tc>
        <w:tc>
          <w:tcPr>
            <w:tcW w:w="1642" w:type="dxa"/>
          </w:tcPr>
          <w:p w14:paraId="510CC09D" w14:textId="77777777" w:rsidR="00E809E3" w:rsidRPr="0002447A" w:rsidRDefault="00E809E3" w:rsidP="00377D57">
            <w:pPr>
              <w:widowControl w:val="0"/>
              <w:autoSpaceDE w:val="0"/>
              <w:autoSpaceDN w:val="0"/>
              <w:adjustRightInd w:val="0"/>
              <w:jc w:val="center"/>
              <w:rPr>
                <w:rFonts w:ascii="Cambria" w:hAnsi="Cambria"/>
                <w:sz w:val="16"/>
                <w:szCs w:val="16"/>
              </w:rPr>
            </w:pPr>
            <w:r w:rsidRPr="0002447A">
              <w:rPr>
                <w:rFonts w:ascii="Cambria" w:hAnsi="Cambria"/>
                <w:sz w:val="16"/>
                <w:szCs w:val="16"/>
              </w:rPr>
              <w:t>20</w:t>
            </w:r>
          </w:p>
        </w:tc>
      </w:tr>
      <w:tr w:rsidR="00A64C2E" w:rsidRPr="0002447A" w14:paraId="1DEA7967" w14:textId="77777777" w:rsidTr="006B60E0">
        <w:trPr>
          <w:trHeight w:val="239"/>
        </w:trPr>
        <w:tc>
          <w:tcPr>
            <w:tcW w:w="2528" w:type="dxa"/>
          </w:tcPr>
          <w:p w14:paraId="1CA824F7" w14:textId="77777777" w:rsidR="00A64C2E" w:rsidRPr="0002447A" w:rsidRDefault="00A64C2E" w:rsidP="00377D57">
            <w:pPr>
              <w:widowControl w:val="0"/>
              <w:autoSpaceDE w:val="0"/>
              <w:autoSpaceDN w:val="0"/>
              <w:adjustRightInd w:val="0"/>
              <w:rPr>
                <w:rFonts w:ascii="Cambria" w:hAnsi="Cambria"/>
                <w:sz w:val="16"/>
                <w:szCs w:val="16"/>
              </w:rPr>
            </w:pPr>
          </w:p>
        </w:tc>
        <w:tc>
          <w:tcPr>
            <w:tcW w:w="1642" w:type="dxa"/>
          </w:tcPr>
          <w:p w14:paraId="799EE248" w14:textId="77777777" w:rsidR="00A64C2E" w:rsidRPr="0002447A" w:rsidRDefault="00A64C2E" w:rsidP="00377D57">
            <w:pPr>
              <w:widowControl w:val="0"/>
              <w:autoSpaceDE w:val="0"/>
              <w:autoSpaceDN w:val="0"/>
              <w:adjustRightInd w:val="0"/>
              <w:jc w:val="center"/>
              <w:rPr>
                <w:rFonts w:ascii="Cambria" w:hAnsi="Cambria"/>
                <w:sz w:val="16"/>
                <w:szCs w:val="16"/>
              </w:rPr>
            </w:pPr>
          </w:p>
        </w:tc>
        <w:tc>
          <w:tcPr>
            <w:tcW w:w="1642" w:type="dxa"/>
          </w:tcPr>
          <w:p w14:paraId="5F5BDA18" w14:textId="77777777" w:rsidR="00A64C2E" w:rsidRPr="0002447A" w:rsidRDefault="00A64C2E" w:rsidP="00377D57">
            <w:pPr>
              <w:widowControl w:val="0"/>
              <w:autoSpaceDE w:val="0"/>
              <w:autoSpaceDN w:val="0"/>
              <w:adjustRightInd w:val="0"/>
              <w:jc w:val="center"/>
              <w:rPr>
                <w:rFonts w:ascii="Cambria" w:hAnsi="Cambria"/>
                <w:sz w:val="16"/>
                <w:szCs w:val="16"/>
              </w:rPr>
            </w:pPr>
          </w:p>
        </w:tc>
        <w:tc>
          <w:tcPr>
            <w:tcW w:w="1642" w:type="dxa"/>
          </w:tcPr>
          <w:p w14:paraId="61CAA0F6" w14:textId="77777777" w:rsidR="00A64C2E" w:rsidRPr="0002447A" w:rsidRDefault="00A64C2E" w:rsidP="00377D57">
            <w:pPr>
              <w:widowControl w:val="0"/>
              <w:autoSpaceDE w:val="0"/>
              <w:autoSpaceDN w:val="0"/>
              <w:adjustRightInd w:val="0"/>
              <w:jc w:val="center"/>
              <w:rPr>
                <w:rFonts w:ascii="Cambria" w:hAnsi="Cambria"/>
                <w:sz w:val="16"/>
                <w:szCs w:val="16"/>
              </w:rPr>
            </w:pPr>
          </w:p>
        </w:tc>
        <w:tc>
          <w:tcPr>
            <w:tcW w:w="1642" w:type="dxa"/>
          </w:tcPr>
          <w:p w14:paraId="358DD9D4" w14:textId="77777777" w:rsidR="00A64C2E" w:rsidRPr="0002447A" w:rsidRDefault="00A64C2E" w:rsidP="00377D57">
            <w:pPr>
              <w:widowControl w:val="0"/>
              <w:autoSpaceDE w:val="0"/>
              <w:autoSpaceDN w:val="0"/>
              <w:adjustRightInd w:val="0"/>
              <w:jc w:val="center"/>
              <w:rPr>
                <w:rFonts w:ascii="Cambria" w:hAnsi="Cambria"/>
                <w:sz w:val="16"/>
                <w:szCs w:val="16"/>
              </w:rPr>
            </w:pPr>
          </w:p>
        </w:tc>
      </w:tr>
    </w:tbl>
    <w:p w14:paraId="0231CEBC" w14:textId="20904DFA" w:rsidR="00A64C2E" w:rsidRPr="00514339" w:rsidRDefault="00514339" w:rsidP="00514339">
      <w:pPr>
        <w:jc w:val="both"/>
        <w:rPr>
          <w:rFonts w:ascii="Times New Roman" w:hAnsi="Times New Roman" w:cs="Times New Roman"/>
          <w:sz w:val="24"/>
          <w:szCs w:val="24"/>
          <w:lang w:val="en-US"/>
        </w:rPr>
      </w:pPr>
      <w:r w:rsidRPr="00514339">
        <w:rPr>
          <w:rFonts w:ascii="Book Antiqua" w:hAnsi="Book Antiqua"/>
          <w:sz w:val="16"/>
          <w:szCs w:val="16"/>
          <w:lang w:val="en-US"/>
        </w:rPr>
        <w:t>Robust standard errors in brackets *** p&lt;0.01, ** p&lt;0.05, * p&lt;0.1</w:t>
      </w:r>
    </w:p>
    <w:p w14:paraId="3CB842CD" w14:textId="7814887F" w:rsidR="00A64C2E" w:rsidRDefault="00AD09DE" w:rsidP="00E809E3">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04049" w:rsidRPr="00D42368">
        <w:rPr>
          <w:rFonts w:ascii="Times New Roman" w:hAnsi="Times New Roman" w:cs="Times New Roman"/>
          <w:sz w:val="24"/>
          <w:szCs w:val="24"/>
          <w:lang w:val="en-US"/>
        </w:rPr>
        <w:t>able</w:t>
      </w:r>
      <w:r w:rsidR="00AF36FB">
        <w:rPr>
          <w:rFonts w:ascii="Times New Roman" w:hAnsi="Times New Roman" w:cs="Times New Roman"/>
          <w:sz w:val="24"/>
          <w:szCs w:val="24"/>
          <w:lang w:val="en-US"/>
        </w:rPr>
        <w:t xml:space="preserve"> </w:t>
      </w:r>
      <w:r w:rsidR="002B6B83">
        <w:rPr>
          <w:rFonts w:ascii="Times New Roman" w:hAnsi="Times New Roman" w:cs="Times New Roman"/>
          <w:sz w:val="24"/>
          <w:szCs w:val="24"/>
          <w:lang w:val="en-US"/>
        </w:rPr>
        <w:t>4</w:t>
      </w:r>
      <w:r w:rsidR="00104049" w:rsidRPr="00D42368">
        <w:rPr>
          <w:rFonts w:ascii="Times New Roman" w:hAnsi="Times New Roman" w:cs="Times New Roman"/>
          <w:sz w:val="24"/>
          <w:szCs w:val="24"/>
          <w:lang w:val="en-US"/>
        </w:rPr>
        <w:t xml:space="preserve"> presents some interesting results, which we will be able to comment. Regression 1 in our table is our basic model, which has already been proposed above. In regression 2, we have included the interaction variable pension expenditure and workers with upper secondary education.</w:t>
      </w:r>
      <w:r w:rsidR="00A76E56" w:rsidRPr="00D42368">
        <w:rPr>
          <w:rFonts w:ascii="Times New Roman" w:hAnsi="Times New Roman" w:cs="Times New Roman"/>
          <w:sz w:val="24"/>
          <w:szCs w:val="24"/>
          <w:lang w:val="en-US"/>
        </w:rPr>
        <w:t xml:space="preserve"> Our variable is negatively significant at the 1% level. The lesson here is that, compared with the basic model, we note a lower incidence of wage earners when the worker has an upper secondary education. </w:t>
      </w:r>
      <w:r w:rsidR="00A366F8" w:rsidRPr="00D42368">
        <w:rPr>
          <w:rFonts w:ascii="Times New Roman" w:hAnsi="Times New Roman" w:cs="Times New Roman"/>
          <w:sz w:val="24"/>
          <w:szCs w:val="24"/>
          <w:lang w:val="en-US"/>
        </w:rPr>
        <w:t xml:space="preserve">In regression 3, we have inserted the interaction variable pension expenditure and workers with an academic degree. The same result is obtained with </w:t>
      </w:r>
      <w:r w:rsidR="00A366F8" w:rsidRPr="00D42368">
        <w:rPr>
          <w:rFonts w:ascii="Times New Roman" w:hAnsi="Times New Roman" w:cs="Times New Roman"/>
          <w:sz w:val="24"/>
          <w:szCs w:val="24"/>
          <w:lang w:val="en-US"/>
        </w:rPr>
        <w:lastRenderedPageBreak/>
        <w:t>even less impact. In other words, workers with higher education are less affected if pension expenditure increases.</w:t>
      </w:r>
      <w:r w:rsidR="003F5109" w:rsidRPr="00D42368">
        <w:rPr>
          <w:rFonts w:ascii="Times New Roman" w:hAnsi="Times New Roman" w:cs="Times New Roman"/>
          <w:sz w:val="24"/>
          <w:szCs w:val="24"/>
          <w:lang w:val="en-US"/>
        </w:rPr>
        <w:t xml:space="preserve"> </w:t>
      </w:r>
      <w:r w:rsidR="00826475" w:rsidRPr="00D42368">
        <w:rPr>
          <w:rFonts w:ascii="Times New Roman" w:hAnsi="Times New Roman" w:cs="Times New Roman"/>
          <w:sz w:val="24"/>
          <w:szCs w:val="24"/>
          <w:lang w:val="en-US"/>
        </w:rPr>
        <w:t xml:space="preserve"> This is because the latter, being more productive, is remunerated at its fair value, and regardless of the tax levy for the care of the elderly, the latter remain less affected. This is a sign that we need to encourage training leading to qualifications, particularly in areas of high demand in the labor market. </w:t>
      </w:r>
      <w:r w:rsidR="00D42368" w:rsidRPr="00D42368">
        <w:rPr>
          <w:rFonts w:ascii="Times New Roman" w:hAnsi="Times New Roman" w:cs="Times New Roman"/>
          <w:sz w:val="24"/>
          <w:szCs w:val="24"/>
          <w:lang w:val="en-US"/>
        </w:rPr>
        <w:t>In regression 4, we have inserted the variable pensions squared. Our variable is significant at the 1% level, but does not have a particularly strong impact compared to the pensions variable in the base model. This could be explained by the fact that taxation has a maximum deduction threshold for the worker, so that if this threshold is exceeded, it could lead to discouragement of work or the exile of workers to countries with low deductions, which would contribute to paralysis in the worker's country of departure.</w:t>
      </w:r>
      <w:r w:rsidR="004C3299">
        <w:rPr>
          <w:rFonts w:ascii="Times New Roman" w:hAnsi="Times New Roman" w:cs="Times New Roman"/>
          <w:sz w:val="24"/>
          <w:szCs w:val="24"/>
          <w:lang w:val="en-US"/>
        </w:rPr>
        <w:t xml:space="preserve"> </w:t>
      </w:r>
      <w:r w:rsidR="004C3299" w:rsidRPr="004C3299">
        <w:rPr>
          <w:rFonts w:ascii="Times New Roman" w:hAnsi="Times New Roman" w:cs="Times New Roman"/>
          <w:sz w:val="24"/>
          <w:szCs w:val="24"/>
          <w:lang w:val="en-US"/>
        </w:rPr>
        <w:t>So even if spending on pensions were to explode, the public authorities would manage not to overtax workers.</w:t>
      </w:r>
    </w:p>
    <w:p w14:paraId="6535DF0F" w14:textId="26EC990C" w:rsidR="00DC0BD4" w:rsidRPr="00D42368" w:rsidRDefault="00DC0BD4" w:rsidP="00E809E3">
      <w:pPr>
        <w:widowControl w:val="0"/>
        <w:autoSpaceDE w:val="0"/>
        <w:autoSpaceDN w:val="0"/>
        <w:adjustRightInd w:val="0"/>
        <w:spacing w:after="0" w:line="240" w:lineRule="auto"/>
        <w:jc w:val="both"/>
        <w:rPr>
          <w:rFonts w:ascii="Times New Roman" w:hAnsi="Times New Roman" w:cs="Times New Roman"/>
          <w:sz w:val="24"/>
          <w:szCs w:val="24"/>
          <w:lang w:val="en-US"/>
        </w:rPr>
      </w:pPr>
      <w:r w:rsidRPr="00DC0BD4">
        <w:rPr>
          <w:rFonts w:ascii="Times New Roman" w:hAnsi="Times New Roman" w:cs="Times New Roman"/>
          <w:sz w:val="24"/>
          <w:szCs w:val="24"/>
          <w:lang w:val="en-US"/>
        </w:rPr>
        <w:t>We have also done the same exercise for health spending. Our model takes the following form.</w:t>
      </w:r>
    </w:p>
    <w:p w14:paraId="1CE8702F" w14:textId="77777777" w:rsidR="00E809E3" w:rsidRDefault="00E809E3" w:rsidP="0007577F">
      <w:pPr>
        <w:widowControl w:val="0"/>
        <w:autoSpaceDE w:val="0"/>
        <w:autoSpaceDN w:val="0"/>
        <w:adjustRightInd w:val="0"/>
        <w:jc w:val="both"/>
        <w:rPr>
          <w:rFonts w:ascii="Times New Roman" w:hAnsi="Times New Roman" w:cs="Times New Roman"/>
          <w:sz w:val="24"/>
          <w:szCs w:val="24"/>
          <w:lang w:val="en-US"/>
        </w:rPr>
      </w:pPr>
    </w:p>
    <w:p w14:paraId="77D17227" w14:textId="51DCEC7A" w:rsidR="00C24654" w:rsidRPr="00095843" w:rsidRDefault="00C24654" w:rsidP="00C24654">
      <w:pPr>
        <w:spacing w:before="100" w:beforeAutospacing="1" w:after="100" w:afterAutospacing="1" w:line="240" w:lineRule="auto"/>
        <w:jc w:val="both"/>
        <w:outlineLvl w:val="0"/>
        <w:rPr>
          <w:rFonts w:ascii="Times New Roman" w:eastAsia="Times New Roman" w:hAnsi="Times New Roman"/>
          <w:b/>
          <w:bCs/>
          <w:color w:val="222222"/>
          <w:sz w:val="20"/>
          <w:szCs w:val="20"/>
          <w:shd w:val="clear" w:color="auto" w:fill="FFFFFF"/>
          <w:lang w:val="en-US"/>
        </w:rPr>
      </w:pPr>
      <w:r>
        <w:rPr>
          <w:rFonts w:ascii="Times New Roman" w:hAnsi="Times New Roman"/>
          <w:color w:val="222222"/>
          <w:sz w:val="24"/>
          <w:szCs w:val="24"/>
          <w:shd w:val="clear" w:color="auto" w:fill="FFFFFF"/>
          <w:lang w:val="en-US"/>
        </w:rPr>
        <w:t>4</w:t>
      </w:r>
      <w:r w:rsidRPr="00291C1D">
        <w:rPr>
          <w:rFonts w:ascii="Times New Roman" w:hAnsi="Times New Roman"/>
          <w:color w:val="222222"/>
          <w:sz w:val="24"/>
          <w:szCs w:val="24"/>
          <w:shd w:val="clear" w:color="auto" w:fill="FFFFFF"/>
          <w:lang w:val="en-US"/>
        </w:rPr>
        <w:t xml:space="preserve">- </w:t>
      </w:r>
      <m:oMath>
        <m:r>
          <m:rPr>
            <m:sty m:val="bi"/>
          </m:rPr>
          <w:rPr>
            <w:rFonts w:ascii="Cambria Math" w:hAnsi="Cambria Math"/>
            <w:color w:val="222222"/>
            <w:sz w:val="24"/>
            <w:szCs w:val="24"/>
            <w:shd w:val="clear" w:color="auto" w:fill="FFFFFF"/>
          </w:rPr>
          <m:t>SALAR</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Y</m:t>
            </m:r>
          </m:e>
          <m:sub>
            <m:r>
              <m:rPr>
                <m:sty m:val="bi"/>
              </m:rPr>
              <w:rPr>
                <w:rFonts w:ascii="Cambria Math" w:hAnsi="Cambria Math"/>
                <w:color w:val="222222"/>
                <w:sz w:val="24"/>
                <w:szCs w:val="24"/>
                <w:shd w:val="clear" w:color="auto" w:fill="FFFFFF"/>
              </w:rPr>
              <m:t>growth</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1</m:t>
        </m:r>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SALA</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RY</m:t>
            </m:r>
          </m:e>
          <m:sub>
            <m:r>
              <m:rPr>
                <m:sty m:val="bi"/>
              </m:rPr>
              <w:rPr>
                <w:rFonts w:ascii="Cambria Math" w:hAnsi="Cambria Math"/>
                <w:color w:val="222222"/>
                <w:sz w:val="24"/>
                <w:szCs w:val="24"/>
                <w:shd w:val="clear" w:color="auto" w:fill="FFFFFF"/>
              </w:rPr>
              <m:t>growth</m:t>
            </m:r>
            <m:d>
              <m:dPr>
                <m:ctrlPr>
                  <w:rPr>
                    <w:rFonts w:ascii="Cambria Math" w:hAnsi="Cambria Math"/>
                    <w:b/>
                    <w:bCs/>
                    <w:i/>
                    <w:color w:val="222222"/>
                    <w:sz w:val="24"/>
                    <w:szCs w:val="24"/>
                    <w:shd w:val="clear" w:color="auto" w:fill="FFFFFF"/>
                  </w:rPr>
                </m:ctrlPr>
              </m:dPr>
              <m:e>
                <m:r>
                  <m:rPr>
                    <m:sty m:val="bi"/>
                  </m:rPr>
                  <w:rPr>
                    <w:rFonts w:ascii="Cambria Math" w:hAnsi="Cambria Math"/>
                    <w:color w:val="222222"/>
                    <w:sz w:val="24"/>
                    <w:szCs w:val="24"/>
                    <w:shd w:val="clear" w:color="auto" w:fill="FFFFFF"/>
                  </w:rPr>
                  <m:t>i</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1</m:t>
                </m:r>
              </m:e>
            </m:d>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2</m:t>
        </m:r>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HEALTH</m:t>
        </m:r>
        <m:r>
          <m:rPr>
            <m:sty m:val="bi"/>
          </m:rPr>
          <w:rPr>
            <w:rFonts w:ascii="Cambria Math" w:hAnsi="Cambria Math"/>
            <w:color w:val="222222"/>
            <w:sz w:val="24"/>
            <w:szCs w:val="24"/>
            <w:shd w:val="clear" w:color="auto" w:fill="FFFFFF"/>
            <w:lang w:val="en-US"/>
          </w:rPr>
          <m:t>_</m:t>
        </m:r>
        <m:r>
          <m:rPr>
            <m:sty m:val="bi"/>
          </m:rPr>
          <w:rPr>
            <w:rFonts w:ascii="Cambria Math" w:hAnsi="Cambria Math"/>
            <w:color w:val="222222"/>
            <w:sz w:val="24"/>
            <w:szCs w:val="24"/>
            <w:shd w:val="clear" w:color="auto" w:fill="FFFFFF"/>
          </w:rPr>
          <m:t>EX</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P</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3</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X</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4</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Z</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r>
          <m:rPr>
            <m:sty m:val="bi"/>
          </m:rPr>
          <w:rPr>
            <w:rFonts w:ascii="Cambria Math" w:hAnsi="Cambria Math"/>
            <w:color w:val="222222"/>
            <w:sz w:val="24"/>
            <w:szCs w:val="24"/>
            <w:shd w:val="clear" w:color="auto" w:fill="FFFFFF"/>
          </w:rPr>
          <m:t>β</m:t>
        </m:r>
        <m:r>
          <m:rPr>
            <m:sty m:val="bi"/>
          </m:rPr>
          <w:rPr>
            <w:rFonts w:ascii="Cambria Math" w:hAnsi="Cambria Math"/>
            <w:color w:val="222222"/>
            <w:sz w:val="24"/>
            <w:szCs w:val="24"/>
            <w:shd w:val="clear" w:color="auto" w:fill="FFFFFF"/>
          </w:rPr>
          <m:t>5</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V</m:t>
            </m:r>
          </m:e>
          <m:sub>
            <m:r>
              <m:rPr>
                <m:sty m:val="bi"/>
              </m:rPr>
              <w:rPr>
                <w:rFonts w:ascii="Cambria Math" w:hAnsi="Cambria Math"/>
                <w:color w:val="222222"/>
                <w:sz w:val="24"/>
                <w:szCs w:val="24"/>
                <w:shd w:val="clear" w:color="auto" w:fill="FFFFFF"/>
              </w:rPr>
              <m:t>t</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i</m:t>
            </m:r>
          </m:sub>
        </m:sSub>
        <m:r>
          <m:rPr>
            <m:sty m:val="bi"/>
          </m:rPr>
          <w:rPr>
            <w:rFonts w:ascii="Cambria Math" w:hAnsi="Cambria Math"/>
            <w:color w:val="222222"/>
            <w:sz w:val="24"/>
            <w:szCs w:val="24"/>
            <w:shd w:val="clear" w:color="auto" w:fill="FFFFFF"/>
            <w:lang w:val="en-US"/>
          </w:rPr>
          <m:t xml:space="preserve"> +</m:t>
        </m:r>
        <m:sSub>
          <m:sSubPr>
            <m:ctrlPr>
              <w:rPr>
                <w:rFonts w:ascii="Cambria Math" w:hAnsi="Cambria Math"/>
                <w:b/>
                <w:bCs/>
                <w:i/>
                <w:color w:val="222222"/>
                <w:sz w:val="24"/>
                <w:szCs w:val="24"/>
                <w:shd w:val="clear" w:color="auto" w:fill="FFFFFF"/>
              </w:rPr>
            </m:ctrlPr>
          </m:sSubPr>
          <m:e>
            <m:r>
              <m:rPr>
                <m:sty m:val="bi"/>
              </m:rPr>
              <w:rPr>
                <w:rFonts w:ascii="Cambria Math" w:hAnsi="Cambria Math"/>
                <w:color w:val="222222"/>
                <w:sz w:val="24"/>
                <w:szCs w:val="24"/>
                <w:shd w:val="clear" w:color="auto" w:fill="FFFFFF"/>
              </w:rPr>
              <m:t>μ</m:t>
            </m:r>
          </m:e>
          <m:sub>
            <m:r>
              <m:rPr>
                <m:sty m:val="bi"/>
              </m:rPr>
              <w:rPr>
                <w:rFonts w:ascii="Cambria Math" w:hAnsi="Cambria Math"/>
                <w:color w:val="222222"/>
                <w:sz w:val="24"/>
                <w:szCs w:val="24"/>
                <w:shd w:val="clear" w:color="auto" w:fill="FFFFFF"/>
              </w:rPr>
              <m:t>i</m:t>
            </m:r>
            <m:r>
              <m:rPr>
                <m:sty m:val="bi"/>
              </m:rPr>
              <w:rPr>
                <w:rFonts w:ascii="Cambria Math" w:hAnsi="Cambria Math"/>
                <w:color w:val="222222"/>
                <w:sz w:val="24"/>
                <w:szCs w:val="24"/>
                <w:shd w:val="clear" w:color="auto" w:fill="FFFFFF"/>
                <w:lang w:val="en-US"/>
              </w:rPr>
              <m:t>,</m:t>
            </m:r>
            <m:r>
              <m:rPr>
                <m:sty m:val="bi"/>
              </m:rPr>
              <w:rPr>
                <w:rFonts w:ascii="Cambria Math" w:hAnsi="Cambria Math"/>
                <w:color w:val="222222"/>
                <w:sz w:val="24"/>
                <w:szCs w:val="24"/>
                <w:shd w:val="clear" w:color="auto" w:fill="FFFFFF"/>
              </w:rPr>
              <m:t>t</m:t>
            </m:r>
          </m:sub>
        </m:sSub>
      </m:oMath>
    </w:p>
    <w:p w14:paraId="301D8704" w14:textId="5E60E7F5" w:rsidR="00C24654" w:rsidRDefault="00C12831" w:rsidP="0007577F">
      <w:pPr>
        <w:widowControl w:val="0"/>
        <w:autoSpaceDE w:val="0"/>
        <w:autoSpaceDN w:val="0"/>
        <w:adjustRightInd w:val="0"/>
        <w:jc w:val="both"/>
        <w:rPr>
          <w:rFonts w:ascii="Times New Roman" w:hAnsi="Times New Roman" w:cs="Times New Roman"/>
          <w:sz w:val="24"/>
          <w:szCs w:val="24"/>
          <w:lang w:val="en-US"/>
        </w:rPr>
      </w:pPr>
      <w:r w:rsidRPr="00C12831">
        <w:rPr>
          <w:rFonts w:ascii="Times New Roman" w:hAnsi="Times New Roman" w:cs="Times New Roman"/>
          <w:sz w:val="24"/>
          <w:szCs w:val="24"/>
          <w:lang w:val="en-US"/>
        </w:rPr>
        <w:t xml:space="preserve">Where </w:t>
      </w:r>
      <m:oMath>
        <m:r>
          <w:rPr>
            <w:rFonts w:ascii="Cambria Math" w:hAnsi="Cambria Math"/>
            <w:color w:val="222222"/>
            <w:sz w:val="24"/>
            <w:szCs w:val="24"/>
            <w:shd w:val="clear" w:color="auto" w:fill="FFFFFF"/>
          </w:rPr>
          <m:t>β</m:t>
        </m:r>
        <m:r>
          <w:rPr>
            <w:rFonts w:ascii="Cambria Math" w:hAnsi="Cambria Math"/>
            <w:color w:val="222222"/>
            <w:sz w:val="24"/>
            <w:szCs w:val="24"/>
            <w:shd w:val="clear" w:color="auto" w:fill="FFFFFF"/>
            <w:lang w:val="en-US"/>
          </w:rPr>
          <m:t>5</m:t>
        </m:r>
      </m:oMath>
      <w:r w:rsidRPr="00C12831">
        <w:rPr>
          <w:rFonts w:ascii="Times New Roman" w:hAnsi="Times New Roman" w:cs="Times New Roman"/>
          <w:sz w:val="24"/>
          <w:szCs w:val="24"/>
          <w:lang w:val="en-US"/>
        </w:rPr>
        <w:t xml:space="preserve"> is the interaction variable between health expenditure and workers with an upper secondary education on the one hand, and workers with a university degree on the other. </w:t>
      </w:r>
      <w:r w:rsidR="00296C63">
        <w:rPr>
          <w:rFonts w:ascii="Times New Roman" w:hAnsi="Times New Roman" w:cs="Times New Roman"/>
          <w:sz w:val="24"/>
          <w:szCs w:val="24"/>
          <w:lang w:val="en-US"/>
        </w:rPr>
        <w:t>O</w:t>
      </w:r>
      <w:r w:rsidRPr="00C12831">
        <w:rPr>
          <w:rFonts w:ascii="Times New Roman" w:hAnsi="Times New Roman" w:cs="Times New Roman"/>
          <w:sz w:val="24"/>
          <w:szCs w:val="24"/>
          <w:lang w:val="en-US"/>
        </w:rPr>
        <w:t>ther variables are identical to model 2 above. The results are presented in the following table. Other variables are included in our regression, such as health expenditure squared.</w:t>
      </w:r>
    </w:p>
    <w:p w14:paraId="5EA24E5F" w14:textId="77777777" w:rsidR="00B8437B" w:rsidRDefault="00B8437B" w:rsidP="0007577F">
      <w:pPr>
        <w:widowControl w:val="0"/>
        <w:autoSpaceDE w:val="0"/>
        <w:autoSpaceDN w:val="0"/>
        <w:adjustRightInd w:val="0"/>
        <w:jc w:val="both"/>
        <w:rPr>
          <w:rFonts w:ascii="Times New Roman" w:hAnsi="Times New Roman" w:cs="Times New Roman"/>
          <w:sz w:val="24"/>
          <w:szCs w:val="24"/>
          <w:lang w:val="en-US"/>
        </w:rPr>
      </w:pPr>
    </w:p>
    <w:tbl>
      <w:tblPr>
        <w:tblStyle w:val="Grilledutableau"/>
        <w:tblW w:w="8747" w:type="dxa"/>
        <w:tblLayout w:type="fixed"/>
        <w:tblLook w:val="0000" w:firstRow="0" w:lastRow="0" w:firstColumn="0" w:lastColumn="0" w:noHBand="0" w:noVBand="0"/>
      </w:tblPr>
      <w:tblGrid>
        <w:gridCol w:w="1985"/>
        <w:gridCol w:w="2025"/>
        <w:gridCol w:w="1579"/>
        <w:gridCol w:w="1579"/>
        <w:gridCol w:w="1579"/>
      </w:tblGrid>
      <w:tr w:rsidR="00E618E9" w:rsidRPr="00F76105" w14:paraId="209F1FB3" w14:textId="77777777" w:rsidTr="003D7A37">
        <w:trPr>
          <w:trHeight w:val="230"/>
        </w:trPr>
        <w:tc>
          <w:tcPr>
            <w:tcW w:w="1985" w:type="dxa"/>
          </w:tcPr>
          <w:p w14:paraId="6578F15B" w14:textId="4142E941" w:rsidR="00E618E9" w:rsidRPr="00F76105" w:rsidRDefault="0086217B" w:rsidP="00377D57">
            <w:pPr>
              <w:widowControl w:val="0"/>
              <w:autoSpaceDE w:val="0"/>
              <w:autoSpaceDN w:val="0"/>
              <w:adjustRightInd w:val="0"/>
              <w:rPr>
                <w:rFonts w:ascii="Cambria" w:hAnsi="Cambria"/>
                <w:sz w:val="18"/>
                <w:szCs w:val="18"/>
              </w:rPr>
            </w:pPr>
            <w:r>
              <w:rPr>
                <w:rFonts w:ascii="Cambria" w:hAnsi="Cambria"/>
                <w:sz w:val="18"/>
                <w:szCs w:val="18"/>
              </w:rPr>
              <w:t xml:space="preserve">TABLE </w:t>
            </w:r>
            <w:r w:rsidR="003F73AC">
              <w:rPr>
                <w:rFonts w:ascii="Cambria" w:hAnsi="Cambria"/>
                <w:sz w:val="18"/>
                <w:szCs w:val="18"/>
              </w:rPr>
              <w:t>5</w:t>
            </w:r>
          </w:p>
        </w:tc>
        <w:tc>
          <w:tcPr>
            <w:tcW w:w="2025" w:type="dxa"/>
          </w:tcPr>
          <w:p w14:paraId="6BD01D9A"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REG.1</w:t>
            </w:r>
          </w:p>
        </w:tc>
        <w:tc>
          <w:tcPr>
            <w:tcW w:w="1579" w:type="dxa"/>
          </w:tcPr>
          <w:p w14:paraId="2A0C8C37"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REG.</w:t>
            </w:r>
            <w:r>
              <w:rPr>
                <w:rFonts w:ascii="Cambria" w:hAnsi="Cambria"/>
                <w:sz w:val="18"/>
                <w:szCs w:val="18"/>
              </w:rPr>
              <w:t>2</w:t>
            </w:r>
          </w:p>
        </w:tc>
        <w:tc>
          <w:tcPr>
            <w:tcW w:w="1579" w:type="dxa"/>
          </w:tcPr>
          <w:p w14:paraId="3E6BE9C8"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REG.</w:t>
            </w:r>
            <w:r>
              <w:rPr>
                <w:rFonts w:ascii="Cambria" w:hAnsi="Cambria"/>
                <w:sz w:val="18"/>
                <w:szCs w:val="18"/>
              </w:rPr>
              <w:t>3</w:t>
            </w:r>
          </w:p>
        </w:tc>
        <w:tc>
          <w:tcPr>
            <w:tcW w:w="1579" w:type="dxa"/>
          </w:tcPr>
          <w:p w14:paraId="4CF4624A"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REG.</w:t>
            </w:r>
            <w:r>
              <w:rPr>
                <w:rFonts w:ascii="Cambria" w:hAnsi="Cambria"/>
                <w:sz w:val="18"/>
                <w:szCs w:val="18"/>
              </w:rPr>
              <w:t>4</w:t>
            </w:r>
          </w:p>
        </w:tc>
      </w:tr>
      <w:tr w:rsidR="00E618E9" w:rsidRPr="00F76105" w14:paraId="553D3E3F" w14:textId="77777777" w:rsidTr="003D7A37">
        <w:trPr>
          <w:trHeight w:val="230"/>
        </w:trPr>
        <w:tc>
          <w:tcPr>
            <w:tcW w:w="1985" w:type="dxa"/>
          </w:tcPr>
          <w:p w14:paraId="138FE109" w14:textId="6D98F08D" w:rsidR="00E618E9" w:rsidRPr="00F76105" w:rsidRDefault="0086217B" w:rsidP="00377D57">
            <w:pPr>
              <w:widowControl w:val="0"/>
              <w:autoSpaceDE w:val="0"/>
              <w:autoSpaceDN w:val="0"/>
              <w:adjustRightInd w:val="0"/>
              <w:rPr>
                <w:rFonts w:ascii="Cambria" w:hAnsi="Cambria"/>
                <w:sz w:val="18"/>
                <w:szCs w:val="18"/>
              </w:rPr>
            </w:pPr>
            <w:r>
              <w:rPr>
                <w:rFonts w:ascii="Cambria" w:hAnsi="Cambria"/>
                <w:sz w:val="18"/>
                <w:szCs w:val="18"/>
              </w:rPr>
              <w:t xml:space="preserve">VARIABLES </w:t>
            </w:r>
          </w:p>
        </w:tc>
        <w:tc>
          <w:tcPr>
            <w:tcW w:w="2025" w:type="dxa"/>
          </w:tcPr>
          <w:p w14:paraId="11B8C2EE"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781AE1D3"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3A5652CA"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1CB2E208" w14:textId="77777777" w:rsidR="00E618E9" w:rsidRPr="00F76105" w:rsidRDefault="00E618E9" w:rsidP="00377D57">
            <w:pPr>
              <w:widowControl w:val="0"/>
              <w:autoSpaceDE w:val="0"/>
              <w:autoSpaceDN w:val="0"/>
              <w:adjustRightInd w:val="0"/>
              <w:jc w:val="center"/>
              <w:rPr>
                <w:rFonts w:ascii="Cambria" w:hAnsi="Cambria"/>
                <w:sz w:val="18"/>
                <w:szCs w:val="18"/>
              </w:rPr>
            </w:pPr>
          </w:p>
        </w:tc>
      </w:tr>
      <w:tr w:rsidR="00E618E9" w:rsidRPr="00F76105" w14:paraId="4E102D6D" w14:textId="77777777" w:rsidTr="003D7A37">
        <w:trPr>
          <w:trHeight w:val="230"/>
        </w:trPr>
        <w:tc>
          <w:tcPr>
            <w:tcW w:w="1985" w:type="dxa"/>
          </w:tcPr>
          <w:p w14:paraId="2989E1D0" w14:textId="599508B2" w:rsidR="00E618E9" w:rsidRPr="003B15EA" w:rsidRDefault="00E618E9" w:rsidP="00377D57">
            <w:pPr>
              <w:widowControl w:val="0"/>
              <w:autoSpaceDE w:val="0"/>
              <w:autoSpaceDN w:val="0"/>
              <w:adjustRightInd w:val="0"/>
              <w:rPr>
                <w:rFonts w:ascii="Cambria" w:hAnsi="Cambria"/>
                <w:sz w:val="16"/>
                <w:szCs w:val="16"/>
              </w:rPr>
            </w:pPr>
            <w:r w:rsidRPr="003B15EA">
              <w:rPr>
                <w:rFonts w:ascii="Times New Roman" w:hAnsi="Times New Roman"/>
                <w:sz w:val="16"/>
                <w:szCs w:val="16"/>
              </w:rPr>
              <w:t>WAGE_GROWTH (l-1)</w:t>
            </w:r>
          </w:p>
        </w:tc>
        <w:tc>
          <w:tcPr>
            <w:tcW w:w="2025" w:type="dxa"/>
          </w:tcPr>
          <w:p w14:paraId="29A8A3C2"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0.126**</w:t>
            </w:r>
          </w:p>
        </w:tc>
        <w:tc>
          <w:tcPr>
            <w:tcW w:w="1579" w:type="dxa"/>
          </w:tcPr>
          <w:p w14:paraId="459F0FFC"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0.135**</w:t>
            </w:r>
          </w:p>
        </w:tc>
        <w:tc>
          <w:tcPr>
            <w:tcW w:w="1579" w:type="dxa"/>
          </w:tcPr>
          <w:p w14:paraId="02350D78"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0.134**</w:t>
            </w:r>
          </w:p>
        </w:tc>
        <w:tc>
          <w:tcPr>
            <w:tcW w:w="1579" w:type="dxa"/>
          </w:tcPr>
          <w:p w14:paraId="48525CAE"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0.130**</w:t>
            </w:r>
          </w:p>
        </w:tc>
      </w:tr>
      <w:tr w:rsidR="00E618E9" w:rsidRPr="00F76105" w14:paraId="1B3D6E6C" w14:textId="77777777" w:rsidTr="003D7A37">
        <w:trPr>
          <w:trHeight w:val="230"/>
        </w:trPr>
        <w:tc>
          <w:tcPr>
            <w:tcW w:w="1985" w:type="dxa"/>
          </w:tcPr>
          <w:p w14:paraId="5DAB9FD0"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1C1EDA0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(0.0546)</w:t>
            </w:r>
          </w:p>
        </w:tc>
        <w:tc>
          <w:tcPr>
            <w:tcW w:w="1579" w:type="dxa"/>
          </w:tcPr>
          <w:p w14:paraId="669E6AB2"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(0.0559)</w:t>
            </w:r>
          </w:p>
        </w:tc>
        <w:tc>
          <w:tcPr>
            <w:tcW w:w="1579" w:type="dxa"/>
          </w:tcPr>
          <w:p w14:paraId="6670250C"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(0.0562)</w:t>
            </w:r>
          </w:p>
        </w:tc>
        <w:tc>
          <w:tcPr>
            <w:tcW w:w="1579" w:type="dxa"/>
          </w:tcPr>
          <w:p w14:paraId="774A3D42"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(0.0538)</w:t>
            </w:r>
          </w:p>
        </w:tc>
      </w:tr>
      <w:tr w:rsidR="00E618E9" w:rsidRPr="00F76105" w14:paraId="36ACA2A5" w14:textId="77777777" w:rsidTr="003D7A37">
        <w:trPr>
          <w:trHeight w:val="230"/>
        </w:trPr>
        <w:tc>
          <w:tcPr>
            <w:tcW w:w="1985" w:type="dxa"/>
          </w:tcPr>
          <w:p w14:paraId="1EC1D770" w14:textId="44FDF521" w:rsidR="00E618E9" w:rsidRPr="00F76105" w:rsidRDefault="003B15EA" w:rsidP="00377D57">
            <w:pPr>
              <w:widowControl w:val="0"/>
              <w:autoSpaceDE w:val="0"/>
              <w:autoSpaceDN w:val="0"/>
              <w:adjustRightInd w:val="0"/>
              <w:rPr>
                <w:rFonts w:ascii="Cambria" w:hAnsi="Cambria"/>
                <w:sz w:val="18"/>
                <w:szCs w:val="18"/>
              </w:rPr>
            </w:pPr>
            <w:r>
              <w:rPr>
                <w:rFonts w:ascii="Times New Roman" w:eastAsia="Times New Roman" w:hAnsi="Times New Roman"/>
                <w:iCs/>
                <w:color w:val="222222"/>
                <w:sz w:val="16"/>
                <w:szCs w:val="16"/>
                <w:shd w:val="clear" w:color="auto" w:fill="FFFFFF"/>
              </w:rPr>
              <w:t>GDP_GROWTH</w:t>
            </w:r>
          </w:p>
        </w:tc>
        <w:tc>
          <w:tcPr>
            <w:tcW w:w="2025" w:type="dxa"/>
          </w:tcPr>
          <w:p w14:paraId="0D72B1FE"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0.494***</w:t>
            </w:r>
          </w:p>
        </w:tc>
        <w:tc>
          <w:tcPr>
            <w:tcW w:w="1579" w:type="dxa"/>
          </w:tcPr>
          <w:p w14:paraId="042309A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0.510***</w:t>
            </w:r>
          </w:p>
        </w:tc>
        <w:tc>
          <w:tcPr>
            <w:tcW w:w="1579" w:type="dxa"/>
          </w:tcPr>
          <w:p w14:paraId="4F3553B5"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0.504***</w:t>
            </w:r>
          </w:p>
        </w:tc>
        <w:tc>
          <w:tcPr>
            <w:tcW w:w="1579" w:type="dxa"/>
          </w:tcPr>
          <w:p w14:paraId="4BD9280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0.501***</w:t>
            </w:r>
          </w:p>
        </w:tc>
      </w:tr>
      <w:tr w:rsidR="00E618E9" w:rsidRPr="00F76105" w14:paraId="24A0639A" w14:textId="77777777" w:rsidTr="003D7A37">
        <w:trPr>
          <w:trHeight w:val="230"/>
        </w:trPr>
        <w:tc>
          <w:tcPr>
            <w:tcW w:w="1985" w:type="dxa"/>
          </w:tcPr>
          <w:p w14:paraId="17E85C53"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482AA176"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(0.0382)</w:t>
            </w:r>
          </w:p>
        </w:tc>
        <w:tc>
          <w:tcPr>
            <w:tcW w:w="1579" w:type="dxa"/>
          </w:tcPr>
          <w:p w14:paraId="26810662"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(0.0386)</w:t>
            </w:r>
          </w:p>
        </w:tc>
        <w:tc>
          <w:tcPr>
            <w:tcW w:w="1579" w:type="dxa"/>
          </w:tcPr>
          <w:p w14:paraId="3EDEA14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(0.0386)</w:t>
            </w:r>
          </w:p>
        </w:tc>
        <w:tc>
          <w:tcPr>
            <w:tcW w:w="1579" w:type="dxa"/>
          </w:tcPr>
          <w:p w14:paraId="7DDD6200"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(0.0376)</w:t>
            </w:r>
          </w:p>
        </w:tc>
      </w:tr>
      <w:tr w:rsidR="00E618E9" w:rsidRPr="00F76105" w14:paraId="3E40DDDB" w14:textId="77777777" w:rsidTr="003D7A37">
        <w:trPr>
          <w:trHeight w:val="230"/>
        </w:trPr>
        <w:tc>
          <w:tcPr>
            <w:tcW w:w="1985" w:type="dxa"/>
          </w:tcPr>
          <w:p w14:paraId="3819D234" w14:textId="3F21A528" w:rsidR="00E618E9" w:rsidRPr="00F76105" w:rsidRDefault="001D0CD7" w:rsidP="00377D57">
            <w:pPr>
              <w:widowControl w:val="0"/>
              <w:autoSpaceDE w:val="0"/>
              <w:autoSpaceDN w:val="0"/>
              <w:adjustRightInd w:val="0"/>
              <w:rPr>
                <w:rFonts w:ascii="Cambria" w:hAnsi="Cambria"/>
                <w:sz w:val="18"/>
                <w:szCs w:val="18"/>
              </w:rPr>
            </w:pPr>
            <w:r>
              <w:rPr>
                <w:rFonts w:ascii="Times New Roman" w:hAnsi="Times New Roman"/>
                <w:sz w:val="16"/>
                <w:szCs w:val="16"/>
                <w:lang w:val="en-US"/>
              </w:rPr>
              <w:t>AVERAGE_YEAR_STUDY</w:t>
            </w:r>
          </w:p>
        </w:tc>
        <w:tc>
          <w:tcPr>
            <w:tcW w:w="2025" w:type="dxa"/>
          </w:tcPr>
          <w:p w14:paraId="51A1E4C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0.456***</w:t>
            </w:r>
          </w:p>
        </w:tc>
        <w:tc>
          <w:tcPr>
            <w:tcW w:w="1579" w:type="dxa"/>
          </w:tcPr>
          <w:p w14:paraId="4AD1FECE"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0.466***</w:t>
            </w:r>
          </w:p>
        </w:tc>
        <w:tc>
          <w:tcPr>
            <w:tcW w:w="1579" w:type="dxa"/>
          </w:tcPr>
          <w:p w14:paraId="7529093D"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0.468***</w:t>
            </w:r>
          </w:p>
        </w:tc>
        <w:tc>
          <w:tcPr>
            <w:tcW w:w="1579" w:type="dxa"/>
          </w:tcPr>
          <w:p w14:paraId="42545249"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0.481***</w:t>
            </w:r>
          </w:p>
        </w:tc>
      </w:tr>
      <w:tr w:rsidR="00E618E9" w:rsidRPr="00F76105" w14:paraId="1B445501" w14:textId="77777777" w:rsidTr="003D7A37">
        <w:trPr>
          <w:trHeight w:val="230"/>
        </w:trPr>
        <w:tc>
          <w:tcPr>
            <w:tcW w:w="1985" w:type="dxa"/>
          </w:tcPr>
          <w:p w14:paraId="598BF140"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68B30428"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(0.0914)</w:t>
            </w:r>
          </w:p>
        </w:tc>
        <w:tc>
          <w:tcPr>
            <w:tcW w:w="1579" w:type="dxa"/>
          </w:tcPr>
          <w:p w14:paraId="36B35F8E"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(0.0899)</w:t>
            </w:r>
          </w:p>
        </w:tc>
        <w:tc>
          <w:tcPr>
            <w:tcW w:w="1579" w:type="dxa"/>
          </w:tcPr>
          <w:p w14:paraId="1A658914"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(0.0924)</w:t>
            </w:r>
          </w:p>
        </w:tc>
        <w:tc>
          <w:tcPr>
            <w:tcW w:w="1579" w:type="dxa"/>
          </w:tcPr>
          <w:p w14:paraId="44488A79"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(0.0935)</w:t>
            </w:r>
          </w:p>
        </w:tc>
      </w:tr>
      <w:tr w:rsidR="00E618E9" w:rsidRPr="00F76105" w14:paraId="4C208EE4" w14:textId="77777777" w:rsidTr="003D7A37">
        <w:trPr>
          <w:trHeight w:val="230"/>
        </w:trPr>
        <w:tc>
          <w:tcPr>
            <w:tcW w:w="1985" w:type="dxa"/>
          </w:tcPr>
          <w:p w14:paraId="277DD511" w14:textId="696100CF" w:rsidR="00E618E9" w:rsidRPr="00F76105" w:rsidRDefault="00003353" w:rsidP="00377D57">
            <w:pPr>
              <w:widowControl w:val="0"/>
              <w:autoSpaceDE w:val="0"/>
              <w:autoSpaceDN w:val="0"/>
              <w:adjustRightInd w:val="0"/>
              <w:rPr>
                <w:rFonts w:ascii="Cambria" w:hAnsi="Cambria"/>
                <w:sz w:val="18"/>
                <w:szCs w:val="18"/>
              </w:rPr>
            </w:pPr>
            <w:r>
              <w:rPr>
                <w:rFonts w:ascii="Times New Roman" w:eastAsia="Times New Roman" w:hAnsi="Times New Roman"/>
                <w:iCs/>
                <w:color w:val="222222"/>
                <w:sz w:val="16"/>
                <w:szCs w:val="16"/>
                <w:shd w:val="clear" w:color="auto" w:fill="FFFFFF"/>
              </w:rPr>
              <w:t>RULE_OF_LAW</w:t>
            </w:r>
          </w:p>
        </w:tc>
        <w:tc>
          <w:tcPr>
            <w:tcW w:w="2025" w:type="dxa"/>
          </w:tcPr>
          <w:p w14:paraId="2163AE84"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0.0205</w:t>
            </w:r>
          </w:p>
        </w:tc>
        <w:tc>
          <w:tcPr>
            <w:tcW w:w="1579" w:type="dxa"/>
          </w:tcPr>
          <w:p w14:paraId="082AC06B"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0.0149</w:t>
            </w:r>
          </w:p>
        </w:tc>
        <w:tc>
          <w:tcPr>
            <w:tcW w:w="1579" w:type="dxa"/>
          </w:tcPr>
          <w:p w14:paraId="6B2480C4"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0.0175</w:t>
            </w:r>
          </w:p>
        </w:tc>
        <w:tc>
          <w:tcPr>
            <w:tcW w:w="1579" w:type="dxa"/>
          </w:tcPr>
          <w:p w14:paraId="726CCC5F"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0.0150</w:t>
            </w:r>
          </w:p>
        </w:tc>
      </w:tr>
      <w:tr w:rsidR="00E618E9" w:rsidRPr="00F76105" w14:paraId="2BA4B62B" w14:textId="77777777" w:rsidTr="003D7A37">
        <w:trPr>
          <w:trHeight w:val="230"/>
        </w:trPr>
        <w:tc>
          <w:tcPr>
            <w:tcW w:w="1985" w:type="dxa"/>
          </w:tcPr>
          <w:p w14:paraId="181694FA"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355DED9F"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(0.0270)</w:t>
            </w:r>
          </w:p>
        </w:tc>
        <w:tc>
          <w:tcPr>
            <w:tcW w:w="1579" w:type="dxa"/>
          </w:tcPr>
          <w:p w14:paraId="6F71CC71"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(0.0284)</w:t>
            </w:r>
          </w:p>
        </w:tc>
        <w:tc>
          <w:tcPr>
            <w:tcW w:w="1579" w:type="dxa"/>
          </w:tcPr>
          <w:p w14:paraId="7BBD0987"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(0.0280)</w:t>
            </w:r>
          </w:p>
        </w:tc>
        <w:tc>
          <w:tcPr>
            <w:tcW w:w="1579" w:type="dxa"/>
          </w:tcPr>
          <w:p w14:paraId="1E23714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(0.0262)</w:t>
            </w:r>
          </w:p>
        </w:tc>
      </w:tr>
      <w:tr w:rsidR="00E618E9" w:rsidRPr="00F76105" w14:paraId="76B56F4C" w14:textId="77777777" w:rsidTr="003D7A37">
        <w:trPr>
          <w:trHeight w:val="230"/>
        </w:trPr>
        <w:tc>
          <w:tcPr>
            <w:tcW w:w="1985" w:type="dxa"/>
          </w:tcPr>
          <w:p w14:paraId="68ED699C" w14:textId="452E8A7B" w:rsidR="00E618E9" w:rsidRPr="00F76105" w:rsidRDefault="00003353" w:rsidP="00377D57">
            <w:pPr>
              <w:widowControl w:val="0"/>
              <w:autoSpaceDE w:val="0"/>
              <w:autoSpaceDN w:val="0"/>
              <w:adjustRightInd w:val="0"/>
              <w:rPr>
                <w:rFonts w:ascii="Cambria" w:hAnsi="Cambria"/>
                <w:sz w:val="18"/>
                <w:szCs w:val="18"/>
              </w:rPr>
            </w:pPr>
            <w:r w:rsidRPr="004B7F6E">
              <w:rPr>
                <w:rFonts w:ascii="Times New Roman" w:eastAsia="Times New Roman" w:hAnsi="Times New Roman"/>
                <w:iCs/>
                <w:color w:val="222222"/>
                <w:sz w:val="16"/>
                <w:szCs w:val="16"/>
                <w:shd w:val="clear" w:color="auto" w:fill="FFFFFF"/>
              </w:rPr>
              <w:t>DEPEND</w:t>
            </w:r>
            <w:r>
              <w:rPr>
                <w:rFonts w:ascii="Times New Roman" w:eastAsia="Times New Roman" w:hAnsi="Times New Roman"/>
                <w:iCs/>
                <w:color w:val="222222"/>
                <w:sz w:val="16"/>
                <w:szCs w:val="16"/>
                <w:shd w:val="clear" w:color="auto" w:fill="FFFFFF"/>
              </w:rPr>
              <w:t>E</w:t>
            </w:r>
            <w:r w:rsidRPr="004B7F6E">
              <w:rPr>
                <w:rFonts w:ascii="Times New Roman" w:eastAsia="Times New Roman" w:hAnsi="Times New Roman"/>
                <w:iCs/>
                <w:color w:val="222222"/>
                <w:sz w:val="16"/>
                <w:szCs w:val="16"/>
                <w:shd w:val="clear" w:color="auto" w:fill="FFFFFF"/>
              </w:rPr>
              <w:t>NCE</w:t>
            </w:r>
            <w:r>
              <w:rPr>
                <w:rFonts w:ascii="Times New Roman" w:eastAsia="Times New Roman" w:hAnsi="Times New Roman"/>
                <w:iCs/>
                <w:color w:val="222222"/>
                <w:sz w:val="16"/>
                <w:szCs w:val="16"/>
                <w:shd w:val="clear" w:color="auto" w:fill="FFFFFF"/>
              </w:rPr>
              <w:t>_RATE</w:t>
            </w:r>
          </w:p>
        </w:tc>
        <w:tc>
          <w:tcPr>
            <w:tcW w:w="2025" w:type="dxa"/>
          </w:tcPr>
          <w:p w14:paraId="76F96547"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0.0798**</w:t>
            </w:r>
          </w:p>
        </w:tc>
        <w:tc>
          <w:tcPr>
            <w:tcW w:w="1579" w:type="dxa"/>
          </w:tcPr>
          <w:p w14:paraId="58AF4C4D"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0.0882**</w:t>
            </w:r>
          </w:p>
        </w:tc>
        <w:tc>
          <w:tcPr>
            <w:tcW w:w="1579" w:type="dxa"/>
          </w:tcPr>
          <w:p w14:paraId="580F1B62"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0.0825**</w:t>
            </w:r>
          </w:p>
        </w:tc>
        <w:tc>
          <w:tcPr>
            <w:tcW w:w="1579" w:type="dxa"/>
          </w:tcPr>
          <w:p w14:paraId="569A70A4"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0.0727**</w:t>
            </w:r>
          </w:p>
        </w:tc>
      </w:tr>
      <w:tr w:rsidR="00E618E9" w:rsidRPr="00F76105" w14:paraId="791CC877" w14:textId="77777777" w:rsidTr="003D7A37">
        <w:trPr>
          <w:trHeight w:val="230"/>
        </w:trPr>
        <w:tc>
          <w:tcPr>
            <w:tcW w:w="1985" w:type="dxa"/>
          </w:tcPr>
          <w:p w14:paraId="297BB624"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0A073C8D"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(0.0298)</w:t>
            </w:r>
          </w:p>
        </w:tc>
        <w:tc>
          <w:tcPr>
            <w:tcW w:w="1579" w:type="dxa"/>
          </w:tcPr>
          <w:p w14:paraId="52AAACE9"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(0.0312)</w:t>
            </w:r>
          </w:p>
        </w:tc>
        <w:tc>
          <w:tcPr>
            <w:tcW w:w="1579" w:type="dxa"/>
          </w:tcPr>
          <w:p w14:paraId="78B84F9E"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(0.0322)</w:t>
            </w:r>
          </w:p>
        </w:tc>
        <w:tc>
          <w:tcPr>
            <w:tcW w:w="1579" w:type="dxa"/>
          </w:tcPr>
          <w:p w14:paraId="51D34C98"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(0.0281)</w:t>
            </w:r>
          </w:p>
        </w:tc>
      </w:tr>
      <w:tr w:rsidR="00E618E9" w:rsidRPr="00F76105" w14:paraId="6AB9C1FD" w14:textId="77777777" w:rsidTr="003D7A37">
        <w:trPr>
          <w:trHeight w:val="230"/>
        </w:trPr>
        <w:tc>
          <w:tcPr>
            <w:tcW w:w="1985" w:type="dxa"/>
          </w:tcPr>
          <w:p w14:paraId="604382E7" w14:textId="4CA7F88A" w:rsidR="00E618E9" w:rsidRPr="00F76105" w:rsidRDefault="00E618E9" w:rsidP="00377D57">
            <w:pPr>
              <w:widowControl w:val="0"/>
              <w:autoSpaceDE w:val="0"/>
              <w:autoSpaceDN w:val="0"/>
              <w:adjustRightInd w:val="0"/>
              <w:rPr>
                <w:rFonts w:ascii="Cambria" w:hAnsi="Cambria"/>
                <w:sz w:val="18"/>
                <w:szCs w:val="18"/>
              </w:rPr>
            </w:pPr>
            <w:r w:rsidRPr="00F76105">
              <w:rPr>
                <w:rFonts w:ascii="Cambria" w:hAnsi="Cambria"/>
                <w:sz w:val="18"/>
                <w:szCs w:val="18"/>
              </w:rPr>
              <w:t>I</w:t>
            </w:r>
            <w:r w:rsidR="0036752B">
              <w:rPr>
                <w:rFonts w:ascii="Cambria" w:hAnsi="Cambria"/>
                <w:sz w:val="18"/>
                <w:szCs w:val="18"/>
              </w:rPr>
              <w:t>NFLATION</w:t>
            </w:r>
          </w:p>
        </w:tc>
        <w:tc>
          <w:tcPr>
            <w:tcW w:w="2025" w:type="dxa"/>
          </w:tcPr>
          <w:p w14:paraId="1901B38F"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0.597**</w:t>
            </w:r>
          </w:p>
        </w:tc>
        <w:tc>
          <w:tcPr>
            <w:tcW w:w="1579" w:type="dxa"/>
          </w:tcPr>
          <w:p w14:paraId="71522E0B"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0.610**</w:t>
            </w:r>
          </w:p>
        </w:tc>
        <w:tc>
          <w:tcPr>
            <w:tcW w:w="1579" w:type="dxa"/>
          </w:tcPr>
          <w:p w14:paraId="78BD4591"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0.610**</w:t>
            </w:r>
          </w:p>
        </w:tc>
        <w:tc>
          <w:tcPr>
            <w:tcW w:w="1579" w:type="dxa"/>
          </w:tcPr>
          <w:p w14:paraId="1022C955"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0.603***</w:t>
            </w:r>
          </w:p>
        </w:tc>
      </w:tr>
      <w:tr w:rsidR="00E618E9" w:rsidRPr="00F76105" w14:paraId="4625145D" w14:textId="77777777" w:rsidTr="003D7A37">
        <w:trPr>
          <w:trHeight w:val="230"/>
        </w:trPr>
        <w:tc>
          <w:tcPr>
            <w:tcW w:w="1985" w:type="dxa"/>
          </w:tcPr>
          <w:p w14:paraId="7353FE0B"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7845E4DA"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(0.211)</w:t>
            </w:r>
          </w:p>
        </w:tc>
        <w:tc>
          <w:tcPr>
            <w:tcW w:w="1579" w:type="dxa"/>
          </w:tcPr>
          <w:p w14:paraId="2C697EF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(0.214)</w:t>
            </w:r>
          </w:p>
        </w:tc>
        <w:tc>
          <w:tcPr>
            <w:tcW w:w="1579" w:type="dxa"/>
          </w:tcPr>
          <w:p w14:paraId="6637FE9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(0.213)</w:t>
            </w:r>
          </w:p>
        </w:tc>
        <w:tc>
          <w:tcPr>
            <w:tcW w:w="1579" w:type="dxa"/>
          </w:tcPr>
          <w:p w14:paraId="0D2E467D"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(0.210)</w:t>
            </w:r>
          </w:p>
        </w:tc>
      </w:tr>
      <w:tr w:rsidR="00E618E9" w:rsidRPr="00F76105" w14:paraId="33A4CE7C" w14:textId="77777777" w:rsidTr="003D7A37">
        <w:trPr>
          <w:trHeight w:val="230"/>
        </w:trPr>
        <w:tc>
          <w:tcPr>
            <w:tcW w:w="1985" w:type="dxa"/>
          </w:tcPr>
          <w:p w14:paraId="178B1B30" w14:textId="62003ED5" w:rsidR="00E618E9" w:rsidRPr="00F76105" w:rsidRDefault="0036752B" w:rsidP="00377D57">
            <w:pPr>
              <w:widowControl w:val="0"/>
              <w:autoSpaceDE w:val="0"/>
              <w:autoSpaceDN w:val="0"/>
              <w:adjustRightInd w:val="0"/>
              <w:rPr>
                <w:rFonts w:ascii="Cambria" w:hAnsi="Cambria"/>
                <w:sz w:val="18"/>
                <w:szCs w:val="18"/>
              </w:rPr>
            </w:pPr>
            <w:r>
              <w:rPr>
                <w:rFonts w:ascii="Cambria" w:hAnsi="Cambria"/>
                <w:sz w:val="18"/>
                <w:szCs w:val="18"/>
              </w:rPr>
              <w:t>CURRENT_ACCOUNT</w:t>
            </w:r>
          </w:p>
        </w:tc>
        <w:tc>
          <w:tcPr>
            <w:tcW w:w="2025" w:type="dxa"/>
          </w:tcPr>
          <w:p w14:paraId="4E9ECD63"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-0.166***</w:t>
            </w:r>
          </w:p>
        </w:tc>
        <w:tc>
          <w:tcPr>
            <w:tcW w:w="1579" w:type="dxa"/>
          </w:tcPr>
          <w:p w14:paraId="3D3A3DB6"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-0.155***</w:t>
            </w:r>
          </w:p>
        </w:tc>
        <w:tc>
          <w:tcPr>
            <w:tcW w:w="1579" w:type="dxa"/>
          </w:tcPr>
          <w:p w14:paraId="7E5E346C"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-0.160***</w:t>
            </w:r>
          </w:p>
        </w:tc>
        <w:tc>
          <w:tcPr>
            <w:tcW w:w="1579" w:type="dxa"/>
          </w:tcPr>
          <w:p w14:paraId="7F0E141C"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-0.167***</w:t>
            </w:r>
          </w:p>
        </w:tc>
      </w:tr>
      <w:tr w:rsidR="00E618E9" w:rsidRPr="00F76105" w14:paraId="1243DAF2" w14:textId="77777777" w:rsidTr="003D7A37">
        <w:trPr>
          <w:trHeight w:val="230"/>
        </w:trPr>
        <w:tc>
          <w:tcPr>
            <w:tcW w:w="1985" w:type="dxa"/>
          </w:tcPr>
          <w:p w14:paraId="54923959"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08AEDE0E"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(0.0397)</w:t>
            </w:r>
          </w:p>
        </w:tc>
        <w:tc>
          <w:tcPr>
            <w:tcW w:w="1579" w:type="dxa"/>
          </w:tcPr>
          <w:p w14:paraId="378986F1"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(0.0392)</w:t>
            </w:r>
          </w:p>
        </w:tc>
        <w:tc>
          <w:tcPr>
            <w:tcW w:w="1579" w:type="dxa"/>
          </w:tcPr>
          <w:p w14:paraId="320AACCF"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(0.0404)</w:t>
            </w:r>
          </w:p>
        </w:tc>
        <w:tc>
          <w:tcPr>
            <w:tcW w:w="1579" w:type="dxa"/>
          </w:tcPr>
          <w:p w14:paraId="5E945232"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(0.0401)</w:t>
            </w:r>
          </w:p>
        </w:tc>
      </w:tr>
      <w:tr w:rsidR="00E618E9" w:rsidRPr="00F76105" w14:paraId="6CBFCCA2" w14:textId="77777777" w:rsidTr="003D7A37">
        <w:trPr>
          <w:trHeight w:val="230"/>
        </w:trPr>
        <w:tc>
          <w:tcPr>
            <w:tcW w:w="1985" w:type="dxa"/>
          </w:tcPr>
          <w:p w14:paraId="50334231" w14:textId="2DC9AE0C" w:rsidR="00E618E9" w:rsidRPr="00F76105" w:rsidRDefault="00D87229" w:rsidP="00377D57">
            <w:pPr>
              <w:widowControl w:val="0"/>
              <w:autoSpaceDE w:val="0"/>
              <w:autoSpaceDN w:val="0"/>
              <w:adjustRightInd w:val="0"/>
              <w:rPr>
                <w:rFonts w:ascii="Cambria" w:hAnsi="Cambria"/>
                <w:sz w:val="18"/>
                <w:szCs w:val="18"/>
              </w:rPr>
            </w:pPr>
            <w:r>
              <w:rPr>
                <w:rFonts w:ascii="Times New Roman" w:eastAsia="Times New Roman" w:hAnsi="Times New Roman"/>
                <w:iCs/>
                <w:color w:val="222222"/>
                <w:sz w:val="16"/>
                <w:szCs w:val="16"/>
                <w:shd w:val="clear" w:color="auto" w:fill="FFFFFF"/>
              </w:rPr>
              <w:t>HEALTH</w:t>
            </w:r>
            <w:r w:rsidRPr="004B7F6E">
              <w:rPr>
                <w:rFonts w:ascii="Times New Roman" w:eastAsia="Times New Roman" w:hAnsi="Times New Roman"/>
                <w:iCs/>
                <w:color w:val="222222"/>
                <w:sz w:val="16"/>
                <w:szCs w:val="16"/>
                <w:shd w:val="clear" w:color="auto" w:fill="FFFFFF"/>
              </w:rPr>
              <w:t>_</w:t>
            </w:r>
            <w:r>
              <w:rPr>
                <w:rFonts w:ascii="Times New Roman" w:eastAsia="Times New Roman" w:hAnsi="Times New Roman"/>
                <w:iCs/>
                <w:color w:val="222222"/>
                <w:sz w:val="16"/>
                <w:szCs w:val="16"/>
                <w:shd w:val="clear" w:color="auto" w:fill="FFFFFF"/>
              </w:rPr>
              <w:t>EXPENDITURE</w:t>
            </w:r>
          </w:p>
        </w:tc>
        <w:tc>
          <w:tcPr>
            <w:tcW w:w="2025" w:type="dxa"/>
          </w:tcPr>
          <w:p w14:paraId="597F2831"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-0.221***</w:t>
            </w:r>
          </w:p>
        </w:tc>
        <w:tc>
          <w:tcPr>
            <w:tcW w:w="1579" w:type="dxa"/>
          </w:tcPr>
          <w:p w14:paraId="7E35CA32"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709ADDAB"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0036CC8E" w14:textId="77777777" w:rsidR="00E618E9" w:rsidRPr="00F76105" w:rsidRDefault="00E618E9" w:rsidP="00377D57">
            <w:pPr>
              <w:widowControl w:val="0"/>
              <w:autoSpaceDE w:val="0"/>
              <w:autoSpaceDN w:val="0"/>
              <w:adjustRightInd w:val="0"/>
              <w:jc w:val="center"/>
              <w:rPr>
                <w:rFonts w:ascii="Cambria" w:hAnsi="Cambria"/>
                <w:sz w:val="18"/>
                <w:szCs w:val="18"/>
              </w:rPr>
            </w:pPr>
          </w:p>
        </w:tc>
      </w:tr>
      <w:tr w:rsidR="00E618E9" w:rsidRPr="00F76105" w14:paraId="1A623DB5" w14:textId="77777777" w:rsidTr="003D7A37">
        <w:trPr>
          <w:trHeight w:val="230"/>
        </w:trPr>
        <w:tc>
          <w:tcPr>
            <w:tcW w:w="1985" w:type="dxa"/>
          </w:tcPr>
          <w:p w14:paraId="151A5A24"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2F00D126"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(0.0712)</w:t>
            </w:r>
          </w:p>
        </w:tc>
        <w:tc>
          <w:tcPr>
            <w:tcW w:w="1579" w:type="dxa"/>
          </w:tcPr>
          <w:p w14:paraId="4D646FE0"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2124D2BF"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1CB5B238" w14:textId="77777777" w:rsidR="00E618E9" w:rsidRPr="00F76105" w:rsidRDefault="00E618E9" w:rsidP="00377D57">
            <w:pPr>
              <w:widowControl w:val="0"/>
              <w:autoSpaceDE w:val="0"/>
              <w:autoSpaceDN w:val="0"/>
              <w:adjustRightInd w:val="0"/>
              <w:jc w:val="center"/>
              <w:rPr>
                <w:rFonts w:ascii="Cambria" w:hAnsi="Cambria"/>
                <w:sz w:val="18"/>
                <w:szCs w:val="18"/>
              </w:rPr>
            </w:pPr>
          </w:p>
        </w:tc>
      </w:tr>
      <w:tr w:rsidR="00E618E9" w:rsidRPr="00F76105" w14:paraId="2EFF2EDD" w14:textId="77777777" w:rsidTr="003D7A37">
        <w:trPr>
          <w:trHeight w:val="230"/>
        </w:trPr>
        <w:tc>
          <w:tcPr>
            <w:tcW w:w="1985" w:type="dxa"/>
          </w:tcPr>
          <w:p w14:paraId="45E619CA" w14:textId="4228EB48" w:rsidR="00E618E9" w:rsidRPr="00F76105" w:rsidRDefault="00E618E9" w:rsidP="00377D57">
            <w:pPr>
              <w:widowControl w:val="0"/>
              <w:autoSpaceDE w:val="0"/>
              <w:autoSpaceDN w:val="0"/>
              <w:adjustRightInd w:val="0"/>
              <w:rPr>
                <w:rFonts w:ascii="Cambria" w:hAnsi="Cambria"/>
                <w:sz w:val="18"/>
                <w:szCs w:val="18"/>
              </w:rPr>
            </w:pPr>
            <w:r w:rsidRPr="00F76105">
              <w:rPr>
                <w:rFonts w:ascii="Cambria" w:hAnsi="Cambria"/>
                <w:sz w:val="18"/>
                <w:szCs w:val="18"/>
              </w:rPr>
              <w:t>I</w:t>
            </w:r>
            <w:r w:rsidR="004B2EAC">
              <w:rPr>
                <w:rFonts w:ascii="Cambria" w:hAnsi="Cambria"/>
                <w:sz w:val="18"/>
                <w:szCs w:val="18"/>
              </w:rPr>
              <w:t>NTER_</w:t>
            </w:r>
            <w:r w:rsidR="00AE2C9C">
              <w:rPr>
                <w:rFonts w:ascii="Cambria" w:hAnsi="Cambria"/>
                <w:sz w:val="18"/>
                <w:szCs w:val="18"/>
              </w:rPr>
              <w:t>HEALTH</w:t>
            </w:r>
            <w:r w:rsidR="004B2EAC">
              <w:rPr>
                <w:rFonts w:ascii="Cambria" w:hAnsi="Cambria"/>
                <w:sz w:val="18"/>
                <w:szCs w:val="18"/>
              </w:rPr>
              <w:t>_</w:t>
            </w:r>
            <w:r w:rsidR="00423CD3">
              <w:rPr>
                <w:rFonts w:ascii="Cambria" w:hAnsi="Cambria"/>
                <w:sz w:val="18"/>
                <w:szCs w:val="18"/>
              </w:rPr>
              <w:t>SEC_EMP</w:t>
            </w:r>
          </w:p>
        </w:tc>
        <w:tc>
          <w:tcPr>
            <w:tcW w:w="2025" w:type="dxa"/>
          </w:tcPr>
          <w:p w14:paraId="27783217"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4926541A"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-0.00186*</w:t>
            </w:r>
          </w:p>
        </w:tc>
        <w:tc>
          <w:tcPr>
            <w:tcW w:w="1579" w:type="dxa"/>
          </w:tcPr>
          <w:p w14:paraId="5E7548AD"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54720FE1" w14:textId="77777777" w:rsidR="00E618E9" w:rsidRPr="00F76105" w:rsidRDefault="00E618E9" w:rsidP="00377D57">
            <w:pPr>
              <w:widowControl w:val="0"/>
              <w:autoSpaceDE w:val="0"/>
              <w:autoSpaceDN w:val="0"/>
              <w:adjustRightInd w:val="0"/>
              <w:jc w:val="center"/>
              <w:rPr>
                <w:rFonts w:ascii="Cambria" w:hAnsi="Cambria"/>
                <w:sz w:val="18"/>
                <w:szCs w:val="18"/>
              </w:rPr>
            </w:pPr>
          </w:p>
        </w:tc>
      </w:tr>
      <w:tr w:rsidR="00E618E9" w:rsidRPr="00F76105" w14:paraId="5388DA56" w14:textId="77777777" w:rsidTr="003D7A37">
        <w:trPr>
          <w:trHeight w:val="230"/>
        </w:trPr>
        <w:tc>
          <w:tcPr>
            <w:tcW w:w="1985" w:type="dxa"/>
          </w:tcPr>
          <w:p w14:paraId="0EB5ACDB" w14:textId="77777777" w:rsidR="00E618E9" w:rsidRPr="00F76105" w:rsidRDefault="00E618E9" w:rsidP="00377D57">
            <w:pPr>
              <w:widowControl w:val="0"/>
              <w:autoSpaceDE w:val="0"/>
              <w:autoSpaceDN w:val="0"/>
              <w:adjustRightInd w:val="0"/>
              <w:rPr>
                <w:rFonts w:ascii="Cambria" w:hAnsi="Cambria"/>
                <w:sz w:val="18"/>
                <w:szCs w:val="18"/>
              </w:rPr>
            </w:pPr>
          </w:p>
        </w:tc>
        <w:tc>
          <w:tcPr>
            <w:tcW w:w="2025" w:type="dxa"/>
          </w:tcPr>
          <w:p w14:paraId="6AB4F57E"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3B3ADBDC" w14:textId="77777777" w:rsidR="00E618E9" w:rsidRPr="00F76105" w:rsidRDefault="00E618E9" w:rsidP="00377D57">
            <w:pPr>
              <w:widowControl w:val="0"/>
              <w:autoSpaceDE w:val="0"/>
              <w:autoSpaceDN w:val="0"/>
              <w:adjustRightInd w:val="0"/>
              <w:jc w:val="center"/>
              <w:rPr>
                <w:rFonts w:ascii="Cambria" w:hAnsi="Cambria"/>
                <w:sz w:val="18"/>
                <w:szCs w:val="18"/>
              </w:rPr>
            </w:pPr>
            <w:r w:rsidRPr="00F76105">
              <w:rPr>
                <w:rFonts w:ascii="Cambria" w:hAnsi="Cambria"/>
                <w:sz w:val="18"/>
                <w:szCs w:val="18"/>
              </w:rPr>
              <w:t>(0.000963)</w:t>
            </w:r>
          </w:p>
        </w:tc>
        <w:tc>
          <w:tcPr>
            <w:tcW w:w="1579" w:type="dxa"/>
          </w:tcPr>
          <w:p w14:paraId="5C114EC7" w14:textId="77777777" w:rsidR="00E618E9" w:rsidRPr="00F76105" w:rsidRDefault="00E618E9" w:rsidP="00377D57">
            <w:pPr>
              <w:widowControl w:val="0"/>
              <w:autoSpaceDE w:val="0"/>
              <w:autoSpaceDN w:val="0"/>
              <w:adjustRightInd w:val="0"/>
              <w:jc w:val="center"/>
              <w:rPr>
                <w:rFonts w:ascii="Cambria" w:hAnsi="Cambria"/>
                <w:sz w:val="18"/>
                <w:szCs w:val="18"/>
              </w:rPr>
            </w:pPr>
          </w:p>
        </w:tc>
        <w:tc>
          <w:tcPr>
            <w:tcW w:w="1579" w:type="dxa"/>
          </w:tcPr>
          <w:p w14:paraId="1F08098D" w14:textId="77777777" w:rsidR="00E618E9" w:rsidRPr="00F76105" w:rsidRDefault="00E618E9" w:rsidP="00377D57">
            <w:pPr>
              <w:widowControl w:val="0"/>
              <w:autoSpaceDE w:val="0"/>
              <w:autoSpaceDN w:val="0"/>
              <w:adjustRightInd w:val="0"/>
              <w:jc w:val="center"/>
              <w:rPr>
                <w:rFonts w:ascii="Cambria" w:hAnsi="Cambria"/>
                <w:sz w:val="18"/>
                <w:szCs w:val="18"/>
              </w:rPr>
            </w:pPr>
          </w:p>
        </w:tc>
      </w:tr>
      <w:tr w:rsidR="00423CD3" w:rsidRPr="00F76105" w14:paraId="1EDF2A18" w14:textId="77777777" w:rsidTr="003D7A37">
        <w:trPr>
          <w:trHeight w:val="230"/>
        </w:trPr>
        <w:tc>
          <w:tcPr>
            <w:tcW w:w="1985" w:type="dxa"/>
          </w:tcPr>
          <w:p w14:paraId="442D03FD" w14:textId="7D672DBF" w:rsidR="00423CD3" w:rsidRPr="00F76105" w:rsidRDefault="00423CD3" w:rsidP="00423CD3">
            <w:pPr>
              <w:widowControl w:val="0"/>
              <w:autoSpaceDE w:val="0"/>
              <w:autoSpaceDN w:val="0"/>
              <w:adjustRightInd w:val="0"/>
              <w:rPr>
                <w:rFonts w:ascii="Cambria" w:hAnsi="Cambria"/>
                <w:sz w:val="18"/>
                <w:szCs w:val="18"/>
              </w:rPr>
            </w:pPr>
            <w:r w:rsidRPr="00F76105">
              <w:rPr>
                <w:rFonts w:ascii="Cambria" w:hAnsi="Cambria"/>
                <w:sz w:val="18"/>
                <w:szCs w:val="18"/>
              </w:rPr>
              <w:t>I</w:t>
            </w:r>
            <w:r>
              <w:rPr>
                <w:rFonts w:ascii="Cambria" w:hAnsi="Cambria"/>
                <w:sz w:val="18"/>
                <w:szCs w:val="18"/>
              </w:rPr>
              <w:t>NTER_</w:t>
            </w:r>
            <w:r w:rsidR="00AE2C9C">
              <w:rPr>
                <w:rFonts w:ascii="Cambria" w:hAnsi="Cambria"/>
                <w:sz w:val="18"/>
                <w:szCs w:val="18"/>
              </w:rPr>
              <w:t>HEALTH</w:t>
            </w:r>
            <w:r>
              <w:rPr>
                <w:rFonts w:ascii="Cambria" w:hAnsi="Cambria"/>
                <w:sz w:val="18"/>
                <w:szCs w:val="18"/>
              </w:rPr>
              <w:t>_</w:t>
            </w:r>
            <w:r w:rsidR="00FD4E1B">
              <w:rPr>
                <w:rFonts w:ascii="Cambria" w:hAnsi="Cambria"/>
                <w:sz w:val="18"/>
                <w:szCs w:val="18"/>
              </w:rPr>
              <w:t>ACC</w:t>
            </w:r>
            <w:r>
              <w:rPr>
                <w:rFonts w:ascii="Cambria" w:hAnsi="Cambria"/>
                <w:sz w:val="18"/>
                <w:szCs w:val="18"/>
              </w:rPr>
              <w:t>_EMP</w:t>
            </w:r>
          </w:p>
        </w:tc>
        <w:tc>
          <w:tcPr>
            <w:tcW w:w="2025" w:type="dxa"/>
          </w:tcPr>
          <w:p w14:paraId="0DFEDD3A"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0579A528"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26C1B404"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-0.00208**</w:t>
            </w:r>
          </w:p>
        </w:tc>
        <w:tc>
          <w:tcPr>
            <w:tcW w:w="1579" w:type="dxa"/>
          </w:tcPr>
          <w:p w14:paraId="7023D80A" w14:textId="77777777" w:rsidR="00423CD3" w:rsidRPr="00F76105" w:rsidRDefault="00423CD3" w:rsidP="00423CD3">
            <w:pPr>
              <w:widowControl w:val="0"/>
              <w:autoSpaceDE w:val="0"/>
              <w:autoSpaceDN w:val="0"/>
              <w:adjustRightInd w:val="0"/>
              <w:jc w:val="center"/>
              <w:rPr>
                <w:rFonts w:ascii="Cambria" w:hAnsi="Cambria"/>
                <w:sz w:val="18"/>
                <w:szCs w:val="18"/>
              </w:rPr>
            </w:pPr>
          </w:p>
        </w:tc>
      </w:tr>
      <w:tr w:rsidR="00423CD3" w:rsidRPr="00F76105" w14:paraId="54FC7F5D" w14:textId="77777777" w:rsidTr="003D7A37">
        <w:trPr>
          <w:trHeight w:val="230"/>
        </w:trPr>
        <w:tc>
          <w:tcPr>
            <w:tcW w:w="1985" w:type="dxa"/>
          </w:tcPr>
          <w:p w14:paraId="725EA99E" w14:textId="77777777" w:rsidR="00423CD3" w:rsidRPr="00F76105" w:rsidRDefault="00423CD3" w:rsidP="00423CD3">
            <w:pPr>
              <w:widowControl w:val="0"/>
              <w:autoSpaceDE w:val="0"/>
              <w:autoSpaceDN w:val="0"/>
              <w:adjustRightInd w:val="0"/>
              <w:rPr>
                <w:rFonts w:ascii="Cambria" w:hAnsi="Cambria"/>
                <w:sz w:val="18"/>
                <w:szCs w:val="18"/>
              </w:rPr>
            </w:pPr>
          </w:p>
        </w:tc>
        <w:tc>
          <w:tcPr>
            <w:tcW w:w="2025" w:type="dxa"/>
          </w:tcPr>
          <w:p w14:paraId="349DF681"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2B06801E"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336DBCCA"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(0.000878)</w:t>
            </w:r>
          </w:p>
        </w:tc>
        <w:tc>
          <w:tcPr>
            <w:tcW w:w="1579" w:type="dxa"/>
          </w:tcPr>
          <w:p w14:paraId="13F06C93" w14:textId="77777777" w:rsidR="00423CD3" w:rsidRPr="00F76105" w:rsidRDefault="00423CD3" w:rsidP="00423CD3">
            <w:pPr>
              <w:widowControl w:val="0"/>
              <w:autoSpaceDE w:val="0"/>
              <w:autoSpaceDN w:val="0"/>
              <w:adjustRightInd w:val="0"/>
              <w:jc w:val="center"/>
              <w:rPr>
                <w:rFonts w:ascii="Cambria" w:hAnsi="Cambria"/>
                <w:sz w:val="18"/>
                <w:szCs w:val="18"/>
              </w:rPr>
            </w:pPr>
          </w:p>
        </w:tc>
      </w:tr>
      <w:tr w:rsidR="00423CD3" w:rsidRPr="00F76105" w14:paraId="7DB2354C" w14:textId="77777777" w:rsidTr="003D7A37">
        <w:trPr>
          <w:trHeight w:val="230"/>
        </w:trPr>
        <w:tc>
          <w:tcPr>
            <w:tcW w:w="1985" w:type="dxa"/>
          </w:tcPr>
          <w:p w14:paraId="75AEEBDF" w14:textId="2E8E6DA1" w:rsidR="00423CD3" w:rsidRPr="00F76105" w:rsidRDefault="00423CD3" w:rsidP="00423CD3">
            <w:pPr>
              <w:widowControl w:val="0"/>
              <w:autoSpaceDE w:val="0"/>
              <w:autoSpaceDN w:val="0"/>
              <w:adjustRightInd w:val="0"/>
              <w:rPr>
                <w:rFonts w:ascii="Cambria" w:hAnsi="Cambria"/>
                <w:sz w:val="18"/>
                <w:szCs w:val="18"/>
              </w:rPr>
            </w:pPr>
            <w:r>
              <w:rPr>
                <w:rFonts w:ascii="Cambria" w:hAnsi="Cambria"/>
                <w:sz w:val="18"/>
                <w:szCs w:val="18"/>
              </w:rPr>
              <w:t>HEALTH</w:t>
            </w:r>
            <w:r w:rsidRPr="00F76105">
              <w:rPr>
                <w:rFonts w:ascii="Cambria" w:hAnsi="Cambria"/>
                <w:sz w:val="18"/>
                <w:szCs w:val="18"/>
              </w:rPr>
              <w:t>2</w:t>
            </w:r>
          </w:p>
        </w:tc>
        <w:tc>
          <w:tcPr>
            <w:tcW w:w="2025" w:type="dxa"/>
          </w:tcPr>
          <w:p w14:paraId="529BC917"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3D7E5398"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3259B8B3"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370F73A2"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-0.00950***</w:t>
            </w:r>
          </w:p>
        </w:tc>
      </w:tr>
      <w:tr w:rsidR="00423CD3" w:rsidRPr="00F76105" w14:paraId="4418CF0E" w14:textId="77777777" w:rsidTr="003D7A37">
        <w:trPr>
          <w:trHeight w:val="230"/>
        </w:trPr>
        <w:tc>
          <w:tcPr>
            <w:tcW w:w="1985" w:type="dxa"/>
          </w:tcPr>
          <w:p w14:paraId="38B39B12" w14:textId="77777777" w:rsidR="00423CD3" w:rsidRPr="00F76105" w:rsidRDefault="00423CD3" w:rsidP="00423CD3">
            <w:pPr>
              <w:widowControl w:val="0"/>
              <w:autoSpaceDE w:val="0"/>
              <w:autoSpaceDN w:val="0"/>
              <w:adjustRightInd w:val="0"/>
              <w:rPr>
                <w:rFonts w:ascii="Cambria" w:hAnsi="Cambria"/>
                <w:sz w:val="18"/>
                <w:szCs w:val="18"/>
              </w:rPr>
            </w:pPr>
          </w:p>
        </w:tc>
        <w:tc>
          <w:tcPr>
            <w:tcW w:w="2025" w:type="dxa"/>
          </w:tcPr>
          <w:p w14:paraId="5D50E21F"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02FF9E46"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2367A332"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59EC7EBF"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(0.00303)</w:t>
            </w:r>
          </w:p>
        </w:tc>
      </w:tr>
      <w:tr w:rsidR="00423CD3" w:rsidRPr="00F76105" w14:paraId="4E80F457" w14:textId="77777777" w:rsidTr="003D7A37">
        <w:trPr>
          <w:trHeight w:val="230"/>
        </w:trPr>
        <w:tc>
          <w:tcPr>
            <w:tcW w:w="1985" w:type="dxa"/>
          </w:tcPr>
          <w:p w14:paraId="691D5F24" w14:textId="683D74DC" w:rsidR="00423CD3" w:rsidRPr="00F76105" w:rsidRDefault="00423CD3" w:rsidP="00423CD3">
            <w:pPr>
              <w:widowControl w:val="0"/>
              <w:autoSpaceDE w:val="0"/>
              <w:autoSpaceDN w:val="0"/>
              <w:adjustRightInd w:val="0"/>
              <w:rPr>
                <w:rFonts w:ascii="Cambria" w:hAnsi="Cambria"/>
                <w:sz w:val="18"/>
                <w:szCs w:val="18"/>
              </w:rPr>
            </w:pPr>
            <w:r w:rsidRPr="00F76105">
              <w:rPr>
                <w:rFonts w:ascii="Cambria" w:hAnsi="Cambria"/>
                <w:sz w:val="18"/>
                <w:szCs w:val="18"/>
              </w:rPr>
              <w:t>C</w:t>
            </w:r>
            <w:r>
              <w:rPr>
                <w:rFonts w:ascii="Cambria" w:hAnsi="Cambria"/>
                <w:sz w:val="18"/>
                <w:szCs w:val="18"/>
              </w:rPr>
              <w:t>ONSTANT</w:t>
            </w:r>
          </w:p>
        </w:tc>
        <w:tc>
          <w:tcPr>
            <w:tcW w:w="2025" w:type="dxa"/>
          </w:tcPr>
          <w:p w14:paraId="26D7E6DC"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-7.451***</w:t>
            </w:r>
          </w:p>
        </w:tc>
        <w:tc>
          <w:tcPr>
            <w:tcW w:w="1579" w:type="dxa"/>
          </w:tcPr>
          <w:p w14:paraId="43C04649"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-8.129***</w:t>
            </w:r>
          </w:p>
        </w:tc>
        <w:tc>
          <w:tcPr>
            <w:tcW w:w="1579" w:type="dxa"/>
          </w:tcPr>
          <w:p w14:paraId="4255397C"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-7.878***</w:t>
            </w:r>
          </w:p>
        </w:tc>
        <w:tc>
          <w:tcPr>
            <w:tcW w:w="1579" w:type="dxa"/>
          </w:tcPr>
          <w:p w14:paraId="5A8B1127"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-8.306***</w:t>
            </w:r>
          </w:p>
        </w:tc>
      </w:tr>
      <w:tr w:rsidR="00423CD3" w:rsidRPr="00F76105" w14:paraId="6C78C2EA" w14:textId="77777777" w:rsidTr="003D7A37">
        <w:trPr>
          <w:trHeight w:val="230"/>
        </w:trPr>
        <w:tc>
          <w:tcPr>
            <w:tcW w:w="1985" w:type="dxa"/>
          </w:tcPr>
          <w:p w14:paraId="442A9DC6" w14:textId="77777777" w:rsidR="00423CD3" w:rsidRPr="00F76105" w:rsidRDefault="00423CD3" w:rsidP="00423CD3">
            <w:pPr>
              <w:widowControl w:val="0"/>
              <w:autoSpaceDE w:val="0"/>
              <w:autoSpaceDN w:val="0"/>
              <w:adjustRightInd w:val="0"/>
              <w:rPr>
                <w:rFonts w:ascii="Cambria" w:hAnsi="Cambria"/>
                <w:sz w:val="18"/>
                <w:szCs w:val="18"/>
              </w:rPr>
            </w:pPr>
          </w:p>
        </w:tc>
        <w:tc>
          <w:tcPr>
            <w:tcW w:w="2025" w:type="dxa"/>
          </w:tcPr>
          <w:p w14:paraId="31F38B8C"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(2.124)</w:t>
            </w:r>
          </w:p>
        </w:tc>
        <w:tc>
          <w:tcPr>
            <w:tcW w:w="1579" w:type="dxa"/>
          </w:tcPr>
          <w:p w14:paraId="673D52CC"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(2.332)</w:t>
            </w:r>
          </w:p>
        </w:tc>
        <w:tc>
          <w:tcPr>
            <w:tcW w:w="1579" w:type="dxa"/>
          </w:tcPr>
          <w:p w14:paraId="369E4D41"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(2.322)</w:t>
            </w:r>
          </w:p>
        </w:tc>
        <w:tc>
          <w:tcPr>
            <w:tcW w:w="1579" w:type="dxa"/>
          </w:tcPr>
          <w:p w14:paraId="720674BA"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(2.305)</w:t>
            </w:r>
          </w:p>
        </w:tc>
      </w:tr>
      <w:tr w:rsidR="00423CD3" w:rsidRPr="00F76105" w14:paraId="43C0FB80" w14:textId="77777777" w:rsidTr="003D7A37">
        <w:trPr>
          <w:trHeight w:val="230"/>
        </w:trPr>
        <w:tc>
          <w:tcPr>
            <w:tcW w:w="1985" w:type="dxa"/>
          </w:tcPr>
          <w:p w14:paraId="6FDA82BE" w14:textId="77777777" w:rsidR="00423CD3" w:rsidRPr="00F76105" w:rsidRDefault="00423CD3" w:rsidP="00423CD3">
            <w:pPr>
              <w:widowControl w:val="0"/>
              <w:autoSpaceDE w:val="0"/>
              <w:autoSpaceDN w:val="0"/>
              <w:adjustRightInd w:val="0"/>
              <w:rPr>
                <w:rFonts w:ascii="Cambria" w:hAnsi="Cambria"/>
                <w:sz w:val="18"/>
                <w:szCs w:val="18"/>
              </w:rPr>
            </w:pPr>
          </w:p>
        </w:tc>
        <w:tc>
          <w:tcPr>
            <w:tcW w:w="2025" w:type="dxa"/>
          </w:tcPr>
          <w:p w14:paraId="2CD6970E"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3F6DBA72"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6F967064" w14:textId="77777777" w:rsidR="00423CD3" w:rsidRPr="00F76105" w:rsidRDefault="00423CD3" w:rsidP="00423CD3">
            <w:pPr>
              <w:widowControl w:val="0"/>
              <w:autoSpaceDE w:val="0"/>
              <w:autoSpaceDN w:val="0"/>
              <w:adjustRightInd w:val="0"/>
              <w:jc w:val="center"/>
              <w:rPr>
                <w:rFonts w:ascii="Cambria" w:hAnsi="Cambria"/>
                <w:sz w:val="18"/>
                <w:szCs w:val="18"/>
              </w:rPr>
            </w:pPr>
          </w:p>
        </w:tc>
        <w:tc>
          <w:tcPr>
            <w:tcW w:w="1579" w:type="dxa"/>
          </w:tcPr>
          <w:p w14:paraId="7962A961" w14:textId="77777777" w:rsidR="00423CD3" w:rsidRPr="00F76105" w:rsidRDefault="00423CD3" w:rsidP="00423CD3">
            <w:pPr>
              <w:widowControl w:val="0"/>
              <w:autoSpaceDE w:val="0"/>
              <w:autoSpaceDN w:val="0"/>
              <w:adjustRightInd w:val="0"/>
              <w:jc w:val="center"/>
              <w:rPr>
                <w:rFonts w:ascii="Cambria" w:hAnsi="Cambria"/>
                <w:sz w:val="18"/>
                <w:szCs w:val="18"/>
              </w:rPr>
            </w:pPr>
          </w:p>
        </w:tc>
      </w:tr>
      <w:tr w:rsidR="00423CD3" w:rsidRPr="00F76105" w14:paraId="6808A929" w14:textId="77777777" w:rsidTr="003D7A37">
        <w:trPr>
          <w:trHeight w:val="230"/>
        </w:trPr>
        <w:tc>
          <w:tcPr>
            <w:tcW w:w="1985" w:type="dxa"/>
          </w:tcPr>
          <w:p w14:paraId="5D7D4653" w14:textId="66E36F2E" w:rsidR="00423CD3" w:rsidRPr="00F76105" w:rsidRDefault="00423CD3" w:rsidP="00423CD3">
            <w:pPr>
              <w:widowControl w:val="0"/>
              <w:autoSpaceDE w:val="0"/>
              <w:autoSpaceDN w:val="0"/>
              <w:adjustRightInd w:val="0"/>
              <w:rPr>
                <w:rFonts w:ascii="Cambria" w:hAnsi="Cambria"/>
                <w:sz w:val="18"/>
                <w:szCs w:val="18"/>
              </w:rPr>
            </w:pPr>
            <w:r w:rsidRPr="00F76105">
              <w:rPr>
                <w:rFonts w:ascii="Cambria" w:hAnsi="Cambria"/>
                <w:sz w:val="18"/>
                <w:szCs w:val="18"/>
              </w:rPr>
              <w:t>O</w:t>
            </w:r>
            <w:r>
              <w:rPr>
                <w:rFonts w:ascii="Cambria" w:hAnsi="Cambria"/>
                <w:sz w:val="18"/>
                <w:szCs w:val="18"/>
              </w:rPr>
              <w:t>BSERVATION</w:t>
            </w:r>
          </w:p>
        </w:tc>
        <w:tc>
          <w:tcPr>
            <w:tcW w:w="2025" w:type="dxa"/>
          </w:tcPr>
          <w:p w14:paraId="29FFBC6A"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341</w:t>
            </w:r>
          </w:p>
        </w:tc>
        <w:tc>
          <w:tcPr>
            <w:tcW w:w="1579" w:type="dxa"/>
          </w:tcPr>
          <w:p w14:paraId="52EBF550"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336</w:t>
            </w:r>
          </w:p>
        </w:tc>
        <w:tc>
          <w:tcPr>
            <w:tcW w:w="1579" w:type="dxa"/>
          </w:tcPr>
          <w:p w14:paraId="412EF0DA"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337</w:t>
            </w:r>
          </w:p>
        </w:tc>
        <w:tc>
          <w:tcPr>
            <w:tcW w:w="1579" w:type="dxa"/>
          </w:tcPr>
          <w:p w14:paraId="40DABF86"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341</w:t>
            </w:r>
          </w:p>
        </w:tc>
      </w:tr>
      <w:tr w:rsidR="00423CD3" w:rsidRPr="00F76105" w14:paraId="35446870" w14:textId="77777777" w:rsidTr="003D7A37">
        <w:trPr>
          <w:trHeight w:val="230"/>
        </w:trPr>
        <w:tc>
          <w:tcPr>
            <w:tcW w:w="1985" w:type="dxa"/>
          </w:tcPr>
          <w:p w14:paraId="2F4E81B5" w14:textId="26231A21" w:rsidR="00423CD3" w:rsidRPr="00F76105" w:rsidRDefault="00423CD3" w:rsidP="00423CD3">
            <w:pPr>
              <w:widowControl w:val="0"/>
              <w:autoSpaceDE w:val="0"/>
              <w:autoSpaceDN w:val="0"/>
              <w:adjustRightInd w:val="0"/>
              <w:rPr>
                <w:rFonts w:ascii="Cambria" w:hAnsi="Cambria"/>
                <w:sz w:val="18"/>
                <w:szCs w:val="18"/>
              </w:rPr>
            </w:pPr>
            <w:r w:rsidRPr="00F76105">
              <w:rPr>
                <w:rFonts w:ascii="Cambria" w:hAnsi="Cambria"/>
                <w:sz w:val="18"/>
                <w:szCs w:val="18"/>
              </w:rPr>
              <w:t>R</w:t>
            </w:r>
            <w:r>
              <w:rPr>
                <w:rFonts w:ascii="Cambria" w:hAnsi="Cambria"/>
                <w:sz w:val="18"/>
                <w:szCs w:val="18"/>
              </w:rPr>
              <w:t>_SQUARE</w:t>
            </w:r>
          </w:p>
        </w:tc>
        <w:tc>
          <w:tcPr>
            <w:tcW w:w="2025" w:type="dxa"/>
          </w:tcPr>
          <w:p w14:paraId="71D2C13C"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0.641</w:t>
            </w:r>
          </w:p>
        </w:tc>
        <w:tc>
          <w:tcPr>
            <w:tcW w:w="1579" w:type="dxa"/>
          </w:tcPr>
          <w:p w14:paraId="3D4C1BC0"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0.635</w:t>
            </w:r>
          </w:p>
        </w:tc>
        <w:tc>
          <w:tcPr>
            <w:tcW w:w="1579" w:type="dxa"/>
          </w:tcPr>
          <w:p w14:paraId="2BD15F74"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0.637</w:t>
            </w:r>
          </w:p>
        </w:tc>
        <w:tc>
          <w:tcPr>
            <w:tcW w:w="1579" w:type="dxa"/>
          </w:tcPr>
          <w:p w14:paraId="1A47C2A7"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0.639</w:t>
            </w:r>
          </w:p>
        </w:tc>
      </w:tr>
      <w:tr w:rsidR="00423CD3" w:rsidRPr="00F76105" w14:paraId="0114DC1A" w14:textId="77777777" w:rsidTr="003D7A37">
        <w:trPr>
          <w:trHeight w:val="242"/>
        </w:trPr>
        <w:tc>
          <w:tcPr>
            <w:tcW w:w="1985" w:type="dxa"/>
          </w:tcPr>
          <w:p w14:paraId="1C676FC6" w14:textId="57556D30" w:rsidR="00423CD3" w:rsidRPr="00F76105" w:rsidRDefault="00423CD3" w:rsidP="00423CD3">
            <w:pPr>
              <w:widowControl w:val="0"/>
              <w:autoSpaceDE w:val="0"/>
              <w:autoSpaceDN w:val="0"/>
              <w:adjustRightInd w:val="0"/>
              <w:rPr>
                <w:rFonts w:ascii="Cambria" w:hAnsi="Cambria"/>
                <w:sz w:val="18"/>
                <w:szCs w:val="18"/>
              </w:rPr>
            </w:pPr>
            <w:r>
              <w:rPr>
                <w:rFonts w:ascii="Cambria" w:hAnsi="Cambria"/>
                <w:sz w:val="18"/>
                <w:szCs w:val="18"/>
              </w:rPr>
              <w:t>YEARS_NUMBER</w:t>
            </w:r>
          </w:p>
        </w:tc>
        <w:tc>
          <w:tcPr>
            <w:tcW w:w="2025" w:type="dxa"/>
          </w:tcPr>
          <w:p w14:paraId="4737C5A9"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20</w:t>
            </w:r>
          </w:p>
        </w:tc>
        <w:tc>
          <w:tcPr>
            <w:tcW w:w="1579" w:type="dxa"/>
          </w:tcPr>
          <w:p w14:paraId="41A6D037"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20</w:t>
            </w:r>
          </w:p>
        </w:tc>
        <w:tc>
          <w:tcPr>
            <w:tcW w:w="1579" w:type="dxa"/>
          </w:tcPr>
          <w:p w14:paraId="378EB66E"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20</w:t>
            </w:r>
          </w:p>
        </w:tc>
        <w:tc>
          <w:tcPr>
            <w:tcW w:w="1579" w:type="dxa"/>
          </w:tcPr>
          <w:p w14:paraId="78F97BBD" w14:textId="77777777" w:rsidR="00423CD3" w:rsidRPr="00F76105" w:rsidRDefault="00423CD3" w:rsidP="00423CD3">
            <w:pPr>
              <w:widowControl w:val="0"/>
              <w:autoSpaceDE w:val="0"/>
              <w:autoSpaceDN w:val="0"/>
              <w:adjustRightInd w:val="0"/>
              <w:jc w:val="center"/>
              <w:rPr>
                <w:rFonts w:ascii="Cambria" w:hAnsi="Cambria"/>
                <w:sz w:val="18"/>
                <w:szCs w:val="18"/>
              </w:rPr>
            </w:pPr>
            <w:r w:rsidRPr="00F76105">
              <w:rPr>
                <w:rFonts w:ascii="Cambria" w:hAnsi="Cambria"/>
                <w:sz w:val="18"/>
                <w:szCs w:val="18"/>
              </w:rPr>
              <w:t>20</w:t>
            </w:r>
          </w:p>
        </w:tc>
      </w:tr>
    </w:tbl>
    <w:p w14:paraId="70E8CACE" w14:textId="6C14E2D6" w:rsidR="002126B6" w:rsidRPr="00514339" w:rsidRDefault="00514339" w:rsidP="00514339">
      <w:pPr>
        <w:jc w:val="both"/>
        <w:rPr>
          <w:rFonts w:ascii="Times New Roman" w:hAnsi="Times New Roman" w:cs="Times New Roman"/>
          <w:sz w:val="24"/>
          <w:szCs w:val="24"/>
          <w:lang w:val="en-US"/>
        </w:rPr>
      </w:pPr>
      <w:r w:rsidRPr="00514339">
        <w:rPr>
          <w:rFonts w:ascii="Book Antiqua" w:hAnsi="Book Antiqua"/>
          <w:sz w:val="16"/>
          <w:szCs w:val="16"/>
          <w:lang w:val="en-US"/>
        </w:rPr>
        <w:t>Robust standard errors in brackets *** p&lt;0.01, ** p&lt;0.05, * p&lt;0.1</w:t>
      </w:r>
    </w:p>
    <w:p w14:paraId="14F1AE1D" w14:textId="0638F3FD" w:rsidR="00EF1ABC" w:rsidRDefault="005527F9" w:rsidP="0007577F">
      <w:pPr>
        <w:widowControl w:val="0"/>
        <w:autoSpaceDE w:val="0"/>
        <w:autoSpaceDN w:val="0"/>
        <w:adjustRightInd w:val="0"/>
        <w:jc w:val="both"/>
        <w:rPr>
          <w:rFonts w:ascii="Times New Roman" w:hAnsi="Times New Roman" w:cs="Times New Roman"/>
          <w:sz w:val="24"/>
          <w:szCs w:val="24"/>
          <w:lang w:val="en-US"/>
        </w:rPr>
      </w:pPr>
      <w:r w:rsidRPr="005527F9">
        <w:rPr>
          <w:rFonts w:ascii="Times New Roman" w:hAnsi="Times New Roman" w:cs="Times New Roman"/>
          <w:sz w:val="24"/>
          <w:szCs w:val="24"/>
          <w:lang w:val="en-US"/>
        </w:rPr>
        <w:t>In table</w:t>
      </w:r>
      <w:r w:rsidR="00E25EF0">
        <w:rPr>
          <w:rFonts w:ascii="Times New Roman" w:hAnsi="Times New Roman" w:cs="Times New Roman"/>
          <w:sz w:val="24"/>
          <w:szCs w:val="24"/>
          <w:lang w:val="en-US"/>
        </w:rPr>
        <w:t xml:space="preserve"> </w:t>
      </w:r>
      <w:r w:rsidR="004333E9">
        <w:rPr>
          <w:rFonts w:ascii="Times New Roman" w:hAnsi="Times New Roman" w:cs="Times New Roman"/>
          <w:sz w:val="24"/>
          <w:szCs w:val="24"/>
          <w:lang w:val="en-US"/>
        </w:rPr>
        <w:t>5</w:t>
      </w:r>
      <w:r w:rsidRPr="005527F9">
        <w:rPr>
          <w:rFonts w:ascii="Times New Roman" w:hAnsi="Times New Roman" w:cs="Times New Roman"/>
          <w:sz w:val="24"/>
          <w:szCs w:val="24"/>
          <w:lang w:val="en-US"/>
        </w:rPr>
        <w:t xml:space="preserve">, regression 1 is our basic model, to which we will </w:t>
      </w:r>
      <w:r w:rsidR="001B74FC" w:rsidRPr="005527F9">
        <w:rPr>
          <w:rFonts w:ascii="Times New Roman" w:hAnsi="Times New Roman" w:cs="Times New Roman"/>
          <w:sz w:val="24"/>
          <w:szCs w:val="24"/>
          <w:lang w:val="en-US"/>
        </w:rPr>
        <w:t xml:space="preserve">no </w:t>
      </w:r>
      <w:r w:rsidRPr="005527F9">
        <w:rPr>
          <w:rFonts w:ascii="Times New Roman" w:hAnsi="Times New Roman" w:cs="Times New Roman"/>
          <w:sz w:val="24"/>
          <w:szCs w:val="24"/>
          <w:lang w:val="en-US"/>
        </w:rPr>
        <w:t>return further. In regression 2, the interactive variable health expenditure and high school graduate is negatively and weakly significant at the 10% threshold.</w:t>
      </w:r>
      <w:r w:rsidR="00BD6948">
        <w:rPr>
          <w:rFonts w:ascii="Times New Roman" w:hAnsi="Times New Roman" w:cs="Times New Roman"/>
          <w:sz w:val="24"/>
          <w:szCs w:val="24"/>
          <w:lang w:val="en-US"/>
        </w:rPr>
        <w:t xml:space="preserve"> </w:t>
      </w:r>
      <w:r w:rsidR="00BD6948" w:rsidRPr="00BD6948">
        <w:rPr>
          <w:rFonts w:ascii="Times New Roman" w:hAnsi="Times New Roman" w:cs="Times New Roman"/>
          <w:sz w:val="24"/>
          <w:szCs w:val="24"/>
          <w:lang w:val="en-US"/>
        </w:rPr>
        <w:t xml:space="preserve">This suggests that, in the context of health expenditure, the </w:t>
      </w:r>
      <w:r w:rsidR="00981726">
        <w:rPr>
          <w:rFonts w:ascii="Times New Roman" w:hAnsi="Times New Roman" w:cs="Times New Roman"/>
          <w:sz w:val="24"/>
          <w:szCs w:val="24"/>
          <w:lang w:val="en-US"/>
        </w:rPr>
        <w:t>salary</w:t>
      </w:r>
      <w:r w:rsidR="00BD6948" w:rsidRPr="00BD6948">
        <w:rPr>
          <w:rFonts w:ascii="Times New Roman" w:hAnsi="Times New Roman" w:cs="Times New Roman"/>
          <w:sz w:val="24"/>
          <w:szCs w:val="24"/>
          <w:lang w:val="en-US"/>
        </w:rPr>
        <w:t xml:space="preserve"> effect is weakly explained in relation to the worker's level of education. Nevertheless, the effect remains weak because the coefficient in relation to the health variable in the basic model remains low.</w:t>
      </w:r>
      <w:r w:rsidR="002F3498">
        <w:rPr>
          <w:rFonts w:ascii="Times New Roman" w:hAnsi="Times New Roman" w:cs="Times New Roman"/>
          <w:sz w:val="24"/>
          <w:szCs w:val="24"/>
          <w:lang w:val="en-US"/>
        </w:rPr>
        <w:t xml:space="preserve"> </w:t>
      </w:r>
      <w:r w:rsidR="002F3498" w:rsidRPr="002F3498">
        <w:rPr>
          <w:rFonts w:ascii="Times New Roman" w:hAnsi="Times New Roman" w:cs="Times New Roman"/>
          <w:sz w:val="24"/>
          <w:szCs w:val="24"/>
          <w:lang w:val="en-US"/>
        </w:rPr>
        <w:t>The same observation can be made when we include in regression 3 the interaction variable of health expenditure and workers with higher education qualifications. Here our variable is significant at the 5% threshold, which shows in effect that the incident remains the same.</w:t>
      </w:r>
      <w:r w:rsidR="002F3498">
        <w:rPr>
          <w:rFonts w:ascii="Times New Roman" w:hAnsi="Times New Roman" w:cs="Times New Roman"/>
          <w:sz w:val="24"/>
          <w:szCs w:val="24"/>
          <w:lang w:val="en-US"/>
        </w:rPr>
        <w:t xml:space="preserve"> </w:t>
      </w:r>
      <w:r w:rsidR="005F077A" w:rsidRPr="005F077A">
        <w:rPr>
          <w:rFonts w:ascii="Times New Roman" w:hAnsi="Times New Roman" w:cs="Times New Roman"/>
          <w:sz w:val="24"/>
          <w:szCs w:val="24"/>
          <w:lang w:val="en-US"/>
        </w:rPr>
        <w:t>In other words, education needs to be encouraged when the authorities are counting on labor productivity to revive the economy. That's why the Study Committee on Ageing of Belgium's High Council of Finance regularly issues analyses aimed at improving productivity in order to meet the costs of ageing.</w:t>
      </w:r>
      <w:r w:rsidR="00F22E13">
        <w:rPr>
          <w:rFonts w:ascii="Times New Roman" w:hAnsi="Times New Roman" w:cs="Times New Roman"/>
          <w:sz w:val="24"/>
          <w:szCs w:val="24"/>
          <w:lang w:val="en-US"/>
        </w:rPr>
        <w:t xml:space="preserve"> </w:t>
      </w:r>
      <w:r w:rsidR="002C6684" w:rsidRPr="002C6684">
        <w:rPr>
          <w:rFonts w:ascii="Times New Roman" w:hAnsi="Times New Roman" w:cs="Times New Roman"/>
          <w:sz w:val="24"/>
          <w:szCs w:val="24"/>
          <w:lang w:val="en-US"/>
        </w:rPr>
        <w:t>In regression 4, we inserted the squared health variable. Our variable is significant, but we can see that it does not create a panic effect. This can be explained, as we said earlier, by the fact that taxation has a threshold for the worker, and so exceeding this threshold would be counterproductive for fiscal policy.</w:t>
      </w:r>
      <w:r w:rsidR="009E1AB7">
        <w:rPr>
          <w:rFonts w:ascii="Times New Roman" w:hAnsi="Times New Roman" w:cs="Times New Roman"/>
          <w:sz w:val="24"/>
          <w:szCs w:val="24"/>
          <w:lang w:val="en-US"/>
        </w:rPr>
        <w:t xml:space="preserve"> Further</w:t>
      </w:r>
      <w:r w:rsidR="009E1AB7" w:rsidRPr="009E1AB7">
        <w:rPr>
          <w:rFonts w:ascii="Times New Roman" w:hAnsi="Times New Roman" w:cs="Times New Roman"/>
          <w:sz w:val="24"/>
          <w:szCs w:val="24"/>
          <w:lang w:val="en-US"/>
        </w:rPr>
        <w:t>, given the rapid increase in healthcare expenditure, it can be financed by other mechanisms, rather than by the worker alone, such as income-generating investments.</w:t>
      </w:r>
    </w:p>
    <w:p w14:paraId="2BB623C4" w14:textId="0C1F62CA" w:rsidR="004636C5" w:rsidRPr="003C60E7" w:rsidRDefault="004636C5" w:rsidP="0007577F">
      <w:pPr>
        <w:widowControl w:val="0"/>
        <w:autoSpaceDE w:val="0"/>
        <w:autoSpaceDN w:val="0"/>
        <w:adjustRightInd w:val="0"/>
        <w:jc w:val="both"/>
        <w:rPr>
          <w:rFonts w:ascii="Times New Roman" w:hAnsi="Times New Roman" w:cs="Times New Roman"/>
          <w:sz w:val="28"/>
          <w:szCs w:val="28"/>
          <w:u w:val="single"/>
          <w:lang w:val="en-US"/>
        </w:rPr>
      </w:pPr>
      <w:r w:rsidRPr="003C60E7">
        <w:rPr>
          <w:rFonts w:ascii="Times New Roman" w:hAnsi="Times New Roman" w:cs="Times New Roman"/>
          <w:sz w:val="28"/>
          <w:szCs w:val="28"/>
          <w:u w:val="single"/>
          <w:lang w:val="en-US"/>
        </w:rPr>
        <w:t>Conclusion</w:t>
      </w:r>
    </w:p>
    <w:p w14:paraId="2B105180" w14:textId="534C0FB8" w:rsidR="004636C5" w:rsidRDefault="00E635C6" w:rsidP="0007577F">
      <w:pPr>
        <w:widowControl w:val="0"/>
        <w:autoSpaceDE w:val="0"/>
        <w:autoSpaceDN w:val="0"/>
        <w:adjustRightInd w:val="0"/>
        <w:jc w:val="both"/>
        <w:rPr>
          <w:rFonts w:ascii="Times New Roman" w:hAnsi="Times New Roman" w:cs="Times New Roman"/>
          <w:sz w:val="24"/>
          <w:szCs w:val="24"/>
          <w:lang w:val="en-US"/>
        </w:rPr>
      </w:pPr>
      <w:r w:rsidRPr="00E635C6">
        <w:rPr>
          <w:rFonts w:ascii="Times New Roman" w:hAnsi="Times New Roman" w:cs="Times New Roman"/>
          <w:sz w:val="24"/>
          <w:szCs w:val="24"/>
          <w:lang w:val="en-US"/>
        </w:rPr>
        <w:t>At the end of our analysis, we discussed the impact of human capital productivity on the so-called ageing expenditure.</w:t>
      </w:r>
      <w:r w:rsidR="00050B2C">
        <w:rPr>
          <w:rFonts w:ascii="Times New Roman" w:hAnsi="Times New Roman" w:cs="Times New Roman"/>
          <w:sz w:val="24"/>
          <w:szCs w:val="24"/>
          <w:lang w:val="en-US"/>
        </w:rPr>
        <w:t xml:space="preserve"> </w:t>
      </w:r>
      <w:r w:rsidR="00050B2C" w:rsidRPr="00050B2C">
        <w:rPr>
          <w:rFonts w:ascii="Times New Roman" w:hAnsi="Times New Roman" w:cs="Times New Roman"/>
          <w:sz w:val="24"/>
          <w:szCs w:val="24"/>
          <w:lang w:val="en-US"/>
        </w:rPr>
        <w:t>In other words, it was a question of verifying whether human capital productivity could constitute a solution in a context of demographic ageing.</w:t>
      </w:r>
      <w:r w:rsidR="00050B2C">
        <w:rPr>
          <w:rFonts w:ascii="Times New Roman" w:hAnsi="Times New Roman" w:cs="Times New Roman"/>
          <w:sz w:val="24"/>
          <w:szCs w:val="24"/>
          <w:lang w:val="en-US"/>
        </w:rPr>
        <w:t xml:space="preserve"> </w:t>
      </w:r>
      <w:r w:rsidR="00F14AAC" w:rsidRPr="00F14AAC">
        <w:rPr>
          <w:rFonts w:ascii="Times New Roman" w:hAnsi="Times New Roman" w:cs="Times New Roman"/>
          <w:sz w:val="24"/>
          <w:szCs w:val="24"/>
          <w:lang w:val="en-US"/>
        </w:rPr>
        <w:t>Human capital, which is the accumulation of formal skills through education and informal skills through training, is undoubtedly one of the levers that should be used by states that are already experiencing a slowdown in the birth rate, coupled with a growing number of elderly people.</w:t>
      </w:r>
      <w:r w:rsidR="00F95740">
        <w:rPr>
          <w:rFonts w:ascii="Times New Roman" w:hAnsi="Times New Roman" w:cs="Times New Roman"/>
          <w:sz w:val="24"/>
          <w:szCs w:val="24"/>
          <w:lang w:val="en-US"/>
        </w:rPr>
        <w:t xml:space="preserve"> </w:t>
      </w:r>
      <w:r w:rsidR="00F95740" w:rsidRPr="00F95740">
        <w:rPr>
          <w:rFonts w:ascii="Times New Roman" w:hAnsi="Times New Roman" w:cs="Times New Roman"/>
          <w:sz w:val="24"/>
          <w:szCs w:val="24"/>
          <w:lang w:val="en-US"/>
        </w:rPr>
        <w:t xml:space="preserve">An analysis of the human capital </w:t>
      </w:r>
      <w:r w:rsidR="00F975D0" w:rsidRPr="00F95740">
        <w:rPr>
          <w:rFonts w:ascii="Times New Roman" w:hAnsi="Times New Roman" w:cs="Times New Roman"/>
          <w:sz w:val="24"/>
          <w:szCs w:val="24"/>
          <w:lang w:val="en-US"/>
        </w:rPr>
        <w:t xml:space="preserve">concept </w:t>
      </w:r>
      <w:r w:rsidR="00F95740" w:rsidRPr="00F95740">
        <w:rPr>
          <w:rFonts w:ascii="Times New Roman" w:hAnsi="Times New Roman" w:cs="Times New Roman"/>
          <w:sz w:val="24"/>
          <w:szCs w:val="24"/>
          <w:lang w:val="en-US"/>
        </w:rPr>
        <w:t>has enabled us, through many authors who have tried it (Adam smith, Mincer, Schultz, etc.),</w:t>
      </w:r>
      <w:r w:rsidR="00316BAE">
        <w:rPr>
          <w:rFonts w:ascii="Times New Roman" w:hAnsi="Times New Roman" w:cs="Times New Roman"/>
          <w:sz w:val="24"/>
          <w:szCs w:val="24"/>
          <w:lang w:val="en-US"/>
        </w:rPr>
        <w:t xml:space="preserve"> </w:t>
      </w:r>
      <w:r w:rsidR="00316BAE" w:rsidRPr="00316BAE">
        <w:rPr>
          <w:rFonts w:ascii="Times New Roman" w:hAnsi="Times New Roman" w:cs="Times New Roman"/>
          <w:sz w:val="24"/>
          <w:szCs w:val="24"/>
          <w:lang w:val="en-US"/>
        </w:rPr>
        <w:t>to shed light on an expression that dates back to the dawn of time, but whose relevance is still relevant today.</w:t>
      </w:r>
      <w:r w:rsidR="00316BAE">
        <w:rPr>
          <w:rFonts w:ascii="Times New Roman" w:hAnsi="Times New Roman" w:cs="Times New Roman"/>
          <w:sz w:val="24"/>
          <w:szCs w:val="24"/>
          <w:lang w:val="en-US"/>
        </w:rPr>
        <w:t xml:space="preserve"> </w:t>
      </w:r>
      <w:r w:rsidR="002F40CA" w:rsidRPr="002F40CA">
        <w:rPr>
          <w:rFonts w:ascii="Times New Roman" w:hAnsi="Times New Roman" w:cs="Times New Roman"/>
          <w:sz w:val="24"/>
          <w:szCs w:val="24"/>
          <w:lang w:val="en-US"/>
        </w:rPr>
        <w:t xml:space="preserve"> </w:t>
      </w:r>
      <w:r w:rsidR="00AF7B6C">
        <w:rPr>
          <w:rFonts w:ascii="Times New Roman" w:hAnsi="Times New Roman" w:cs="Times New Roman"/>
          <w:sz w:val="24"/>
          <w:szCs w:val="24"/>
          <w:lang w:val="en-US"/>
        </w:rPr>
        <w:t>V</w:t>
      </w:r>
      <w:r w:rsidR="002F40CA" w:rsidRPr="002F40CA">
        <w:rPr>
          <w:rFonts w:ascii="Times New Roman" w:hAnsi="Times New Roman" w:cs="Times New Roman"/>
          <w:sz w:val="24"/>
          <w:szCs w:val="24"/>
          <w:lang w:val="en-US"/>
        </w:rPr>
        <w:t>ariables used to quantify human capital, on the other hand, are the subject of much debate. While past centuries have focused on the quantitative, i.e. the number of educated people, the average number of years spent studying and so on, other studies have emphasized the qualitative as well as the quantitative.</w:t>
      </w:r>
      <w:r w:rsidR="004F4693">
        <w:rPr>
          <w:rFonts w:ascii="Times New Roman" w:hAnsi="Times New Roman" w:cs="Times New Roman"/>
          <w:sz w:val="24"/>
          <w:szCs w:val="24"/>
          <w:lang w:val="en-US"/>
        </w:rPr>
        <w:t xml:space="preserve"> </w:t>
      </w:r>
      <w:r w:rsidR="004F4693" w:rsidRPr="004F4693">
        <w:rPr>
          <w:rFonts w:ascii="Times New Roman" w:hAnsi="Times New Roman" w:cs="Times New Roman"/>
          <w:sz w:val="24"/>
          <w:szCs w:val="24"/>
          <w:lang w:val="en-US"/>
        </w:rPr>
        <w:t>For example, many authors will focus on investment in human capital, such as the number of teachers per pupil or the number of pupils per class. The quality of human capital is the key to profitability in terms of productivity.</w:t>
      </w:r>
      <w:r w:rsidR="004F4693">
        <w:rPr>
          <w:rFonts w:ascii="Times New Roman" w:hAnsi="Times New Roman" w:cs="Times New Roman"/>
          <w:sz w:val="24"/>
          <w:szCs w:val="24"/>
          <w:lang w:val="en-US"/>
        </w:rPr>
        <w:t xml:space="preserve"> </w:t>
      </w:r>
      <w:r w:rsidR="00403266" w:rsidRPr="00403266">
        <w:rPr>
          <w:rFonts w:ascii="Times New Roman" w:hAnsi="Times New Roman" w:cs="Times New Roman"/>
          <w:sz w:val="24"/>
          <w:szCs w:val="24"/>
          <w:lang w:val="en-US"/>
        </w:rPr>
        <w:t>With better training, knowledge-holders are better equipped to face economic challenges.</w:t>
      </w:r>
      <w:r w:rsidR="00361E29">
        <w:rPr>
          <w:rFonts w:ascii="Times New Roman" w:hAnsi="Times New Roman" w:cs="Times New Roman"/>
          <w:sz w:val="24"/>
          <w:szCs w:val="24"/>
          <w:lang w:val="en-US"/>
        </w:rPr>
        <w:t xml:space="preserve"> </w:t>
      </w:r>
      <w:r w:rsidR="00361E29" w:rsidRPr="00361E29">
        <w:rPr>
          <w:rFonts w:ascii="Times New Roman" w:hAnsi="Times New Roman" w:cs="Times New Roman"/>
          <w:sz w:val="24"/>
          <w:szCs w:val="24"/>
          <w:lang w:val="en-US"/>
        </w:rPr>
        <w:t xml:space="preserve">The productivity of human capital has been studied using several approaches. The value added of working people seemed to us to be the most appropriate for analyzing it, because the output of a person with x number of skills manifests itself in the productive capacity of that person. However, working with macroeconomic data, we opted for </w:t>
      </w:r>
      <w:r w:rsidR="00DC6508">
        <w:rPr>
          <w:rFonts w:ascii="Times New Roman" w:hAnsi="Times New Roman" w:cs="Times New Roman"/>
          <w:sz w:val="24"/>
          <w:szCs w:val="24"/>
          <w:lang w:val="en-US"/>
        </w:rPr>
        <w:t>salary</w:t>
      </w:r>
      <w:r w:rsidR="00361E29" w:rsidRPr="00361E29">
        <w:rPr>
          <w:rFonts w:ascii="Times New Roman" w:hAnsi="Times New Roman" w:cs="Times New Roman"/>
          <w:sz w:val="24"/>
          <w:szCs w:val="24"/>
          <w:lang w:val="en-US"/>
        </w:rPr>
        <w:t xml:space="preserve"> income.</w:t>
      </w:r>
      <w:r w:rsidR="003D678E">
        <w:rPr>
          <w:rFonts w:ascii="Times New Roman" w:hAnsi="Times New Roman" w:cs="Times New Roman"/>
          <w:sz w:val="24"/>
          <w:szCs w:val="24"/>
          <w:lang w:val="en-US"/>
        </w:rPr>
        <w:t xml:space="preserve"> </w:t>
      </w:r>
      <w:r w:rsidR="003D678E" w:rsidRPr="003D678E">
        <w:rPr>
          <w:rFonts w:ascii="Times New Roman" w:hAnsi="Times New Roman" w:cs="Times New Roman"/>
          <w:sz w:val="24"/>
          <w:szCs w:val="24"/>
          <w:lang w:val="en-US"/>
        </w:rPr>
        <w:t>The latter, like value added, reflects the remuneration of production as a function of skills of the owner. This variable is interesting because it determines wage trends at national level in a given year.</w:t>
      </w:r>
      <w:r w:rsidR="00481BFD">
        <w:rPr>
          <w:rFonts w:ascii="Times New Roman" w:hAnsi="Times New Roman" w:cs="Times New Roman"/>
          <w:sz w:val="24"/>
          <w:szCs w:val="24"/>
          <w:lang w:val="en-US"/>
        </w:rPr>
        <w:t xml:space="preserve"> </w:t>
      </w:r>
      <w:r w:rsidR="00481BFD" w:rsidRPr="00481BFD">
        <w:rPr>
          <w:rFonts w:ascii="Times New Roman" w:hAnsi="Times New Roman" w:cs="Times New Roman"/>
          <w:sz w:val="24"/>
          <w:szCs w:val="24"/>
          <w:lang w:val="en-US"/>
        </w:rPr>
        <w:t xml:space="preserve">The aim is to show that </w:t>
      </w:r>
      <w:r w:rsidR="006856A3">
        <w:rPr>
          <w:rFonts w:ascii="Times New Roman" w:hAnsi="Times New Roman" w:cs="Times New Roman"/>
          <w:sz w:val="24"/>
          <w:szCs w:val="24"/>
          <w:lang w:val="en-US"/>
        </w:rPr>
        <w:t>salary</w:t>
      </w:r>
      <w:r w:rsidR="00481BFD" w:rsidRPr="00481BFD">
        <w:rPr>
          <w:rFonts w:ascii="Times New Roman" w:hAnsi="Times New Roman" w:cs="Times New Roman"/>
          <w:sz w:val="24"/>
          <w:szCs w:val="24"/>
          <w:lang w:val="en-US"/>
        </w:rPr>
        <w:t xml:space="preserve"> increases that go hand in hand with productivity can generate added value in the financing of so-called age-related </w:t>
      </w:r>
      <w:r w:rsidR="00481BFD" w:rsidRPr="00481BFD">
        <w:rPr>
          <w:rFonts w:ascii="Times New Roman" w:hAnsi="Times New Roman" w:cs="Times New Roman"/>
          <w:sz w:val="24"/>
          <w:szCs w:val="24"/>
          <w:lang w:val="en-US"/>
        </w:rPr>
        <w:lastRenderedPageBreak/>
        <w:t>expenditure.</w:t>
      </w:r>
      <w:r w:rsidR="00FD538A">
        <w:rPr>
          <w:rFonts w:ascii="Times New Roman" w:hAnsi="Times New Roman" w:cs="Times New Roman"/>
          <w:sz w:val="24"/>
          <w:szCs w:val="24"/>
          <w:lang w:val="en-US"/>
        </w:rPr>
        <w:t xml:space="preserve"> </w:t>
      </w:r>
      <w:r w:rsidR="00FD538A" w:rsidRPr="00FD538A">
        <w:rPr>
          <w:rFonts w:ascii="Times New Roman" w:hAnsi="Times New Roman" w:cs="Times New Roman"/>
          <w:sz w:val="24"/>
          <w:szCs w:val="24"/>
          <w:lang w:val="en-US"/>
        </w:rPr>
        <w:t xml:space="preserve">In this work, we focused on spending on pensions and healthcare as a percentage of GDP. Other control variables were included in our regressions. These include governance variables, i.e. control of corruption and trade openness. Other additional variables </w:t>
      </w:r>
      <w:r w:rsidR="007E709D">
        <w:rPr>
          <w:rFonts w:ascii="Times New Roman" w:hAnsi="Times New Roman" w:cs="Times New Roman"/>
          <w:sz w:val="24"/>
          <w:szCs w:val="24"/>
          <w:lang w:val="en-US"/>
        </w:rPr>
        <w:t>were</w:t>
      </w:r>
      <w:r w:rsidR="00FD538A" w:rsidRPr="00FD538A">
        <w:rPr>
          <w:rFonts w:ascii="Times New Roman" w:hAnsi="Times New Roman" w:cs="Times New Roman"/>
          <w:sz w:val="24"/>
          <w:szCs w:val="24"/>
          <w:lang w:val="en-US"/>
        </w:rPr>
        <w:t xml:space="preserve"> the demographic dependency ratio, inflation, the savings rate and government spending</w:t>
      </w:r>
      <w:r w:rsidR="000B3186">
        <w:rPr>
          <w:rFonts w:ascii="Times New Roman" w:hAnsi="Times New Roman" w:cs="Times New Roman"/>
          <w:sz w:val="24"/>
          <w:szCs w:val="24"/>
          <w:lang w:val="en-US"/>
        </w:rPr>
        <w:t>.</w:t>
      </w:r>
      <w:r w:rsidR="00B948B0" w:rsidRPr="00B948B0">
        <w:rPr>
          <w:rFonts w:ascii="Times New Roman" w:hAnsi="Times New Roman" w:cs="Times New Roman"/>
          <w:sz w:val="24"/>
          <w:szCs w:val="24"/>
          <w:lang w:val="en-US"/>
        </w:rPr>
        <w:t xml:space="preserve"> </w:t>
      </w:r>
      <w:r w:rsidR="00B81240">
        <w:rPr>
          <w:rFonts w:ascii="Times New Roman" w:hAnsi="Times New Roman" w:cs="Times New Roman"/>
          <w:sz w:val="24"/>
          <w:szCs w:val="24"/>
          <w:lang w:val="en-US"/>
        </w:rPr>
        <w:t>R</w:t>
      </w:r>
      <w:r w:rsidR="00B948B0" w:rsidRPr="00B948B0">
        <w:rPr>
          <w:rFonts w:ascii="Times New Roman" w:hAnsi="Times New Roman" w:cs="Times New Roman"/>
          <w:sz w:val="24"/>
          <w:szCs w:val="24"/>
          <w:lang w:val="en-US"/>
        </w:rPr>
        <w:t xml:space="preserve">esults show a negative and significant relationship between </w:t>
      </w:r>
      <w:r w:rsidR="000B3186">
        <w:rPr>
          <w:rFonts w:ascii="Times New Roman" w:hAnsi="Times New Roman" w:cs="Times New Roman"/>
          <w:sz w:val="24"/>
          <w:szCs w:val="24"/>
          <w:lang w:val="en-US"/>
        </w:rPr>
        <w:t>salary</w:t>
      </w:r>
      <w:r w:rsidR="00B948B0" w:rsidRPr="00B948B0">
        <w:rPr>
          <w:rFonts w:ascii="Times New Roman" w:hAnsi="Times New Roman" w:cs="Times New Roman"/>
          <w:sz w:val="24"/>
          <w:szCs w:val="24"/>
          <w:lang w:val="en-US"/>
        </w:rPr>
        <w:t xml:space="preserve"> variation and our key variables. This would imply that the "ageing" expenses, once they increase, tend to lead to a reduction in salaries.</w:t>
      </w:r>
      <w:r w:rsidR="00362BD6">
        <w:rPr>
          <w:rFonts w:ascii="Times New Roman" w:hAnsi="Times New Roman" w:cs="Times New Roman"/>
          <w:sz w:val="24"/>
          <w:szCs w:val="24"/>
          <w:lang w:val="en-US"/>
        </w:rPr>
        <w:t xml:space="preserve"> </w:t>
      </w:r>
      <w:r w:rsidR="009A0F6B" w:rsidRPr="009A0F6B">
        <w:rPr>
          <w:rFonts w:ascii="Times New Roman" w:hAnsi="Times New Roman" w:cs="Times New Roman"/>
          <w:sz w:val="24"/>
          <w:szCs w:val="24"/>
          <w:lang w:val="en-US"/>
        </w:rPr>
        <w:t xml:space="preserve">This means, for example, that the more the expenditure on pensions due to a large number of persons to be covered, the salary is reduced </w:t>
      </w:r>
      <w:r w:rsidR="009A0F6B" w:rsidRPr="00A82CB4">
        <w:rPr>
          <w:rFonts w:ascii="Times New Roman" w:hAnsi="Times New Roman" w:cs="Times New Roman"/>
          <w:i/>
          <w:iCs/>
          <w:sz w:val="24"/>
          <w:szCs w:val="24"/>
          <w:lang w:val="en-US"/>
        </w:rPr>
        <w:t xml:space="preserve">via </w:t>
      </w:r>
      <w:r w:rsidR="009A0F6B" w:rsidRPr="009A0F6B">
        <w:rPr>
          <w:rFonts w:ascii="Times New Roman" w:hAnsi="Times New Roman" w:cs="Times New Roman"/>
          <w:sz w:val="24"/>
          <w:szCs w:val="24"/>
          <w:lang w:val="en-US"/>
        </w:rPr>
        <w:t>taxation on persons in employment to cover this social category. The same can be seen in health care spending.</w:t>
      </w:r>
      <w:r w:rsidR="00BF3E54">
        <w:rPr>
          <w:rFonts w:ascii="Times New Roman" w:hAnsi="Times New Roman" w:cs="Times New Roman"/>
          <w:sz w:val="24"/>
          <w:szCs w:val="24"/>
          <w:lang w:val="en-US"/>
        </w:rPr>
        <w:t xml:space="preserve"> </w:t>
      </w:r>
      <w:r w:rsidR="00BF3E54" w:rsidRPr="00BF3E54">
        <w:rPr>
          <w:rFonts w:ascii="Times New Roman" w:hAnsi="Times New Roman" w:cs="Times New Roman"/>
          <w:sz w:val="24"/>
          <w:szCs w:val="24"/>
          <w:lang w:val="en-US"/>
        </w:rPr>
        <w:t>In other words, net salaries are likely to be reduced when a population is experiencing demographic ageing, because the cost of care, staff costs and so on is also a matter for fiscal policy.</w:t>
      </w:r>
      <w:r w:rsidR="00BF3E54">
        <w:rPr>
          <w:rFonts w:ascii="Times New Roman" w:hAnsi="Times New Roman" w:cs="Times New Roman"/>
          <w:sz w:val="24"/>
          <w:szCs w:val="24"/>
          <w:lang w:val="en-US"/>
        </w:rPr>
        <w:t xml:space="preserve"> </w:t>
      </w:r>
      <w:r w:rsidR="009E37A9" w:rsidRPr="009E37A9">
        <w:rPr>
          <w:rFonts w:ascii="Times New Roman" w:hAnsi="Times New Roman" w:cs="Times New Roman"/>
          <w:sz w:val="24"/>
          <w:szCs w:val="24"/>
          <w:lang w:val="en-US"/>
        </w:rPr>
        <w:t>This reduction in salary c</w:t>
      </w:r>
      <w:r w:rsidR="00F8746C">
        <w:rPr>
          <w:rFonts w:ascii="Times New Roman" w:hAnsi="Times New Roman" w:cs="Times New Roman"/>
          <w:sz w:val="24"/>
          <w:szCs w:val="24"/>
          <w:lang w:val="en-US"/>
        </w:rPr>
        <w:t>ould</w:t>
      </w:r>
      <w:r w:rsidR="009E37A9" w:rsidRPr="009E37A9">
        <w:rPr>
          <w:rFonts w:ascii="Times New Roman" w:hAnsi="Times New Roman" w:cs="Times New Roman"/>
          <w:sz w:val="24"/>
          <w:szCs w:val="24"/>
          <w:lang w:val="en-US"/>
        </w:rPr>
        <w:t xml:space="preserve"> also be interpreted differently. In fact, in order to improve individual health, once the salary increases, the worker can take out other forms of insurance, which will tend to reduce</w:t>
      </w:r>
      <w:r w:rsidR="00C1116F">
        <w:rPr>
          <w:rFonts w:ascii="Times New Roman" w:hAnsi="Times New Roman" w:cs="Times New Roman"/>
          <w:sz w:val="24"/>
          <w:szCs w:val="24"/>
          <w:lang w:val="en-US"/>
        </w:rPr>
        <w:t xml:space="preserve"> the</w:t>
      </w:r>
      <w:r w:rsidR="009E37A9" w:rsidRPr="009E37A9">
        <w:rPr>
          <w:rFonts w:ascii="Times New Roman" w:hAnsi="Times New Roman" w:cs="Times New Roman"/>
          <w:sz w:val="24"/>
          <w:szCs w:val="24"/>
          <w:lang w:val="en-US"/>
        </w:rPr>
        <w:t xml:space="preserve"> net salary.</w:t>
      </w:r>
      <w:r w:rsidR="001E3021">
        <w:rPr>
          <w:rFonts w:ascii="Times New Roman" w:hAnsi="Times New Roman" w:cs="Times New Roman"/>
          <w:sz w:val="24"/>
          <w:szCs w:val="24"/>
          <w:lang w:val="en-US"/>
        </w:rPr>
        <w:t xml:space="preserve"> </w:t>
      </w:r>
      <w:r w:rsidR="001E3021" w:rsidRPr="001E3021">
        <w:rPr>
          <w:rFonts w:ascii="Times New Roman" w:hAnsi="Times New Roman" w:cs="Times New Roman"/>
          <w:sz w:val="24"/>
          <w:szCs w:val="24"/>
          <w:lang w:val="en-US"/>
        </w:rPr>
        <w:t>However, the educational variables, in particular the average number of years of education, are positively significant. This would mean that the more years spent in education, the higher the wage return.  This is interesting. Insofar as the greater the proportion of the population that is educated, the wages that accompany these years of study will be significant and the public authorities will have a large number of assets on which to levy taxes, among other things, which will ultimately be used to look after the elderly.</w:t>
      </w:r>
      <w:r w:rsidR="00534395">
        <w:rPr>
          <w:rFonts w:ascii="Times New Roman" w:hAnsi="Times New Roman" w:cs="Times New Roman"/>
          <w:sz w:val="24"/>
          <w:szCs w:val="24"/>
          <w:lang w:val="en-US"/>
        </w:rPr>
        <w:t xml:space="preserve"> </w:t>
      </w:r>
      <w:r w:rsidR="00534395" w:rsidRPr="00534395">
        <w:rPr>
          <w:rFonts w:ascii="Times New Roman" w:hAnsi="Times New Roman" w:cs="Times New Roman"/>
          <w:sz w:val="24"/>
          <w:szCs w:val="24"/>
          <w:lang w:val="en-US"/>
        </w:rPr>
        <w:t>the governance variables, in particular the rule of law, turned out to be negative in our regression. We would have expected this to be positively significant, as in many studies. This deserves particular attention. Given that the education variables are significantly positive with wage growth, it is fair to say that an educated population will improve its human capital and prove to be more productive.</w:t>
      </w:r>
      <w:r w:rsidR="00534395">
        <w:rPr>
          <w:rFonts w:ascii="Times New Roman" w:hAnsi="Times New Roman" w:cs="Times New Roman"/>
          <w:sz w:val="24"/>
          <w:szCs w:val="24"/>
          <w:lang w:val="en-US"/>
        </w:rPr>
        <w:t xml:space="preserve"> </w:t>
      </w:r>
      <w:r w:rsidR="00A64250" w:rsidRPr="00A64250">
        <w:rPr>
          <w:rFonts w:ascii="Times New Roman" w:hAnsi="Times New Roman" w:cs="Times New Roman"/>
          <w:sz w:val="24"/>
          <w:szCs w:val="24"/>
          <w:lang w:val="en-US"/>
        </w:rPr>
        <w:t>And if the latter is more productive, the wage increase will go hand in hand with this well-educated workforce, which will at the same time make it easier for the public authorities to levy taxes on workers.</w:t>
      </w:r>
    </w:p>
    <w:p w14:paraId="732A7DF6" w14:textId="53DA74DA" w:rsidR="00642FF1" w:rsidRPr="009D6D47" w:rsidRDefault="00642FF1" w:rsidP="00642FF1">
      <w:pPr>
        <w:ind w:left="360" w:hanging="360"/>
        <w:jc w:val="both"/>
        <w:rPr>
          <w:rFonts w:ascii="Times New Roman" w:hAnsi="Times New Roman" w:cs="Times New Roman"/>
          <w:b/>
          <w:bCs/>
          <w:sz w:val="28"/>
          <w:szCs w:val="28"/>
          <w:u w:val="single"/>
          <w:lang w:val="en-US"/>
        </w:rPr>
      </w:pPr>
      <w:r w:rsidRPr="009D6D47">
        <w:rPr>
          <w:rFonts w:ascii="Times New Roman" w:hAnsi="Times New Roman" w:cs="Times New Roman"/>
          <w:b/>
          <w:bCs/>
          <w:sz w:val="28"/>
          <w:szCs w:val="28"/>
          <w:u w:val="single"/>
          <w:lang w:val="en-US"/>
        </w:rPr>
        <w:t>Bibliography</w:t>
      </w:r>
    </w:p>
    <w:p w14:paraId="402F40FD" w14:textId="12C6297F" w:rsidR="00642FF1" w:rsidRPr="00C50FD9" w:rsidRDefault="00642FF1" w:rsidP="00B47AD0">
      <w:pPr>
        <w:pStyle w:val="Bibliographie"/>
        <w:ind w:left="360"/>
        <w:jc w:val="both"/>
        <w:rPr>
          <w:noProof/>
          <w:sz w:val="24"/>
          <w:szCs w:val="24"/>
          <w:lang w:val="en-US"/>
        </w:rPr>
      </w:pPr>
      <w:r w:rsidRPr="008761C1">
        <w:rPr>
          <w:b/>
          <w:bCs/>
          <w:lang w:val="en-US"/>
        </w:rPr>
        <w:t>[</w:t>
      </w:r>
      <w:r w:rsidR="00755374">
        <w:rPr>
          <w:b/>
          <w:bCs/>
          <w:lang w:val="en-US"/>
        </w:rPr>
        <w:t>1</w:t>
      </w:r>
      <w:r w:rsidRPr="008761C1">
        <w:rPr>
          <w:b/>
          <w:bCs/>
          <w:lang w:val="en-US"/>
        </w:rPr>
        <w:t>]</w:t>
      </w:r>
      <w:r w:rsidRPr="008761C1">
        <w:rPr>
          <w:lang w:val="en-US"/>
        </w:rPr>
        <w:t xml:space="preserve">  </w:t>
      </w:r>
      <w:r w:rsidRPr="00C50FD9">
        <w:rPr>
          <w:noProof/>
          <w:lang w:val="en-US"/>
        </w:rPr>
        <w:t xml:space="preserve">Barro, R. J. «Economic growth in a cross section of countries .» </w:t>
      </w:r>
      <w:r w:rsidRPr="00C50FD9">
        <w:rPr>
          <w:i/>
          <w:iCs/>
          <w:noProof/>
          <w:lang w:val="en-US"/>
        </w:rPr>
        <w:t>The quarterly journal of economics</w:t>
      </w:r>
      <w:r w:rsidRPr="00C50FD9">
        <w:rPr>
          <w:noProof/>
          <w:lang w:val="en-US"/>
        </w:rPr>
        <w:t>, 1991: 106(2), 407-443.</w:t>
      </w:r>
    </w:p>
    <w:p w14:paraId="0B813E76" w14:textId="1B255B9D" w:rsidR="00642FF1" w:rsidRPr="009D6D47" w:rsidRDefault="00642FF1" w:rsidP="00B47AD0">
      <w:pPr>
        <w:pStyle w:val="Bibliographie"/>
        <w:ind w:left="360"/>
        <w:jc w:val="both"/>
        <w:rPr>
          <w:noProof/>
          <w:lang w:val="de-DE"/>
        </w:rPr>
      </w:pPr>
      <w:r w:rsidRPr="008761C1">
        <w:rPr>
          <w:b/>
          <w:bCs/>
          <w:lang w:val="en-US"/>
        </w:rPr>
        <w:t>[</w:t>
      </w:r>
      <w:r w:rsidR="00755374">
        <w:rPr>
          <w:b/>
          <w:bCs/>
          <w:lang w:val="en-US"/>
        </w:rPr>
        <w:t>2</w:t>
      </w:r>
      <w:r w:rsidRPr="008761C1">
        <w:rPr>
          <w:b/>
          <w:bCs/>
          <w:lang w:val="en-US"/>
        </w:rPr>
        <w:t>]</w:t>
      </w:r>
      <w:r w:rsidRPr="008761C1">
        <w:rPr>
          <w:lang w:val="en-US"/>
        </w:rPr>
        <w:t xml:space="preserve">  </w:t>
      </w:r>
      <w:r w:rsidRPr="00C50FD9">
        <w:rPr>
          <w:noProof/>
          <w:lang w:val="en-US"/>
        </w:rPr>
        <w:t xml:space="preserve">Barro, R. J. «Human capital and growth.» </w:t>
      </w:r>
      <w:r w:rsidRPr="009D6D47">
        <w:rPr>
          <w:i/>
          <w:iCs/>
          <w:noProof/>
          <w:lang w:val="de-DE"/>
        </w:rPr>
        <w:t>American economic review</w:t>
      </w:r>
      <w:r w:rsidRPr="009D6D47">
        <w:rPr>
          <w:noProof/>
          <w:lang w:val="de-DE"/>
        </w:rPr>
        <w:t>, 2001: 91(2), 12-17.</w:t>
      </w:r>
    </w:p>
    <w:p w14:paraId="7845F454" w14:textId="427B9B0C" w:rsidR="00642FF1" w:rsidRDefault="00642FF1" w:rsidP="00B47AD0">
      <w:pPr>
        <w:pStyle w:val="Bibliographie"/>
        <w:ind w:left="360"/>
        <w:jc w:val="both"/>
        <w:rPr>
          <w:noProof/>
          <w:lang w:val="de-DE"/>
        </w:rPr>
      </w:pPr>
      <w:r w:rsidRPr="00CE2332">
        <w:rPr>
          <w:b/>
          <w:bCs/>
          <w:lang w:val="de-DE"/>
        </w:rPr>
        <w:t>[</w:t>
      </w:r>
      <w:r w:rsidR="00755374">
        <w:rPr>
          <w:b/>
          <w:bCs/>
          <w:lang w:val="de-DE"/>
        </w:rPr>
        <w:t>3</w:t>
      </w:r>
      <w:r w:rsidRPr="00CE2332">
        <w:rPr>
          <w:b/>
          <w:bCs/>
          <w:lang w:val="de-DE"/>
        </w:rPr>
        <w:t>]</w:t>
      </w:r>
      <w:r w:rsidRPr="00CE2332">
        <w:rPr>
          <w:lang w:val="de-DE"/>
        </w:rPr>
        <w:t xml:space="preserve"> </w:t>
      </w:r>
      <w:r w:rsidRPr="00C50FD9">
        <w:rPr>
          <w:noProof/>
          <w:lang w:val="de-DE"/>
        </w:rPr>
        <w:t xml:space="preserve">Baum, B., &amp; Seitz, H. «Demographischer Wandel und Bildungsausgaben: empirische Evidenz für die westdeutschen Länder. .» </w:t>
      </w:r>
      <w:r w:rsidRPr="00CE2332">
        <w:rPr>
          <w:i/>
          <w:iCs/>
          <w:noProof/>
          <w:lang w:val="de-DE"/>
        </w:rPr>
        <w:t xml:space="preserve">Vierteljahrshefte zur Wirtschaftsforschung, </w:t>
      </w:r>
      <w:r w:rsidRPr="00CE2332">
        <w:rPr>
          <w:noProof/>
          <w:lang w:val="de-DE"/>
        </w:rPr>
        <w:t>, 2003: 72(2), 205-219.</w:t>
      </w:r>
    </w:p>
    <w:p w14:paraId="2EBB34F3" w14:textId="6980CCC3" w:rsidR="00642FF1" w:rsidRPr="009116F0" w:rsidRDefault="00642FF1" w:rsidP="00B47AD0">
      <w:pPr>
        <w:pStyle w:val="Paragraphedeliste"/>
        <w:ind w:left="360"/>
        <w:rPr>
          <w:lang w:val="en-US"/>
        </w:rPr>
      </w:pPr>
      <w:r w:rsidRPr="009D6D47">
        <w:rPr>
          <w:b/>
          <w:bCs/>
          <w:lang w:val="de-DE"/>
        </w:rPr>
        <w:t>[</w:t>
      </w:r>
      <w:r w:rsidR="00755374" w:rsidRPr="009D6D47">
        <w:rPr>
          <w:b/>
          <w:bCs/>
          <w:lang w:val="de-DE"/>
        </w:rPr>
        <w:t>4</w:t>
      </w:r>
      <w:r w:rsidRPr="009D6D47">
        <w:rPr>
          <w:b/>
          <w:bCs/>
          <w:lang w:val="de-DE"/>
        </w:rPr>
        <w:t>]</w:t>
      </w:r>
      <w:r w:rsidRPr="009D6D47">
        <w:rPr>
          <w:lang w:val="de-DE"/>
        </w:rPr>
        <w:t xml:space="preserve"> Becker, G.S. "A theory of social interactions". </w:t>
      </w:r>
      <w:r w:rsidRPr="004D23B3">
        <w:rPr>
          <w:i/>
          <w:iCs/>
          <w:lang w:val="en-US"/>
        </w:rPr>
        <w:t>Journal of political economy</w:t>
      </w:r>
      <w:r>
        <w:rPr>
          <w:lang w:val="en-US"/>
        </w:rPr>
        <w:t xml:space="preserve">, 1974, 82(6), 1093-1093. </w:t>
      </w:r>
    </w:p>
    <w:p w14:paraId="5EEB209F" w14:textId="53980FC3" w:rsidR="00642FF1" w:rsidRPr="00C50FD9" w:rsidRDefault="00642FF1" w:rsidP="00B47AD0">
      <w:pPr>
        <w:pStyle w:val="Bibliographie"/>
        <w:ind w:left="360"/>
        <w:jc w:val="both"/>
        <w:rPr>
          <w:noProof/>
          <w:lang w:val="en-US"/>
        </w:rPr>
      </w:pPr>
      <w:r w:rsidRPr="008761C1">
        <w:rPr>
          <w:b/>
          <w:bCs/>
          <w:lang w:val="en-US"/>
        </w:rPr>
        <w:t>[</w:t>
      </w:r>
      <w:r w:rsidR="00755374">
        <w:rPr>
          <w:b/>
          <w:bCs/>
          <w:lang w:val="en-US"/>
        </w:rPr>
        <w:t>5</w:t>
      </w:r>
      <w:r w:rsidRPr="008761C1">
        <w:rPr>
          <w:b/>
          <w:bCs/>
          <w:lang w:val="en-US"/>
        </w:rPr>
        <w:t>]</w:t>
      </w:r>
      <w:r w:rsidRPr="008761C1">
        <w:rPr>
          <w:lang w:val="en-US"/>
        </w:rPr>
        <w:t xml:space="preserve"> </w:t>
      </w:r>
      <w:r w:rsidRPr="00C50FD9">
        <w:rPr>
          <w:noProof/>
          <w:lang w:val="en-US"/>
        </w:rPr>
        <w:t xml:space="preserve">Benhabib, J., &amp; Spiegel, M. M. «The role of human capital in economic development evidence from aggregate cross-country data.» </w:t>
      </w:r>
      <w:r w:rsidRPr="00C50FD9">
        <w:rPr>
          <w:i/>
          <w:iCs/>
          <w:noProof/>
          <w:lang w:val="en-US"/>
        </w:rPr>
        <w:t>Journal of Monetary economics</w:t>
      </w:r>
      <w:r w:rsidRPr="00C50FD9">
        <w:rPr>
          <w:noProof/>
          <w:lang w:val="en-US"/>
        </w:rPr>
        <w:t>, 1994: 34(2), 143-173.</w:t>
      </w:r>
    </w:p>
    <w:p w14:paraId="7D4F6580" w14:textId="0B88F2B2" w:rsidR="00642FF1" w:rsidRPr="009D6D47" w:rsidRDefault="00642FF1" w:rsidP="00B47AD0">
      <w:pPr>
        <w:pStyle w:val="Bibliographie"/>
        <w:ind w:left="360"/>
        <w:jc w:val="both"/>
        <w:rPr>
          <w:noProof/>
        </w:rPr>
      </w:pPr>
      <w:r w:rsidRPr="008761C1">
        <w:rPr>
          <w:b/>
          <w:bCs/>
          <w:lang w:val="en-US"/>
        </w:rPr>
        <w:t>[</w:t>
      </w:r>
      <w:r w:rsidR="00755374">
        <w:rPr>
          <w:b/>
          <w:bCs/>
          <w:lang w:val="en-US"/>
        </w:rPr>
        <w:t>6</w:t>
      </w:r>
      <w:r w:rsidRPr="008761C1">
        <w:rPr>
          <w:b/>
          <w:bCs/>
          <w:lang w:val="en-US"/>
        </w:rPr>
        <w:t>]</w:t>
      </w:r>
      <w:r w:rsidRPr="008761C1">
        <w:rPr>
          <w:lang w:val="en-US"/>
        </w:rPr>
        <w:t xml:space="preserve">  </w:t>
      </w:r>
      <w:r w:rsidRPr="00C50FD9">
        <w:rPr>
          <w:noProof/>
          <w:lang w:val="en-US"/>
        </w:rPr>
        <w:t xml:space="preserve">Bloom, D. E., &amp; Sousa-Poza, A. «Ageing and productivity: Introduction.» </w:t>
      </w:r>
      <w:r w:rsidRPr="009D6D47">
        <w:rPr>
          <w:noProof/>
        </w:rPr>
        <w:t>2013.</w:t>
      </w:r>
    </w:p>
    <w:p w14:paraId="69F5D55C" w14:textId="145EE51C" w:rsidR="00642FF1" w:rsidRPr="009D6D47" w:rsidRDefault="00642FF1" w:rsidP="00B47AD0">
      <w:pPr>
        <w:pStyle w:val="Bibliographie"/>
        <w:ind w:left="360"/>
        <w:jc w:val="both"/>
        <w:rPr>
          <w:noProof/>
          <w:lang w:val="en-US"/>
        </w:rPr>
      </w:pPr>
      <w:r w:rsidRPr="00EB6EFC">
        <w:rPr>
          <w:b/>
          <w:bCs/>
        </w:rPr>
        <w:t>[</w:t>
      </w:r>
      <w:r w:rsidR="00755374">
        <w:rPr>
          <w:b/>
          <w:bCs/>
        </w:rPr>
        <w:t>7</w:t>
      </w:r>
      <w:r w:rsidRPr="00EB6EFC">
        <w:rPr>
          <w:b/>
          <w:bCs/>
        </w:rPr>
        <w:t>]</w:t>
      </w:r>
      <w:r>
        <w:t xml:space="preserve"> </w:t>
      </w:r>
      <w:r>
        <w:rPr>
          <w:noProof/>
          <w:lang w:val="fr-FR"/>
        </w:rPr>
        <w:t xml:space="preserve">Boccanfuso, D., Savard, L., &amp; Savy, B. «Capital humain et croissance: évidences sur données de pays africains .» </w:t>
      </w:r>
      <w:r w:rsidRPr="009D6D47">
        <w:rPr>
          <w:i/>
          <w:iCs/>
          <w:noProof/>
          <w:lang w:val="en-US"/>
        </w:rPr>
        <w:t>Cahier de recherche/Working Paper</w:t>
      </w:r>
      <w:r w:rsidRPr="009D6D47">
        <w:rPr>
          <w:noProof/>
          <w:lang w:val="en-US"/>
        </w:rPr>
        <w:t>, 2009: 9, 15.</w:t>
      </w:r>
    </w:p>
    <w:p w14:paraId="17071FFD" w14:textId="6FB15404" w:rsidR="00642FF1" w:rsidRPr="00C50FD9" w:rsidRDefault="00642FF1" w:rsidP="00B47AD0">
      <w:pPr>
        <w:pStyle w:val="Bibliographie"/>
        <w:ind w:left="360"/>
        <w:jc w:val="both"/>
        <w:rPr>
          <w:noProof/>
          <w:lang w:val="en-US"/>
        </w:rPr>
      </w:pPr>
      <w:r w:rsidRPr="0089740D">
        <w:rPr>
          <w:b/>
          <w:bCs/>
          <w:lang w:val="en-US"/>
        </w:rPr>
        <w:t>[</w:t>
      </w:r>
      <w:r w:rsidR="00755374">
        <w:rPr>
          <w:b/>
          <w:bCs/>
          <w:lang w:val="en-US"/>
        </w:rPr>
        <w:t>8</w:t>
      </w:r>
      <w:r w:rsidRPr="0089740D">
        <w:rPr>
          <w:b/>
          <w:bCs/>
          <w:lang w:val="en-US"/>
        </w:rPr>
        <w:t>]</w:t>
      </w:r>
      <w:r w:rsidRPr="0089740D">
        <w:rPr>
          <w:lang w:val="en-US"/>
        </w:rPr>
        <w:t xml:space="preserve"> </w:t>
      </w:r>
      <w:r w:rsidRPr="00C50FD9">
        <w:rPr>
          <w:noProof/>
          <w:lang w:val="en-US"/>
        </w:rPr>
        <w:t xml:space="preserve">Breton, T.R. «The role of education in economic growth: Theory, history and current return. .» </w:t>
      </w:r>
      <w:r w:rsidRPr="00C50FD9">
        <w:rPr>
          <w:i/>
          <w:iCs/>
          <w:noProof/>
          <w:lang w:val="en-US"/>
        </w:rPr>
        <w:t xml:space="preserve">Educational Research, </w:t>
      </w:r>
      <w:r w:rsidRPr="00C50FD9">
        <w:rPr>
          <w:noProof/>
          <w:lang w:val="en-US"/>
        </w:rPr>
        <w:t>, 2013: 55[2], 121-138.</w:t>
      </w:r>
    </w:p>
    <w:p w14:paraId="0762E02A" w14:textId="24797C94" w:rsidR="00642FF1" w:rsidRPr="009D6D47" w:rsidRDefault="00642FF1" w:rsidP="00DD5903">
      <w:pPr>
        <w:pStyle w:val="Bibliographie"/>
        <w:ind w:left="360"/>
        <w:jc w:val="both"/>
        <w:rPr>
          <w:noProof/>
        </w:rPr>
      </w:pPr>
      <w:r w:rsidRPr="008761C1">
        <w:rPr>
          <w:b/>
          <w:bCs/>
          <w:lang w:val="en-US"/>
        </w:rPr>
        <w:lastRenderedPageBreak/>
        <w:t>[</w:t>
      </w:r>
      <w:r w:rsidR="00755374">
        <w:rPr>
          <w:b/>
          <w:bCs/>
          <w:lang w:val="en-US"/>
        </w:rPr>
        <w:t>9</w:t>
      </w:r>
      <w:r w:rsidRPr="008761C1">
        <w:rPr>
          <w:b/>
          <w:bCs/>
          <w:lang w:val="en-US"/>
        </w:rPr>
        <w:t>]</w:t>
      </w:r>
      <w:r w:rsidRPr="008761C1">
        <w:rPr>
          <w:lang w:val="en-US"/>
        </w:rPr>
        <w:t xml:space="preserve">  </w:t>
      </w:r>
      <w:r w:rsidRPr="00C50FD9">
        <w:rPr>
          <w:noProof/>
          <w:lang w:val="en-US"/>
        </w:rPr>
        <w:t xml:space="preserve">Brunner, E., &amp; Balsdon, E. «Intergenerational conflict and the political economy of school spending .» </w:t>
      </w:r>
      <w:r w:rsidRPr="009D6D47">
        <w:rPr>
          <w:i/>
          <w:iCs/>
          <w:noProof/>
        </w:rPr>
        <w:t>Journal of Urban Economics</w:t>
      </w:r>
      <w:r w:rsidRPr="009D6D47">
        <w:rPr>
          <w:noProof/>
        </w:rPr>
        <w:t>, 2004: 56(2), 369-388. .</w:t>
      </w:r>
    </w:p>
    <w:p w14:paraId="302993EF" w14:textId="0BE66899" w:rsidR="00642FF1" w:rsidRPr="00C50FD9" w:rsidRDefault="00642FF1" w:rsidP="00DD5903">
      <w:pPr>
        <w:pStyle w:val="Bibliographie"/>
        <w:ind w:left="360"/>
        <w:jc w:val="both"/>
        <w:rPr>
          <w:noProof/>
          <w:lang w:val="en-US"/>
        </w:rPr>
      </w:pPr>
      <w:r w:rsidRPr="006F3641">
        <w:rPr>
          <w:b/>
          <w:bCs/>
        </w:rPr>
        <w:t>[</w:t>
      </w:r>
      <w:r w:rsidR="00755374">
        <w:rPr>
          <w:b/>
          <w:bCs/>
        </w:rPr>
        <w:t>10</w:t>
      </w:r>
      <w:r w:rsidRPr="006F3641">
        <w:rPr>
          <w:b/>
          <w:bCs/>
        </w:rPr>
        <w:t>]</w:t>
      </w:r>
      <w:r>
        <w:t xml:space="preserve"> </w:t>
      </w:r>
      <w:r w:rsidRPr="00E20B9C">
        <w:rPr>
          <w:noProof/>
        </w:rPr>
        <w:t xml:space="preserve">Canals, V., Diebolt, C., &amp; Jaoul-Grammare, M. « Education, productivité et gain. </w:t>
      </w:r>
      <w:r>
        <w:rPr>
          <w:noProof/>
          <w:lang w:val="fr-FR"/>
        </w:rPr>
        <w:t xml:space="preserve">Retour sur les approches critiques de l’enchaînement causal de la théorie du capital humain,.» </w:t>
      </w:r>
      <w:r w:rsidRPr="00C50FD9">
        <w:rPr>
          <w:noProof/>
          <w:lang w:val="en-US"/>
        </w:rPr>
        <w:t>Document de travail, 2015. 22.</w:t>
      </w:r>
    </w:p>
    <w:p w14:paraId="461D0513" w14:textId="4F414C44" w:rsidR="00642FF1" w:rsidRPr="00C50FD9" w:rsidRDefault="00642FF1" w:rsidP="00DD5903">
      <w:pPr>
        <w:pStyle w:val="Bibliographie"/>
        <w:ind w:left="360"/>
        <w:jc w:val="both"/>
        <w:rPr>
          <w:noProof/>
          <w:lang w:val="en-US"/>
        </w:rPr>
      </w:pPr>
      <w:r w:rsidRPr="008761C1">
        <w:rPr>
          <w:b/>
          <w:bCs/>
          <w:lang w:val="en-US"/>
        </w:rPr>
        <w:t>[</w:t>
      </w:r>
      <w:r w:rsidR="00755374">
        <w:rPr>
          <w:b/>
          <w:bCs/>
          <w:lang w:val="en-US"/>
        </w:rPr>
        <w:t>11</w:t>
      </w:r>
      <w:r w:rsidRPr="008761C1">
        <w:rPr>
          <w:b/>
          <w:bCs/>
          <w:lang w:val="en-US"/>
        </w:rPr>
        <w:t>]</w:t>
      </w:r>
      <w:r w:rsidRPr="008761C1">
        <w:rPr>
          <w:lang w:val="en-US"/>
        </w:rPr>
        <w:t xml:space="preserve">  </w:t>
      </w:r>
      <w:r w:rsidRPr="00C50FD9">
        <w:rPr>
          <w:noProof/>
          <w:lang w:val="en-US"/>
        </w:rPr>
        <w:t xml:space="preserve">Caselli, F., Esquivel, G., &amp; Lefort, F. «Reopening the convergence debate: a new look at cross-country growth empirics.» </w:t>
      </w:r>
      <w:r w:rsidRPr="00C50FD9">
        <w:rPr>
          <w:i/>
          <w:iCs/>
          <w:noProof/>
          <w:lang w:val="en-US"/>
        </w:rPr>
        <w:t>Journal of economic growth</w:t>
      </w:r>
      <w:r w:rsidRPr="00C50FD9">
        <w:rPr>
          <w:noProof/>
          <w:lang w:val="en-US"/>
        </w:rPr>
        <w:t>, 1996: 1(3), 363-389.</w:t>
      </w:r>
    </w:p>
    <w:p w14:paraId="62588E28" w14:textId="21FB9D42" w:rsidR="00642FF1" w:rsidRPr="00C50FD9" w:rsidRDefault="00642FF1" w:rsidP="00DD5903">
      <w:pPr>
        <w:pStyle w:val="Bibliographie"/>
        <w:ind w:left="360"/>
        <w:jc w:val="both"/>
        <w:rPr>
          <w:noProof/>
          <w:lang w:val="en-US"/>
        </w:rPr>
      </w:pPr>
      <w:r w:rsidRPr="008761C1">
        <w:rPr>
          <w:b/>
          <w:bCs/>
          <w:lang w:val="en-US"/>
        </w:rPr>
        <w:t>[</w:t>
      </w:r>
      <w:r w:rsidR="00755374">
        <w:rPr>
          <w:b/>
          <w:bCs/>
          <w:lang w:val="en-US"/>
        </w:rPr>
        <w:t>12</w:t>
      </w:r>
      <w:r w:rsidRPr="008761C1">
        <w:rPr>
          <w:b/>
          <w:bCs/>
          <w:lang w:val="en-US"/>
        </w:rPr>
        <w:t>]</w:t>
      </w:r>
      <w:r w:rsidRPr="008761C1">
        <w:rPr>
          <w:lang w:val="en-US"/>
        </w:rPr>
        <w:t xml:space="preserve">  </w:t>
      </w:r>
      <w:r w:rsidRPr="00C50FD9">
        <w:rPr>
          <w:noProof/>
          <w:lang w:val="en-US"/>
        </w:rPr>
        <w:t xml:space="preserve">Catalano, M., &amp; Pezzolla, E. «The effects of education and aging in an OLG model: long-run growth in France, Germany and Italy.» </w:t>
      </w:r>
      <w:r w:rsidRPr="00C50FD9">
        <w:rPr>
          <w:i/>
          <w:iCs/>
          <w:noProof/>
          <w:lang w:val="en-US"/>
        </w:rPr>
        <w:t>Empirica</w:t>
      </w:r>
      <w:r w:rsidRPr="00C50FD9">
        <w:rPr>
          <w:noProof/>
          <w:lang w:val="en-US"/>
        </w:rPr>
        <w:t>, 2016: 43(4), 757-800.</w:t>
      </w:r>
    </w:p>
    <w:p w14:paraId="7A526FB7" w14:textId="18D1FF9A" w:rsidR="00642FF1" w:rsidRPr="009D6D47" w:rsidRDefault="00642FF1" w:rsidP="00DD5903">
      <w:pPr>
        <w:pStyle w:val="Bibliographie"/>
        <w:ind w:left="360"/>
        <w:jc w:val="both"/>
        <w:rPr>
          <w:noProof/>
        </w:rPr>
      </w:pPr>
      <w:r w:rsidRPr="008761C1">
        <w:rPr>
          <w:b/>
          <w:bCs/>
          <w:lang w:val="en-US"/>
        </w:rPr>
        <w:t>[</w:t>
      </w:r>
      <w:r w:rsidR="00755374">
        <w:rPr>
          <w:b/>
          <w:bCs/>
          <w:lang w:val="en-US"/>
        </w:rPr>
        <w:t>13</w:t>
      </w:r>
      <w:r w:rsidRPr="008761C1">
        <w:rPr>
          <w:b/>
          <w:bCs/>
          <w:lang w:val="en-US"/>
        </w:rPr>
        <w:t>]</w:t>
      </w:r>
      <w:r w:rsidRPr="008761C1">
        <w:rPr>
          <w:lang w:val="en-US"/>
        </w:rPr>
        <w:t xml:space="preserve">  </w:t>
      </w:r>
      <w:r w:rsidRPr="00C50FD9">
        <w:rPr>
          <w:noProof/>
          <w:lang w:val="en-US"/>
        </w:rPr>
        <w:t xml:space="preserve">Choi, K. H., &amp; Shin, S. «Population aging, economic growth, and the social transmission of human capital: An analysis with an overlapping generations model .» </w:t>
      </w:r>
      <w:r w:rsidRPr="009D6D47">
        <w:rPr>
          <w:i/>
          <w:iCs/>
          <w:noProof/>
        </w:rPr>
        <w:t>Economic modelling</w:t>
      </w:r>
      <w:r w:rsidRPr="009D6D47">
        <w:rPr>
          <w:noProof/>
        </w:rPr>
        <w:t>, 2015: 50, 138-147.</w:t>
      </w:r>
    </w:p>
    <w:p w14:paraId="4794C1DB" w14:textId="6DC0B7DB" w:rsidR="00642FF1" w:rsidRDefault="00642FF1" w:rsidP="00DD5903">
      <w:pPr>
        <w:pStyle w:val="Bibliographie"/>
        <w:ind w:left="360"/>
        <w:jc w:val="both"/>
        <w:rPr>
          <w:noProof/>
          <w:lang w:val="fr-FR"/>
        </w:rPr>
      </w:pPr>
      <w:r w:rsidRPr="000033A7">
        <w:rPr>
          <w:b/>
          <w:bCs/>
        </w:rPr>
        <w:t>[</w:t>
      </w:r>
      <w:r w:rsidR="00755374">
        <w:rPr>
          <w:b/>
          <w:bCs/>
        </w:rPr>
        <w:t>14</w:t>
      </w:r>
      <w:r w:rsidRPr="000033A7">
        <w:rPr>
          <w:b/>
          <w:bCs/>
        </w:rPr>
        <w:t>]</w:t>
      </w:r>
      <w:r>
        <w:t xml:space="preserve"> </w:t>
      </w:r>
      <w:r>
        <w:rPr>
          <w:noProof/>
          <w:lang w:val="fr-FR"/>
        </w:rPr>
        <w:t xml:space="preserve">Chojnicki*, X., Docquier**, F., &amp; Ragot***, L. . ,. «L’immigration «choisie» face aux défis économiques du vieillissement démographique.» </w:t>
      </w:r>
      <w:r>
        <w:rPr>
          <w:i/>
          <w:iCs/>
          <w:noProof/>
          <w:lang w:val="fr-FR"/>
        </w:rPr>
        <w:t>Revue économique</w:t>
      </w:r>
      <w:r>
        <w:rPr>
          <w:noProof/>
          <w:lang w:val="fr-FR"/>
        </w:rPr>
        <w:t>, (2005): (6), 1359-1384.</w:t>
      </w:r>
    </w:p>
    <w:p w14:paraId="02B7C7E7" w14:textId="000C5FAD" w:rsidR="00642FF1" w:rsidRPr="00291BD5" w:rsidRDefault="00642FF1" w:rsidP="00DD5903">
      <w:pPr>
        <w:pStyle w:val="Bibliographie"/>
        <w:ind w:left="360"/>
        <w:jc w:val="both"/>
        <w:rPr>
          <w:noProof/>
        </w:rPr>
      </w:pPr>
      <w:r w:rsidRPr="00291BD5">
        <w:rPr>
          <w:b/>
          <w:bCs/>
        </w:rPr>
        <w:t>[</w:t>
      </w:r>
      <w:r w:rsidR="00755374">
        <w:rPr>
          <w:b/>
          <w:bCs/>
        </w:rPr>
        <w:t>1</w:t>
      </w:r>
      <w:r w:rsidR="009C2B0A">
        <w:rPr>
          <w:b/>
          <w:bCs/>
        </w:rPr>
        <w:t>5</w:t>
      </w:r>
      <w:r w:rsidRPr="00291BD5">
        <w:rPr>
          <w:b/>
          <w:bCs/>
        </w:rPr>
        <w:t>]</w:t>
      </w:r>
      <w:r w:rsidRPr="00291BD5">
        <w:t xml:space="preserve">  </w:t>
      </w:r>
      <w:r>
        <w:rPr>
          <w:noProof/>
          <w:lang w:val="fr-FR"/>
        </w:rPr>
        <w:t xml:space="preserve">Dessus, S. «Capital humain et croissance: le rôle retrouvé du système éducatif.» </w:t>
      </w:r>
      <w:r w:rsidRPr="00291BD5">
        <w:rPr>
          <w:i/>
          <w:iCs/>
          <w:noProof/>
        </w:rPr>
        <w:t>Économie publique/Public economics</w:t>
      </w:r>
      <w:r w:rsidRPr="00291BD5">
        <w:rPr>
          <w:noProof/>
        </w:rPr>
        <w:t>, 2000: (06).</w:t>
      </w:r>
    </w:p>
    <w:p w14:paraId="4A5D824E" w14:textId="64F15B64" w:rsidR="00642FF1" w:rsidRPr="009D6D47" w:rsidRDefault="00642FF1" w:rsidP="00DD5903">
      <w:pPr>
        <w:pStyle w:val="Bibliographie"/>
        <w:ind w:left="360"/>
        <w:jc w:val="both"/>
        <w:rPr>
          <w:noProof/>
          <w:lang w:val="en-US"/>
        </w:rPr>
      </w:pPr>
      <w:r w:rsidRPr="005C5423">
        <w:rPr>
          <w:b/>
          <w:bCs/>
        </w:rPr>
        <w:t>[</w:t>
      </w:r>
      <w:r w:rsidR="009C2B0A">
        <w:rPr>
          <w:b/>
          <w:bCs/>
        </w:rPr>
        <w:t>16</w:t>
      </w:r>
      <w:r w:rsidRPr="005C5423">
        <w:rPr>
          <w:b/>
          <w:bCs/>
        </w:rPr>
        <w:t>]</w:t>
      </w:r>
      <w:r w:rsidRPr="005C5423">
        <w:t xml:space="preserve">  </w:t>
      </w:r>
      <w:r>
        <w:rPr>
          <w:noProof/>
          <w:lang w:val="fr-FR"/>
        </w:rPr>
        <w:t xml:space="preserve">El Mahjoubi, K. «Evaluation empirique de l’effet de l’éducation sur la croissance au Maroc.» </w:t>
      </w:r>
      <w:r w:rsidRPr="009D6D47">
        <w:rPr>
          <w:i/>
          <w:iCs/>
          <w:noProof/>
          <w:lang w:val="en-US"/>
        </w:rPr>
        <w:t>Revue de Gestion et d’Économie</w:t>
      </w:r>
      <w:r w:rsidRPr="009D6D47">
        <w:rPr>
          <w:noProof/>
          <w:lang w:val="en-US"/>
        </w:rPr>
        <w:t>, 2015: 3(3), 242-259.</w:t>
      </w:r>
    </w:p>
    <w:p w14:paraId="005CCBD2" w14:textId="5B600988" w:rsidR="00642FF1" w:rsidRDefault="00642FF1" w:rsidP="00DD5903">
      <w:pPr>
        <w:pStyle w:val="Bibliographie"/>
        <w:ind w:left="360"/>
        <w:jc w:val="both"/>
        <w:rPr>
          <w:noProof/>
          <w:lang w:val="fr-FR"/>
        </w:rPr>
      </w:pPr>
      <w:r w:rsidRPr="00F67E3B">
        <w:rPr>
          <w:b/>
          <w:bCs/>
          <w:lang w:val="en-US"/>
        </w:rPr>
        <w:t>[</w:t>
      </w:r>
      <w:r w:rsidR="009C2B0A">
        <w:rPr>
          <w:b/>
          <w:bCs/>
          <w:lang w:val="en-US"/>
        </w:rPr>
        <w:t>17</w:t>
      </w:r>
      <w:r w:rsidRPr="00F67E3B">
        <w:rPr>
          <w:b/>
          <w:bCs/>
          <w:lang w:val="en-US"/>
        </w:rPr>
        <w:t>]</w:t>
      </w:r>
      <w:r w:rsidRPr="00F67E3B">
        <w:rPr>
          <w:lang w:val="en-US"/>
        </w:rPr>
        <w:t xml:space="preserve"> </w:t>
      </w:r>
      <w:r w:rsidRPr="00C50FD9">
        <w:rPr>
          <w:noProof/>
          <w:lang w:val="en-US"/>
        </w:rPr>
        <w:t xml:space="preserve">Fogel, R.W. «Changes in the Physiology Of Aging During The Twentieth Century .» </w:t>
      </w:r>
      <w:r>
        <w:rPr>
          <w:i/>
          <w:iCs/>
          <w:noProof/>
          <w:lang w:val="fr-FR"/>
        </w:rPr>
        <w:t xml:space="preserve">NBER working paper, </w:t>
      </w:r>
      <w:r>
        <w:rPr>
          <w:noProof/>
          <w:lang w:val="fr-FR"/>
        </w:rPr>
        <w:t>, 2005: 11233. .</w:t>
      </w:r>
    </w:p>
    <w:p w14:paraId="0303F6D5" w14:textId="3723078B" w:rsidR="00642FF1" w:rsidRPr="009D6D47" w:rsidRDefault="00642FF1" w:rsidP="00DD5903">
      <w:pPr>
        <w:pStyle w:val="Bibliographie"/>
        <w:ind w:left="360"/>
        <w:jc w:val="both"/>
        <w:rPr>
          <w:noProof/>
          <w:lang w:val="en-US"/>
        </w:rPr>
      </w:pPr>
      <w:r w:rsidRPr="005C5423">
        <w:rPr>
          <w:b/>
          <w:bCs/>
        </w:rPr>
        <w:t>[</w:t>
      </w:r>
      <w:r w:rsidR="009C2B0A">
        <w:rPr>
          <w:b/>
          <w:bCs/>
        </w:rPr>
        <w:t>18</w:t>
      </w:r>
      <w:r w:rsidRPr="005C5423">
        <w:rPr>
          <w:b/>
          <w:bCs/>
        </w:rPr>
        <w:t>]</w:t>
      </w:r>
      <w:r w:rsidRPr="005C5423">
        <w:t xml:space="preserve">  </w:t>
      </w:r>
      <w:r>
        <w:rPr>
          <w:noProof/>
          <w:lang w:val="fr-FR"/>
        </w:rPr>
        <w:t xml:space="preserve">Fougère, M., &amp; Mérette, M. «Croissance endogène et vieillissement démographique: le cas d’une petite économie ouverte .» </w:t>
      </w:r>
      <w:r w:rsidRPr="009D6D47">
        <w:rPr>
          <w:i/>
          <w:iCs/>
          <w:noProof/>
          <w:lang w:val="en-US"/>
        </w:rPr>
        <w:t>Department of Finance Canada.</w:t>
      </w:r>
      <w:r w:rsidRPr="009D6D47">
        <w:rPr>
          <w:noProof/>
          <w:lang w:val="en-US"/>
        </w:rPr>
        <w:t>, 2000: (No. 2000-03). .</w:t>
      </w:r>
    </w:p>
    <w:p w14:paraId="4A20FE0E" w14:textId="22955F47"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19</w:t>
      </w:r>
      <w:r w:rsidRPr="008761C1">
        <w:rPr>
          <w:b/>
          <w:bCs/>
          <w:lang w:val="en-US"/>
        </w:rPr>
        <w:t>]</w:t>
      </w:r>
      <w:r w:rsidRPr="008761C1">
        <w:rPr>
          <w:lang w:val="en-US"/>
        </w:rPr>
        <w:t xml:space="preserve">  </w:t>
      </w:r>
      <w:r w:rsidRPr="00C50FD9">
        <w:rPr>
          <w:noProof/>
          <w:lang w:val="en-US"/>
        </w:rPr>
        <w:t xml:space="preserve">Fougère, M., &amp; Mérette, M. «Population ageing and economic growth in seven OECD countries. .» </w:t>
      </w:r>
      <w:r w:rsidRPr="00C50FD9">
        <w:rPr>
          <w:i/>
          <w:iCs/>
          <w:noProof/>
          <w:lang w:val="en-US"/>
        </w:rPr>
        <w:t>Economic Modelling</w:t>
      </w:r>
      <w:r w:rsidRPr="00C50FD9">
        <w:rPr>
          <w:noProof/>
          <w:lang w:val="en-US"/>
        </w:rPr>
        <w:t>, 1999: 16(3), 411-427.</w:t>
      </w:r>
    </w:p>
    <w:p w14:paraId="6EBF3B89" w14:textId="409DDAD6"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20</w:t>
      </w:r>
      <w:r w:rsidRPr="008761C1">
        <w:rPr>
          <w:b/>
          <w:bCs/>
          <w:lang w:val="en-US"/>
        </w:rPr>
        <w:t>]</w:t>
      </w:r>
      <w:r w:rsidRPr="008761C1">
        <w:rPr>
          <w:lang w:val="en-US"/>
        </w:rPr>
        <w:t xml:space="preserve">  </w:t>
      </w:r>
      <w:r w:rsidRPr="00C50FD9">
        <w:rPr>
          <w:noProof/>
          <w:lang w:val="en-US"/>
        </w:rPr>
        <w:t xml:space="preserve">Fougère, M., &amp; Mérette, M. «Population ageing, intergenerational equity, and growth: analysis with an endogenous growth overlapping-generations model .» </w:t>
      </w:r>
      <w:r w:rsidRPr="00C50FD9">
        <w:rPr>
          <w:i/>
          <w:iCs/>
          <w:noProof/>
          <w:lang w:val="en-US"/>
        </w:rPr>
        <w:t>CONTRIBUTIONS TO ECONOMIC ANALYSIS,</w:t>
      </w:r>
      <w:r w:rsidRPr="00C50FD9">
        <w:rPr>
          <w:noProof/>
          <w:lang w:val="en-US"/>
        </w:rPr>
        <w:t>, 2000: 248, 325-362.</w:t>
      </w:r>
    </w:p>
    <w:p w14:paraId="395BD63B" w14:textId="2B380676"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21</w:t>
      </w:r>
      <w:r w:rsidRPr="008761C1">
        <w:rPr>
          <w:b/>
          <w:bCs/>
          <w:lang w:val="en-US"/>
        </w:rPr>
        <w:t>]</w:t>
      </w:r>
      <w:r w:rsidRPr="008761C1">
        <w:rPr>
          <w:lang w:val="en-US"/>
        </w:rPr>
        <w:t xml:space="preserve">  </w:t>
      </w:r>
      <w:r w:rsidRPr="00C50FD9">
        <w:rPr>
          <w:noProof/>
          <w:lang w:val="en-US"/>
        </w:rPr>
        <w:t>Fougère, M., Harvey, S., Mercenier, J., &amp; Mérette, M. «Population Ageing and Quality Immigration: A National and Regional Perspective for Canada.» 2005.</w:t>
      </w:r>
    </w:p>
    <w:p w14:paraId="133658CC" w14:textId="6BFAEDC2"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22</w:t>
      </w:r>
      <w:r w:rsidRPr="008761C1">
        <w:rPr>
          <w:b/>
          <w:bCs/>
          <w:lang w:val="en-US"/>
        </w:rPr>
        <w:t>]</w:t>
      </w:r>
      <w:r w:rsidRPr="008761C1">
        <w:rPr>
          <w:lang w:val="en-US"/>
        </w:rPr>
        <w:t xml:space="preserve">  </w:t>
      </w:r>
      <w:r w:rsidRPr="00C50FD9">
        <w:rPr>
          <w:noProof/>
          <w:lang w:val="en-US"/>
        </w:rPr>
        <w:t xml:space="preserve">Fougère, M., Harvey, S., Mercenier, J., &amp; Mérette, M. «Population ageing, time allocation and human capital: A general equilibrium analysis for Canada. .» </w:t>
      </w:r>
      <w:r w:rsidRPr="00C50FD9">
        <w:rPr>
          <w:i/>
          <w:iCs/>
          <w:noProof/>
          <w:lang w:val="en-US"/>
        </w:rPr>
        <w:t xml:space="preserve">Economic Modelling, </w:t>
      </w:r>
      <w:r w:rsidRPr="00C50FD9">
        <w:rPr>
          <w:noProof/>
          <w:lang w:val="en-US"/>
        </w:rPr>
        <w:t>, 2009: 26(1), 30-39.</w:t>
      </w:r>
    </w:p>
    <w:p w14:paraId="26F948E7" w14:textId="1925AA37"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23</w:t>
      </w:r>
      <w:r w:rsidRPr="008761C1">
        <w:rPr>
          <w:b/>
          <w:bCs/>
          <w:lang w:val="en-US"/>
        </w:rPr>
        <w:t>]</w:t>
      </w:r>
      <w:r w:rsidRPr="008761C1">
        <w:rPr>
          <w:lang w:val="en-US"/>
        </w:rPr>
        <w:t xml:space="preserve">  </w:t>
      </w:r>
      <w:r w:rsidRPr="00C50FD9">
        <w:rPr>
          <w:noProof/>
          <w:lang w:val="en-US"/>
        </w:rPr>
        <w:t xml:space="preserve">Fraumeni, B. M. «Human capital productivity: A new concept for productivity analysis.» </w:t>
      </w:r>
      <w:r w:rsidRPr="00C50FD9">
        <w:rPr>
          <w:i/>
          <w:iCs/>
          <w:noProof/>
          <w:lang w:val="en-US"/>
        </w:rPr>
        <w:t>International Productivity Monitor</w:t>
      </w:r>
      <w:r w:rsidRPr="00C50FD9">
        <w:rPr>
          <w:noProof/>
          <w:lang w:val="en-US"/>
        </w:rPr>
        <w:t>, 2012: (24), 20.</w:t>
      </w:r>
    </w:p>
    <w:p w14:paraId="446E81A3" w14:textId="13989B44"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24</w:t>
      </w:r>
      <w:r w:rsidRPr="008761C1">
        <w:rPr>
          <w:b/>
          <w:bCs/>
          <w:lang w:val="en-US"/>
        </w:rPr>
        <w:t>]</w:t>
      </w:r>
      <w:r w:rsidRPr="008761C1">
        <w:rPr>
          <w:lang w:val="en-US"/>
        </w:rPr>
        <w:t xml:space="preserve">  </w:t>
      </w:r>
      <w:r w:rsidRPr="00C50FD9">
        <w:rPr>
          <w:noProof/>
          <w:lang w:val="en-US"/>
        </w:rPr>
        <w:t xml:space="preserve">Gradstein, M., &amp; Kaganovich, M. «Aging population and education finance.» </w:t>
      </w:r>
      <w:r w:rsidRPr="00C50FD9">
        <w:rPr>
          <w:i/>
          <w:iCs/>
          <w:noProof/>
          <w:lang w:val="en-US"/>
        </w:rPr>
        <w:t>Journal of public economics</w:t>
      </w:r>
      <w:r w:rsidRPr="00C50FD9">
        <w:rPr>
          <w:noProof/>
          <w:lang w:val="en-US"/>
        </w:rPr>
        <w:t>, 2004: 88(12), 2469-2485.</w:t>
      </w:r>
    </w:p>
    <w:p w14:paraId="5E701B23" w14:textId="7A2825E9"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25</w:t>
      </w:r>
      <w:r w:rsidRPr="008761C1">
        <w:rPr>
          <w:b/>
          <w:bCs/>
          <w:lang w:val="en-US"/>
        </w:rPr>
        <w:t>]</w:t>
      </w:r>
      <w:r w:rsidRPr="008761C1">
        <w:rPr>
          <w:lang w:val="en-US"/>
        </w:rPr>
        <w:t xml:space="preserve">  </w:t>
      </w:r>
      <w:r w:rsidRPr="00C50FD9">
        <w:rPr>
          <w:noProof/>
          <w:lang w:val="en-US"/>
        </w:rPr>
        <w:t xml:space="preserve">GROB, Ueli et WOLTER, Stefan C. «Demographic change and public education spending: a conflict between young and old? .» </w:t>
      </w:r>
      <w:r w:rsidRPr="00C50FD9">
        <w:rPr>
          <w:i/>
          <w:iCs/>
          <w:noProof/>
          <w:lang w:val="en-US"/>
        </w:rPr>
        <w:t>Education Economics</w:t>
      </w:r>
      <w:r w:rsidRPr="00C50FD9">
        <w:rPr>
          <w:noProof/>
          <w:lang w:val="en-US"/>
        </w:rPr>
        <w:t>, 2007: vol. 15, no 3, p. 277-292.</w:t>
      </w:r>
    </w:p>
    <w:p w14:paraId="0DCDEE27" w14:textId="09052C9D" w:rsidR="00642FF1" w:rsidRPr="00C50FD9" w:rsidRDefault="00642FF1" w:rsidP="00DD5903">
      <w:pPr>
        <w:pStyle w:val="Bibliographie"/>
        <w:ind w:left="360"/>
        <w:jc w:val="both"/>
        <w:rPr>
          <w:noProof/>
          <w:lang w:val="en-US"/>
        </w:rPr>
      </w:pPr>
      <w:r w:rsidRPr="008761C1">
        <w:rPr>
          <w:b/>
          <w:bCs/>
          <w:lang w:val="en-US"/>
        </w:rPr>
        <w:lastRenderedPageBreak/>
        <w:t>[</w:t>
      </w:r>
      <w:r w:rsidR="009C2B0A">
        <w:rPr>
          <w:b/>
          <w:bCs/>
          <w:lang w:val="en-US"/>
        </w:rPr>
        <w:t>26</w:t>
      </w:r>
      <w:r w:rsidRPr="008761C1">
        <w:rPr>
          <w:b/>
          <w:bCs/>
          <w:lang w:val="en-US"/>
        </w:rPr>
        <w:t>]</w:t>
      </w:r>
      <w:r w:rsidRPr="008761C1">
        <w:rPr>
          <w:lang w:val="en-US"/>
        </w:rPr>
        <w:t xml:space="preserve"> </w:t>
      </w:r>
      <w:r w:rsidRPr="00C50FD9">
        <w:rPr>
          <w:noProof/>
          <w:lang w:val="en-US"/>
        </w:rPr>
        <w:t xml:space="preserve">Han, J. S., &amp; Lee, J. W. «Demographic change, human capital, and economic growth in Korea.» </w:t>
      </w:r>
      <w:r w:rsidRPr="00C50FD9">
        <w:rPr>
          <w:i/>
          <w:iCs/>
          <w:noProof/>
          <w:lang w:val="en-US"/>
        </w:rPr>
        <w:t>Japan and the World Economy</w:t>
      </w:r>
      <w:r w:rsidRPr="00C50FD9">
        <w:rPr>
          <w:noProof/>
          <w:lang w:val="en-US"/>
        </w:rPr>
        <w:t>, 2020: 53, 100984.</w:t>
      </w:r>
    </w:p>
    <w:p w14:paraId="3035F8E1" w14:textId="5917D9A7"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27</w:t>
      </w:r>
      <w:r w:rsidRPr="008761C1">
        <w:rPr>
          <w:b/>
          <w:bCs/>
          <w:lang w:val="en-US"/>
        </w:rPr>
        <w:t>]</w:t>
      </w:r>
      <w:r w:rsidRPr="008761C1">
        <w:rPr>
          <w:lang w:val="en-US"/>
        </w:rPr>
        <w:t xml:space="preserve"> </w:t>
      </w:r>
      <w:r w:rsidRPr="00C50FD9">
        <w:rPr>
          <w:noProof/>
          <w:lang w:val="en-US"/>
        </w:rPr>
        <w:t xml:space="preserve">Hanushek, E. A., &amp; Kimko, D. D. «Schooling, labor-force quality, and the growth of nations .» </w:t>
      </w:r>
      <w:r w:rsidRPr="00C50FD9">
        <w:rPr>
          <w:i/>
          <w:iCs/>
          <w:noProof/>
          <w:lang w:val="en-US"/>
        </w:rPr>
        <w:t>American economic review</w:t>
      </w:r>
      <w:r w:rsidRPr="00C50FD9">
        <w:rPr>
          <w:noProof/>
          <w:lang w:val="en-US"/>
        </w:rPr>
        <w:t>, 2000: 90(5), 1184-1208.</w:t>
      </w:r>
    </w:p>
    <w:p w14:paraId="219997BF" w14:textId="6855C3FE"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28</w:t>
      </w:r>
      <w:r w:rsidRPr="008761C1">
        <w:rPr>
          <w:b/>
          <w:bCs/>
          <w:lang w:val="en-US"/>
        </w:rPr>
        <w:t>]</w:t>
      </w:r>
      <w:r w:rsidRPr="008761C1">
        <w:rPr>
          <w:lang w:val="en-US"/>
        </w:rPr>
        <w:t xml:space="preserve">  </w:t>
      </w:r>
      <w:r w:rsidRPr="00C50FD9">
        <w:rPr>
          <w:noProof/>
          <w:lang w:val="en-US"/>
        </w:rPr>
        <w:t xml:space="preserve">Harris, A. R., Evans, W. N., &amp; Schwab, R. M. « Education spending in an aging America.» </w:t>
      </w:r>
      <w:r w:rsidRPr="00C50FD9">
        <w:rPr>
          <w:i/>
          <w:iCs/>
          <w:noProof/>
          <w:lang w:val="en-US"/>
        </w:rPr>
        <w:t>Journal of public economics</w:t>
      </w:r>
      <w:r w:rsidRPr="00C50FD9">
        <w:rPr>
          <w:noProof/>
          <w:lang w:val="en-US"/>
        </w:rPr>
        <w:t>, 2001: 81(3), 449-472.</w:t>
      </w:r>
    </w:p>
    <w:p w14:paraId="0DA2841A" w14:textId="672CF632" w:rsidR="00642FF1" w:rsidRPr="00C50FD9" w:rsidRDefault="00642FF1" w:rsidP="00DD5903">
      <w:pPr>
        <w:pStyle w:val="Bibliographie"/>
        <w:ind w:left="360"/>
        <w:jc w:val="both"/>
        <w:rPr>
          <w:noProof/>
          <w:lang w:val="en-US"/>
        </w:rPr>
      </w:pPr>
      <w:r w:rsidRPr="008761C1">
        <w:rPr>
          <w:b/>
          <w:bCs/>
          <w:lang w:val="en-US"/>
        </w:rPr>
        <w:t>[</w:t>
      </w:r>
      <w:r w:rsidR="009C2B0A">
        <w:rPr>
          <w:b/>
          <w:bCs/>
          <w:lang w:val="en-US"/>
        </w:rPr>
        <w:t>29</w:t>
      </w:r>
      <w:r w:rsidRPr="008761C1">
        <w:rPr>
          <w:b/>
          <w:bCs/>
          <w:lang w:val="en-US"/>
        </w:rPr>
        <w:t>]</w:t>
      </w:r>
      <w:r w:rsidRPr="008761C1">
        <w:rPr>
          <w:lang w:val="en-US"/>
        </w:rPr>
        <w:t xml:space="preserve">  </w:t>
      </w:r>
      <w:r w:rsidRPr="00C50FD9">
        <w:rPr>
          <w:noProof/>
          <w:lang w:val="en-US"/>
        </w:rPr>
        <w:t xml:space="preserve">J., Mincer. «Human capital and economic growth.» </w:t>
      </w:r>
      <w:r w:rsidRPr="00C50FD9">
        <w:rPr>
          <w:i/>
          <w:iCs/>
          <w:noProof/>
          <w:lang w:val="en-US"/>
        </w:rPr>
        <w:t>Economics of education review</w:t>
      </w:r>
      <w:r w:rsidRPr="00C50FD9">
        <w:rPr>
          <w:noProof/>
          <w:lang w:val="en-US"/>
        </w:rPr>
        <w:t>, 1984: 3(3), 195-205.</w:t>
      </w:r>
    </w:p>
    <w:p w14:paraId="2EB29B3C" w14:textId="090E99D8" w:rsidR="00642FF1" w:rsidRPr="00C50FD9" w:rsidRDefault="00642FF1" w:rsidP="00DD5903">
      <w:pPr>
        <w:pStyle w:val="Bibliographie"/>
        <w:ind w:left="360"/>
        <w:jc w:val="both"/>
        <w:rPr>
          <w:noProof/>
          <w:lang w:val="en-US"/>
        </w:rPr>
      </w:pPr>
      <w:r w:rsidRPr="009D6D47">
        <w:rPr>
          <w:b/>
          <w:bCs/>
          <w:lang w:val="en-US"/>
        </w:rPr>
        <w:t>[</w:t>
      </w:r>
      <w:r w:rsidR="009C2B0A" w:rsidRPr="009D6D47">
        <w:rPr>
          <w:b/>
          <w:bCs/>
          <w:lang w:val="en-US"/>
        </w:rPr>
        <w:t>30</w:t>
      </w:r>
      <w:r w:rsidRPr="009D6D47">
        <w:rPr>
          <w:b/>
          <w:bCs/>
          <w:lang w:val="en-US"/>
        </w:rPr>
        <w:t>]</w:t>
      </w:r>
      <w:r w:rsidRPr="009D6D47">
        <w:rPr>
          <w:lang w:val="en-US"/>
        </w:rPr>
        <w:t xml:space="preserve"> </w:t>
      </w:r>
      <w:r w:rsidRPr="009D6D47">
        <w:rPr>
          <w:noProof/>
          <w:lang w:val="en-US"/>
        </w:rPr>
        <w:t xml:space="preserve">Keeley, B. </w:t>
      </w:r>
      <w:r w:rsidRPr="009D6D47">
        <w:rPr>
          <w:i/>
          <w:iCs/>
          <w:noProof/>
          <w:lang w:val="en-US"/>
        </w:rPr>
        <w:t>Le capital humain. .</w:t>
      </w:r>
      <w:r w:rsidRPr="009D6D47">
        <w:rPr>
          <w:noProof/>
          <w:lang w:val="en-US"/>
        </w:rPr>
        <w:t xml:space="preserve"> </w:t>
      </w:r>
      <w:r w:rsidRPr="00C50FD9">
        <w:rPr>
          <w:noProof/>
          <w:lang w:val="en-US"/>
        </w:rPr>
        <w:t>OECD: Organisation for Economic Co-operation and Development., 2007.</w:t>
      </w:r>
    </w:p>
    <w:p w14:paraId="14FA12B5" w14:textId="4247A3B8" w:rsidR="00642FF1" w:rsidRPr="00C50FD9" w:rsidRDefault="00642FF1" w:rsidP="00DD5903">
      <w:pPr>
        <w:pStyle w:val="Bibliographie"/>
        <w:ind w:left="360"/>
        <w:jc w:val="both"/>
        <w:rPr>
          <w:noProof/>
          <w:lang w:val="en-US"/>
        </w:rPr>
      </w:pPr>
      <w:r w:rsidRPr="001568EE">
        <w:rPr>
          <w:b/>
          <w:bCs/>
          <w:lang w:val="en-US"/>
        </w:rPr>
        <w:t>[3</w:t>
      </w:r>
      <w:r w:rsidR="006D5E64">
        <w:rPr>
          <w:b/>
          <w:bCs/>
          <w:lang w:val="en-US"/>
        </w:rPr>
        <w:t>1</w:t>
      </w:r>
      <w:r w:rsidRPr="001568EE">
        <w:rPr>
          <w:b/>
          <w:bCs/>
          <w:lang w:val="en-US"/>
        </w:rPr>
        <w:t>]</w:t>
      </w:r>
      <w:r w:rsidRPr="001568EE">
        <w:rPr>
          <w:lang w:val="en-US"/>
        </w:rPr>
        <w:t xml:space="preserve"> </w:t>
      </w:r>
      <w:r w:rsidRPr="00C50FD9">
        <w:rPr>
          <w:noProof/>
          <w:lang w:val="en-US"/>
        </w:rPr>
        <w:t xml:space="preserve">Krueger, A. B. &amp; Lindahl, M. «Education for growth: Why and for whom? .» </w:t>
      </w:r>
      <w:r w:rsidRPr="00C50FD9">
        <w:rPr>
          <w:i/>
          <w:iCs/>
          <w:noProof/>
          <w:lang w:val="en-US"/>
        </w:rPr>
        <w:t>Journal of economic literature</w:t>
      </w:r>
      <w:r w:rsidRPr="00C50FD9">
        <w:rPr>
          <w:noProof/>
          <w:lang w:val="en-US"/>
        </w:rPr>
        <w:t>, (2001): 39(4), 1101-1136.</w:t>
      </w:r>
    </w:p>
    <w:p w14:paraId="6A3632F0" w14:textId="0182F8A0" w:rsidR="00642FF1" w:rsidRPr="009D6D47" w:rsidRDefault="00642FF1" w:rsidP="00DD5903">
      <w:pPr>
        <w:pStyle w:val="Bibliographie"/>
        <w:ind w:left="360"/>
        <w:jc w:val="both"/>
        <w:rPr>
          <w:noProof/>
          <w:lang w:val="en-US"/>
        </w:rPr>
      </w:pPr>
      <w:r w:rsidRPr="008761C1">
        <w:rPr>
          <w:b/>
          <w:bCs/>
          <w:lang w:val="en-US"/>
        </w:rPr>
        <w:t>[3</w:t>
      </w:r>
      <w:r w:rsidR="006D5E64">
        <w:rPr>
          <w:b/>
          <w:bCs/>
          <w:lang w:val="en-US"/>
        </w:rPr>
        <w:t>2</w:t>
      </w:r>
      <w:r w:rsidRPr="008761C1">
        <w:rPr>
          <w:b/>
          <w:bCs/>
          <w:lang w:val="en-US"/>
        </w:rPr>
        <w:t>]</w:t>
      </w:r>
      <w:r w:rsidRPr="008761C1">
        <w:rPr>
          <w:lang w:val="en-US"/>
        </w:rPr>
        <w:t xml:space="preserve"> </w:t>
      </w:r>
      <w:r w:rsidRPr="00E20B9C">
        <w:rPr>
          <w:noProof/>
          <w:lang w:val="en-US"/>
        </w:rPr>
        <w:t xml:space="preserve">Lee, R., &amp; Mason, A. «Macroeconomic consequences of population ageing.» </w:t>
      </w:r>
      <w:r w:rsidRPr="009D6D47">
        <w:rPr>
          <w:i/>
          <w:iCs/>
          <w:noProof/>
          <w:lang w:val="en-US"/>
        </w:rPr>
        <w:t>Revue D'economie Financiere</w:t>
      </w:r>
      <w:r w:rsidRPr="009D6D47">
        <w:rPr>
          <w:noProof/>
          <w:lang w:val="en-US"/>
        </w:rPr>
        <w:t xml:space="preserve">, 2016: 122(2), 83-101. ] </w:t>
      </w:r>
    </w:p>
    <w:p w14:paraId="3C4CFED9" w14:textId="4F9BF2F1" w:rsidR="00642FF1" w:rsidRPr="00C50FD9" w:rsidRDefault="00642FF1" w:rsidP="00DD5903">
      <w:pPr>
        <w:pStyle w:val="Bibliographie"/>
        <w:ind w:left="360"/>
        <w:jc w:val="both"/>
        <w:rPr>
          <w:noProof/>
          <w:lang w:val="en-US"/>
        </w:rPr>
      </w:pPr>
      <w:r w:rsidRPr="008761C1">
        <w:rPr>
          <w:b/>
          <w:bCs/>
          <w:lang w:val="en-US"/>
        </w:rPr>
        <w:t>[3</w:t>
      </w:r>
      <w:r w:rsidR="006D5E64">
        <w:rPr>
          <w:b/>
          <w:bCs/>
          <w:lang w:val="en-US"/>
        </w:rPr>
        <w:t>3</w:t>
      </w:r>
      <w:r w:rsidRPr="008761C1">
        <w:rPr>
          <w:b/>
          <w:bCs/>
          <w:lang w:val="en-US"/>
        </w:rPr>
        <w:t>]</w:t>
      </w:r>
      <w:r w:rsidRPr="008761C1">
        <w:rPr>
          <w:lang w:val="en-US"/>
        </w:rPr>
        <w:t xml:space="preserve">  </w:t>
      </w:r>
      <w:r w:rsidRPr="00C50FD9">
        <w:rPr>
          <w:noProof/>
          <w:lang w:val="en-US"/>
        </w:rPr>
        <w:t xml:space="preserve">Lindh, T. «Is Human Capital the Solution to the Ageing and Growth Dilemma? .» </w:t>
      </w:r>
      <w:r w:rsidRPr="00C50FD9">
        <w:rPr>
          <w:i/>
          <w:iCs/>
          <w:noProof/>
          <w:lang w:val="en-US"/>
        </w:rPr>
        <w:t>Current Issues of Economic Growth</w:t>
      </w:r>
      <w:r w:rsidRPr="00C50FD9">
        <w:rPr>
          <w:noProof/>
          <w:lang w:val="en-US"/>
        </w:rPr>
        <w:t>, 2004: 155.</w:t>
      </w:r>
    </w:p>
    <w:p w14:paraId="70D9A69E" w14:textId="7098074F" w:rsidR="00642FF1" w:rsidRPr="00B66F5F" w:rsidRDefault="00642FF1" w:rsidP="00DD5903">
      <w:pPr>
        <w:pStyle w:val="Bibliographie"/>
        <w:ind w:left="360"/>
        <w:jc w:val="both"/>
        <w:rPr>
          <w:b/>
          <w:bCs/>
          <w:noProof/>
          <w:lang w:val="en-US"/>
        </w:rPr>
      </w:pPr>
      <w:r w:rsidRPr="008761C1">
        <w:rPr>
          <w:b/>
          <w:bCs/>
          <w:lang w:val="en-US"/>
        </w:rPr>
        <w:t>[3</w:t>
      </w:r>
      <w:r w:rsidR="006D5E64">
        <w:rPr>
          <w:b/>
          <w:bCs/>
          <w:lang w:val="en-US"/>
        </w:rPr>
        <w:t>4</w:t>
      </w:r>
      <w:r w:rsidRPr="008761C1">
        <w:rPr>
          <w:b/>
          <w:bCs/>
          <w:lang w:val="en-US"/>
        </w:rPr>
        <w:t>]</w:t>
      </w:r>
      <w:r w:rsidRPr="008761C1">
        <w:rPr>
          <w:lang w:val="en-US"/>
        </w:rPr>
        <w:t xml:space="preserve">  </w:t>
      </w:r>
      <w:r w:rsidRPr="004B69C3">
        <w:rPr>
          <w:noProof/>
          <w:lang w:val="en-US"/>
        </w:rPr>
        <w:t xml:space="preserve">Lutz, W., &amp; Kc, S. «Global human capital: Integrating education and population.» </w:t>
      </w:r>
      <w:r w:rsidRPr="004B69C3">
        <w:rPr>
          <w:i/>
          <w:iCs/>
          <w:noProof/>
          <w:lang w:val="en-US"/>
        </w:rPr>
        <w:t>Science</w:t>
      </w:r>
      <w:r w:rsidRPr="004B69C3">
        <w:rPr>
          <w:noProof/>
          <w:lang w:val="en-US"/>
        </w:rPr>
        <w:t>, 2011: 333(6042), 587-592.</w:t>
      </w:r>
    </w:p>
    <w:p w14:paraId="68D9E8CB" w14:textId="0167A253" w:rsidR="00642FF1" w:rsidRPr="00C50FD9" w:rsidRDefault="00642FF1" w:rsidP="00DD5903">
      <w:pPr>
        <w:pStyle w:val="Bibliographie"/>
        <w:ind w:left="360"/>
        <w:jc w:val="both"/>
        <w:rPr>
          <w:noProof/>
          <w:lang w:val="en-US"/>
        </w:rPr>
      </w:pPr>
      <w:r w:rsidRPr="008761C1">
        <w:rPr>
          <w:b/>
          <w:bCs/>
          <w:lang w:val="en-US"/>
        </w:rPr>
        <w:t>[3</w:t>
      </w:r>
      <w:r w:rsidR="006D5E64">
        <w:rPr>
          <w:b/>
          <w:bCs/>
          <w:lang w:val="en-US"/>
        </w:rPr>
        <w:t>5</w:t>
      </w:r>
      <w:r w:rsidRPr="008761C1">
        <w:rPr>
          <w:b/>
          <w:bCs/>
          <w:lang w:val="en-US"/>
        </w:rPr>
        <w:t>]</w:t>
      </w:r>
      <w:r w:rsidRPr="008761C1">
        <w:rPr>
          <w:lang w:val="en-US"/>
        </w:rPr>
        <w:t xml:space="preserve"> </w:t>
      </w:r>
      <w:r w:rsidRPr="00C50FD9">
        <w:rPr>
          <w:noProof/>
          <w:lang w:val="en-US"/>
        </w:rPr>
        <w:t xml:space="preserve">Lutz, W., Goujon, A., &amp; Wils, A. «The population dynamics of human capital accumulation.» </w:t>
      </w:r>
      <w:r w:rsidRPr="00C50FD9">
        <w:rPr>
          <w:i/>
          <w:iCs/>
          <w:noProof/>
          <w:lang w:val="en-US"/>
        </w:rPr>
        <w:t>Population and Development Review</w:t>
      </w:r>
      <w:r w:rsidRPr="00C50FD9">
        <w:rPr>
          <w:noProof/>
          <w:lang w:val="en-US"/>
        </w:rPr>
        <w:t>, 2008: 34, 149-187.</w:t>
      </w:r>
    </w:p>
    <w:p w14:paraId="0B1AD2B8" w14:textId="2701173A" w:rsidR="00642FF1" w:rsidRPr="00C50FD9" w:rsidRDefault="00642FF1" w:rsidP="00DD5903">
      <w:pPr>
        <w:pStyle w:val="Bibliographie"/>
        <w:ind w:left="360"/>
        <w:jc w:val="both"/>
        <w:rPr>
          <w:noProof/>
          <w:lang w:val="en-US"/>
        </w:rPr>
      </w:pPr>
      <w:r w:rsidRPr="00F67E3B">
        <w:rPr>
          <w:b/>
          <w:bCs/>
          <w:lang w:val="en-US"/>
        </w:rPr>
        <w:t>[3</w:t>
      </w:r>
      <w:r w:rsidR="006D5E64">
        <w:rPr>
          <w:b/>
          <w:bCs/>
          <w:lang w:val="en-US"/>
        </w:rPr>
        <w:t>6</w:t>
      </w:r>
      <w:r w:rsidRPr="00F67E3B">
        <w:rPr>
          <w:b/>
          <w:bCs/>
          <w:lang w:val="en-US"/>
        </w:rPr>
        <w:t>]</w:t>
      </w:r>
      <w:r w:rsidRPr="00F67E3B">
        <w:rPr>
          <w:lang w:val="en-US"/>
        </w:rPr>
        <w:t xml:space="preserve"> </w:t>
      </w:r>
      <w:r w:rsidRPr="00C50FD9">
        <w:rPr>
          <w:noProof/>
          <w:lang w:val="en-US"/>
        </w:rPr>
        <w:t xml:space="preserve">Manuelli, R. E., &amp; Seshadri, A. «Human capital and the wealth of nations.» </w:t>
      </w:r>
      <w:r w:rsidRPr="00C50FD9">
        <w:rPr>
          <w:i/>
          <w:iCs/>
          <w:noProof/>
          <w:lang w:val="en-US"/>
        </w:rPr>
        <w:t>American economic review</w:t>
      </w:r>
      <w:r w:rsidRPr="00C50FD9">
        <w:rPr>
          <w:noProof/>
          <w:lang w:val="en-US"/>
        </w:rPr>
        <w:t>, 2014: 104(9), 2736-2762.</w:t>
      </w:r>
    </w:p>
    <w:p w14:paraId="1F1283CF" w14:textId="390A87B3" w:rsidR="00642FF1" w:rsidRPr="00C50FD9" w:rsidRDefault="00642FF1" w:rsidP="00DD5903">
      <w:pPr>
        <w:pStyle w:val="Bibliographie"/>
        <w:ind w:left="360"/>
        <w:jc w:val="both"/>
        <w:rPr>
          <w:noProof/>
          <w:lang w:val="en-US"/>
        </w:rPr>
      </w:pPr>
      <w:r w:rsidRPr="008761C1">
        <w:rPr>
          <w:b/>
          <w:bCs/>
          <w:lang w:val="en-US"/>
        </w:rPr>
        <w:t>[3</w:t>
      </w:r>
      <w:r w:rsidR="006D5E64">
        <w:rPr>
          <w:b/>
          <w:bCs/>
          <w:lang w:val="en-US"/>
        </w:rPr>
        <w:t>7</w:t>
      </w:r>
      <w:r w:rsidRPr="008761C1">
        <w:rPr>
          <w:b/>
          <w:bCs/>
          <w:lang w:val="en-US"/>
        </w:rPr>
        <w:t>]</w:t>
      </w:r>
      <w:r w:rsidRPr="008761C1">
        <w:rPr>
          <w:lang w:val="en-US"/>
        </w:rPr>
        <w:t xml:space="preserve"> </w:t>
      </w:r>
      <w:r w:rsidRPr="00C50FD9">
        <w:rPr>
          <w:noProof/>
          <w:lang w:val="en-US"/>
        </w:rPr>
        <w:t xml:space="preserve">Marois, G., Bélanger, A., &amp; Lutz, W. «Population aging, migration, and productivity in Europe.» </w:t>
      </w:r>
      <w:r w:rsidRPr="00C50FD9">
        <w:rPr>
          <w:i/>
          <w:iCs/>
          <w:noProof/>
          <w:lang w:val="en-US"/>
        </w:rPr>
        <w:t>Proceedings of the National Academy of Sciences</w:t>
      </w:r>
      <w:r w:rsidRPr="00C50FD9">
        <w:rPr>
          <w:noProof/>
          <w:lang w:val="en-US"/>
        </w:rPr>
        <w:t>, 2020: 117(14), 7690-7695.</w:t>
      </w:r>
    </w:p>
    <w:p w14:paraId="47335384" w14:textId="23849788" w:rsidR="00642FF1" w:rsidRPr="00C50FD9" w:rsidRDefault="00642FF1" w:rsidP="00DD5903">
      <w:pPr>
        <w:pStyle w:val="Bibliographie"/>
        <w:ind w:left="360"/>
        <w:jc w:val="both"/>
        <w:rPr>
          <w:noProof/>
          <w:lang w:val="en-US"/>
        </w:rPr>
      </w:pPr>
      <w:r w:rsidRPr="008761C1">
        <w:rPr>
          <w:b/>
          <w:bCs/>
          <w:lang w:val="en-US"/>
        </w:rPr>
        <w:t>[3</w:t>
      </w:r>
      <w:r w:rsidR="006D5E64">
        <w:rPr>
          <w:b/>
          <w:bCs/>
          <w:lang w:val="en-US"/>
        </w:rPr>
        <w:t>8</w:t>
      </w:r>
      <w:r w:rsidRPr="008761C1">
        <w:rPr>
          <w:b/>
          <w:bCs/>
          <w:lang w:val="en-US"/>
        </w:rPr>
        <w:t>]</w:t>
      </w:r>
      <w:r w:rsidRPr="008761C1">
        <w:rPr>
          <w:lang w:val="en-US"/>
        </w:rPr>
        <w:t xml:space="preserve"> </w:t>
      </w:r>
      <w:r w:rsidRPr="00C50FD9">
        <w:rPr>
          <w:noProof/>
          <w:lang w:val="en-US"/>
        </w:rPr>
        <w:t xml:space="preserve">Mincer, J. A. «Introduction to" Schooling, Experience, and Earnings". In Schooling, experience, and earnings.» </w:t>
      </w:r>
      <w:r w:rsidRPr="00C50FD9">
        <w:rPr>
          <w:i/>
          <w:iCs/>
          <w:noProof/>
          <w:lang w:val="en-US"/>
        </w:rPr>
        <w:t>NBER.</w:t>
      </w:r>
      <w:r w:rsidRPr="00C50FD9">
        <w:rPr>
          <w:noProof/>
          <w:lang w:val="en-US"/>
        </w:rPr>
        <w:t>, 1974: (pp. 1-4). .</w:t>
      </w:r>
    </w:p>
    <w:p w14:paraId="1717CB58" w14:textId="4F953934" w:rsidR="00642FF1" w:rsidRPr="00C50FD9" w:rsidRDefault="00642FF1" w:rsidP="00DD5903">
      <w:pPr>
        <w:pStyle w:val="Bibliographie"/>
        <w:ind w:left="360"/>
        <w:jc w:val="both"/>
        <w:rPr>
          <w:noProof/>
          <w:lang w:val="en-US"/>
        </w:rPr>
      </w:pPr>
      <w:r w:rsidRPr="008761C1">
        <w:rPr>
          <w:b/>
          <w:bCs/>
          <w:lang w:val="en-US"/>
        </w:rPr>
        <w:t>[3</w:t>
      </w:r>
      <w:r w:rsidR="006D5E64">
        <w:rPr>
          <w:b/>
          <w:bCs/>
          <w:lang w:val="en-US"/>
        </w:rPr>
        <w:t>9</w:t>
      </w:r>
      <w:r w:rsidRPr="008761C1">
        <w:rPr>
          <w:b/>
          <w:bCs/>
          <w:lang w:val="en-US"/>
        </w:rPr>
        <w:t>]</w:t>
      </w:r>
      <w:r w:rsidRPr="008761C1">
        <w:rPr>
          <w:lang w:val="en-US"/>
        </w:rPr>
        <w:t xml:space="preserve"> </w:t>
      </w:r>
      <w:r w:rsidRPr="00C50FD9">
        <w:rPr>
          <w:noProof/>
          <w:lang w:val="en-US"/>
        </w:rPr>
        <w:t xml:space="preserve">Mincer, J. «Human capital and economic growth.» </w:t>
      </w:r>
      <w:r w:rsidRPr="00C50FD9">
        <w:rPr>
          <w:i/>
          <w:iCs/>
          <w:noProof/>
          <w:lang w:val="en-US"/>
        </w:rPr>
        <w:t>Economics of education review</w:t>
      </w:r>
      <w:r w:rsidRPr="00C50FD9">
        <w:rPr>
          <w:noProof/>
          <w:lang w:val="en-US"/>
        </w:rPr>
        <w:t>, 1984: 3(3), 195-205.</w:t>
      </w:r>
    </w:p>
    <w:p w14:paraId="06E0A106" w14:textId="3078AA05" w:rsidR="00642FF1" w:rsidRDefault="00642FF1" w:rsidP="00DD5903">
      <w:pPr>
        <w:pStyle w:val="Bibliographie"/>
        <w:ind w:left="360"/>
        <w:jc w:val="both"/>
        <w:rPr>
          <w:noProof/>
          <w:lang w:val="en-US"/>
        </w:rPr>
      </w:pPr>
      <w:r w:rsidRPr="008761C1">
        <w:rPr>
          <w:b/>
          <w:bCs/>
          <w:lang w:val="en-US"/>
        </w:rPr>
        <w:t>[</w:t>
      </w:r>
      <w:r w:rsidR="006D5E64">
        <w:rPr>
          <w:b/>
          <w:bCs/>
          <w:lang w:val="en-US"/>
        </w:rPr>
        <w:t>4</w:t>
      </w:r>
      <w:r w:rsidRPr="008761C1">
        <w:rPr>
          <w:b/>
          <w:bCs/>
          <w:lang w:val="en-US"/>
        </w:rPr>
        <w:t>0]</w:t>
      </w:r>
      <w:r w:rsidRPr="008761C1">
        <w:rPr>
          <w:lang w:val="en-US"/>
        </w:rPr>
        <w:t xml:space="preserve">  </w:t>
      </w:r>
      <w:r w:rsidRPr="00C50FD9">
        <w:rPr>
          <w:noProof/>
          <w:lang w:val="en-US"/>
        </w:rPr>
        <w:t xml:space="preserve">Odden, A., &amp; Clune, W. « Improving educational productivity and school finance .» </w:t>
      </w:r>
      <w:r w:rsidRPr="00C50FD9">
        <w:rPr>
          <w:i/>
          <w:iCs/>
          <w:noProof/>
          <w:lang w:val="en-US"/>
        </w:rPr>
        <w:t>Educational Researcher</w:t>
      </w:r>
      <w:r w:rsidRPr="00C50FD9">
        <w:rPr>
          <w:noProof/>
          <w:lang w:val="en-US"/>
        </w:rPr>
        <w:t>, 1995: 24(9), 6-22.</w:t>
      </w:r>
    </w:p>
    <w:p w14:paraId="728E238A" w14:textId="536B9554" w:rsidR="00642FF1" w:rsidRPr="00B10233" w:rsidRDefault="00642FF1" w:rsidP="00DD5903">
      <w:pPr>
        <w:pStyle w:val="Paragraphedeliste"/>
        <w:ind w:left="360"/>
        <w:rPr>
          <w:rFonts w:cstheme="minorHAnsi"/>
          <w:color w:val="000000" w:themeColor="text1"/>
          <w:lang w:val="en-US"/>
        </w:rPr>
      </w:pPr>
      <w:r w:rsidRPr="008761C1">
        <w:rPr>
          <w:b/>
          <w:bCs/>
          <w:lang w:val="en-US"/>
        </w:rPr>
        <w:t>[</w:t>
      </w:r>
      <w:r w:rsidR="006D5E64">
        <w:rPr>
          <w:b/>
          <w:bCs/>
          <w:lang w:val="en-US"/>
        </w:rPr>
        <w:t>41</w:t>
      </w:r>
      <w:r w:rsidRPr="008761C1">
        <w:rPr>
          <w:b/>
          <w:bCs/>
          <w:lang w:val="en-US"/>
        </w:rPr>
        <w:t>]</w:t>
      </w:r>
      <w:r w:rsidRPr="008761C1">
        <w:rPr>
          <w:lang w:val="en-US"/>
        </w:rPr>
        <w:t xml:space="preserve">  </w:t>
      </w:r>
      <w:r w:rsidRPr="00B10233">
        <w:rPr>
          <w:color w:val="000000" w:themeColor="text1"/>
          <w:lang w:val="en-US"/>
        </w:rPr>
        <w:t>Oksanen, H. "</w:t>
      </w:r>
      <w:r w:rsidRPr="00B10233">
        <w:rPr>
          <w:rFonts w:ascii="Arial" w:hAnsi="Arial" w:cs="Arial"/>
          <w:i/>
          <w:iCs/>
          <w:color w:val="000000" w:themeColor="text1"/>
          <w:sz w:val="20"/>
          <w:szCs w:val="20"/>
          <w:shd w:val="clear" w:color="auto" w:fill="FFFFFF"/>
          <w:lang w:val="en-US"/>
        </w:rPr>
        <w:t xml:space="preserve"> </w:t>
      </w:r>
      <w:r w:rsidRPr="00B10233">
        <w:rPr>
          <w:rFonts w:cstheme="minorHAnsi"/>
          <w:color w:val="000000" w:themeColor="text1"/>
          <w:shd w:val="clear" w:color="auto" w:fill="FFFFFF"/>
          <w:lang w:val="en-US"/>
        </w:rPr>
        <w:t>Saving in an ageing society with public pensions: implications from lifecycle analysis." Directorate General Economic and Financial Affairs (DG ECFIN), European Commission, 2009, (No. 370).</w:t>
      </w:r>
    </w:p>
    <w:p w14:paraId="51F66675" w14:textId="6166FDDC" w:rsidR="00642FF1" w:rsidRDefault="00642FF1" w:rsidP="00DD5903">
      <w:pPr>
        <w:pStyle w:val="Bibliographie"/>
        <w:ind w:left="360"/>
        <w:jc w:val="both"/>
        <w:rPr>
          <w:noProof/>
          <w:lang w:val="fr-FR"/>
        </w:rPr>
      </w:pPr>
      <w:r w:rsidRPr="00F74BA7">
        <w:rPr>
          <w:b/>
          <w:bCs/>
        </w:rPr>
        <w:t>[</w:t>
      </w:r>
      <w:r w:rsidR="006D5E64">
        <w:rPr>
          <w:b/>
          <w:bCs/>
        </w:rPr>
        <w:t>42</w:t>
      </w:r>
      <w:r w:rsidRPr="00F74BA7">
        <w:rPr>
          <w:b/>
          <w:bCs/>
        </w:rPr>
        <w:t>]</w:t>
      </w:r>
      <w:r w:rsidRPr="00F74BA7">
        <w:t xml:space="preserve">  </w:t>
      </w:r>
      <w:r>
        <w:rPr>
          <w:noProof/>
          <w:lang w:val="fr-FR"/>
        </w:rPr>
        <w:t xml:space="preserve">Pelletan, J., &amp; Villemeur, A. «Productivité dans une économie vieillissante, quels enseignements tirer de la littérature? .» </w:t>
      </w:r>
      <w:r>
        <w:rPr>
          <w:i/>
          <w:iCs/>
          <w:noProof/>
          <w:lang w:val="fr-FR"/>
        </w:rPr>
        <w:t>Revue française d'économie</w:t>
      </w:r>
      <w:r>
        <w:rPr>
          <w:noProof/>
          <w:lang w:val="fr-FR"/>
        </w:rPr>
        <w:t>, 2012: 27(2), 143-186.</w:t>
      </w:r>
    </w:p>
    <w:p w14:paraId="74C5841F" w14:textId="064A646B" w:rsidR="00642FF1" w:rsidRPr="00196E66" w:rsidRDefault="00642FF1" w:rsidP="00DD5903">
      <w:pPr>
        <w:pStyle w:val="Bibliographie"/>
        <w:ind w:left="360"/>
        <w:jc w:val="both"/>
        <w:rPr>
          <w:noProof/>
          <w:lang w:val="en-US"/>
        </w:rPr>
      </w:pPr>
      <w:r w:rsidRPr="009D6D47">
        <w:rPr>
          <w:b/>
          <w:bCs/>
        </w:rPr>
        <w:t>[</w:t>
      </w:r>
      <w:r w:rsidR="006D5E64" w:rsidRPr="009D6D47">
        <w:rPr>
          <w:b/>
          <w:bCs/>
        </w:rPr>
        <w:t>43</w:t>
      </w:r>
      <w:r w:rsidRPr="009D6D47">
        <w:rPr>
          <w:b/>
          <w:bCs/>
        </w:rPr>
        <w:t>]</w:t>
      </w:r>
      <w:r w:rsidRPr="009D6D47">
        <w:t xml:space="preserve">  </w:t>
      </w:r>
      <w:r w:rsidRPr="009D6D47">
        <w:rPr>
          <w:noProof/>
        </w:rPr>
        <w:t xml:space="preserve">Poterba, J. M. «Demographic change, intergenerational linkages, and public education. .» </w:t>
      </w:r>
      <w:r w:rsidRPr="00196E66">
        <w:rPr>
          <w:i/>
          <w:iCs/>
          <w:noProof/>
          <w:lang w:val="en-US"/>
        </w:rPr>
        <w:t>The American Economic Review</w:t>
      </w:r>
      <w:r w:rsidRPr="00196E66">
        <w:rPr>
          <w:noProof/>
          <w:lang w:val="en-US"/>
        </w:rPr>
        <w:t>, 1998: 88(2), 315-320.</w:t>
      </w:r>
    </w:p>
    <w:p w14:paraId="586A8F7F" w14:textId="43FF1CE5" w:rsidR="00642FF1" w:rsidRPr="00196E66" w:rsidRDefault="00642FF1" w:rsidP="00DD5903">
      <w:pPr>
        <w:pStyle w:val="Bibliographie"/>
        <w:ind w:left="360"/>
        <w:jc w:val="both"/>
        <w:rPr>
          <w:noProof/>
          <w:lang w:val="en-US"/>
        </w:rPr>
      </w:pPr>
      <w:r w:rsidRPr="008761C1">
        <w:rPr>
          <w:b/>
          <w:bCs/>
          <w:lang w:val="en-US"/>
        </w:rPr>
        <w:lastRenderedPageBreak/>
        <w:t>[</w:t>
      </w:r>
      <w:r w:rsidR="006D5E64">
        <w:rPr>
          <w:b/>
          <w:bCs/>
          <w:lang w:val="en-US"/>
        </w:rPr>
        <w:t>44</w:t>
      </w:r>
      <w:r w:rsidRPr="008761C1">
        <w:rPr>
          <w:b/>
          <w:bCs/>
          <w:lang w:val="en-US"/>
        </w:rPr>
        <w:t>]</w:t>
      </w:r>
      <w:r w:rsidRPr="008761C1">
        <w:rPr>
          <w:lang w:val="en-US"/>
        </w:rPr>
        <w:t xml:space="preserve">  </w:t>
      </w:r>
      <w:r w:rsidRPr="00196E66">
        <w:rPr>
          <w:noProof/>
          <w:lang w:val="en-US"/>
        </w:rPr>
        <w:t xml:space="preserve">Poterba, J. M. «Demographic structure and the political economy of public education. .» </w:t>
      </w:r>
      <w:r w:rsidRPr="00196E66">
        <w:rPr>
          <w:i/>
          <w:iCs/>
          <w:noProof/>
          <w:lang w:val="en-US"/>
        </w:rPr>
        <w:t>The Journal of the Association for Public Policy Analysis and Management</w:t>
      </w:r>
      <w:r w:rsidRPr="00196E66">
        <w:rPr>
          <w:noProof/>
          <w:lang w:val="en-US"/>
        </w:rPr>
        <w:t>, 1997: 16(1), 48-66.</w:t>
      </w:r>
    </w:p>
    <w:p w14:paraId="0B0FED42" w14:textId="1EF78CC5" w:rsidR="00642FF1" w:rsidRPr="009D6D47" w:rsidRDefault="00642FF1" w:rsidP="00DD5903">
      <w:pPr>
        <w:pStyle w:val="Bibliographie"/>
        <w:ind w:left="360"/>
        <w:jc w:val="both"/>
        <w:rPr>
          <w:noProof/>
          <w:lang w:val="en-US"/>
        </w:rPr>
      </w:pPr>
      <w:r w:rsidRPr="008761C1">
        <w:rPr>
          <w:b/>
          <w:bCs/>
          <w:lang w:val="en-US"/>
        </w:rPr>
        <w:t>[</w:t>
      </w:r>
      <w:r w:rsidR="006D5E64">
        <w:rPr>
          <w:b/>
          <w:bCs/>
          <w:lang w:val="en-US"/>
        </w:rPr>
        <w:t>45</w:t>
      </w:r>
      <w:r w:rsidRPr="008761C1">
        <w:rPr>
          <w:b/>
          <w:bCs/>
          <w:lang w:val="en-US"/>
        </w:rPr>
        <w:t>]</w:t>
      </w:r>
      <w:r w:rsidRPr="008761C1">
        <w:rPr>
          <w:lang w:val="en-US"/>
        </w:rPr>
        <w:t xml:space="preserve">  </w:t>
      </w:r>
      <w:r w:rsidRPr="00196E66">
        <w:rPr>
          <w:noProof/>
          <w:lang w:val="en-US"/>
        </w:rPr>
        <w:t xml:space="preserve">Poterba, J. M. «Government intervention in the markets for education and health care: how and why? In Individual and social responsibility: Child care, education, medical care, and long-term care in America.» </w:t>
      </w:r>
      <w:r w:rsidRPr="009D6D47">
        <w:rPr>
          <w:i/>
          <w:iCs/>
          <w:noProof/>
          <w:lang w:val="en-US"/>
        </w:rPr>
        <w:t>University of Chicago Press</w:t>
      </w:r>
      <w:r w:rsidRPr="009D6D47">
        <w:rPr>
          <w:noProof/>
          <w:lang w:val="en-US"/>
        </w:rPr>
        <w:t>, (1996).: (pp. 277-308). .</w:t>
      </w:r>
    </w:p>
    <w:p w14:paraId="0F235BBE" w14:textId="1336C1AF" w:rsidR="00642FF1" w:rsidRPr="00196E66" w:rsidRDefault="00642FF1" w:rsidP="00DD5903">
      <w:pPr>
        <w:pStyle w:val="Bibliographie"/>
        <w:ind w:left="360"/>
        <w:jc w:val="both"/>
        <w:rPr>
          <w:noProof/>
          <w:lang w:val="en-US"/>
        </w:rPr>
      </w:pPr>
      <w:r w:rsidRPr="008761C1">
        <w:rPr>
          <w:b/>
          <w:bCs/>
          <w:lang w:val="en-US"/>
        </w:rPr>
        <w:t>[</w:t>
      </w:r>
      <w:r w:rsidR="006D5E64">
        <w:rPr>
          <w:b/>
          <w:bCs/>
          <w:lang w:val="en-US"/>
        </w:rPr>
        <w:t>46</w:t>
      </w:r>
      <w:r w:rsidRPr="008761C1">
        <w:rPr>
          <w:b/>
          <w:bCs/>
          <w:lang w:val="en-US"/>
        </w:rPr>
        <w:t>]</w:t>
      </w:r>
      <w:r w:rsidRPr="008761C1">
        <w:rPr>
          <w:lang w:val="en-US"/>
        </w:rPr>
        <w:t xml:space="preserve">  </w:t>
      </w:r>
      <w:r w:rsidRPr="00196E66">
        <w:rPr>
          <w:noProof/>
          <w:lang w:val="en-US"/>
        </w:rPr>
        <w:t xml:space="preserve">Pritchett, L. «Where has all the education gone?.» </w:t>
      </w:r>
      <w:r w:rsidRPr="00196E66">
        <w:rPr>
          <w:i/>
          <w:iCs/>
          <w:noProof/>
          <w:lang w:val="en-US"/>
        </w:rPr>
        <w:t>The world bank economic review,</w:t>
      </w:r>
      <w:r w:rsidRPr="00196E66">
        <w:rPr>
          <w:noProof/>
          <w:lang w:val="en-US"/>
        </w:rPr>
        <w:t>, 2001: 15(3), 367-391.</w:t>
      </w:r>
    </w:p>
    <w:p w14:paraId="5A833641" w14:textId="71C88276" w:rsidR="00642FF1" w:rsidRPr="00196E66" w:rsidRDefault="00642FF1" w:rsidP="00DD5903">
      <w:pPr>
        <w:pStyle w:val="Bibliographie"/>
        <w:ind w:left="360"/>
        <w:jc w:val="both"/>
        <w:rPr>
          <w:noProof/>
          <w:lang w:val="en-US"/>
        </w:rPr>
      </w:pPr>
      <w:r w:rsidRPr="008761C1">
        <w:rPr>
          <w:b/>
          <w:bCs/>
          <w:lang w:val="en-US"/>
        </w:rPr>
        <w:t>[</w:t>
      </w:r>
      <w:r w:rsidR="006D5E64">
        <w:rPr>
          <w:b/>
          <w:bCs/>
          <w:lang w:val="en-US"/>
        </w:rPr>
        <w:t>47</w:t>
      </w:r>
      <w:r w:rsidRPr="008761C1">
        <w:rPr>
          <w:b/>
          <w:bCs/>
          <w:lang w:val="en-US"/>
        </w:rPr>
        <w:t>]</w:t>
      </w:r>
      <w:r w:rsidRPr="008761C1">
        <w:rPr>
          <w:lang w:val="en-US"/>
        </w:rPr>
        <w:t xml:space="preserve"> </w:t>
      </w:r>
      <w:r w:rsidRPr="00196E66">
        <w:rPr>
          <w:noProof/>
          <w:lang w:val="en-US"/>
        </w:rPr>
        <w:t xml:space="preserve">Sala-i-Martin, X. X., &amp; Barro, R. J. «Technological diffusion, convergence, and growth .» </w:t>
      </w:r>
      <w:r w:rsidRPr="00196E66">
        <w:rPr>
          <w:i/>
          <w:iCs/>
          <w:noProof/>
          <w:lang w:val="en-US"/>
        </w:rPr>
        <w:t>Center discussion paper.</w:t>
      </w:r>
      <w:r w:rsidRPr="00196E66">
        <w:rPr>
          <w:noProof/>
          <w:lang w:val="en-US"/>
        </w:rPr>
        <w:t>, 1995: No. 735.</w:t>
      </w:r>
    </w:p>
    <w:p w14:paraId="76C53839" w14:textId="5A2ABB9B" w:rsidR="00642FF1" w:rsidRPr="00196E66" w:rsidRDefault="00642FF1" w:rsidP="00DD5903">
      <w:pPr>
        <w:pStyle w:val="Bibliographie"/>
        <w:ind w:left="360"/>
        <w:jc w:val="both"/>
        <w:rPr>
          <w:noProof/>
          <w:lang w:val="en-US"/>
        </w:rPr>
      </w:pPr>
      <w:r w:rsidRPr="008761C1">
        <w:rPr>
          <w:b/>
          <w:bCs/>
          <w:lang w:val="en-US"/>
        </w:rPr>
        <w:t>[</w:t>
      </w:r>
      <w:r w:rsidR="006D5E64">
        <w:rPr>
          <w:b/>
          <w:bCs/>
          <w:lang w:val="en-US"/>
        </w:rPr>
        <w:t>48</w:t>
      </w:r>
      <w:r w:rsidRPr="008761C1">
        <w:rPr>
          <w:b/>
          <w:bCs/>
          <w:lang w:val="en-US"/>
        </w:rPr>
        <w:t>]</w:t>
      </w:r>
      <w:r w:rsidRPr="008761C1">
        <w:rPr>
          <w:lang w:val="en-US"/>
        </w:rPr>
        <w:t xml:space="preserve">  </w:t>
      </w:r>
      <w:r w:rsidRPr="00196E66">
        <w:rPr>
          <w:noProof/>
          <w:lang w:val="en-US"/>
        </w:rPr>
        <w:t xml:space="preserve">Scarth, W. «Population Aging, Productivity, and Living Standards.» </w:t>
      </w:r>
      <w:r w:rsidRPr="00196E66">
        <w:rPr>
          <w:i/>
          <w:iCs/>
          <w:noProof/>
          <w:lang w:val="en-US"/>
        </w:rPr>
        <w:t>The Review of Economic Performance and Social Progress, Towards a Social Understanding of Productivity.</w:t>
      </w:r>
      <w:r w:rsidRPr="00196E66">
        <w:rPr>
          <w:noProof/>
          <w:lang w:val="en-US"/>
        </w:rPr>
        <w:t>, 2002.</w:t>
      </w:r>
    </w:p>
    <w:p w14:paraId="070AD008" w14:textId="7932A7F7" w:rsidR="00642FF1" w:rsidRPr="00196E66" w:rsidRDefault="00642FF1" w:rsidP="00DD5903">
      <w:pPr>
        <w:pStyle w:val="Bibliographie"/>
        <w:ind w:left="360"/>
        <w:jc w:val="both"/>
        <w:rPr>
          <w:noProof/>
          <w:lang w:val="en-US"/>
        </w:rPr>
      </w:pPr>
      <w:r w:rsidRPr="00F67E3B">
        <w:rPr>
          <w:b/>
          <w:bCs/>
          <w:lang w:val="en-US"/>
        </w:rPr>
        <w:t>[</w:t>
      </w:r>
      <w:r w:rsidR="006D5E64">
        <w:rPr>
          <w:b/>
          <w:bCs/>
          <w:lang w:val="en-US"/>
        </w:rPr>
        <w:t>49</w:t>
      </w:r>
      <w:r w:rsidRPr="00F67E3B">
        <w:rPr>
          <w:b/>
          <w:bCs/>
          <w:lang w:val="en-US"/>
        </w:rPr>
        <w:t>]</w:t>
      </w:r>
      <w:r w:rsidRPr="00F67E3B">
        <w:rPr>
          <w:lang w:val="en-US"/>
        </w:rPr>
        <w:t xml:space="preserve"> </w:t>
      </w:r>
      <w:r w:rsidRPr="00196E66">
        <w:rPr>
          <w:noProof/>
          <w:lang w:val="en-US"/>
        </w:rPr>
        <w:t xml:space="preserve">Schultz, T. W. «Investment in Human Capital .» </w:t>
      </w:r>
      <w:r w:rsidRPr="00196E66">
        <w:rPr>
          <w:i/>
          <w:iCs/>
          <w:noProof/>
          <w:lang w:val="en-US"/>
        </w:rPr>
        <w:t>American Economic Review</w:t>
      </w:r>
      <w:r w:rsidRPr="00196E66">
        <w:rPr>
          <w:noProof/>
          <w:lang w:val="en-US"/>
        </w:rPr>
        <w:t>, 1961: Vol. 51.</w:t>
      </w:r>
    </w:p>
    <w:p w14:paraId="44DB76FB" w14:textId="10EEEC5D" w:rsidR="00642FF1" w:rsidRPr="00196E66" w:rsidRDefault="00642FF1" w:rsidP="00DD5903">
      <w:pPr>
        <w:pStyle w:val="Bibliographie"/>
        <w:ind w:left="360"/>
        <w:jc w:val="both"/>
        <w:rPr>
          <w:noProof/>
          <w:lang w:val="en-US"/>
        </w:rPr>
      </w:pPr>
      <w:r w:rsidRPr="008761C1">
        <w:rPr>
          <w:b/>
          <w:bCs/>
          <w:lang w:val="en-US"/>
        </w:rPr>
        <w:t>[</w:t>
      </w:r>
      <w:r w:rsidR="006D5E64">
        <w:rPr>
          <w:b/>
          <w:bCs/>
          <w:lang w:val="en-US"/>
        </w:rPr>
        <w:t>5</w:t>
      </w:r>
      <w:r w:rsidRPr="008761C1">
        <w:rPr>
          <w:b/>
          <w:bCs/>
          <w:lang w:val="en-US"/>
        </w:rPr>
        <w:t>0]</w:t>
      </w:r>
      <w:r w:rsidRPr="008761C1">
        <w:rPr>
          <w:lang w:val="en-US"/>
        </w:rPr>
        <w:t xml:space="preserve">  </w:t>
      </w:r>
      <w:r w:rsidRPr="00196E66">
        <w:rPr>
          <w:noProof/>
          <w:lang w:val="en-US"/>
        </w:rPr>
        <w:t xml:space="preserve">Schwerdt, G., &amp; Turunen, J. «Growth in euro area labor quality.» </w:t>
      </w:r>
      <w:r w:rsidRPr="00196E66">
        <w:rPr>
          <w:i/>
          <w:iCs/>
          <w:noProof/>
          <w:lang w:val="en-US"/>
        </w:rPr>
        <w:t>Review of Income and Wealth</w:t>
      </w:r>
      <w:r w:rsidRPr="00196E66">
        <w:rPr>
          <w:noProof/>
          <w:lang w:val="en-US"/>
        </w:rPr>
        <w:t>, 2007 : 53(4), 716-734.</w:t>
      </w:r>
    </w:p>
    <w:p w14:paraId="32705E3D" w14:textId="4CD5EF1E" w:rsidR="00642FF1" w:rsidRPr="00196E66" w:rsidRDefault="00642FF1" w:rsidP="00DD5903">
      <w:pPr>
        <w:pStyle w:val="Bibliographie"/>
        <w:ind w:left="360"/>
        <w:jc w:val="both"/>
        <w:rPr>
          <w:noProof/>
          <w:lang w:val="en-US"/>
        </w:rPr>
      </w:pPr>
      <w:r w:rsidRPr="00F67E3B">
        <w:rPr>
          <w:b/>
          <w:bCs/>
          <w:lang w:val="en-US"/>
        </w:rPr>
        <w:t>[</w:t>
      </w:r>
      <w:r w:rsidR="006D5E64">
        <w:rPr>
          <w:b/>
          <w:bCs/>
          <w:lang w:val="en-US"/>
        </w:rPr>
        <w:t>51</w:t>
      </w:r>
      <w:r w:rsidRPr="00F67E3B">
        <w:rPr>
          <w:b/>
          <w:bCs/>
          <w:lang w:val="en-US"/>
        </w:rPr>
        <w:t>]</w:t>
      </w:r>
      <w:r w:rsidRPr="00F67E3B">
        <w:rPr>
          <w:lang w:val="en-US"/>
        </w:rPr>
        <w:t xml:space="preserve"> </w:t>
      </w:r>
      <w:r w:rsidRPr="00196E66">
        <w:rPr>
          <w:noProof/>
          <w:lang w:val="en-US"/>
        </w:rPr>
        <w:t xml:space="preserve">Siliverstovs, B., Kholodilin, K. A., &amp; Thiessen, U. «Does aging influence structural change? Evidence from panel data. .» </w:t>
      </w:r>
      <w:r w:rsidRPr="00196E66">
        <w:rPr>
          <w:i/>
          <w:iCs/>
          <w:noProof/>
          <w:lang w:val="en-US"/>
        </w:rPr>
        <w:t>Economic Systems</w:t>
      </w:r>
      <w:r w:rsidRPr="00196E66">
        <w:rPr>
          <w:noProof/>
          <w:lang w:val="en-US"/>
        </w:rPr>
        <w:t>, 2011: 35(2), 244-260.</w:t>
      </w:r>
    </w:p>
    <w:p w14:paraId="1BDC28F2" w14:textId="6EFB5422" w:rsidR="00642FF1" w:rsidRPr="00196E66" w:rsidRDefault="00642FF1" w:rsidP="00DD5903">
      <w:pPr>
        <w:pStyle w:val="Bibliographie"/>
        <w:ind w:left="360"/>
        <w:jc w:val="both"/>
        <w:rPr>
          <w:noProof/>
          <w:lang w:val="en-US"/>
        </w:rPr>
      </w:pPr>
      <w:r w:rsidRPr="00F67E3B">
        <w:rPr>
          <w:b/>
          <w:bCs/>
          <w:lang w:val="en-US"/>
        </w:rPr>
        <w:t>[</w:t>
      </w:r>
      <w:r w:rsidR="006D5E64">
        <w:rPr>
          <w:b/>
          <w:bCs/>
          <w:lang w:val="en-US"/>
        </w:rPr>
        <w:t>52</w:t>
      </w:r>
      <w:r w:rsidRPr="00F67E3B">
        <w:rPr>
          <w:b/>
          <w:bCs/>
          <w:lang w:val="en-US"/>
        </w:rPr>
        <w:t>]</w:t>
      </w:r>
      <w:r w:rsidRPr="00F67E3B">
        <w:rPr>
          <w:lang w:val="en-US"/>
        </w:rPr>
        <w:t xml:space="preserve"> </w:t>
      </w:r>
      <w:r w:rsidRPr="00196E66">
        <w:rPr>
          <w:noProof/>
          <w:lang w:val="en-US"/>
        </w:rPr>
        <w:t xml:space="preserve">Smith, A. </w:t>
      </w:r>
      <w:r w:rsidRPr="00196E66">
        <w:rPr>
          <w:i/>
          <w:iCs/>
          <w:noProof/>
          <w:lang w:val="en-US"/>
        </w:rPr>
        <w:t>An Inquiry into the Nature and Causes of the Wealth of Nations.</w:t>
      </w:r>
      <w:r w:rsidRPr="00196E66">
        <w:rPr>
          <w:noProof/>
          <w:lang w:val="en-US"/>
        </w:rPr>
        <w:t xml:space="preserve"> Glasgow: The Glasgow edition of the works and correspondence of Adam Smith, 2., (1776). 1976.</w:t>
      </w:r>
    </w:p>
    <w:p w14:paraId="681B9D22" w14:textId="79988831" w:rsidR="00642FF1" w:rsidRPr="00C37A34" w:rsidRDefault="00642FF1" w:rsidP="00DD5903">
      <w:pPr>
        <w:pStyle w:val="Bibliographie"/>
        <w:ind w:left="360"/>
        <w:jc w:val="both"/>
        <w:rPr>
          <w:noProof/>
          <w:lang w:val="en-US"/>
        </w:rPr>
      </w:pPr>
      <w:r w:rsidRPr="00F67E3B">
        <w:rPr>
          <w:b/>
          <w:bCs/>
          <w:lang w:val="en-US"/>
        </w:rPr>
        <w:t>[</w:t>
      </w:r>
      <w:r w:rsidR="006D5E64">
        <w:rPr>
          <w:b/>
          <w:bCs/>
          <w:lang w:val="en-US"/>
        </w:rPr>
        <w:t>5</w:t>
      </w:r>
      <w:r w:rsidRPr="00F67E3B">
        <w:rPr>
          <w:b/>
          <w:bCs/>
          <w:lang w:val="en-US"/>
        </w:rPr>
        <w:t>3]</w:t>
      </w:r>
      <w:r w:rsidRPr="00F67E3B">
        <w:rPr>
          <w:lang w:val="en-US"/>
        </w:rPr>
        <w:t xml:space="preserve"> </w:t>
      </w:r>
      <w:r w:rsidRPr="00196E66">
        <w:rPr>
          <w:noProof/>
          <w:lang w:val="en-US"/>
        </w:rPr>
        <w:t xml:space="preserve">You, H. M. «The contribution of rising school quality to US economic growth.» </w:t>
      </w:r>
      <w:r w:rsidRPr="00C37A34">
        <w:rPr>
          <w:i/>
          <w:iCs/>
          <w:noProof/>
          <w:lang w:val="en-US"/>
        </w:rPr>
        <w:t>Journal of Monetary Economics,</w:t>
      </w:r>
      <w:r w:rsidRPr="00C37A34">
        <w:rPr>
          <w:noProof/>
          <w:lang w:val="en-US"/>
        </w:rPr>
        <w:t>, 2014: 63, 95-106.</w:t>
      </w:r>
    </w:p>
    <w:p w14:paraId="5F4E14B9" w14:textId="77777777" w:rsidR="000F08E7" w:rsidRPr="000F08E7" w:rsidRDefault="000F08E7" w:rsidP="000161CC">
      <w:pPr>
        <w:widowControl w:val="0"/>
        <w:autoSpaceDE w:val="0"/>
        <w:autoSpaceDN w:val="0"/>
        <w:adjustRightInd w:val="0"/>
        <w:jc w:val="both"/>
        <w:rPr>
          <w:rFonts w:ascii="Times New Roman" w:hAnsi="Times New Roman" w:cs="Times New Roman"/>
          <w:sz w:val="24"/>
          <w:szCs w:val="24"/>
          <w:lang w:val="en-US"/>
        </w:rPr>
      </w:pPr>
    </w:p>
    <w:sectPr w:rsidR="000F08E7" w:rsidRPr="000F0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02C"/>
    <w:multiLevelType w:val="hybridMultilevel"/>
    <w:tmpl w:val="FC5E3DDC"/>
    <w:lvl w:ilvl="0" w:tplc="FFFFFFFF">
      <w:start w:val="1"/>
      <w:numFmt w:val="decimal"/>
      <w:lvlText w:val="%1-"/>
      <w:lvlJc w:val="left"/>
      <w:pPr>
        <w:ind w:left="720" w:hanging="360"/>
      </w:pPr>
      <w:rPr>
        <w:rFonts w:eastAsia="Times New Roman"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904749"/>
    <w:multiLevelType w:val="hybridMultilevel"/>
    <w:tmpl w:val="FC5E3DDC"/>
    <w:lvl w:ilvl="0" w:tplc="88E2B81E">
      <w:start w:val="1"/>
      <w:numFmt w:val="decimal"/>
      <w:lvlText w:val="%1-"/>
      <w:lvlJc w:val="left"/>
      <w:pPr>
        <w:ind w:left="720" w:hanging="360"/>
      </w:pPr>
      <w:rPr>
        <w:rFonts w:eastAsia="Times New Roman"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566BCE"/>
    <w:multiLevelType w:val="hybridMultilevel"/>
    <w:tmpl w:val="1654F5F0"/>
    <w:lvl w:ilvl="0" w:tplc="2000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508B1C15"/>
    <w:multiLevelType w:val="hybridMultilevel"/>
    <w:tmpl w:val="FC5E3DDC"/>
    <w:lvl w:ilvl="0" w:tplc="FFFFFFFF">
      <w:start w:val="1"/>
      <w:numFmt w:val="decimal"/>
      <w:lvlText w:val="%1-"/>
      <w:lvlJc w:val="left"/>
      <w:pPr>
        <w:ind w:left="720" w:hanging="360"/>
      </w:pPr>
      <w:rPr>
        <w:rFonts w:eastAsia="Times New Roman"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922515">
    <w:abstractNumId w:val="1"/>
  </w:num>
  <w:num w:numId="2" w16cid:durableId="1978366911">
    <w:abstractNumId w:val="3"/>
  </w:num>
  <w:num w:numId="3" w16cid:durableId="1397315208">
    <w:abstractNumId w:val="0"/>
  </w:num>
  <w:num w:numId="4" w16cid:durableId="586305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5D"/>
    <w:rsid w:val="00001403"/>
    <w:rsid w:val="00001B52"/>
    <w:rsid w:val="00003353"/>
    <w:rsid w:val="000033A7"/>
    <w:rsid w:val="000041ED"/>
    <w:rsid w:val="000069D2"/>
    <w:rsid w:val="00007081"/>
    <w:rsid w:val="00010BC1"/>
    <w:rsid w:val="000161CC"/>
    <w:rsid w:val="00022035"/>
    <w:rsid w:val="0002523C"/>
    <w:rsid w:val="000334F2"/>
    <w:rsid w:val="00035916"/>
    <w:rsid w:val="0004042A"/>
    <w:rsid w:val="000432F6"/>
    <w:rsid w:val="000439CC"/>
    <w:rsid w:val="00045C70"/>
    <w:rsid w:val="00046F68"/>
    <w:rsid w:val="00050B2C"/>
    <w:rsid w:val="00050EA4"/>
    <w:rsid w:val="00053452"/>
    <w:rsid w:val="00054276"/>
    <w:rsid w:val="00054288"/>
    <w:rsid w:val="00055DC3"/>
    <w:rsid w:val="00055EFE"/>
    <w:rsid w:val="00060973"/>
    <w:rsid w:val="00066518"/>
    <w:rsid w:val="00070AE7"/>
    <w:rsid w:val="00072E4A"/>
    <w:rsid w:val="000740AC"/>
    <w:rsid w:val="00075437"/>
    <w:rsid w:val="0007577F"/>
    <w:rsid w:val="000760B3"/>
    <w:rsid w:val="000769B7"/>
    <w:rsid w:val="00080DFE"/>
    <w:rsid w:val="00081A7F"/>
    <w:rsid w:val="00082A32"/>
    <w:rsid w:val="000908B0"/>
    <w:rsid w:val="000948E8"/>
    <w:rsid w:val="00095843"/>
    <w:rsid w:val="000979F9"/>
    <w:rsid w:val="000A043A"/>
    <w:rsid w:val="000A1A60"/>
    <w:rsid w:val="000A5706"/>
    <w:rsid w:val="000A791D"/>
    <w:rsid w:val="000A7F19"/>
    <w:rsid w:val="000B140E"/>
    <w:rsid w:val="000B3186"/>
    <w:rsid w:val="000B4975"/>
    <w:rsid w:val="000B7D79"/>
    <w:rsid w:val="000C0768"/>
    <w:rsid w:val="000C1D16"/>
    <w:rsid w:val="000C3507"/>
    <w:rsid w:val="000C5A23"/>
    <w:rsid w:val="000C7792"/>
    <w:rsid w:val="000D306A"/>
    <w:rsid w:val="000D4612"/>
    <w:rsid w:val="000D7014"/>
    <w:rsid w:val="000D7BD8"/>
    <w:rsid w:val="000E08E1"/>
    <w:rsid w:val="000E13F8"/>
    <w:rsid w:val="000F08E7"/>
    <w:rsid w:val="000F1BB9"/>
    <w:rsid w:val="000F2B74"/>
    <w:rsid w:val="000F7BF7"/>
    <w:rsid w:val="001014FC"/>
    <w:rsid w:val="0010253F"/>
    <w:rsid w:val="00104049"/>
    <w:rsid w:val="00107619"/>
    <w:rsid w:val="0011018B"/>
    <w:rsid w:val="00112BCB"/>
    <w:rsid w:val="00112D6A"/>
    <w:rsid w:val="00115E10"/>
    <w:rsid w:val="0012027A"/>
    <w:rsid w:val="00122F9B"/>
    <w:rsid w:val="00123CFA"/>
    <w:rsid w:val="0012418C"/>
    <w:rsid w:val="001271AF"/>
    <w:rsid w:val="00127AF5"/>
    <w:rsid w:val="00130ABE"/>
    <w:rsid w:val="00131565"/>
    <w:rsid w:val="00131817"/>
    <w:rsid w:val="0013777A"/>
    <w:rsid w:val="00137D8F"/>
    <w:rsid w:val="00142CD4"/>
    <w:rsid w:val="00142E35"/>
    <w:rsid w:val="00143E00"/>
    <w:rsid w:val="00145495"/>
    <w:rsid w:val="001475DC"/>
    <w:rsid w:val="00151B26"/>
    <w:rsid w:val="00151BD9"/>
    <w:rsid w:val="001527AC"/>
    <w:rsid w:val="001567D4"/>
    <w:rsid w:val="00162333"/>
    <w:rsid w:val="00163BCC"/>
    <w:rsid w:val="00170DB1"/>
    <w:rsid w:val="001721F4"/>
    <w:rsid w:val="001753CC"/>
    <w:rsid w:val="0018240D"/>
    <w:rsid w:val="00185613"/>
    <w:rsid w:val="0018662F"/>
    <w:rsid w:val="001866A1"/>
    <w:rsid w:val="00191866"/>
    <w:rsid w:val="00192383"/>
    <w:rsid w:val="00193C6C"/>
    <w:rsid w:val="00194ADD"/>
    <w:rsid w:val="0019505E"/>
    <w:rsid w:val="00196FC8"/>
    <w:rsid w:val="00197FD2"/>
    <w:rsid w:val="001A2E12"/>
    <w:rsid w:val="001A3867"/>
    <w:rsid w:val="001B011C"/>
    <w:rsid w:val="001B6789"/>
    <w:rsid w:val="001B74FC"/>
    <w:rsid w:val="001C2F1D"/>
    <w:rsid w:val="001C3434"/>
    <w:rsid w:val="001D0CD7"/>
    <w:rsid w:val="001D1060"/>
    <w:rsid w:val="001D4080"/>
    <w:rsid w:val="001E03F8"/>
    <w:rsid w:val="001E0D1A"/>
    <w:rsid w:val="001E22BC"/>
    <w:rsid w:val="001E3021"/>
    <w:rsid w:val="001E3228"/>
    <w:rsid w:val="001E4612"/>
    <w:rsid w:val="001E73D7"/>
    <w:rsid w:val="001F2602"/>
    <w:rsid w:val="001F3136"/>
    <w:rsid w:val="00201C58"/>
    <w:rsid w:val="00203F7E"/>
    <w:rsid w:val="00205D36"/>
    <w:rsid w:val="0021176A"/>
    <w:rsid w:val="002126B6"/>
    <w:rsid w:val="0021412A"/>
    <w:rsid w:val="00214BE7"/>
    <w:rsid w:val="00217845"/>
    <w:rsid w:val="00217C93"/>
    <w:rsid w:val="0022036D"/>
    <w:rsid w:val="002244B2"/>
    <w:rsid w:val="00226464"/>
    <w:rsid w:val="00226D48"/>
    <w:rsid w:val="002305F5"/>
    <w:rsid w:val="00234940"/>
    <w:rsid w:val="00234986"/>
    <w:rsid w:val="0023585E"/>
    <w:rsid w:val="00236D4D"/>
    <w:rsid w:val="00236E78"/>
    <w:rsid w:val="002375FB"/>
    <w:rsid w:val="00241D34"/>
    <w:rsid w:val="00243484"/>
    <w:rsid w:val="002450F7"/>
    <w:rsid w:val="00246B55"/>
    <w:rsid w:val="00247A9B"/>
    <w:rsid w:val="002506B1"/>
    <w:rsid w:val="00253B3C"/>
    <w:rsid w:val="00256A81"/>
    <w:rsid w:val="002621B4"/>
    <w:rsid w:val="002662BD"/>
    <w:rsid w:val="002712A2"/>
    <w:rsid w:val="00272162"/>
    <w:rsid w:val="00272F05"/>
    <w:rsid w:val="002765A8"/>
    <w:rsid w:val="00282C0C"/>
    <w:rsid w:val="00291945"/>
    <w:rsid w:val="00291C1D"/>
    <w:rsid w:val="00293D3A"/>
    <w:rsid w:val="00293E6E"/>
    <w:rsid w:val="002954C0"/>
    <w:rsid w:val="00295A9C"/>
    <w:rsid w:val="002965F9"/>
    <w:rsid w:val="00296C63"/>
    <w:rsid w:val="00296F66"/>
    <w:rsid w:val="002A1891"/>
    <w:rsid w:val="002A1AA8"/>
    <w:rsid w:val="002A332E"/>
    <w:rsid w:val="002A334A"/>
    <w:rsid w:val="002A7BA5"/>
    <w:rsid w:val="002B0F88"/>
    <w:rsid w:val="002B1540"/>
    <w:rsid w:val="002B6B83"/>
    <w:rsid w:val="002C176B"/>
    <w:rsid w:val="002C39B3"/>
    <w:rsid w:val="002C3FB7"/>
    <w:rsid w:val="002C62A5"/>
    <w:rsid w:val="002C659C"/>
    <w:rsid w:val="002C6684"/>
    <w:rsid w:val="002D3B30"/>
    <w:rsid w:val="002E564B"/>
    <w:rsid w:val="002F0EEF"/>
    <w:rsid w:val="002F1255"/>
    <w:rsid w:val="002F318B"/>
    <w:rsid w:val="002F3498"/>
    <w:rsid w:val="002F3703"/>
    <w:rsid w:val="002F40CA"/>
    <w:rsid w:val="002F5F3F"/>
    <w:rsid w:val="00303934"/>
    <w:rsid w:val="003052CB"/>
    <w:rsid w:val="00311FC7"/>
    <w:rsid w:val="00313310"/>
    <w:rsid w:val="003157DD"/>
    <w:rsid w:val="00316BAE"/>
    <w:rsid w:val="00317841"/>
    <w:rsid w:val="0032244B"/>
    <w:rsid w:val="003257E8"/>
    <w:rsid w:val="00326178"/>
    <w:rsid w:val="00326D2A"/>
    <w:rsid w:val="00332B9C"/>
    <w:rsid w:val="0033301A"/>
    <w:rsid w:val="0033543B"/>
    <w:rsid w:val="003423C6"/>
    <w:rsid w:val="00343B90"/>
    <w:rsid w:val="00345C97"/>
    <w:rsid w:val="0034662E"/>
    <w:rsid w:val="00353334"/>
    <w:rsid w:val="00354F4C"/>
    <w:rsid w:val="00355A52"/>
    <w:rsid w:val="00361E29"/>
    <w:rsid w:val="00362514"/>
    <w:rsid w:val="00362BD6"/>
    <w:rsid w:val="00364B5A"/>
    <w:rsid w:val="0036752B"/>
    <w:rsid w:val="00367AE7"/>
    <w:rsid w:val="00367F00"/>
    <w:rsid w:val="003703A8"/>
    <w:rsid w:val="00373C2D"/>
    <w:rsid w:val="003741FE"/>
    <w:rsid w:val="003778FF"/>
    <w:rsid w:val="003816ED"/>
    <w:rsid w:val="00381DB2"/>
    <w:rsid w:val="0038349B"/>
    <w:rsid w:val="0038380F"/>
    <w:rsid w:val="00384BDE"/>
    <w:rsid w:val="00386D77"/>
    <w:rsid w:val="00390908"/>
    <w:rsid w:val="00393B0D"/>
    <w:rsid w:val="003A0B0E"/>
    <w:rsid w:val="003A0CB2"/>
    <w:rsid w:val="003A40BC"/>
    <w:rsid w:val="003A7FE7"/>
    <w:rsid w:val="003B14BF"/>
    <w:rsid w:val="003B15EA"/>
    <w:rsid w:val="003B202E"/>
    <w:rsid w:val="003B6974"/>
    <w:rsid w:val="003C07CB"/>
    <w:rsid w:val="003C3ACD"/>
    <w:rsid w:val="003C3DE2"/>
    <w:rsid w:val="003C58A5"/>
    <w:rsid w:val="003C60E7"/>
    <w:rsid w:val="003C662A"/>
    <w:rsid w:val="003D09AD"/>
    <w:rsid w:val="003D2C4E"/>
    <w:rsid w:val="003D5DE9"/>
    <w:rsid w:val="003D678E"/>
    <w:rsid w:val="003D73F1"/>
    <w:rsid w:val="003D7894"/>
    <w:rsid w:val="003D7A37"/>
    <w:rsid w:val="003E066C"/>
    <w:rsid w:val="003E26C6"/>
    <w:rsid w:val="003E5444"/>
    <w:rsid w:val="003E7D64"/>
    <w:rsid w:val="003F0F07"/>
    <w:rsid w:val="003F3E37"/>
    <w:rsid w:val="003F42C2"/>
    <w:rsid w:val="003F5109"/>
    <w:rsid w:val="003F547B"/>
    <w:rsid w:val="003F73AC"/>
    <w:rsid w:val="00400807"/>
    <w:rsid w:val="00403266"/>
    <w:rsid w:val="0040579E"/>
    <w:rsid w:val="004118FD"/>
    <w:rsid w:val="00421A50"/>
    <w:rsid w:val="00423CD3"/>
    <w:rsid w:val="00427DCC"/>
    <w:rsid w:val="004333E9"/>
    <w:rsid w:val="00442549"/>
    <w:rsid w:val="004440D8"/>
    <w:rsid w:val="004440DE"/>
    <w:rsid w:val="00444C9D"/>
    <w:rsid w:val="00450594"/>
    <w:rsid w:val="00450D9E"/>
    <w:rsid w:val="004511CA"/>
    <w:rsid w:val="00461196"/>
    <w:rsid w:val="004636C5"/>
    <w:rsid w:val="00464DF6"/>
    <w:rsid w:val="0046547A"/>
    <w:rsid w:val="00467544"/>
    <w:rsid w:val="00467B8A"/>
    <w:rsid w:val="004707F0"/>
    <w:rsid w:val="00470BA7"/>
    <w:rsid w:val="00472943"/>
    <w:rsid w:val="00475355"/>
    <w:rsid w:val="00475C4C"/>
    <w:rsid w:val="00481BFD"/>
    <w:rsid w:val="004860F6"/>
    <w:rsid w:val="00490049"/>
    <w:rsid w:val="004926E5"/>
    <w:rsid w:val="004927F7"/>
    <w:rsid w:val="00494D6C"/>
    <w:rsid w:val="0049521C"/>
    <w:rsid w:val="00496C40"/>
    <w:rsid w:val="004A03DF"/>
    <w:rsid w:val="004A1157"/>
    <w:rsid w:val="004A42B3"/>
    <w:rsid w:val="004A64E7"/>
    <w:rsid w:val="004A7FBB"/>
    <w:rsid w:val="004B1C49"/>
    <w:rsid w:val="004B2EAC"/>
    <w:rsid w:val="004C06FE"/>
    <w:rsid w:val="004C3299"/>
    <w:rsid w:val="004C3584"/>
    <w:rsid w:val="004C410F"/>
    <w:rsid w:val="004C6655"/>
    <w:rsid w:val="004D3313"/>
    <w:rsid w:val="004D38E2"/>
    <w:rsid w:val="004D7EC8"/>
    <w:rsid w:val="004E1035"/>
    <w:rsid w:val="004E5650"/>
    <w:rsid w:val="004F1A2E"/>
    <w:rsid w:val="004F4693"/>
    <w:rsid w:val="004F5467"/>
    <w:rsid w:val="004F574F"/>
    <w:rsid w:val="00500C42"/>
    <w:rsid w:val="00500D69"/>
    <w:rsid w:val="0051081D"/>
    <w:rsid w:val="00512B85"/>
    <w:rsid w:val="00514339"/>
    <w:rsid w:val="00514801"/>
    <w:rsid w:val="00516902"/>
    <w:rsid w:val="00516CA0"/>
    <w:rsid w:val="00517D5F"/>
    <w:rsid w:val="00521136"/>
    <w:rsid w:val="0052251E"/>
    <w:rsid w:val="00522722"/>
    <w:rsid w:val="00523508"/>
    <w:rsid w:val="00524ECF"/>
    <w:rsid w:val="00527F30"/>
    <w:rsid w:val="00530D20"/>
    <w:rsid w:val="00531014"/>
    <w:rsid w:val="00531E2A"/>
    <w:rsid w:val="00533B04"/>
    <w:rsid w:val="00534395"/>
    <w:rsid w:val="0053494E"/>
    <w:rsid w:val="005349E4"/>
    <w:rsid w:val="00535927"/>
    <w:rsid w:val="00536639"/>
    <w:rsid w:val="00542942"/>
    <w:rsid w:val="00542DBE"/>
    <w:rsid w:val="00546DA3"/>
    <w:rsid w:val="005514F5"/>
    <w:rsid w:val="005527F9"/>
    <w:rsid w:val="005534D0"/>
    <w:rsid w:val="0055378B"/>
    <w:rsid w:val="00554B31"/>
    <w:rsid w:val="00555F85"/>
    <w:rsid w:val="00560058"/>
    <w:rsid w:val="00560291"/>
    <w:rsid w:val="0056560C"/>
    <w:rsid w:val="00567830"/>
    <w:rsid w:val="00573F68"/>
    <w:rsid w:val="005865B9"/>
    <w:rsid w:val="00587F17"/>
    <w:rsid w:val="0059118B"/>
    <w:rsid w:val="005954B9"/>
    <w:rsid w:val="00596E12"/>
    <w:rsid w:val="00597CAA"/>
    <w:rsid w:val="005A14A1"/>
    <w:rsid w:val="005A22B4"/>
    <w:rsid w:val="005A686C"/>
    <w:rsid w:val="005B1D6F"/>
    <w:rsid w:val="005C0979"/>
    <w:rsid w:val="005C124C"/>
    <w:rsid w:val="005C1796"/>
    <w:rsid w:val="005C304D"/>
    <w:rsid w:val="005C5BB0"/>
    <w:rsid w:val="005D1A93"/>
    <w:rsid w:val="005D2B2A"/>
    <w:rsid w:val="005D2D3F"/>
    <w:rsid w:val="005D35D1"/>
    <w:rsid w:val="005D52F4"/>
    <w:rsid w:val="005D58D9"/>
    <w:rsid w:val="005D5C54"/>
    <w:rsid w:val="005D5F3D"/>
    <w:rsid w:val="005D7B3B"/>
    <w:rsid w:val="005E2385"/>
    <w:rsid w:val="005E515B"/>
    <w:rsid w:val="005E6C92"/>
    <w:rsid w:val="005E7A0C"/>
    <w:rsid w:val="005E7C9E"/>
    <w:rsid w:val="005E7DA5"/>
    <w:rsid w:val="005F077A"/>
    <w:rsid w:val="005F17ED"/>
    <w:rsid w:val="005F1A65"/>
    <w:rsid w:val="005F2449"/>
    <w:rsid w:val="005F6E83"/>
    <w:rsid w:val="005F7779"/>
    <w:rsid w:val="005F7C43"/>
    <w:rsid w:val="006017D0"/>
    <w:rsid w:val="00602520"/>
    <w:rsid w:val="00602AA5"/>
    <w:rsid w:val="00606014"/>
    <w:rsid w:val="006118C3"/>
    <w:rsid w:val="0061601E"/>
    <w:rsid w:val="00620E91"/>
    <w:rsid w:val="00623B50"/>
    <w:rsid w:val="00630E24"/>
    <w:rsid w:val="00632829"/>
    <w:rsid w:val="0063464F"/>
    <w:rsid w:val="00636875"/>
    <w:rsid w:val="00642FF1"/>
    <w:rsid w:val="0064410E"/>
    <w:rsid w:val="0064553B"/>
    <w:rsid w:val="006507E4"/>
    <w:rsid w:val="00655881"/>
    <w:rsid w:val="00656713"/>
    <w:rsid w:val="00661370"/>
    <w:rsid w:val="00662060"/>
    <w:rsid w:val="00665523"/>
    <w:rsid w:val="00666C2D"/>
    <w:rsid w:val="00673D73"/>
    <w:rsid w:val="006740D4"/>
    <w:rsid w:val="00674863"/>
    <w:rsid w:val="00675F5D"/>
    <w:rsid w:val="006765C2"/>
    <w:rsid w:val="00676F2E"/>
    <w:rsid w:val="00683FF5"/>
    <w:rsid w:val="006856A3"/>
    <w:rsid w:val="0068657D"/>
    <w:rsid w:val="00690F7B"/>
    <w:rsid w:val="00691726"/>
    <w:rsid w:val="00692341"/>
    <w:rsid w:val="006930D4"/>
    <w:rsid w:val="006970C4"/>
    <w:rsid w:val="006A0AAB"/>
    <w:rsid w:val="006A174E"/>
    <w:rsid w:val="006A53B6"/>
    <w:rsid w:val="006A5FD1"/>
    <w:rsid w:val="006A71B9"/>
    <w:rsid w:val="006B1625"/>
    <w:rsid w:val="006B2E52"/>
    <w:rsid w:val="006B60E0"/>
    <w:rsid w:val="006C2E52"/>
    <w:rsid w:val="006C2F13"/>
    <w:rsid w:val="006C4B3E"/>
    <w:rsid w:val="006D05AC"/>
    <w:rsid w:val="006D2AF0"/>
    <w:rsid w:val="006D5E64"/>
    <w:rsid w:val="006E6044"/>
    <w:rsid w:val="006E7C06"/>
    <w:rsid w:val="006F3641"/>
    <w:rsid w:val="006F3AB7"/>
    <w:rsid w:val="006F75EB"/>
    <w:rsid w:val="006F7BDC"/>
    <w:rsid w:val="00700F44"/>
    <w:rsid w:val="00702CD4"/>
    <w:rsid w:val="00703473"/>
    <w:rsid w:val="007062F7"/>
    <w:rsid w:val="00706E8A"/>
    <w:rsid w:val="00710162"/>
    <w:rsid w:val="0071138F"/>
    <w:rsid w:val="00711607"/>
    <w:rsid w:val="0071197B"/>
    <w:rsid w:val="007127B1"/>
    <w:rsid w:val="007137D3"/>
    <w:rsid w:val="00714BF9"/>
    <w:rsid w:val="00715F72"/>
    <w:rsid w:val="007203C4"/>
    <w:rsid w:val="0072073D"/>
    <w:rsid w:val="007211FD"/>
    <w:rsid w:val="00723C41"/>
    <w:rsid w:val="0073010D"/>
    <w:rsid w:val="00733373"/>
    <w:rsid w:val="0073657D"/>
    <w:rsid w:val="007371EE"/>
    <w:rsid w:val="00743931"/>
    <w:rsid w:val="00746AA2"/>
    <w:rsid w:val="00746AC9"/>
    <w:rsid w:val="00747129"/>
    <w:rsid w:val="00755374"/>
    <w:rsid w:val="0076285D"/>
    <w:rsid w:val="00762CAE"/>
    <w:rsid w:val="0077137D"/>
    <w:rsid w:val="007732F3"/>
    <w:rsid w:val="007737C4"/>
    <w:rsid w:val="00774D64"/>
    <w:rsid w:val="00776761"/>
    <w:rsid w:val="00777694"/>
    <w:rsid w:val="007802EF"/>
    <w:rsid w:val="00780A2A"/>
    <w:rsid w:val="00781070"/>
    <w:rsid w:val="00787CD8"/>
    <w:rsid w:val="00793538"/>
    <w:rsid w:val="00793629"/>
    <w:rsid w:val="007948A7"/>
    <w:rsid w:val="0079715E"/>
    <w:rsid w:val="007A0D32"/>
    <w:rsid w:val="007A2013"/>
    <w:rsid w:val="007A33EF"/>
    <w:rsid w:val="007A5737"/>
    <w:rsid w:val="007A5DBE"/>
    <w:rsid w:val="007A6075"/>
    <w:rsid w:val="007B1130"/>
    <w:rsid w:val="007B2149"/>
    <w:rsid w:val="007B31B9"/>
    <w:rsid w:val="007B535B"/>
    <w:rsid w:val="007B7668"/>
    <w:rsid w:val="007B7C7D"/>
    <w:rsid w:val="007C0966"/>
    <w:rsid w:val="007C280E"/>
    <w:rsid w:val="007C521E"/>
    <w:rsid w:val="007D155A"/>
    <w:rsid w:val="007D2566"/>
    <w:rsid w:val="007D2759"/>
    <w:rsid w:val="007D410E"/>
    <w:rsid w:val="007D5B01"/>
    <w:rsid w:val="007D7892"/>
    <w:rsid w:val="007E45C9"/>
    <w:rsid w:val="007E709D"/>
    <w:rsid w:val="007F109A"/>
    <w:rsid w:val="007F185D"/>
    <w:rsid w:val="007F33F6"/>
    <w:rsid w:val="007F4718"/>
    <w:rsid w:val="007F5C43"/>
    <w:rsid w:val="007F6EDB"/>
    <w:rsid w:val="007F751E"/>
    <w:rsid w:val="007F7B3A"/>
    <w:rsid w:val="007F7CE8"/>
    <w:rsid w:val="00800320"/>
    <w:rsid w:val="008017C5"/>
    <w:rsid w:val="00802952"/>
    <w:rsid w:val="00802EBA"/>
    <w:rsid w:val="0080462D"/>
    <w:rsid w:val="00804A26"/>
    <w:rsid w:val="00805450"/>
    <w:rsid w:val="0080605E"/>
    <w:rsid w:val="008079CB"/>
    <w:rsid w:val="00811BE5"/>
    <w:rsid w:val="00816C34"/>
    <w:rsid w:val="00817B3C"/>
    <w:rsid w:val="00817BE5"/>
    <w:rsid w:val="008205C5"/>
    <w:rsid w:val="0082199F"/>
    <w:rsid w:val="00825A58"/>
    <w:rsid w:val="00825D47"/>
    <w:rsid w:val="00826475"/>
    <w:rsid w:val="00826AD7"/>
    <w:rsid w:val="00830CC4"/>
    <w:rsid w:val="00832D3D"/>
    <w:rsid w:val="00833758"/>
    <w:rsid w:val="008339C8"/>
    <w:rsid w:val="00843799"/>
    <w:rsid w:val="00844C7B"/>
    <w:rsid w:val="00845287"/>
    <w:rsid w:val="00847308"/>
    <w:rsid w:val="00850E17"/>
    <w:rsid w:val="00852DCC"/>
    <w:rsid w:val="008533B0"/>
    <w:rsid w:val="00853CA1"/>
    <w:rsid w:val="00855EBD"/>
    <w:rsid w:val="00856142"/>
    <w:rsid w:val="00857292"/>
    <w:rsid w:val="00857430"/>
    <w:rsid w:val="0086025C"/>
    <w:rsid w:val="00861DD0"/>
    <w:rsid w:val="0086217B"/>
    <w:rsid w:val="00862925"/>
    <w:rsid w:val="00862EB6"/>
    <w:rsid w:val="00866C7B"/>
    <w:rsid w:val="00866FD7"/>
    <w:rsid w:val="00870C33"/>
    <w:rsid w:val="008714AF"/>
    <w:rsid w:val="00871EAD"/>
    <w:rsid w:val="00873A19"/>
    <w:rsid w:val="00874A76"/>
    <w:rsid w:val="00874BFA"/>
    <w:rsid w:val="00876422"/>
    <w:rsid w:val="00876563"/>
    <w:rsid w:val="00876A3C"/>
    <w:rsid w:val="008770FC"/>
    <w:rsid w:val="008771E7"/>
    <w:rsid w:val="00877B6A"/>
    <w:rsid w:val="00884A2F"/>
    <w:rsid w:val="008863CC"/>
    <w:rsid w:val="00887E7A"/>
    <w:rsid w:val="008915EC"/>
    <w:rsid w:val="00894E32"/>
    <w:rsid w:val="0089740D"/>
    <w:rsid w:val="008A313F"/>
    <w:rsid w:val="008A4576"/>
    <w:rsid w:val="008A55FE"/>
    <w:rsid w:val="008A5602"/>
    <w:rsid w:val="008B21D4"/>
    <w:rsid w:val="008B2EC1"/>
    <w:rsid w:val="008B2F16"/>
    <w:rsid w:val="008B5AE2"/>
    <w:rsid w:val="008B5B5A"/>
    <w:rsid w:val="008B6A22"/>
    <w:rsid w:val="008B75D6"/>
    <w:rsid w:val="008C170D"/>
    <w:rsid w:val="008C5D40"/>
    <w:rsid w:val="008C5D68"/>
    <w:rsid w:val="008D1686"/>
    <w:rsid w:val="008D4BA2"/>
    <w:rsid w:val="008D4D58"/>
    <w:rsid w:val="008D7E27"/>
    <w:rsid w:val="008E2D92"/>
    <w:rsid w:val="008E3A1E"/>
    <w:rsid w:val="008E4C55"/>
    <w:rsid w:val="008F6703"/>
    <w:rsid w:val="008F7F4C"/>
    <w:rsid w:val="009062D9"/>
    <w:rsid w:val="009064F2"/>
    <w:rsid w:val="00906827"/>
    <w:rsid w:val="009076E6"/>
    <w:rsid w:val="00907EDC"/>
    <w:rsid w:val="00911EF7"/>
    <w:rsid w:val="00914190"/>
    <w:rsid w:val="00916D6A"/>
    <w:rsid w:val="0092459A"/>
    <w:rsid w:val="009259EF"/>
    <w:rsid w:val="009270DC"/>
    <w:rsid w:val="00932554"/>
    <w:rsid w:val="009345EF"/>
    <w:rsid w:val="00944BD1"/>
    <w:rsid w:val="0094581A"/>
    <w:rsid w:val="00947CE3"/>
    <w:rsid w:val="00956757"/>
    <w:rsid w:val="009610C1"/>
    <w:rsid w:val="00964611"/>
    <w:rsid w:val="00964FD6"/>
    <w:rsid w:val="0096549B"/>
    <w:rsid w:val="009658E2"/>
    <w:rsid w:val="00974803"/>
    <w:rsid w:val="00975E17"/>
    <w:rsid w:val="00980CD4"/>
    <w:rsid w:val="00981726"/>
    <w:rsid w:val="009864C3"/>
    <w:rsid w:val="00991B1D"/>
    <w:rsid w:val="00993136"/>
    <w:rsid w:val="0099722E"/>
    <w:rsid w:val="009979F8"/>
    <w:rsid w:val="009A0A01"/>
    <w:rsid w:val="009A0F6B"/>
    <w:rsid w:val="009A25ED"/>
    <w:rsid w:val="009B23C8"/>
    <w:rsid w:val="009B4522"/>
    <w:rsid w:val="009B6029"/>
    <w:rsid w:val="009C12DF"/>
    <w:rsid w:val="009C2B0A"/>
    <w:rsid w:val="009D6254"/>
    <w:rsid w:val="009D6D47"/>
    <w:rsid w:val="009D6F19"/>
    <w:rsid w:val="009D76EA"/>
    <w:rsid w:val="009E1AB7"/>
    <w:rsid w:val="009E3015"/>
    <w:rsid w:val="009E36D6"/>
    <w:rsid w:val="009E37A9"/>
    <w:rsid w:val="009E3A14"/>
    <w:rsid w:val="009E40EE"/>
    <w:rsid w:val="009E46E7"/>
    <w:rsid w:val="009E4E5C"/>
    <w:rsid w:val="009E641E"/>
    <w:rsid w:val="009F06BD"/>
    <w:rsid w:val="009F42CA"/>
    <w:rsid w:val="009F5B0B"/>
    <w:rsid w:val="009F7E85"/>
    <w:rsid w:val="00A053B5"/>
    <w:rsid w:val="00A07E65"/>
    <w:rsid w:val="00A121A7"/>
    <w:rsid w:val="00A1404E"/>
    <w:rsid w:val="00A15DE8"/>
    <w:rsid w:val="00A240E7"/>
    <w:rsid w:val="00A27C6F"/>
    <w:rsid w:val="00A30963"/>
    <w:rsid w:val="00A31F09"/>
    <w:rsid w:val="00A327D9"/>
    <w:rsid w:val="00A366F8"/>
    <w:rsid w:val="00A37FD9"/>
    <w:rsid w:val="00A41BEF"/>
    <w:rsid w:val="00A45522"/>
    <w:rsid w:val="00A50240"/>
    <w:rsid w:val="00A51ED6"/>
    <w:rsid w:val="00A522D3"/>
    <w:rsid w:val="00A52958"/>
    <w:rsid w:val="00A534C1"/>
    <w:rsid w:val="00A53C3F"/>
    <w:rsid w:val="00A54C9A"/>
    <w:rsid w:val="00A571B4"/>
    <w:rsid w:val="00A61458"/>
    <w:rsid w:val="00A615CC"/>
    <w:rsid w:val="00A63184"/>
    <w:rsid w:val="00A634D8"/>
    <w:rsid w:val="00A63675"/>
    <w:rsid w:val="00A64250"/>
    <w:rsid w:val="00A649DE"/>
    <w:rsid w:val="00A64C2E"/>
    <w:rsid w:val="00A6739B"/>
    <w:rsid w:val="00A71F0C"/>
    <w:rsid w:val="00A72837"/>
    <w:rsid w:val="00A74C2B"/>
    <w:rsid w:val="00A755C9"/>
    <w:rsid w:val="00A76E56"/>
    <w:rsid w:val="00A80500"/>
    <w:rsid w:val="00A82982"/>
    <w:rsid w:val="00A82CB4"/>
    <w:rsid w:val="00A83C99"/>
    <w:rsid w:val="00A84668"/>
    <w:rsid w:val="00A851F6"/>
    <w:rsid w:val="00A869F0"/>
    <w:rsid w:val="00A90D99"/>
    <w:rsid w:val="00A92CFF"/>
    <w:rsid w:val="00A940DE"/>
    <w:rsid w:val="00A97194"/>
    <w:rsid w:val="00AA2E30"/>
    <w:rsid w:val="00AA3DB3"/>
    <w:rsid w:val="00AB29B6"/>
    <w:rsid w:val="00AB3A1B"/>
    <w:rsid w:val="00AB645F"/>
    <w:rsid w:val="00AC3F69"/>
    <w:rsid w:val="00AC5451"/>
    <w:rsid w:val="00AD09DE"/>
    <w:rsid w:val="00AD4F54"/>
    <w:rsid w:val="00AD51CB"/>
    <w:rsid w:val="00AD6BEA"/>
    <w:rsid w:val="00AD7889"/>
    <w:rsid w:val="00AD7B62"/>
    <w:rsid w:val="00AE0095"/>
    <w:rsid w:val="00AE09B3"/>
    <w:rsid w:val="00AE2C9C"/>
    <w:rsid w:val="00AE4663"/>
    <w:rsid w:val="00AF0670"/>
    <w:rsid w:val="00AF36FB"/>
    <w:rsid w:val="00AF4026"/>
    <w:rsid w:val="00AF44F3"/>
    <w:rsid w:val="00AF61B1"/>
    <w:rsid w:val="00AF7B6C"/>
    <w:rsid w:val="00B03C73"/>
    <w:rsid w:val="00B04E2C"/>
    <w:rsid w:val="00B05FA7"/>
    <w:rsid w:val="00B12EA3"/>
    <w:rsid w:val="00B137F2"/>
    <w:rsid w:val="00B13835"/>
    <w:rsid w:val="00B20B3F"/>
    <w:rsid w:val="00B244CB"/>
    <w:rsid w:val="00B309A6"/>
    <w:rsid w:val="00B3328A"/>
    <w:rsid w:val="00B339D9"/>
    <w:rsid w:val="00B3522E"/>
    <w:rsid w:val="00B37B8C"/>
    <w:rsid w:val="00B37F43"/>
    <w:rsid w:val="00B402AC"/>
    <w:rsid w:val="00B42DA6"/>
    <w:rsid w:val="00B42FA3"/>
    <w:rsid w:val="00B43440"/>
    <w:rsid w:val="00B47A33"/>
    <w:rsid w:val="00B47AD0"/>
    <w:rsid w:val="00B502F5"/>
    <w:rsid w:val="00B51D68"/>
    <w:rsid w:val="00B5422A"/>
    <w:rsid w:val="00B5490B"/>
    <w:rsid w:val="00B5597B"/>
    <w:rsid w:val="00B561C5"/>
    <w:rsid w:val="00B572AD"/>
    <w:rsid w:val="00B57444"/>
    <w:rsid w:val="00B6283D"/>
    <w:rsid w:val="00B63CC3"/>
    <w:rsid w:val="00B63ED5"/>
    <w:rsid w:val="00B669EA"/>
    <w:rsid w:val="00B67096"/>
    <w:rsid w:val="00B7473E"/>
    <w:rsid w:val="00B7497F"/>
    <w:rsid w:val="00B81240"/>
    <w:rsid w:val="00B819FE"/>
    <w:rsid w:val="00B83E47"/>
    <w:rsid w:val="00B83F97"/>
    <w:rsid w:val="00B8437B"/>
    <w:rsid w:val="00B84A18"/>
    <w:rsid w:val="00B86F1D"/>
    <w:rsid w:val="00B92276"/>
    <w:rsid w:val="00B92ADA"/>
    <w:rsid w:val="00B948B0"/>
    <w:rsid w:val="00B94A48"/>
    <w:rsid w:val="00B97138"/>
    <w:rsid w:val="00BA43E1"/>
    <w:rsid w:val="00BA7021"/>
    <w:rsid w:val="00BA715B"/>
    <w:rsid w:val="00BB0D2C"/>
    <w:rsid w:val="00BB3DFE"/>
    <w:rsid w:val="00BB3F5C"/>
    <w:rsid w:val="00BB4C51"/>
    <w:rsid w:val="00BB6511"/>
    <w:rsid w:val="00BB70E0"/>
    <w:rsid w:val="00BC087A"/>
    <w:rsid w:val="00BC458F"/>
    <w:rsid w:val="00BC79F0"/>
    <w:rsid w:val="00BD6948"/>
    <w:rsid w:val="00BD6E51"/>
    <w:rsid w:val="00BE094C"/>
    <w:rsid w:val="00BE10CF"/>
    <w:rsid w:val="00BE1112"/>
    <w:rsid w:val="00BE25F9"/>
    <w:rsid w:val="00BE2FCF"/>
    <w:rsid w:val="00BE3873"/>
    <w:rsid w:val="00BE3A56"/>
    <w:rsid w:val="00BE3F01"/>
    <w:rsid w:val="00BE40D8"/>
    <w:rsid w:val="00BE622F"/>
    <w:rsid w:val="00BF1B5A"/>
    <w:rsid w:val="00BF3921"/>
    <w:rsid w:val="00BF3E54"/>
    <w:rsid w:val="00BF5F29"/>
    <w:rsid w:val="00C038FE"/>
    <w:rsid w:val="00C042E0"/>
    <w:rsid w:val="00C056E4"/>
    <w:rsid w:val="00C076BC"/>
    <w:rsid w:val="00C07F4A"/>
    <w:rsid w:val="00C1116F"/>
    <w:rsid w:val="00C11A42"/>
    <w:rsid w:val="00C12831"/>
    <w:rsid w:val="00C13A33"/>
    <w:rsid w:val="00C13F65"/>
    <w:rsid w:val="00C15D4B"/>
    <w:rsid w:val="00C21844"/>
    <w:rsid w:val="00C22E84"/>
    <w:rsid w:val="00C23130"/>
    <w:rsid w:val="00C23400"/>
    <w:rsid w:val="00C2427B"/>
    <w:rsid w:val="00C24334"/>
    <w:rsid w:val="00C24654"/>
    <w:rsid w:val="00C24A57"/>
    <w:rsid w:val="00C2583E"/>
    <w:rsid w:val="00C25B1A"/>
    <w:rsid w:val="00C30767"/>
    <w:rsid w:val="00C32526"/>
    <w:rsid w:val="00C32A14"/>
    <w:rsid w:val="00C365D4"/>
    <w:rsid w:val="00C46FC7"/>
    <w:rsid w:val="00C505B8"/>
    <w:rsid w:val="00C508CB"/>
    <w:rsid w:val="00C530A2"/>
    <w:rsid w:val="00C62177"/>
    <w:rsid w:val="00C6285B"/>
    <w:rsid w:val="00C659C2"/>
    <w:rsid w:val="00C668D6"/>
    <w:rsid w:val="00C81691"/>
    <w:rsid w:val="00C84C4C"/>
    <w:rsid w:val="00C86A34"/>
    <w:rsid w:val="00C91113"/>
    <w:rsid w:val="00C95C0F"/>
    <w:rsid w:val="00CA05F0"/>
    <w:rsid w:val="00CA13E8"/>
    <w:rsid w:val="00CA3B83"/>
    <w:rsid w:val="00CA49D4"/>
    <w:rsid w:val="00CA5516"/>
    <w:rsid w:val="00CB0640"/>
    <w:rsid w:val="00CB0CD6"/>
    <w:rsid w:val="00CB2E01"/>
    <w:rsid w:val="00CB455B"/>
    <w:rsid w:val="00CB5C3E"/>
    <w:rsid w:val="00CB71B2"/>
    <w:rsid w:val="00CC02F4"/>
    <w:rsid w:val="00CC47A1"/>
    <w:rsid w:val="00CC75E0"/>
    <w:rsid w:val="00CC7FAC"/>
    <w:rsid w:val="00CD5ABD"/>
    <w:rsid w:val="00CE0746"/>
    <w:rsid w:val="00CE0F04"/>
    <w:rsid w:val="00CE1BD2"/>
    <w:rsid w:val="00CE7896"/>
    <w:rsid w:val="00CF13F4"/>
    <w:rsid w:val="00CF23B5"/>
    <w:rsid w:val="00D0145D"/>
    <w:rsid w:val="00D017E7"/>
    <w:rsid w:val="00D0304F"/>
    <w:rsid w:val="00D03B99"/>
    <w:rsid w:val="00D04219"/>
    <w:rsid w:val="00D04D62"/>
    <w:rsid w:val="00D0668C"/>
    <w:rsid w:val="00D12D07"/>
    <w:rsid w:val="00D14E8A"/>
    <w:rsid w:val="00D14F8A"/>
    <w:rsid w:val="00D15214"/>
    <w:rsid w:val="00D17599"/>
    <w:rsid w:val="00D177D2"/>
    <w:rsid w:val="00D17E71"/>
    <w:rsid w:val="00D2157E"/>
    <w:rsid w:val="00D21B3F"/>
    <w:rsid w:val="00D262E1"/>
    <w:rsid w:val="00D26B05"/>
    <w:rsid w:val="00D26F89"/>
    <w:rsid w:val="00D31AB1"/>
    <w:rsid w:val="00D33C9D"/>
    <w:rsid w:val="00D35B77"/>
    <w:rsid w:val="00D3674A"/>
    <w:rsid w:val="00D42368"/>
    <w:rsid w:val="00D4262B"/>
    <w:rsid w:val="00D42C4A"/>
    <w:rsid w:val="00D4370E"/>
    <w:rsid w:val="00D4721B"/>
    <w:rsid w:val="00D60AA5"/>
    <w:rsid w:val="00D63C29"/>
    <w:rsid w:val="00D72164"/>
    <w:rsid w:val="00D72662"/>
    <w:rsid w:val="00D7299C"/>
    <w:rsid w:val="00D729FE"/>
    <w:rsid w:val="00D81A4C"/>
    <w:rsid w:val="00D82E31"/>
    <w:rsid w:val="00D87229"/>
    <w:rsid w:val="00D876E4"/>
    <w:rsid w:val="00D9384A"/>
    <w:rsid w:val="00D94B1F"/>
    <w:rsid w:val="00D95367"/>
    <w:rsid w:val="00D95F92"/>
    <w:rsid w:val="00D972B5"/>
    <w:rsid w:val="00DB3A5D"/>
    <w:rsid w:val="00DB6C7C"/>
    <w:rsid w:val="00DC05B0"/>
    <w:rsid w:val="00DC0BD4"/>
    <w:rsid w:val="00DC19BE"/>
    <w:rsid w:val="00DC265E"/>
    <w:rsid w:val="00DC5607"/>
    <w:rsid w:val="00DC6508"/>
    <w:rsid w:val="00DC7785"/>
    <w:rsid w:val="00DD1EAE"/>
    <w:rsid w:val="00DD20CB"/>
    <w:rsid w:val="00DD27DF"/>
    <w:rsid w:val="00DD33FB"/>
    <w:rsid w:val="00DD4236"/>
    <w:rsid w:val="00DD5903"/>
    <w:rsid w:val="00DD65AE"/>
    <w:rsid w:val="00DE0AF3"/>
    <w:rsid w:val="00DE1A68"/>
    <w:rsid w:val="00DE2102"/>
    <w:rsid w:val="00DE2B72"/>
    <w:rsid w:val="00DE7216"/>
    <w:rsid w:val="00DF3568"/>
    <w:rsid w:val="00DF3E65"/>
    <w:rsid w:val="00DF6B02"/>
    <w:rsid w:val="00DF7EF3"/>
    <w:rsid w:val="00E00670"/>
    <w:rsid w:val="00E01970"/>
    <w:rsid w:val="00E035D8"/>
    <w:rsid w:val="00E05D30"/>
    <w:rsid w:val="00E11D2E"/>
    <w:rsid w:val="00E20B9C"/>
    <w:rsid w:val="00E2258F"/>
    <w:rsid w:val="00E23BFC"/>
    <w:rsid w:val="00E24CCC"/>
    <w:rsid w:val="00E25EF0"/>
    <w:rsid w:val="00E273C3"/>
    <w:rsid w:val="00E3135A"/>
    <w:rsid w:val="00E360E5"/>
    <w:rsid w:val="00E42265"/>
    <w:rsid w:val="00E45349"/>
    <w:rsid w:val="00E50A05"/>
    <w:rsid w:val="00E50E12"/>
    <w:rsid w:val="00E5135F"/>
    <w:rsid w:val="00E51675"/>
    <w:rsid w:val="00E57DC1"/>
    <w:rsid w:val="00E60596"/>
    <w:rsid w:val="00E618E9"/>
    <w:rsid w:val="00E61BFA"/>
    <w:rsid w:val="00E633F7"/>
    <w:rsid w:val="00E635C6"/>
    <w:rsid w:val="00E71BC4"/>
    <w:rsid w:val="00E74356"/>
    <w:rsid w:val="00E76853"/>
    <w:rsid w:val="00E809E3"/>
    <w:rsid w:val="00E83B06"/>
    <w:rsid w:val="00E84070"/>
    <w:rsid w:val="00E86751"/>
    <w:rsid w:val="00E92128"/>
    <w:rsid w:val="00E9367D"/>
    <w:rsid w:val="00E94B36"/>
    <w:rsid w:val="00E962C4"/>
    <w:rsid w:val="00EA10D8"/>
    <w:rsid w:val="00EA1BE7"/>
    <w:rsid w:val="00EA2EA8"/>
    <w:rsid w:val="00EA53D5"/>
    <w:rsid w:val="00EA5DB5"/>
    <w:rsid w:val="00EA6EBA"/>
    <w:rsid w:val="00EB6EFC"/>
    <w:rsid w:val="00EB7443"/>
    <w:rsid w:val="00EC1F0F"/>
    <w:rsid w:val="00EC209F"/>
    <w:rsid w:val="00EC7487"/>
    <w:rsid w:val="00ED4591"/>
    <w:rsid w:val="00ED7FE9"/>
    <w:rsid w:val="00EE43D3"/>
    <w:rsid w:val="00EF13F8"/>
    <w:rsid w:val="00EF1ABC"/>
    <w:rsid w:val="00EF4DE3"/>
    <w:rsid w:val="00EF5973"/>
    <w:rsid w:val="00EF655E"/>
    <w:rsid w:val="00EF766C"/>
    <w:rsid w:val="00F0299B"/>
    <w:rsid w:val="00F06322"/>
    <w:rsid w:val="00F06FB4"/>
    <w:rsid w:val="00F114E3"/>
    <w:rsid w:val="00F130B1"/>
    <w:rsid w:val="00F14AAC"/>
    <w:rsid w:val="00F14CCA"/>
    <w:rsid w:val="00F17185"/>
    <w:rsid w:val="00F20DDE"/>
    <w:rsid w:val="00F20E72"/>
    <w:rsid w:val="00F22E13"/>
    <w:rsid w:val="00F249B1"/>
    <w:rsid w:val="00F30AB2"/>
    <w:rsid w:val="00F334E4"/>
    <w:rsid w:val="00F44E8C"/>
    <w:rsid w:val="00F451D4"/>
    <w:rsid w:val="00F4522B"/>
    <w:rsid w:val="00F46188"/>
    <w:rsid w:val="00F51163"/>
    <w:rsid w:val="00F52DF9"/>
    <w:rsid w:val="00F60BBD"/>
    <w:rsid w:val="00F610BB"/>
    <w:rsid w:val="00F67E3B"/>
    <w:rsid w:val="00F72BA1"/>
    <w:rsid w:val="00F73D52"/>
    <w:rsid w:val="00F76683"/>
    <w:rsid w:val="00F7763E"/>
    <w:rsid w:val="00F8341D"/>
    <w:rsid w:val="00F8481E"/>
    <w:rsid w:val="00F8746C"/>
    <w:rsid w:val="00F91880"/>
    <w:rsid w:val="00F928A8"/>
    <w:rsid w:val="00F93FB3"/>
    <w:rsid w:val="00F955A7"/>
    <w:rsid w:val="00F95740"/>
    <w:rsid w:val="00F975D0"/>
    <w:rsid w:val="00F978D4"/>
    <w:rsid w:val="00F97914"/>
    <w:rsid w:val="00FA245F"/>
    <w:rsid w:val="00FA45B6"/>
    <w:rsid w:val="00FA4676"/>
    <w:rsid w:val="00FA474A"/>
    <w:rsid w:val="00FA5376"/>
    <w:rsid w:val="00FA63C5"/>
    <w:rsid w:val="00FB1480"/>
    <w:rsid w:val="00FB6A11"/>
    <w:rsid w:val="00FC29CB"/>
    <w:rsid w:val="00FC63FB"/>
    <w:rsid w:val="00FC6DD3"/>
    <w:rsid w:val="00FC78E3"/>
    <w:rsid w:val="00FD2CD5"/>
    <w:rsid w:val="00FD427F"/>
    <w:rsid w:val="00FD4B76"/>
    <w:rsid w:val="00FD4E1B"/>
    <w:rsid w:val="00FD538A"/>
    <w:rsid w:val="00FE4B39"/>
    <w:rsid w:val="00FF0D69"/>
    <w:rsid w:val="00FF1F6C"/>
    <w:rsid w:val="00FF33DF"/>
    <w:rsid w:val="00FF3403"/>
    <w:rsid w:val="00FF4B7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AAB5"/>
  <w15:chartTrackingRefBased/>
  <w15:docId w15:val="{1A1BAB84-8227-4C9F-83FA-A5D0EACB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211FD"/>
    <w:pPr>
      <w:tabs>
        <w:tab w:val="decimal" w:pos="360"/>
      </w:tabs>
      <w:spacing w:after="200" w:line="276" w:lineRule="auto"/>
    </w:pPr>
    <w:rPr>
      <w:rFonts w:eastAsiaTheme="minorEastAsia" w:cs="Times New Roman"/>
      <w:lang w:val="en-BE" w:eastAsia="en-BE"/>
    </w:rPr>
  </w:style>
  <w:style w:type="paragraph" w:styleId="Notedebasdepage">
    <w:name w:val="footnote text"/>
    <w:basedOn w:val="Normal"/>
    <w:link w:val="NotedebasdepageCar"/>
    <w:uiPriority w:val="99"/>
    <w:unhideWhenUsed/>
    <w:rsid w:val="007211FD"/>
    <w:pPr>
      <w:spacing w:after="0" w:line="240" w:lineRule="auto"/>
    </w:pPr>
    <w:rPr>
      <w:rFonts w:eastAsiaTheme="minorEastAsia" w:cs="Times New Roman"/>
      <w:sz w:val="20"/>
      <w:szCs w:val="20"/>
      <w:lang w:val="en-BE" w:eastAsia="en-BE"/>
    </w:rPr>
  </w:style>
  <w:style w:type="character" w:customStyle="1" w:styleId="NotedebasdepageCar">
    <w:name w:val="Note de bas de page Car"/>
    <w:basedOn w:val="Policepardfaut"/>
    <w:link w:val="Notedebasdepage"/>
    <w:uiPriority w:val="99"/>
    <w:rsid w:val="007211FD"/>
    <w:rPr>
      <w:rFonts w:eastAsiaTheme="minorEastAsia" w:cs="Times New Roman"/>
      <w:sz w:val="20"/>
      <w:szCs w:val="20"/>
      <w:lang w:eastAsia="en-BE"/>
    </w:rPr>
  </w:style>
  <w:style w:type="character" w:styleId="Accentuationlgre">
    <w:name w:val="Subtle Emphasis"/>
    <w:basedOn w:val="Policepardfaut"/>
    <w:uiPriority w:val="19"/>
    <w:qFormat/>
    <w:rsid w:val="007211FD"/>
    <w:rPr>
      <w:i/>
      <w:iCs/>
    </w:rPr>
  </w:style>
  <w:style w:type="table" w:styleId="Trameclaire-Accent1">
    <w:name w:val="Light Shading Accent 1"/>
    <w:basedOn w:val="TableauNormal"/>
    <w:uiPriority w:val="60"/>
    <w:rsid w:val="007211FD"/>
    <w:pPr>
      <w:spacing w:after="0" w:line="240" w:lineRule="auto"/>
    </w:pPr>
    <w:rPr>
      <w:rFonts w:eastAsiaTheme="minorEastAsia"/>
      <w:color w:val="2F5496" w:themeColor="accent1" w:themeShade="BF"/>
      <w:lang w:eastAsia="en-B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ibliographie">
    <w:name w:val="Bibliography"/>
    <w:basedOn w:val="Normal"/>
    <w:next w:val="Normal"/>
    <w:uiPriority w:val="37"/>
    <w:semiHidden/>
    <w:unhideWhenUsed/>
    <w:rsid w:val="00E20B9C"/>
  </w:style>
  <w:style w:type="paragraph" w:styleId="Paragraphedeliste">
    <w:name w:val="List Paragraph"/>
    <w:basedOn w:val="Normal"/>
    <w:uiPriority w:val="34"/>
    <w:qFormat/>
    <w:rsid w:val="0001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F5C2-CEA3-45A0-8429-F5EA6150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12882</Words>
  <Characters>73430</Characters>
  <Application>Microsoft Office Word</Application>
  <DocSecurity>0</DocSecurity>
  <Lines>611</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Zapji Ymele Aime Philombe</dc:creator>
  <cp:keywords/>
  <dc:description/>
  <cp:lastModifiedBy>Zapji Ymele Aime Philombe</cp:lastModifiedBy>
  <cp:revision>1111</cp:revision>
  <dcterms:created xsi:type="dcterms:W3CDTF">2023-11-16T07:24:00Z</dcterms:created>
  <dcterms:modified xsi:type="dcterms:W3CDTF">2024-01-17T20:22:00Z</dcterms:modified>
</cp:coreProperties>
</file>