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06" w:rsidRDefault="007B2406" w:rsidP="007B2406">
      <w:pPr>
        <w:spacing w:line="360" w:lineRule="auto"/>
      </w:pPr>
      <w:r>
        <w:t>To,</w:t>
      </w:r>
    </w:p>
    <w:p w:rsidR="007B2406" w:rsidRDefault="007B2406" w:rsidP="007B2406">
      <w:pPr>
        <w:spacing w:line="360" w:lineRule="auto"/>
      </w:pPr>
      <w:r>
        <w:t>The Editor</w:t>
      </w:r>
    </w:p>
    <w:p w:rsidR="007B2406" w:rsidRDefault="007B2406" w:rsidP="007B2406">
      <w:pPr>
        <w:spacing w:line="360" w:lineRule="auto"/>
      </w:pPr>
      <w:r w:rsidRPr="00B43B2A">
        <w:t>Journal of Computations &amp; Modelling</w:t>
      </w:r>
    </w:p>
    <w:p w:rsidR="007B2406" w:rsidRDefault="007B2406" w:rsidP="007B2406">
      <w:pPr>
        <w:spacing w:line="360" w:lineRule="auto"/>
      </w:pPr>
      <w:r>
        <w:t>Subject: SUBMISSION OF A MANUSCRIPT FOR EVALUATION</w:t>
      </w:r>
    </w:p>
    <w:p w:rsidR="007B2406" w:rsidRDefault="007B2406" w:rsidP="007B2406">
      <w:pPr>
        <w:spacing w:line="360" w:lineRule="auto"/>
      </w:pPr>
      <w:r>
        <w:t>Dear Editor,</w:t>
      </w:r>
    </w:p>
    <w:p w:rsidR="007B2406" w:rsidRDefault="007B2406" w:rsidP="007B2406">
      <w:pPr>
        <w:spacing w:line="360" w:lineRule="auto"/>
        <w:jc w:val="both"/>
      </w:pPr>
      <w:r>
        <w:t>I am enclosing herewith a manuscript entitled “</w:t>
      </w:r>
      <w:r w:rsidRPr="00DA4497">
        <w:t xml:space="preserve">COMSOL </w:t>
      </w:r>
      <w:proofErr w:type="spellStart"/>
      <w:r w:rsidRPr="00DA4497">
        <w:t>Multip</w:t>
      </w:r>
      <w:r>
        <w:t>hysics</w:t>
      </w:r>
      <w:proofErr w:type="spellEnd"/>
      <w:r>
        <w:t xml:space="preserve"> Analysis of Temperature </w:t>
      </w:r>
      <w:r w:rsidRPr="00DA4497">
        <w:t>Distribution of Structural Material Specimens in High Temperature</w:t>
      </w:r>
      <w:r>
        <w:t xml:space="preserve"> Gas-Gap Irradiation Capsule of </w:t>
      </w:r>
      <w:r w:rsidRPr="00DA4497">
        <w:t xml:space="preserve">FBTR </w:t>
      </w:r>
      <w:r>
        <w:t>" for publication in “</w:t>
      </w:r>
      <w:r w:rsidRPr="00B43B2A">
        <w:t>Journal of Computations &amp; Modelling</w:t>
      </w:r>
      <w:r>
        <w:t xml:space="preserve">", </w:t>
      </w:r>
      <w:proofErr w:type="spellStart"/>
      <w:r w:rsidRPr="00B43B2A">
        <w:t>Scienpress</w:t>
      </w:r>
      <w:proofErr w:type="spellEnd"/>
      <w:r w:rsidRPr="00B43B2A">
        <w:t xml:space="preserve"> Ltd</w:t>
      </w:r>
      <w:r>
        <w:t xml:space="preserve"> for possible evaluation.</w:t>
      </w:r>
    </w:p>
    <w:p w:rsidR="007B2406" w:rsidRDefault="007B2406" w:rsidP="007B2406">
      <w:pPr>
        <w:spacing w:line="360" w:lineRule="auto"/>
        <w:jc w:val="both"/>
      </w:pPr>
      <w:r>
        <w:t>With the submission of this manuscript I would like to undertake that the above mentioned manuscript has not been published elsewhere and will not be published anywhere till the final decision comes from your journal.</w:t>
      </w:r>
    </w:p>
    <w:p w:rsidR="007B2406" w:rsidRDefault="007B2406" w:rsidP="007B2406">
      <w:pPr>
        <w:spacing w:line="360" w:lineRule="auto"/>
        <w:jc w:val="both"/>
      </w:pPr>
      <w:r>
        <w:t xml:space="preserve">Submitted manuscript is an Original Article. I am the corresponding Author for this submission. This paper could be very useful in design and development of Non-Instrumented Gas gap capsule for studying desired temperature irradiation properties of structural material specimens by COMSOL </w:t>
      </w:r>
      <w:proofErr w:type="spellStart"/>
      <w:r>
        <w:t>Modeling</w:t>
      </w:r>
      <w:proofErr w:type="spellEnd"/>
      <w:r>
        <w:t>.</w:t>
      </w:r>
    </w:p>
    <w:p w:rsidR="007B2406" w:rsidRDefault="007B2406" w:rsidP="007B2406">
      <w:pPr>
        <w:spacing w:line="360" w:lineRule="auto"/>
      </w:pPr>
      <w:r>
        <w:t>Regards,</w:t>
      </w:r>
    </w:p>
    <w:p w:rsidR="007B2406" w:rsidRDefault="007B2406" w:rsidP="007B2406">
      <w:pPr>
        <w:pStyle w:val="NoSpacing"/>
        <w:spacing w:line="276" w:lineRule="auto"/>
      </w:pPr>
      <w:r>
        <w:t>N. Mahendra Prabhu</w:t>
      </w:r>
    </w:p>
    <w:p w:rsidR="007B2406" w:rsidRDefault="007B2406" w:rsidP="007B2406">
      <w:pPr>
        <w:pStyle w:val="NoSpacing"/>
        <w:spacing w:line="276" w:lineRule="auto"/>
      </w:pPr>
      <w:r>
        <w:t>Scientific Officer -D,</w:t>
      </w:r>
    </w:p>
    <w:p w:rsidR="007B2406" w:rsidRDefault="007B2406" w:rsidP="007B2406">
      <w:pPr>
        <w:pStyle w:val="NoSpacing"/>
        <w:spacing w:line="276" w:lineRule="auto"/>
      </w:pPr>
      <w:r>
        <w:t>MMG/RIRD/IDEAS,</w:t>
      </w:r>
    </w:p>
    <w:p w:rsidR="007B2406" w:rsidRDefault="007B2406" w:rsidP="007B2406">
      <w:pPr>
        <w:pStyle w:val="NoSpacing"/>
        <w:spacing w:line="276" w:lineRule="auto"/>
      </w:pPr>
      <w:r>
        <w:t>IGCAR,</w:t>
      </w:r>
    </w:p>
    <w:p w:rsidR="007B2406" w:rsidRDefault="007B2406" w:rsidP="007B2406">
      <w:pPr>
        <w:pStyle w:val="NoSpacing"/>
        <w:spacing w:line="276" w:lineRule="auto"/>
      </w:pPr>
      <w:proofErr w:type="spellStart"/>
      <w:r>
        <w:t>Kalpakkam</w:t>
      </w:r>
      <w:proofErr w:type="spellEnd"/>
      <w:r>
        <w:t xml:space="preserve"> – 603102, INDIA.</w:t>
      </w:r>
    </w:p>
    <w:p w:rsidR="007B2406" w:rsidRDefault="007B2406" w:rsidP="007B2406">
      <w:pPr>
        <w:pStyle w:val="NoSpacing"/>
        <w:spacing w:line="276" w:lineRule="auto"/>
      </w:pPr>
      <w:proofErr w:type="gramStart"/>
      <w:r>
        <w:t>mahendra@igcar.gov.in ,</w:t>
      </w:r>
      <w:proofErr w:type="gramEnd"/>
      <w:r>
        <w:t xml:space="preserve"> Phone No: +91-44-27480500 Ext:23371.</w:t>
      </w:r>
    </w:p>
    <w:p w:rsidR="007B2406" w:rsidRDefault="007B2406" w:rsidP="007B2406">
      <w:pPr>
        <w:pStyle w:val="NoSpacing"/>
        <w:spacing w:line="276" w:lineRule="auto"/>
      </w:pPr>
    </w:p>
    <w:p w:rsidR="007B2406" w:rsidRDefault="007B2406" w:rsidP="007B2406">
      <w:pPr>
        <w:pStyle w:val="NoSpacing"/>
        <w:spacing w:line="276" w:lineRule="auto"/>
      </w:pPr>
    </w:p>
    <w:p w:rsidR="007B2406" w:rsidRDefault="007B2406" w:rsidP="007B2406">
      <w:pPr>
        <w:pStyle w:val="NoSpacing"/>
        <w:spacing w:line="276" w:lineRule="auto"/>
      </w:pPr>
    </w:p>
    <w:p w:rsidR="007B2406" w:rsidRDefault="007B2406" w:rsidP="007B2406">
      <w:pPr>
        <w:pStyle w:val="NoSpacing"/>
        <w:spacing w:line="276" w:lineRule="auto"/>
      </w:pPr>
    </w:p>
    <w:p w:rsidR="007B2406" w:rsidRDefault="007B2406" w:rsidP="007B2406">
      <w:pPr>
        <w:pStyle w:val="NoSpacing"/>
        <w:spacing w:line="276" w:lineRule="auto"/>
      </w:pPr>
    </w:p>
    <w:p w:rsidR="007B2406" w:rsidRDefault="007B2406" w:rsidP="007B2406">
      <w:pPr>
        <w:pStyle w:val="NoSpacing"/>
        <w:spacing w:line="276" w:lineRule="auto"/>
      </w:pPr>
    </w:p>
    <w:p w:rsidR="007B2406" w:rsidRDefault="007B2406" w:rsidP="007B2406">
      <w:pPr>
        <w:pStyle w:val="NoSpacing"/>
        <w:spacing w:line="276" w:lineRule="auto"/>
      </w:pPr>
    </w:p>
    <w:p w:rsidR="007B2406" w:rsidRDefault="007B2406" w:rsidP="007B2406">
      <w:pPr>
        <w:pStyle w:val="NoSpacing"/>
        <w:spacing w:line="276" w:lineRule="auto"/>
      </w:pPr>
    </w:p>
    <w:p w:rsidR="007B2406" w:rsidRDefault="007B2406" w:rsidP="007B2406">
      <w:pPr>
        <w:pStyle w:val="NoSpacing"/>
        <w:spacing w:line="276" w:lineRule="auto"/>
      </w:pPr>
    </w:p>
    <w:p w:rsidR="007B2406" w:rsidRDefault="007B2406" w:rsidP="007B2406">
      <w:pPr>
        <w:pStyle w:val="NoSpacing"/>
        <w:spacing w:line="276" w:lineRule="auto"/>
      </w:pPr>
    </w:p>
    <w:p w:rsidR="007B2406" w:rsidRDefault="007B2406" w:rsidP="007B2406">
      <w:pPr>
        <w:pStyle w:val="NoSpacing"/>
        <w:spacing w:line="276" w:lineRule="auto"/>
      </w:pPr>
    </w:p>
    <w:p w:rsidR="007B2406" w:rsidRDefault="007B2406" w:rsidP="007B2406">
      <w:pPr>
        <w:pStyle w:val="NoSpacing"/>
        <w:spacing w:line="276" w:lineRule="auto"/>
      </w:pPr>
    </w:p>
    <w:p w:rsidR="007B2406" w:rsidRDefault="007B2406" w:rsidP="007B2406">
      <w:pPr>
        <w:jc w:val="center"/>
        <w:rPr>
          <w:rFonts w:ascii="Times New Roman" w:hAnsi="Times New Roman" w:cs="Times New Roman"/>
          <w:b/>
          <w:sz w:val="24"/>
          <w:szCs w:val="24"/>
        </w:rPr>
      </w:pPr>
      <w:r w:rsidRPr="004D31B1">
        <w:rPr>
          <w:rFonts w:ascii="Times New Roman" w:hAnsi="Times New Roman" w:cs="Times New Roman"/>
          <w:b/>
          <w:sz w:val="24"/>
          <w:szCs w:val="24"/>
        </w:rPr>
        <w:lastRenderedPageBreak/>
        <w:t xml:space="preserve">COMSOL </w:t>
      </w:r>
      <w:proofErr w:type="spellStart"/>
      <w:r w:rsidRPr="004D31B1">
        <w:rPr>
          <w:rFonts w:ascii="Times New Roman" w:hAnsi="Times New Roman" w:cs="Times New Roman"/>
          <w:b/>
          <w:sz w:val="24"/>
          <w:szCs w:val="24"/>
        </w:rPr>
        <w:t>Multiphysics</w:t>
      </w:r>
      <w:proofErr w:type="spellEnd"/>
      <w:r w:rsidRPr="004D31B1">
        <w:rPr>
          <w:rFonts w:ascii="Times New Roman" w:hAnsi="Times New Roman" w:cs="Times New Roman"/>
          <w:b/>
          <w:sz w:val="24"/>
          <w:szCs w:val="24"/>
        </w:rPr>
        <w:t xml:space="preserve"> Analysis of Temperature Distribution of Structural Material Specimens in High Temperature Gas-Gap Irradiation Capsule of FBTR</w:t>
      </w:r>
    </w:p>
    <w:p w:rsidR="007B2406" w:rsidRPr="00190589" w:rsidRDefault="007B2406" w:rsidP="007B2406">
      <w:pPr>
        <w:jc w:val="center"/>
        <w:rPr>
          <w:rFonts w:ascii="Times New Roman" w:hAnsi="Times New Roman"/>
          <w:b/>
          <w:sz w:val="24"/>
          <w:szCs w:val="24"/>
        </w:rPr>
      </w:pPr>
      <w:r>
        <w:rPr>
          <w:rFonts w:ascii="Times New Roman" w:hAnsi="Times New Roman"/>
          <w:b/>
          <w:sz w:val="24"/>
          <w:szCs w:val="24"/>
        </w:rPr>
        <w:t xml:space="preserve">N. Mahendra Prabhu*, Sadu Venkatesh, </w:t>
      </w:r>
      <w:r w:rsidRPr="00FC14D8">
        <w:rPr>
          <w:rFonts w:ascii="Times New Roman" w:hAnsi="Times New Roman"/>
          <w:b/>
          <w:sz w:val="24"/>
          <w:szCs w:val="24"/>
        </w:rPr>
        <w:t>P. K. Chaurasia</w:t>
      </w:r>
      <w:r w:rsidRPr="00AD720A">
        <w:rPr>
          <w:rFonts w:ascii="Times New Roman" w:hAnsi="Times New Roman"/>
          <w:b/>
          <w:sz w:val="24"/>
          <w:szCs w:val="24"/>
        </w:rPr>
        <w:t xml:space="preserve">, S. </w:t>
      </w:r>
      <w:proofErr w:type="spellStart"/>
      <w:r w:rsidRPr="00AD720A">
        <w:rPr>
          <w:rFonts w:ascii="Times New Roman" w:hAnsi="Times New Roman"/>
          <w:b/>
          <w:sz w:val="24"/>
          <w:szCs w:val="24"/>
        </w:rPr>
        <w:t>Murugan</w:t>
      </w:r>
      <w:proofErr w:type="spellEnd"/>
      <w:r>
        <w:rPr>
          <w:rFonts w:ascii="Times New Roman" w:hAnsi="Times New Roman"/>
          <w:b/>
          <w:sz w:val="24"/>
          <w:szCs w:val="24"/>
        </w:rPr>
        <w:t xml:space="preserve"> and </w:t>
      </w:r>
      <w:r w:rsidRPr="00FC14D8">
        <w:rPr>
          <w:rFonts w:ascii="Times New Roman" w:hAnsi="Times New Roman"/>
          <w:b/>
          <w:sz w:val="24"/>
          <w:szCs w:val="24"/>
        </w:rPr>
        <w:t xml:space="preserve">G. </w:t>
      </w:r>
      <w:proofErr w:type="spellStart"/>
      <w:r w:rsidRPr="00FC14D8">
        <w:rPr>
          <w:rFonts w:ascii="Times New Roman" w:hAnsi="Times New Roman"/>
          <w:b/>
          <w:sz w:val="24"/>
          <w:szCs w:val="24"/>
        </w:rPr>
        <w:t>Amarendra</w:t>
      </w:r>
      <w:proofErr w:type="spellEnd"/>
    </w:p>
    <w:p w:rsidR="007B2406" w:rsidRPr="00AC6206" w:rsidRDefault="007B2406" w:rsidP="007B2406">
      <w:pPr>
        <w:pStyle w:val="NoSpacing"/>
        <w:spacing w:line="276" w:lineRule="auto"/>
        <w:jc w:val="center"/>
        <w:rPr>
          <w:rFonts w:ascii="Times New Roman" w:hAnsi="Times New Roman"/>
          <w:b/>
          <w:sz w:val="20"/>
          <w:szCs w:val="20"/>
        </w:rPr>
      </w:pPr>
      <w:r w:rsidRPr="00AC6206">
        <w:rPr>
          <w:rFonts w:ascii="Times New Roman" w:hAnsi="Times New Roman"/>
          <w:sz w:val="20"/>
          <w:szCs w:val="20"/>
        </w:rPr>
        <w:t>Metallurgy and Materials Group</w:t>
      </w:r>
      <w:r w:rsidRPr="00AC6206">
        <w:rPr>
          <w:rFonts w:ascii="Times New Roman" w:hAnsi="Times New Roman"/>
          <w:b/>
          <w:sz w:val="20"/>
          <w:szCs w:val="20"/>
        </w:rPr>
        <w:t xml:space="preserve"> </w:t>
      </w:r>
      <w:r w:rsidRPr="00AC6206">
        <w:rPr>
          <w:rFonts w:ascii="Times New Roman" w:hAnsi="Times New Roman"/>
          <w:sz w:val="20"/>
          <w:szCs w:val="20"/>
        </w:rPr>
        <w:t>(MMG)</w:t>
      </w:r>
    </w:p>
    <w:p w:rsidR="007B2406" w:rsidRPr="00AC6206" w:rsidRDefault="007B2406" w:rsidP="007B2406">
      <w:pPr>
        <w:pStyle w:val="NoSpacing"/>
        <w:spacing w:line="276" w:lineRule="auto"/>
        <w:jc w:val="center"/>
        <w:rPr>
          <w:rFonts w:ascii="Times New Roman" w:hAnsi="Times New Roman"/>
          <w:b/>
          <w:sz w:val="20"/>
          <w:szCs w:val="20"/>
        </w:rPr>
      </w:pPr>
      <w:r w:rsidRPr="00AC6206">
        <w:rPr>
          <w:rFonts w:ascii="Times New Roman" w:hAnsi="Times New Roman"/>
          <w:sz w:val="20"/>
          <w:szCs w:val="20"/>
        </w:rPr>
        <w:t>Indira Gandhi Centre for Atomic Research</w:t>
      </w:r>
      <w:r w:rsidRPr="00AC6206">
        <w:rPr>
          <w:rFonts w:ascii="Times New Roman" w:hAnsi="Times New Roman"/>
          <w:b/>
          <w:sz w:val="20"/>
          <w:szCs w:val="20"/>
        </w:rPr>
        <w:t xml:space="preserve"> </w:t>
      </w:r>
      <w:r w:rsidRPr="00AC6206">
        <w:rPr>
          <w:rFonts w:ascii="Times New Roman" w:hAnsi="Times New Roman"/>
          <w:sz w:val="20"/>
          <w:szCs w:val="20"/>
        </w:rPr>
        <w:t>(IGCAR)</w:t>
      </w:r>
    </w:p>
    <w:p w:rsidR="007B2406" w:rsidRPr="00AC6206" w:rsidRDefault="007B2406" w:rsidP="007B2406">
      <w:pPr>
        <w:pStyle w:val="NoSpacing"/>
        <w:spacing w:line="276" w:lineRule="auto"/>
        <w:jc w:val="center"/>
        <w:rPr>
          <w:rFonts w:ascii="Times New Roman" w:hAnsi="Times New Roman"/>
          <w:sz w:val="20"/>
          <w:szCs w:val="20"/>
        </w:rPr>
      </w:pPr>
      <w:r w:rsidRPr="00AC6206">
        <w:rPr>
          <w:rFonts w:ascii="Times New Roman" w:hAnsi="Times New Roman"/>
          <w:sz w:val="20"/>
          <w:szCs w:val="20"/>
        </w:rPr>
        <w:t xml:space="preserve">Kalpakkam-603 102, </w:t>
      </w:r>
      <w:proofErr w:type="spellStart"/>
      <w:r w:rsidRPr="00AC6206">
        <w:rPr>
          <w:rFonts w:ascii="Times New Roman" w:hAnsi="Times New Roman"/>
          <w:sz w:val="20"/>
          <w:szCs w:val="20"/>
        </w:rPr>
        <w:t>Tamilnadu</w:t>
      </w:r>
      <w:proofErr w:type="spellEnd"/>
      <w:r w:rsidRPr="00AC6206">
        <w:rPr>
          <w:rFonts w:ascii="Times New Roman" w:hAnsi="Times New Roman"/>
          <w:sz w:val="20"/>
          <w:szCs w:val="20"/>
        </w:rPr>
        <w:t>, India</w:t>
      </w:r>
    </w:p>
    <w:p w:rsidR="007B2406" w:rsidRPr="00AC6206" w:rsidRDefault="007B2406" w:rsidP="007B2406">
      <w:pPr>
        <w:ind w:firstLine="720"/>
        <w:jc w:val="center"/>
        <w:rPr>
          <w:rFonts w:ascii="Times New Roman" w:hAnsi="Times New Roman"/>
          <w:sz w:val="20"/>
          <w:szCs w:val="20"/>
        </w:rPr>
      </w:pPr>
      <w:r w:rsidRPr="00AC6206">
        <w:rPr>
          <w:rFonts w:ascii="Times New Roman" w:hAnsi="Times New Roman"/>
          <w:sz w:val="20"/>
          <w:szCs w:val="20"/>
          <w:vertAlign w:val="superscript"/>
        </w:rPr>
        <w:t>*</w:t>
      </w:r>
      <w:r w:rsidRPr="00AC6206">
        <w:rPr>
          <w:rFonts w:ascii="Times New Roman" w:hAnsi="Times New Roman"/>
          <w:sz w:val="20"/>
          <w:szCs w:val="20"/>
        </w:rPr>
        <w:t>mahendra@igcar.gov.in</w:t>
      </w:r>
    </w:p>
    <w:p w:rsidR="007B2406" w:rsidRPr="00AC6206" w:rsidRDefault="007B2406" w:rsidP="007B2406">
      <w:pPr>
        <w:ind w:firstLine="720"/>
        <w:jc w:val="center"/>
        <w:rPr>
          <w:rFonts w:ascii="Times New Roman" w:hAnsi="Times New Roman"/>
          <w:sz w:val="20"/>
          <w:szCs w:val="20"/>
        </w:rPr>
      </w:pPr>
      <w:r w:rsidRPr="00AC6206">
        <w:rPr>
          <w:rFonts w:ascii="Times New Roman" w:hAnsi="Times New Roman"/>
          <w:sz w:val="20"/>
          <w:szCs w:val="20"/>
        </w:rPr>
        <w:t xml:space="preserve"> Mobile: +91</w:t>
      </w:r>
      <w:r>
        <w:rPr>
          <w:rFonts w:ascii="Times New Roman" w:hAnsi="Times New Roman"/>
          <w:sz w:val="20"/>
          <w:szCs w:val="20"/>
        </w:rPr>
        <w:t xml:space="preserve"> 9003675304</w:t>
      </w:r>
      <w:r w:rsidRPr="00AC6206">
        <w:rPr>
          <w:rFonts w:ascii="Times New Roman" w:hAnsi="Times New Roman"/>
          <w:sz w:val="20"/>
          <w:szCs w:val="20"/>
        </w:rPr>
        <w:t xml:space="preserve"> </w:t>
      </w:r>
    </w:p>
    <w:p w:rsidR="007B2406" w:rsidRDefault="007B2406" w:rsidP="007B2406">
      <w:pPr>
        <w:jc w:val="both"/>
      </w:pPr>
      <w:r>
        <w:t xml:space="preserve">Abstract: </w:t>
      </w:r>
    </w:p>
    <w:p w:rsidR="007B2406" w:rsidRDefault="007B2406" w:rsidP="007B2406">
      <w:pPr>
        <w:jc w:val="both"/>
      </w:pPr>
      <w:r>
        <w:t>The main aim of this work is to determine the required gas composition of He-</w:t>
      </w:r>
      <w:proofErr w:type="spellStart"/>
      <w:r>
        <w:t>Ar</w:t>
      </w:r>
      <w:proofErr w:type="spellEnd"/>
      <w:r>
        <w:t xml:space="preserve"> gas mixture to attain the target temperature of irradiation specimens in a high temperature irradiation gas gap capsule arrangement setup. The distinct composition of helium and argon gas mixture will be filled in between each sub capsule and the outer tube.  Irradiation specimen’s desired temperature will be achieved by adjusting the gas composition in each gas gap. In this present analysis, by using COMSOL </w:t>
      </w:r>
      <w:proofErr w:type="spellStart"/>
      <w:r>
        <w:t>Multiphysics</w:t>
      </w:r>
      <w:proofErr w:type="spellEnd"/>
      <w:r>
        <w:t xml:space="preserve"> analysis the desired gas compositions have been determined with considering other parameters such as coolant temperature, reactor/leaner power and location of the ring. The COMSOL simulated results have been compared with the target irradiation temperature of specimens in the sub capsule from bottom to top. The </w:t>
      </w:r>
      <w:proofErr w:type="gramStart"/>
      <w:r>
        <w:t>specimens</w:t>
      </w:r>
      <w:proofErr w:type="gramEnd"/>
      <w:r>
        <w:t xml:space="preserve"> temperatures to be achieved in the gas gap capsule is closer to the target temperature.  </w:t>
      </w:r>
    </w:p>
    <w:p w:rsidR="007B2406" w:rsidRDefault="007B2406" w:rsidP="007B2406"/>
    <w:p w:rsidR="007B2406" w:rsidRDefault="007B2406" w:rsidP="007B2406">
      <w:pPr>
        <w:jc w:val="both"/>
        <w:rPr>
          <w:rFonts w:ascii="Times New Roman" w:hAnsi="Times New Roman" w:cs="Times New Roman"/>
          <w:b/>
          <w:sz w:val="24"/>
          <w:szCs w:val="24"/>
        </w:rPr>
      </w:pPr>
    </w:p>
    <w:p w:rsidR="007B2406" w:rsidRDefault="007B2406" w:rsidP="007B2406">
      <w:pPr>
        <w:jc w:val="both"/>
        <w:rPr>
          <w:rFonts w:ascii="Times New Roman" w:hAnsi="Times New Roman" w:cs="Times New Roman"/>
          <w:b/>
          <w:sz w:val="24"/>
          <w:szCs w:val="24"/>
        </w:rPr>
      </w:pPr>
      <w:r w:rsidRPr="008C3873">
        <w:rPr>
          <w:rFonts w:ascii="Times New Roman" w:hAnsi="Times New Roman" w:cs="Times New Roman"/>
          <w:b/>
          <w:sz w:val="24"/>
          <w:szCs w:val="24"/>
        </w:rPr>
        <w:t>1.0 Introduction</w:t>
      </w:r>
    </w:p>
    <w:p w:rsidR="007B2406" w:rsidRDefault="007B2406" w:rsidP="007B2406">
      <w:pPr>
        <w:jc w:val="both"/>
        <w:rPr>
          <w:rFonts w:ascii="Times New Roman" w:hAnsi="Times New Roman" w:cs="Times New Roman"/>
          <w:sz w:val="24"/>
          <w:szCs w:val="24"/>
        </w:rPr>
      </w:pPr>
      <w:r>
        <w:rPr>
          <w:rFonts w:ascii="Times New Roman" w:hAnsi="Times New Roman" w:cs="Times New Roman"/>
          <w:sz w:val="24"/>
          <w:szCs w:val="24"/>
        </w:rPr>
        <w:t xml:space="preserve">It is proposed to irradiate structural material specimens in FBTR to determine the changes in their mechanical properties due to exposure to radiation using high temperature irradiation capsule with gas gap arrangement. The irradiation capsule will contain five sub capsules arranged one over the other. Tubular specimens and disc specimens for determination of mechanical properties and swelling are proposed to be irradiated. Specimens will be kept in the sub capsules surrounded by static sodium. The gap between </w:t>
      </w:r>
      <w:proofErr w:type="gramStart"/>
      <w:r>
        <w:rPr>
          <w:rFonts w:ascii="Times New Roman" w:hAnsi="Times New Roman" w:cs="Times New Roman"/>
          <w:sz w:val="24"/>
          <w:szCs w:val="24"/>
        </w:rPr>
        <w:t>the each</w:t>
      </w:r>
      <w:proofErr w:type="gramEnd"/>
      <w:r>
        <w:rPr>
          <w:rFonts w:ascii="Times New Roman" w:hAnsi="Times New Roman" w:cs="Times New Roman"/>
          <w:sz w:val="24"/>
          <w:szCs w:val="24"/>
        </w:rPr>
        <w:t xml:space="preserve"> sub capsule and the outer tube will be filled with a distinct composition of helium and argon gas mixture. During irradiation, the specimen temperature will depend on the nuclear heating rate at the location of irradiation and temperature of sodium flowing around the irradiation capsule.</w:t>
      </w:r>
      <w:r w:rsidRPr="00C81827">
        <w:rPr>
          <w:rFonts w:ascii="Times New Roman" w:hAnsi="Times New Roman" w:cs="Times New Roman"/>
          <w:sz w:val="24"/>
          <w:szCs w:val="24"/>
        </w:rPr>
        <w:t xml:space="preserve"> </w:t>
      </w:r>
      <w:r>
        <w:rPr>
          <w:rFonts w:ascii="Times New Roman" w:hAnsi="Times New Roman" w:cs="Times New Roman"/>
          <w:sz w:val="24"/>
          <w:szCs w:val="24"/>
        </w:rPr>
        <w:t>Due to attenuation of gamma rays and neutrons on the specimens, heat will be generated in the specimens. Gas composition in the gas-gap will be adjusted to attain a desired temperature of irradiation in the specimens. In this present work we assumed that irradiation location is 3</w:t>
      </w:r>
      <w:r w:rsidRPr="001E092D">
        <w:rPr>
          <w:rFonts w:ascii="Times New Roman" w:hAnsi="Times New Roman" w:cs="Times New Roman"/>
          <w:sz w:val="24"/>
          <w:szCs w:val="24"/>
          <w:vertAlign w:val="superscript"/>
        </w:rPr>
        <w:t>rd</w:t>
      </w:r>
      <w:r>
        <w:rPr>
          <w:rFonts w:ascii="Times New Roman" w:hAnsi="Times New Roman" w:cs="Times New Roman"/>
          <w:sz w:val="24"/>
          <w:szCs w:val="24"/>
        </w:rPr>
        <w:t xml:space="preserve"> ring of FBTR. Target irradiation temperatures of specimens in the sub capsules from bottom to top are 400, 450, 600, 550 and 500°C [1].</w:t>
      </w:r>
    </w:p>
    <w:p w:rsidR="007B2406" w:rsidRDefault="007B2406" w:rsidP="007B2406">
      <w:pPr>
        <w:rPr>
          <w:rFonts w:ascii="Times New Roman" w:hAnsi="Times New Roman" w:cs="Times New Roman"/>
          <w:sz w:val="24"/>
          <w:szCs w:val="24"/>
        </w:rPr>
      </w:pPr>
      <w:r>
        <w:rPr>
          <w:rFonts w:ascii="Times New Roman" w:hAnsi="Times New Roman" w:cs="Times New Roman"/>
          <w:sz w:val="24"/>
          <w:szCs w:val="24"/>
        </w:rPr>
        <w:t xml:space="preserve">It can be noted that the gas-gap irradiation capsule should be designed for specific nuclear heating values and coolant temperatures around the capsule to achieve the targeted temperatures in the specimens. These parameters will in turn depend on the location/ ring of FBTR and the reactor power/ linear power level. In the present analysis, the gas composition </w:t>
      </w:r>
      <w:r>
        <w:rPr>
          <w:rFonts w:ascii="Times New Roman" w:hAnsi="Times New Roman" w:cs="Times New Roman"/>
          <w:sz w:val="24"/>
          <w:szCs w:val="24"/>
        </w:rPr>
        <w:lastRenderedPageBreak/>
        <w:t xml:space="preserve">in the gas-gap has been adjusted to attain a desired temperature of irradiation in the specimen [2]. </w:t>
      </w:r>
    </w:p>
    <w:p w:rsidR="007B2406" w:rsidRDefault="007B2406" w:rsidP="007B2406">
      <w:pPr>
        <w:jc w:val="both"/>
        <w:rPr>
          <w:rFonts w:ascii="Times New Roman" w:hAnsi="Times New Roman" w:cs="Times New Roman"/>
          <w:b/>
          <w:sz w:val="24"/>
          <w:szCs w:val="24"/>
        </w:rPr>
      </w:pPr>
      <w:r>
        <w:rPr>
          <w:rFonts w:ascii="Times New Roman" w:hAnsi="Times New Roman" w:cs="Times New Roman"/>
          <w:b/>
          <w:sz w:val="24"/>
          <w:szCs w:val="24"/>
        </w:rPr>
        <w:t>2.0 Types of specimens</w:t>
      </w:r>
    </w:p>
    <w:p w:rsidR="007B2406" w:rsidRDefault="007B2406" w:rsidP="007B2406">
      <w:pPr>
        <w:jc w:val="both"/>
        <w:rPr>
          <w:rFonts w:ascii="Times New Roman" w:hAnsi="Times New Roman" w:cs="Times New Roman"/>
          <w:sz w:val="24"/>
          <w:szCs w:val="24"/>
        </w:rPr>
      </w:pPr>
      <w:r>
        <w:rPr>
          <w:rFonts w:ascii="Times New Roman" w:hAnsi="Times New Roman" w:cs="Times New Roman"/>
          <w:sz w:val="24"/>
          <w:szCs w:val="24"/>
        </w:rPr>
        <w:t>Following specimens are assumed to be incorporated in the irradiation capsule for the purpose of analysis;</w:t>
      </w:r>
    </w:p>
    <w:p w:rsidR="007B2406" w:rsidRDefault="007B2406" w:rsidP="007B240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Tubular specimens machined from D9 material (6.6 mm OD, 0.45 mm wall thickness, 60 mm length).</w:t>
      </w:r>
    </w:p>
    <w:p w:rsidR="007B2406" w:rsidRDefault="007B2406" w:rsidP="007B240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Specimens of size 8 mm diameter and 0.5 mm thickness; materials are P92 and </w:t>
      </w:r>
      <w:proofErr w:type="gramStart"/>
      <w:r>
        <w:rPr>
          <w:rFonts w:ascii="Times New Roman" w:hAnsi="Times New Roman" w:cs="Times New Roman"/>
          <w:sz w:val="24"/>
          <w:szCs w:val="24"/>
        </w:rPr>
        <w:t>RAFM  (</w:t>
      </w:r>
      <w:proofErr w:type="gramEnd"/>
      <w:r>
        <w:rPr>
          <w:rFonts w:ascii="Times New Roman" w:hAnsi="Times New Roman" w:cs="Times New Roman"/>
          <w:sz w:val="24"/>
          <w:szCs w:val="24"/>
        </w:rPr>
        <w:t xml:space="preserve">These specimens will be used for determination of void swelling, and later as shear punch specimens). </w:t>
      </w:r>
    </w:p>
    <w:p w:rsidR="007B2406" w:rsidRDefault="007B2406" w:rsidP="007B2406">
      <w:pPr>
        <w:jc w:val="both"/>
        <w:rPr>
          <w:rFonts w:ascii="Times New Roman" w:hAnsi="Times New Roman" w:cs="Times New Roman"/>
          <w:sz w:val="24"/>
          <w:szCs w:val="24"/>
        </w:rPr>
      </w:pPr>
      <w:r>
        <w:rPr>
          <w:rFonts w:ascii="Times New Roman" w:hAnsi="Times New Roman" w:cs="Times New Roman"/>
          <w:sz w:val="24"/>
          <w:szCs w:val="24"/>
        </w:rPr>
        <w:t xml:space="preserve">Fig. 1 shows the sketch of tubular specimen and specimen for void swelling &amp; shear punch test. </w:t>
      </w:r>
    </w:p>
    <w:p w:rsidR="007B2406" w:rsidRDefault="007B2406" w:rsidP="007B2406">
      <w:pPr>
        <w:jc w:val="both"/>
        <w:rPr>
          <w:rFonts w:ascii="Times New Roman" w:hAnsi="Times New Roman" w:cs="Times New Roman"/>
          <w:b/>
          <w:sz w:val="24"/>
          <w:szCs w:val="24"/>
        </w:rPr>
      </w:pPr>
    </w:p>
    <w:p w:rsidR="007B2406" w:rsidRDefault="007B2406" w:rsidP="007B2406">
      <w:pPr>
        <w:jc w:val="both"/>
        <w:rPr>
          <w:rFonts w:ascii="Times New Roman" w:hAnsi="Times New Roman" w:cs="Times New Roman"/>
          <w:b/>
          <w:sz w:val="24"/>
          <w:szCs w:val="24"/>
        </w:rPr>
      </w:pPr>
      <w:r>
        <w:rPr>
          <w:rFonts w:ascii="Times New Roman" w:hAnsi="Times New Roman" w:cs="Times New Roman"/>
          <w:b/>
          <w:sz w:val="24"/>
          <w:szCs w:val="24"/>
        </w:rPr>
        <w:t>3</w:t>
      </w:r>
      <w:r w:rsidRPr="006F294E">
        <w:rPr>
          <w:rFonts w:ascii="Times New Roman" w:hAnsi="Times New Roman" w:cs="Times New Roman"/>
          <w:b/>
          <w:sz w:val="24"/>
          <w:szCs w:val="24"/>
        </w:rPr>
        <w:t xml:space="preserve">.0 Details of irradiation capsule and arrangement of specimens </w:t>
      </w:r>
    </w:p>
    <w:p w:rsidR="007B2406" w:rsidRDefault="007B2406" w:rsidP="007B2406">
      <w:pPr>
        <w:jc w:val="both"/>
        <w:rPr>
          <w:rFonts w:ascii="Times New Roman" w:hAnsi="Times New Roman" w:cs="Times New Roman"/>
          <w:sz w:val="24"/>
          <w:szCs w:val="24"/>
        </w:rPr>
      </w:pPr>
      <w:r>
        <w:rPr>
          <w:rFonts w:ascii="Times New Roman" w:hAnsi="Times New Roman" w:cs="Times New Roman"/>
          <w:sz w:val="24"/>
          <w:szCs w:val="24"/>
        </w:rPr>
        <w:t xml:space="preserve">There will be five sub capsules arranged one above the other in an irradiation capsule. The specimens will be arranged inside the sub capsules. Inner diameter of sub capsule is around 14.5 mm. Sodium will be filled in the sub capsules around the specimens to have nearly uniform temperature in all the specimens during irradiation. The annular space between each sub capsule and irradiation capsule will be filled by helium/ argon/ helium and argon gas mixture. The annular spaces are not interconnected and hence gas composition filled in each annular space will be specific to that sub capsule [2]. Detailed view of a sub capsule containing specimens and arrangement of sub capsules in an irradiation capsule are shown in fig.2. This irradiation capsule will be locked in a special steel subassembly and loaded in reactor. </w:t>
      </w:r>
    </w:p>
    <w:p w:rsidR="007B2406" w:rsidRDefault="007B2406" w:rsidP="007B2406">
      <w:pPr>
        <w:ind w:firstLine="720"/>
        <w:jc w:val="both"/>
        <w:rPr>
          <w:rFonts w:ascii="Times New Roman" w:hAnsi="Times New Roman" w:cs="Times New Roman"/>
          <w:sz w:val="24"/>
          <w:szCs w:val="24"/>
        </w:rPr>
      </w:pPr>
      <w:r>
        <w:rPr>
          <w:rFonts w:ascii="Times New Roman" w:hAnsi="Times New Roman" w:cs="Times New Roman"/>
          <w:sz w:val="24"/>
          <w:szCs w:val="24"/>
        </w:rPr>
        <w:t xml:space="preserve">Inlet temperature of sodium is 400°C. The temperature of sodium around the irradiation capsule will rise due to flow of heat from the irradiation capsule containing specimens and the hexagonal blocks. The temperature of sodium flowing around the irradiation capsule has been determined. The temperature of sodium, without orifice in a special steel subassembly in the middle region of five sub capsules will be 400, 403, 414, 427 and 433°C respectively (from bottom most sub capsule to top most sub capsule). </w:t>
      </w:r>
    </w:p>
    <w:p w:rsidR="007B2406" w:rsidRDefault="007B2406" w:rsidP="007B2406">
      <w:pPr>
        <w:jc w:val="both"/>
        <w:rPr>
          <w:rFonts w:ascii="Times New Roman" w:hAnsi="Times New Roman" w:cs="Times New Roman"/>
          <w:b/>
          <w:sz w:val="24"/>
          <w:szCs w:val="24"/>
        </w:rPr>
      </w:pPr>
      <w:r>
        <w:rPr>
          <w:rFonts w:ascii="Times New Roman" w:hAnsi="Times New Roman" w:cs="Times New Roman"/>
          <w:b/>
          <w:sz w:val="24"/>
          <w:szCs w:val="24"/>
        </w:rPr>
        <w:t>4</w:t>
      </w:r>
      <w:r w:rsidRPr="006F294E">
        <w:rPr>
          <w:rFonts w:ascii="Times New Roman" w:hAnsi="Times New Roman" w:cs="Times New Roman"/>
          <w:b/>
          <w:sz w:val="24"/>
          <w:szCs w:val="24"/>
        </w:rPr>
        <w:t xml:space="preserve">.0 </w:t>
      </w:r>
      <w:r>
        <w:rPr>
          <w:rFonts w:ascii="Times New Roman" w:hAnsi="Times New Roman" w:cs="Times New Roman"/>
          <w:b/>
          <w:sz w:val="24"/>
          <w:szCs w:val="24"/>
        </w:rPr>
        <w:t>Location of irradiation</w:t>
      </w:r>
    </w:p>
    <w:p w:rsidR="007B2406" w:rsidRDefault="007B2406" w:rsidP="007B2406">
      <w:pPr>
        <w:jc w:val="both"/>
        <w:rPr>
          <w:rFonts w:ascii="Times New Roman" w:hAnsi="Times New Roman" w:cs="Times New Roman"/>
          <w:sz w:val="24"/>
          <w:szCs w:val="24"/>
        </w:rPr>
      </w:pPr>
      <w:r>
        <w:rPr>
          <w:rFonts w:ascii="Times New Roman" w:hAnsi="Times New Roman" w:cs="Times New Roman"/>
          <w:sz w:val="24"/>
          <w:szCs w:val="24"/>
        </w:rPr>
        <w:tab/>
        <w:t>The special steel sub assembly will be loaded in FBTR in the 3</w:t>
      </w:r>
      <w:r w:rsidRPr="005C2C95">
        <w:rPr>
          <w:rFonts w:ascii="Times New Roman" w:hAnsi="Times New Roman" w:cs="Times New Roman"/>
          <w:sz w:val="24"/>
          <w:szCs w:val="24"/>
          <w:vertAlign w:val="superscript"/>
        </w:rPr>
        <w:t>rd</w:t>
      </w:r>
      <w:r>
        <w:rPr>
          <w:rFonts w:ascii="Times New Roman" w:hAnsi="Times New Roman" w:cs="Times New Roman"/>
          <w:sz w:val="24"/>
          <w:szCs w:val="24"/>
        </w:rPr>
        <w:t xml:space="preserve"> ring.</w:t>
      </w:r>
    </w:p>
    <w:p w:rsidR="007B2406" w:rsidRDefault="007B2406" w:rsidP="007B2406">
      <w:pPr>
        <w:jc w:val="both"/>
        <w:rPr>
          <w:rFonts w:ascii="Times New Roman" w:hAnsi="Times New Roman" w:cs="Times New Roman"/>
          <w:b/>
          <w:sz w:val="24"/>
          <w:szCs w:val="24"/>
        </w:rPr>
      </w:pPr>
      <w:r>
        <w:rPr>
          <w:rFonts w:ascii="Times New Roman" w:hAnsi="Times New Roman" w:cs="Times New Roman"/>
          <w:b/>
          <w:sz w:val="24"/>
          <w:szCs w:val="24"/>
        </w:rPr>
        <w:t>5</w:t>
      </w:r>
      <w:r w:rsidRPr="00640DB2">
        <w:rPr>
          <w:rFonts w:ascii="Times New Roman" w:hAnsi="Times New Roman" w:cs="Times New Roman"/>
          <w:b/>
          <w:sz w:val="24"/>
          <w:szCs w:val="24"/>
        </w:rPr>
        <w:t xml:space="preserve">.0 Temperature of specimens in the sub capsules   </w:t>
      </w:r>
    </w:p>
    <w:p w:rsidR="007B2406" w:rsidRDefault="007B2406" w:rsidP="007B2406">
      <w:pPr>
        <w:jc w:val="both"/>
        <w:rPr>
          <w:rFonts w:ascii="Times New Roman" w:hAnsi="Times New Roman" w:cs="Times New Roman"/>
          <w:sz w:val="24"/>
          <w:szCs w:val="24"/>
        </w:rPr>
      </w:pPr>
      <w:r>
        <w:rPr>
          <w:rFonts w:ascii="Times New Roman" w:hAnsi="Times New Roman" w:cs="Times New Roman"/>
          <w:sz w:val="24"/>
          <w:szCs w:val="24"/>
        </w:rPr>
        <w:t>The target temperatures of irradiation are 400, 500, 600, 550 and 460°C in the five sub capsules along the length of the irradiation capsule. The gas composition will be suitably chosen to get specimen temperature equal to target temperature. The gas composition to be filled around each sub capsule will depend on target temperature, nuclear heating rate at that location, mass of material in the sub capsule, temperature of sodium flowing around the irradiation capsule at that location and the gas-gap between sub capsule and irradiation capsule. Table-1 shows the n</w:t>
      </w:r>
      <w:r w:rsidRPr="00D64F38">
        <w:rPr>
          <w:rFonts w:ascii="Times New Roman" w:hAnsi="Times New Roman" w:cs="Times New Roman"/>
          <w:sz w:val="24"/>
          <w:szCs w:val="24"/>
        </w:rPr>
        <w:t xml:space="preserve">uclear heating rate </w:t>
      </w:r>
      <w:r>
        <w:rPr>
          <w:rFonts w:ascii="Times New Roman" w:hAnsi="Times New Roman" w:cs="Times New Roman"/>
          <w:sz w:val="24"/>
          <w:szCs w:val="24"/>
        </w:rPr>
        <w:t>and target temperature of this irradiation sub capsules.</w:t>
      </w:r>
    </w:p>
    <w:p w:rsidR="007B2406" w:rsidRPr="00D64F38" w:rsidRDefault="007B2406" w:rsidP="007B2406">
      <w:pPr>
        <w:jc w:val="both"/>
        <w:rPr>
          <w:rFonts w:ascii="Times New Roman" w:hAnsi="Times New Roman" w:cs="Times New Roman"/>
          <w:strike/>
          <w:sz w:val="24"/>
          <w:szCs w:val="24"/>
        </w:rPr>
      </w:pPr>
      <w:r>
        <w:rPr>
          <w:rFonts w:ascii="Times New Roman" w:hAnsi="Times New Roman" w:cs="Times New Roman"/>
          <w:sz w:val="24"/>
          <w:szCs w:val="24"/>
        </w:rPr>
        <w:lastRenderedPageBreak/>
        <w:t>These are non-instrumented capsules without any temperature monitoring. Temperature can be determined by calculations only. Selection of proper gas mixture in the gas-gap region will give the specimen temperatures to attain target temperatures.</w:t>
      </w:r>
    </w:p>
    <w:p w:rsidR="007B2406" w:rsidRDefault="007B2406" w:rsidP="007B2406">
      <w:pPr>
        <w:jc w:val="both"/>
        <w:rPr>
          <w:rFonts w:ascii="Times New Roman" w:hAnsi="Times New Roman" w:cs="Times New Roman"/>
          <w:b/>
          <w:sz w:val="24"/>
          <w:szCs w:val="24"/>
        </w:rPr>
      </w:pPr>
    </w:p>
    <w:p w:rsidR="007B2406" w:rsidRDefault="007B2406" w:rsidP="007B2406">
      <w:pPr>
        <w:jc w:val="both"/>
        <w:rPr>
          <w:rFonts w:ascii="Times New Roman" w:hAnsi="Times New Roman" w:cs="Times New Roman"/>
          <w:b/>
          <w:sz w:val="24"/>
          <w:szCs w:val="24"/>
        </w:rPr>
      </w:pPr>
      <w:r>
        <w:rPr>
          <w:rFonts w:ascii="Times New Roman" w:hAnsi="Times New Roman" w:cs="Times New Roman"/>
          <w:b/>
          <w:sz w:val="24"/>
          <w:szCs w:val="24"/>
        </w:rPr>
        <w:t>6.0 COMSOL Analysis</w:t>
      </w:r>
    </w:p>
    <w:p w:rsidR="007B2406" w:rsidRDefault="007B2406" w:rsidP="007B2406">
      <w:pPr>
        <w:jc w:val="both"/>
        <w:rPr>
          <w:rFonts w:ascii="Times New Roman" w:hAnsi="Times New Roman" w:cs="Times New Roman"/>
          <w:sz w:val="24"/>
          <w:szCs w:val="24"/>
        </w:rPr>
      </w:pPr>
      <w:r w:rsidRPr="008A158C">
        <w:rPr>
          <w:rFonts w:ascii="Times New Roman" w:hAnsi="Times New Roman" w:cs="Times New Roman"/>
          <w:sz w:val="24"/>
          <w:szCs w:val="24"/>
        </w:rPr>
        <w:t xml:space="preserve">The computer code COMSOL </w:t>
      </w:r>
      <w:r>
        <w:rPr>
          <w:rFonts w:ascii="Times New Roman" w:hAnsi="Times New Roman" w:cs="Times New Roman"/>
          <w:sz w:val="24"/>
          <w:szCs w:val="24"/>
        </w:rPr>
        <w:t>is</w:t>
      </w:r>
      <w:r w:rsidRPr="008A158C">
        <w:rPr>
          <w:rFonts w:ascii="Times New Roman" w:hAnsi="Times New Roman" w:cs="Times New Roman"/>
          <w:sz w:val="24"/>
          <w:szCs w:val="24"/>
        </w:rPr>
        <w:t xml:space="preserve"> a multi-physics simulation software and can be used to solve problems of heat transfer</w:t>
      </w:r>
      <w:r>
        <w:rPr>
          <w:rFonts w:ascii="Times New Roman" w:hAnsi="Times New Roman" w:cs="Times New Roman"/>
          <w:sz w:val="24"/>
          <w:szCs w:val="24"/>
        </w:rPr>
        <w:t xml:space="preserve">. By using </w:t>
      </w:r>
      <w:r w:rsidRPr="00AF7B8A">
        <w:rPr>
          <w:rFonts w:ascii="Times New Roman" w:hAnsi="Times New Roman" w:cs="Times New Roman"/>
          <w:sz w:val="24"/>
          <w:szCs w:val="24"/>
        </w:rPr>
        <w:t>3D CAD Design Software SOLIDWORKS</w:t>
      </w:r>
      <w:r>
        <w:rPr>
          <w:rFonts w:ascii="Times New Roman" w:hAnsi="Times New Roman" w:cs="Times New Roman"/>
          <w:sz w:val="24"/>
          <w:szCs w:val="24"/>
        </w:rPr>
        <w:t xml:space="preserve"> </w:t>
      </w:r>
      <w:r w:rsidRPr="008A158C">
        <w:rPr>
          <w:rFonts w:ascii="Times New Roman" w:hAnsi="Times New Roman" w:cs="Times New Roman"/>
          <w:sz w:val="24"/>
          <w:szCs w:val="24"/>
        </w:rPr>
        <w:t xml:space="preserve">the </w:t>
      </w:r>
      <w:r>
        <w:rPr>
          <w:rFonts w:ascii="Times New Roman" w:hAnsi="Times New Roman" w:cs="Times New Roman"/>
          <w:sz w:val="24"/>
          <w:szCs w:val="24"/>
        </w:rPr>
        <w:t xml:space="preserve">3D </w:t>
      </w:r>
      <w:r w:rsidRPr="008A158C">
        <w:rPr>
          <w:rFonts w:ascii="Times New Roman" w:hAnsi="Times New Roman" w:cs="Times New Roman"/>
          <w:sz w:val="24"/>
          <w:szCs w:val="24"/>
        </w:rPr>
        <w:t>design</w:t>
      </w:r>
      <w:r>
        <w:rPr>
          <w:rFonts w:ascii="Times New Roman" w:hAnsi="Times New Roman" w:cs="Times New Roman"/>
          <w:sz w:val="24"/>
          <w:szCs w:val="24"/>
        </w:rPr>
        <w:t xml:space="preserve"> of</w:t>
      </w:r>
      <w:r w:rsidRPr="008A158C">
        <w:rPr>
          <w:rFonts w:ascii="Times New Roman" w:hAnsi="Times New Roman" w:cs="Times New Roman"/>
          <w:sz w:val="24"/>
          <w:szCs w:val="24"/>
        </w:rPr>
        <w:t xml:space="preserve"> </w:t>
      </w:r>
      <w:r>
        <w:rPr>
          <w:rFonts w:ascii="Times New Roman" w:hAnsi="Times New Roman" w:cs="Times New Roman"/>
          <w:sz w:val="24"/>
          <w:szCs w:val="24"/>
        </w:rPr>
        <w:t>the</w:t>
      </w:r>
      <w:r w:rsidRPr="008A158C">
        <w:rPr>
          <w:rFonts w:ascii="Times New Roman" w:hAnsi="Times New Roman" w:cs="Times New Roman"/>
          <w:sz w:val="24"/>
          <w:szCs w:val="24"/>
        </w:rPr>
        <w:t xml:space="preserve"> </w:t>
      </w:r>
      <w:r>
        <w:rPr>
          <w:rFonts w:ascii="Times New Roman" w:hAnsi="Times New Roman" w:cs="Times New Roman"/>
          <w:sz w:val="24"/>
          <w:szCs w:val="24"/>
        </w:rPr>
        <w:t xml:space="preserve">irradiation </w:t>
      </w:r>
      <w:r w:rsidRPr="008A158C">
        <w:rPr>
          <w:rFonts w:ascii="Times New Roman" w:hAnsi="Times New Roman" w:cs="Times New Roman"/>
          <w:sz w:val="24"/>
          <w:szCs w:val="24"/>
        </w:rPr>
        <w:t>capsule was done</w:t>
      </w:r>
      <w:r>
        <w:rPr>
          <w:rFonts w:ascii="Times New Roman" w:hAnsi="Times New Roman" w:cs="Times New Roman"/>
          <w:sz w:val="24"/>
          <w:szCs w:val="24"/>
        </w:rPr>
        <w:t>.</w:t>
      </w:r>
      <w:r w:rsidRPr="008A158C">
        <w:rPr>
          <w:rFonts w:ascii="Times New Roman" w:hAnsi="Times New Roman" w:cs="Times New Roman"/>
          <w:sz w:val="24"/>
          <w:szCs w:val="24"/>
        </w:rPr>
        <w:t xml:space="preserve"> </w:t>
      </w:r>
      <w:r>
        <w:rPr>
          <w:rFonts w:ascii="Times New Roman" w:hAnsi="Times New Roman" w:cs="Times New Roman"/>
          <w:sz w:val="24"/>
          <w:szCs w:val="24"/>
        </w:rPr>
        <w:t>The problem is considered in COMSOL as 3D CAD import module from SOLIDWORKS design software. In COMSOL, t</w:t>
      </w:r>
      <w:r w:rsidRPr="00A546E6">
        <w:rPr>
          <w:rFonts w:ascii="Times New Roman" w:hAnsi="Times New Roman" w:cs="Times New Roman"/>
          <w:sz w:val="24"/>
          <w:szCs w:val="24"/>
        </w:rPr>
        <w:t xml:space="preserve">he interfaces are suitable for </w:t>
      </w:r>
      <w:proofErr w:type="spellStart"/>
      <w:r w:rsidRPr="00A546E6">
        <w:rPr>
          <w:rFonts w:ascii="Times New Roman" w:hAnsi="Times New Roman" w:cs="Times New Roman"/>
          <w:sz w:val="24"/>
          <w:szCs w:val="24"/>
        </w:rPr>
        <w:t>modeling</w:t>
      </w:r>
      <w:proofErr w:type="spellEnd"/>
      <w:r w:rsidRPr="00A546E6">
        <w:rPr>
          <w:rFonts w:ascii="Times New Roman" w:hAnsi="Times New Roman" w:cs="Times New Roman"/>
          <w:sz w:val="24"/>
          <w:szCs w:val="24"/>
        </w:rPr>
        <w:t xml:space="preserve"> heat transfer in solids in </w:t>
      </w:r>
      <w:r>
        <w:rPr>
          <w:rFonts w:ascii="Times New Roman" w:hAnsi="Times New Roman" w:cs="Times New Roman"/>
          <w:sz w:val="24"/>
          <w:szCs w:val="24"/>
        </w:rPr>
        <w:t>3D models. The</w:t>
      </w:r>
      <w:r w:rsidRPr="00A546E6">
        <w:rPr>
          <w:rFonts w:ascii="Times New Roman" w:hAnsi="Times New Roman" w:cs="Times New Roman"/>
          <w:sz w:val="24"/>
          <w:szCs w:val="24"/>
        </w:rPr>
        <w:t xml:space="preserve"> default</w:t>
      </w:r>
      <w:r>
        <w:rPr>
          <w:rFonts w:ascii="Times New Roman" w:hAnsi="Times New Roman" w:cs="Times New Roman"/>
          <w:sz w:val="24"/>
          <w:szCs w:val="24"/>
        </w:rPr>
        <w:t xml:space="preserve"> </w:t>
      </w:r>
      <w:r w:rsidRPr="00A546E6">
        <w:rPr>
          <w:rFonts w:ascii="Times New Roman" w:hAnsi="Times New Roman" w:cs="Times New Roman"/>
          <w:sz w:val="24"/>
          <w:szCs w:val="24"/>
        </w:rPr>
        <w:t>depend</w:t>
      </w:r>
      <w:r>
        <w:rPr>
          <w:rFonts w:ascii="Times New Roman" w:hAnsi="Times New Roman" w:cs="Times New Roman"/>
          <w:sz w:val="24"/>
          <w:szCs w:val="24"/>
        </w:rPr>
        <w:t>ent variable is the temperature (</w:t>
      </w:r>
      <w:r w:rsidRPr="00A546E6">
        <w:rPr>
          <w:rFonts w:ascii="Times New Roman" w:hAnsi="Times New Roman" w:cs="Times New Roman"/>
          <w:sz w:val="24"/>
          <w:szCs w:val="24"/>
        </w:rPr>
        <w:t>T</w:t>
      </w:r>
      <w:r>
        <w:rPr>
          <w:rFonts w:ascii="Times New Roman" w:hAnsi="Times New Roman" w:cs="Times New Roman"/>
          <w:sz w:val="24"/>
          <w:szCs w:val="24"/>
        </w:rPr>
        <w:t xml:space="preserve">). </w:t>
      </w:r>
      <w:r w:rsidRPr="00A546E6">
        <w:rPr>
          <w:rFonts w:ascii="Times New Roman" w:hAnsi="Times New Roman" w:cs="Times New Roman"/>
          <w:sz w:val="24"/>
          <w:szCs w:val="24"/>
        </w:rPr>
        <w:t xml:space="preserve"> </w:t>
      </w:r>
      <w:r>
        <w:rPr>
          <w:rFonts w:ascii="Times New Roman" w:hAnsi="Times New Roman" w:cs="Times New Roman"/>
          <w:sz w:val="24"/>
          <w:szCs w:val="24"/>
        </w:rPr>
        <w:t xml:space="preserve">Axial heat transfer between the sub capsules has been considered in the analysis. </w:t>
      </w:r>
      <w:r w:rsidRPr="008A158C">
        <w:rPr>
          <w:rFonts w:ascii="Times New Roman" w:hAnsi="Times New Roman" w:cs="Times New Roman"/>
          <w:sz w:val="24"/>
          <w:szCs w:val="24"/>
        </w:rPr>
        <w:t xml:space="preserve">The dimensions of the capsule, </w:t>
      </w:r>
      <w:r>
        <w:rPr>
          <w:rFonts w:ascii="Times New Roman" w:hAnsi="Times New Roman" w:cs="Times New Roman"/>
          <w:sz w:val="24"/>
          <w:szCs w:val="24"/>
        </w:rPr>
        <w:t>heat generation rate, sodium temperatures, gas-gap and composition of He-</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gas mixture in the gas-gap region </w:t>
      </w:r>
      <w:r w:rsidRPr="008A158C">
        <w:rPr>
          <w:rFonts w:ascii="Times New Roman" w:hAnsi="Times New Roman" w:cs="Times New Roman"/>
          <w:sz w:val="24"/>
          <w:szCs w:val="24"/>
        </w:rPr>
        <w:t>are given as input to the code. The details and method of appr</w:t>
      </w:r>
      <w:r>
        <w:rPr>
          <w:rFonts w:ascii="Times New Roman" w:hAnsi="Times New Roman" w:cs="Times New Roman"/>
          <w:sz w:val="24"/>
          <w:szCs w:val="24"/>
        </w:rPr>
        <w:t>oach of the</w:t>
      </w:r>
      <w:r w:rsidRPr="008A158C">
        <w:rPr>
          <w:rFonts w:ascii="Times New Roman" w:hAnsi="Times New Roman" w:cs="Times New Roman"/>
          <w:sz w:val="24"/>
          <w:szCs w:val="24"/>
        </w:rPr>
        <w:t xml:space="preserve"> computer code is explained below.</w:t>
      </w:r>
    </w:p>
    <w:p w:rsidR="007B2406" w:rsidRDefault="007B2406" w:rsidP="007B2406">
      <w:pPr>
        <w:jc w:val="both"/>
        <w:rPr>
          <w:rFonts w:ascii="Times New Roman" w:hAnsi="Times New Roman" w:cs="Times New Roman"/>
          <w:sz w:val="24"/>
          <w:szCs w:val="24"/>
        </w:rPr>
      </w:pPr>
    </w:p>
    <w:p w:rsidR="007B2406" w:rsidRDefault="007B2406" w:rsidP="007B2406">
      <w:pPr>
        <w:jc w:val="both"/>
        <w:rPr>
          <w:rFonts w:ascii="Times New Roman" w:hAnsi="Times New Roman" w:cs="Times New Roman"/>
          <w:sz w:val="24"/>
          <w:szCs w:val="24"/>
        </w:rPr>
      </w:pPr>
      <w:r>
        <w:rPr>
          <w:rFonts w:ascii="Times New Roman" w:hAnsi="Times New Roman" w:cs="Times New Roman"/>
          <w:sz w:val="24"/>
          <w:szCs w:val="24"/>
        </w:rPr>
        <w:t xml:space="preserve">Fig.3 and 4 show the sub capsule arrangement setup and simulated sub capsule from COMSOL </w:t>
      </w:r>
      <w:proofErr w:type="spellStart"/>
      <w:r>
        <w:rPr>
          <w:rFonts w:ascii="Times New Roman" w:hAnsi="Times New Roman" w:cs="Times New Roman"/>
          <w:sz w:val="24"/>
          <w:szCs w:val="24"/>
        </w:rPr>
        <w:t>multiphysics</w:t>
      </w:r>
      <w:proofErr w:type="spellEnd"/>
      <w:r>
        <w:rPr>
          <w:rFonts w:ascii="Times New Roman" w:hAnsi="Times New Roman" w:cs="Times New Roman"/>
          <w:sz w:val="24"/>
          <w:szCs w:val="24"/>
        </w:rPr>
        <w:t>. The nuclear heating rates at the sub capsule locations are 1.2, 5.53, 8.91, 5.94 and 1.13 W/gm from bottom most sub capsule to top most sub capsule, and the temperature of sodium, without orifice in a special steel subassembly, in the middle region of five sub capsules will be 400, 403, 414, 427 and 433°C respectively. Here, the nuclear heating rate and the sodium temperatures are constant. The composition of He-</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gas mixture has been varied in the irradiation capsule. In each sub capsule different composition of gas mixture has been filled and simulated to attain target temperatures.</w:t>
      </w:r>
    </w:p>
    <w:p w:rsidR="007B2406" w:rsidRPr="007672AD" w:rsidRDefault="007B2406" w:rsidP="007B2406">
      <w:pPr>
        <w:jc w:val="both"/>
        <w:rPr>
          <w:rFonts w:ascii="Times New Roman" w:hAnsi="Times New Roman" w:cs="Times New Roman"/>
          <w:b/>
          <w:sz w:val="24"/>
          <w:szCs w:val="24"/>
        </w:rPr>
      </w:pPr>
      <w:r>
        <w:rPr>
          <w:rFonts w:ascii="Times New Roman" w:hAnsi="Times New Roman" w:cs="Times New Roman"/>
          <w:b/>
          <w:sz w:val="24"/>
          <w:szCs w:val="24"/>
        </w:rPr>
        <w:t>6</w:t>
      </w:r>
      <w:r w:rsidRPr="007672AD">
        <w:rPr>
          <w:rFonts w:ascii="Times New Roman" w:hAnsi="Times New Roman" w:cs="Times New Roman"/>
          <w:b/>
          <w:sz w:val="24"/>
          <w:szCs w:val="24"/>
        </w:rPr>
        <w:t>.1 Governing eq</w:t>
      </w:r>
      <w:r>
        <w:rPr>
          <w:rFonts w:ascii="Times New Roman" w:hAnsi="Times New Roman" w:cs="Times New Roman"/>
          <w:b/>
          <w:sz w:val="24"/>
          <w:szCs w:val="24"/>
        </w:rPr>
        <w:t xml:space="preserve">uations </w:t>
      </w:r>
    </w:p>
    <w:p w:rsidR="007B2406" w:rsidRDefault="007B2406" w:rsidP="007B2406">
      <w:pPr>
        <w:pStyle w:val="Default"/>
        <w:jc w:val="both"/>
      </w:pPr>
      <w:r w:rsidRPr="00A87FED">
        <w:t>The heat transfer is governed by Fourier equation whic</w:t>
      </w:r>
      <w:r>
        <w:t>h is solved in COMSOL using the following formulation:</w:t>
      </w:r>
    </w:p>
    <w:p w:rsidR="007B2406" w:rsidRDefault="007B2406" w:rsidP="007B2406">
      <w:pPr>
        <w:pStyle w:val="Default"/>
        <w:jc w:val="both"/>
      </w:pPr>
      <m:oMathPara>
        <m:oMath>
          <m:r>
            <w:rPr>
              <w:rFonts w:ascii="Cambria Math" w:hAnsi="Cambria Math"/>
            </w:rPr>
            <m:t>ρ</m:t>
          </m:r>
          <m:sSub>
            <m:sSubPr>
              <m:ctrlPr>
                <w:rPr>
                  <w:rFonts w:ascii="Cambria Math" w:hAnsi="Cambria Math"/>
                  <w:i/>
                </w:rPr>
              </m:ctrlPr>
            </m:sSubPr>
            <m:e>
              <m:r>
                <w:rPr>
                  <w:rFonts w:ascii="Cambria Math" w:hAnsi="Cambria Math"/>
                </w:rPr>
                <m:t>C</m:t>
              </m:r>
            </m:e>
            <m:sub>
              <m:r>
                <w:rPr>
                  <w:rFonts w:ascii="Cambria Math" w:hAnsi="Cambria Math"/>
                </w:rPr>
                <m:t>P</m:t>
              </m:r>
            </m:sub>
          </m:sSub>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m:t>
          </m:r>
          <m:r>
            <m:rPr>
              <m:sty m:val="p"/>
            </m:rPr>
            <w:rPr>
              <w:rFonts w:ascii="Cambria Math" w:hAnsi="Cambria Math"/>
            </w:rPr>
            <m:t>∇</m:t>
          </m:r>
          <m:r>
            <w:rPr>
              <w:rFonts w:ascii="Cambria Math" w:hAnsi="Cambria Math"/>
            </w:rPr>
            <m:t>.</m:t>
          </m:r>
          <m:d>
            <m:dPr>
              <m:ctrlPr>
                <w:rPr>
                  <w:rFonts w:ascii="Cambria Math" w:hAnsi="Cambria Math"/>
                  <w:i/>
                </w:rPr>
              </m:ctrlPr>
            </m:dPr>
            <m:e>
              <m:r>
                <w:rPr>
                  <w:rFonts w:ascii="Cambria Math" w:hAnsi="Cambria Math"/>
                </w:rPr>
                <m:t>k</m:t>
              </m:r>
              <m:r>
                <m:rPr>
                  <m:sty m:val="p"/>
                </m:rPr>
                <w:rPr>
                  <w:rFonts w:ascii="Cambria Math" w:hAnsi="Cambria Math"/>
                </w:rPr>
                <m:t>∇</m:t>
              </m:r>
              <m:r>
                <w:rPr>
                  <w:rFonts w:ascii="Cambria Math" w:hAnsi="Cambria Math"/>
                </w:rPr>
                <m:t>T</m:t>
              </m:r>
            </m:e>
          </m:d>
          <m:r>
            <w:rPr>
              <w:rFonts w:ascii="Cambria Math" w:hAnsi="Cambria Math"/>
            </w:rPr>
            <m:t>=Q</m:t>
          </m:r>
        </m:oMath>
      </m:oMathPara>
    </w:p>
    <w:p w:rsidR="007B2406" w:rsidRDefault="007B2406" w:rsidP="007B2406">
      <w:pPr>
        <w:jc w:val="both"/>
        <w:rPr>
          <w:rFonts w:ascii="Times New Roman" w:hAnsi="Times New Roman" w:cs="Times New Roman"/>
          <w:sz w:val="24"/>
          <w:szCs w:val="24"/>
        </w:rPr>
      </w:pPr>
      <w:r w:rsidRPr="00A87FED">
        <w:rPr>
          <w:rFonts w:ascii="Times New Roman" w:hAnsi="Times New Roman" w:cs="Times New Roman"/>
          <w:sz w:val="24"/>
          <w:szCs w:val="24"/>
        </w:rPr>
        <w:t xml:space="preserve">Where T is the absolute </w:t>
      </w:r>
      <w:r>
        <w:rPr>
          <w:rFonts w:ascii="Times New Roman" w:hAnsi="Times New Roman" w:cs="Times New Roman"/>
          <w:sz w:val="24"/>
          <w:szCs w:val="24"/>
        </w:rPr>
        <w:t xml:space="preserve">temperature, ρ is the density, </w:t>
      </w:r>
      <m:oMath>
        <m:sSub>
          <m:sSubPr>
            <m:ctrlPr>
              <w:rPr>
                <w:rFonts w:ascii="Cambria Math" w:hAnsi="Cambria Math" w:cs="Times New Roman"/>
                <w:i/>
                <w:color w:val="000000"/>
                <w:sz w:val="24"/>
                <w:szCs w:val="24"/>
              </w:rPr>
            </m:ctrlPr>
          </m:sSubPr>
          <m:e>
            <m:r>
              <w:rPr>
                <w:rFonts w:ascii="Cambria Math" w:hAnsi="Cambria Math"/>
              </w:rPr>
              <m:t>C</m:t>
            </m:r>
          </m:e>
          <m:sub>
            <m:r>
              <w:rPr>
                <w:rFonts w:ascii="Cambria Math" w:hAnsi="Cambria Math"/>
              </w:rPr>
              <m:t>P</m:t>
            </m:r>
          </m:sub>
        </m:sSub>
      </m:oMath>
      <w:r w:rsidRPr="00A87FED">
        <w:rPr>
          <w:rFonts w:ascii="Times New Roman" w:hAnsi="Times New Roman" w:cs="Times New Roman"/>
          <w:sz w:val="24"/>
          <w:szCs w:val="24"/>
        </w:rPr>
        <w:t xml:space="preserve"> is the specific heat capacity, k is the thermal conductivity and Q is the energy generated </w:t>
      </w:r>
      <w:r>
        <w:rPr>
          <w:rFonts w:ascii="Times New Roman" w:hAnsi="Times New Roman" w:cs="Times New Roman"/>
          <w:sz w:val="24"/>
          <w:szCs w:val="24"/>
        </w:rPr>
        <w:t>in the material per unit volume</w:t>
      </w:r>
      <w:r w:rsidRPr="00A87FED">
        <w:rPr>
          <w:rFonts w:ascii="Times New Roman" w:hAnsi="Times New Roman" w:cs="Times New Roman"/>
          <w:sz w:val="24"/>
          <w:szCs w:val="24"/>
        </w:rPr>
        <w:t>. This equation is solved in solid computational domains of the model.</w:t>
      </w:r>
    </w:p>
    <w:p w:rsidR="007B2406" w:rsidRPr="007672AD" w:rsidRDefault="007B2406" w:rsidP="007B2406">
      <w:pPr>
        <w:jc w:val="both"/>
        <w:rPr>
          <w:rFonts w:ascii="Times New Roman" w:hAnsi="Times New Roman" w:cs="Times New Roman"/>
          <w:b/>
          <w:sz w:val="24"/>
          <w:szCs w:val="24"/>
        </w:rPr>
      </w:pPr>
      <w:r>
        <w:rPr>
          <w:rFonts w:ascii="Times New Roman" w:hAnsi="Times New Roman" w:cs="Times New Roman"/>
          <w:b/>
          <w:sz w:val="24"/>
          <w:szCs w:val="24"/>
        </w:rPr>
        <w:t>6</w:t>
      </w:r>
      <w:r w:rsidRPr="007672AD">
        <w:rPr>
          <w:rFonts w:ascii="Times New Roman" w:hAnsi="Times New Roman" w:cs="Times New Roman"/>
          <w:b/>
          <w:sz w:val="24"/>
          <w:szCs w:val="24"/>
        </w:rPr>
        <w:t>.</w:t>
      </w:r>
      <w:r>
        <w:rPr>
          <w:rFonts w:ascii="Times New Roman" w:hAnsi="Times New Roman" w:cs="Times New Roman"/>
          <w:b/>
          <w:sz w:val="24"/>
          <w:szCs w:val="24"/>
        </w:rPr>
        <w:t>2</w:t>
      </w:r>
      <w:r w:rsidRPr="007672AD">
        <w:rPr>
          <w:rFonts w:ascii="Times New Roman" w:hAnsi="Times New Roman" w:cs="Times New Roman"/>
          <w:b/>
          <w:sz w:val="24"/>
          <w:szCs w:val="24"/>
        </w:rPr>
        <w:t xml:space="preserve"> </w:t>
      </w:r>
      <w:r>
        <w:rPr>
          <w:rFonts w:ascii="Times New Roman" w:hAnsi="Times New Roman" w:cs="Times New Roman"/>
          <w:b/>
          <w:sz w:val="24"/>
          <w:szCs w:val="24"/>
        </w:rPr>
        <w:t>Boundary conditions</w:t>
      </w:r>
    </w:p>
    <w:p w:rsidR="007B2406" w:rsidRDefault="007B2406" w:rsidP="007B2406">
      <w:pPr>
        <w:jc w:val="both"/>
        <w:rPr>
          <w:rFonts w:ascii="Times New Roman" w:hAnsi="Times New Roman" w:cs="Times New Roman"/>
          <w:sz w:val="24"/>
          <w:szCs w:val="24"/>
        </w:rPr>
      </w:pPr>
      <w:r>
        <w:rPr>
          <w:rFonts w:ascii="Times New Roman" w:hAnsi="Times New Roman" w:cs="Times New Roman"/>
          <w:sz w:val="24"/>
          <w:szCs w:val="24"/>
        </w:rPr>
        <w:t xml:space="preserve">The initial temperature of all the domains in the design model is set to room temperature. Each </w:t>
      </w:r>
      <w:proofErr w:type="gramStart"/>
      <w:r>
        <w:rPr>
          <w:rFonts w:ascii="Times New Roman" w:hAnsi="Times New Roman" w:cs="Times New Roman"/>
          <w:sz w:val="24"/>
          <w:szCs w:val="24"/>
        </w:rPr>
        <w:t>components</w:t>
      </w:r>
      <w:proofErr w:type="gramEnd"/>
      <w:r>
        <w:rPr>
          <w:rFonts w:ascii="Times New Roman" w:hAnsi="Times New Roman" w:cs="Times New Roman"/>
          <w:sz w:val="24"/>
          <w:szCs w:val="24"/>
        </w:rPr>
        <w:t xml:space="preserve"> in the model are allowed to expose to the nuclear heating and sodium temperature as per capsule position in sub assembly. </w:t>
      </w:r>
    </w:p>
    <w:p w:rsidR="007B2406" w:rsidRDefault="007B2406" w:rsidP="007B2406">
      <w:pPr>
        <w:jc w:val="both"/>
        <w:rPr>
          <w:rFonts w:ascii="Times New Roman" w:hAnsi="Times New Roman" w:cs="Times New Roman"/>
          <w:sz w:val="24"/>
          <w:szCs w:val="24"/>
        </w:rPr>
      </w:pPr>
      <w:r>
        <w:rPr>
          <w:rFonts w:ascii="Times New Roman" w:hAnsi="Times New Roman" w:cs="Times New Roman"/>
          <w:sz w:val="24"/>
          <w:szCs w:val="24"/>
        </w:rPr>
        <w:t xml:space="preserve">Sodium temperature and nuclear heating rates are taken independently for each sub capsule as per the Table -1. Each sub capsule has been designed to restrict the axial heat transfer. However, there will be axial heat transfer through the outer capsule, and due to that axial heat transfer has been considered in the analysis. </w:t>
      </w:r>
    </w:p>
    <w:p w:rsidR="007B2406" w:rsidRPr="00857229" w:rsidRDefault="007B2406" w:rsidP="007B2406">
      <w:pPr>
        <w:jc w:val="both"/>
        <w:rPr>
          <w:rFonts w:ascii="Times New Roman" w:hAnsi="Times New Roman" w:cs="Times New Roman"/>
          <w:sz w:val="24"/>
          <w:szCs w:val="24"/>
        </w:rPr>
      </w:pPr>
      <w:r w:rsidRPr="00CE75C6">
        <w:rPr>
          <w:rFonts w:ascii="Times New Roman" w:hAnsi="Times New Roman" w:cs="Times New Roman"/>
          <w:sz w:val="24"/>
          <w:szCs w:val="24"/>
        </w:rPr>
        <w:t xml:space="preserve">Polynomial computational equations of </w:t>
      </w:r>
      <w:r>
        <w:rPr>
          <w:rFonts w:ascii="Times New Roman" w:hAnsi="Times New Roman" w:cs="Times New Roman"/>
          <w:sz w:val="24"/>
          <w:szCs w:val="24"/>
        </w:rPr>
        <w:t>thermal conductivity and density are taken as temperature dependents as follows:</w:t>
      </w:r>
    </w:p>
    <w:p w:rsidR="007B2406" w:rsidRDefault="007B2406" w:rsidP="007B2406">
      <w:pPr>
        <w:jc w:val="both"/>
        <w:rPr>
          <w:rFonts w:ascii="Times New Roman" w:hAnsi="Times New Roman" w:cs="Times New Roman"/>
          <w:b/>
          <w:sz w:val="24"/>
          <w:szCs w:val="24"/>
        </w:rPr>
      </w:pPr>
    </w:p>
    <w:p w:rsidR="007B2406" w:rsidRPr="00857229" w:rsidRDefault="007B2406" w:rsidP="007B2406">
      <w:pPr>
        <w:jc w:val="both"/>
        <w:rPr>
          <w:rFonts w:ascii="Times New Roman" w:hAnsi="Times New Roman" w:cs="Times New Roman"/>
          <w:b/>
          <w:sz w:val="24"/>
          <w:szCs w:val="24"/>
        </w:rPr>
      </w:pPr>
      <w:r w:rsidRPr="00857229">
        <w:rPr>
          <w:rFonts w:ascii="Times New Roman" w:hAnsi="Times New Roman" w:cs="Times New Roman"/>
          <w:b/>
          <w:sz w:val="24"/>
          <w:szCs w:val="24"/>
        </w:rPr>
        <w:t xml:space="preserve">Helium </w:t>
      </w:r>
    </w:p>
    <w:p w:rsidR="007B2406" w:rsidRPr="00857229" w:rsidRDefault="007B2406" w:rsidP="007B2406">
      <w:pPr>
        <w:jc w:val="both"/>
        <w:rPr>
          <w:rFonts w:ascii="Times New Roman" w:hAnsi="Times New Roman" w:cs="Times New Roman"/>
          <w:sz w:val="24"/>
          <w:szCs w:val="24"/>
        </w:rPr>
      </w:pPr>
      <m:oMath>
        <m:r>
          <m:rPr>
            <m:sty m:val="bi"/>
          </m:rPr>
          <w:rPr>
            <w:rFonts w:ascii="Cambria Math" w:hAnsi="Cambria Math" w:cs="Times New Roman"/>
            <w:sz w:val="24"/>
            <w:szCs w:val="24"/>
          </w:rPr>
          <m:t>k</m:t>
        </m:r>
        <m:r>
          <w:rPr>
            <w:rFonts w:ascii="Cambria Math" w:hAnsi="Cambria Math" w:cs="Times New Roman"/>
            <w:sz w:val="24"/>
            <w:szCs w:val="24"/>
          </w:rPr>
          <m:t>=0.144</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T</m:t>
                    </m:r>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den>
                </m:f>
              </m:e>
            </m:d>
          </m:e>
          <m:sup>
            <m:r>
              <w:rPr>
                <w:rFonts w:ascii="Cambria Math" w:hAnsi="Cambria Math" w:cs="Times New Roman"/>
                <w:sz w:val="24"/>
                <w:szCs w:val="24"/>
              </w:rPr>
              <m:t>0.71</m:t>
            </m:r>
          </m:sup>
        </m:sSup>
      </m:oMath>
      <w:r>
        <w:rPr>
          <w:rFonts w:ascii="Times New Roman" w:hAnsi="Times New Roman" w:cs="Times New Roman"/>
          <w:sz w:val="24"/>
          <w:szCs w:val="24"/>
        </w:rPr>
        <w:t xml:space="preserve">  W/(m.K)  [3]  │       </w:t>
      </w:r>
      <m:oMath>
        <m:r>
          <m:rPr>
            <m:sty m:val="bi"/>
          </m:rPr>
          <w:rPr>
            <w:rFonts w:ascii="Cambria Math" w:hAnsi="Cambria Math" w:cs="Times New Roman"/>
            <w:sz w:val="24"/>
            <w:szCs w:val="24"/>
          </w:rPr>
          <m:t>ρ</m:t>
        </m:r>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48.814</m:t>
                </m:r>
              </m:num>
              <m:den>
                <m:r>
                  <w:rPr>
                    <w:rFonts w:ascii="Cambria Math" w:hAnsi="Cambria Math" w:cs="Times New Roman"/>
                    <w:sz w:val="24"/>
                    <w:szCs w:val="24"/>
                  </w:rPr>
                  <m:t>T</m:t>
                </m:r>
              </m:den>
            </m:f>
          </m:e>
        </m:d>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19.533</m:t>
                </m:r>
              </m:num>
              <m:den>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en>
            </m:f>
          </m:e>
        </m:d>
      </m:oMath>
      <w:r>
        <w:rPr>
          <w:rFonts w:ascii="Times New Roman" w:hAnsi="Times New Roman" w:cs="Times New Roman"/>
          <w:sz w:val="24"/>
          <w:szCs w:val="24"/>
        </w:rPr>
        <w:t xml:space="preserve">     Kg/m</w:t>
      </w:r>
      <w:r w:rsidRPr="00857229">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[4]</w:t>
      </w:r>
    </w:p>
    <w:p w:rsidR="007B2406" w:rsidRDefault="007B2406" w:rsidP="007B2406">
      <w:pPr>
        <w:jc w:val="both"/>
        <w:rPr>
          <w:rFonts w:ascii="Times New Roman" w:hAnsi="Times New Roman" w:cs="Times New Roman"/>
          <w:b/>
          <w:sz w:val="24"/>
          <w:szCs w:val="24"/>
        </w:rPr>
      </w:pPr>
      <w:r w:rsidRPr="00857229">
        <w:rPr>
          <w:rFonts w:ascii="Times New Roman" w:hAnsi="Times New Roman" w:cs="Times New Roman"/>
          <w:b/>
          <w:sz w:val="24"/>
          <w:szCs w:val="24"/>
        </w:rPr>
        <w:t>Argon</w:t>
      </w:r>
    </w:p>
    <w:p w:rsidR="007B2406" w:rsidRDefault="007B2406" w:rsidP="007B2406">
      <w:pPr>
        <w:jc w:val="both"/>
        <w:rPr>
          <w:rFonts w:ascii="Times New Roman" w:hAnsi="Times New Roman" w:cs="Times New Roman"/>
          <w:sz w:val="24"/>
          <w:szCs w:val="24"/>
        </w:rPr>
      </w:pPr>
      <m:oMath>
        <m:r>
          <m:rPr>
            <m:sty m:val="bi"/>
          </m:rPr>
          <w:rPr>
            <w:rFonts w:ascii="Cambria Math" w:hAnsi="Cambria Math" w:cs="Times New Roman"/>
            <w:sz w:val="24"/>
            <w:szCs w:val="24"/>
          </w:rPr>
          <m:t>k=</m:t>
        </m:r>
        <m:f>
          <m:fPr>
            <m:ctrlPr>
              <w:rPr>
                <w:rFonts w:ascii="Cambria Math" w:hAnsi="Cambria Math" w:cs="Times New Roman"/>
                <w:i/>
                <w:sz w:val="24"/>
                <w:szCs w:val="24"/>
              </w:rPr>
            </m:ctrlPr>
          </m:fPr>
          <m:num>
            <m:r>
              <w:rPr>
                <w:rFonts w:ascii="Cambria Math" w:hAnsi="Cambria Math" w:cs="Times New Roman"/>
                <w:sz w:val="24"/>
                <w:szCs w:val="24"/>
              </w:rPr>
              <m:t>1.5359×</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up>
            </m:sSup>
            <m:r>
              <w:rPr>
                <w:rFonts w:ascii="Cambria Math" w:hAnsi="Cambria Math" w:cs="Times New Roman"/>
                <w:sz w:val="24"/>
                <w:szCs w:val="24"/>
              </w:rPr>
              <m:t xml:space="preserve"> </m:t>
            </m:r>
          </m:num>
          <m:den>
            <m:r>
              <w:rPr>
                <w:rFonts w:ascii="Cambria Math" w:hAnsi="Cambria Math" w:cs="Times New Roman"/>
                <w:sz w:val="24"/>
                <w:szCs w:val="24"/>
              </w:rPr>
              <m:t>150.12+T</m:t>
            </m:r>
          </m:den>
        </m:f>
      </m:oMath>
      <w:r>
        <w:rPr>
          <w:rFonts w:ascii="Times New Roman" w:hAnsi="Times New Roman" w:cs="Times New Roman"/>
          <w:b/>
          <w:sz w:val="24"/>
          <w:szCs w:val="24"/>
        </w:rPr>
        <w:t xml:space="preserve"> </w:t>
      </w:r>
      <w:r>
        <w:rPr>
          <w:rFonts w:ascii="Times New Roman" w:hAnsi="Times New Roman" w:cs="Times New Roman"/>
          <w:sz w:val="24"/>
          <w:szCs w:val="24"/>
        </w:rPr>
        <w:t>W/(</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[4]  │    </w:t>
      </w:r>
      <m:oMath>
        <m:r>
          <m:rPr>
            <m:sty m:val="bi"/>
          </m:rPr>
          <w:rPr>
            <w:rFonts w:ascii="Cambria Math" w:hAnsi="Cambria Math" w:cs="Times New Roman"/>
            <w:sz w:val="24"/>
            <w:szCs w:val="24"/>
          </w:rPr>
          <m:t>ρ=</m:t>
        </m:r>
        <m:f>
          <m:fPr>
            <m:ctrlPr>
              <w:rPr>
                <w:rFonts w:ascii="Cambria Math" w:hAnsi="Cambria Math" w:cs="Times New Roman"/>
                <w:i/>
                <w:sz w:val="24"/>
                <w:szCs w:val="24"/>
              </w:rPr>
            </m:ctrlPr>
          </m:fPr>
          <m:num>
            <m:r>
              <w:rPr>
                <w:rFonts w:ascii="Cambria Math" w:hAnsi="Cambria Math" w:cs="Times New Roman"/>
                <w:sz w:val="24"/>
                <w:szCs w:val="24"/>
              </w:rPr>
              <m:t>485.33</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545.52</m:t>
            </m:r>
          </m:num>
          <m:den>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en>
        </m:f>
      </m:oMath>
      <w:r w:rsidRPr="00201715">
        <w:rPr>
          <w:rFonts w:ascii="Times New Roman" w:hAnsi="Times New Roman" w:cs="Times New Roman"/>
          <w:sz w:val="24"/>
          <w:szCs w:val="24"/>
        </w:rPr>
        <w:t xml:space="preserve"> </w:t>
      </w:r>
      <w:r>
        <w:rPr>
          <w:rFonts w:ascii="Times New Roman" w:hAnsi="Times New Roman" w:cs="Times New Roman"/>
          <w:sz w:val="24"/>
          <w:szCs w:val="24"/>
        </w:rPr>
        <w:t>Kg/m</w:t>
      </w:r>
      <w:r w:rsidRPr="00857229">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[4]</w:t>
      </w:r>
    </w:p>
    <w:p w:rsidR="007B2406" w:rsidRPr="00201715" w:rsidRDefault="007B2406" w:rsidP="007B2406">
      <w:pPr>
        <w:jc w:val="both"/>
        <w:rPr>
          <w:rFonts w:ascii="Times New Roman" w:hAnsi="Times New Roman" w:cs="Times New Roman"/>
          <w:b/>
          <w:sz w:val="24"/>
          <w:szCs w:val="24"/>
        </w:rPr>
      </w:pPr>
      <w:r w:rsidRPr="00201715">
        <w:rPr>
          <w:rFonts w:ascii="Times New Roman" w:hAnsi="Times New Roman" w:cs="Times New Roman"/>
          <w:b/>
          <w:sz w:val="24"/>
          <w:szCs w:val="24"/>
        </w:rPr>
        <w:t>Sodium</w:t>
      </w:r>
    </w:p>
    <w:p w:rsidR="007B2406" w:rsidRDefault="007B2406" w:rsidP="007B2406">
      <w:pPr>
        <w:jc w:val="both"/>
        <w:rPr>
          <w:rFonts w:ascii="Times New Roman" w:hAnsi="Times New Roman" w:cs="Times New Roman"/>
          <w:sz w:val="24"/>
          <w:szCs w:val="24"/>
        </w:rPr>
      </w:pPr>
      <m:oMath>
        <m:r>
          <m:rPr>
            <m:sty m:val="bi"/>
          </m:rPr>
          <w:rPr>
            <w:rFonts w:ascii="Cambria Math" w:hAnsi="Cambria Math" w:cs="Times New Roman"/>
            <w:sz w:val="24"/>
            <w:szCs w:val="24"/>
          </w:rPr>
          <m:t>k</m:t>
        </m:r>
        <m:r>
          <w:rPr>
            <w:rFonts w:ascii="Cambria Math" w:hAnsi="Cambria Math" w:cs="Times New Roman"/>
            <w:sz w:val="24"/>
            <w:szCs w:val="24"/>
          </w:rPr>
          <m:t>=</m:t>
        </m:r>
        <m:r>
          <m:rPr>
            <m:sty m:val="p"/>
          </m:rPr>
          <w:rPr>
            <w:rFonts w:ascii="Cambria Math" w:hAnsi="Cambria Math" w:cs="Times New Roman"/>
            <w:sz w:val="24"/>
            <w:szCs w:val="24"/>
          </w:rPr>
          <m:t>90.6038-(0.048523×(T-273.15))</m:t>
        </m:r>
      </m:oMath>
      <w:r w:rsidRPr="00201715">
        <w:rPr>
          <w:rFonts w:ascii="Times New Roman" w:hAnsi="Times New Roman" w:cs="Times New Roman"/>
          <w:sz w:val="24"/>
          <w:szCs w:val="24"/>
        </w:rPr>
        <w:t xml:space="preserve"> </w:t>
      </w:r>
      <w:r>
        <w:rPr>
          <w:rFonts w:ascii="Times New Roman" w:hAnsi="Times New Roman" w:cs="Times New Roman"/>
          <w:sz w:val="24"/>
          <w:szCs w:val="24"/>
        </w:rPr>
        <w:t>W</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m.K</w:t>
      </w:r>
      <w:proofErr w:type="spellEnd"/>
      <w:r>
        <w:rPr>
          <w:rFonts w:ascii="Times New Roman" w:hAnsi="Times New Roman" w:cs="Times New Roman"/>
          <w:sz w:val="24"/>
          <w:szCs w:val="24"/>
        </w:rPr>
        <w:t>)  [5]  │</w:t>
      </w:r>
    </w:p>
    <w:p w:rsidR="007B2406" w:rsidRPr="00201715" w:rsidRDefault="007B2406" w:rsidP="007B2406">
      <w:pPr>
        <w:jc w:val="both"/>
        <w:rPr>
          <w:rFonts w:ascii="Times New Roman" w:hAnsi="Times New Roman" w:cs="Times New Roman"/>
          <w:sz w:val="24"/>
          <w:szCs w:val="24"/>
        </w:rPr>
      </w:pPr>
      <m:oMath>
        <m:r>
          <m:rPr>
            <m:sty m:val="bi"/>
          </m:rPr>
          <w:rPr>
            <w:rFonts w:ascii="Cambria Math" w:hAnsi="Cambria Math" w:cs="Times New Roman"/>
            <w:sz w:val="24"/>
            <w:szCs w:val="24"/>
          </w:rPr>
          <m:t>ρ</m:t>
        </m:r>
        <m:r>
          <w:rPr>
            <w:rFonts w:ascii="Cambria Math" w:hAnsi="Cambria Math" w:cs="Times New Roman"/>
            <w:sz w:val="24"/>
            <w:szCs w:val="24"/>
          </w:rPr>
          <m:t>=949-(0.223×</m:t>
        </m:r>
        <m:d>
          <m:dPr>
            <m:ctrlPr>
              <w:rPr>
                <w:rFonts w:ascii="Cambria Math" w:hAnsi="Cambria Math" w:cs="Times New Roman"/>
                <w:i/>
                <w:sz w:val="24"/>
                <w:szCs w:val="24"/>
              </w:rPr>
            </m:ctrlPr>
          </m:dPr>
          <m:e>
            <m:r>
              <w:rPr>
                <w:rFonts w:ascii="Cambria Math" w:hAnsi="Cambria Math" w:cs="Times New Roman"/>
                <w:sz w:val="24"/>
                <w:szCs w:val="24"/>
              </w:rPr>
              <m:t>T-273.15)</m:t>
            </m:r>
          </m:e>
        </m:d>
        <m:r>
          <w:rPr>
            <w:rFonts w:ascii="Cambria Math" w:hAnsi="Cambria Math" w:cs="Times New Roman"/>
            <w:sz w:val="24"/>
            <w:szCs w:val="24"/>
          </w:rPr>
          <m:t>-(1.75×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T-273.15</m:t>
                </m:r>
              </m:e>
            </m:d>
          </m:e>
          <m:sup>
            <m:r>
              <w:rPr>
                <w:rFonts w:ascii="Cambria Math" w:hAnsi="Cambria Math" w:cs="Times New Roman"/>
                <w:sz w:val="24"/>
                <w:szCs w:val="24"/>
              </w:rPr>
              <m:t>2</m:t>
            </m:r>
          </m:sup>
        </m:sSup>
      </m:oMath>
      <w:r>
        <w:rPr>
          <w:rFonts w:ascii="Times New Roman" w:hAnsi="Times New Roman" w:cs="Times New Roman"/>
          <w:sz w:val="24"/>
          <w:szCs w:val="24"/>
        </w:rPr>
        <w:t>)</w:t>
      </w:r>
      <w:r w:rsidRPr="00201715">
        <w:rPr>
          <w:rFonts w:ascii="Times New Roman" w:hAnsi="Times New Roman" w:cs="Times New Roman"/>
          <w:sz w:val="24"/>
          <w:szCs w:val="24"/>
        </w:rPr>
        <w:t xml:space="preserve"> </w:t>
      </w:r>
      <w:r>
        <w:rPr>
          <w:rFonts w:ascii="Times New Roman" w:hAnsi="Times New Roman" w:cs="Times New Roman"/>
          <w:sz w:val="24"/>
          <w:szCs w:val="24"/>
        </w:rPr>
        <w:t>Kg/m</w:t>
      </w:r>
      <w:r w:rsidRPr="00857229">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p>
    <w:p w:rsidR="007B2406" w:rsidRDefault="007B2406" w:rsidP="007B2406">
      <w:pPr>
        <w:jc w:val="both"/>
        <w:rPr>
          <w:rFonts w:ascii="Times New Roman" w:hAnsi="Times New Roman" w:cs="Times New Roman"/>
          <w:b/>
          <w:sz w:val="24"/>
          <w:szCs w:val="24"/>
        </w:rPr>
      </w:pPr>
    </w:p>
    <w:p w:rsidR="007B2406" w:rsidRDefault="007B2406" w:rsidP="007B2406">
      <w:pPr>
        <w:jc w:val="both"/>
        <w:rPr>
          <w:rFonts w:ascii="Times New Roman" w:hAnsi="Times New Roman" w:cs="Times New Roman"/>
          <w:b/>
          <w:sz w:val="24"/>
          <w:szCs w:val="24"/>
        </w:rPr>
      </w:pPr>
      <w:r>
        <w:rPr>
          <w:rFonts w:ascii="Times New Roman" w:hAnsi="Times New Roman" w:cs="Times New Roman"/>
          <w:b/>
          <w:sz w:val="24"/>
          <w:szCs w:val="24"/>
        </w:rPr>
        <w:t>He-</w:t>
      </w:r>
      <w:proofErr w:type="spellStart"/>
      <w:r>
        <w:rPr>
          <w:rFonts w:ascii="Times New Roman" w:hAnsi="Times New Roman" w:cs="Times New Roman"/>
          <w:b/>
          <w:sz w:val="24"/>
          <w:szCs w:val="24"/>
        </w:rPr>
        <w:t>Ar</w:t>
      </w:r>
      <w:proofErr w:type="spellEnd"/>
      <w:r>
        <w:rPr>
          <w:rFonts w:ascii="Times New Roman" w:hAnsi="Times New Roman" w:cs="Times New Roman"/>
          <w:b/>
          <w:sz w:val="24"/>
          <w:szCs w:val="24"/>
        </w:rPr>
        <w:t xml:space="preserve"> gas mixture</w:t>
      </w:r>
    </w:p>
    <w:p w:rsidR="007B2406" w:rsidRPr="006D3B17" w:rsidRDefault="007B2406" w:rsidP="007B2406">
      <w:pPr>
        <w:spacing w:after="0" w:line="240" w:lineRule="auto"/>
        <w:rPr>
          <w:rFonts w:ascii="Times New Roman" w:eastAsia="Times New Roman" w:hAnsi="Times New Roman" w:cs="Times New Roman"/>
          <w:sz w:val="24"/>
          <w:szCs w:val="24"/>
        </w:rPr>
      </w:pPr>
      <w:r w:rsidRPr="006D3B17">
        <w:rPr>
          <w:rFonts w:ascii="Times New Roman" w:eastAsia="Times New Roman" w:hAnsi="Times New Roman" w:cs="Times New Roman"/>
          <w:sz w:val="24"/>
          <w:szCs w:val="24"/>
        </w:rPr>
        <w:t>Thermal conductivity of helium – argon gas mixture is determined using the following relation</w:t>
      </w:r>
      <w:r>
        <w:rPr>
          <w:rFonts w:ascii="Times New Roman" w:eastAsia="Times New Roman" w:hAnsi="Times New Roman" w:cs="Times New Roman"/>
          <w:sz w:val="24"/>
          <w:szCs w:val="24"/>
        </w:rPr>
        <w:t xml:space="preserve"> [6]</w:t>
      </w:r>
      <w:r w:rsidRPr="006D3B17">
        <w:rPr>
          <w:rFonts w:ascii="Times New Roman" w:eastAsia="Times New Roman" w:hAnsi="Times New Roman" w:cs="Times New Roman"/>
          <w:sz w:val="24"/>
          <w:szCs w:val="24"/>
        </w:rPr>
        <w:t xml:space="preserve">. </w:t>
      </w:r>
    </w:p>
    <w:p w:rsidR="007B2406" w:rsidRPr="006D3B17" w:rsidRDefault="007B2406" w:rsidP="007B2406">
      <w:pPr>
        <w:spacing w:after="0" w:line="360" w:lineRule="auto"/>
        <w:jc w:val="center"/>
        <w:rPr>
          <w:rFonts w:ascii="Times New Roman" w:eastAsia="Times New Roman" w:hAnsi="Times New Roman" w:cs="Times New Roman"/>
          <w:sz w:val="24"/>
          <w:szCs w:val="24"/>
        </w:rPr>
      </w:pPr>
      <w:r w:rsidRPr="006D3B17">
        <w:rPr>
          <w:rFonts w:ascii="Times New Roman" w:eastAsia="Times New Roman" w:hAnsi="Times New Roman" w:cs="Times New Roman"/>
          <w:position w:val="-68"/>
          <w:sz w:val="24"/>
          <w:szCs w:val="24"/>
        </w:rPr>
        <w:object w:dxaOrig="334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57.75pt" o:ole="">
            <v:imagedata r:id="rId5" o:title=""/>
          </v:shape>
          <o:OLEObject Type="Embed" ProgID="Equation.3" ShapeID="_x0000_i1025" DrawAspect="Content" ObjectID="_1550655315" r:id="rId6"/>
        </w:object>
      </w:r>
    </w:p>
    <w:p w:rsidR="007B2406" w:rsidRPr="006D3B17" w:rsidRDefault="007B2406" w:rsidP="007B2406">
      <w:pPr>
        <w:spacing w:after="0" w:line="360" w:lineRule="auto"/>
        <w:rPr>
          <w:rFonts w:ascii="Times New Roman" w:eastAsia="Times New Roman" w:hAnsi="Times New Roman" w:cs="Times New Roman"/>
          <w:sz w:val="24"/>
          <w:szCs w:val="24"/>
        </w:rPr>
      </w:pPr>
      <w:r w:rsidRPr="006D3B17">
        <w:rPr>
          <w:rFonts w:ascii="Times New Roman" w:eastAsia="Times New Roman" w:hAnsi="Times New Roman" w:cs="Times New Roman"/>
          <w:sz w:val="24"/>
          <w:szCs w:val="24"/>
        </w:rPr>
        <w:t>where</w:t>
      </w:r>
    </w:p>
    <w:p w:rsidR="007B2406" w:rsidRPr="006D3B17" w:rsidRDefault="007B2406" w:rsidP="007B2406">
      <w:pPr>
        <w:spacing w:after="0" w:line="360" w:lineRule="auto"/>
        <w:rPr>
          <w:rFonts w:ascii="Times New Roman" w:eastAsia="Times New Roman" w:hAnsi="Times New Roman" w:cs="Times New Roman"/>
          <w:sz w:val="24"/>
          <w:szCs w:val="24"/>
        </w:rPr>
      </w:pPr>
      <w:proofErr w:type="spellStart"/>
      <w:r w:rsidRPr="006D3B17">
        <w:rPr>
          <w:rFonts w:ascii="Times New Roman" w:eastAsia="Times New Roman" w:hAnsi="Times New Roman" w:cs="Times New Roman"/>
          <w:sz w:val="24"/>
          <w:szCs w:val="24"/>
        </w:rPr>
        <w:t>K</w:t>
      </w:r>
      <w:r w:rsidRPr="006D3B17">
        <w:rPr>
          <w:rFonts w:ascii="Times New Roman" w:eastAsia="Times New Roman" w:hAnsi="Times New Roman" w:cs="Times New Roman"/>
          <w:sz w:val="24"/>
          <w:szCs w:val="24"/>
          <w:vertAlign w:val="subscript"/>
        </w:rPr>
        <w:t>mix</w:t>
      </w:r>
      <w:proofErr w:type="spellEnd"/>
      <w:r w:rsidRPr="006D3B17">
        <w:rPr>
          <w:rFonts w:ascii="Times New Roman" w:eastAsia="Times New Roman" w:hAnsi="Times New Roman" w:cs="Times New Roman"/>
          <w:sz w:val="24"/>
          <w:szCs w:val="24"/>
        </w:rPr>
        <w:t xml:space="preserve">       -    Thermal conductivity of gas mixture (W/</w:t>
      </w:r>
      <w:proofErr w:type="spellStart"/>
      <w:proofErr w:type="gramStart"/>
      <w:r w:rsidRPr="006D3B17">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6D3B17">
        <w:rPr>
          <w:rFonts w:ascii="Times New Roman" w:eastAsia="Times New Roman" w:hAnsi="Times New Roman" w:cs="Times New Roman"/>
          <w:sz w:val="24"/>
          <w:szCs w:val="24"/>
        </w:rPr>
        <w:t>k</w:t>
      </w:r>
      <w:proofErr w:type="spellEnd"/>
      <w:proofErr w:type="gramEnd"/>
      <w:r w:rsidRPr="006D3B17">
        <w:rPr>
          <w:rFonts w:ascii="Times New Roman" w:eastAsia="Times New Roman" w:hAnsi="Times New Roman" w:cs="Times New Roman"/>
          <w:sz w:val="24"/>
          <w:szCs w:val="24"/>
        </w:rPr>
        <w:t>)</w:t>
      </w:r>
    </w:p>
    <w:p w:rsidR="007B2406" w:rsidRPr="006D3B17" w:rsidRDefault="007B2406" w:rsidP="007B2406">
      <w:pPr>
        <w:spacing w:after="0" w:line="360" w:lineRule="auto"/>
        <w:rPr>
          <w:rFonts w:ascii="Times New Roman" w:eastAsia="Times New Roman" w:hAnsi="Times New Roman" w:cs="Times New Roman"/>
          <w:sz w:val="24"/>
          <w:szCs w:val="24"/>
        </w:rPr>
      </w:pPr>
      <w:proofErr w:type="spellStart"/>
      <w:r w:rsidRPr="006D3B17">
        <w:rPr>
          <w:rFonts w:ascii="Times New Roman" w:eastAsia="Times New Roman" w:hAnsi="Times New Roman" w:cs="Times New Roman"/>
          <w:sz w:val="24"/>
          <w:szCs w:val="24"/>
        </w:rPr>
        <w:t>K</w:t>
      </w:r>
      <w:r w:rsidRPr="006D3B17">
        <w:rPr>
          <w:rFonts w:ascii="Times New Roman" w:eastAsia="Times New Roman" w:hAnsi="Times New Roman" w:cs="Times New Roman"/>
          <w:sz w:val="24"/>
          <w:szCs w:val="24"/>
          <w:vertAlign w:val="subscript"/>
        </w:rPr>
        <w:t>Helium</w:t>
      </w:r>
      <w:proofErr w:type="spellEnd"/>
      <w:r w:rsidRPr="006D3B17">
        <w:rPr>
          <w:rFonts w:ascii="Times New Roman" w:eastAsia="Times New Roman" w:hAnsi="Times New Roman" w:cs="Times New Roman"/>
          <w:sz w:val="24"/>
          <w:szCs w:val="24"/>
          <w:vertAlign w:val="subscript"/>
        </w:rPr>
        <w:t xml:space="preserve">     </w:t>
      </w:r>
      <w:r w:rsidRPr="006D3B17">
        <w:rPr>
          <w:rFonts w:ascii="Times New Roman" w:eastAsia="Times New Roman" w:hAnsi="Times New Roman" w:cs="Times New Roman"/>
          <w:sz w:val="24"/>
          <w:szCs w:val="24"/>
        </w:rPr>
        <w:t>-</w:t>
      </w:r>
      <w:r w:rsidRPr="006D3B17">
        <w:rPr>
          <w:rFonts w:ascii="Times New Roman" w:eastAsia="Times New Roman" w:hAnsi="Times New Roman" w:cs="Times New Roman"/>
          <w:sz w:val="24"/>
          <w:szCs w:val="24"/>
          <w:vertAlign w:val="subscript"/>
        </w:rPr>
        <w:t xml:space="preserve">     </w:t>
      </w:r>
      <w:r w:rsidRPr="006D3B17">
        <w:rPr>
          <w:rFonts w:ascii="Times New Roman" w:eastAsia="Times New Roman" w:hAnsi="Times New Roman" w:cs="Times New Roman"/>
          <w:sz w:val="24"/>
          <w:szCs w:val="24"/>
        </w:rPr>
        <w:t>Thermal conductivity of helium (W/</w:t>
      </w:r>
      <w:proofErr w:type="spellStart"/>
      <w:proofErr w:type="gramStart"/>
      <w:r w:rsidRPr="006D3B17">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6D3B17">
        <w:rPr>
          <w:rFonts w:ascii="Times New Roman" w:eastAsia="Times New Roman" w:hAnsi="Times New Roman" w:cs="Times New Roman"/>
          <w:sz w:val="24"/>
          <w:szCs w:val="24"/>
        </w:rPr>
        <w:t>k</w:t>
      </w:r>
      <w:proofErr w:type="spellEnd"/>
      <w:proofErr w:type="gramEnd"/>
      <w:r w:rsidRPr="006D3B17">
        <w:rPr>
          <w:rFonts w:ascii="Times New Roman" w:eastAsia="Times New Roman" w:hAnsi="Times New Roman" w:cs="Times New Roman"/>
          <w:sz w:val="24"/>
          <w:szCs w:val="24"/>
        </w:rPr>
        <w:t>)</w:t>
      </w:r>
    </w:p>
    <w:p w:rsidR="007B2406" w:rsidRPr="006D3B17" w:rsidRDefault="007B2406" w:rsidP="007B2406">
      <w:pPr>
        <w:spacing w:after="0" w:line="360" w:lineRule="auto"/>
        <w:rPr>
          <w:rFonts w:ascii="Times New Roman" w:eastAsia="Times New Roman" w:hAnsi="Times New Roman" w:cs="Times New Roman"/>
          <w:sz w:val="24"/>
          <w:szCs w:val="24"/>
        </w:rPr>
      </w:pPr>
      <w:proofErr w:type="spellStart"/>
      <w:r w:rsidRPr="006D3B17">
        <w:rPr>
          <w:rFonts w:ascii="Times New Roman" w:eastAsia="Times New Roman" w:hAnsi="Times New Roman" w:cs="Times New Roman"/>
          <w:sz w:val="24"/>
          <w:szCs w:val="24"/>
        </w:rPr>
        <w:t>K</w:t>
      </w:r>
      <w:r w:rsidRPr="006D3B17">
        <w:rPr>
          <w:rFonts w:ascii="Times New Roman" w:eastAsia="Times New Roman" w:hAnsi="Times New Roman" w:cs="Times New Roman"/>
          <w:sz w:val="24"/>
          <w:szCs w:val="24"/>
          <w:vertAlign w:val="subscript"/>
        </w:rPr>
        <w:t>Argon</w:t>
      </w:r>
      <w:proofErr w:type="spellEnd"/>
      <w:r w:rsidRPr="006D3B17">
        <w:rPr>
          <w:rFonts w:ascii="Times New Roman" w:eastAsia="Times New Roman" w:hAnsi="Times New Roman" w:cs="Times New Roman"/>
          <w:sz w:val="24"/>
          <w:szCs w:val="24"/>
        </w:rPr>
        <w:t xml:space="preserve">    -    Thermal conductivity of argon (W/</w:t>
      </w:r>
      <w:proofErr w:type="spellStart"/>
      <w:proofErr w:type="gramStart"/>
      <w:r w:rsidRPr="006D3B17">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6D3B17">
        <w:rPr>
          <w:rFonts w:ascii="Times New Roman" w:eastAsia="Times New Roman" w:hAnsi="Times New Roman" w:cs="Times New Roman"/>
          <w:sz w:val="24"/>
          <w:szCs w:val="24"/>
        </w:rPr>
        <w:t>k</w:t>
      </w:r>
      <w:proofErr w:type="spellEnd"/>
      <w:proofErr w:type="gramEnd"/>
      <w:r w:rsidRPr="006D3B17">
        <w:rPr>
          <w:rFonts w:ascii="Times New Roman" w:eastAsia="Times New Roman" w:hAnsi="Times New Roman" w:cs="Times New Roman"/>
          <w:sz w:val="24"/>
          <w:szCs w:val="24"/>
        </w:rPr>
        <w:t>)</w:t>
      </w:r>
    </w:p>
    <w:p w:rsidR="007B2406" w:rsidRPr="006D3B17" w:rsidRDefault="007B2406" w:rsidP="007B2406">
      <w:pPr>
        <w:spacing w:after="0" w:line="360" w:lineRule="auto"/>
        <w:rPr>
          <w:rFonts w:ascii="Times New Roman" w:eastAsia="Times New Roman" w:hAnsi="Times New Roman" w:cs="Times New Roman"/>
          <w:sz w:val="24"/>
          <w:szCs w:val="24"/>
        </w:rPr>
      </w:pPr>
      <w:r w:rsidRPr="006D3B17">
        <w:rPr>
          <w:rFonts w:ascii="Times New Roman" w:eastAsia="Times New Roman" w:hAnsi="Times New Roman" w:cs="Times New Roman"/>
          <w:sz w:val="24"/>
          <w:szCs w:val="24"/>
          <w:vertAlign w:val="subscript"/>
        </w:rPr>
        <w:fldChar w:fldCharType="begin"/>
      </w:r>
      <w:r w:rsidRPr="006D3B17">
        <w:rPr>
          <w:rFonts w:ascii="Times New Roman" w:eastAsia="Times New Roman" w:hAnsi="Times New Roman" w:cs="Times New Roman"/>
          <w:sz w:val="24"/>
          <w:szCs w:val="24"/>
          <w:vertAlign w:val="subscript"/>
        </w:rPr>
        <w:instrText xml:space="preserve"> QUOTE </w:instrText>
      </w:r>
      <w:r w:rsidRPr="006D3B17">
        <w:rPr>
          <w:rFonts w:ascii="Times New Roman" w:eastAsia="Times New Roman" w:hAnsi="Times New Roman" w:cs="Times New Roman"/>
          <w:noProof/>
          <w:sz w:val="24"/>
          <w:szCs w:val="24"/>
          <w:lang w:eastAsia="en-IN"/>
        </w:rPr>
        <w:drawing>
          <wp:inline distT="0" distB="0" distL="0" distR="0" wp14:anchorId="7DC11CC4" wp14:editId="747997FE">
            <wp:extent cx="155575"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6D3B17">
        <w:rPr>
          <w:rFonts w:ascii="Times New Roman" w:eastAsia="Times New Roman" w:hAnsi="Times New Roman" w:cs="Times New Roman"/>
          <w:sz w:val="24"/>
          <w:szCs w:val="24"/>
          <w:vertAlign w:val="subscript"/>
        </w:rPr>
        <w:instrText xml:space="preserve"> </w:instrText>
      </w:r>
      <w:r w:rsidRPr="006D3B17">
        <w:rPr>
          <w:rFonts w:ascii="Times New Roman" w:eastAsia="Times New Roman" w:hAnsi="Times New Roman" w:cs="Times New Roman"/>
          <w:sz w:val="24"/>
          <w:szCs w:val="24"/>
          <w:vertAlign w:val="subscript"/>
        </w:rPr>
        <w:fldChar w:fldCharType="separate"/>
      </w:r>
      <w:r w:rsidRPr="006D3B17">
        <w:rPr>
          <w:rFonts w:ascii="Times New Roman" w:eastAsia="Times New Roman" w:hAnsi="Times New Roman" w:cs="Times New Roman"/>
          <w:noProof/>
          <w:sz w:val="24"/>
          <w:szCs w:val="24"/>
          <w:lang w:eastAsia="en-IN"/>
        </w:rPr>
        <w:drawing>
          <wp:inline distT="0" distB="0" distL="0" distR="0" wp14:anchorId="77C8D0CC" wp14:editId="6DFF271B">
            <wp:extent cx="155575"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6D3B17">
        <w:rPr>
          <w:rFonts w:ascii="Times New Roman" w:eastAsia="Times New Roman" w:hAnsi="Times New Roman" w:cs="Times New Roman"/>
          <w:sz w:val="24"/>
          <w:szCs w:val="24"/>
          <w:vertAlign w:val="subscript"/>
        </w:rPr>
        <w:fldChar w:fldCharType="end"/>
      </w:r>
      <w:r w:rsidRPr="006D3B17">
        <w:rPr>
          <w:rFonts w:ascii="Times New Roman" w:eastAsia="Times New Roman" w:hAnsi="Times New Roman" w:cs="Times New Roman"/>
          <w:sz w:val="24"/>
          <w:szCs w:val="24"/>
          <w:vertAlign w:val="subscript"/>
        </w:rPr>
        <w:t>1</w:t>
      </w:r>
      <w:r w:rsidRPr="006D3B17">
        <w:rPr>
          <w:rFonts w:ascii="Times New Roman" w:eastAsia="Times New Roman" w:hAnsi="Times New Roman" w:cs="Times New Roman"/>
          <w:sz w:val="24"/>
          <w:szCs w:val="24"/>
        </w:rPr>
        <w:t xml:space="preserve">       -     Volume fraction of helium in gas mixture</w:t>
      </w:r>
    </w:p>
    <w:p w:rsidR="007B2406" w:rsidRDefault="007B2406" w:rsidP="007B2406">
      <w:pPr>
        <w:spacing w:after="0" w:line="360" w:lineRule="auto"/>
        <w:rPr>
          <w:rFonts w:ascii="Times New Roman" w:eastAsia="Times New Roman" w:hAnsi="Times New Roman" w:cs="Times New Roman"/>
          <w:sz w:val="24"/>
          <w:szCs w:val="24"/>
        </w:rPr>
      </w:pPr>
      <w:r w:rsidRPr="006D3B17">
        <w:rPr>
          <w:rFonts w:ascii="Times New Roman" w:eastAsia="Times New Roman" w:hAnsi="Times New Roman" w:cs="Times New Roman"/>
          <w:sz w:val="24"/>
          <w:szCs w:val="24"/>
          <w:vertAlign w:val="subscript"/>
        </w:rPr>
        <w:fldChar w:fldCharType="begin"/>
      </w:r>
      <w:r w:rsidRPr="006D3B17">
        <w:rPr>
          <w:rFonts w:ascii="Times New Roman" w:eastAsia="Times New Roman" w:hAnsi="Times New Roman" w:cs="Times New Roman"/>
          <w:sz w:val="24"/>
          <w:szCs w:val="24"/>
          <w:vertAlign w:val="subscript"/>
        </w:rPr>
        <w:instrText xml:space="preserve"> QUOTE </w:instrText>
      </w:r>
      <w:r w:rsidRPr="006D3B17">
        <w:rPr>
          <w:rFonts w:ascii="Times New Roman" w:eastAsia="Times New Roman" w:hAnsi="Times New Roman" w:cs="Times New Roman"/>
          <w:noProof/>
          <w:sz w:val="24"/>
          <w:szCs w:val="24"/>
          <w:lang w:eastAsia="en-IN"/>
        </w:rPr>
        <w:drawing>
          <wp:inline distT="0" distB="0" distL="0" distR="0" wp14:anchorId="708C2088" wp14:editId="4AC8E6A2">
            <wp:extent cx="155575" cy="21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6D3B17">
        <w:rPr>
          <w:rFonts w:ascii="Times New Roman" w:eastAsia="Times New Roman" w:hAnsi="Times New Roman" w:cs="Times New Roman"/>
          <w:sz w:val="24"/>
          <w:szCs w:val="24"/>
          <w:vertAlign w:val="subscript"/>
        </w:rPr>
        <w:instrText xml:space="preserve"> </w:instrText>
      </w:r>
      <w:r w:rsidRPr="006D3B17">
        <w:rPr>
          <w:rFonts w:ascii="Times New Roman" w:eastAsia="Times New Roman" w:hAnsi="Times New Roman" w:cs="Times New Roman"/>
          <w:sz w:val="24"/>
          <w:szCs w:val="24"/>
          <w:vertAlign w:val="subscript"/>
        </w:rPr>
        <w:fldChar w:fldCharType="separate"/>
      </w:r>
      <w:r w:rsidRPr="006D3B17">
        <w:rPr>
          <w:rFonts w:ascii="Times New Roman" w:eastAsia="Times New Roman" w:hAnsi="Times New Roman" w:cs="Times New Roman"/>
          <w:noProof/>
          <w:sz w:val="24"/>
          <w:szCs w:val="24"/>
          <w:lang w:eastAsia="en-IN"/>
        </w:rPr>
        <w:drawing>
          <wp:inline distT="0" distB="0" distL="0" distR="0" wp14:anchorId="1844BDFB" wp14:editId="2038F398">
            <wp:extent cx="155575" cy="21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6D3B17">
        <w:rPr>
          <w:rFonts w:ascii="Times New Roman" w:eastAsia="Times New Roman" w:hAnsi="Times New Roman" w:cs="Times New Roman"/>
          <w:sz w:val="24"/>
          <w:szCs w:val="24"/>
          <w:vertAlign w:val="subscript"/>
        </w:rPr>
        <w:fldChar w:fldCharType="end"/>
      </w:r>
      <w:r w:rsidRPr="006D3B17">
        <w:rPr>
          <w:rFonts w:ascii="Times New Roman" w:eastAsia="Times New Roman" w:hAnsi="Times New Roman" w:cs="Times New Roman"/>
          <w:sz w:val="24"/>
          <w:szCs w:val="24"/>
          <w:vertAlign w:val="subscript"/>
        </w:rPr>
        <w:t>2</w:t>
      </w:r>
      <w:r w:rsidRPr="006D3B17">
        <w:rPr>
          <w:rFonts w:ascii="Times New Roman" w:eastAsia="Times New Roman" w:hAnsi="Times New Roman" w:cs="Times New Roman"/>
          <w:sz w:val="24"/>
          <w:szCs w:val="24"/>
        </w:rPr>
        <w:t xml:space="preserve">       -      Volume fraction of argon in gas mixture</w:t>
      </w:r>
    </w:p>
    <w:p w:rsidR="007B2406" w:rsidRDefault="007B2406" w:rsidP="007B2406">
      <w:pPr>
        <w:jc w:val="both"/>
        <w:rPr>
          <w:rFonts w:ascii="Times New Roman" w:hAnsi="Times New Roman" w:cs="Times New Roman"/>
          <w:sz w:val="24"/>
          <w:szCs w:val="24"/>
        </w:rPr>
      </w:pPr>
    </w:p>
    <w:p w:rsidR="007B2406" w:rsidRDefault="007B2406" w:rsidP="007B2406">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Density of </w:t>
      </w:r>
      <w:r w:rsidRPr="006D3B17">
        <w:rPr>
          <w:rFonts w:ascii="Times New Roman" w:eastAsia="Times New Roman" w:hAnsi="Times New Roman" w:cs="Times New Roman"/>
          <w:sz w:val="24"/>
          <w:szCs w:val="24"/>
        </w:rPr>
        <w:t>helium – argon gas mixture is determined using the following relation</w:t>
      </w:r>
      <w:r>
        <w:rPr>
          <w:rFonts w:ascii="Times New Roman" w:eastAsia="Times New Roman" w:hAnsi="Times New Roman" w:cs="Times New Roman"/>
          <w:sz w:val="24"/>
          <w:szCs w:val="24"/>
        </w:rPr>
        <w:t>.</w:t>
      </w:r>
    </w:p>
    <w:p w:rsidR="007B2406" w:rsidRDefault="007B2406" w:rsidP="007B2406">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mix</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He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He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Ar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Ar</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tot</m:t>
                  </m:r>
                </m:sub>
              </m:sSub>
            </m:den>
          </m:f>
        </m:oMath>
      </m:oMathPara>
    </w:p>
    <w:p w:rsidR="007B2406" w:rsidRDefault="007B2406" w:rsidP="007B2406">
      <w:pPr>
        <w:jc w:val="both"/>
        <w:rPr>
          <w:rFonts w:ascii="Times New Roman" w:hAnsi="Times New Roman" w:cs="Times New Roman"/>
          <w:sz w:val="24"/>
          <w:szCs w:val="24"/>
          <w:vertAlign w:val="superscript"/>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ρ</m:t>
            </m:r>
          </m:e>
          <m:sub>
            <m:r>
              <m:rPr>
                <m:sty m:val="bi"/>
              </m:rPr>
              <w:rPr>
                <w:rFonts w:ascii="Cambria Math" w:hAnsi="Cambria Math" w:cs="Times New Roman"/>
                <w:sz w:val="24"/>
                <w:szCs w:val="24"/>
              </w:rPr>
              <m:t>mix</m:t>
            </m:r>
          </m:sub>
        </m:sSub>
      </m:oMath>
      <w:r>
        <w:rPr>
          <w:rFonts w:ascii="Times New Roman" w:hAnsi="Times New Roman" w:cs="Times New Roman"/>
          <w:b/>
          <w:sz w:val="24"/>
          <w:szCs w:val="24"/>
        </w:rPr>
        <w:t xml:space="preserve">- </w:t>
      </w:r>
      <w:r>
        <w:rPr>
          <w:rFonts w:ascii="Times New Roman" w:hAnsi="Times New Roman" w:cs="Times New Roman"/>
          <w:sz w:val="24"/>
          <w:szCs w:val="24"/>
        </w:rPr>
        <w:t>Density of gas mixture (Kg/m</w:t>
      </w:r>
      <w:r w:rsidRPr="00857229">
        <w:rPr>
          <w:rFonts w:ascii="Times New Roman" w:hAnsi="Times New Roman" w:cs="Times New Roman"/>
          <w:sz w:val="24"/>
          <w:szCs w:val="24"/>
          <w:vertAlign w:val="superscript"/>
        </w:rPr>
        <w:t>3</w:t>
      </w:r>
      <w:r w:rsidRPr="00F55E3C">
        <w:rPr>
          <w:rFonts w:ascii="Times New Roman" w:hAnsi="Times New Roman" w:cs="Times New Roman"/>
          <w:sz w:val="24"/>
          <w:szCs w:val="24"/>
        </w:rPr>
        <w:t>)</w:t>
      </w:r>
    </w:p>
    <w:p w:rsidR="007B2406" w:rsidRDefault="007B2406" w:rsidP="007B2406">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He</m:t>
            </m:r>
          </m:sub>
        </m:sSub>
      </m:oMath>
      <w:r>
        <w:rPr>
          <w:rFonts w:ascii="Times New Roman" w:hAnsi="Times New Roman" w:cs="Times New Roman"/>
          <w:sz w:val="24"/>
          <w:szCs w:val="24"/>
        </w:rPr>
        <w:t>- Density of helium gas (Kg/m</w:t>
      </w:r>
      <w:r w:rsidRPr="00857229">
        <w:rPr>
          <w:rFonts w:ascii="Times New Roman" w:hAnsi="Times New Roman" w:cs="Times New Roman"/>
          <w:sz w:val="24"/>
          <w:szCs w:val="24"/>
          <w:vertAlign w:val="superscript"/>
        </w:rPr>
        <w:t>3</w:t>
      </w:r>
      <w:r w:rsidRPr="00F55E3C">
        <w:rPr>
          <w:rFonts w:ascii="Times New Roman" w:hAnsi="Times New Roman" w:cs="Times New Roman"/>
          <w:sz w:val="24"/>
          <w:szCs w:val="24"/>
        </w:rPr>
        <w:t>)</w:t>
      </w:r>
    </w:p>
    <w:p w:rsidR="007B2406" w:rsidRDefault="007B2406" w:rsidP="007B2406">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Ar</m:t>
            </m:r>
          </m:sub>
        </m:sSub>
      </m:oMath>
      <w:r>
        <w:rPr>
          <w:rFonts w:ascii="Times New Roman" w:hAnsi="Times New Roman" w:cs="Times New Roman"/>
          <w:sz w:val="24"/>
          <w:szCs w:val="24"/>
        </w:rPr>
        <w:t>- Density of Argon gas (Kg/m</w:t>
      </w:r>
      <w:r w:rsidRPr="00857229">
        <w:rPr>
          <w:rFonts w:ascii="Times New Roman" w:hAnsi="Times New Roman" w:cs="Times New Roman"/>
          <w:sz w:val="24"/>
          <w:szCs w:val="24"/>
          <w:vertAlign w:val="superscript"/>
        </w:rPr>
        <w:t>3</w:t>
      </w:r>
      <w:r w:rsidRPr="00F55E3C">
        <w:rPr>
          <w:rFonts w:ascii="Times New Roman" w:hAnsi="Times New Roman" w:cs="Times New Roman"/>
          <w:sz w:val="24"/>
          <w:szCs w:val="24"/>
        </w:rPr>
        <w:t>)</w:t>
      </w:r>
    </w:p>
    <w:p w:rsidR="007B2406" w:rsidRDefault="007B2406" w:rsidP="007B2406">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He</m:t>
            </m:r>
          </m:sub>
        </m:sSub>
      </m:oMath>
      <w:r>
        <w:rPr>
          <w:rFonts w:ascii="Times New Roman" w:hAnsi="Times New Roman" w:cs="Times New Roman"/>
          <w:sz w:val="24"/>
          <w:szCs w:val="24"/>
        </w:rPr>
        <w:t>- Volume of Helium gas in the sub capsule (m</w:t>
      </w:r>
      <w:r w:rsidRPr="00857229">
        <w:rPr>
          <w:rFonts w:ascii="Times New Roman" w:hAnsi="Times New Roman" w:cs="Times New Roman"/>
          <w:sz w:val="24"/>
          <w:szCs w:val="24"/>
          <w:vertAlign w:val="superscript"/>
        </w:rPr>
        <w:t>3</w:t>
      </w:r>
      <w:r w:rsidRPr="00F55E3C">
        <w:rPr>
          <w:rFonts w:ascii="Times New Roman" w:hAnsi="Times New Roman" w:cs="Times New Roman"/>
          <w:sz w:val="24"/>
          <w:szCs w:val="24"/>
        </w:rPr>
        <w:t>)</w:t>
      </w:r>
    </w:p>
    <w:p w:rsidR="007B2406" w:rsidRDefault="007B2406" w:rsidP="007B2406">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Ar</m:t>
            </m:r>
          </m:sub>
        </m:sSub>
      </m:oMath>
      <w:r>
        <w:rPr>
          <w:rFonts w:ascii="Times New Roman" w:hAnsi="Times New Roman" w:cs="Times New Roman"/>
          <w:sz w:val="24"/>
          <w:szCs w:val="24"/>
        </w:rPr>
        <w:t>- Volume of Argon gas</w:t>
      </w:r>
      <w:r w:rsidRPr="00FD6106">
        <w:rPr>
          <w:rFonts w:ascii="Times New Roman" w:hAnsi="Times New Roman" w:cs="Times New Roman"/>
          <w:sz w:val="24"/>
          <w:szCs w:val="24"/>
        </w:rPr>
        <w:t xml:space="preserve"> </w:t>
      </w:r>
      <w:r>
        <w:rPr>
          <w:rFonts w:ascii="Times New Roman" w:hAnsi="Times New Roman" w:cs="Times New Roman"/>
          <w:sz w:val="24"/>
          <w:szCs w:val="24"/>
        </w:rPr>
        <w:t>in the sub capsule (m</w:t>
      </w:r>
      <w:r w:rsidRPr="00857229">
        <w:rPr>
          <w:rFonts w:ascii="Times New Roman" w:hAnsi="Times New Roman" w:cs="Times New Roman"/>
          <w:sz w:val="24"/>
          <w:szCs w:val="24"/>
          <w:vertAlign w:val="superscript"/>
        </w:rPr>
        <w:t>3</w:t>
      </w:r>
      <w:r w:rsidRPr="00F55E3C">
        <w:rPr>
          <w:rFonts w:ascii="Times New Roman" w:hAnsi="Times New Roman" w:cs="Times New Roman"/>
          <w:sz w:val="24"/>
          <w:szCs w:val="24"/>
        </w:rPr>
        <w:t>)</w:t>
      </w:r>
    </w:p>
    <w:p w:rsidR="007B2406" w:rsidRPr="00F55E3C" w:rsidRDefault="007B2406" w:rsidP="007B2406">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tot</m:t>
            </m:r>
          </m:sub>
        </m:sSub>
      </m:oMath>
      <w:r>
        <w:rPr>
          <w:rFonts w:ascii="Times New Roman" w:hAnsi="Times New Roman" w:cs="Times New Roman"/>
          <w:sz w:val="24"/>
          <w:szCs w:val="24"/>
        </w:rPr>
        <w:t>- Volume of the sub capsule (m</w:t>
      </w:r>
      <w:r w:rsidRPr="00857229">
        <w:rPr>
          <w:rFonts w:ascii="Times New Roman" w:hAnsi="Times New Roman" w:cs="Times New Roman"/>
          <w:sz w:val="24"/>
          <w:szCs w:val="24"/>
          <w:vertAlign w:val="superscript"/>
        </w:rPr>
        <w:t>3</w:t>
      </w:r>
      <w:r w:rsidRPr="00F55E3C">
        <w:rPr>
          <w:rFonts w:ascii="Times New Roman" w:hAnsi="Times New Roman" w:cs="Times New Roman"/>
          <w:sz w:val="24"/>
          <w:szCs w:val="24"/>
        </w:rPr>
        <w:t>)</w:t>
      </w:r>
    </w:p>
    <w:p w:rsidR="007B2406" w:rsidRDefault="007B2406" w:rsidP="007B2406">
      <w:pPr>
        <w:rPr>
          <w:rFonts w:ascii="Times New Roman" w:hAnsi="Times New Roman" w:cs="Times New Roman"/>
          <w:b/>
          <w:sz w:val="24"/>
          <w:szCs w:val="24"/>
        </w:rPr>
      </w:pPr>
    </w:p>
    <w:p w:rsidR="007B2406" w:rsidRDefault="007B2406" w:rsidP="007B2406">
      <w:pPr>
        <w:rPr>
          <w:rFonts w:ascii="Times New Roman" w:hAnsi="Times New Roman" w:cs="Times New Roman"/>
          <w:b/>
          <w:sz w:val="24"/>
          <w:szCs w:val="24"/>
        </w:rPr>
      </w:pPr>
      <w:r>
        <w:rPr>
          <w:rFonts w:ascii="Times New Roman" w:hAnsi="Times New Roman" w:cs="Times New Roman"/>
          <w:b/>
          <w:sz w:val="24"/>
          <w:szCs w:val="24"/>
        </w:rPr>
        <w:t>7.0 Result and Discussion</w:t>
      </w:r>
    </w:p>
    <w:p w:rsidR="007B2406" w:rsidRDefault="007B2406" w:rsidP="007B2406">
      <w:pPr>
        <w:tabs>
          <w:tab w:val="left" w:pos="552"/>
        </w:tabs>
        <w:jc w:val="both"/>
        <w:rPr>
          <w:rFonts w:ascii="Times New Roman" w:hAnsi="Times New Roman" w:cs="Times New Roman"/>
          <w:sz w:val="24"/>
          <w:szCs w:val="24"/>
        </w:rPr>
      </w:pPr>
      <w:r>
        <w:rPr>
          <w:rFonts w:ascii="Times New Roman" w:hAnsi="Times New Roman" w:cs="Times New Roman"/>
          <w:sz w:val="24"/>
          <w:szCs w:val="24"/>
        </w:rPr>
        <w:t xml:space="preserve">Fig.5 shows </w:t>
      </w:r>
      <w:r w:rsidRPr="00257034">
        <w:rPr>
          <w:rFonts w:ascii="Times New Roman" w:hAnsi="Times New Roman" w:cs="Times New Roman"/>
          <w:sz w:val="24"/>
          <w:szCs w:val="24"/>
        </w:rPr>
        <w:t xml:space="preserve">the simulation results by COMSOL. The argon gas proportion has been varied in </w:t>
      </w:r>
      <w:r>
        <w:rPr>
          <w:rFonts w:ascii="Times New Roman" w:hAnsi="Times New Roman" w:cs="Times New Roman"/>
          <w:sz w:val="24"/>
          <w:szCs w:val="24"/>
        </w:rPr>
        <w:t>the Helium and Argon gas mixture in the interspaces between the sub capsules and outer capsule.</w:t>
      </w:r>
      <w:r w:rsidRPr="00257034">
        <w:rPr>
          <w:rFonts w:ascii="Times New Roman" w:hAnsi="Times New Roman" w:cs="Times New Roman"/>
          <w:sz w:val="24"/>
          <w:szCs w:val="24"/>
        </w:rPr>
        <w:t xml:space="preserve"> Her</w:t>
      </w:r>
      <w:r>
        <w:rPr>
          <w:rFonts w:ascii="Times New Roman" w:hAnsi="Times New Roman" w:cs="Times New Roman"/>
          <w:sz w:val="24"/>
          <w:szCs w:val="24"/>
        </w:rPr>
        <w:t xml:space="preserve">e we noticed that, the </w:t>
      </w:r>
      <w:r w:rsidRPr="00257034">
        <w:rPr>
          <w:rFonts w:ascii="Times New Roman" w:hAnsi="Times New Roman" w:cs="Times New Roman"/>
          <w:sz w:val="24"/>
          <w:szCs w:val="24"/>
        </w:rPr>
        <w:t>specimen temperature</w:t>
      </w:r>
      <w:r>
        <w:rPr>
          <w:rFonts w:ascii="Times New Roman" w:hAnsi="Times New Roman" w:cs="Times New Roman"/>
          <w:sz w:val="24"/>
          <w:szCs w:val="24"/>
        </w:rPr>
        <w:t>s have increased due to increase in</w:t>
      </w:r>
      <w:r w:rsidRPr="00257034">
        <w:rPr>
          <w:rFonts w:ascii="Times New Roman" w:hAnsi="Times New Roman" w:cs="Times New Roman"/>
          <w:sz w:val="24"/>
          <w:szCs w:val="24"/>
        </w:rPr>
        <w:t xml:space="preserve"> the argon gas percentage </w:t>
      </w:r>
      <w:r>
        <w:rPr>
          <w:rFonts w:ascii="Times New Roman" w:hAnsi="Times New Roman" w:cs="Times New Roman"/>
          <w:sz w:val="24"/>
          <w:szCs w:val="24"/>
        </w:rPr>
        <w:t>in He-</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gas mixture</w:t>
      </w:r>
      <w:r w:rsidRPr="00257034">
        <w:rPr>
          <w:rFonts w:ascii="Times New Roman" w:hAnsi="Times New Roman" w:cs="Times New Roman"/>
          <w:sz w:val="24"/>
          <w:szCs w:val="24"/>
        </w:rPr>
        <w:t xml:space="preserve"> </w:t>
      </w:r>
      <w:r>
        <w:rPr>
          <w:rFonts w:ascii="Times New Roman" w:hAnsi="Times New Roman" w:cs="Times New Roman"/>
          <w:sz w:val="24"/>
          <w:szCs w:val="24"/>
        </w:rPr>
        <w:t>Table-2 shows the results obtained through simulation technique.</w:t>
      </w:r>
    </w:p>
    <w:p w:rsidR="007B2406" w:rsidRPr="004E68CD" w:rsidRDefault="007B2406" w:rsidP="007B2406">
      <w:pPr>
        <w:tabs>
          <w:tab w:val="left" w:pos="552"/>
        </w:tabs>
        <w:jc w:val="both"/>
        <w:rPr>
          <w:rFonts w:ascii="Times New Roman" w:hAnsi="Times New Roman" w:cs="Times New Roman"/>
          <w:sz w:val="24"/>
          <w:szCs w:val="24"/>
        </w:rPr>
      </w:pPr>
      <w:r>
        <w:rPr>
          <w:rFonts w:ascii="Times New Roman" w:hAnsi="Times New Roman" w:cs="Times New Roman"/>
          <w:sz w:val="24"/>
          <w:szCs w:val="24"/>
        </w:rPr>
        <w:tab/>
      </w:r>
      <w:r w:rsidRPr="004E68CD">
        <w:rPr>
          <w:rFonts w:ascii="Times New Roman" w:hAnsi="Times New Roman" w:cs="Times New Roman"/>
          <w:sz w:val="24"/>
          <w:szCs w:val="24"/>
        </w:rPr>
        <w:t xml:space="preserve">Fig. </w:t>
      </w:r>
      <w:r>
        <w:rPr>
          <w:rFonts w:ascii="Times New Roman" w:hAnsi="Times New Roman" w:cs="Times New Roman"/>
          <w:sz w:val="24"/>
          <w:szCs w:val="24"/>
        </w:rPr>
        <w:t>6</w:t>
      </w:r>
      <w:r w:rsidRPr="004E68CD">
        <w:rPr>
          <w:rFonts w:ascii="Times New Roman" w:hAnsi="Times New Roman" w:cs="Times New Roman"/>
          <w:sz w:val="24"/>
          <w:szCs w:val="24"/>
        </w:rPr>
        <w:t xml:space="preserve"> shows the </w:t>
      </w:r>
      <w:r>
        <w:rPr>
          <w:rFonts w:ascii="Times New Roman" w:hAnsi="Times New Roman" w:cs="Times New Roman"/>
          <w:sz w:val="24"/>
          <w:szCs w:val="24"/>
        </w:rPr>
        <w:t xml:space="preserve">graph comparing the </w:t>
      </w:r>
      <w:r w:rsidRPr="004E68CD">
        <w:rPr>
          <w:rFonts w:ascii="Times New Roman" w:hAnsi="Times New Roman" w:cs="Times New Roman"/>
          <w:sz w:val="24"/>
          <w:szCs w:val="24"/>
        </w:rPr>
        <w:t>target temperature and simulation temperature.</w:t>
      </w:r>
      <w:r>
        <w:rPr>
          <w:rFonts w:ascii="Times New Roman" w:hAnsi="Times New Roman" w:cs="Times New Roman"/>
          <w:sz w:val="24"/>
          <w:szCs w:val="24"/>
        </w:rPr>
        <w:t xml:space="preserve"> By varying the gas</w:t>
      </w:r>
      <w:r w:rsidRPr="004E68CD">
        <w:rPr>
          <w:rFonts w:ascii="Times New Roman" w:hAnsi="Times New Roman" w:cs="Times New Roman"/>
          <w:sz w:val="24"/>
          <w:szCs w:val="24"/>
        </w:rPr>
        <w:t xml:space="preserve"> composition of He-</w:t>
      </w:r>
      <w:proofErr w:type="spellStart"/>
      <w:r w:rsidRPr="004E68CD">
        <w:rPr>
          <w:rFonts w:ascii="Times New Roman" w:hAnsi="Times New Roman" w:cs="Times New Roman"/>
          <w:sz w:val="24"/>
          <w:szCs w:val="24"/>
        </w:rPr>
        <w:t>Ar</w:t>
      </w:r>
      <w:proofErr w:type="spellEnd"/>
      <w:r w:rsidRPr="004E68CD">
        <w:rPr>
          <w:rFonts w:ascii="Times New Roman" w:hAnsi="Times New Roman" w:cs="Times New Roman"/>
          <w:sz w:val="24"/>
          <w:szCs w:val="24"/>
        </w:rPr>
        <w:t xml:space="preserve"> gas mixture in each sub capsule the</w:t>
      </w:r>
      <w:r>
        <w:rPr>
          <w:rFonts w:ascii="Times New Roman" w:hAnsi="Times New Roman" w:cs="Times New Roman"/>
          <w:sz w:val="24"/>
          <w:szCs w:val="24"/>
        </w:rPr>
        <w:t xml:space="preserve"> desired target temperatures are achieved.</w:t>
      </w:r>
      <w:r w:rsidRPr="004E68CD">
        <w:rPr>
          <w:rFonts w:ascii="Times New Roman" w:hAnsi="Times New Roman" w:cs="Times New Roman"/>
          <w:sz w:val="24"/>
          <w:szCs w:val="24"/>
        </w:rPr>
        <w:t xml:space="preserve"> The </w:t>
      </w:r>
      <w:proofErr w:type="gramStart"/>
      <w:r w:rsidRPr="004E68CD">
        <w:rPr>
          <w:rFonts w:ascii="Times New Roman" w:hAnsi="Times New Roman" w:cs="Times New Roman"/>
          <w:sz w:val="24"/>
          <w:szCs w:val="24"/>
        </w:rPr>
        <w:t>specimens</w:t>
      </w:r>
      <w:proofErr w:type="gramEnd"/>
      <w:r w:rsidRPr="004E68CD">
        <w:rPr>
          <w:rFonts w:ascii="Times New Roman" w:hAnsi="Times New Roman" w:cs="Times New Roman"/>
          <w:sz w:val="24"/>
          <w:szCs w:val="24"/>
        </w:rPr>
        <w:t xml:space="preserve"> temperature</w:t>
      </w:r>
      <w:r>
        <w:rPr>
          <w:rFonts w:ascii="Times New Roman" w:hAnsi="Times New Roman" w:cs="Times New Roman"/>
          <w:sz w:val="24"/>
          <w:szCs w:val="24"/>
        </w:rPr>
        <w:t>s</w:t>
      </w:r>
      <w:r w:rsidRPr="004E68CD">
        <w:rPr>
          <w:rFonts w:ascii="Times New Roman" w:hAnsi="Times New Roman" w:cs="Times New Roman"/>
          <w:sz w:val="24"/>
          <w:szCs w:val="24"/>
        </w:rPr>
        <w:t xml:space="preserve"> are almost in the acceptable range compare</w:t>
      </w:r>
      <w:r>
        <w:rPr>
          <w:rFonts w:ascii="Times New Roman" w:hAnsi="Times New Roman" w:cs="Times New Roman"/>
          <w:sz w:val="24"/>
          <w:szCs w:val="24"/>
        </w:rPr>
        <w:t>d</w:t>
      </w:r>
      <w:r w:rsidRPr="004E68CD">
        <w:rPr>
          <w:rFonts w:ascii="Times New Roman" w:hAnsi="Times New Roman" w:cs="Times New Roman"/>
          <w:sz w:val="24"/>
          <w:szCs w:val="24"/>
        </w:rPr>
        <w:t xml:space="preserve"> to target temperature</w:t>
      </w:r>
      <w:r>
        <w:rPr>
          <w:rFonts w:ascii="Times New Roman" w:hAnsi="Times New Roman" w:cs="Times New Roman"/>
          <w:sz w:val="24"/>
          <w:szCs w:val="24"/>
        </w:rPr>
        <w:t>s</w:t>
      </w:r>
      <w:r w:rsidRPr="004E68CD">
        <w:rPr>
          <w:rFonts w:ascii="Times New Roman" w:hAnsi="Times New Roman" w:cs="Times New Roman"/>
          <w:sz w:val="24"/>
          <w:szCs w:val="24"/>
        </w:rPr>
        <w:t>, since the gas mixture</w:t>
      </w:r>
      <w:r>
        <w:rPr>
          <w:rFonts w:ascii="Times New Roman" w:hAnsi="Times New Roman" w:cs="Times New Roman"/>
          <w:sz w:val="24"/>
          <w:szCs w:val="24"/>
        </w:rPr>
        <w:t>s</w:t>
      </w:r>
      <w:r w:rsidRPr="004E68CD">
        <w:rPr>
          <w:rFonts w:ascii="Times New Roman" w:hAnsi="Times New Roman" w:cs="Times New Roman"/>
          <w:sz w:val="24"/>
          <w:szCs w:val="24"/>
        </w:rPr>
        <w:t xml:space="preserve"> with a step of 5%</w:t>
      </w:r>
      <w:r>
        <w:rPr>
          <w:rFonts w:ascii="Times New Roman" w:hAnsi="Times New Roman" w:cs="Times New Roman"/>
          <w:sz w:val="24"/>
          <w:szCs w:val="24"/>
        </w:rPr>
        <w:t>Ar</w:t>
      </w:r>
      <w:r w:rsidRPr="004E68CD">
        <w:rPr>
          <w:rFonts w:ascii="Times New Roman" w:hAnsi="Times New Roman" w:cs="Times New Roman"/>
          <w:sz w:val="24"/>
          <w:szCs w:val="24"/>
        </w:rPr>
        <w:t xml:space="preserve"> in composition were</w:t>
      </w:r>
      <w:r>
        <w:rPr>
          <w:rFonts w:ascii="Times New Roman" w:hAnsi="Times New Roman" w:cs="Times New Roman"/>
          <w:sz w:val="24"/>
          <w:szCs w:val="24"/>
        </w:rPr>
        <w:t xml:space="preserve"> proposed to be</w:t>
      </w:r>
      <w:r w:rsidRPr="004E68CD">
        <w:rPr>
          <w:rFonts w:ascii="Times New Roman" w:hAnsi="Times New Roman" w:cs="Times New Roman"/>
          <w:sz w:val="24"/>
          <w:szCs w:val="24"/>
        </w:rPr>
        <w:t xml:space="preserve"> used.  </w:t>
      </w:r>
    </w:p>
    <w:p w:rsidR="007B2406" w:rsidRDefault="007B2406" w:rsidP="007B2406">
      <w:pPr>
        <w:rPr>
          <w:rFonts w:ascii="Times New Roman" w:hAnsi="Times New Roman" w:cs="Times New Roman"/>
          <w:b/>
          <w:sz w:val="24"/>
          <w:szCs w:val="24"/>
        </w:rPr>
      </w:pPr>
    </w:p>
    <w:p w:rsidR="007B2406" w:rsidRPr="00953594" w:rsidRDefault="007B2406" w:rsidP="007B2406">
      <w:pPr>
        <w:rPr>
          <w:rFonts w:ascii="Times New Roman" w:hAnsi="Times New Roman" w:cs="Times New Roman"/>
          <w:b/>
          <w:sz w:val="24"/>
          <w:szCs w:val="24"/>
        </w:rPr>
      </w:pPr>
      <w:r w:rsidRPr="00953594">
        <w:rPr>
          <w:rFonts w:ascii="Times New Roman" w:hAnsi="Times New Roman" w:cs="Times New Roman"/>
          <w:b/>
          <w:sz w:val="24"/>
          <w:szCs w:val="24"/>
        </w:rPr>
        <w:t>8.0 Conclusion</w:t>
      </w:r>
    </w:p>
    <w:p w:rsidR="007B2406" w:rsidRDefault="007B2406" w:rsidP="007B2406">
      <w:pPr>
        <w:pStyle w:val="ListParagraph"/>
        <w:numPr>
          <w:ilvl w:val="0"/>
          <w:numId w:val="2"/>
        </w:numPr>
        <w:rPr>
          <w:rFonts w:ascii="Times New Roman" w:hAnsi="Times New Roman" w:cs="Times New Roman"/>
          <w:sz w:val="24"/>
          <w:szCs w:val="24"/>
        </w:rPr>
      </w:pPr>
      <w:r w:rsidRPr="00393896">
        <w:rPr>
          <w:rFonts w:ascii="Times New Roman" w:hAnsi="Times New Roman" w:cs="Times New Roman"/>
          <w:sz w:val="24"/>
          <w:szCs w:val="24"/>
        </w:rPr>
        <w:t>Desired He-</w:t>
      </w:r>
      <w:proofErr w:type="spellStart"/>
      <w:r w:rsidRPr="00393896">
        <w:rPr>
          <w:rFonts w:ascii="Times New Roman" w:hAnsi="Times New Roman" w:cs="Times New Roman"/>
          <w:sz w:val="24"/>
          <w:szCs w:val="24"/>
        </w:rPr>
        <w:t>Ar</w:t>
      </w:r>
      <w:proofErr w:type="spellEnd"/>
      <w:r w:rsidRPr="00393896">
        <w:rPr>
          <w:rFonts w:ascii="Times New Roman" w:hAnsi="Times New Roman" w:cs="Times New Roman"/>
          <w:sz w:val="24"/>
          <w:szCs w:val="24"/>
        </w:rPr>
        <w:t xml:space="preserve"> gas composition for each sub capsules have been arrived.</w:t>
      </w:r>
    </w:p>
    <w:p w:rsidR="007B2406" w:rsidRDefault="007B2406" w:rsidP="007B2406">
      <w:pPr>
        <w:pStyle w:val="ListParagraph"/>
        <w:numPr>
          <w:ilvl w:val="0"/>
          <w:numId w:val="2"/>
        </w:numPr>
        <w:jc w:val="both"/>
        <w:rPr>
          <w:rFonts w:ascii="Times New Roman" w:hAnsi="Times New Roman" w:cs="Times New Roman"/>
          <w:sz w:val="24"/>
          <w:szCs w:val="24"/>
        </w:rPr>
      </w:pPr>
      <w:r w:rsidRPr="001B7736">
        <w:rPr>
          <w:rFonts w:ascii="Times New Roman" w:hAnsi="Times New Roman" w:cs="Times New Roman"/>
          <w:sz w:val="24"/>
          <w:szCs w:val="24"/>
        </w:rPr>
        <w:t xml:space="preserve">Capsules gas mixture has been adjusted to attain a </w:t>
      </w:r>
      <w:r>
        <w:rPr>
          <w:rFonts w:ascii="Times New Roman" w:hAnsi="Times New Roman" w:cs="Times New Roman"/>
          <w:sz w:val="24"/>
          <w:szCs w:val="24"/>
        </w:rPr>
        <w:t>desired irradiation temperature.</w:t>
      </w:r>
    </w:p>
    <w:p w:rsidR="007B2406" w:rsidRDefault="007B2406" w:rsidP="007B2406">
      <w:pPr>
        <w:pStyle w:val="ListParagraph"/>
        <w:numPr>
          <w:ilvl w:val="0"/>
          <w:numId w:val="2"/>
        </w:numPr>
        <w:jc w:val="both"/>
        <w:rPr>
          <w:rFonts w:ascii="Times New Roman" w:hAnsi="Times New Roman" w:cs="Times New Roman"/>
          <w:sz w:val="24"/>
          <w:szCs w:val="24"/>
        </w:rPr>
      </w:pPr>
      <w:r w:rsidRPr="001B7736">
        <w:rPr>
          <w:rFonts w:ascii="Times New Roman" w:hAnsi="Times New Roman" w:cs="Times New Roman"/>
          <w:sz w:val="24"/>
          <w:szCs w:val="24"/>
        </w:rPr>
        <w:t>The uncertainty in the estimation of temperature has been reduced by using COMSOL.</w:t>
      </w:r>
    </w:p>
    <w:p w:rsidR="007B2406" w:rsidRDefault="007B2406" w:rsidP="007B2406">
      <w:pPr>
        <w:pStyle w:val="ListParagraph"/>
        <w:numPr>
          <w:ilvl w:val="0"/>
          <w:numId w:val="2"/>
        </w:numPr>
        <w:jc w:val="both"/>
        <w:rPr>
          <w:rFonts w:ascii="Times New Roman" w:hAnsi="Times New Roman" w:cs="Times New Roman"/>
          <w:sz w:val="24"/>
          <w:szCs w:val="24"/>
        </w:rPr>
      </w:pPr>
      <w:r w:rsidRPr="001B7736">
        <w:rPr>
          <w:rFonts w:ascii="Times New Roman" w:hAnsi="Times New Roman" w:cs="Times New Roman"/>
          <w:sz w:val="24"/>
          <w:szCs w:val="24"/>
        </w:rPr>
        <w:t>COMSOL is possible to simulated the heat transfer in a gas gap irradiation capsule.</w:t>
      </w:r>
    </w:p>
    <w:p w:rsidR="007B2406" w:rsidRDefault="007B2406" w:rsidP="007B2406">
      <w:pPr>
        <w:jc w:val="both"/>
        <w:rPr>
          <w:rFonts w:ascii="Times New Roman" w:hAnsi="Times New Roman" w:cs="Times New Roman"/>
          <w:b/>
          <w:i/>
          <w:sz w:val="24"/>
          <w:szCs w:val="24"/>
        </w:rPr>
      </w:pPr>
      <w:r w:rsidRPr="00004EE4">
        <w:rPr>
          <w:rFonts w:ascii="Times New Roman" w:hAnsi="Times New Roman" w:cs="Times New Roman"/>
          <w:b/>
          <w:i/>
          <w:sz w:val="24"/>
          <w:szCs w:val="24"/>
        </w:rPr>
        <w:t>References</w:t>
      </w:r>
    </w:p>
    <w:p w:rsidR="007B2406" w:rsidRPr="00A92D7D" w:rsidRDefault="007B2406" w:rsidP="007B2406">
      <w:pPr>
        <w:pStyle w:val="ListParagraph"/>
        <w:numPr>
          <w:ilvl w:val="0"/>
          <w:numId w:val="3"/>
        </w:numPr>
        <w:jc w:val="both"/>
        <w:rPr>
          <w:rFonts w:ascii="Times New Roman" w:eastAsia="Calibri" w:hAnsi="Times New Roman" w:cs="Times New Roman"/>
          <w:sz w:val="24"/>
          <w:szCs w:val="24"/>
        </w:rPr>
      </w:pPr>
      <w:proofErr w:type="spellStart"/>
      <w:r w:rsidRPr="00A92D7D">
        <w:rPr>
          <w:rFonts w:ascii="Times New Roman" w:hAnsi="Times New Roman" w:cs="Times New Roman"/>
          <w:sz w:val="24"/>
          <w:szCs w:val="24"/>
        </w:rPr>
        <w:t>Murugan</w:t>
      </w:r>
      <w:proofErr w:type="spellEnd"/>
      <w:r>
        <w:rPr>
          <w:rFonts w:ascii="Times New Roman" w:hAnsi="Times New Roman" w:cs="Times New Roman"/>
          <w:sz w:val="24"/>
          <w:szCs w:val="24"/>
        </w:rPr>
        <w:t xml:space="preserve"> S</w:t>
      </w:r>
      <w:r w:rsidRPr="00A92D7D">
        <w:rPr>
          <w:rFonts w:ascii="Times New Roman" w:hAnsi="Times New Roman" w:cs="Times New Roman"/>
          <w:sz w:val="24"/>
          <w:szCs w:val="24"/>
        </w:rPr>
        <w:t xml:space="preserve">, </w:t>
      </w:r>
      <w:proofErr w:type="spellStart"/>
      <w:r w:rsidRPr="00A92D7D">
        <w:rPr>
          <w:rFonts w:ascii="Times New Roman" w:hAnsi="Times New Roman" w:cs="Times New Roman"/>
          <w:sz w:val="24"/>
          <w:szCs w:val="24"/>
        </w:rPr>
        <w:t>Karthik</w:t>
      </w:r>
      <w:proofErr w:type="spellEnd"/>
      <w:r w:rsidRPr="0067762A">
        <w:rPr>
          <w:rFonts w:ascii="Times New Roman" w:hAnsi="Times New Roman" w:cs="Times New Roman"/>
          <w:sz w:val="24"/>
          <w:szCs w:val="24"/>
        </w:rPr>
        <w:t xml:space="preserve"> </w:t>
      </w:r>
      <w:r>
        <w:rPr>
          <w:rFonts w:ascii="Times New Roman" w:hAnsi="Times New Roman" w:cs="Times New Roman"/>
          <w:sz w:val="24"/>
          <w:szCs w:val="24"/>
        </w:rPr>
        <w:t>V</w:t>
      </w:r>
      <w:r w:rsidRPr="00A92D7D">
        <w:rPr>
          <w:rFonts w:ascii="Times New Roman" w:hAnsi="Times New Roman" w:cs="Times New Roman"/>
          <w:sz w:val="24"/>
          <w:szCs w:val="24"/>
        </w:rPr>
        <w:t>, Gopal</w:t>
      </w:r>
      <w:r>
        <w:rPr>
          <w:rFonts w:ascii="Times New Roman" w:hAnsi="Times New Roman" w:cs="Times New Roman"/>
          <w:sz w:val="24"/>
          <w:szCs w:val="24"/>
        </w:rPr>
        <w:t xml:space="preserve"> K.A</w:t>
      </w:r>
      <w:r w:rsidRPr="00A92D7D">
        <w:rPr>
          <w:rFonts w:ascii="Times New Roman" w:hAnsi="Times New Roman" w:cs="Times New Roman"/>
          <w:sz w:val="24"/>
          <w:szCs w:val="24"/>
        </w:rPr>
        <w:t xml:space="preserve">, </w:t>
      </w:r>
      <w:proofErr w:type="spellStart"/>
      <w:r w:rsidRPr="00A92D7D">
        <w:rPr>
          <w:rFonts w:ascii="Times New Roman" w:hAnsi="Times New Roman" w:cs="Times New Roman"/>
          <w:sz w:val="24"/>
          <w:szCs w:val="24"/>
        </w:rPr>
        <w:t>Muralidharan</w:t>
      </w:r>
      <w:proofErr w:type="spellEnd"/>
      <w:r w:rsidRPr="0067762A">
        <w:rPr>
          <w:rFonts w:ascii="Times New Roman" w:hAnsi="Times New Roman" w:cs="Times New Roman"/>
          <w:sz w:val="24"/>
          <w:szCs w:val="24"/>
        </w:rPr>
        <w:t xml:space="preserve"> </w:t>
      </w:r>
      <w:r>
        <w:rPr>
          <w:rFonts w:ascii="Times New Roman" w:hAnsi="Times New Roman" w:cs="Times New Roman"/>
          <w:sz w:val="24"/>
          <w:szCs w:val="24"/>
        </w:rPr>
        <w:t>N.G</w:t>
      </w:r>
      <w:r w:rsidRPr="00A92D7D">
        <w:rPr>
          <w:rFonts w:ascii="Times New Roman" w:hAnsi="Times New Roman" w:cs="Times New Roman"/>
          <w:sz w:val="24"/>
          <w:szCs w:val="24"/>
        </w:rPr>
        <w:t xml:space="preserve">, </w:t>
      </w:r>
      <w:proofErr w:type="spellStart"/>
      <w:r w:rsidRPr="00A92D7D">
        <w:rPr>
          <w:rFonts w:ascii="Times New Roman" w:hAnsi="Times New Roman" w:cs="Times New Roman"/>
          <w:sz w:val="24"/>
          <w:szCs w:val="24"/>
        </w:rPr>
        <w:t>Venugopal</w:t>
      </w:r>
      <w:proofErr w:type="spellEnd"/>
      <w:r w:rsidRPr="0067762A">
        <w:rPr>
          <w:rFonts w:ascii="Times New Roman" w:hAnsi="Times New Roman" w:cs="Times New Roman"/>
          <w:sz w:val="24"/>
          <w:szCs w:val="24"/>
        </w:rPr>
        <w:t xml:space="preserve"> </w:t>
      </w:r>
      <w:r>
        <w:rPr>
          <w:rFonts w:ascii="Times New Roman" w:hAnsi="Times New Roman" w:cs="Times New Roman"/>
          <w:sz w:val="24"/>
          <w:szCs w:val="24"/>
        </w:rPr>
        <w:t>S</w:t>
      </w:r>
      <w:r w:rsidRPr="00A92D7D">
        <w:rPr>
          <w:rFonts w:ascii="Times New Roman" w:hAnsi="Times New Roman" w:cs="Times New Roman"/>
          <w:sz w:val="24"/>
          <w:szCs w:val="24"/>
        </w:rPr>
        <w:t xml:space="preserve">, </w:t>
      </w:r>
      <w:proofErr w:type="spellStart"/>
      <w:r w:rsidRPr="00A92D7D">
        <w:rPr>
          <w:rFonts w:ascii="Times New Roman" w:hAnsi="Times New Roman" w:cs="Times New Roman"/>
          <w:sz w:val="24"/>
          <w:szCs w:val="24"/>
        </w:rPr>
        <w:t>Kasiviswanathan</w:t>
      </w:r>
      <w:proofErr w:type="spellEnd"/>
      <w:r>
        <w:rPr>
          <w:rFonts w:ascii="Times New Roman" w:hAnsi="Times New Roman" w:cs="Times New Roman"/>
          <w:sz w:val="24"/>
          <w:szCs w:val="24"/>
        </w:rPr>
        <w:t xml:space="preserve"> K.V</w:t>
      </w:r>
      <w:r w:rsidRPr="00A92D7D">
        <w:rPr>
          <w:rFonts w:ascii="Times New Roman" w:hAnsi="Times New Roman" w:cs="Times New Roman"/>
          <w:sz w:val="24"/>
          <w:szCs w:val="24"/>
        </w:rPr>
        <w:t>, Kumar</w:t>
      </w:r>
      <w:r w:rsidRPr="0067762A">
        <w:rPr>
          <w:rFonts w:ascii="Times New Roman" w:hAnsi="Times New Roman" w:cs="Times New Roman"/>
          <w:sz w:val="24"/>
          <w:szCs w:val="24"/>
        </w:rPr>
        <w:t xml:space="preserve"> </w:t>
      </w:r>
      <w:r>
        <w:rPr>
          <w:rFonts w:ascii="Times New Roman" w:hAnsi="Times New Roman" w:cs="Times New Roman"/>
          <w:sz w:val="24"/>
          <w:szCs w:val="24"/>
        </w:rPr>
        <w:t>P.V</w:t>
      </w:r>
      <w:r w:rsidRPr="00A92D7D">
        <w:rPr>
          <w:rFonts w:ascii="Times New Roman" w:hAnsi="Times New Roman" w:cs="Times New Roman"/>
          <w:sz w:val="24"/>
          <w:szCs w:val="24"/>
        </w:rPr>
        <w:t xml:space="preserve"> and </w:t>
      </w:r>
      <w:proofErr w:type="spellStart"/>
      <w:r w:rsidRPr="00A92D7D">
        <w:rPr>
          <w:rFonts w:ascii="Times New Roman" w:hAnsi="Times New Roman" w:cs="Times New Roman"/>
          <w:sz w:val="24"/>
          <w:szCs w:val="24"/>
        </w:rPr>
        <w:t>Baldev</w:t>
      </w:r>
      <w:proofErr w:type="spellEnd"/>
      <w:r w:rsidRPr="00A92D7D">
        <w:rPr>
          <w:rFonts w:ascii="Times New Roman" w:hAnsi="Times New Roman" w:cs="Times New Roman"/>
          <w:sz w:val="24"/>
          <w:szCs w:val="24"/>
        </w:rPr>
        <w:t xml:space="preserve"> Raj, “Irradiation Testing of Structural Materials in Fast Breeder Test Reactor”, in IAEA Technical Meet (TM – 34779) on Research Reactor Application for Materials Under High Neutron </w:t>
      </w:r>
      <w:proofErr w:type="spellStart"/>
      <w:r w:rsidRPr="00A92D7D">
        <w:rPr>
          <w:rFonts w:ascii="Times New Roman" w:hAnsi="Times New Roman" w:cs="Times New Roman"/>
          <w:sz w:val="24"/>
          <w:szCs w:val="24"/>
        </w:rPr>
        <w:t>Fluence</w:t>
      </w:r>
      <w:proofErr w:type="spellEnd"/>
      <w:r w:rsidRPr="00A92D7D">
        <w:rPr>
          <w:rFonts w:ascii="Times New Roman" w:hAnsi="Times New Roman" w:cs="Times New Roman"/>
          <w:sz w:val="24"/>
          <w:szCs w:val="24"/>
        </w:rPr>
        <w:t>, IAEA Headquarters, Vienna, Austria, 17-21 November, 2008.</w:t>
      </w:r>
    </w:p>
    <w:p w:rsidR="007B2406" w:rsidRPr="0067762A" w:rsidRDefault="007B2406" w:rsidP="007B2406">
      <w:pPr>
        <w:pStyle w:val="ListParagraph"/>
        <w:numPr>
          <w:ilvl w:val="0"/>
          <w:numId w:val="3"/>
        </w:numPr>
        <w:jc w:val="both"/>
        <w:rPr>
          <w:rFonts w:ascii="Times New Roman" w:eastAsia="Calibri" w:hAnsi="Times New Roman" w:cs="Times New Roman"/>
          <w:sz w:val="24"/>
          <w:szCs w:val="24"/>
        </w:rPr>
      </w:pPr>
      <w:r w:rsidRPr="00A92D7D">
        <w:rPr>
          <w:rFonts w:ascii="Times New Roman" w:hAnsi="Times New Roman" w:cs="Times New Roman"/>
          <w:sz w:val="24"/>
          <w:szCs w:val="24"/>
        </w:rPr>
        <w:t>Development of Non-Instrumented Gas-Gap Type Irradiation Capsule for Irradiation of Specimens at Higher Temperatures in FBTR, IGC annual report-2009.</w:t>
      </w:r>
    </w:p>
    <w:p w:rsidR="007B2406" w:rsidRPr="00F82F85" w:rsidRDefault="007B2406" w:rsidP="007B2406">
      <w:pPr>
        <w:pStyle w:val="ListParagraph"/>
        <w:numPr>
          <w:ilvl w:val="0"/>
          <w:numId w:val="3"/>
        </w:numPr>
        <w:jc w:val="both"/>
        <w:rPr>
          <w:rFonts w:ascii="Times New Roman" w:hAnsi="Times New Roman" w:cs="Times New Roman"/>
          <w:sz w:val="24"/>
          <w:szCs w:val="24"/>
        </w:rPr>
      </w:pPr>
      <w:r w:rsidRPr="00B64BC2">
        <w:rPr>
          <w:rFonts w:ascii="Times New Roman" w:eastAsia="Calibri" w:hAnsi="Times New Roman" w:cs="Times New Roman"/>
          <w:sz w:val="24"/>
          <w:szCs w:val="24"/>
        </w:rPr>
        <w:t>Helge Petersen, The Properties of Helium Density Specific Heats Viscosity and Thermal Conductivity at Pressures from 1 to100 bar and from Room Temperature to about 18</w:t>
      </w:r>
      <w:r>
        <w:rPr>
          <w:rFonts w:ascii="Times New Roman" w:eastAsia="Calibri" w:hAnsi="Times New Roman" w:cs="Times New Roman"/>
          <w:sz w:val="24"/>
          <w:szCs w:val="24"/>
        </w:rPr>
        <w:t xml:space="preserve">00 K, </w:t>
      </w:r>
      <w:proofErr w:type="spellStart"/>
      <w:r>
        <w:rPr>
          <w:rFonts w:ascii="Times New Roman" w:eastAsia="Calibri" w:hAnsi="Times New Roman" w:cs="Times New Roman"/>
          <w:sz w:val="24"/>
          <w:szCs w:val="24"/>
        </w:rPr>
        <w:t>Riso</w:t>
      </w:r>
      <w:proofErr w:type="spellEnd"/>
      <w:r>
        <w:rPr>
          <w:rFonts w:ascii="Times New Roman" w:eastAsia="Calibri" w:hAnsi="Times New Roman" w:cs="Times New Roman"/>
          <w:sz w:val="24"/>
          <w:szCs w:val="24"/>
        </w:rPr>
        <w:t xml:space="preserve"> Report No. 224, 1970.</w:t>
      </w:r>
    </w:p>
    <w:p w:rsidR="007B2406" w:rsidRDefault="007B2406" w:rsidP="007B2406">
      <w:pPr>
        <w:pStyle w:val="ListParagraph"/>
        <w:numPr>
          <w:ilvl w:val="0"/>
          <w:numId w:val="3"/>
        </w:numPr>
        <w:jc w:val="both"/>
        <w:rPr>
          <w:rFonts w:ascii="Times New Roman" w:eastAsia="Calibri" w:hAnsi="Times New Roman" w:cs="Times New Roman"/>
          <w:sz w:val="24"/>
          <w:szCs w:val="24"/>
        </w:rPr>
      </w:pPr>
      <w:proofErr w:type="spellStart"/>
      <w:r w:rsidRPr="00A92D7D">
        <w:rPr>
          <w:rFonts w:ascii="Times New Roman" w:eastAsia="Calibri" w:hAnsi="Times New Roman" w:cs="Times New Roman"/>
          <w:sz w:val="24"/>
          <w:szCs w:val="24"/>
        </w:rPr>
        <w:t>McQuillan</w:t>
      </w:r>
      <w:proofErr w:type="spellEnd"/>
      <w:r w:rsidRPr="00A92D7D">
        <w:rPr>
          <w:rFonts w:ascii="Times New Roman" w:eastAsia="Calibri" w:hAnsi="Times New Roman" w:cs="Times New Roman"/>
          <w:sz w:val="24"/>
          <w:szCs w:val="24"/>
        </w:rPr>
        <w:t xml:space="preserve"> F.J., </w:t>
      </w:r>
      <w:proofErr w:type="spellStart"/>
      <w:r w:rsidRPr="00A92D7D">
        <w:rPr>
          <w:rFonts w:ascii="Times New Roman" w:eastAsia="Calibri" w:hAnsi="Times New Roman" w:cs="Times New Roman"/>
          <w:sz w:val="24"/>
          <w:szCs w:val="24"/>
        </w:rPr>
        <w:t>Culham</w:t>
      </w:r>
      <w:proofErr w:type="spellEnd"/>
      <w:r w:rsidRPr="00A92D7D">
        <w:rPr>
          <w:rFonts w:ascii="Times New Roman" w:eastAsia="Calibri" w:hAnsi="Times New Roman" w:cs="Times New Roman"/>
          <w:sz w:val="24"/>
          <w:szCs w:val="24"/>
        </w:rPr>
        <w:t xml:space="preserve"> J.R.  and </w:t>
      </w:r>
      <w:proofErr w:type="spellStart"/>
      <w:r w:rsidRPr="00A92D7D">
        <w:rPr>
          <w:rFonts w:ascii="Times New Roman" w:eastAsia="Calibri" w:hAnsi="Times New Roman" w:cs="Times New Roman"/>
          <w:sz w:val="24"/>
          <w:szCs w:val="24"/>
        </w:rPr>
        <w:t>Yovanovich</w:t>
      </w:r>
      <w:proofErr w:type="spellEnd"/>
      <w:r w:rsidRPr="00A92D7D">
        <w:rPr>
          <w:rFonts w:ascii="Times New Roman" w:eastAsia="Calibri" w:hAnsi="Times New Roman" w:cs="Times New Roman"/>
          <w:sz w:val="24"/>
          <w:szCs w:val="24"/>
        </w:rPr>
        <w:t xml:space="preserve"> M.M., Properties of some gases and liquids at one atmosphere (</w:t>
      </w:r>
      <w:proofErr w:type="spellStart"/>
      <w:r w:rsidRPr="00A92D7D">
        <w:rPr>
          <w:rFonts w:ascii="Times New Roman" w:eastAsia="Calibri" w:hAnsi="Times New Roman" w:cs="Times New Roman"/>
          <w:sz w:val="24"/>
          <w:szCs w:val="24"/>
        </w:rPr>
        <w:t>Ar</w:t>
      </w:r>
      <w:proofErr w:type="spellEnd"/>
      <w:r w:rsidRPr="00A92D7D">
        <w:rPr>
          <w:rFonts w:ascii="Times New Roman" w:eastAsia="Calibri" w:hAnsi="Times New Roman" w:cs="Times New Roman"/>
          <w:sz w:val="24"/>
          <w:szCs w:val="24"/>
        </w:rPr>
        <w:t>, CO2, He, N2, H2 O</w:t>
      </w:r>
      <w:r w:rsidRPr="00A92D7D">
        <w:rPr>
          <w:rFonts w:ascii="Times New Roman" w:eastAsia="Calibri" w:hAnsi="Times New Roman" w:cs="Times New Roman"/>
          <w:sz w:val="24"/>
          <w:szCs w:val="24"/>
          <w:vertAlign w:val="subscript"/>
        </w:rPr>
        <w:t>(l)</w:t>
      </w:r>
      <w:r w:rsidRPr="00A92D7D">
        <w:rPr>
          <w:rFonts w:ascii="Times New Roman" w:eastAsia="Calibri" w:hAnsi="Times New Roman" w:cs="Times New Roman"/>
          <w:sz w:val="24"/>
          <w:szCs w:val="24"/>
        </w:rPr>
        <w:t xml:space="preserve">), UW/MHTL </w:t>
      </w:r>
      <w:proofErr w:type="gramStart"/>
      <w:r w:rsidRPr="00A92D7D">
        <w:rPr>
          <w:rFonts w:ascii="Times New Roman" w:eastAsia="Calibri" w:hAnsi="Times New Roman" w:cs="Times New Roman"/>
          <w:sz w:val="24"/>
          <w:szCs w:val="24"/>
        </w:rPr>
        <w:t>8407,G</w:t>
      </w:r>
      <w:proofErr w:type="gramEnd"/>
      <w:r w:rsidRPr="00A92D7D">
        <w:rPr>
          <w:rFonts w:ascii="Times New Roman" w:eastAsia="Calibri" w:hAnsi="Times New Roman" w:cs="Times New Roman"/>
          <w:sz w:val="24"/>
          <w:szCs w:val="24"/>
        </w:rPr>
        <w:t>-02,</w:t>
      </w:r>
      <w:r w:rsidRPr="00A92D7D">
        <w:rPr>
          <w:rFonts w:ascii="Times New Roman" w:hAnsi="Times New Roman" w:cs="Times New Roman"/>
          <w:sz w:val="24"/>
          <w:szCs w:val="24"/>
        </w:rPr>
        <w:t xml:space="preserve"> </w:t>
      </w:r>
      <w:r w:rsidRPr="00A92D7D">
        <w:rPr>
          <w:rFonts w:ascii="Times New Roman" w:eastAsia="Calibri" w:hAnsi="Times New Roman" w:cs="Times New Roman"/>
          <w:sz w:val="24"/>
          <w:szCs w:val="24"/>
        </w:rPr>
        <w:t xml:space="preserve">July 1984. </w:t>
      </w:r>
    </w:p>
    <w:p w:rsidR="007B2406" w:rsidRPr="00F82F85" w:rsidRDefault="007B2406" w:rsidP="007B2406">
      <w:pPr>
        <w:pStyle w:val="ListParagraph"/>
        <w:numPr>
          <w:ilvl w:val="0"/>
          <w:numId w:val="3"/>
        </w:num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Material properties for design, IGC report-1999.</w:t>
      </w:r>
    </w:p>
    <w:p w:rsidR="007B2406" w:rsidRDefault="007B2406" w:rsidP="007B2406">
      <w:pPr>
        <w:pStyle w:val="ListParagraph"/>
        <w:numPr>
          <w:ilvl w:val="0"/>
          <w:numId w:val="3"/>
        </w:numPr>
        <w:rPr>
          <w:rFonts w:ascii="Times New Roman" w:eastAsia="Calibri" w:hAnsi="Times New Roman" w:cs="Times New Roman"/>
          <w:sz w:val="24"/>
          <w:szCs w:val="24"/>
        </w:rPr>
      </w:pPr>
      <w:proofErr w:type="spellStart"/>
      <w:r w:rsidRPr="00C15EE7">
        <w:rPr>
          <w:rFonts w:ascii="Times New Roman" w:eastAsia="Calibri" w:hAnsi="Times New Roman" w:cs="Times New Roman"/>
          <w:sz w:val="24"/>
          <w:szCs w:val="24"/>
        </w:rPr>
        <w:t>Yamnikov</w:t>
      </w:r>
      <w:proofErr w:type="spellEnd"/>
      <w:r w:rsidRPr="00C15EE7">
        <w:rPr>
          <w:rFonts w:ascii="Times New Roman" w:eastAsia="Calibri" w:hAnsi="Times New Roman" w:cs="Times New Roman"/>
          <w:sz w:val="24"/>
          <w:szCs w:val="24"/>
        </w:rPr>
        <w:t xml:space="preserve"> V S </w:t>
      </w:r>
      <w:proofErr w:type="gramStart"/>
      <w:r w:rsidRPr="00C15EE7">
        <w:rPr>
          <w:rFonts w:ascii="Times New Roman" w:eastAsia="Calibri" w:hAnsi="Times New Roman" w:cs="Times New Roman"/>
          <w:sz w:val="24"/>
          <w:szCs w:val="24"/>
        </w:rPr>
        <w:t xml:space="preserve">and  </w:t>
      </w:r>
      <w:proofErr w:type="spellStart"/>
      <w:r w:rsidRPr="00C15EE7">
        <w:rPr>
          <w:rFonts w:ascii="Times New Roman" w:eastAsia="Calibri" w:hAnsi="Times New Roman" w:cs="Times New Roman"/>
          <w:sz w:val="24"/>
          <w:szCs w:val="24"/>
        </w:rPr>
        <w:t>Malanchanko</w:t>
      </w:r>
      <w:proofErr w:type="spellEnd"/>
      <w:proofErr w:type="gramEnd"/>
      <w:r w:rsidRPr="00C15EE7">
        <w:rPr>
          <w:rFonts w:ascii="Times New Roman" w:eastAsia="Calibri" w:hAnsi="Times New Roman" w:cs="Times New Roman"/>
          <w:sz w:val="24"/>
          <w:szCs w:val="24"/>
        </w:rPr>
        <w:t xml:space="preserve"> L </w:t>
      </w:r>
      <w:proofErr w:type="spellStart"/>
      <w:r w:rsidRPr="00C15EE7">
        <w:rPr>
          <w:rFonts w:ascii="Times New Roman" w:eastAsia="Calibri" w:hAnsi="Times New Roman" w:cs="Times New Roman"/>
          <w:sz w:val="24"/>
          <w:szCs w:val="24"/>
        </w:rPr>
        <w:t>L</w:t>
      </w:r>
      <w:proofErr w:type="spellEnd"/>
      <w:r w:rsidRPr="00C15EE7">
        <w:rPr>
          <w:rFonts w:ascii="Times New Roman" w:eastAsia="Calibri" w:hAnsi="Times New Roman" w:cs="Times New Roman"/>
          <w:sz w:val="24"/>
          <w:szCs w:val="24"/>
        </w:rPr>
        <w:t>, Variation of thermal conductivity of a gas mixture under the fuel-element jacket during burn-up, Soviet Atomic Energy Vol.42(1977).l</w:t>
      </w:r>
    </w:p>
    <w:p w:rsidR="007B2406" w:rsidRDefault="007B2406" w:rsidP="007B2406">
      <w:pPr>
        <w:rPr>
          <w:rFonts w:ascii="Times New Roman" w:hAnsi="Times New Roman" w:cs="Times New Roman"/>
          <w:sz w:val="24"/>
          <w:szCs w:val="24"/>
        </w:rPr>
      </w:pPr>
    </w:p>
    <w:p w:rsidR="007B2406" w:rsidRDefault="007B2406" w:rsidP="007B2406">
      <w:pPr>
        <w:rPr>
          <w:rFonts w:ascii="Times New Roman" w:hAnsi="Times New Roman" w:cs="Times New Roman"/>
          <w:sz w:val="24"/>
          <w:szCs w:val="24"/>
        </w:rPr>
      </w:pPr>
    </w:p>
    <w:p w:rsidR="007B2406" w:rsidRDefault="007B2406" w:rsidP="007B2406">
      <w:pPr>
        <w:pStyle w:val="NoSpacing"/>
        <w:spacing w:line="276" w:lineRule="auto"/>
      </w:pPr>
    </w:p>
    <w:p w:rsidR="007B2406" w:rsidRDefault="007B2406" w:rsidP="007B2406">
      <w:pPr>
        <w:jc w:val="center"/>
      </w:pPr>
      <w:r>
        <w:rPr>
          <w:noProof/>
          <w:lang w:eastAsia="en-IN"/>
        </w:rPr>
        <w:drawing>
          <wp:inline distT="0" distB="0" distL="0" distR="0" wp14:anchorId="33F0A84C" wp14:editId="327549F2">
            <wp:extent cx="1009650" cy="6810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2430" cy="6829127"/>
                    </a:xfrm>
                    <a:prstGeom prst="rect">
                      <a:avLst/>
                    </a:prstGeom>
                  </pic:spPr>
                </pic:pic>
              </a:graphicData>
            </a:graphic>
          </wp:inline>
        </w:drawing>
      </w:r>
      <w:r w:rsidRPr="001D3A13">
        <w:rPr>
          <w:noProof/>
          <w:lang w:eastAsia="en-IN"/>
        </w:rPr>
        <w:drawing>
          <wp:inline distT="0" distB="0" distL="0" distR="0" wp14:anchorId="58A296B0" wp14:editId="707BCC9B">
            <wp:extent cx="3623094" cy="5221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6103" cy="5225827"/>
                    </a:xfrm>
                    <a:prstGeom prst="rect">
                      <a:avLst/>
                    </a:prstGeom>
                  </pic:spPr>
                </pic:pic>
              </a:graphicData>
            </a:graphic>
          </wp:inline>
        </w:drawing>
      </w:r>
    </w:p>
    <w:p w:rsidR="007B2406" w:rsidRPr="00ED5E79" w:rsidRDefault="007B2406" w:rsidP="007B2406">
      <w:pPr>
        <w:rPr>
          <w:rFonts w:ascii="Times New Roman" w:hAnsi="Times New Roman" w:cs="Times New Roman"/>
          <w:sz w:val="24"/>
          <w:szCs w:val="24"/>
        </w:rPr>
      </w:pPr>
      <w:r>
        <w:rPr>
          <w:rFonts w:ascii="Times New Roman" w:hAnsi="Times New Roman" w:cs="Times New Roman"/>
          <w:sz w:val="24"/>
          <w:szCs w:val="24"/>
        </w:rPr>
        <w:t xml:space="preserve">                                (a)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w:t>
      </w:r>
    </w:p>
    <w:p w:rsidR="007B2406" w:rsidRPr="00ED5E79" w:rsidRDefault="007B2406" w:rsidP="007B2406">
      <w:pPr>
        <w:jc w:val="center"/>
        <w:rPr>
          <w:rFonts w:ascii="Times New Roman" w:hAnsi="Times New Roman" w:cs="Times New Roman"/>
          <w:sz w:val="24"/>
          <w:szCs w:val="24"/>
        </w:rPr>
      </w:pPr>
      <w:r w:rsidRPr="00ED5E79">
        <w:rPr>
          <w:rFonts w:ascii="Times New Roman" w:hAnsi="Times New Roman" w:cs="Times New Roman"/>
          <w:sz w:val="24"/>
          <w:szCs w:val="24"/>
        </w:rPr>
        <w:t>Fig.</w:t>
      </w:r>
      <w:r>
        <w:rPr>
          <w:rFonts w:ascii="Times New Roman" w:hAnsi="Times New Roman" w:cs="Times New Roman"/>
          <w:sz w:val="24"/>
          <w:szCs w:val="24"/>
        </w:rPr>
        <w:t xml:space="preserve"> </w:t>
      </w:r>
      <w:r w:rsidRPr="00ED5E79">
        <w:rPr>
          <w:rFonts w:ascii="Times New Roman" w:hAnsi="Times New Roman" w:cs="Times New Roman"/>
          <w:sz w:val="24"/>
          <w:szCs w:val="24"/>
        </w:rPr>
        <w:t>1</w:t>
      </w:r>
      <w:r w:rsidRPr="00ED5E79">
        <w:rPr>
          <w:rFonts w:ascii="Times New Roman" w:hAnsi="Times New Roman" w:cs="Times New Roman"/>
          <w:sz w:val="24"/>
          <w:szCs w:val="24"/>
        </w:rPr>
        <w:tab/>
      </w:r>
      <w:r>
        <w:rPr>
          <w:rFonts w:ascii="Times New Roman" w:hAnsi="Times New Roman" w:cs="Times New Roman"/>
          <w:sz w:val="24"/>
          <w:szCs w:val="24"/>
        </w:rPr>
        <w:t xml:space="preserve">Schematic of Gas-gap irradiation </w:t>
      </w:r>
      <w:proofErr w:type="gramStart"/>
      <w:r>
        <w:rPr>
          <w:rFonts w:ascii="Times New Roman" w:hAnsi="Times New Roman" w:cs="Times New Roman"/>
          <w:sz w:val="24"/>
          <w:szCs w:val="24"/>
        </w:rPr>
        <w:t>capsule :</w:t>
      </w:r>
      <w:proofErr w:type="gramEnd"/>
      <w:r>
        <w:rPr>
          <w:rFonts w:ascii="Times New Roman" w:hAnsi="Times New Roman" w:cs="Times New Roman"/>
          <w:sz w:val="24"/>
          <w:szCs w:val="24"/>
        </w:rPr>
        <w:t xml:space="preserve"> (a) Arrangement of sub capsules in an irradiation capsule (b) Sub capsule containing specimens</w:t>
      </w:r>
    </w:p>
    <w:p w:rsidR="007B2406" w:rsidRDefault="007B2406" w:rsidP="007B2406">
      <w:r>
        <w:t xml:space="preserve">          </w:t>
      </w:r>
      <w:r>
        <w:tab/>
      </w:r>
      <w:r>
        <w:tab/>
      </w:r>
      <w:r>
        <w:tab/>
      </w:r>
      <w:r>
        <w:tab/>
      </w:r>
      <w:r>
        <w:tab/>
      </w:r>
    </w:p>
    <w:p w:rsidR="007B2406" w:rsidRDefault="007B2406" w:rsidP="007B2406">
      <w:pPr>
        <w:tabs>
          <w:tab w:val="left" w:pos="1575"/>
          <w:tab w:val="center" w:pos="4513"/>
        </w:tabs>
        <w:jc w:val="center"/>
      </w:pPr>
      <w:r>
        <w:rPr>
          <w:noProof/>
          <w:lang w:eastAsia="en-IN"/>
        </w:rPr>
        <w:lastRenderedPageBreak/>
        <w:drawing>
          <wp:inline distT="0" distB="0" distL="0" distR="0" wp14:anchorId="58653B03" wp14:editId="3E95C0BA">
            <wp:extent cx="1840865" cy="712470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0865" cy="7124700"/>
                    </a:xfrm>
                    <a:prstGeom prst="rect">
                      <a:avLst/>
                    </a:prstGeom>
                  </pic:spPr>
                </pic:pic>
              </a:graphicData>
            </a:graphic>
          </wp:inline>
        </w:drawing>
      </w:r>
      <w:r>
        <w:rPr>
          <w:noProof/>
          <w:lang w:eastAsia="en-IN"/>
        </w:rPr>
        <w:drawing>
          <wp:inline distT="0" distB="0" distL="0" distR="0" wp14:anchorId="120F62DC" wp14:editId="735049BE">
            <wp:extent cx="1064525" cy="625186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5668" cy="6434764"/>
                    </a:xfrm>
                    <a:prstGeom prst="rect">
                      <a:avLst/>
                    </a:prstGeom>
                  </pic:spPr>
                </pic:pic>
              </a:graphicData>
            </a:graphic>
          </wp:inline>
        </w:drawing>
      </w:r>
    </w:p>
    <w:p w:rsidR="007B2406" w:rsidRDefault="007B2406" w:rsidP="007B2406"/>
    <w:p w:rsidR="007B2406" w:rsidRDefault="007B2406" w:rsidP="007B2406">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ED5E79">
        <w:rPr>
          <w:rFonts w:ascii="Times New Roman" w:hAnsi="Times New Roman" w:cs="Times New Roman"/>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w:t>
      </w:r>
    </w:p>
    <w:p w:rsidR="007B2406" w:rsidRPr="00ED5E79" w:rsidRDefault="007B2406" w:rsidP="007B2406">
      <w:pPr>
        <w:ind w:firstLine="720"/>
        <w:jc w:val="center"/>
        <w:rPr>
          <w:rFonts w:ascii="Times New Roman" w:hAnsi="Times New Roman" w:cs="Times New Roman"/>
          <w:sz w:val="24"/>
          <w:szCs w:val="24"/>
        </w:rPr>
      </w:pPr>
      <w:r>
        <w:rPr>
          <w:rFonts w:ascii="Times New Roman" w:hAnsi="Times New Roman" w:cs="Times New Roman"/>
          <w:sz w:val="24"/>
          <w:szCs w:val="24"/>
        </w:rPr>
        <w:t xml:space="preserve">Fig. 2 Capsule designs in </w:t>
      </w:r>
      <w:proofErr w:type="gramStart"/>
      <w:r>
        <w:rPr>
          <w:rFonts w:ascii="Times New Roman" w:hAnsi="Times New Roman" w:cs="Times New Roman"/>
          <w:sz w:val="24"/>
          <w:szCs w:val="24"/>
        </w:rPr>
        <w:t>COMSOL :</w:t>
      </w:r>
      <w:proofErr w:type="gramEnd"/>
      <w:r>
        <w:rPr>
          <w:rFonts w:ascii="Times New Roman" w:hAnsi="Times New Roman" w:cs="Times New Roman"/>
          <w:sz w:val="24"/>
          <w:szCs w:val="24"/>
        </w:rPr>
        <w:t xml:space="preserve"> (a) Assembly of an irradiation capsule (b) one of the sub capsule</w:t>
      </w:r>
    </w:p>
    <w:p w:rsidR="007B2406" w:rsidRDefault="007B2406" w:rsidP="007B2406">
      <w:pPr>
        <w:jc w:val="center"/>
      </w:pPr>
      <w:r>
        <w:rPr>
          <w:noProof/>
          <w:lang w:eastAsia="en-IN"/>
        </w:rPr>
        <w:lastRenderedPageBreak/>
        <w:drawing>
          <wp:inline distT="0" distB="0" distL="0" distR="0" wp14:anchorId="6A29E439" wp14:editId="6425559E">
            <wp:extent cx="4229100" cy="66770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02.jpg"/>
                    <pic:cNvPicPr/>
                  </pic:nvPicPr>
                  <pic:blipFill rotWithShape="1">
                    <a:blip r:embed="rId12" cstate="print">
                      <a:extLst>
                        <a:ext uri="{28A0092B-C50C-407E-A947-70E740481C1C}">
                          <a14:useLocalDpi xmlns:a14="http://schemas.microsoft.com/office/drawing/2010/main" val="0"/>
                        </a:ext>
                      </a:extLst>
                    </a:blip>
                    <a:srcRect l="12481" t="2275" r="4713" b="16531"/>
                    <a:stretch/>
                  </pic:blipFill>
                  <pic:spPr bwMode="auto">
                    <a:xfrm>
                      <a:off x="0" y="0"/>
                      <a:ext cx="4269995" cy="6741591"/>
                    </a:xfrm>
                    <a:prstGeom prst="rect">
                      <a:avLst/>
                    </a:prstGeom>
                    <a:ln>
                      <a:noFill/>
                    </a:ln>
                    <a:extLst>
                      <a:ext uri="{53640926-AAD7-44D8-BBD7-CCE9431645EC}">
                        <a14:shadowObscured xmlns:a14="http://schemas.microsoft.com/office/drawing/2010/main"/>
                      </a:ext>
                    </a:extLst>
                  </pic:spPr>
                </pic:pic>
              </a:graphicData>
            </a:graphic>
          </wp:inline>
        </w:drawing>
      </w:r>
    </w:p>
    <w:p w:rsidR="007B2406" w:rsidRPr="00FB41A7" w:rsidRDefault="007B2406" w:rsidP="007B2406">
      <w:pPr>
        <w:jc w:val="center"/>
        <w:rPr>
          <w:rFonts w:ascii="Times New Roman" w:hAnsi="Times New Roman" w:cs="Times New Roman"/>
          <w:sz w:val="24"/>
          <w:szCs w:val="24"/>
        </w:rPr>
      </w:pPr>
      <w:r w:rsidRPr="00FB41A7">
        <w:rPr>
          <w:rFonts w:ascii="Times New Roman" w:hAnsi="Times New Roman" w:cs="Times New Roman"/>
          <w:sz w:val="24"/>
          <w:szCs w:val="24"/>
        </w:rPr>
        <w:t xml:space="preserve">Fig. 3 </w:t>
      </w:r>
      <w:r>
        <w:rPr>
          <w:rFonts w:ascii="Times New Roman" w:hAnsi="Times New Roman" w:cs="Times New Roman"/>
          <w:sz w:val="24"/>
          <w:szCs w:val="24"/>
        </w:rPr>
        <w:t>Details of sub capsule</w:t>
      </w:r>
    </w:p>
    <w:p w:rsidR="007B2406" w:rsidRDefault="007B2406" w:rsidP="007B2406">
      <w:pPr>
        <w:jc w:val="center"/>
      </w:pPr>
      <w:r>
        <w:rPr>
          <w:noProof/>
          <w:lang w:eastAsia="en-IN"/>
        </w:rPr>
        <w:lastRenderedPageBreak/>
        <w:drawing>
          <wp:inline distT="0" distB="0" distL="0" distR="0" wp14:anchorId="0752725B" wp14:editId="00F9CC61">
            <wp:extent cx="5052990" cy="71437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rotWithShape="1">
                    <a:blip r:embed="rId13" cstate="print">
                      <a:extLst>
                        <a:ext uri="{28A0092B-C50C-407E-A947-70E740481C1C}">
                          <a14:useLocalDpi xmlns:a14="http://schemas.microsoft.com/office/drawing/2010/main" val="0"/>
                        </a:ext>
                      </a:extLst>
                    </a:blip>
                    <a:srcRect l="30982" r="3674" b="737"/>
                    <a:stretch/>
                  </pic:blipFill>
                  <pic:spPr bwMode="auto">
                    <a:xfrm>
                      <a:off x="0" y="0"/>
                      <a:ext cx="5069697" cy="7167370"/>
                    </a:xfrm>
                    <a:prstGeom prst="rect">
                      <a:avLst/>
                    </a:prstGeom>
                    <a:ln>
                      <a:noFill/>
                    </a:ln>
                    <a:extLst>
                      <a:ext uri="{53640926-AAD7-44D8-BBD7-CCE9431645EC}">
                        <a14:shadowObscured xmlns:a14="http://schemas.microsoft.com/office/drawing/2010/main"/>
                      </a:ext>
                    </a:extLst>
                  </pic:spPr>
                </pic:pic>
              </a:graphicData>
            </a:graphic>
          </wp:inline>
        </w:drawing>
      </w:r>
    </w:p>
    <w:p w:rsidR="007B2406" w:rsidRPr="00351D6F" w:rsidRDefault="007B2406" w:rsidP="007B2406">
      <w:pPr>
        <w:jc w:val="center"/>
        <w:rPr>
          <w:rFonts w:ascii="Times New Roman" w:hAnsi="Times New Roman" w:cs="Times New Roman"/>
          <w:sz w:val="24"/>
          <w:szCs w:val="24"/>
        </w:rPr>
      </w:pPr>
      <w:r w:rsidRPr="00351D6F">
        <w:rPr>
          <w:rFonts w:ascii="Times New Roman" w:hAnsi="Times New Roman" w:cs="Times New Roman"/>
          <w:sz w:val="24"/>
          <w:szCs w:val="24"/>
        </w:rPr>
        <w:t xml:space="preserve">Fig. 4 Simulation results of </w:t>
      </w:r>
      <w:r>
        <w:rPr>
          <w:rFonts w:ascii="Times New Roman" w:hAnsi="Times New Roman" w:cs="Times New Roman"/>
          <w:sz w:val="24"/>
          <w:szCs w:val="24"/>
        </w:rPr>
        <w:t>Gas-gap capsule</w:t>
      </w:r>
    </w:p>
    <w:p w:rsidR="007B2406" w:rsidRDefault="007B2406" w:rsidP="007B2406"/>
    <w:p w:rsidR="007B2406" w:rsidRDefault="007B2406" w:rsidP="007B2406">
      <w:r>
        <w:rPr>
          <w:noProof/>
          <w:lang w:eastAsia="en-IN"/>
        </w:rPr>
        <w:lastRenderedPageBreak/>
        <w:drawing>
          <wp:inline distT="0" distB="0" distL="0" distR="0" wp14:anchorId="0A224503" wp14:editId="5FBE382A">
            <wp:extent cx="5731510" cy="3585210"/>
            <wp:effectExtent l="0" t="0" r="254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2406" w:rsidRDefault="007B2406" w:rsidP="007B2406"/>
    <w:p w:rsidR="007B2406" w:rsidRPr="00351D6F" w:rsidRDefault="007B2406" w:rsidP="007B2406">
      <w:pPr>
        <w:jc w:val="center"/>
        <w:rPr>
          <w:rFonts w:ascii="Times New Roman" w:hAnsi="Times New Roman" w:cs="Times New Roman"/>
          <w:sz w:val="24"/>
          <w:szCs w:val="24"/>
        </w:rPr>
      </w:pPr>
      <w:r>
        <w:rPr>
          <w:rFonts w:ascii="Times New Roman" w:hAnsi="Times New Roman" w:cs="Times New Roman"/>
          <w:sz w:val="24"/>
          <w:szCs w:val="24"/>
        </w:rPr>
        <w:t>Fig. 5 Comparison of results</w:t>
      </w:r>
    </w:p>
    <w:p w:rsidR="007B2406" w:rsidRDefault="007B2406" w:rsidP="007B2406"/>
    <w:p w:rsidR="007B2406" w:rsidRDefault="007B2406" w:rsidP="007B2406"/>
    <w:p w:rsidR="007B2406" w:rsidRDefault="007B2406" w:rsidP="007B2406"/>
    <w:p w:rsidR="007B2406" w:rsidRDefault="007B2406" w:rsidP="007B2406"/>
    <w:p w:rsidR="007B2406" w:rsidRDefault="007B2406" w:rsidP="007B2406"/>
    <w:p w:rsidR="007B2406" w:rsidRDefault="007B2406" w:rsidP="007B2406"/>
    <w:p w:rsidR="007B2406" w:rsidRDefault="007B2406" w:rsidP="007B2406"/>
    <w:p w:rsidR="007B2406" w:rsidRDefault="007B2406" w:rsidP="007B2406"/>
    <w:p w:rsidR="007B2406" w:rsidRDefault="007B2406" w:rsidP="007B2406"/>
    <w:p w:rsidR="007B2406" w:rsidRDefault="007B2406" w:rsidP="007B2406"/>
    <w:p w:rsidR="007B2406" w:rsidRDefault="007B2406" w:rsidP="007B2406"/>
    <w:p w:rsidR="00E414F0" w:rsidRDefault="00E414F0"/>
    <w:p w:rsidR="007B2406" w:rsidRDefault="007B2406"/>
    <w:p w:rsidR="007B2406" w:rsidRDefault="007B2406"/>
    <w:p w:rsidR="007B2406" w:rsidRDefault="007B2406"/>
    <w:p w:rsidR="007B2406" w:rsidRDefault="007B2406"/>
    <w:p w:rsidR="007B2406" w:rsidRPr="00D64F38" w:rsidRDefault="007B2406" w:rsidP="007B2406">
      <w:pPr>
        <w:jc w:val="both"/>
        <w:rPr>
          <w:rFonts w:ascii="Times New Roman" w:hAnsi="Times New Roman" w:cs="Times New Roman"/>
          <w:strike/>
          <w:sz w:val="24"/>
          <w:szCs w:val="24"/>
        </w:rPr>
      </w:pPr>
    </w:p>
    <w:tbl>
      <w:tblPr>
        <w:tblW w:w="93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276"/>
        <w:gridCol w:w="1134"/>
        <w:gridCol w:w="1134"/>
        <w:gridCol w:w="992"/>
        <w:gridCol w:w="1091"/>
      </w:tblGrid>
      <w:tr w:rsidR="007B2406" w:rsidRPr="00D64F38" w:rsidTr="001F2854">
        <w:tc>
          <w:tcPr>
            <w:tcW w:w="3681" w:type="dxa"/>
            <w:shd w:val="clear" w:color="auto" w:fill="A5A5A5"/>
          </w:tcPr>
          <w:p w:rsidR="007B2406" w:rsidRPr="00D64F38" w:rsidRDefault="007B2406" w:rsidP="001F2854">
            <w:pPr>
              <w:spacing w:after="0" w:line="240" w:lineRule="auto"/>
            </w:pPr>
            <w:r w:rsidRPr="00D64F38">
              <w:t>Sub Capsule No:</w:t>
            </w:r>
          </w:p>
        </w:tc>
        <w:tc>
          <w:tcPr>
            <w:tcW w:w="1276" w:type="dxa"/>
            <w:shd w:val="clear" w:color="auto" w:fill="A5A5A5"/>
          </w:tcPr>
          <w:p w:rsidR="007B2406" w:rsidRPr="00D64F38" w:rsidRDefault="007B2406" w:rsidP="001F2854">
            <w:pPr>
              <w:spacing w:after="0" w:line="240" w:lineRule="auto"/>
            </w:pPr>
            <w:r w:rsidRPr="00D64F38">
              <w:t>1 (Bottom)</w:t>
            </w:r>
          </w:p>
        </w:tc>
        <w:tc>
          <w:tcPr>
            <w:tcW w:w="1134" w:type="dxa"/>
            <w:shd w:val="clear" w:color="auto" w:fill="A5A5A5"/>
          </w:tcPr>
          <w:p w:rsidR="007B2406" w:rsidRPr="00D64F38" w:rsidRDefault="007B2406" w:rsidP="001F2854">
            <w:pPr>
              <w:spacing w:after="0" w:line="240" w:lineRule="auto"/>
            </w:pPr>
            <w:r w:rsidRPr="00D64F38">
              <w:t>2</w:t>
            </w:r>
          </w:p>
        </w:tc>
        <w:tc>
          <w:tcPr>
            <w:tcW w:w="1134" w:type="dxa"/>
            <w:shd w:val="clear" w:color="auto" w:fill="A5A5A5"/>
          </w:tcPr>
          <w:p w:rsidR="007B2406" w:rsidRPr="00D64F38" w:rsidRDefault="007B2406" w:rsidP="001F2854">
            <w:pPr>
              <w:spacing w:after="0" w:line="240" w:lineRule="auto"/>
            </w:pPr>
            <w:r w:rsidRPr="00D64F38">
              <w:t>3</w:t>
            </w:r>
          </w:p>
        </w:tc>
        <w:tc>
          <w:tcPr>
            <w:tcW w:w="992" w:type="dxa"/>
            <w:shd w:val="clear" w:color="auto" w:fill="A5A5A5"/>
          </w:tcPr>
          <w:p w:rsidR="007B2406" w:rsidRPr="00D64F38" w:rsidRDefault="007B2406" w:rsidP="001F2854">
            <w:pPr>
              <w:spacing w:after="0" w:line="240" w:lineRule="auto"/>
            </w:pPr>
            <w:r w:rsidRPr="00D64F38">
              <w:t>4</w:t>
            </w:r>
          </w:p>
        </w:tc>
        <w:tc>
          <w:tcPr>
            <w:tcW w:w="1091" w:type="dxa"/>
            <w:shd w:val="clear" w:color="auto" w:fill="A5A5A5"/>
          </w:tcPr>
          <w:p w:rsidR="007B2406" w:rsidRPr="00D64F38" w:rsidRDefault="007B2406" w:rsidP="001F2854">
            <w:pPr>
              <w:spacing w:after="0" w:line="240" w:lineRule="auto"/>
            </w:pPr>
            <w:r w:rsidRPr="00D64F38">
              <w:t>5 (Top)</w:t>
            </w:r>
          </w:p>
        </w:tc>
      </w:tr>
      <w:tr w:rsidR="007B2406" w:rsidRPr="00D64F38" w:rsidTr="001F2854">
        <w:tc>
          <w:tcPr>
            <w:tcW w:w="3681" w:type="dxa"/>
            <w:shd w:val="clear" w:color="auto" w:fill="auto"/>
          </w:tcPr>
          <w:p w:rsidR="007B2406" w:rsidRPr="00D64F38" w:rsidRDefault="007B2406" w:rsidP="001F2854">
            <w:pPr>
              <w:spacing w:after="0" w:line="240" w:lineRule="auto"/>
            </w:pPr>
            <w:r w:rsidRPr="00D64F38">
              <w:t>Typical radial gas gap between sub capsule and irradiation capsule, (mm)</w:t>
            </w:r>
          </w:p>
        </w:tc>
        <w:tc>
          <w:tcPr>
            <w:tcW w:w="1276" w:type="dxa"/>
            <w:shd w:val="clear" w:color="auto" w:fill="auto"/>
          </w:tcPr>
          <w:p w:rsidR="007B2406" w:rsidRPr="00D64F38" w:rsidRDefault="007B2406" w:rsidP="001F2854">
            <w:pPr>
              <w:spacing w:after="0" w:line="240" w:lineRule="auto"/>
            </w:pPr>
            <w:r w:rsidRPr="00D64F38">
              <w:t>0.5</w:t>
            </w:r>
          </w:p>
        </w:tc>
        <w:tc>
          <w:tcPr>
            <w:tcW w:w="1134" w:type="dxa"/>
            <w:shd w:val="clear" w:color="auto" w:fill="auto"/>
          </w:tcPr>
          <w:p w:rsidR="007B2406" w:rsidRPr="00D64F38" w:rsidRDefault="007B2406" w:rsidP="001F2854">
            <w:pPr>
              <w:spacing w:after="0" w:line="240" w:lineRule="auto"/>
            </w:pPr>
            <w:r w:rsidRPr="00D64F38">
              <w:t>0.5</w:t>
            </w:r>
          </w:p>
        </w:tc>
        <w:tc>
          <w:tcPr>
            <w:tcW w:w="1134" w:type="dxa"/>
            <w:shd w:val="clear" w:color="auto" w:fill="auto"/>
          </w:tcPr>
          <w:p w:rsidR="007B2406" w:rsidRPr="00D64F38" w:rsidRDefault="007B2406" w:rsidP="001F2854">
            <w:pPr>
              <w:spacing w:after="0" w:line="240" w:lineRule="auto"/>
            </w:pPr>
            <w:r w:rsidRPr="00D64F38">
              <w:t>0.5</w:t>
            </w:r>
          </w:p>
        </w:tc>
        <w:tc>
          <w:tcPr>
            <w:tcW w:w="992" w:type="dxa"/>
            <w:shd w:val="clear" w:color="auto" w:fill="auto"/>
          </w:tcPr>
          <w:p w:rsidR="007B2406" w:rsidRPr="00D64F38" w:rsidRDefault="007B2406" w:rsidP="001F2854">
            <w:pPr>
              <w:spacing w:after="0" w:line="240" w:lineRule="auto"/>
            </w:pPr>
            <w:r w:rsidRPr="00D64F38">
              <w:t>0.5</w:t>
            </w:r>
          </w:p>
        </w:tc>
        <w:tc>
          <w:tcPr>
            <w:tcW w:w="1091" w:type="dxa"/>
            <w:shd w:val="clear" w:color="auto" w:fill="auto"/>
          </w:tcPr>
          <w:p w:rsidR="007B2406" w:rsidRPr="00D64F38" w:rsidRDefault="007B2406" w:rsidP="001F2854">
            <w:pPr>
              <w:spacing w:after="0" w:line="240" w:lineRule="auto"/>
            </w:pPr>
            <w:r w:rsidRPr="00D64F38">
              <w:t>0.5</w:t>
            </w:r>
          </w:p>
        </w:tc>
      </w:tr>
      <w:tr w:rsidR="007B2406" w:rsidRPr="00D64F38" w:rsidTr="001F2854">
        <w:tc>
          <w:tcPr>
            <w:tcW w:w="3681" w:type="dxa"/>
            <w:shd w:val="clear" w:color="auto" w:fill="auto"/>
          </w:tcPr>
          <w:p w:rsidR="007B2406" w:rsidRPr="00D64F38" w:rsidRDefault="007B2406" w:rsidP="001F2854">
            <w:pPr>
              <w:spacing w:after="0" w:line="240" w:lineRule="auto"/>
            </w:pPr>
            <w:r w:rsidRPr="00D64F38">
              <w:t>Nuclear heating rate at the sub capsule location     (W/gm.)</w:t>
            </w:r>
          </w:p>
        </w:tc>
        <w:tc>
          <w:tcPr>
            <w:tcW w:w="1276" w:type="dxa"/>
            <w:shd w:val="clear" w:color="auto" w:fill="auto"/>
          </w:tcPr>
          <w:p w:rsidR="007B2406" w:rsidRPr="00D64F38" w:rsidRDefault="007B2406" w:rsidP="001F2854">
            <w:pPr>
              <w:spacing w:after="0" w:line="240" w:lineRule="auto"/>
            </w:pPr>
            <w:r w:rsidRPr="00D64F38">
              <w:t>1.2</w:t>
            </w:r>
          </w:p>
        </w:tc>
        <w:tc>
          <w:tcPr>
            <w:tcW w:w="1134" w:type="dxa"/>
            <w:shd w:val="clear" w:color="auto" w:fill="auto"/>
          </w:tcPr>
          <w:p w:rsidR="007B2406" w:rsidRPr="00D64F38" w:rsidRDefault="007B2406" w:rsidP="001F2854">
            <w:pPr>
              <w:spacing w:after="0" w:line="240" w:lineRule="auto"/>
            </w:pPr>
            <w:r w:rsidRPr="00D64F38">
              <w:t>5.53</w:t>
            </w:r>
          </w:p>
        </w:tc>
        <w:tc>
          <w:tcPr>
            <w:tcW w:w="1134" w:type="dxa"/>
            <w:shd w:val="clear" w:color="auto" w:fill="auto"/>
          </w:tcPr>
          <w:p w:rsidR="007B2406" w:rsidRPr="00D64F38" w:rsidRDefault="007B2406" w:rsidP="001F2854">
            <w:pPr>
              <w:spacing w:after="0" w:line="240" w:lineRule="auto"/>
            </w:pPr>
            <w:r w:rsidRPr="00D64F38">
              <w:t>8.91</w:t>
            </w:r>
          </w:p>
        </w:tc>
        <w:tc>
          <w:tcPr>
            <w:tcW w:w="992" w:type="dxa"/>
            <w:shd w:val="clear" w:color="auto" w:fill="auto"/>
          </w:tcPr>
          <w:p w:rsidR="007B2406" w:rsidRPr="00D64F38" w:rsidRDefault="007B2406" w:rsidP="001F2854">
            <w:pPr>
              <w:spacing w:after="0" w:line="240" w:lineRule="auto"/>
            </w:pPr>
            <w:r w:rsidRPr="00D64F38">
              <w:t>5.94</w:t>
            </w:r>
          </w:p>
        </w:tc>
        <w:tc>
          <w:tcPr>
            <w:tcW w:w="1091" w:type="dxa"/>
            <w:shd w:val="clear" w:color="auto" w:fill="auto"/>
          </w:tcPr>
          <w:p w:rsidR="007B2406" w:rsidRPr="00D64F38" w:rsidRDefault="007B2406" w:rsidP="001F2854">
            <w:pPr>
              <w:spacing w:after="0" w:line="240" w:lineRule="auto"/>
            </w:pPr>
            <w:r w:rsidRPr="00D64F38">
              <w:t>1.13</w:t>
            </w:r>
          </w:p>
        </w:tc>
      </w:tr>
      <w:tr w:rsidR="007B2406" w:rsidRPr="00D64F38" w:rsidTr="001F2854">
        <w:tc>
          <w:tcPr>
            <w:tcW w:w="3681" w:type="dxa"/>
            <w:shd w:val="clear" w:color="auto" w:fill="auto"/>
          </w:tcPr>
          <w:p w:rsidR="007B2406" w:rsidRPr="00D64F38" w:rsidRDefault="007B2406" w:rsidP="001F2854">
            <w:pPr>
              <w:spacing w:after="0" w:line="240" w:lineRule="auto"/>
            </w:pPr>
            <w:r w:rsidRPr="00D64F38">
              <w:t>Temperature of sodium flowing around the irradiation capsule (⁰C)</w:t>
            </w:r>
            <w:r>
              <w:t xml:space="preserve"> </w:t>
            </w:r>
          </w:p>
        </w:tc>
        <w:tc>
          <w:tcPr>
            <w:tcW w:w="1276" w:type="dxa"/>
            <w:shd w:val="clear" w:color="auto" w:fill="auto"/>
          </w:tcPr>
          <w:p w:rsidR="007B2406" w:rsidRPr="00D64F38" w:rsidRDefault="007B2406" w:rsidP="001F2854">
            <w:pPr>
              <w:spacing w:after="0" w:line="240" w:lineRule="auto"/>
            </w:pPr>
            <w:r>
              <w:t>400</w:t>
            </w:r>
          </w:p>
        </w:tc>
        <w:tc>
          <w:tcPr>
            <w:tcW w:w="1134" w:type="dxa"/>
            <w:shd w:val="clear" w:color="auto" w:fill="auto"/>
          </w:tcPr>
          <w:p w:rsidR="007B2406" w:rsidRPr="00D64F38" w:rsidRDefault="007B2406" w:rsidP="001F2854">
            <w:pPr>
              <w:spacing w:after="0" w:line="240" w:lineRule="auto"/>
            </w:pPr>
            <w:r w:rsidRPr="00D64F38">
              <w:t>4</w:t>
            </w:r>
            <w:r>
              <w:t>03</w:t>
            </w:r>
          </w:p>
        </w:tc>
        <w:tc>
          <w:tcPr>
            <w:tcW w:w="1134" w:type="dxa"/>
            <w:shd w:val="clear" w:color="auto" w:fill="auto"/>
          </w:tcPr>
          <w:p w:rsidR="007B2406" w:rsidRPr="00D64F38" w:rsidRDefault="007B2406" w:rsidP="001F2854">
            <w:pPr>
              <w:spacing w:after="0" w:line="240" w:lineRule="auto"/>
            </w:pPr>
            <w:r>
              <w:t>414</w:t>
            </w:r>
          </w:p>
        </w:tc>
        <w:tc>
          <w:tcPr>
            <w:tcW w:w="992" w:type="dxa"/>
            <w:shd w:val="clear" w:color="auto" w:fill="auto"/>
          </w:tcPr>
          <w:p w:rsidR="007B2406" w:rsidRPr="00D64F38" w:rsidRDefault="007B2406" w:rsidP="001F2854">
            <w:pPr>
              <w:spacing w:after="0" w:line="240" w:lineRule="auto"/>
            </w:pPr>
            <w:r>
              <w:t>427</w:t>
            </w:r>
          </w:p>
        </w:tc>
        <w:tc>
          <w:tcPr>
            <w:tcW w:w="1091" w:type="dxa"/>
            <w:shd w:val="clear" w:color="auto" w:fill="auto"/>
          </w:tcPr>
          <w:p w:rsidR="007B2406" w:rsidRPr="00D64F38" w:rsidRDefault="007B2406" w:rsidP="001F2854">
            <w:pPr>
              <w:spacing w:after="0" w:line="240" w:lineRule="auto"/>
            </w:pPr>
            <w:r>
              <w:t>433</w:t>
            </w:r>
          </w:p>
        </w:tc>
      </w:tr>
      <w:tr w:rsidR="007B2406" w:rsidRPr="00D64F38" w:rsidTr="001F2854">
        <w:tc>
          <w:tcPr>
            <w:tcW w:w="3681" w:type="dxa"/>
            <w:shd w:val="clear" w:color="auto" w:fill="F2F2F2" w:themeFill="background1" w:themeFillShade="F2"/>
          </w:tcPr>
          <w:p w:rsidR="007B2406" w:rsidRPr="00D64F38" w:rsidRDefault="007B2406" w:rsidP="001F2854">
            <w:pPr>
              <w:spacing w:after="0" w:line="240" w:lineRule="auto"/>
            </w:pPr>
            <w:r w:rsidRPr="00D64F38">
              <w:t>Target temperature  (⁰C)</w:t>
            </w:r>
          </w:p>
        </w:tc>
        <w:tc>
          <w:tcPr>
            <w:tcW w:w="1276" w:type="dxa"/>
            <w:shd w:val="clear" w:color="auto" w:fill="F2F2F2" w:themeFill="background1" w:themeFillShade="F2"/>
          </w:tcPr>
          <w:p w:rsidR="007B2406" w:rsidRPr="00D64F38" w:rsidRDefault="007B2406" w:rsidP="001F2854">
            <w:pPr>
              <w:spacing w:after="0" w:line="240" w:lineRule="auto"/>
            </w:pPr>
            <w:r w:rsidRPr="00D64F38">
              <w:t>420</w:t>
            </w:r>
          </w:p>
        </w:tc>
        <w:tc>
          <w:tcPr>
            <w:tcW w:w="1134" w:type="dxa"/>
            <w:shd w:val="clear" w:color="auto" w:fill="F2F2F2" w:themeFill="background1" w:themeFillShade="F2"/>
          </w:tcPr>
          <w:p w:rsidR="007B2406" w:rsidRPr="00D64F38" w:rsidRDefault="007B2406" w:rsidP="001F2854">
            <w:pPr>
              <w:spacing w:after="0" w:line="240" w:lineRule="auto"/>
            </w:pPr>
            <w:r w:rsidRPr="00D64F38">
              <w:t>500</w:t>
            </w:r>
          </w:p>
        </w:tc>
        <w:tc>
          <w:tcPr>
            <w:tcW w:w="1134" w:type="dxa"/>
            <w:shd w:val="clear" w:color="auto" w:fill="F2F2F2" w:themeFill="background1" w:themeFillShade="F2"/>
          </w:tcPr>
          <w:p w:rsidR="007B2406" w:rsidRPr="00D64F38" w:rsidRDefault="007B2406" w:rsidP="001F2854">
            <w:pPr>
              <w:spacing w:after="0" w:line="240" w:lineRule="auto"/>
            </w:pPr>
            <w:r w:rsidRPr="00D64F38">
              <w:t>600</w:t>
            </w:r>
          </w:p>
        </w:tc>
        <w:tc>
          <w:tcPr>
            <w:tcW w:w="992" w:type="dxa"/>
            <w:shd w:val="clear" w:color="auto" w:fill="F2F2F2" w:themeFill="background1" w:themeFillShade="F2"/>
          </w:tcPr>
          <w:p w:rsidR="007B2406" w:rsidRPr="00D64F38" w:rsidRDefault="007B2406" w:rsidP="001F2854">
            <w:pPr>
              <w:spacing w:after="0" w:line="240" w:lineRule="auto"/>
            </w:pPr>
            <w:r w:rsidRPr="00D64F38">
              <w:t>550</w:t>
            </w:r>
          </w:p>
        </w:tc>
        <w:tc>
          <w:tcPr>
            <w:tcW w:w="1091" w:type="dxa"/>
            <w:shd w:val="clear" w:color="auto" w:fill="F2F2F2" w:themeFill="background1" w:themeFillShade="F2"/>
          </w:tcPr>
          <w:p w:rsidR="007B2406" w:rsidRPr="00D64F38" w:rsidRDefault="007B2406" w:rsidP="001F2854">
            <w:pPr>
              <w:spacing w:after="0" w:line="240" w:lineRule="auto"/>
            </w:pPr>
            <w:r w:rsidRPr="00D64F38">
              <w:t>460</w:t>
            </w:r>
          </w:p>
        </w:tc>
      </w:tr>
    </w:tbl>
    <w:p w:rsidR="007B2406" w:rsidRPr="00F13B56" w:rsidRDefault="007B2406" w:rsidP="007B2406">
      <w:pPr>
        <w:jc w:val="center"/>
        <w:rPr>
          <w:rFonts w:ascii="Times New Roman" w:hAnsi="Times New Roman" w:cs="Times New Roman"/>
          <w:sz w:val="24"/>
          <w:szCs w:val="24"/>
        </w:rPr>
      </w:pPr>
      <w:r>
        <w:rPr>
          <w:rFonts w:ascii="Times New Roman" w:hAnsi="Times New Roman" w:cs="Times New Roman"/>
          <w:sz w:val="24"/>
          <w:szCs w:val="24"/>
        </w:rPr>
        <w:t>Table -1. Nuclear heating rates and target temperatures.</w:t>
      </w:r>
    </w:p>
    <w:p w:rsidR="007B2406" w:rsidRPr="00860FF9" w:rsidRDefault="007B2406" w:rsidP="007B2406">
      <w:pPr>
        <w:rPr>
          <w:rFonts w:ascii="Times New Roman" w:hAnsi="Times New Roman" w:cs="Times New Roman"/>
          <w:sz w:val="24"/>
          <w:szCs w:val="24"/>
        </w:rPr>
      </w:pPr>
    </w:p>
    <w:p w:rsidR="007B2406" w:rsidRDefault="007B2406" w:rsidP="007B2406">
      <w:pPr>
        <w:rPr>
          <w:rFonts w:ascii="Times New Roman" w:hAnsi="Times New Roman" w:cs="Times New Roman"/>
          <w:sz w:val="24"/>
          <w:szCs w:val="24"/>
        </w:rPr>
      </w:pPr>
    </w:p>
    <w:p w:rsidR="007B2406" w:rsidRDefault="007B2406" w:rsidP="007B2406">
      <w:pPr>
        <w:rPr>
          <w:rFonts w:ascii="Times New Roman" w:hAnsi="Times New Roman" w:cs="Times New Roman"/>
          <w:sz w:val="24"/>
          <w:szCs w:val="24"/>
        </w:rPr>
      </w:pPr>
    </w:p>
    <w:tbl>
      <w:tblPr>
        <w:tblpPr w:leftFromText="180" w:rightFromText="180" w:vertAnchor="text" w:horzAnchor="margin" w:tblpY="-44"/>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1276"/>
        <w:gridCol w:w="1134"/>
        <w:gridCol w:w="1134"/>
        <w:gridCol w:w="992"/>
        <w:gridCol w:w="1091"/>
      </w:tblGrid>
      <w:tr w:rsidR="007B2406" w:rsidRPr="000E29B5" w:rsidTr="001F2854">
        <w:tc>
          <w:tcPr>
            <w:tcW w:w="3917" w:type="dxa"/>
            <w:shd w:val="clear" w:color="auto" w:fill="E7E6E6"/>
            <w:tcMar>
              <w:top w:w="0" w:type="dxa"/>
              <w:left w:w="108" w:type="dxa"/>
              <w:bottom w:w="0" w:type="dxa"/>
              <w:right w:w="108" w:type="dxa"/>
            </w:tcMar>
            <w:hideMark/>
          </w:tcPr>
          <w:p w:rsidR="007B2406" w:rsidRPr="00B64BC2" w:rsidRDefault="007B2406" w:rsidP="001F2854">
            <w:pPr>
              <w:spacing w:after="0" w:line="240" w:lineRule="auto"/>
              <w:jc w:val="center"/>
              <w:rPr>
                <w:rFonts w:cs="Times New Roman"/>
              </w:rPr>
            </w:pPr>
            <w:r w:rsidRPr="00B64BC2">
              <w:rPr>
                <w:rFonts w:cs="Times New Roman"/>
              </w:rPr>
              <w:t>Sub Capsule No:</w:t>
            </w:r>
          </w:p>
        </w:tc>
        <w:tc>
          <w:tcPr>
            <w:tcW w:w="1276" w:type="dxa"/>
            <w:shd w:val="clear" w:color="auto" w:fill="E7E6E6"/>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1 (Bottom)</w:t>
            </w:r>
          </w:p>
        </w:tc>
        <w:tc>
          <w:tcPr>
            <w:tcW w:w="1134" w:type="dxa"/>
            <w:shd w:val="clear" w:color="auto" w:fill="E7E6E6"/>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2</w:t>
            </w:r>
          </w:p>
        </w:tc>
        <w:tc>
          <w:tcPr>
            <w:tcW w:w="1134" w:type="dxa"/>
            <w:shd w:val="clear" w:color="auto" w:fill="E7E6E6"/>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3</w:t>
            </w:r>
          </w:p>
        </w:tc>
        <w:tc>
          <w:tcPr>
            <w:tcW w:w="992" w:type="dxa"/>
            <w:shd w:val="clear" w:color="auto" w:fill="E7E6E6"/>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4</w:t>
            </w:r>
          </w:p>
        </w:tc>
        <w:tc>
          <w:tcPr>
            <w:tcW w:w="1091" w:type="dxa"/>
            <w:shd w:val="clear" w:color="auto" w:fill="E7E6E6"/>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5 (Top)</w:t>
            </w:r>
          </w:p>
        </w:tc>
      </w:tr>
      <w:tr w:rsidR="007B2406" w:rsidRPr="00B64BC2" w:rsidTr="001F2854">
        <w:tc>
          <w:tcPr>
            <w:tcW w:w="3917" w:type="dxa"/>
            <w:shd w:val="clear" w:color="auto" w:fill="E7E6E6"/>
            <w:tcMar>
              <w:top w:w="0" w:type="dxa"/>
              <w:left w:w="108" w:type="dxa"/>
              <w:bottom w:w="0" w:type="dxa"/>
              <w:right w:w="108" w:type="dxa"/>
            </w:tcMar>
            <w:hideMark/>
          </w:tcPr>
          <w:p w:rsidR="007B2406" w:rsidRPr="00B64BC2" w:rsidRDefault="007B2406" w:rsidP="001F2854">
            <w:pPr>
              <w:spacing w:after="0" w:line="240" w:lineRule="auto"/>
              <w:jc w:val="center"/>
              <w:rPr>
                <w:rFonts w:cs="Times New Roman"/>
              </w:rPr>
            </w:pPr>
            <w:r w:rsidRPr="00B64BC2">
              <w:rPr>
                <w:rFonts w:cs="Times New Roman"/>
              </w:rPr>
              <w:t>Typical radial gas gap between sub capsule and irradiation capsule, (mm)</w:t>
            </w:r>
          </w:p>
        </w:tc>
        <w:tc>
          <w:tcPr>
            <w:tcW w:w="1276" w:type="dxa"/>
            <w:shd w:val="clear" w:color="auto" w:fill="E7E6E6"/>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0.5</w:t>
            </w:r>
          </w:p>
        </w:tc>
        <w:tc>
          <w:tcPr>
            <w:tcW w:w="1134" w:type="dxa"/>
            <w:shd w:val="clear" w:color="auto" w:fill="E7E6E6"/>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0.5</w:t>
            </w:r>
          </w:p>
        </w:tc>
        <w:tc>
          <w:tcPr>
            <w:tcW w:w="1134" w:type="dxa"/>
            <w:shd w:val="clear" w:color="auto" w:fill="E7E6E6"/>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0.5</w:t>
            </w:r>
          </w:p>
        </w:tc>
        <w:tc>
          <w:tcPr>
            <w:tcW w:w="992" w:type="dxa"/>
            <w:shd w:val="clear" w:color="auto" w:fill="E7E6E6"/>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0.5</w:t>
            </w:r>
          </w:p>
        </w:tc>
        <w:tc>
          <w:tcPr>
            <w:tcW w:w="1091" w:type="dxa"/>
            <w:shd w:val="clear" w:color="auto" w:fill="E7E6E6"/>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0.5</w:t>
            </w:r>
          </w:p>
        </w:tc>
      </w:tr>
      <w:tr w:rsidR="007B2406" w:rsidRPr="00B64BC2" w:rsidTr="001F2854">
        <w:tc>
          <w:tcPr>
            <w:tcW w:w="3917" w:type="dxa"/>
            <w:tcMar>
              <w:top w:w="0" w:type="dxa"/>
              <w:left w:w="108" w:type="dxa"/>
              <w:bottom w:w="0" w:type="dxa"/>
              <w:right w:w="108" w:type="dxa"/>
            </w:tcMar>
            <w:hideMark/>
          </w:tcPr>
          <w:p w:rsidR="007B2406" w:rsidRPr="00B64BC2" w:rsidRDefault="007B2406" w:rsidP="001F2854">
            <w:pPr>
              <w:spacing w:after="0" w:line="240" w:lineRule="auto"/>
              <w:jc w:val="center"/>
              <w:rPr>
                <w:rFonts w:cs="Times New Roman"/>
              </w:rPr>
            </w:pPr>
            <w:r w:rsidRPr="00B64BC2">
              <w:rPr>
                <w:rFonts w:cs="Times New Roman"/>
              </w:rPr>
              <w:t>Nuclear heating rate at the sub capsule location     (W/gm.)</w:t>
            </w:r>
          </w:p>
        </w:tc>
        <w:tc>
          <w:tcPr>
            <w:tcW w:w="1276" w:type="dxa"/>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1.2</w:t>
            </w:r>
          </w:p>
        </w:tc>
        <w:tc>
          <w:tcPr>
            <w:tcW w:w="1134" w:type="dxa"/>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5.53</w:t>
            </w:r>
          </w:p>
        </w:tc>
        <w:tc>
          <w:tcPr>
            <w:tcW w:w="1134" w:type="dxa"/>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8.91</w:t>
            </w:r>
          </w:p>
        </w:tc>
        <w:tc>
          <w:tcPr>
            <w:tcW w:w="992" w:type="dxa"/>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5.94</w:t>
            </w:r>
          </w:p>
        </w:tc>
        <w:tc>
          <w:tcPr>
            <w:tcW w:w="1091" w:type="dxa"/>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1.13</w:t>
            </w:r>
          </w:p>
        </w:tc>
      </w:tr>
      <w:tr w:rsidR="007B2406" w:rsidRPr="00B64BC2" w:rsidTr="001F2854">
        <w:tc>
          <w:tcPr>
            <w:tcW w:w="3917" w:type="dxa"/>
            <w:shd w:val="clear" w:color="auto" w:fill="FFFFFF"/>
            <w:tcMar>
              <w:top w:w="0" w:type="dxa"/>
              <w:left w:w="108" w:type="dxa"/>
              <w:bottom w:w="0" w:type="dxa"/>
              <w:right w:w="108" w:type="dxa"/>
            </w:tcMar>
            <w:hideMark/>
          </w:tcPr>
          <w:p w:rsidR="007B2406" w:rsidRPr="00B64BC2" w:rsidRDefault="007B2406" w:rsidP="001F2854">
            <w:pPr>
              <w:spacing w:after="0" w:line="240" w:lineRule="auto"/>
              <w:jc w:val="center"/>
              <w:rPr>
                <w:rFonts w:cs="Times New Roman"/>
              </w:rPr>
            </w:pPr>
            <w:r w:rsidRPr="00B64BC2">
              <w:rPr>
                <w:rFonts w:cs="Times New Roman"/>
              </w:rPr>
              <w:t>Temperature of Na flowing around the irradiation capsule (⁰C)</w:t>
            </w:r>
          </w:p>
        </w:tc>
        <w:tc>
          <w:tcPr>
            <w:tcW w:w="1276" w:type="dxa"/>
            <w:shd w:val="clear" w:color="auto" w:fill="FFFFFF"/>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Pr>
                <w:rFonts w:cs="Times New Roman"/>
                <w:b/>
                <w:bCs/>
              </w:rPr>
              <w:t>400</w:t>
            </w:r>
          </w:p>
        </w:tc>
        <w:tc>
          <w:tcPr>
            <w:tcW w:w="1134" w:type="dxa"/>
            <w:shd w:val="clear" w:color="auto" w:fill="FFFFFF"/>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4</w:t>
            </w:r>
            <w:r>
              <w:rPr>
                <w:rFonts w:cs="Times New Roman"/>
                <w:b/>
                <w:bCs/>
              </w:rPr>
              <w:t>03</w:t>
            </w:r>
          </w:p>
        </w:tc>
        <w:tc>
          <w:tcPr>
            <w:tcW w:w="1134" w:type="dxa"/>
            <w:shd w:val="clear" w:color="auto" w:fill="FFFFFF"/>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4</w:t>
            </w:r>
            <w:r>
              <w:rPr>
                <w:rFonts w:cs="Times New Roman"/>
                <w:b/>
                <w:bCs/>
              </w:rPr>
              <w:t>14</w:t>
            </w:r>
          </w:p>
        </w:tc>
        <w:tc>
          <w:tcPr>
            <w:tcW w:w="992" w:type="dxa"/>
            <w:shd w:val="clear" w:color="auto" w:fill="FFFFFF"/>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Pr>
                <w:rFonts w:cs="Times New Roman"/>
                <w:b/>
                <w:bCs/>
              </w:rPr>
              <w:t>427</w:t>
            </w:r>
          </w:p>
        </w:tc>
        <w:tc>
          <w:tcPr>
            <w:tcW w:w="1091" w:type="dxa"/>
            <w:shd w:val="clear" w:color="auto" w:fill="FFFFFF"/>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Pr>
                <w:rFonts w:cs="Times New Roman"/>
                <w:b/>
                <w:bCs/>
              </w:rPr>
              <w:t>433</w:t>
            </w:r>
          </w:p>
        </w:tc>
      </w:tr>
      <w:tr w:rsidR="007B2406" w:rsidRPr="00B64BC2" w:rsidTr="001F2854">
        <w:tc>
          <w:tcPr>
            <w:tcW w:w="3917" w:type="dxa"/>
            <w:shd w:val="clear" w:color="auto" w:fill="F2F2F2" w:themeFill="background1" w:themeFillShade="F2"/>
            <w:tcMar>
              <w:top w:w="0" w:type="dxa"/>
              <w:left w:w="108" w:type="dxa"/>
              <w:bottom w:w="0" w:type="dxa"/>
              <w:right w:w="108" w:type="dxa"/>
            </w:tcMar>
            <w:hideMark/>
          </w:tcPr>
          <w:p w:rsidR="007B2406" w:rsidRPr="00B64BC2" w:rsidRDefault="007B2406" w:rsidP="001F2854">
            <w:pPr>
              <w:spacing w:after="0" w:line="240" w:lineRule="auto"/>
              <w:jc w:val="center"/>
              <w:rPr>
                <w:rFonts w:cs="Times New Roman"/>
              </w:rPr>
            </w:pPr>
            <w:r w:rsidRPr="00B64BC2">
              <w:rPr>
                <w:rFonts w:cs="Times New Roman"/>
              </w:rPr>
              <w:t>Target temperature  (⁰C)</w:t>
            </w:r>
          </w:p>
        </w:tc>
        <w:tc>
          <w:tcPr>
            <w:tcW w:w="1276" w:type="dxa"/>
            <w:shd w:val="clear" w:color="auto" w:fill="F2F2F2" w:themeFill="background1" w:themeFillShade="F2"/>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420</w:t>
            </w:r>
          </w:p>
        </w:tc>
        <w:tc>
          <w:tcPr>
            <w:tcW w:w="1134" w:type="dxa"/>
            <w:shd w:val="clear" w:color="auto" w:fill="F2F2F2" w:themeFill="background1" w:themeFillShade="F2"/>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500</w:t>
            </w:r>
          </w:p>
        </w:tc>
        <w:tc>
          <w:tcPr>
            <w:tcW w:w="1134" w:type="dxa"/>
            <w:shd w:val="clear" w:color="auto" w:fill="F2F2F2" w:themeFill="background1" w:themeFillShade="F2"/>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600</w:t>
            </w:r>
          </w:p>
        </w:tc>
        <w:tc>
          <w:tcPr>
            <w:tcW w:w="992" w:type="dxa"/>
            <w:shd w:val="clear" w:color="auto" w:fill="F2F2F2" w:themeFill="background1" w:themeFillShade="F2"/>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550</w:t>
            </w:r>
          </w:p>
        </w:tc>
        <w:tc>
          <w:tcPr>
            <w:tcW w:w="1091" w:type="dxa"/>
            <w:shd w:val="clear" w:color="auto" w:fill="F2F2F2" w:themeFill="background1" w:themeFillShade="F2"/>
            <w:tcMar>
              <w:top w:w="0" w:type="dxa"/>
              <w:left w:w="108" w:type="dxa"/>
              <w:bottom w:w="0" w:type="dxa"/>
              <w:right w:w="108" w:type="dxa"/>
            </w:tcMar>
          </w:tcPr>
          <w:p w:rsidR="007B2406" w:rsidRPr="00B64BC2" w:rsidRDefault="007B2406" w:rsidP="001F2854">
            <w:pPr>
              <w:spacing w:after="0" w:line="240" w:lineRule="auto"/>
              <w:jc w:val="center"/>
              <w:rPr>
                <w:rFonts w:cs="Times New Roman"/>
                <w:b/>
                <w:bCs/>
              </w:rPr>
            </w:pPr>
            <w:r w:rsidRPr="00B64BC2">
              <w:rPr>
                <w:rFonts w:cs="Times New Roman"/>
                <w:b/>
                <w:bCs/>
              </w:rPr>
              <w:t>460</w:t>
            </w:r>
          </w:p>
          <w:p w:rsidR="007B2406" w:rsidRPr="00B64BC2" w:rsidRDefault="007B2406" w:rsidP="001F2854">
            <w:pPr>
              <w:spacing w:after="0" w:line="240" w:lineRule="auto"/>
              <w:jc w:val="center"/>
              <w:rPr>
                <w:rFonts w:cs="Times New Roman"/>
                <w:b/>
                <w:bCs/>
              </w:rPr>
            </w:pPr>
          </w:p>
        </w:tc>
      </w:tr>
      <w:tr w:rsidR="007B2406" w:rsidRPr="00B64BC2" w:rsidTr="001F2854">
        <w:tc>
          <w:tcPr>
            <w:tcW w:w="3917" w:type="dxa"/>
            <w:shd w:val="clear" w:color="auto" w:fill="F2F2F2" w:themeFill="background1" w:themeFillShade="F2"/>
            <w:tcMar>
              <w:top w:w="0" w:type="dxa"/>
              <w:left w:w="108" w:type="dxa"/>
              <w:bottom w:w="0" w:type="dxa"/>
              <w:right w:w="108" w:type="dxa"/>
            </w:tcMar>
            <w:hideMark/>
          </w:tcPr>
          <w:p w:rsidR="007B2406" w:rsidRPr="00B64BC2" w:rsidRDefault="007B2406" w:rsidP="001F2854">
            <w:pPr>
              <w:spacing w:after="0" w:line="240" w:lineRule="auto"/>
              <w:jc w:val="center"/>
              <w:rPr>
                <w:rFonts w:cs="Times New Roman"/>
              </w:rPr>
            </w:pPr>
            <w:r>
              <w:rPr>
                <w:rFonts w:cs="Times New Roman"/>
              </w:rPr>
              <w:t>C</w:t>
            </w:r>
            <w:r w:rsidRPr="00B64BC2">
              <w:rPr>
                <w:rFonts w:cs="Times New Roman"/>
              </w:rPr>
              <w:t>omposition of helium and argon in the gas mixture</w:t>
            </w:r>
          </w:p>
        </w:tc>
        <w:tc>
          <w:tcPr>
            <w:tcW w:w="1276" w:type="dxa"/>
            <w:shd w:val="clear" w:color="auto" w:fill="F2F2F2" w:themeFill="background1" w:themeFillShade="F2"/>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 xml:space="preserve">95% He -5% </w:t>
            </w:r>
            <w:proofErr w:type="spellStart"/>
            <w:r w:rsidRPr="00B64BC2">
              <w:rPr>
                <w:rFonts w:cs="Times New Roman"/>
                <w:b/>
                <w:bCs/>
              </w:rPr>
              <w:t>Ar</w:t>
            </w:r>
            <w:proofErr w:type="spellEnd"/>
          </w:p>
        </w:tc>
        <w:tc>
          <w:tcPr>
            <w:tcW w:w="1134" w:type="dxa"/>
            <w:shd w:val="clear" w:color="auto" w:fill="F2F2F2" w:themeFill="background1" w:themeFillShade="F2"/>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100% He</w:t>
            </w:r>
          </w:p>
        </w:tc>
        <w:tc>
          <w:tcPr>
            <w:tcW w:w="1134" w:type="dxa"/>
            <w:shd w:val="clear" w:color="auto" w:fill="F2F2F2" w:themeFill="background1" w:themeFillShade="F2"/>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 xml:space="preserve">90% He -10% </w:t>
            </w:r>
            <w:proofErr w:type="spellStart"/>
            <w:r w:rsidRPr="00B64BC2">
              <w:rPr>
                <w:rFonts w:cs="Times New Roman"/>
                <w:b/>
                <w:bCs/>
              </w:rPr>
              <w:t>Ar</w:t>
            </w:r>
            <w:proofErr w:type="spellEnd"/>
          </w:p>
        </w:tc>
        <w:tc>
          <w:tcPr>
            <w:tcW w:w="992" w:type="dxa"/>
            <w:shd w:val="clear" w:color="auto" w:fill="F2F2F2" w:themeFill="background1" w:themeFillShade="F2"/>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 xml:space="preserve">90% He - 10% </w:t>
            </w:r>
            <w:proofErr w:type="spellStart"/>
            <w:r w:rsidRPr="00B64BC2">
              <w:rPr>
                <w:rFonts w:cs="Times New Roman"/>
                <w:b/>
                <w:bCs/>
              </w:rPr>
              <w:t>Ar</w:t>
            </w:r>
            <w:proofErr w:type="spellEnd"/>
          </w:p>
        </w:tc>
        <w:tc>
          <w:tcPr>
            <w:tcW w:w="1091" w:type="dxa"/>
            <w:shd w:val="clear" w:color="auto" w:fill="F2F2F2" w:themeFill="background1" w:themeFillShade="F2"/>
            <w:tcMar>
              <w:top w:w="0" w:type="dxa"/>
              <w:left w:w="108" w:type="dxa"/>
              <w:bottom w:w="0" w:type="dxa"/>
              <w:right w:w="108" w:type="dxa"/>
            </w:tcMar>
            <w:hideMark/>
          </w:tcPr>
          <w:p w:rsidR="007B2406" w:rsidRPr="00B64BC2" w:rsidRDefault="007B2406" w:rsidP="001F2854">
            <w:pPr>
              <w:spacing w:after="0" w:line="240" w:lineRule="auto"/>
              <w:jc w:val="center"/>
              <w:rPr>
                <w:rFonts w:cs="Times New Roman"/>
                <w:b/>
                <w:bCs/>
              </w:rPr>
            </w:pPr>
            <w:r w:rsidRPr="00B64BC2">
              <w:rPr>
                <w:rFonts w:cs="Times New Roman"/>
                <w:b/>
                <w:bCs/>
              </w:rPr>
              <w:t xml:space="preserve">85% He - 15% </w:t>
            </w:r>
            <w:proofErr w:type="spellStart"/>
            <w:r w:rsidRPr="00B64BC2">
              <w:rPr>
                <w:rFonts w:cs="Times New Roman"/>
                <w:b/>
                <w:bCs/>
              </w:rPr>
              <w:t>Ar</w:t>
            </w:r>
            <w:proofErr w:type="spellEnd"/>
          </w:p>
        </w:tc>
      </w:tr>
      <w:tr w:rsidR="007B2406" w:rsidRPr="00B64BC2" w:rsidTr="001F2854">
        <w:tc>
          <w:tcPr>
            <w:tcW w:w="3917" w:type="dxa"/>
            <w:shd w:val="clear" w:color="auto" w:fill="F2F2F2" w:themeFill="background1" w:themeFillShade="F2"/>
            <w:tcMar>
              <w:top w:w="0" w:type="dxa"/>
              <w:left w:w="108" w:type="dxa"/>
              <w:bottom w:w="0" w:type="dxa"/>
              <w:right w:w="108" w:type="dxa"/>
            </w:tcMar>
            <w:hideMark/>
          </w:tcPr>
          <w:p w:rsidR="007B2406" w:rsidRPr="00B64BC2" w:rsidRDefault="007B2406" w:rsidP="001F2854">
            <w:pPr>
              <w:spacing w:after="0" w:line="240" w:lineRule="auto"/>
              <w:jc w:val="center"/>
              <w:rPr>
                <w:rFonts w:cs="Times New Roman"/>
              </w:rPr>
            </w:pPr>
            <w:r w:rsidRPr="00B64BC2">
              <w:rPr>
                <w:rFonts w:cs="Times New Roman"/>
              </w:rPr>
              <w:t xml:space="preserve">Obtained Temperature by </w:t>
            </w:r>
          </w:p>
          <w:p w:rsidR="007B2406" w:rsidRPr="00B64BC2" w:rsidRDefault="007B2406" w:rsidP="001F2854">
            <w:pPr>
              <w:spacing w:after="0" w:line="240" w:lineRule="auto"/>
              <w:jc w:val="center"/>
              <w:rPr>
                <w:rFonts w:cs="Times New Roman"/>
              </w:rPr>
            </w:pPr>
            <w:r w:rsidRPr="00B64BC2">
              <w:rPr>
                <w:rFonts w:cs="Times New Roman"/>
              </w:rPr>
              <w:t>simulation (⁰C)</w:t>
            </w:r>
          </w:p>
        </w:tc>
        <w:tc>
          <w:tcPr>
            <w:tcW w:w="1276" w:type="dxa"/>
            <w:shd w:val="clear" w:color="auto" w:fill="F2F2F2" w:themeFill="background1" w:themeFillShade="F2"/>
            <w:tcMar>
              <w:top w:w="0" w:type="dxa"/>
              <w:left w:w="108" w:type="dxa"/>
              <w:bottom w:w="0" w:type="dxa"/>
              <w:right w:w="108" w:type="dxa"/>
            </w:tcMar>
            <w:hideMark/>
          </w:tcPr>
          <w:p w:rsidR="007B2406" w:rsidRPr="00C00D18" w:rsidRDefault="007B2406" w:rsidP="001F2854">
            <w:pPr>
              <w:spacing w:after="0" w:line="240" w:lineRule="auto"/>
              <w:jc w:val="center"/>
              <w:rPr>
                <w:rFonts w:cs="Times New Roman"/>
                <w:b/>
                <w:bCs/>
              </w:rPr>
            </w:pPr>
            <w:r w:rsidRPr="00C00D18">
              <w:rPr>
                <w:rFonts w:cs="Times New Roman"/>
                <w:b/>
                <w:bCs/>
              </w:rPr>
              <w:t>423.41</w:t>
            </w:r>
          </w:p>
        </w:tc>
        <w:tc>
          <w:tcPr>
            <w:tcW w:w="1134" w:type="dxa"/>
            <w:shd w:val="clear" w:color="auto" w:fill="F2F2F2" w:themeFill="background1" w:themeFillShade="F2"/>
            <w:tcMar>
              <w:top w:w="0" w:type="dxa"/>
              <w:left w:w="108" w:type="dxa"/>
              <w:bottom w:w="0" w:type="dxa"/>
              <w:right w:w="108" w:type="dxa"/>
            </w:tcMar>
            <w:hideMark/>
          </w:tcPr>
          <w:p w:rsidR="007B2406" w:rsidRPr="00C00D18" w:rsidRDefault="007B2406" w:rsidP="001F2854">
            <w:pPr>
              <w:spacing w:after="0" w:line="240" w:lineRule="auto"/>
              <w:jc w:val="center"/>
              <w:rPr>
                <w:rFonts w:cs="Times New Roman"/>
                <w:b/>
                <w:bCs/>
              </w:rPr>
            </w:pPr>
            <w:r w:rsidRPr="00C00D18">
              <w:rPr>
                <w:rFonts w:cs="Times New Roman"/>
                <w:b/>
                <w:bCs/>
              </w:rPr>
              <w:t>498.0</w:t>
            </w:r>
          </w:p>
        </w:tc>
        <w:tc>
          <w:tcPr>
            <w:tcW w:w="1134" w:type="dxa"/>
            <w:shd w:val="clear" w:color="auto" w:fill="F2F2F2" w:themeFill="background1" w:themeFillShade="F2"/>
            <w:tcMar>
              <w:top w:w="0" w:type="dxa"/>
              <w:left w:w="108" w:type="dxa"/>
              <w:bottom w:w="0" w:type="dxa"/>
              <w:right w:w="108" w:type="dxa"/>
            </w:tcMar>
            <w:hideMark/>
          </w:tcPr>
          <w:p w:rsidR="007B2406" w:rsidRPr="00C00D18" w:rsidRDefault="007B2406" w:rsidP="001F2854">
            <w:pPr>
              <w:spacing w:after="0" w:line="240" w:lineRule="auto"/>
              <w:jc w:val="center"/>
              <w:rPr>
                <w:rFonts w:cs="Times New Roman"/>
                <w:b/>
                <w:bCs/>
              </w:rPr>
            </w:pPr>
            <w:r w:rsidRPr="00C00D18">
              <w:rPr>
                <w:rFonts w:cs="Times New Roman"/>
                <w:b/>
                <w:bCs/>
              </w:rPr>
              <w:t>587.97</w:t>
            </w:r>
          </w:p>
        </w:tc>
        <w:tc>
          <w:tcPr>
            <w:tcW w:w="992" w:type="dxa"/>
            <w:shd w:val="clear" w:color="auto" w:fill="F2F2F2" w:themeFill="background1" w:themeFillShade="F2"/>
            <w:tcMar>
              <w:top w:w="0" w:type="dxa"/>
              <w:left w:w="108" w:type="dxa"/>
              <w:bottom w:w="0" w:type="dxa"/>
              <w:right w:w="108" w:type="dxa"/>
            </w:tcMar>
            <w:hideMark/>
          </w:tcPr>
          <w:p w:rsidR="007B2406" w:rsidRPr="00C00D18" w:rsidRDefault="007B2406" w:rsidP="001F2854">
            <w:pPr>
              <w:spacing w:after="0" w:line="240" w:lineRule="auto"/>
              <w:jc w:val="center"/>
              <w:rPr>
                <w:rFonts w:cs="Times New Roman"/>
                <w:b/>
                <w:bCs/>
              </w:rPr>
            </w:pPr>
            <w:r w:rsidRPr="00C00D18">
              <w:rPr>
                <w:rFonts w:cs="Times New Roman"/>
                <w:b/>
                <w:bCs/>
              </w:rPr>
              <w:t>545.19</w:t>
            </w:r>
          </w:p>
        </w:tc>
        <w:tc>
          <w:tcPr>
            <w:tcW w:w="1091" w:type="dxa"/>
            <w:shd w:val="clear" w:color="auto" w:fill="F2F2F2" w:themeFill="background1" w:themeFillShade="F2"/>
            <w:tcMar>
              <w:top w:w="0" w:type="dxa"/>
              <w:left w:w="108" w:type="dxa"/>
              <w:bottom w:w="0" w:type="dxa"/>
              <w:right w:w="108" w:type="dxa"/>
            </w:tcMar>
          </w:tcPr>
          <w:p w:rsidR="007B2406" w:rsidRPr="00C00D18" w:rsidRDefault="007B2406" w:rsidP="001F2854">
            <w:pPr>
              <w:spacing w:after="0" w:line="240" w:lineRule="auto"/>
              <w:jc w:val="center"/>
              <w:rPr>
                <w:rFonts w:cs="Times New Roman"/>
                <w:b/>
                <w:bCs/>
              </w:rPr>
            </w:pPr>
            <w:r w:rsidRPr="00C00D18">
              <w:rPr>
                <w:rFonts w:cs="Times New Roman"/>
                <w:b/>
                <w:bCs/>
              </w:rPr>
              <w:t>459.04</w:t>
            </w:r>
          </w:p>
          <w:p w:rsidR="007B2406" w:rsidRPr="00C00D18" w:rsidRDefault="007B2406" w:rsidP="001F2854">
            <w:pPr>
              <w:spacing w:after="0" w:line="240" w:lineRule="auto"/>
              <w:jc w:val="center"/>
              <w:rPr>
                <w:rFonts w:cs="Times New Roman"/>
                <w:b/>
                <w:bCs/>
              </w:rPr>
            </w:pPr>
          </w:p>
        </w:tc>
      </w:tr>
    </w:tbl>
    <w:p w:rsidR="007B2406" w:rsidRDefault="007B2406" w:rsidP="007B2406">
      <w:pPr>
        <w:tabs>
          <w:tab w:val="left" w:pos="552"/>
        </w:tabs>
        <w:jc w:val="center"/>
        <w:rPr>
          <w:rFonts w:ascii="Times New Roman" w:hAnsi="Times New Roman" w:cs="Times New Roman"/>
          <w:sz w:val="24"/>
          <w:szCs w:val="24"/>
        </w:rPr>
      </w:pPr>
      <w:r>
        <w:rPr>
          <w:rFonts w:ascii="Times New Roman" w:hAnsi="Times New Roman" w:cs="Times New Roman"/>
          <w:sz w:val="24"/>
          <w:szCs w:val="24"/>
        </w:rPr>
        <w:t>Table -2. Results obtained through COMSOL</w:t>
      </w:r>
    </w:p>
    <w:p w:rsidR="007B2406" w:rsidRDefault="007B2406" w:rsidP="007B2406">
      <w:pPr>
        <w:rPr>
          <w:rFonts w:ascii="Times New Roman" w:hAnsi="Times New Roman" w:cs="Times New Roman"/>
          <w:sz w:val="24"/>
          <w:szCs w:val="24"/>
        </w:rPr>
      </w:pPr>
    </w:p>
    <w:p w:rsidR="007B2406" w:rsidRPr="00860FF9" w:rsidRDefault="007B2406" w:rsidP="007B2406">
      <w:pPr>
        <w:rPr>
          <w:rFonts w:ascii="Times New Roman" w:hAnsi="Times New Roman" w:cs="Times New Roman"/>
          <w:sz w:val="24"/>
          <w:szCs w:val="24"/>
        </w:rPr>
      </w:pPr>
    </w:p>
    <w:p w:rsidR="007B2406" w:rsidRDefault="007B2406">
      <w:bookmarkStart w:id="0" w:name="_GoBack"/>
      <w:bookmarkEnd w:id="0"/>
    </w:p>
    <w:sectPr w:rsidR="007B2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Roman">
    <w:altName w:val="Arial Unicode MS"/>
    <w:panose1 w:val="00000000000000000000"/>
    <w:charset w:val="00"/>
    <w:family w:val="roman"/>
    <w:notTrueType/>
    <w:pitch w:val="default"/>
    <w:sig w:usb0="00000000"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3F37"/>
    <w:multiLevelType w:val="hybridMultilevel"/>
    <w:tmpl w:val="E416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A0A90"/>
    <w:multiLevelType w:val="hybridMultilevel"/>
    <w:tmpl w:val="B45C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30A0F"/>
    <w:multiLevelType w:val="hybridMultilevel"/>
    <w:tmpl w:val="80E076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B1"/>
    <w:rsid w:val="007B2406"/>
    <w:rsid w:val="00E414F0"/>
    <w:rsid w:val="00E560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02B2"/>
  <w15:chartTrackingRefBased/>
  <w15:docId w15:val="{80CCA580-371C-449F-A056-FD8F1206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406"/>
    <w:pPr>
      <w:spacing w:after="0" w:line="240" w:lineRule="auto"/>
    </w:pPr>
  </w:style>
  <w:style w:type="paragraph" w:styleId="ListParagraph">
    <w:name w:val="List Paragraph"/>
    <w:basedOn w:val="Normal"/>
    <w:uiPriority w:val="34"/>
    <w:qFormat/>
    <w:rsid w:val="007B2406"/>
    <w:pPr>
      <w:spacing w:after="200" w:line="276" w:lineRule="auto"/>
      <w:ind w:left="720"/>
      <w:contextualSpacing/>
    </w:pPr>
    <w:rPr>
      <w:lang w:val="en-US"/>
    </w:rPr>
  </w:style>
  <w:style w:type="paragraph" w:customStyle="1" w:styleId="Default">
    <w:name w:val="Default"/>
    <w:rsid w:val="007B24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Gas%20Gap%20Moduling\For%20paper%20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Target Temp</c:v>
                </c:pt>
              </c:strCache>
            </c:strRef>
          </c:tx>
          <c:spPr>
            <a:ln w="25400" cap="rnd">
              <a:noFill/>
              <a:round/>
            </a:ln>
            <a:effectLst/>
          </c:spPr>
          <c:marker>
            <c:symbol val="diamond"/>
            <c:size val="6"/>
            <c:spPr>
              <a:solidFill>
                <a:schemeClr val="accent1"/>
              </a:solidFill>
              <a:ln w="9525">
                <a:solidFill>
                  <a:schemeClr val="accent1"/>
                </a:solidFill>
                <a:round/>
              </a:ln>
              <a:effectLst/>
            </c:spPr>
          </c:marker>
          <c:xVal>
            <c:strRef>
              <c:f>Sheet1!$A$2:$A$6</c:f>
              <c:strCache>
                <c:ptCount val="5"/>
                <c:pt idx="0">
                  <c:v>Bottom 01</c:v>
                </c:pt>
                <c:pt idx="1">
                  <c:v>2</c:v>
                </c:pt>
                <c:pt idx="2">
                  <c:v>3</c:v>
                </c:pt>
                <c:pt idx="3">
                  <c:v>4</c:v>
                </c:pt>
                <c:pt idx="4">
                  <c:v>Top 05</c:v>
                </c:pt>
              </c:strCache>
            </c:strRef>
          </c:xVal>
          <c:yVal>
            <c:numRef>
              <c:f>Sheet1!$B$2:$B$6</c:f>
              <c:numCache>
                <c:formatCode>General</c:formatCode>
                <c:ptCount val="5"/>
                <c:pt idx="0">
                  <c:v>420</c:v>
                </c:pt>
                <c:pt idx="1">
                  <c:v>450</c:v>
                </c:pt>
                <c:pt idx="2">
                  <c:v>500</c:v>
                </c:pt>
                <c:pt idx="3">
                  <c:v>550</c:v>
                </c:pt>
                <c:pt idx="4">
                  <c:v>600</c:v>
                </c:pt>
              </c:numCache>
            </c:numRef>
          </c:yVal>
          <c:smooth val="0"/>
          <c:extLst>
            <c:ext xmlns:c16="http://schemas.microsoft.com/office/drawing/2014/chart" uri="{C3380CC4-5D6E-409C-BE32-E72D297353CC}">
              <c16:uniqueId val="{00000000-DE9A-4177-91D4-1193E12227B9}"/>
            </c:ext>
          </c:extLst>
        </c:ser>
        <c:ser>
          <c:idx val="1"/>
          <c:order val="1"/>
          <c:tx>
            <c:strRef>
              <c:f>Sheet1!$C$1</c:f>
              <c:strCache>
                <c:ptCount val="1"/>
                <c:pt idx="0">
                  <c:v>Simulation Temp</c:v>
                </c:pt>
              </c:strCache>
            </c:strRef>
          </c:tx>
          <c:spPr>
            <a:ln w="25400" cap="rnd">
              <a:noFill/>
              <a:round/>
            </a:ln>
            <a:effectLst/>
          </c:spPr>
          <c:marker>
            <c:symbol val="square"/>
            <c:size val="6"/>
            <c:spPr>
              <a:solidFill>
                <a:schemeClr val="accent2"/>
              </a:solidFill>
              <a:ln w="9525">
                <a:solidFill>
                  <a:schemeClr val="accent2"/>
                </a:solidFill>
                <a:round/>
              </a:ln>
              <a:effectLst/>
            </c:spPr>
          </c:marker>
          <c:xVal>
            <c:strRef>
              <c:f>Sheet1!$A$2:$A$6</c:f>
              <c:strCache>
                <c:ptCount val="5"/>
                <c:pt idx="0">
                  <c:v>Bottom 01</c:v>
                </c:pt>
                <c:pt idx="1">
                  <c:v>2</c:v>
                </c:pt>
                <c:pt idx="2">
                  <c:v>3</c:v>
                </c:pt>
                <c:pt idx="3">
                  <c:v>4</c:v>
                </c:pt>
                <c:pt idx="4">
                  <c:v>Top 05</c:v>
                </c:pt>
              </c:strCache>
            </c:strRef>
          </c:xVal>
          <c:yVal>
            <c:numRef>
              <c:f>Sheet1!$C$2:$C$6</c:f>
              <c:numCache>
                <c:formatCode>General</c:formatCode>
                <c:ptCount val="5"/>
                <c:pt idx="0">
                  <c:v>419.91999999999979</c:v>
                </c:pt>
                <c:pt idx="1">
                  <c:v>459.72999999999979</c:v>
                </c:pt>
                <c:pt idx="2">
                  <c:v>506.75</c:v>
                </c:pt>
                <c:pt idx="3">
                  <c:v>550.79000000000042</c:v>
                </c:pt>
                <c:pt idx="4">
                  <c:v>585.57000000000005</c:v>
                </c:pt>
              </c:numCache>
            </c:numRef>
          </c:yVal>
          <c:smooth val="0"/>
          <c:extLst>
            <c:ext xmlns:c16="http://schemas.microsoft.com/office/drawing/2014/chart" uri="{C3380CC4-5D6E-409C-BE32-E72D297353CC}">
              <c16:uniqueId val="{00000001-DE9A-4177-91D4-1193E12227B9}"/>
            </c:ext>
          </c:extLst>
        </c:ser>
        <c:dLbls>
          <c:showLegendKey val="0"/>
          <c:showVal val="0"/>
          <c:showCatName val="0"/>
          <c:showSerName val="0"/>
          <c:showPercent val="0"/>
          <c:showBubbleSize val="0"/>
        </c:dLbls>
        <c:axId val="99848576"/>
        <c:axId val="99896320"/>
      </c:scatterChart>
      <c:valAx>
        <c:axId val="99848576"/>
        <c:scaling>
          <c:orientation val="minMax"/>
          <c:max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N"/>
                  <a:t>sUB CapsuleS</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n-US"/>
          </a:p>
        </c:txPr>
        <c:crossAx val="99896320"/>
        <c:crosses val="autoZero"/>
        <c:crossBetween val="midCat"/>
        <c:majorUnit val="1"/>
      </c:valAx>
      <c:valAx>
        <c:axId val="99896320"/>
        <c:scaling>
          <c:orientation val="minMax"/>
          <c:min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N"/>
                  <a:t>Temperature     </a:t>
                </a:r>
                <a:r>
                  <a:rPr lang="en-IN">
                    <a:latin typeface="Calibri" panose="020F0502020204030204" pitchFamily="34" charset="0"/>
                  </a:rPr>
                  <a:t>⁰</a:t>
                </a:r>
                <a:r>
                  <a:rPr lang="en-IN"/>
                  <a:t>C</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848576"/>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2200</Words>
  <Characters>12546</Characters>
  <Application>Microsoft Office Word</Application>
  <DocSecurity>0</DocSecurity>
  <Lines>104</Lines>
  <Paragraphs>29</Paragraphs>
  <ScaleCrop>false</ScaleCrop>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2</cp:revision>
  <dcterms:created xsi:type="dcterms:W3CDTF">2017-03-10T07:15:00Z</dcterms:created>
  <dcterms:modified xsi:type="dcterms:W3CDTF">2017-03-10T07:19:00Z</dcterms:modified>
</cp:coreProperties>
</file>