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C8" w:rsidRPr="00127068" w:rsidRDefault="00AA39C8">
      <w:pPr>
        <w:rPr>
          <w:rFonts w:cstheme="minorHAnsi"/>
        </w:rPr>
      </w:pPr>
    </w:p>
    <w:p w:rsidR="00997848" w:rsidRPr="00127068" w:rsidRDefault="00997848">
      <w:pPr>
        <w:rPr>
          <w:rFonts w:cstheme="minorHAnsi"/>
        </w:rPr>
      </w:pPr>
    </w:p>
    <w:p w:rsidR="000A64CB" w:rsidRPr="00127068" w:rsidRDefault="000A64CB">
      <w:pPr>
        <w:rPr>
          <w:rFonts w:cstheme="minorHAnsi"/>
        </w:rPr>
      </w:pPr>
    </w:p>
    <w:p w:rsidR="000A64CB" w:rsidRPr="00127068" w:rsidRDefault="000A64CB" w:rsidP="000A64CB">
      <w:pPr>
        <w:jc w:val="center"/>
        <w:rPr>
          <w:rFonts w:cstheme="minorHAnsi"/>
        </w:rPr>
      </w:pPr>
    </w:p>
    <w:p w:rsidR="000A64CB" w:rsidRPr="00127068" w:rsidRDefault="000A64CB" w:rsidP="000A64CB">
      <w:pPr>
        <w:jc w:val="center"/>
        <w:rPr>
          <w:rFonts w:cstheme="minorHAnsi"/>
        </w:rPr>
      </w:pPr>
      <w:r w:rsidRPr="00127068">
        <w:rPr>
          <w:rFonts w:cstheme="minorHAnsi"/>
        </w:rPr>
        <w:t>Title</w:t>
      </w:r>
      <w:r w:rsidR="003F071E" w:rsidRPr="00127068">
        <w:rPr>
          <w:rFonts w:cstheme="minorHAnsi"/>
        </w:rPr>
        <w:t xml:space="preserve">: </w:t>
      </w:r>
      <w:r w:rsidRPr="00127068">
        <w:rPr>
          <w:rFonts w:cstheme="minorHAnsi"/>
        </w:rPr>
        <w:br/>
        <w:t xml:space="preserve">Is Trade </w:t>
      </w:r>
      <w:r w:rsidR="00B256CC" w:rsidRPr="00127068">
        <w:rPr>
          <w:rFonts w:cstheme="minorHAnsi"/>
        </w:rPr>
        <w:t xml:space="preserve">an </w:t>
      </w:r>
      <w:r w:rsidRPr="00127068">
        <w:rPr>
          <w:rFonts w:cstheme="minorHAnsi"/>
        </w:rPr>
        <w:t xml:space="preserve">Engine of Growth? VEC-Granger Causality Evidence from </w:t>
      </w:r>
      <w:r w:rsidR="00125BC8" w:rsidRPr="00127068">
        <w:rPr>
          <w:rFonts w:cstheme="minorHAnsi"/>
        </w:rPr>
        <w:t>A</w:t>
      </w:r>
      <w:r w:rsidR="00127068">
        <w:rPr>
          <w:rFonts w:cstheme="minorHAnsi"/>
        </w:rPr>
        <w:t>SEAN Countries</w:t>
      </w:r>
    </w:p>
    <w:p w:rsidR="000A64CB" w:rsidRPr="00127068" w:rsidRDefault="000A64CB" w:rsidP="000A64CB">
      <w:pPr>
        <w:jc w:val="center"/>
        <w:rPr>
          <w:rFonts w:cstheme="minorHAnsi"/>
        </w:rPr>
      </w:pPr>
    </w:p>
    <w:p w:rsidR="000A64CB" w:rsidRPr="00127068" w:rsidRDefault="000A64CB" w:rsidP="000A64CB">
      <w:pPr>
        <w:jc w:val="center"/>
        <w:rPr>
          <w:rFonts w:cstheme="minorHAnsi"/>
        </w:rPr>
      </w:pPr>
    </w:p>
    <w:p w:rsidR="000A64CB" w:rsidRPr="00127068" w:rsidRDefault="000A64CB" w:rsidP="000A64CB">
      <w:pPr>
        <w:jc w:val="center"/>
        <w:rPr>
          <w:rFonts w:cstheme="minorHAnsi"/>
        </w:rPr>
      </w:pPr>
    </w:p>
    <w:p w:rsidR="000A64CB" w:rsidRPr="00127068" w:rsidRDefault="000A64CB" w:rsidP="000A64CB">
      <w:pPr>
        <w:jc w:val="center"/>
        <w:rPr>
          <w:rFonts w:cstheme="minorHAnsi"/>
        </w:rPr>
      </w:pPr>
    </w:p>
    <w:p w:rsidR="000A64CB" w:rsidRPr="00127068" w:rsidRDefault="000A64CB" w:rsidP="000A64CB">
      <w:pPr>
        <w:jc w:val="center"/>
        <w:rPr>
          <w:rFonts w:cstheme="minorHAnsi"/>
        </w:rPr>
      </w:pPr>
    </w:p>
    <w:p w:rsidR="000A64CB" w:rsidRPr="00127068" w:rsidRDefault="000A64CB" w:rsidP="000A64CB">
      <w:pPr>
        <w:jc w:val="center"/>
        <w:rPr>
          <w:rFonts w:cstheme="minorHAnsi"/>
        </w:rPr>
      </w:pPr>
      <w:r w:rsidRPr="00127068">
        <w:rPr>
          <w:rFonts w:cstheme="minorHAnsi"/>
        </w:rPr>
        <w:t>Abdus Samad, Ph.D.</w:t>
      </w:r>
      <w:r w:rsidRPr="00127068">
        <w:rPr>
          <w:rFonts w:cstheme="minorHAnsi"/>
        </w:rPr>
        <w:br/>
        <w:t>Professor of Economics</w:t>
      </w:r>
      <w:r w:rsidRPr="00127068">
        <w:rPr>
          <w:rFonts w:cstheme="minorHAnsi"/>
        </w:rPr>
        <w:br/>
        <w:t>Department of Finance and Economics</w:t>
      </w:r>
      <w:r w:rsidRPr="00127068">
        <w:rPr>
          <w:rFonts w:cstheme="minorHAnsi"/>
        </w:rPr>
        <w:br/>
        <w:t>Utah Valley University</w:t>
      </w:r>
      <w:r w:rsidRPr="00127068">
        <w:rPr>
          <w:rFonts w:cstheme="minorHAnsi"/>
        </w:rPr>
        <w:br/>
        <w:t>800 West University PKY</w:t>
      </w:r>
      <w:r w:rsidRPr="00127068">
        <w:rPr>
          <w:rFonts w:cstheme="minorHAnsi"/>
        </w:rPr>
        <w:br/>
        <w:t>Orem, UT 84058</w:t>
      </w:r>
      <w:r w:rsidRPr="00127068">
        <w:rPr>
          <w:rFonts w:cstheme="minorHAnsi"/>
        </w:rPr>
        <w:br/>
        <w:t>USA</w:t>
      </w:r>
      <w:r w:rsidRPr="00127068">
        <w:rPr>
          <w:rFonts w:cstheme="minorHAnsi"/>
        </w:rPr>
        <w:br/>
        <w:t>Phone: 801-863-8368</w:t>
      </w:r>
      <w:r w:rsidRPr="00127068">
        <w:rPr>
          <w:rFonts w:cstheme="minorHAnsi"/>
        </w:rPr>
        <w:br/>
        <w:t>Fax: 801-863-1872</w:t>
      </w:r>
    </w:p>
    <w:p w:rsidR="000A64CB" w:rsidRPr="00127068" w:rsidRDefault="00103FC5" w:rsidP="00103FC5">
      <w:pPr>
        <w:tabs>
          <w:tab w:val="left" w:pos="2268"/>
        </w:tabs>
        <w:rPr>
          <w:rFonts w:cstheme="minorHAnsi"/>
        </w:rPr>
      </w:pPr>
      <w:r>
        <w:rPr>
          <w:rFonts w:cstheme="minorHAnsi"/>
        </w:rPr>
        <w:tab/>
      </w:r>
    </w:p>
    <w:p w:rsidR="000A64CB" w:rsidRPr="00127068" w:rsidRDefault="000A64CB" w:rsidP="000A64CB">
      <w:pPr>
        <w:jc w:val="center"/>
        <w:rPr>
          <w:rFonts w:cstheme="minorHAnsi"/>
        </w:rPr>
      </w:pPr>
    </w:p>
    <w:p w:rsidR="000A64CB" w:rsidRPr="00127068" w:rsidRDefault="000A64CB" w:rsidP="000A64CB">
      <w:pPr>
        <w:jc w:val="center"/>
        <w:rPr>
          <w:rFonts w:cstheme="minorHAnsi"/>
        </w:rPr>
      </w:pPr>
    </w:p>
    <w:p w:rsidR="000A64CB" w:rsidRPr="00127068" w:rsidRDefault="000A64CB" w:rsidP="000A64CB">
      <w:pPr>
        <w:jc w:val="center"/>
        <w:rPr>
          <w:rFonts w:cstheme="minorHAnsi"/>
        </w:rPr>
      </w:pPr>
    </w:p>
    <w:p w:rsidR="000A64CB" w:rsidRPr="00127068" w:rsidRDefault="000A64CB" w:rsidP="000A64CB">
      <w:pPr>
        <w:jc w:val="center"/>
        <w:rPr>
          <w:rFonts w:cstheme="minorHAnsi"/>
        </w:rPr>
      </w:pPr>
    </w:p>
    <w:p w:rsidR="000A64CB" w:rsidRPr="00127068" w:rsidRDefault="000A64CB" w:rsidP="00FA15A2">
      <w:pPr>
        <w:rPr>
          <w:rFonts w:cstheme="minorHAnsi"/>
        </w:rPr>
      </w:pPr>
    </w:p>
    <w:p w:rsidR="00FA15A2" w:rsidRPr="00127068" w:rsidRDefault="00FA15A2" w:rsidP="00FA15A2">
      <w:pPr>
        <w:rPr>
          <w:rFonts w:cstheme="minorHAnsi"/>
        </w:rPr>
      </w:pPr>
    </w:p>
    <w:p w:rsidR="00FA15A2" w:rsidRPr="00127068" w:rsidRDefault="00FA15A2" w:rsidP="00FA15A2">
      <w:pPr>
        <w:rPr>
          <w:rFonts w:cstheme="minorHAnsi"/>
        </w:rPr>
      </w:pPr>
    </w:p>
    <w:p w:rsidR="00FA15A2" w:rsidRPr="00127068" w:rsidRDefault="00FA15A2" w:rsidP="00FA15A2">
      <w:pPr>
        <w:rPr>
          <w:rFonts w:cstheme="minorHAnsi"/>
        </w:rPr>
      </w:pPr>
    </w:p>
    <w:p w:rsidR="00FA15A2" w:rsidRDefault="00FA15A2" w:rsidP="00FA15A2">
      <w:pPr>
        <w:rPr>
          <w:rFonts w:cstheme="minorHAnsi"/>
        </w:rPr>
      </w:pPr>
    </w:p>
    <w:p w:rsidR="0086201F" w:rsidRPr="00127068" w:rsidRDefault="0086201F" w:rsidP="00FA15A2">
      <w:pPr>
        <w:rPr>
          <w:rFonts w:cstheme="minorHAnsi"/>
        </w:rPr>
      </w:pPr>
    </w:p>
    <w:p w:rsidR="00FA15A2" w:rsidRPr="00127068" w:rsidRDefault="00FA15A2" w:rsidP="00FA15A2">
      <w:pPr>
        <w:rPr>
          <w:rFonts w:cstheme="minorHAnsi"/>
        </w:rPr>
      </w:pPr>
    </w:p>
    <w:p w:rsidR="00FA15A2" w:rsidRPr="00127068" w:rsidRDefault="00FA15A2" w:rsidP="00FA15A2">
      <w:pPr>
        <w:rPr>
          <w:rFonts w:cstheme="minorHAnsi"/>
          <w:b/>
          <w:bCs/>
        </w:rPr>
      </w:pPr>
      <w:r w:rsidRPr="00127068">
        <w:rPr>
          <w:rFonts w:cstheme="minorHAnsi"/>
          <w:b/>
          <w:bCs/>
        </w:rPr>
        <w:lastRenderedPageBreak/>
        <w:t>Abstract:</w:t>
      </w:r>
    </w:p>
    <w:p w:rsidR="00F136E3" w:rsidRPr="00127068" w:rsidRDefault="00F136E3" w:rsidP="00F136E3">
      <w:pPr>
        <w:pStyle w:val="Default"/>
        <w:rPr>
          <w:rFonts w:asciiTheme="minorHAnsi" w:hAnsiTheme="minorHAnsi" w:cstheme="minorHAnsi"/>
          <w:sz w:val="22"/>
          <w:szCs w:val="22"/>
        </w:rPr>
      </w:pPr>
    </w:p>
    <w:p w:rsidR="00DF3C22" w:rsidRDefault="00F136E3" w:rsidP="00F136E3">
      <w:pPr>
        <w:rPr>
          <w:rFonts w:cstheme="minorHAnsi"/>
        </w:rPr>
      </w:pPr>
      <w:r w:rsidRPr="00127068">
        <w:rPr>
          <w:rFonts w:cstheme="minorHAnsi"/>
        </w:rPr>
        <w:t xml:space="preserve"> This </w:t>
      </w:r>
      <w:r w:rsidR="0086201F">
        <w:rPr>
          <w:rFonts w:cstheme="minorHAnsi"/>
        </w:rPr>
        <w:t>paper investigates the causal</w:t>
      </w:r>
      <w:r w:rsidRPr="00127068">
        <w:rPr>
          <w:rFonts w:cstheme="minorHAnsi"/>
        </w:rPr>
        <w:t xml:space="preserve"> relationship between foreign trade, economic growth, and private bank investment </w:t>
      </w:r>
      <w:r w:rsidR="000F32E9" w:rsidRPr="00127068">
        <w:rPr>
          <w:rFonts w:cstheme="minorHAnsi"/>
        </w:rPr>
        <w:t>in ASE</w:t>
      </w:r>
      <w:r w:rsidRPr="00127068">
        <w:rPr>
          <w:rFonts w:cstheme="minorHAnsi"/>
        </w:rPr>
        <w:t>AN</w:t>
      </w:r>
      <w:r w:rsidR="00280507" w:rsidRPr="00127068">
        <w:rPr>
          <w:rStyle w:val="FootnoteReference"/>
          <w:rFonts w:cstheme="minorHAnsi"/>
        </w:rPr>
        <w:footnoteReference w:id="1"/>
      </w:r>
      <w:r w:rsidRPr="00127068">
        <w:rPr>
          <w:rFonts w:cstheme="minorHAnsi"/>
        </w:rPr>
        <w:t xml:space="preserve"> countries applying the</w:t>
      </w:r>
      <w:r w:rsidR="00DF3C22">
        <w:rPr>
          <w:rFonts w:cstheme="minorHAnsi"/>
        </w:rPr>
        <w:t xml:space="preserve"> Error Correction Model</w:t>
      </w:r>
      <w:r w:rsidRPr="00127068">
        <w:rPr>
          <w:rFonts w:cstheme="minorHAnsi"/>
        </w:rPr>
        <w:t xml:space="preserve"> and VEC Granger causality/Wald E</w:t>
      </w:r>
      <w:r w:rsidR="00F04ED4" w:rsidRPr="00127068">
        <w:rPr>
          <w:rFonts w:cstheme="minorHAnsi"/>
        </w:rPr>
        <w:t xml:space="preserve">xogeniety tests. </w:t>
      </w:r>
      <w:r w:rsidR="0086201F">
        <w:rPr>
          <w:rFonts w:cstheme="minorHAnsi"/>
        </w:rPr>
        <w:t>Of nine ASEAN countries, t</w:t>
      </w:r>
      <w:r w:rsidR="00F04ED4" w:rsidRPr="00127068">
        <w:rPr>
          <w:rFonts w:cstheme="minorHAnsi"/>
        </w:rPr>
        <w:t xml:space="preserve">he </w:t>
      </w:r>
      <w:r w:rsidR="0086201F" w:rsidRPr="00127068">
        <w:rPr>
          <w:rFonts w:cstheme="minorHAnsi"/>
        </w:rPr>
        <w:t xml:space="preserve">VEC Granger causality/Wald </w:t>
      </w:r>
      <w:proofErr w:type="spellStart"/>
      <w:r w:rsidR="0086201F" w:rsidRPr="00127068">
        <w:rPr>
          <w:rFonts w:cstheme="minorHAnsi"/>
        </w:rPr>
        <w:t>E</w:t>
      </w:r>
      <w:r w:rsidR="0086201F">
        <w:rPr>
          <w:rFonts w:cstheme="minorHAnsi"/>
        </w:rPr>
        <w:t>xogeniety</w:t>
      </w:r>
      <w:proofErr w:type="spellEnd"/>
      <w:r w:rsidR="0086201F">
        <w:rPr>
          <w:rFonts w:cstheme="minorHAnsi"/>
        </w:rPr>
        <w:t xml:space="preserve"> results</w:t>
      </w:r>
      <w:r w:rsidR="00F04ED4" w:rsidRPr="00127068">
        <w:rPr>
          <w:rFonts w:cstheme="minorHAnsi"/>
        </w:rPr>
        <w:t xml:space="preserve"> fou</w:t>
      </w:r>
      <w:r w:rsidR="002F26B0" w:rsidRPr="00127068">
        <w:rPr>
          <w:rFonts w:cstheme="minorHAnsi"/>
        </w:rPr>
        <w:t xml:space="preserve">nd net export (NX) </w:t>
      </w:r>
      <w:r w:rsidR="001C367B" w:rsidRPr="00127068">
        <w:rPr>
          <w:rFonts w:cstheme="minorHAnsi"/>
        </w:rPr>
        <w:t xml:space="preserve">Granger caused </w:t>
      </w:r>
      <w:r w:rsidR="002F26B0" w:rsidRPr="00127068">
        <w:rPr>
          <w:rFonts w:cstheme="minorHAnsi"/>
        </w:rPr>
        <w:t xml:space="preserve">the economic growth (GDP) </w:t>
      </w:r>
      <w:r w:rsidR="00547570" w:rsidRPr="00127068">
        <w:rPr>
          <w:rFonts w:cstheme="minorHAnsi"/>
        </w:rPr>
        <w:t>of Malaysia, Philippine, Singapore, Thailand, Cambodia, and Vietnam</w:t>
      </w:r>
      <w:r w:rsidR="000217A5" w:rsidRPr="00127068">
        <w:rPr>
          <w:rFonts w:cstheme="minorHAnsi"/>
        </w:rPr>
        <w:t xml:space="preserve"> </w:t>
      </w:r>
      <w:r w:rsidR="002F26B0" w:rsidRPr="00127068">
        <w:rPr>
          <w:rFonts w:cstheme="minorHAnsi"/>
        </w:rPr>
        <w:t xml:space="preserve">confirming the hypothesis that trade </w:t>
      </w:r>
      <w:r w:rsidR="0086201F">
        <w:rPr>
          <w:rFonts w:cstheme="minorHAnsi"/>
        </w:rPr>
        <w:t xml:space="preserve">is an engine of </w:t>
      </w:r>
      <w:r w:rsidR="002F26B0" w:rsidRPr="00127068">
        <w:rPr>
          <w:rFonts w:cstheme="minorHAnsi"/>
        </w:rPr>
        <w:t xml:space="preserve">economic growth. </w:t>
      </w:r>
      <w:r w:rsidR="0086201F">
        <w:rPr>
          <w:rFonts w:cstheme="minorHAnsi"/>
        </w:rPr>
        <w:t>On the other hand, economic growth Granger caused/promoted</w:t>
      </w:r>
      <w:r w:rsidR="003471EC">
        <w:rPr>
          <w:rFonts w:cstheme="minorHAnsi"/>
        </w:rPr>
        <w:t xml:space="preserve"> </w:t>
      </w:r>
      <w:r w:rsidR="002F26B0" w:rsidRPr="00127068">
        <w:rPr>
          <w:rFonts w:cstheme="minorHAnsi"/>
        </w:rPr>
        <w:t xml:space="preserve">trade </w:t>
      </w:r>
      <w:r w:rsidR="00090D7A">
        <w:rPr>
          <w:rFonts w:cstheme="minorHAnsi"/>
        </w:rPr>
        <w:t>in Indonesian and Thailand</w:t>
      </w:r>
      <w:r w:rsidR="0005542E">
        <w:rPr>
          <w:rFonts w:cstheme="minorHAnsi"/>
        </w:rPr>
        <w:t>. Private bank cred</w:t>
      </w:r>
      <w:r w:rsidR="000A05AF">
        <w:rPr>
          <w:rFonts w:cstheme="minorHAnsi"/>
        </w:rPr>
        <w:t>it</w:t>
      </w:r>
      <w:r w:rsidR="002F26B0" w:rsidRPr="00127068">
        <w:rPr>
          <w:rFonts w:cstheme="minorHAnsi"/>
        </w:rPr>
        <w:t xml:space="preserve"> Granger caused GDP in </w:t>
      </w:r>
      <w:r w:rsidR="00547570" w:rsidRPr="00127068">
        <w:rPr>
          <w:rFonts w:cstheme="minorHAnsi"/>
        </w:rPr>
        <w:t xml:space="preserve">Philippine and Vietnam. </w:t>
      </w:r>
    </w:p>
    <w:p w:rsidR="00FA15A2" w:rsidRPr="00127068" w:rsidRDefault="00F136E3" w:rsidP="00F136E3">
      <w:pPr>
        <w:rPr>
          <w:rFonts w:cstheme="minorHAnsi"/>
        </w:rPr>
      </w:pPr>
      <w:r w:rsidRPr="00127068">
        <w:rPr>
          <w:rFonts w:cstheme="minorHAnsi"/>
        </w:rPr>
        <w:t>The paper suggests policy prescription</w:t>
      </w:r>
      <w:r w:rsidR="00DF3C22">
        <w:rPr>
          <w:rFonts w:cstheme="minorHAnsi"/>
        </w:rPr>
        <w:t>s.</w:t>
      </w:r>
    </w:p>
    <w:p w:rsidR="000A64CB" w:rsidRPr="00127068" w:rsidRDefault="000A64CB" w:rsidP="000A64CB">
      <w:pPr>
        <w:jc w:val="center"/>
        <w:rPr>
          <w:rFonts w:cstheme="minorHAnsi"/>
        </w:rPr>
      </w:pPr>
    </w:p>
    <w:p w:rsidR="00F136E3" w:rsidRPr="00127068" w:rsidRDefault="00F136E3" w:rsidP="00F136E3">
      <w:pPr>
        <w:rPr>
          <w:rFonts w:cstheme="minorHAnsi"/>
        </w:rPr>
      </w:pPr>
      <w:r w:rsidRPr="008C1DDE">
        <w:rPr>
          <w:rFonts w:cstheme="minorHAnsi"/>
          <w:b/>
          <w:bCs/>
          <w:i/>
          <w:iCs/>
        </w:rPr>
        <w:t>Keywords</w:t>
      </w:r>
      <w:r w:rsidRPr="008C1DDE">
        <w:rPr>
          <w:rFonts w:cstheme="minorHAnsi"/>
          <w:i/>
          <w:iCs/>
        </w:rPr>
        <w:t>:</w:t>
      </w:r>
      <w:r w:rsidRPr="00127068">
        <w:rPr>
          <w:rFonts w:cstheme="minorHAnsi"/>
        </w:rPr>
        <w:t xml:space="preserve"> </w:t>
      </w:r>
      <w:r w:rsidRPr="00127068">
        <w:rPr>
          <w:rFonts w:cstheme="minorHAnsi"/>
          <w:i/>
          <w:iCs/>
        </w:rPr>
        <w:t xml:space="preserve">Trade, </w:t>
      </w:r>
      <w:r w:rsidR="00502775">
        <w:rPr>
          <w:rFonts w:cstheme="minorHAnsi"/>
          <w:i/>
          <w:iCs/>
        </w:rPr>
        <w:t xml:space="preserve">Economic </w:t>
      </w:r>
      <w:r w:rsidRPr="00127068">
        <w:rPr>
          <w:rFonts w:cstheme="minorHAnsi"/>
          <w:i/>
          <w:iCs/>
        </w:rPr>
        <w:t xml:space="preserve">growth, </w:t>
      </w:r>
      <w:r w:rsidR="00502775">
        <w:rPr>
          <w:rFonts w:cstheme="minorHAnsi"/>
          <w:i/>
          <w:iCs/>
        </w:rPr>
        <w:t xml:space="preserve">Vector </w:t>
      </w:r>
      <w:r w:rsidRPr="00127068">
        <w:rPr>
          <w:rFonts w:cstheme="minorHAnsi"/>
          <w:i/>
          <w:iCs/>
        </w:rPr>
        <w:t>Error correction, Granger Causality, ASIAN</w:t>
      </w:r>
      <w:r w:rsidR="005D73FF" w:rsidRPr="00127068">
        <w:rPr>
          <w:rFonts w:cstheme="minorHAnsi"/>
          <w:i/>
          <w:iCs/>
        </w:rPr>
        <w:t xml:space="preserve"> Countries</w:t>
      </w:r>
    </w:p>
    <w:p w:rsidR="008D70FE" w:rsidRPr="00127068" w:rsidRDefault="008D70FE" w:rsidP="008D70FE">
      <w:pPr>
        <w:rPr>
          <w:rFonts w:cstheme="minorHAnsi"/>
        </w:rPr>
      </w:pPr>
      <w:r w:rsidRPr="008C1DDE">
        <w:rPr>
          <w:rFonts w:cstheme="minorHAnsi"/>
          <w:b/>
          <w:bCs/>
          <w:i/>
          <w:iCs/>
        </w:rPr>
        <w:t>JEL classification</w:t>
      </w:r>
      <w:r w:rsidRPr="00127068">
        <w:rPr>
          <w:rFonts w:cstheme="minorHAnsi"/>
        </w:rPr>
        <w:t xml:space="preserve">: F11 </w:t>
      </w:r>
      <w:r w:rsidR="005D73FF" w:rsidRPr="00127068">
        <w:rPr>
          <w:rFonts w:cstheme="minorHAnsi"/>
        </w:rPr>
        <w:t>F14,</w:t>
      </w:r>
      <w:r w:rsidRPr="00127068">
        <w:rPr>
          <w:rFonts w:cstheme="minorHAnsi"/>
        </w:rPr>
        <w:t xml:space="preserve"> F43, C23, 040</w:t>
      </w:r>
    </w:p>
    <w:p w:rsidR="00997848" w:rsidRPr="00127068" w:rsidRDefault="00997848" w:rsidP="000A64CB">
      <w:pPr>
        <w:jc w:val="center"/>
        <w:rPr>
          <w:rFonts w:cstheme="minorHAnsi"/>
        </w:rPr>
      </w:pPr>
    </w:p>
    <w:p w:rsidR="00997848" w:rsidRPr="00127068" w:rsidRDefault="00997848" w:rsidP="000A64CB">
      <w:pPr>
        <w:jc w:val="center"/>
        <w:rPr>
          <w:rFonts w:cstheme="minorHAnsi"/>
        </w:rPr>
      </w:pPr>
    </w:p>
    <w:p w:rsidR="002C614E" w:rsidRPr="00127068" w:rsidRDefault="002C614E" w:rsidP="008D70FE">
      <w:pPr>
        <w:spacing w:after="120" w:line="360" w:lineRule="auto"/>
        <w:rPr>
          <w:rFonts w:cstheme="minorHAnsi"/>
          <w:b/>
          <w:bCs/>
        </w:rPr>
      </w:pPr>
      <w:r w:rsidRPr="00127068">
        <w:rPr>
          <w:rFonts w:cstheme="minorHAnsi"/>
          <w:b/>
          <w:bCs/>
        </w:rPr>
        <w:t>Introduction</w:t>
      </w:r>
    </w:p>
    <w:p w:rsidR="00322A4C" w:rsidRDefault="002C614E" w:rsidP="00DF3C2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127068">
        <w:rPr>
          <w:rFonts w:asciiTheme="minorHAnsi" w:hAnsiTheme="minorHAnsi" w:cstheme="minorHAnsi"/>
          <w:sz w:val="22"/>
          <w:szCs w:val="22"/>
        </w:rPr>
        <w:t xml:space="preserve">There are two views on economic growth and trade. One group of economists believe in the classical view that ‘trade is an engine of growth’. Trade </w:t>
      </w:r>
      <w:r w:rsidR="00322A4C" w:rsidRPr="00127068">
        <w:rPr>
          <w:rFonts w:asciiTheme="minorHAnsi" w:hAnsiTheme="minorHAnsi" w:cstheme="minorHAnsi"/>
          <w:sz w:val="22"/>
          <w:szCs w:val="22"/>
        </w:rPr>
        <w:t xml:space="preserve">is beneficial for both nations based on Adam </w:t>
      </w:r>
      <w:r w:rsidR="003F071E" w:rsidRPr="00127068">
        <w:rPr>
          <w:rFonts w:asciiTheme="minorHAnsi" w:hAnsiTheme="minorHAnsi" w:cstheme="minorHAnsi"/>
          <w:sz w:val="22"/>
          <w:szCs w:val="22"/>
        </w:rPr>
        <w:t>Smith’s absolute</w:t>
      </w:r>
      <w:r w:rsidR="00322A4C" w:rsidRPr="00127068">
        <w:rPr>
          <w:rFonts w:asciiTheme="minorHAnsi" w:hAnsiTheme="minorHAnsi" w:cstheme="minorHAnsi"/>
          <w:sz w:val="22"/>
          <w:szCs w:val="22"/>
        </w:rPr>
        <w:t xml:space="preserve"> cost advantage and David Ricardo’s comparative cost advantage. </w:t>
      </w:r>
      <w:r w:rsidR="00C54259" w:rsidRPr="00127068">
        <w:rPr>
          <w:rFonts w:asciiTheme="minorHAnsi" w:hAnsiTheme="minorHAnsi" w:cstheme="minorHAnsi"/>
          <w:sz w:val="22"/>
          <w:szCs w:val="22"/>
        </w:rPr>
        <w:t>According to this group of economists, i</w:t>
      </w:r>
      <w:r w:rsidR="00322A4C" w:rsidRPr="00127068">
        <w:rPr>
          <w:rFonts w:asciiTheme="minorHAnsi" w:hAnsiTheme="minorHAnsi" w:cstheme="minorHAnsi"/>
          <w:color w:val="333333"/>
          <w:sz w:val="22"/>
          <w:szCs w:val="22"/>
        </w:rPr>
        <w:t xml:space="preserve">nternational trade </w:t>
      </w:r>
      <w:r w:rsidR="00C54259" w:rsidRPr="00127068">
        <w:rPr>
          <w:rFonts w:asciiTheme="minorHAnsi" w:hAnsiTheme="minorHAnsi" w:cstheme="minorHAnsi"/>
          <w:color w:val="333333"/>
          <w:sz w:val="22"/>
          <w:szCs w:val="22"/>
        </w:rPr>
        <w:t>provides several advantages. (i) International trade provides large markets by opening</w:t>
      </w:r>
      <w:r w:rsidR="00322A4C" w:rsidRPr="00127068">
        <w:rPr>
          <w:rFonts w:asciiTheme="minorHAnsi" w:hAnsiTheme="minorHAnsi" w:cstheme="minorHAnsi"/>
          <w:color w:val="333333"/>
          <w:sz w:val="22"/>
          <w:szCs w:val="22"/>
        </w:rPr>
        <w:t xml:space="preserve"> up the opportunities of global market to the entrepreneurs of the developing nations. </w:t>
      </w:r>
      <w:r w:rsidR="00C54259" w:rsidRPr="00127068">
        <w:rPr>
          <w:rFonts w:asciiTheme="minorHAnsi" w:hAnsiTheme="minorHAnsi" w:cstheme="minorHAnsi"/>
          <w:color w:val="333333"/>
          <w:sz w:val="22"/>
          <w:szCs w:val="22"/>
        </w:rPr>
        <w:t xml:space="preserve">(ii) </w:t>
      </w:r>
      <w:r w:rsidR="00322A4C" w:rsidRPr="00127068">
        <w:rPr>
          <w:rFonts w:asciiTheme="minorHAnsi" w:hAnsiTheme="minorHAnsi" w:cstheme="minorHAnsi"/>
          <w:color w:val="333333"/>
          <w:sz w:val="22"/>
          <w:szCs w:val="22"/>
        </w:rPr>
        <w:t xml:space="preserve">International trade also </w:t>
      </w:r>
      <w:r w:rsidR="00C54259" w:rsidRPr="00127068">
        <w:rPr>
          <w:rFonts w:asciiTheme="minorHAnsi" w:hAnsiTheme="minorHAnsi" w:cstheme="minorHAnsi"/>
          <w:color w:val="333333"/>
          <w:sz w:val="22"/>
          <w:szCs w:val="22"/>
        </w:rPr>
        <w:t>provides</w:t>
      </w:r>
      <w:r w:rsidR="00322A4C" w:rsidRPr="00127068">
        <w:rPr>
          <w:rFonts w:asciiTheme="minorHAnsi" w:hAnsiTheme="minorHAnsi" w:cstheme="minorHAnsi"/>
          <w:color w:val="333333"/>
          <w:sz w:val="22"/>
          <w:szCs w:val="22"/>
        </w:rPr>
        <w:t xml:space="preserve"> the latest technology readily available to the businesses operating in these countries. </w:t>
      </w:r>
      <w:r w:rsidR="00C54259" w:rsidRPr="00127068">
        <w:rPr>
          <w:rFonts w:asciiTheme="minorHAnsi" w:hAnsiTheme="minorHAnsi" w:cstheme="minorHAnsi"/>
          <w:color w:val="333333"/>
          <w:sz w:val="22"/>
          <w:szCs w:val="22"/>
        </w:rPr>
        <w:t xml:space="preserve">(iii) </w:t>
      </w:r>
      <w:r w:rsidR="00322A4C" w:rsidRPr="00127068">
        <w:rPr>
          <w:rFonts w:asciiTheme="minorHAnsi" w:hAnsiTheme="minorHAnsi" w:cstheme="minorHAnsi"/>
          <w:color w:val="333333"/>
          <w:sz w:val="22"/>
          <w:szCs w:val="22"/>
        </w:rPr>
        <w:t xml:space="preserve">It results in increased competition both in the domestic and global </w:t>
      </w:r>
      <w:r w:rsidR="00547635" w:rsidRPr="00127068">
        <w:rPr>
          <w:rFonts w:asciiTheme="minorHAnsi" w:hAnsiTheme="minorHAnsi" w:cstheme="minorHAnsi"/>
          <w:color w:val="333333"/>
          <w:sz w:val="22"/>
          <w:szCs w:val="22"/>
        </w:rPr>
        <w:t>markets</w:t>
      </w:r>
      <w:r w:rsidR="00322A4C" w:rsidRPr="00127068">
        <w:rPr>
          <w:rFonts w:asciiTheme="minorHAnsi" w:hAnsiTheme="minorHAnsi" w:cstheme="minorHAnsi"/>
          <w:color w:val="333333"/>
          <w:sz w:val="22"/>
          <w:szCs w:val="22"/>
        </w:rPr>
        <w:t>. To compete with their global counterparts, the domestic entrepreneurs try to be more efficient and this in turn ensures efficient utilization of available resources</w:t>
      </w:r>
      <w:r w:rsidR="00547635" w:rsidRPr="00127068">
        <w:rPr>
          <w:rFonts w:asciiTheme="minorHAnsi" w:hAnsiTheme="minorHAnsi" w:cstheme="minorHAnsi"/>
          <w:color w:val="333333"/>
          <w:sz w:val="22"/>
          <w:szCs w:val="22"/>
        </w:rPr>
        <w:t xml:space="preserve"> and low cost of production</w:t>
      </w:r>
      <w:r w:rsidR="00322A4C" w:rsidRPr="00127068">
        <w:rPr>
          <w:rFonts w:asciiTheme="minorHAnsi" w:hAnsiTheme="minorHAnsi" w:cstheme="minorHAnsi"/>
          <w:color w:val="333333"/>
          <w:sz w:val="22"/>
          <w:szCs w:val="22"/>
        </w:rPr>
        <w:t xml:space="preserve">. </w:t>
      </w:r>
      <w:r w:rsidR="00C54259" w:rsidRPr="00127068">
        <w:rPr>
          <w:rFonts w:asciiTheme="minorHAnsi" w:hAnsiTheme="minorHAnsi" w:cstheme="minorHAnsi"/>
          <w:color w:val="333333"/>
          <w:sz w:val="22"/>
          <w:szCs w:val="22"/>
        </w:rPr>
        <w:t xml:space="preserve">(iv) </w:t>
      </w:r>
      <w:r w:rsidR="003F071E">
        <w:rPr>
          <w:rFonts w:asciiTheme="minorHAnsi" w:hAnsiTheme="minorHAnsi" w:cstheme="minorHAnsi"/>
          <w:color w:val="333333"/>
          <w:sz w:val="22"/>
          <w:szCs w:val="22"/>
        </w:rPr>
        <w:t>An o</w:t>
      </w:r>
      <w:r w:rsidR="00322A4C" w:rsidRPr="00127068">
        <w:rPr>
          <w:rFonts w:asciiTheme="minorHAnsi" w:hAnsiTheme="minorHAnsi" w:cstheme="minorHAnsi"/>
          <w:color w:val="333333"/>
          <w:sz w:val="22"/>
          <w:szCs w:val="22"/>
        </w:rPr>
        <w:t>pen</w:t>
      </w:r>
      <w:r w:rsidR="00C54259" w:rsidRPr="00127068">
        <w:rPr>
          <w:rFonts w:asciiTheme="minorHAnsi" w:hAnsiTheme="minorHAnsi" w:cstheme="minorHAnsi"/>
          <w:color w:val="333333"/>
          <w:sz w:val="22"/>
          <w:szCs w:val="22"/>
        </w:rPr>
        <w:t>ing</w:t>
      </w:r>
      <w:r w:rsidR="00322A4C" w:rsidRPr="00127068">
        <w:rPr>
          <w:rFonts w:asciiTheme="minorHAnsi" w:hAnsiTheme="minorHAnsi" w:cstheme="minorHAnsi"/>
          <w:color w:val="333333"/>
          <w:sz w:val="22"/>
          <w:szCs w:val="22"/>
        </w:rPr>
        <w:t xml:space="preserve"> </w:t>
      </w:r>
      <w:r w:rsidR="00C54259" w:rsidRPr="00127068">
        <w:rPr>
          <w:rFonts w:asciiTheme="minorHAnsi" w:hAnsiTheme="minorHAnsi" w:cstheme="minorHAnsi"/>
          <w:color w:val="333333"/>
          <w:sz w:val="22"/>
          <w:szCs w:val="22"/>
        </w:rPr>
        <w:t xml:space="preserve">of </w:t>
      </w:r>
      <w:r w:rsidR="00322A4C" w:rsidRPr="00127068">
        <w:rPr>
          <w:rFonts w:asciiTheme="minorHAnsi" w:hAnsiTheme="minorHAnsi" w:cstheme="minorHAnsi"/>
          <w:color w:val="333333"/>
          <w:sz w:val="22"/>
          <w:szCs w:val="22"/>
        </w:rPr>
        <w:t>trade also bring</w:t>
      </w:r>
      <w:r w:rsidR="00CE6D00" w:rsidRPr="00127068">
        <w:rPr>
          <w:rFonts w:asciiTheme="minorHAnsi" w:hAnsiTheme="minorHAnsi" w:cstheme="minorHAnsi"/>
          <w:color w:val="333333"/>
          <w:sz w:val="22"/>
          <w:szCs w:val="22"/>
        </w:rPr>
        <w:t>s</w:t>
      </w:r>
      <w:r w:rsidR="00322A4C" w:rsidRPr="00127068">
        <w:rPr>
          <w:rFonts w:asciiTheme="minorHAnsi" w:hAnsiTheme="minorHAnsi" w:cstheme="minorHAnsi"/>
          <w:color w:val="333333"/>
          <w:sz w:val="22"/>
          <w:szCs w:val="22"/>
        </w:rPr>
        <w:t xml:space="preserve"> in </w:t>
      </w:r>
      <w:r w:rsidR="00CE6D00" w:rsidRPr="00127068">
        <w:rPr>
          <w:rFonts w:asciiTheme="minorHAnsi" w:hAnsiTheme="minorHAnsi" w:cstheme="minorHAnsi"/>
          <w:color w:val="333333"/>
          <w:sz w:val="22"/>
          <w:szCs w:val="22"/>
        </w:rPr>
        <w:t xml:space="preserve">a host of related opportunities, such as cultural change in consumption pattern, </w:t>
      </w:r>
      <w:r w:rsidR="00322A4C" w:rsidRPr="00127068">
        <w:rPr>
          <w:rFonts w:asciiTheme="minorHAnsi" w:hAnsiTheme="minorHAnsi" w:cstheme="minorHAnsi"/>
          <w:color w:val="333333"/>
          <w:sz w:val="22"/>
          <w:szCs w:val="22"/>
        </w:rPr>
        <w:t>for the countries that are involved in international trade.</w:t>
      </w:r>
      <w:r w:rsidR="00491A36" w:rsidRPr="00127068">
        <w:rPr>
          <w:rFonts w:asciiTheme="minorHAnsi" w:hAnsiTheme="minorHAnsi" w:cstheme="minorHAnsi"/>
          <w:color w:val="333333"/>
          <w:sz w:val="22"/>
          <w:szCs w:val="22"/>
        </w:rPr>
        <w:t xml:space="preserve"> </w:t>
      </w:r>
      <w:r w:rsidR="00491A36" w:rsidRPr="00127068">
        <w:rPr>
          <w:rFonts w:asciiTheme="minorHAnsi" w:hAnsiTheme="minorHAnsi" w:cstheme="minorHAnsi"/>
          <w:sz w:val="22"/>
          <w:szCs w:val="22"/>
        </w:rPr>
        <w:t xml:space="preserve">(v) An increase in exports means increase in employment in export sector industries which, in turn, increase income and GDP. (vi) </w:t>
      </w:r>
      <w:r w:rsidR="003F071E" w:rsidRPr="00127068">
        <w:rPr>
          <w:rFonts w:asciiTheme="minorHAnsi" w:hAnsiTheme="minorHAnsi" w:cstheme="minorHAnsi"/>
          <w:sz w:val="22"/>
          <w:szCs w:val="22"/>
        </w:rPr>
        <w:t>Reallocating</w:t>
      </w:r>
      <w:r w:rsidR="00491A36" w:rsidRPr="00127068">
        <w:rPr>
          <w:rFonts w:asciiTheme="minorHAnsi" w:hAnsiTheme="minorHAnsi" w:cstheme="minorHAnsi"/>
          <w:sz w:val="22"/>
          <w:szCs w:val="22"/>
        </w:rPr>
        <w:t xml:space="preserve"> resources from less productive sectors to </w:t>
      </w:r>
      <w:r w:rsidR="003F071E">
        <w:rPr>
          <w:rFonts w:asciiTheme="minorHAnsi" w:hAnsiTheme="minorHAnsi" w:cstheme="minorHAnsi"/>
          <w:sz w:val="22"/>
          <w:szCs w:val="22"/>
        </w:rPr>
        <w:t xml:space="preserve">such sector as </w:t>
      </w:r>
      <w:r w:rsidR="00491A36" w:rsidRPr="00127068">
        <w:rPr>
          <w:rFonts w:asciiTheme="minorHAnsi" w:hAnsiTheme="minorHAnsi" w:cstheme="minorHAnsi"/>
          <w:sz w:val="22"/>
          <w:szCs w:val="22"/>
        </w:rPr>
        <w:t>exports industry and exports growth promotes GDP growth (Ben-David and Loewy, 1998). Lastly, exports support foreign exchange earnings which, in turn, assist importing capital goods.</w:t>
      </w:r>
    </w:p>
    <w:p w:rsidR="00DF3C22" w:rsidRPr="00127068" w:rsidRDefault="00DF3C22" w:rsidP="00DF3C2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9A2E4F" w:rsidRDefault="009A2E4F" w:rsidP="00DF3C2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 xml:space="preserve">The other group of economists </w:t>
      </w:r>
      <w:r w:rsidR="00691F11" w:rsidRPr="00127068">
        <w:rPr>
          <w:rFonts w:asciiTheme="minorHAnsi" w:hAnsiTheme="minorHAnsi" w:cstheme="minorHAnsi"/>
          <w:color w:val="333333"/>
          <w:sz w:val="22"/>
          <w:szCs w:val="22"/>
        </w:rPr>
        <w:t>is of</w:t>
      </w:r>
      <w:r w:rsidRPr="00127068">
        <w:rPr>
          <w:rFonts w:asciiTheme="minorHAnsi" w:hAnsiTheme="minorHAnsi" w:cstheme="minorHAnsi"/>
          <w:color w:val="333333"/>
          <w:sz w:val="22"/>
          <w:szCs w:val="22"/>
        </w:rPr>
        <w:t xml:space="preserve"> the views the trade has negative impact on the economic growth of less developed countries (LDC). According to them, the gains from trade are mostly enjoyed by developed nations of the world. Liberalization of trade policies, reduction of tariffs and globalization have adversely affected the industrial setups of the less developed and developing economies. As an aftermath of liberalization, majority of the infant industries in these nations have closed their </w:t>
      </w:r>
      <w:r w:rsidRPr="00127068">
        <w:rPr>
          <w:rFonts w:asciiTheme="minorHAnsi" w:hAnsiTheme="minorHAnsi" w:cstheme="minorHAnsi"/>
          <w:color w:val="333333"/>
          <w:sz w:val="22"/>
          <w:szCs w:val="22"/>
        </w:rPr>
        <w:lastRenderedPageBreak/>
        <w:t xml:space="preserve">operations. Many other industries that used to operate under government protection found it very difficult to compete with their global counterparts. Second, </w:t>
      </w:r>
      <w:r w:rsidR="00691F11" w:rsidRPr="00127068">
        <w:rPr>
          <w:rFonts w:asciiTheme="minorHAnsi" w:hAnsiTheme="minorHAnsi" w:cstheme="minorHAnsi"/>
          <w:color w:val="333333"/>
          <w:sz w:val="22"/>
          <w:szCs w:val="22"/>
        </w:rPr>
        <w:t xml:space="preserve">as the LDC supply raw material, they do not strong bargaining power. So, </w:t>
      </w:r>
      <w:r w:rsidRPr="00127068">
        <w:rPr>
          <w:rFonts w:asciiTheme="minorHAnsi" w:hAnsiTheme="minorHAnsi" w:cstheme="minorHAnsi"/>
          <w:color w:val="333333"/>
          <w:sz w:val="22"/>
          <w:szCs w:val="22"/>
        </w:rPr>
        <w:t xml:space="preserve">the terms of international trade are </w:t>
      </w:r>
      <w:r w:rsidR="00691F11" w:rsidRPr="00127068">
        <w:rPr>
          <w:rFonts w:asciiTheme="minorHAnsi" w:hAnsiTheme="minorHAnsi" w:cstheme="minorHAnsi"/>
          <w:color w:val="333333"/>
          <w:sz w:val="22"/>
          <w:szCs w:val="22"/>
        </w:rPr>
        <w:t xml:space="preserve">mostly </w:t>
      </w:r>
      <w:r w:rsidRPr="00127068">
        <w:rPr>
          <w:rFonts w:asciiTheme="minorHAnsi" w:hAnsiTheme="minorHAnsi" w:cstheme="minorHAnsi"/>
          <w:color w:val="333333"/>
          <w:sz w:val="22"/>
          <w:szCs w:val="22"/>
        </w:rPr>
        <w:t>i</w:t>
      </w:r>
      <w:r w:rsidR="00691F11" w:rsidRPr="00127068">
        <w:rPr>
          <w:rFonts w:asciiTheme="minorHAnsi" w:hAnsiTheme="minorHAnsi" w:cstheme="minorHAnsi"/>
          <w:color w:val="333333"/>
          <w:sz w:val="22"/>
          <w:szCs w:val="22"/>
        </w:rPr>
        <w:t>n favor of rich and developed nations. Third, international trade opening up the opportunities of increased consumption of conspicuous goods for the economies elite class, not available before, eats up domestic saving and investment.</w:t>
      </w:r>
    </w:p>
    <w:p w:rsidR="00DF3C22" w:rsidRPr="00127068" w:rsidRDefault="00DF3C22" w:rsidP="00DF3C2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DF3C22" w:rsidRDefault="00DF3C22" w:rsidP="00DF3C22">
      <w:pPr>
        <w:pStyle w:val="NormalWeb"/>
        <w:shd w:val="clear" w:color="auto" w:fill="FFFFFF"/>
        <w:spacing w:before="0" w:beforeAutospacing="0" w:after="0" w:afterAutospacing="0"/>
        <w:textAlignment w:val="baseline"/>
        <w:rPr>
          <w:rFonts w:asciiTheme="minorHAnsi" w:hAnsiTheme="minorHAnsi" w:cstheme="minorHAnsi"/>
          <w:iCs/>
          <w:color w:val="000000"/>
          <w:sz w:val="22"/>
          <w:szCs w:val="22"/>
        </w:rPr>
      </w:pPr>
      <w:r>
        <w:rPr>
          <w:rFonts w:asciiTheme="minorHAnsi" w:hAnsiTheme="minorHAnsi" w:cstheme="minorHAnsi"/>
          <w:color w:val="333333"/>
          <w:sz w:val="22"/>
          <w:szCs w:val="22"/>
        </w:rPr>
        <w:t>Based on two</w:t>
      </w:r>
      <w:r w:rsidR="000402E8" w:rsidRPr="00127068">
        <w:rPr>
          <w:rFonts w:asciiTheme="minorHAnsi" w:hAnsiTheme="minorHAnsi" w:cstheme="minorHAnsi"/>
          <w:color w:val="333333"/>
          <w:sz w:val="22"/>
          <w:szCs w:val="22"/>
        </w:rPr>
        <w:t xml:space="preserve"> above</w:t>
      </w:r>
      <w:r>
        <w:rPr>
          <w:rFonts w:asciiTheme="minorHAnsi" w:hAnsiTheme="minorHAnsi" w:cstheme="minorHAnsi"/>
          <w:color w:val="333333"/>
          <w:sz w:val="22"/>
          <w:szCs w:val="22"/>
        </w:rPr>
        <w:t xml:space="preserve"> views</w:t>
      </w:r>
      <w:r w:rsidR="000402E8" w:rsidRPr="00127068">
        <w:rPr>
          <w:rFonts w:asciiTheme="minorHAnsi" w:hAnsiTheme="minorHAnsi" w:cstheme="minorHAnsi"/>
          <w:color w:val="333333"/>
          <w:sz w:val="22"/>
          <w:szCs w:val="22"/>
        </w:rPr>
        <w:t xml:space="preserve">, </w:t>
      </w:r>
      <w:r>
        <w:rPr>
          <w:rFonts w:asciiTheme="minorHAnsi" w:hAnsiTheme="minorHAnsi" w:cstheme="minorHAnsi"/>
          <w:color w:val="333333"/>
          <w:sz w:val="22"/>
          <w:szCs w:val="22"/>
        </w:rPr>
        <w:t>this paper empirically examined</w:t>
      </w:r>
      <w:r w:rsidR="00C16A73" w:rsidRPr="00127068">
        <w:rPr>
          <w:rFonts w:asciiTheme="minorHAnsi" w:hAnsiTheme="minorHAnsi" w:cstheme="minorHAnsi"/>
          <w:color w:val="333333"/>
          <w:sz w:val="22"/>
          <w:szCs w:val="22"/>
        </w:rPr>
        <w:t xml:space="preserve"> the causal relation as well as the direction of causality between trade and economic growth applying the Vector Error Correction (VEC) and </w:t>
      </w:r>
      <w:r w:rsidR="000402E8" w:rsidRPr="00127068">
        <w:rPr>
          <w:rFonts w:asciiTheme="minorHAnsi" w:hAnsiTheme="minorHAnsi" w:cstheme="minorHAnsi"/>
          <w:i/>
          <w:iCs/>
          <w:sz w:val="22"/>
          <w:szCs w:val="22"/>
        </w:rPr>
        <w:t xml:space="preserve">the </w:t>
      </w:r>
      <w:r w:rsidR="000402E8" w:rsidRPr="00127068">
        <w:rPr>
          <w:rFonts w:asciiTheme="minorHAnsi" w:hAnsiTheme="minorHAnsi" w:cstheme="minorHAnsi"/>
          <w:i/>
          <w:color w:val="000000"/>
          <w:sz w:val="22"/>
          <w:szCs w:val="22"/>
        </w:rPr>
        <w:t>VEC Granger Causality/Block Exogeneity Wald Tests</w:t>
      </w:r>
      <w:r w:rsidR="000402E8" w:rsidRPr="00127068">
        <w:rPr>
          <w:rFonts w:asciiTheme="minorHAnsi" w:hAnsiTheme="minorHAnsi" w:cstheme="minorHAnsi"/>
          <w:iCs/>
          <w:color w:val="000000"/>
          <w:sz w:val="22"/>
          <w:szCs w:val="22"/>
        </w:rPr>
        <w:t xml:space="preserve"> in the South East Asian countries. </w:t>
      </w:r>
    </w:p>
    <w:p w:rsidR="00DF3C22" w:rsidRDefault="00DF3C22" w:rsidP="00DF3C22">
      <w:pPr>
        <w:pStyle w:val="NormalWeb"/>
        <w:shd w:val="clear" w:color="auto" w:fill="FFFFFF"/>
        <w:spacing w:before="0" w:beforeAutospacing="0" w:after="0" w:afterAutospacing="0"/>
        <w:textAlignment w:val="baseline"/>
        <w:rPr>
          <w:rFonts w:asciiTheme="minorHAnsi" w:hAnsiTheme="minorHAnsi" w:cstheme="minorHAnsi"/>
          <w:iCs/>
          <w:color w:val="000000"/>
          <w:sz w:val="22"/>
          <w:szCs w:val="22"/>
        </w:rPr>
      </w:pPr>
    </w:p>
    <w:p w:rsidR="00C16A73" w:rsidRDefault="000402E8" w:rsidP="00DF3C22">
      <w:pPr>
        <w:pStyle w:val="NormalWeb"/>
        <w:shd w:val="clear" w:color="auto" w:fill="FFFFFF"/>
        <w:spacing w:before="0" w:beforeAutospacing="0" w:after="0" w:afterAutospacing="0"/>
        <w:textAlignment w:val="baseline"/>
        <w:rPr>
          <w:rFonts w:asciiTheme="minorHAnsi" w:hAnsiTheme="minorHAnsi" w:cstheme="minorHAnsi"/>
          <w:iCs/>
          <w:color w:val="000000"/>
          <w:sz w:val="22"/>
          <w:szCs w:val="22"/>
        </w:rPr>
      </w:pPr>
      <w:r w:rsidRPr="00127068">
        <w:rPr>
          <w:rFonts w:asciiTheme="minorHAnsi" w:hAnsiTheme="minorHAnsi" w:cstheme="minorHAnsi"/>
          <w:iCs/>
          <w:color w:val="000000"/>
          <w:sz w:val="22"/>
          <w:szCs w:val="22"/>
        </w:rPr>
        <w:t xml:space="preserve">South East Asian countries provide good ground for testing the hypothesis whether trade promotes economic growth or </w:t>
      </w:r>
      <w:r w:rsidR="0095096C" w:rsidRPr="00127068">
        <w:rPr>
          <w:rFonts w:asciiTheme="minorHAnsi" w:hAnsiTheme="minorHAnsi" w:cstheme="minorHAnsi"/>
          <w:iCs/>
          <w:color w:val="000000"/>
          <w:sz w:val="22"/>
          <w:szCs w:val="22"/>
        </w:rPr>
        <w:t xml:space="preserve">the other way. Because of (i) the level of economic growth and the volume of trade are not the same. Some of </w:t>
      </w:r>
      <w:r w:rsidR="00DF3C22">
        <w:rPr>
          <w:rFonts w:asciiTheme="minorHAnsi" w:hAnsiTheme="minorHAnsi" w:cstheme="minorHAnsi"/>
          <w:iCs/>
          <w:color w:val="000000"/>
          <w:sz w:val="22"/>
          <w:szCs w:val="22"/>
        </w:rPr>
        <w:t>these nations</w:t>
      </w:r>
      <w:r w:rsidR="0095096C" w:rsidRPr="00127068">
        <w:rPr>
          <w:rFonts w:asciiTheme="minorHAnsi" w:hAnsiTheme="minorHAnsi" w:cstheme="minorHAnsi"/>
          <w:iCs/>
          <w:color w:val="000000"/>
          <w:sz w:val="22"/>
          <w:szCs w:val="22"/>
        </w:rPr>
        <w:t xml:space="preserve"> are in the categories of developed nations</w:t>
      </w:r>
      <w:r w:rsidR="00DF3C22">
        <w:rPr>
          <w:rFonts w:asciiTheme="minorHAnsi" w:hAnsiTheme="minorHAnsi" w:cstheme="minorHAnsi"/>
          <w:iCs/>
          <w:color w:val="000000"/>
          <w:sz w:val="22"/>
          <w:szCs w:val="22"/>
        </w:rPr>
        <w:t xml:space="preserve"> and some are not</w:t>
      </w:r>
      <w:r w:rsidR="0095096C" w:rsidRPr="00127068">
        <w:rPr>
          <w:rFonts w:asciiTheme="minorHAnsi" w:hAnsiTheme="minorHAnsi" w:cstheme="minorHAnsi"/>
          <w:iCs/>
          <w:color w:val="000000"/>
          <w:sz w:val="22"/>
          <w:szCs w:val="22"/>
        </w:rPr>
        <w:t xml:space="preserve">. (ii) </w:t>
      </w:r>
      <w:r w:rsidR="003F071E" w:rsidRPr="00127068">
        <w:rPr>
          <w:rFonts w:asciiTheme="minorHAnsi" w:hAnsiTheme="minorHAnsi" w:cstheme="minorHAnsi"/>
          <w:iCs/>
          <w:color w:val="000000"/>
          <w:sz w:val="22"/>
          <w:szCs w:val="22"/>
        </w:rPr>
        <w:t>The</w:t>
      </w:r>
      <w:r w:rsidR="0095096C" w:rsidRPr="00127068">
        <w:rPr>
          <w:rFonts w:asciiTheme="minorHAnsi" w:hAnsiTheme="minorHAnsi" w:cstheme="minorHAnsi"/>
          <w:iCs/>
          <w:color w:val="000000"/>
          <w:sz w:val="22"/>
          <w:szCs w:val="22"/>
        </w:rPr>
        <w:t xml:space="preserve"> level of economic and political stability are also different among these countries.</w:t>
      </w:r>
    </w:p>
    <w:p w:rsidR="00DF3C22" w:rsidRPr="00127068" w:rsidRDefault="00DF3C22" w:rsidP="00DF3C22">
      <w:pPr>
        <w:pStyle w:val="NormalWeb"/>
        <w:shd w:val="clear" w:color="auto" w:fill="FFFFFF"/>
        <w:spacing w:before="0" w:beforeAutospacing="0" w:after="0" w:afterAutospacing="0"/>
        <w:textAlignment w:val="baseline"/>
        <w:rPr>
          <w:rFonts w:asciiTheme="minorHAnsi" w:hAnsiTheme="minorHAnsi" w:cstheme="minorHAnsi"/>
          <w:iCs/>
          <w:color w:val="000000"/>
          <w:sz w:val="22"/>
          <w:szCs w:val="22"/>
        </w:rPr>
      </w:pPr>
    </w:p>
    <w:p w:rsidR="008D70FE" w:rsidRPr="00127068" w:rsidRDefault="009A4EC4" w:rsidP="00DF3C22">
      <w:pPr>
        <w:pStyle w:val="NormalWeb"/>
        <w:shd w:val="clear" w:color="auto" w:fill="FFFFFF"/>
        <w:spacing w:before="0" w:beforeAutospacing="0" w:after="0" w:afterAutospacing="0"/>
        <w:textAlignment w:val="baseline"/>
        <w:rPr>
          <w:rFonts w:asciiTheme="minorHAnsi" w:hAnsiTheme="minorHAnsi" w:cstheme="minorHAnsi"/>
          <w:iCs/>
          <w:color w:val="000000"/>
          <w:sz w:val="22"/>
          <w:szCs w:val="22"/>
        </w:rPr>
      </w:pPr>
      <w:r w:rsidRPr="00127068">
        <w:rPr>
          <w:rFonts w:asciiTheme="minorHAnsi" w:hAnsiTheme="minorHAnsi" w:cstheme="minorHAnsi"/>
          <w:iCs/>
          <w:color w:val="000000"/>
          <w:sz w:val="22"/>
          <w:szCs w:val="22"/>
        </w:rPr>
        <w:t xml:space="preserve">The paper </w:t>
      </w:r>
      <w:r w:rsidR="008B453C">
        <w:rPr>
          <w:rFonts w:asciiTheme="minorHAnsi" w:hAnsiTheme="minorHAnsi" w:cstheme="minorHAnsi"/>
          <w:iCs/>
          <w:color w:val="000000"/>
          <w:sz w:val="22"/>
          <w:szCs w:val="22"/>
        </w:rPr>
        <w:t>is</w:t>
      </w:r>
      <w:r w:rsidRPr="00127068">
        <w:rPr>
          <w:rFonts w:asciiTheme="minorHAnsi" w:hAnsiTheme="minorHAnsi" w:cstheme="minorHAnsi"/>
          <w:iCs/>
          <w:color w:val="000000"/>
          <w:sz w:val="22"/>
          <w:szCs w:val="22"/>
        </w:rPr>
        <w:t xml:space="preserve"> organized as: the survey of literature will be discussed in Section 2</w:t>
      </w:r>
      <w:r w:rsidR="008B453C">
        <w:rPr>
          <w:rFonts w:asciiTheme="minorHAnsi" w:hAnsiTheme="minorHAnsi" w:cstheme="minorHAnsi"/>
          <w:iCs/>
          <w:color w:val="000000"/>
          <w:sz w:val="22"/>
          <w:szCs w:val="22"/>
        </w:rPr>
        <w:t>. Data and the methodology are</w:t>
      </w:r>
      <w:r w:rsidR="008D70FE" w:rsidRPr="00127068">
        <w:rPr>
          <w:rFonts w:asciiTheme="minorHAnsi" w:hAnsiTheme="minorHAnsi" w:cstheme="minorHAnsi"/>
          <w:iCs/>
          <w:color w:val="000000"/>
          <w:sz w:val="22"/>
          <w:szCs w:val="22"/>
        </w:rPr>
        <w:t xml:space="preserve"> </w:t>
      </w:r>
      <w:r w:rsidRPr="00127068">
        <w:rPr>
          <w:rFonts w:asciiTheme="minorHAnsi" w:hAnsiTheme="minorHAnsi" w:cstheme="minorHAnsi"/>
          <w:iCs/>
          <w:color w:val="000000"/>
          <w:sz w:val="22"/>
          <w:szCs w:val="22"/>
        </w:rPr>
        <w:t>described in Se</w:t>
      </w:r>
      <w:r w:rsidR="008B453C">
        <w:rPr>
          <w:rFonts w:asciiTheme="minorHAnsi" w:hAnsiTheme="minorHAnsi" w:cstheme="minorHAnsi"/>
          <w:iCs/>
          <w:color w:val="000000"/>
          <w:sz w:val="22"/>
          <w:szCs w:val="22"/>
        </w:rPr>
        <w:t>ction 3. Empirical results and policy prescriptions are</w:t>
      </w:r>
      <w:r w:rsidRPr="00127068">
        <w:rPr>
          <w:rFonts w:asciiTheme="minorHAnsi" w:hAnsiTheme="minorHAnsi" w:cstheme="minorHAnsi"/>
          <w:iCs/>
          <w:color w:val="000000"/>
          <w:sz w:val="22"/>
          <w:szCs w:val="22"/>
        </w:rPr>
        <w:t xml:space="preserve"> presented in </w:t>
      </w:r>
      <w:r w:rsidR="008D70FE" w:rsidRPr="00127068">
        <w:rPr>
          <w:rFonts w:asciiTheme="minorHAnsi" w:hAnsiTheme="minorHAnsi" w:cstheme="minorHAnsi"/>
          <w:iCs/>
          <w:color w:val="000000"/>
          <w:sz w:val="22"/>
          <w:szCs w:val="22"/>
        </w:rPr>
        <w:t xml:space="preserve">Section 4. Conclusions </w:t>
      </w:r>
      <w:r w:rsidR="008B453C">
        <w:rPr>
          <w:rFonts w:asciiTheme="minorHAnsi" w:hAnsiTheme="minorHAnsi" w:cstheme="minorHAnsi"/>
          <w:iCs/>
          <w:color w:val="000000"/>
          <w:sz w:val="22"/>
          <w:szCs w:val="22"/>
        </w:rPr>
        <w:t>are</w:t>
      </w:r>
      <w:r w:rsidR="008D70FE" w:rsidRPr="00127068">
        <w:rPr>
          <w:rFonts w:asciiTheme="minorHAnsi" w:hAnsiTheme="minorHAnsi" w:cstheme="minorHAnsi"/>
          <w:iCs/>
          <w:color w:val="000000"/>
          <w:sz w:val="22"/>
          <w:szCs w:val="22"/>
        </w:rPr>
        <w:t xml:space="preserve"> provided in Section 5.</w:t>
      </w:r>
    </w:p>
    <w:p w:rsidR="00FA1915" w:rsidRDefault="00FA1915" w:rsidP="008D70FE">
      <w:pPr>
        <w:pStyle w:val="NormalWeb"/>
        <w:shd w:val="clear" w:color="auto" w:fill="FFFFFF"/>
        <w:spacing w:before="0" w:beforeAutospacing="0" w:after="120" w:afterAutospacing="0" w:line="360" w:lineRule="auto"/>
        <w:textAlignment w:val="baseline"/>
        <w:rPr>
          <w:rFonts w:asciiTheme="minorHAnsi" w:hAnsiTheme="minorHAnsi" w:cstheme="minorHAnsi"/>
          <w:b/>
          <w:bCs/>
          <w:iCs/>
          <w:color w:val="000000"/>
          <w:sz w:val="22"/>
          <w:szCs w:val="22"/>
        </w:rPr>
      </w:pPr>
    </w:p>
    <w:p w:rsidR="00060A7B" w:rsidRPr="00127068" w:rsidRDefault="00060A7B" w:rsidP="008D70FE">
      <w:pPr>
        <w:pStyle w:val="NormalWeb"/>
        <w:shd w:val="clear" w:color="auto" w:fill="FFFFFF"/>
        <w:spacing w:before="0" w:beforeAutospacing="0" w:after="120" w:afterAutospacing="0" w:line="360" w:lineRule="auto"/>
        <w:textAlignment w:val="baseline"/>
        <w:rPr>
          <w:rFonts w:asciiTheme="minorHAnsi" w:hAnsiTheme="minorHAnsi" w:cstheme="minorHAnsi"/>
          <w:b/>
          <w:bCs/>
          <w:iCs/>
          <w:color w:val="000000"/>
          <w:sz w:val="22"/>
          <w:szCs w:val="22"/>
        </w:rPr>
      </w:pPr>
      <w:r w:rsidRPr="00127068">
        <w:rPr>
          <w:rFonts w:asciiTheme="minorHAnsi" w:hAnsiTheme="minorHAnsi" w:cstheme="minorHAnsi"/>
          <w:b/>
          <w:bCs/>
          <w:iCs/>
          <w:color w:val="000000"/>
          <w:sz w:val="22"/>
          <w:szCs w:val="22"/>
        </w:rPr>
        <w:t>2. Survey of Literature</w:t>
      </w:r>
    </w:p>
    <w:p w:rsidR="001529D2" w:rsidRDefault="001529D2" w:rsidP="005F47F5">
      <w:pPr>
        <w:pStyle w:val="Default"/>
        <w:rPr>
          <w:rFonts w:asciiTheme="minorHAnsi" w:hAnsiTheme="minorHAnsi" w:cstheme="minorHAnsi"/>
          <w:sz w:val="22"/>
          <w:szCs w:val="22"/>
        </w:rPr>
      </w:pPr>
      <w:proofErr w:type="spellStart"/>
      <w:r>
        <w:rPr>
          <w:rFonts w:asciiTheme="minorHAnsi" w:hAnsiTheme="minorHAnsi" w:cstheme="minorHAnsi"/>
          <w:sz w:val="22"/>
          <w:szCs w:val="22"/>
        </w:rPr>
        <w:t>Haisao</w:t>
      </w:r>
      <w:proofErr w:type="spellEnd"/>
      <w:r>
        <w:rPr>
          <w:rFonts w:asciiTheme="minorHAnsi" w:hAnsiTheme="minorHAnsi" w:cstheme="minorHAnsi"/>
          <w:sz w:val="22"/>
          <w:szCs w:val="22"/>
        </w:rPr>
        <w:t xml:space="preserve"> (1987) examined the causal relation between export and economic growth in four Asian countries: </w:t>
      </w:r>
      <w:proofErr w:type="spellStart"/>
      <w:r>
        <w:rPr>
          <w:rFonts w:asciiTheme="minorHAnsi" w:hAnsiTheme="minorHAnsi" w:cstheme="minorHAnsi"/>
          <w:sz w:val="22"/>
          <w:szCs w:val="22"/>
        </w:rPr>
        <w:t>Hongkong</w:t>
      </w:r>
      <w:proofErr w:type="spellEnd"/>
      <w:r>
        <w:rPr>
          <w:rFonts w:asciiTheme="minorHAnsi" w:hAnsiTheme="minorHAnsi" w:cstheme="minorHAnsi"/>
          <w:sz w:val="22"/>
          <w:szCs w:val="22"/>
        </w:rPr>
        <w:t xml:space="preserve">, South Korea, </w:t>
      </w:r>
      <w:proofErr w:type="spellStart"/>
      <w:r>
        <w:rPr>
          <w:rFonts w:asciiTheme="minorHAnsi" w:hAnsiTheme="minorHAnsi" w:cstheme="minorHAnsi"/>
          <w:sz w:val="22"/>
          <w:szCs w:val="22"/>
        </w:rPr>
        <w:t>Singapor</w:t>
      </w:r>
      <w:proofErr w:type="spellEnd"/>
      <w:r>
        <w:rPr>
          <w:rFonts w:asciiTheme="minorHAnsi" w:hAnsiTheme="minorHAnsi" w:cstheme="minorHAnsi"/>
          <w:sz w:val="22"/>
          <w:szCs w:val="22"/>
        </w:rPr>
        <w:t xml:space="preserve">, and Taiwan. He found no causal relation between trade and economic growth except for </w:t>
      </w:r>
      <w:proofErr w:type="spellStart"/>
      <w:r>
        <w:rPr>
          <w:rFonts w:asciiTheme="minorHAnsi" w:hAnsiTheme="minorHAnsi" w:cstheme="minorHAnsi"/>
          <w:sz w:val="22"/>
          <w:szCs w:val="22"/>
        </w:rPr>
        <w:t>Hongkong</w:t>
      </w:r>
      <w:proofErr w:type="spellEnd"/>
      <w:r>
        <w:rPr>
          <w:rFonts w:asciiTheme="minorHAnsi" w:hAnsiTheme="minorHAnsi" w:cstheme="minorHAnsi"/>
          <w:sz w:val="22"/>
          <w:szCs w:val="22"/>
        </w:rPr>
        <w:t>. His Sm test found bidirectional causality.</w:t>
      </w:r>
    </w:p>
    <w:p w:rsidR="001529D2" w:rsidRDefault="001529D2" w:rsidP="005F47F5">
      <w:pPr>
        <w:pStyle w:val="Default"/>
        <w:rPr>
          <w:rFonts w:asciiTheme="minorHAnsi" w:hAnsiTheme="minorHAnsi" w:cstheme="minorHAnsi"/>
          <w:sz w:val="22"/>
          <w:szCs w:val="22"/>
        </w:rPr>
      </w:pPr>
    </w:p>
    <w:p w:rsidR="001529D2" w:rsidRDefault="004555CC" w:rsidP="005F47F5">
      <w:pPr>
        <w:pStyle w:val="Default"/>
        <w:rPr>
          <w:rFonts w:asciiTheme="minorHAnsi" w:hAnsiTheme="minorHAnsi" w:cstheme="minorHAnsi"/>
          <w:sz w:val="22"/>
          <w:szCs w:val="22"/>
        </w:rPr>
      </w:pPr>
      <w:proofErr w:type="spellStart"/>
      <w:r w:rsidRPr="00127068">
        <w:rPr>
          <w:rFonts w:asciiTheme="minorHAnsi" w:hAnsiTheme="minorHAnsi" w:cstheme="minorHAnsi"/>
          <w:sz w:val="22"/>
          <w:szCs w:val="22"/>
        </w:rPr>
        <w:t>Josheski</w:t>
      </w:r>
      <w:proofErr w:type="spellEnd"/>
      <w:r w:rsidRPr="00127068">
        <w:rPr>
          <w:rFonts w:asciiTheme="minorHAnsi" w:hAnsiTheme="minorHAnsi" w:cstheme="minorHAnsi"/>
          <w:sz w:val="22"/>
          <w:szCs w:val="22"/>
        </w:rPr>
        <w:t xml:space="preserve"> and </w:t>
      </w:r>
      <w:proofErr w:type="spellStart"/>
      <w:r w:rsidRPr="00127068">
        <w:rPr>
          <w:rFonts w:asciiTheme="minorHAnsi" w:hAnsiTheme="minorHAnsi" w:cstheme="minorHAnsi"/>
          <w:sz w:val="22"/>
          <w:szCs w:val="22"/>
        </w:rPr>
        <w:t>Lazarov</w:t>
      </w:r>
      <w:proofErr w:type="spellEnd"/>
      <w:r w:rsidRPr="00127068">
        <w:rPr>
          <w:rFonts w:asciiTheme="minorHAnsi" w:hAnsiTheme="minorHAnsi" w:cstheme="minorHAnsi"/>
          <w:sz w:val="22"/>
          <w:szCs w:val="22"/>
        </w:rPr>
        <w:t xml:space="preserve"> (2002) examined 208 regions and found that the ratio of trade volume (sum of export and import) to GDP has positive impact on economic growth. </w:t>
      </w:r>
    </w:p>
    <w:p w:rsidR="001529D2" w:rsidRDefault="001529D2" w:rsidP="005F47F5">
      <w:pPr>
        <w:pStyle w:val="Default"/>
        <w:rPr>
          <w:rFonts w:asciiTheme="minorHAnsi" w:hAnsiTheme="minorHAnsi" w:cstheme="minorHAnsi"/>
          <w:sz w:val="22"/>
          <w:szCs w:val="22"/>
        </w:rPr>
      </w:pPr>
    </w:p>
    <w:p w:rsidR="001529D2" w:rsidRDefault="00B235B3" w:rsidP="005F47F5">
      <w:pPr>
        <w:pStyle w:val="Default"/>
        <w:rPr>
          <w:rFonts w:asciiTheme="minorHAnsi" w:hAnsiTheme="minorHAnsi" w:cstheme="minorHAnsi"/>
          <w:sz w:val="22"/>
          <w:szCs w:val="22"/>
        </w:rPr>
      </w:pPr>
      <w:r w:rsidRPr="00127068">
        <w:rPr>
          <w:rFonts w:asciiTheme="minorHAnsi" w:hAnsiTheme="minorHAnsi" w:cstheme="minorHAnsi"/>
          <w:sz w:val="22"/>
          <w:szCs w:val="22"/>
        </w:rPr>
        <w:t xml:space="preserve"> </w:t>
      </w:r>
      <w:r w:rsidR="004555CC" w:rsidRPr="00127068">
        <w:rPr>
          <w:rFonts w:asciiTheme="minorHAnsi" w:hAnsiTheme="minorHAnsi" w:cstheme="minorHAnsi"/>
          <w:sz w:val="22"/>
          <w:szCs w:val="22"/>
        </w:rPr>
        <w:t>Awokuse (</w:t>
      </w:r>
      <w:r w:rsidR="00491A36" w:rsidRPr="00127068">
        <w:rPr>
          <w:rFonts w:asciiTheme="minorHAnsi" w:hAnsiTheme="minorHAnsi" w:cstheme="minorHAnsi"/>
          <w:sz w:val="22"/>
          <w:szCs w:val="22"/>
        </w:rPr>
        <w:t>2005</w:t>
      </w:r>
      <w:r w:rsidR="004555CC" w:rsidRPr="00127068">
        <w:rPr>
          <w:rFonts w:asciiTheme="minorHAnsi" w:hAnsiTheme="minorHAnsi" w:cstheme="minorHAnsi"/>
          <w:sz w:val="22"/>
          <w:szCs w:val="22"/>
        </w:rPr>
        <w:t>), Balassa (</w:t>
      </w:r>
      <w:r w:rsidR="00491A36" w:rsidRPr="00127068">
        <w:rPr>
          <w:rFonts w:asciiTheme="minorHAnsi" w:hAnsiTheme="minorHAnsi" w:cstheme="minorHAnsi"/>
          <w:sz w:val="22"/>
          <w:szCs w:val="22"/>
        </w:rPr>
        <w:t xml:space="preserve">1978a; </w:t>
      </w:r>
      <w:r w:rsidR="004555CC" w:rsidRPr="00127068">
        <w:rPr>
          <w:rFonts w:asciiTheme="minorHAnsi" w:hAnsiTheme="minorHAnsi" w:cstheme="minorHAnsi"/>
          <w:sz w:val="22"/>
          <w:szCs w:val="22"/>
        </w:rPr>
        <w:t>1988b), Buffie (</w:t>
      </w:r>
      <w:r w:rsidR="00491A36" w:rsidRPr="00127068">
        <w:rPr>
          <w:rFonts w:asciiTheme="minorHAnsi" w:hAnsiTheme="minorHAnsi" w:cstheme="minorHAnsi"/>
          <w:sz w:val="22"/>
          <w:szCs w:val="22"/>
        </w:rPr>
        <w:t>1992)</w:t>
      </w:r>
      <w:r w:rsidR="004555CC" w:rsidRPr="00127068">
        <w:rPr>
          <w:rFonts w:asciiTheme="minorHAnsi" w:hAnsiTheme="minorHAnsi" w:cstheme="minorHAnsi"/>
          <w:sz w:val="22"/>
          <w:szCs w:val="22"/>
        </w:rPr>
        <w:t xml:space="preserve"> found that the import of capital and intermediate goods stimulated domestic growth</w:t>
      </w:r>
      <w:r w:rsidR="00491A36" w:rsidRPr="00127068">
        <w:rPr>
          <w:rFonts w:asciiTheme="minorHAnsi" w:hAnsiTheme="minorHAnsi" w:cstheme="minorHAnsi"/>
          <w:sz w:val="22"/>
          <w:szCs w:val="22"/>
        </w:rPr>
        <w:t>.</w:t>
      </w:r>
      <w:r w:rsidRPr="00127068">
        <w:rPr>
          <w:rFonts w:asciiTheme="minorHAnsi" w:hAnsiTheme="minorHAnsi" w:cstheme="minorHAnsi"/>
          <w:sz w:val="22"/>
          <w:szCs w:val="22"/>
        </w:rPr>
        <w:t xml:space="preserve"> </w:t>
      </w:r>
    </w:p>
    <w:p w:rsidR="001529D2" w:rsidRDefault="001529D2" w:rsidP="005F47F5">
      <w:pPr>
        <w:pStyle w:val="Default"/>
        <w:rPr>
          <w:rFonts w:asciiTheme="minorHAnsi" w:hAnsiTheme="minorHAnsi" w:cstheme="minorHAnsi"/>
          <w:sz w:val="22"/>
          <w:szCs w:val="22"/>
        </w:rPr>
      </w:pPr>
    </w:p>
    <w:p w:rsidR="00B235B3" w:rsidRDefault="00491A36" w:rsidP="005F47F5">
      <w:pPr>
        <w:pStyle w:val="Default"/>
        <w:rPr>
          <w:rFonts w:asciiTheme="minorHAnsi" w:hAnsiTheme="minorHAnsi" w:cstheme="minorHAnsi"/>
          <w:sz w:val="22"/>
          <w:szCs w:val="22"/>
        </w:rPr>
      </w:pPr>
      <w:r w:rsidRPr="00127068">
        <w:rPr>
          <w:rFonts w:asciiTheme="minorHAnsi" w:hAnsiTheme="minorHAnsi" w:cstheme="minorHAnsi"/>
          <w:sz w:val="22"/>
          <w:szCs w:val="22"/>
        </w:rPr>
        <w:t>Cross-c</w:t>
      </w:r>
      <w:r w:rsidR="004555CC" w:rsidRPr="00127068">
        <w:rPr>
          <w:rFonts w:asciiTheme="minorHAnsi" w:hAnsiTheme="minorHAnsi" w:cstheme="minorHAnsi"/>
          <w:sz w:val="22"/>
          <w:szCs w:val="22"/>
        </w:rPr>
        <w:t>ountry studies by Balassa (1988) and Moschos</w:t>
      </w:r>
      <w:r w:rsidRPr="00127068">
        <w:rPr>
          <w:rFonts w:asciiTheme="minorHAnsi" w:hAnsiTheme="minorHAnsi" w:cstheme="minorHAnsi"/>
          <w:sz w:val="22"/>
          <w:szCs w:val="22"/>
        </w:rPr>
        <w:t xml:space="preserve"> </w:t>
      </w:r>
      <w:r w:rsidR="004555CC" w:rsidRPr="00127068">
        <w:rPr>
          <w:rFonts w:asciiTheme="minorHAnsi" w:hAnsiTheme="minorHAnsi" w:cstheme="minorHAnsi"/>
          <w:sz w:val="22"/>
          <w:szCs w:val="22"/>
        </w:rPr>
        <w:t>(</w:t>
      </w:r>
      <w:r w:rsidRPr="00127068">
        <w:rPr>
          <w:rFonts w:asciiTheme="minorHAnsi" w:hAnsiTheme="minorHAnsi" w:cstheme="minorHAnsi"/>
          <w:sz w:val="22"/>
          <w:szCs w:val="22"/>
        </w:rPr>
        <w:t>1989)</w:t>
      </w:r>
      <w:r w:rsidR="004555CC" w:rsidRPr="00127068">
        <w:rPr>
          <w:rFonts w:asciiTheme="minorHAnsi" w:hAnsiTheme="minorHAnsi" w:cstheme="minorHAnsi"/>
          <w:sz w:val="22"/>
          <w:szCs w:val="22"/>
        </w:rPr>
        <w:t xml:space="preserve"> found supports for expor</w:t>
      </w:r>
      <w:r w:rsidR="00125BC8" w:rsidRPr="00127068">
        <w:rPr>
          <w:rFonts w:asciiTheme="minorHAnsi" w:hAnsiTheme="minorHAnsi" w:cstheme="minorHAnsi"/>
          <w:sz w:val="22"/>
          <w:szCs w:val="22"/>
        </w:rPr>
        <w:t>t led growth</w:t>
      </w:r>
      <w:r w:rsidR="004555CC" w:rsidRPr="00127068">
        <w:rPr>
          <w:rFonts w:asciiTheme="minorHAnsi" w:hAnsiTheme="minorHAnsi" w:cstheme="minorHAnsi"/>
          <w:sz w:val="22"/>
          <w:szCs w:val="22"/>
        </w:rPr>
        <w:t xml:space="preserve"> i.e. positive association between exports and economic growth</w:t>
      </w:r>
      <w:r w:rsidRPr="00127068">
        <w:rPr>
          <w:rFonts w:asciiTheme="minorHAnsi" w:hAnsiTheme="minorHAnsi" w:cstheme="minorHAnsi"/>
          <w:sz w:val="22"/>
          <w:szCs w:val="22"/>
        </w:rPr>
        <w:t xml:space="preserve">. Islam (1998) causality test found that export expansion led economic growth in two-third of fifteen Asian countries. </w:t>
      </w:r>
      <w:r w:rsidR="00B235B3" w:rsidRPr="00127068">
        <w:rPr>
          <w:rFonts w:asciiTheme="minorHAnsi" w:hAnsiTheme="minorHAnsi" w:cstheme="minorHAnsi"/>
          <w:sz w:val="22"/>
          <w:szCs w:val="22"/>
        </w:rPr>
        <w:t>Similarly</w:t>
      </w:r>
      <w:r w:rsidR="00413B54" w:rsidRPr="00127068">
        <w:rPr>
          <w:rFonts w:asciiTheme="minorHAnsi" w:hAnsiTheme="minorHAnsi" w:cstheme="minorHAnsi"/>
          <w:sz w:val="22"/>
          <w:szCs w:val="22"/>
        </w:rPr>
        <w:t xml:space="preserve">, </w:t>
      </w:r>
      <w:r w:rsidR="00B235B3" w:rsidRPr="00127068">
        <w:rPr>
          <w:rFonts w:asciiTheme="minorHAnsi" w:hAnsiTheme="minorHAnsi" w:cstheme="minorHAnsi"/>
          <w:sz w:val="22"/>
          <w:szCs w:val="22"/>
        </w:rPr>
        <w:t>s</w:t>
      </w:r>
      <w:r w:rsidRPr="00127068">
        <w:rPr>
          <w:rFonts w:asciiTheme="minorHAnsi" w:hAnsiTheme="minorHAnsi" w:cstheme="minorHAnsi"/>
          <w:sz w:val="22"/>
          <w:szCs w:val="22"/>
        </w:rPr>
        <w:t xml:space="preserve">tudies such as Grabowski et al (1990), Sharma et al (1991) found support in favor of exports led to economic growth (ELG). </w:t>
      </w:r>
    </w:p>
    <w:p w:rsidR="005F47F5" w:rsidRPr="00127068" w:rsidRDefault="005F47F5" w:rsidP="005F47F5">
      <w:pPr>
        <w:pStyle w:val="Default"/>
        <w:rPr>
          <w:rFonts w:asciiTheme="minorHAnsi" w:hAnsiTheme="minorHAnsi" w:cstheme="minorHAnsi"/>
          <w:sz w:val="22"/>
          <w:szCs w:val="22"/>
        </w:rPr>
      </w:pPr>
    </w:p>
    <w:p w:rsidR="00B235B3" w:rsidRDefault="00491A36" w:rsidP="005F47F5">
      <w:pPr>
        <w:pStyle w:val="Default"/>
        <w:rPr>
          <w:rFonts w:asciiTheme="minorHAnsi" w:hAnsiTheme="minorHAnsi" w:cstheme="minorHAnsi"/>
          <w:sz w:val="22"/>
          <w:szCs w:val="22"/>
        </w:rPr>
      </w:pPr>
      <w:r w:rsidRPr="00127068">
        <w:rPr>
          <w:rFonts w:asciiTheme="minorHAnsi" w:hAnsiTheme="minorHAnsi" w:cstheme="minorHAnsi"/>
          <w:sz w:val="22"/>
          <w:szCs w:val="22"/>
        </w:rPr>
        <w:t xml:space="preserve">On the other hand, studies </w:t>
      </w:r>
      <w:r w:rsidR="00291108">
        <w:rPr>
          <w:rFonts w:asciiTheme="minorHAnsi" w:hAnsiTheme="minorHAnsi" w:cstheme="minorHAnsi"/>
          <w:sz w:val="22"/>
          <w:szCs w:val="22"/>
        </w:rPr>
        <w:t>of</w:t>
      </w:r>
      <w:r w:rsidRPr="00127068">
        <w:rPr>
          <w:rFonts w:asciiTheme="minorHAnsi" w:hAnsiTheme="minorHAnsi" w:cstheme="minorHAnsi"/>
          <w:sz w:val="22"/>
          <w:szCs w:val="22"/>
        </w:rPr>
        <w:t xml:space="preserve"> Yamada (1998), </w:t>
      </w:r>
      <w:proofErr w:type="spellStart"/>
      <w:r w:rsidRPr="00127068">
        <w:rPr>
          <w:rFonts w:asciiTheme="minorHAnsi" w:hAnsiTheme="minorHAnsi" w:cstheme="minorHAnsi"/>
          <w:sz w:val="22"/>
          <w:szCs w:val="22"/>
        </w:rPr>
        <w:t>Boltho</w:t>
      </w:r>
      <w:proofErr w:type="spellEnd"/>
      <w:r w:rsidRPr="00127068">
        <w:rPr>
          <w:rFonts w:asciiTheme="minorHAnsi" w:hAnsiTheme="minorHAnsi" w:cstheme="minorHAnsi"/>
          <w:sz w:val="22"/>
          <w:szCs w:val="22"/>
        </w:rPr>
        <w:t xml:space="preserve"> (1996) and </w:t>
      </w:r>
      <w:proofErr w:type="spellStart"/>
      <w:r w:rsidRPr="00127068">
        <w:rPr>
          <w:rFonts w:asciiTheme="minorHAnsi" w:hAnsiTheme="minorHAnsi" w:cstheme="minorHAnsi"/>
          <w:sz w:val="22"/>
          <w:szCs w:val="22"/>
        </w:rPr>
        <w:t>Afxentiou</w:t>
      </w:r>
      <w:proofErr w:type="spellEnd"/>
      <w:r w:rsidRPr="00127068">
        <w:rPr>
          <w:rFonts w:asciiTheme="minorHAnsi" w:hAnsiTheme="minorHAnsi" w:cstheme="minorHAnsi"/>
          <w:sz w:val="22"/>
          <w:szCs w:val="22"/>
        </w:rPr>
        <w:t xml:space="preserve"> and </w:t>
      </w:r>
      <w:proofErr w:type="spellStart"/>
      <w:r w:rsidRPr="00127068">
        <w:rPr>
          <w:rFonts w:asciiTheme="minorHAnsi" w:hAnsiTheme="minorHAnsi" w:cstheme="minorHAnsi"/>
          <w:sz w:val="22"/>
          <w:szCs w:val="22"/>
        </w:rPr>
        <w:t>Serletis</w:t>
      </w:r>
      <w:proofErr w:type="spellEnd"/>
      <w:r w:rsidRPr="00127068">
        <w:rPr>
          <w:rFonts w:asciiTheme="minorHAnsi" w:hAnsiTheme="minorHAnsi" w:cstheme="minorHAnsi"/>
          <w:sz w:val="22"/>
          <w:szCs w:val="22"/>
        </w:rPr>
        <w:t xml:space="preserve"> (1991) found </w:t>
      </w:r>
      <w:r w:rsidR="00EE5040">
        <w:rPr>
          <w:rFonts w:asciiTheme="minorHAnsi" w:hAnsiTheme="minorHAnsi" w:cstheme="minorHAnsi"/>
          <w:sz w:val="22"/>
          <w:szCs w:val="22"/>
        </w:rPr>
        <w:t xml:space="preserve">contrary results. They found </w:t>
      </w:r>
      <w:r w:rsidRPr="00127068">
        <w:rPr>
          <w:rFonts w:asciiTheme="minorHAnsi" w:hAnsiTheme="minorHAnsi" w:cstheme="minorHAnsi"/>
          <w:sz w:val="22"/>
          <w:szCs w:val="22"/>
        </w:rPr>
        <w:t>evidences in</w:t>
      </w:r>
      <w:r w:rsidR="00EE5040">
        <w:rPr>
          <w:rFonts w:asciiTheme="minorHAnsi" w:hAnsiTheme="minorHAnsi" w:cstheme="minorHAnsi"/>
          <w:sz w:val="22"/>
          <w:szCs w:val="22"/>
        </w:rPr>
        <w:t xml:space="preserve"> support of growth-led exports, i.e. economic growth led trade-growth. The result is collaborated by </w:t>
      </w:r>
      <w:r w:rsidR="00EE5040" w:rsidRPr="00127068">
        <w:rPr>
          <w:rFonts w:asciiTheme="minorHAnsi" w:hAnsiTheme="minorHAnsi" w:cstheme="minorHAnsi"/>
          <w:sz w:val="22"/>
          <w:szCs w:val="22"/>
        </w:rPr>
        <w:t xml:space="preserve">Kwan and </w:t>
      </w:r>
      <w:r w:rsidR="00EE5040">
        <w:rPr>
          <w:rFonts w:asciiTheme="minorHAnsi" w:hAnsiTheme="minorHAnsi" w:cstheme="minorHAnsi"/>
          <w:sz w:val="22"/>
          <w:szCs w:val="22"/>
        </w:rPr>
        <w:t>Cots M</w:t>
      </w:r>
      <w:r w:rsidR="00EE5040" w:rsidRPr="00127068">
        <w:rPr>
          <w:rFonts w:asciiTheme="minorHAnsi" w:hAnsiTheme="minorHAnsi" w:cstheme="minorHAnsi"/>
          <w:sz w:val="22"/>
          <w:szCs w:val="22"/>
        </w:rPr>
        <w:t>itis (1991)</w:t>
      </w:r>
      <w:r w:rsidR="00EE5040">
        <w:rPr>
          <w:rFonts w:asciiTheme="minorHAnsi" w:hAnsiTheme="minorHAnsi" w:cstheme="minorHAnsi"/>
          <w:sz w:val="22"/>
          <w:szCs w:val="22"/>
        </w:rPr>
        <w:t xml:space="preserve">. </w:t>
      </w:r>
      <w:r w:rsidR="00EE5040" w:rsidRPr="00127068">
        <w:rPr>
          <w:rFonts w:asciiTheme="minorHAnsi" w:hAnsiTheme="minorHAnsi" w:cstheme="minorHAnsi"/>
          <w:sz w:val="22"/>
          <w:szCs w:val="22"/>
        </w:rPr>
        <w:t xml:space="preserve">Using the Granger causality test to Chines growth and foreign trade, </w:t>
      </w:r>
      <w:r w:rsidR="00EE5040">
        <w:rPr>
          <w:rFonts w:asciiTheme="minorHAnsi" w:hAnsiTheme="minorHAnsi" w:cstheme="minorHAnsi"/>
          <w:sz w:val="22"/>
          <w:szCs w:val="22"/>
        </w:rPr>
        <w:t>they</w:t>
      </w:r>
      <w:r w:rsidR="00EE5040" w:rsidRPr="00127068">
        <w:rPr>
          <w:rFonts w:asciiTheme="minorHAnsi" w:hAnsiTheme="minorHAnsi" w:cstheme="minorHAnsi"/>
          <w:sz w:val="22"/>
          <w:szCs w:val="22"/>
        </w:rPr>
        <w:t xml:space="preserve"> found economic growth granger caused </w:t>
      </w:r>
      <w:r w:rsidR="00EE5040">
        <w:rPr>
          <w:rFonts w:asciiTheme="minorHAnsi" w:hAnsiTheme="minorHAnsi" w:cstheme="minorHAnsi"/>
          <w:sz w:val="22"/>
          <w:szCs w:val="22"/>
        </w:rPr>
        <w:t>trade-</w:t>
      </w:r>
      <w:r w:rsidR="00EE5040" w:rsidRPr="00127068">
        <w:rPr>
          <w:rFonts w:asciiTheme="minorHAnsi" w:hAnsiTheme="minorHAnsi" w:cstheme="minorHAnsi"/>
          <w:sz w:val="22"/>
          <w:szCs w:val="22"/>
        </w:rPr>
        <w:t>growth</w:t>
      </w:r>
    </w:p>
    <w:p w:rsidR="005F47F5" w:rsidRPr="00127068" w:rsidRDefault="005F47F5" w:rsidP="005F47F5">
      <w:pPr>
        <w:pStyle w:val="Default"/>
        <w:rPr>
          <w:rFonts w:asciiTheme="minorHAnsi" w:hAnsiTheme="minorHAnsi" w:cstheme="minorHAnsi"/>
          <w:sz w:val="22"/>
          <w:szCs w:val="22"/>
        </w:rPr>
      </w:pPr>
    </w:p>
    <w:p w:rsidR="00060A7B" w:rsidRDefault="00491A36" w:rsidP="005F47F5">
      <w:pPr>
        <w:pStyle w:val="Default"/>
        <w:rPr>
          <w:rFonts w:asciiTheme="minorHAnsi" w:hAnsiTheme="minorHAnsi" w:cstheme="minorHAnsi"/>
          <w:sz w:val="22"/>
          <w:szCs w:val="22"/>
        </w:rPr>
      </w:pPr>
      <w:r w:rsidRPr="00127068">
        <w:rPr>
          <w:rFonts w:asciiTheme="minorHAnsi" w:hAnsiTheme="minorHAnsi" w:cstheme="minorHAnsi"/>
          <w:sz w:val="22"/>
          <w:szCs w:val="22"/>
        </w:rPr>
        <w:t>Awokuse (2005); Giles and Williams (2000); Hatemi (200</w:t>
      </w:r>
      <w:r w:rsidR="00125BC8" w:rsidRPr="00127068">
        <w:rPr>
          <w:rFonts w:asciiTheme="minorHAnsi" w:hAnsiTheme="minorHAnsi" w:cstheme="minorHAnsi"/>
          <w:sz w:val="22"/>
          <w:szCs w:val="22"/>
        </w:rPr>
        <w:t xml:space="preserve">2) and </w:t>
      </w:r>
      <w:r w:rsidRPr="00127068">
        <w:rPr>
          <w:rFonts w:asciiTheme="minorHAnsi" w:hAnsiTheme="minorHAnsi" w:cstheme="minorHAnsi"/>
          <w:sz w:val="22"/>
          <w:szCs w:val="22"/>
        </w:rPr>
        <w:t>found bi-directional causality between exports and economic growth.</w:t>
      </w:r>
      <w:r w:rsidR="004B4122" w:rsidRPr="00127068">
        <w:rPr>
          <w:rFonts w:asciiTheme="minorHAnsi" w:hAnsiTheme="minorHAnsi" w:cstheme="minorHAnsi"/>
          <w:sz w:val="22"/>
          <w:szCs w:val="22"/>
        </w:rPr>
        <w:t xml:space="preserve"> Shan and sum (1998) used VAR in exploring causal relation and found no causal relation between economic growth and export. Similarly, Jung and Marshal (1985) found no causal relation between the growth and trade openness.</w:t>
      </w:r>
    </w:p>
    <w:p w:rsidR="00EE5040" w:rsidRPr="00127068" w:rsidRDefault="00EE5040" w:rsidP="005F47F5">
      <w:pPr>
        <w:pStyle w:val="Default"/>
        <w:rPr>
          <w:rFonts w:asciiTheme="minorHAnsi" w:hAnsiTheme="minorHAnsi" w:cstheme="minorHAnsi"/>
          <w:sz w:val="22"/>
          <w:szCs w:val="22"/>
        </w:rPr>
      </w:pPr>
    </w:p>
    <w:p w:rsidR="004B4122" w:rsidRPr="00127068" w:rsidRDefault="004B4122" w:rsidP="005F47F5">
      <w:pPr>
        <w:pStyle w:val="Default"/>
        <w:rPr>
          <w:rFonts w:asciiTheme="minorHAnsi" w:hAnsiTheme="minorHAnsi" w:cstheme="minorHAnsi"/>
          <w:sz w:val="22"/>
          <w:szCs w:val="22"/>
        </w:rPr>
      </w:pPr>
      <w:r w:rsidRPr="00127068">
        <w:rPr>
          <w:rFonts w:asciiTheme="minorHAnsi" w:hAnsiTheme="minorHAnsi" w:cstheme="minorHAnsi"/>
          <w:sz w:val="22"/>
          <w:szCs w:val="22"/>
        </w:rPr>
        <w:t xml:space="preserve">The short survey of literature </w:t>
      </w:r>
      <w:r w:rsidR="00EE5040">
        <w:rPr>
          <w:rFonts w:asciiTheme="minorHAnsi" w:hAnsiTheme="minorHAnsi" w:cstheme="minorHAnsi"/>
          <w:sz w:val="22"/>
          <w:szCs w:val="22"/>
        </w:rPr>
        <w:t xml:space="preserve">found, first, </w:t>
      </w:r>
      <w:r w:rsidRPr="00127068">
        <w:rPr>
          <w:rFonts w:asciiTheme="minorHAnsi" w:hAnsiTheme="minorHAnsi" w:cstheme="minorHAnsi"/>
          <w:sz w:val="22"/>
          <w:szCs w:val="22"/>
        </w:rPr>
        <w:t>no evidence of studies for ASEAN countries. Second, there was no evidence of studies that incorporated net export (NX), that is, export minus import.</w:t>
      </w:r>
    </w:p>
    <w:p w:rsidR="00FA1915" w:rsidRDefault="00FA1915" w:rsidP="00511286">
      <w:pPr>
        <w:autoSpaceDE w:val="0"/>
        <w:autoSpaceDN w:val="0"/>
        <w:adjustRightInd w:val="0"/>
        <w:spacing w:after="120" w:line="360" w:lineRule="auto"/>
        <w:rPr>
          <w:rFonts w:cstheme="minorHAnsi"/>
          <w:b/>
        </w:rPr>
      </w:pPr>
    </w:p>
    <w:p w:rsidR="008C3790" w:rsidRDefault="008C3790" w:rsidP="00511286">
      <w:pPr>
        <w:autoSpaceDE w:val="0"/>
        <w:autoSpaceDN w:val="0"/>
        <w:adjustRightInd w:val="0"/>
        <w:spacing w:after="120" w:line="360" w:lineRule="auto"/>
        <w:rPr>
          <w:rFonts w:cstheme="minorHAnsi"/>
          <w:b/>
        </w:rPr>
      </w:pPr>
    </w:p>
    <w:p w:rsidR="00511286" w:rsidRPr="00127068" w:rsidRDefault="00511286" w:rsidP="00511286">
      <w:pPr>
        <w:autoSpaceDE w:val="0"/>
        <w:autoSpaceDN w:val="0"/>
        <w:adjustRightInd w:val="0"/>
        <w:spacing w:after="120" w:line="360" w:lineRule="auto"/>
        <w:rPr>
          <w:rFonts w:cstheme="minorHAnsi"/>
          <w:b/>
        </w:rPr>
      </w:pPr>
      <w:r w:rsidRPr="00127068">
        <w:rPr>
          <w:rFonts w:cstheme="minorHAnsi"/>
          <w:b/>
        </w:rPr>
        <w:t>3. Data and Methodology</w:t>
      </w:r>
    </w:p>
    <w:p w:rsidR="00511286" w:rsidRPr="00127068" w:rsidRDefault="00511286" w:rsidP="00511286">
      <w:pPr>
        <w:autoSpaceDE w:val="0"/>
        <w:autoSpaceDN w:val="0"/>
        <w:adjustRightInd w:val="0"/>
        <w:spacing w:after="120" w:line="360" w:lineRule="auto"/>
        <w:rPr>
          <w:rFonts w:cstheme="minorHAnsi"/>
          <w:b/>
        </w:rPr>
      </w:pPr>
      <w:r w:rsidRPr="00127068">
        <w:rPr>
          <w:rFonts w:cstheme="minorHAnsi"/>
          <w:b/>
        </w:rPr>
        <w:t>3.1.</w:t>
      </w:r>
      <w:r w:rsidRPr="00127068">
        <w:rPr>
          <w:rFonts w:cstheme="minorHAnsi"/>
          <w:b/>
        </w:rPr>
        <w:tab/>
        <w:t>Data</w:t>
      </w:r>
    </w:p>
    <w:p w:rsidR="00511286" w:rsidRPr="00127068" w:rsidRDefault="00511286" w:rsidP="002F54A0">
      <w:pPr>
        <w:autoSpaceDE w:val="0"/>
        <w:autoSpaceDN w:val="0"/>
        <w:adjustRightInd w:val="0"/>
        <w:spacing w:after="0" w:line="240" w:lineRule="auto"/>
        <w:rPr>
          <w:rFonts w:cstheme="minorHAnsi"/>
        </w:rPr>
      </w:pPr>
      <w:r w:rsidRPr="00127068">
        <w:rPr>
          <w:rFonts w:cstheme="minorHAnsi"/>
        </w:rPr>
        <w:t xml:space="preserve">Time series data for </w:t>
      </w:r>
      <w:r w:rsidR="002E5693" w:rsidRPr="00127068">
        <w:rPr>
          <w:rFonts w:cstheme="minorHAnsi"/>
        </w:rPr>
        <w:t>gross domestic product (</w:t>
      </w:r>
      <w:r w:rsidRPr="00127068">
        <w:rPr>
          <w:rFonts w:cstheme="minorHAnsi"/>
        </w:rPr>
        <w:t>GDP</w:t>
      </w:r>
      <w:r w:rsidR="002E5693" w:rsidRPr="00127068">
        <w:rPr>
          <w:rFonts w:cstheme="minorHAnsi"/>
        </w:rPr>
        <w:t>)</w:t>
      </w:r>
      <w:r w:rsidRPr="00127068">
        <w:rPr>
          <w:rFonts w:cstheme="minorHAnsi"/>
        </w:rPr>
        <w:t xml:space="preserve">, </w:t>
      </w:r>
      <w:r w:rsidR="002E5693" w:rsidRPr="00127068">
        <w:rPr>
          <w:rFonts w:cstheme="minorHAnsi"/>
        </w:rPr>
        <w:t>net export which is exports minus imports (</w:t>
      </w:r>
      <w:r w:rsidRPr="00127068">
        <w:rPr>
          <w:rFonts w:cstheme="minorHAnsi"/>
        </w:rPr>
        <w:t>NX</w:t>
      </w:r>
      <w:r w:rsidR="002E5693" w:rsidRPr="00127068">
        <w:rPr>
          <w:rFonts w:cstheme="minorHAnsi"/>
        </w:rPr>
        <w:t>)</w:t>
      </w:r>
      <w:r w:rsidRPr="00127068">
        <w:rPr>
          <w:rFonts w:cstheme="minorHAnsi"/>
        </w:rPr>
        <w:t xml:space="preserve">, and </w:t>
      </w:r>
      <w:r w:rsidR="002E5693" w:rsidRPr="00127068">
        <w:rPr>
          <w:rFonts w:cstheme="minorHAnsi"/>
        </w:rPr>
        <w:t>private bank credit (</w:t>
      </w:r>
      <w:r w:rsidRPr="00127068">
        <w:rPr>
          <w:rFonts w:cstheme="minorHAnsi"/>
        </w:rPr>
        <w:t>P</w:t>
      </w:r>
      <w:r w:rsidR="002E5693" w:rsidRPr="00127068">
        <w:rPr>
          <w:rFonts w:cstheme="minorHAnsi"/>
        </w:rPr>
        <w:t>BKCREDT) during 1970-2015</w:t>
      </w:r>
      <w:r w:rsidR="00060A7B" w:rsidRPr="00127068">
        <w:rPr>
          <w:rStyle w:val="FootnoteReference"/>
          <w:rFonts w:cstheme="minorHAnsi"/>
        </w:rPr>
        <w:footnoteReference w:id="2"/>
      </w:r>
      <w:r w:rsidRPr="00127068">
        <w:rPr>
          <w:rFonts w:cstheme="minorHAnsi"/>
        </w:rPr>
        <w:t xml:space="preserve"> are obtained from </w:t>
      </w:r>
      <w:r w:rsidR="002E5693" w:rsidRPr="00127068">
        <w:rPr>
          <w:rFonts w:cstheme="minorHAnsi"/>
        </w:rPr>
        <w:t>the World Bank publication, International Financial Statistics.</w:t>
      </w:r>
      <w:r w:rsidRPr="00127068">
        <w:rPr>
          <w:rFonts w:cstheme="minorHAnsi"/>
        </w:rPr>
        <w:t xml:space="preserve"> </w:t>
      </w:r>
      <w:r w:rsidR="00B2560E">
        <w:rPr>
          <w:rFonts w:cstheme="minorHAnsi"/>
        </w:rPr>
        <w:t>All series are annual.</w:t>
      </w:r>
    </w:p>
    <w:p w:rsidR="002F54A0" w:rsidRDefault="002F54A0" w:rsidP="002F54A0">
      <w:pPr>
        <w:autoSpaceDE w:val="0"/>
        <w:autoSpaceDN w:val="0"/>
        <w:adjustRightInd w:val="0"/>
        <w:spacing w:after="0" w:line="240" w:lineRule="auto"/>
        <w:rPr>
          <w:rFonts w:cstheme="minorHAnsi"/>
        </w:rPr>
      </w:pPr>
    </w:p>
    <w:p w:rsidR="00E94FC7" w:rsidRPr="00127068" w:rsidRDefault="00E94FC7" w:rsidP="002F54A0">
      <w:pPr>
        <w:autoSpaceDE w:val="0"/>
        <w:autoSpaceDN w:val="0"/>
        <w:adjustRightInd w:val="0"/>
        <w:spacing w:after="0" w:line="240" w:lineRule="auto"/>
        <w:rPr>
          <w:rFonts w:cstheme="minorHAnsi"/>
        </w:rPr>
      </w:pPr>
      <w:r w:rsidRPr="00127068">
        <w:rPr>
          <w:rFonts w:cstheme="minorHAnsi"/>
        </w:rPr>
        <w:t>The descriptive statistics for all variables are provided in Table 1.</w:t>
      </w:r>
      <w:r w:rsidR="007120A9" w:rsidRPr="00127068">
        <w:rPr>
          <w:rFonts w:cstheme="minorHAnsi"/>
        </w:rPr>
        <w:t xml:space="preserve"> In Appendix.</w:t>
      </w:r>
    </w:p>
    <w:p w:rsidR="007120A9" w:rsidRPr="00127068" w:rsidRDefault="007120A9" w:rsidP="00A540DD">
      <w:pPr>
        <w:autoSpaceDE w:val="0"/>
        <w:autoSpaceDN w:val="0"/>
        <w:adjustRightInd w:val="0"/>
        <w:spacing w:after="120" w:line="360" w:lineRule="auto"/>
        <w:jc w:val="center"/>
        <w:rPr>
          <w:rFonts w:cstheme="minorHAnsi"/>
        </w:rPr>
      </w:pPr>
    </w:p>
    <w:p w:rsidR="009A2E4F" w:rsidRDefault="00511286" w:rsidP="00511286">
      <w:pPr>
        <w:pStyle w:val="NormalWeb"/>
        <w:shd w:val="clear" w:color="auto" w:fill="FFFFFF"/>
        <w:spacing w:before="0" w:beforeAutospacing="0" w:after="225" w:afterAutospacing="0"/>
        <w:textAlignment w:val="baseline"/>
        <w:rPr>
          <w:rFonts w:asciiTheme="minorHAnsi" w:hAnsiTheme="minorHAnsi" w:cstheme="minorHAnsi"/>
          <w:color w:val="333333"/>
          <w:sz w:val="22"/>
          <w:szCs w:val="22"/>
        </w:rPr>
      </w:pPr>
      <w:r w:rsidRPr="00127068">
        <w:rPr>
          <w:rFonts w:asciiTheme="minorHAnsi" w:hAnsiTheme="minorHAnsi" w:cstheme="minorHAnsi"/>
          <w:b/>
          <w:sz w:val="22"/>
          <w:szCs w:val="22"/>
        </w:rPr>
        <w:t>3.2.</w:t>
      </w:r>
      <w:r w:rsidRPr="00127068">
        <w:rPr>
          <w:rFonts w:asciiTheme="minorHAnsi" w:hAnsiTheme="minorHAnsi" w:cstheme="minorHAnsi"/>
          <w:sz w:val="22"/>
          <w:szCs w:val="22"/>
        </w:rPr>
        <w:t xml:space="preserve"> </w:t>
      </w:r>
      <w:r w:rsidRPr="00127068">
        <w:rPr>
          <w:rFonts w:asciiTheme="minorHAnsi" w:hAnsiTheme="minorHAnsi" w:cstheme="minorHAnsi"/>
          <w:sz w:val="22"/>
          <w:szCs w:val="22"/>
        </w:rPr>
        <w:tab/>
      </w:r>
      <w:r w:rsidRPr="00127068">
        <w:rPr>
          <w:rFonts w:asciiTheme="minorHAnsi" w:hAnsiTheme="minorHAnsi" w:cstheme="minorHAnsi"/>
          <w:b/>
          <w:sz w:val="22"/>
          <w:szCs w:val="22"/>
        </w:rPr>
        <w:t>Methodology</w:t>
      </w:r>
    </w:p>
    <w:p w:rsidR="001C161A" w:rsidRDefault="008B633B" w:rsidP="001C161A">
      <w:pPr>
        <w:rPr>
          <w:rFonts w:eastAsia="Calibri" w:cstheme="minorHAnsi"/>
          <w:b/>
        </w:rPr>
      </w:pPr>
      <w:r w:rsidRPr="00127068">
        <w:rPr>
          <w:rFonts w:cstheme="minorHAnsi"/>
        </w:rPr>
        <w:t xml:space="preserve">As the </w:t>
      </w:r>
      <w:proofErr w:type="spellStart"/>
      <w:r w:rsidRPr="00127068">
        <w:rPr>
          <w:rFonts w:cstheme="minorHAnsi"/>
        </w:rPr>
        <w:t>exogeneity</w:t>
      </w:r>
      <w:proofErr w:type="spellEnd"/>
      <w:r w:rsidRPr="00127068">
        <w:rPr>
          <w:rFonts w:cstheme="minorHAnsi"/>
        </w:rPr>
        <w:t xml:space="preserve"> among </w:t>
      </w:r>
      <w:r w:rsidR="00614D67">
        <w:rPr>
          <w:rFonts w:cstheme="minorHAnsi"/>
        </w:rPr>
        <w:t xml:space="preserve">variables, </w:t>
      </w:r>
      <w:r w:rsidRPr="00127068">
        <w:rPr>
          <w:rFonts w:cstheme="minorHAnsi"/>
        </w:rPr>
        <w:t>foreign trade, economic growth and financial growth</w:t>
      </w:r>
      <w:r w:rsidR="00614D67">
        <w:rPr>
          <w:rFonts w:cstheme="minorHAnsi"/>
        </w:rPr>
        <w:t>,</w:t>
      </w:r>
      <w:r w:rsidRPr="00127068">
        <w:rPr>
          <w:rFonts w:cstheme="minorHAnsi"/>
        </w:rPr>
        <w:t xml:space="preserve"> are indeterminate</w:t>
      </w:r>
      <w:r>
        <w:rPr>
          <w:rFonts w:cstheme="minorHAnsi"/>
        </w:rPr>
        <w:t xml:space="preserve">, based on </w:t>
      </w:r>
      <w:r w:rsidRPr="00127068">
        <w:rPr>
          <w:rFonts w:cstheme="minorHAnsi"/>
        </w:rPr>
        <w:t xml:space="preserve">Sim </w:t>
      </w:r>
      <w:r>
        <w:rPr>
          <w:rFonts w:cstheme="minorHAnsi"/>
        </w:rPr>
        <w:t xml:space="preserve">(1980), </w:t>
      </w:r>
      <w:r w:rsidRPr="00127068">
        <w:rPr>
          <w:rFonts w:cstheme="minorHAnsi"/>
        </w:rPr>
        <w:t>this paper applied Vector Error Correction</w:t>
      </w:r>
      <w:r>
        <w:rPr>
          <w:rFonts w:cstheme="minorHAnsi"/>
        </w:rPr>
        <w:t xml:space="preserve">. As </w:t>
      </w:r>
      <w:r w:rsidR="00614D67">
        <w:rPr>
          <w:rFonts w:cstheme="minorHAnsi"/>
        </w:rPr>
        <w:t xml:space="preserve">the </w:t>
      </w:r>
      <w:r>
        <w:rPr>
          <w:rFonts w:cstheme="minorHAnsi"/>
        </w:rPr>
        <w:t>VEC required</w:t>
      </w:r>
      <w:r w:rsidRPr="00127068">
        <w:rPr>
          <w:rFonts w:cstheme="minorHAnsi"/>
        </w:rPr>
        <w:t xml:space="preserve"> stationarity </w:t>
      </w:r>
      <w:r w:rsidR="00614D67">
        <w:rPr>
          <w:rFonts w:cstheme="minorHAnsi"/>
        </w:rPr>
        <w:t xml:space="preserve">and </w:t>
      </w:r>
      <w:r w:rsidRPr="00127068">
        <w:rPr>
          <w:rFonts w:cstheme="minorHAnsi"/>
        </w:rPr>
        <w:t xml:space="preserve">the </w:t>
      </w:r>
      <w:proofErr w:type="spellStart"/>
      <w:r w:rsidRPr="00127068">
        <w:rPr>
          <w:rFonts w:cstheme="minorHAnsi"/>
        </w:rPr>
        <w:t>cointegration</w:t>
      </w:r>
      <w:proofErr w:type="spellEnd"/>
      <w:r w:rsidRPr="00127068">
        <w:rPr>
          <w:rFonts w:cstheme="minorHAnsi"/>
        </w:rPr>
        <w:t xml:space="preserve"> </w:t>
      </w:r>
      <w:r w:rsidR="00614D67">
        <w:rPr>
          <w:rFonts w:cstheme="minorHAnsi"/>
        </w:rPr>
        <w:t>test of</w:t>
      </w:r>
      <w:r w:rsidRPr="00127068">
        <w:rPr>
          <w:rFonts w:cstheme="minorHAnsi"/>
        </w:rPr>
        <w:t xml:space="preserve"> the ser</w:t>
      </w:r>
      <w:r w:rsidR="00614D67">
        <w:rPr>
          <w:rFonts w:cstheme="minorHAnsi"/>
        </w:rPr>
        <w:t xml:space="preserve">ies, this paper applied </w:t>
      </w:r>
      <w:r w:rsidR="00614D67" w:rsidRPr="00127068">
        <w:rPr>
          <w:rFonts w:eastAsia="Calibri" w:cstheme="minorHAnsi"/>
        </w:rPr>
        <w:t>augmented Dickey-Fuller (ADF) test, Phillip Parron (PP) test</w:t>
      </w:r>
      <w:r w:rsidR="00614D67">
        <w:rPr>
          <w:rFonts w:eastAsia="Calibri" w:cstheme="minorHAnsi"/>
        </w:rPr>
        <w:t xml:space="preserve">, </w:t>
      </w:r>
      <w:r w:rsidR="00614D67" w:rsidRPr="00127068">
        <w:rPr>
          <w:rFonts w:eastAsia="Calibri" w:cstheme="minorHAnsi"/>
        </w:rPr>
        <w:t>the Dicky Fuller (DF) Unit Root with Break test</w:t>
      </w:r>
      <w:r w:rsidR="00614D67">
        <w:rPr>
          <w:rFonts w:cstheme="minorHAnsi"/>
        </w:rPr>
        <w:t xml:space="preserve">, and </w:t>
      </w:r>
      <w:r w:rsidR="00614D67" w:rsidRPr="00127068">
        <w:rPr>
          <w:rFonts w:eastAsia="Calibri" w:cstheme="minorHAnsi"/>
        </w:rPr>
        <w:t xml:space="preserve">Johansen (1991 and 1995a) </w:t>
      </w:r>
      <w:proofErr w:type="spellStart"/>
      <w:r w:rsidR="00614D67" w:rsidRPr="00127068">
        <w:rPr>
          <w:rFonts w:eastAsia="Calibri" w:cstheme="minorHAnsi"/>
        </w:rPr>
        <w:t>cointegration</w:t>
      </w:r>
      <w:proofErr w:type="spellEnd"/>
      <w:r w:rsidR="00614D67">
        <w:rPr>
          <w:rFonts w:cstheme="minorHAnsi"/>
        </w:rPr>
        <w:t xml:space="preserve"> test</w:t>
      </w:r>
      <w:r w:rsidR="001C161A">
        <w:rPr>
          <w:rFonts w:cstheme="minorHAnsi"/>
        </w:rPr>
        <w:t>.</w:t>
      </w:r>
    </w:p>
    <w:p w:rsidR="004442A1" w:rsidRPr="00127068" w:rsidRDefault="004442A1" w:rsidP="001C161A">
      <w:pPr>
        <w:rPr>
          <w:rFonts w:eastAsia="Calibri" w:cstheme="minorHAnsi"/>
          <w:b/>
        </w:rPr>
      </w:pPr>
      <w:r w:rsidRPr="00127068">
        <w:rPr>
          <w:rFonts w:eastAsia="Calibri" w:cstheme="minorHAnsi"/>
          <w:b/>
        </w:rPr>
        <w:t>3.2.1. Unit Root Tests</w:t>
      </w:r>
    </w:p>
    <w:p w:rsidR="004442A1" w:rsidRPr="00127068" w:rsidRDefault="004442A1" w:rsidP="00582BFE">
      <w:pPr>
        <w:spacing w:after="0" w:line="240" w:lineRule="auto"/>
        <w:jc w:val="both"/>
        <w:rPr>
          <w:rFonts w:eastAsia="Calibri" w:cstheme="minorHAnsi"/>
        </w:rPr>
      </w:pPr>
      <w:r w:rsidRPr="00127068">
        <w:rPr>
          <w:rFonts w:eastAsia="Times New Roman" w:cstheme="minorHAnsi"/>
          <w:lang w:val="tr-TR" w:eastAsia="tr-TR"/>
        </w:rPr>
        <w:t>Since the publication of Nelson and Plosser (1982), it is widely recognized that most time series macroeconomic variables contain unit root i.e. variable X</w:t>
      </w:r>
      <w:r w:rsidRPr="00127068">
        <w:rPr>
          <w:rFonts w:eastAsia="Times New Roman" w:cstheme="minorHAnsi"/>
          <w:vertAlign w:val="subscript"/>
          <w:lang w:val="tr-TR" w:eastAsia="tr-TR"/>
        </w:rPr>
        <w:t>t</w:t>
      </w:r>
      <w:r w:rsidRPr="00127068">
        <w:rPr>
          <w:rFonts w:eastAsia="Times New Roman" w:cstheme="minorHAnsi"/>
          <w:lang w:val="tr-TR" w:eastAsia="tr-TR"/>
        </w:rPr>
        <w:t>~ I(1). So, t</w:t>
      </w:r>
      <w:r w:rsidRPr="00127068">
        <w:rPr>
          <w:rFonts w:eastAsia="Calibri" w:cstheme="minorHAnsi"/>
        </w:rPr>
        <w:t xml:space="preserve">his paper, first, examines the existence of unit root </w:t>
      </w:r>
      <w:r w:rsidR="002768E2" w:rsidRPr="00127068">
        <w:rPr>
          <w:rFonts w:eastAsia="Calibri" w:cstheme="minorHAnsi"/>
        </w:rPr>
        <w:t>for variables: GDP</w:t>
      </w:r>
      <w:r w:rsidRPr="00127068">
        <w:rPr>
          <w:rFonts w:eastAsia="Calibri" w:cstheme="minorHAnsi"/>
        </w:rPr>
        <w:t xml:space="preserve">, </w:t>
      </w:r>
      <w:r w:rsidR="002768E2" w:rsidRPr="00127068">
        <w:rPr>
          <w:rFonts w:eastAsia="Calibri" w:cstheme="minorHAnsi"/>
        </w:rPr>
        <w:t>NX, and PBKCRDT</w:t>
      </w:r>
      <w:r w:rsidRPr="00127068">
        <w:rPr>
          <w:rFonts w:eastAsia="Calibri" w:cstheme="minorHAnsi"/>
        </w:rPr>
        <w:t xml:space="preserve"> using the augmented Dickey-Fuller (ADF)</w:t>
      </w:r>
      <w:r w:rsidR="002768E2" w:rsidRPr="00127068">
        <w:rPr>
          <w:rFonts w:eastAsia="Calibri" w:cstheme="minorHAnsi"/>
        </w:rPr>
        <w:t xml:space="preserve"> test, Phillip Parron (PP) test</w:t>
      </w:r>
      <w:r w:rsidR="00C81831" w:rsidRPr="00127068">
        <w:rPr>
          <w:rFonts w:eastAsia="Calibri" w:cstheme="minorHAnsi"/>
        </w:rPr>
        <w:t>, and the Dicky Fuller (DF) Unit Root with Break test</w:t>
      </w:r>
      <w:r w:rsidRPr="00127068">
        <w:rPr>
          <w:rFonts w:eastAsia="Calibri" w:cstheme="minorHAnsi"/>
        </w:rPr>
        <w:t>. In the following equation, the null hypothesis, α=0 is tested against the alternative hypothesis, α&lt;0:</w:t>
      </w:r>
    </w:p>
    <w:p w:rsidR="004442A1" w:rsidRPr="00127068" w:rsidRDefault="004442A1" w:rsidP="00582BFE">
      <w:pPr>
        <w:spacing w:after="0" w:line="240" w:lineRule="auto"/>
        <w:jc w:val="both"/>
        <w:rPr>
          <w:rFonts w:eastAsia="Calibri" w:cstheme="minorHAnsi"/>
        </w:rPr>
      </w:pPr>
      <w:r w:rsidRPr="00127068">
        <w:rPr>
          <w:rFonts w:eastAsia="Calibri" w:cstheme="minorHAnsi"/>
        </w:rPr>
        <w:tab/>
        <w:t xml:space="preserve"> Δy</w:t>
      </w:r>
      <w:r w:rsidRPr="00127068">
        <w:rPr>
          <w:rFonts w:eastAsia="Calibri" w:cstheme="minorHAnsi"/>
          <w:vertAlign w:val="subscript"/>
        </w:rPr>
        <w:t>t</w:t>
      </w:r>
      <w:r w:rsidRPr="00127068">
        <w:rPr>
          <w:rFonts w:eastAsia="Calibri" w:cstheme="minorHAnsi"/>
        </w:rPr>
        <w:t xml:space="preserve"> = α</w:t>
      </w:r>
      <w:r w:rsidRPr="00127068">
        <w:rPr>
          <w:rFonts w:eastAsia="Calibri" w:cstheme="minorHAnsi"/>
          <w:vertAlign w:val="subscript"/>
        </w:rPr>
        <w:t>0</w:t>
      </w:r>
      <w:r w:rsidRPr="00127068">
        <w:rPr>
          <w:rFonts w:eastAsia="Calibri" w:cstheme="minorHAnsi"/>
        </w:rPr>
        <w:t xml:space="preserve"> + βt + γy</w:t>
      </w:r>
      <w:r w:rsidRPr="00127068">
        <w:rPr>
          <w:rFonts w:eastAsia="Calibri" w:cstheme="minorHAnsi"/>
          <w:vertAlign w:val="subscript"/>
        </w:rPr>
        <w:t>t-1</w:t>
      </w:r>
      <w:r w:rsidRPr="00127068">
        <w:rPr>
          <w:rFonts w:eastAsia="Calibri" w:cstheme="minorHAnsi"/>
        </w:rPr>
        <w:t xml:space="preserve"> +</w:t>
      </w:r>
      <m:oMath>
        <m:nary>
          <m:naryPr>
            <m:chr m:val="∑"/>
            <m:limLoc m:val="undOvr"/>
            <m:ctrlPr>
              <w:rPr>
                <w:rFonts w:ascii="Cambria Math" w:eastAsia="Calibri" w:hAnsi="Cambria Math" w:cstheme="minorHAnsi"/>
                <w:i/>
              </w:rPr>
            </m:ctrlPr>
          </m:naryPr>
          <m:sub>
            <m:r>
              <w:rPr>
                <w:rFonts w:ascii="Cambria Math" w:eastAsia="Calibri" w:hAnsi="Cambria Math" w:cstheme="minorHAnsi"/>
              </w:rPr>
              <m:t>i</m:t>
            </m:r>
          </m:sub>
          <m:sup>
            <m:r>
              <w:rPr>
                <w:rFonts w:ascii="Cambria Math" w:eastAsia="Calibri" w:hAnsi="Cambria Math" w:cstheme="minorHAnsi"/>
              </w:rPr>
              <m:t>k</m:t>
            </m:r>
          </m:sup>
          <m:e>
            <m:r>
              <w:rPr>
                <w:rFonts w:ascii="Cambria Math" w:eastAsia="Calibri" w:hAnsi="Cambria Math" w:cstheme="minorHAnsi"/>
              </w:rPr>
              <m:t>λiΔ</m:t>
            </m:r>
          </m:e>
        </m:nary>
      </m:oMath>
      <w:r w:rsidRPr="00127068">
        <w:rPr>
          <w:rFonts w:eastAsia="Calibri" w:cstheme="minorHAnsi"/>
        </w:rPr>
        <w:t>y</w:t>
      </w:r>
      <w:r w:rsidRPr="00127068">
        <w:rPr>
          <w:rFonts w:eastAsia="Calibri" w:cstheme="minorHAnsi"/>
          <w:vertAlign w:val="subscript"/>
        </w:rPr>
        <w:t>t-1</w:t>
      </w:r>
      <w:r w:rsidRPr="00127068">
        <w:rPr>
          <w:rFonts w:eastAsia="Calibri" w:cstheme="minorHAnsi"/>
        </w:rPr>
        <w:t xml:space="preserve"> +ε</w:t>
      </w:r>
      <w:r w:rsidRPr="00127068">
        <w:rPr>
          <w:rFonts w:eastAsia="Calibri" w:cstheme="minorHAnsi"/>
          <w:vertAlign w:val="subscript"/>
        </w:rPr>
        <w:t>t</w:t>
      </w:r>
      <w:r w:rsidRPr="00127068">
        <w:rPr>
          <w:rFonts w:eastAsia="Calibri" w:cstheme="minorHAnsi"/>
        </w:rPr>
        <w:tab/>
      </w:r>
      <w:r w:rsidRPr="00127068">
        <w:rPr>
          <w:rFonts w:eastAsia="Calibri" w:cstheme="minorHAnsi"/>
        </w:rPr>
        <w:tab/>
        <w:t>(1)</w:t>
      </w:r>
    </w:p>
    <w:p w:rsidR="00582BFE" w:rsidRDefault="004442A1" w:rsidP="00582BFE">
      <w:pPr>
        <w:spacing w:after="0" w:line="240" w:lineRule="auto"/>
        <w:jc w:val="both"/>
        <w:rPr>
          <w:rFonts w:eastAsia="Calibri" w:cstheme="minorHAnsi"/>
          <w:b/>
        </w:rPr>
      </w:pPr>
      <w:r w:rsidRPr="00127068">
        <w:rPr>
          <w:rFonts w:eastAsia="Calibri" w:cstheme="minorHAnsi"/>
        </w:rPr>
        <w:t>Schwarz Bayesian Criterion (SBC) will be used to determine the lag length or K. The results of ADF and PP test are presented in the empirical section.</w:t>
      </w:r>
    </w:p>
    <w:p w:rsidR="00582BFE" w:rsidRDefault="00582BFE" w:rsidP="00582BFE">
      <w:pPr>
        <w:spacing w:after="0" w:line="240" w:lineRule="auto"/>
        <w:jc w:val="both"/>
        <w:rPr>
          <w:rFonts w:eastAsia="Calibri" w:cstheme="minorHAnsi"/>
          <w:b/>
        </w:rPr>
      </w:pPr>
    </w:p>
    <w:p w:rsidR="004442A1" w:rsidRDefault="005034E1" w:rsidP="00582BFE">
      <w:pPr>
        <w:spacing w:after="0" w:line="240" w:lineRule="auto"/>
        <w:jc w:val="both"/>
        <w:rPr>
          <w:rFonts w:eastAsia="Calibri" w:cstheme="minorHAnsi"/>
          <w:b/>
        </w:rPr>
      </w:pPr>
      <w:r w:rsidRPr="00127068">
        <w:rPr>
          <w:rFonts w:eastAsia="Calibri" w:cstheme="minorHAnsi"/>
          <w:b/>
        </w:rPr>
        <w:t xml:space="preserve">3.2. 2. </w:t>
      </w:r>
      <w:r w:rsidR="004442A1" w:rsidRPr="00127068">
        <w:rPr>
          <w:rFonts w:eastAsia="Calibri" w:cstheme="minorHAnsi"/>
          <w:b/>
        </w:rPr>
        <w:t>Structural Break Test</w:t>
      </w:r>
    </w:p>
    <w:p w:rsidR="00582BFE" w:rsidRPr="00127068" w:rsidRDefault="00582BFE" w:rsidP="00582BFE">
      <w:pPr>
        <w:spacing w:after="0" w:line="240" w:lineRule="auto"/>
        <w:jc w:val="both"/>
        <w:rPr>
          <w:rFonts w:eastAsia="Calibri" w:cstheme="minorHAnsi"/>
          <w:b/>
        </w:rPr>
      </w:pPr>
    </w:p>
    <w:p w:rsidR="004442A1" w:rsidRDefault="004442A1" w:rsidP="00582BFE">
      <w:pPr>
        <w:spacing w:after="0" w:line="240" w:lineRule="auto"/>
        <w:rPr>
          <w:rFonts w:eastAsia="Calibri" w:cstheme="minorHAnsi"/>
        </w:rPr>
      </w:pPr>
      <w:r w:rsidRPr="00127068">
        <w:rPr>
          <w:rFonts w:eastAsia="Calibri" w:cstheme="minorHAnsi"/>
        </w:rPr>
        <w:t xml:space="preserve">The issue of testing the presence of unit root gained further momentum when Parron (1989) emphasized the importance of structural break while testing the unit root test. The structural break test is needed because the most macroeconomic series suffers some kind of shock i.e. structural break. So, the unit root test is not enough. </w:t>
      </w:r>
      <w:r w:rsidR="003F071E" w:rsidRPr="00127068">
        <w:rPr>
          <w:rFonts w:eastAsia="Calibri" w:cstheme="minorHAnsi"/>
        </w:rPr>
        <w:t>Parron</w:t>
      </w:r>
      <w:r w:rsidRPr="00127068">
        <w:rPr>
          <w:rFonts w:eastAsia="Calibri" w:cstheme="minorHAnsi"/>
        </w:rPr>
        <w:t xml:space="preserve"> (1989) argued that conventional unit root tests have low power to reject the null hypothesis of nonstationarity when there is a structural break in the series. To overcome this problem, </w:t>
      </w:r>
      <w:r w:rsidR="003F071E" w:rsidRPr="00127068">
        <w:rPr>
          <w:rFonts w:eastAsia="Calibri" w:cstheme="minorHAnsi"/>
        </w:rPr>
        <w:t>Parron</w:t>
      </w:r>
      <w:r w:rsidRPr="00127068">
        <w:rPr>
          <w:rFonts w:eastAsia="Calibri" w:cstheme="minorHAnsi"/>
        </w:rPr>
        <w:t xml:space="preserve"> (1989) modified the augmented Dickey Fuller (ADF) test by adding dummy variables to account for structural breaks at known points in time. Zivot and Andrews (1992) </w:t>
      </w:r>
      <w:r w:rsidRPr="00127068">
        <w:rPr>
          <w:rFonts w:eastAsia="Calibri" w:cstheme="minorHAnsi"/>
        </w:rPr>
        <w:lastRenderedPageBreak/>
        <w:t xml:space="preserve">suggested that structural breaks in the series may be endogenous and they extended </w:t>
      </w:r>
      <w:r w:rsidR="003F071E" w:rsidRPr="00127068">
        <w:rPr>
          <w:rFonts w:eastAsia="Calibri" w:cstheme="minorHAnsi"/>
        </w:rPr>
        <w:t>Parron’s</w:t>
      </w:r>
      <w:r w:rsidRPr="00127068">
        <w:rPr>
          <w:rFonts w:eastAsia="Calibri" w:cstheme="minorHAnsi"/>
        </w:rPr>
        <w:t xml:space="preserve"> methodology to allow for the endogenous estimation of the break date. We employ the following two alternative models proposed by Zivot and Andrews (hereafter ZA) to examine the presence of unit root with structural break in the </w:t>
      </w:r>
      <w:r w:rsidR="00C81831" w:rsidRPr="00127068">
        <w:rPr>
          <w:rFonts w:eastAsia="Calibri" w:cstheme="minorHAnsi"/>
        </w:rPr>
        <w:t>GDP, NX and PBKCREDT series</w:t>
      </w:r>
      <w:r w:rsidRPr="00127068">
        <w:rPr>
          <w:rFonts w:eastAsia="Calibri" w:cstheme="minorHAnsi"/>
        </w:rPr>
        <w:t>:</w:t>
      </w:r>
    </w:p>
    <w:p w:rsidR="00582BFE" w:rsidRPr="00127068" w:rsidRDefault="00582BFE" w:rsidP="00582BFE">
      <w:pPr>
        <w:spacing w:after="0" w:line="240" w:lineRule="auto"/>
        <w:rPr>
          <w:rFonts w:eastAsia="Calibri" w:cstheme="minorHAnsi"/>
        </w:rPr>
      </w:pPr>
    </w:p>
    <w:p w:rsidR="004442A1" w:rsidRPr="00127068" w:rsidRDefault="004442A1" w:rsidP="00582BFE">
      <w:pPr>
        <w:spacing w:after="0" w:line="240" w:lineRule="auto"/>
        <w:rPr>
          <w:rFonts w:eastAsia="Calibri" w:cstheme="minorHAnsi"/>
        </w:rPr>
      </w:pPr>
      <w:r w:rsidRPr="00127068">
        <w:rPr>
          <w:rFonts w:eastAsia="Calibri" w:cstheme="minorHAnsi"/>
        </w:rPr>
        <w:t xml:space="preserve">Model C: </w:t>
      </w:r>
      <w:proofErr w:type="spellStart"/>
      <w:r w:rsidRPr="00127068">
        <w:rPr>
          <w:rFonts w:eastAsia="Calibri" w:cstheme="minorHAnsi"/>
        </w:rPr>
        <w:t>ΔGDP</w:t>
      </w:r>
      <w:r w:rsidRPr="00127068">
        <w:rPr>
          <w:rFonts w:eastAsia="Calibri" w:cstheme="minorHAnsi"/>
          <w:vertAlign w:val="subscript"/>
        </w:rPr>
        <w:t>t</w:t>
      </w:r>
      <w:proofErr w:type="spellEnd"/>
      <w:r w:rsidRPr="00127068">
        <w:rPr>
          <w:rFonts w:eastAsia="Calibri" w:cstheme="minorHAnsi"/>
        </w:rPr>
        <w:t xml:space="preserve"> =</w:t>
      </w:r>
      <w:r w:rsidRPr="00127068">
        <w:rPr>
          <w:rFonts w:eastAsia="Gulim" w:cstheme="minorHAnsi"/>
        </w:rPr>
        <w:t>μ</w:t>
      </w:r>
      <w:r w:rsidRPr="00127068">
        <w:rPr>
          <w:rFonts w:eastAsia="Calibri" w:cstheme="minorHAnsi"/>
        </w:rPr>
        <w:t xml:space="preserve"> +</w:t>
      </w:r>
      <m:oMath>
        <m:r>
          <w:rPr>
            <w:rFonts w:ascii="Cambria Math" w:eastAsia="Calibri" w:hAnsi="Cambria Math" w:cstheme="minorHAnsi"/>
          </w:rPr>
          <m:t>∅</m:t>
        </m:r>
      </m:oMath>
      <w:r w:rsidRPr="00127068">
        <w:rPr>
          <w:rFonts w:eastAsia="Calibri" w:cstheme="minorHAnsi"/>
        </w:rPr>
        <w:t>DU</w:t>
      </w:r>
      <w:r w:rsidRPr="00127068">
        <w:rPr>
          <w:rFonts w:eastAsia="Calibri" w:cstheme="minorHAnsi"/>
          <w:vertAlign w:val="subscript"/>
        </w:rPr>
        <w:t>t</w:t>
      </w:r>
      <w:r w:rsidR="00C81831" w:rsidRPr="00127068">
        <w:rPr>
          <w:rFonts w:eastAsia="Calibri" w:cstheme="minorHAnsi"/>
        </w:rPr>
        <w:t xml:space="preserve"> (λ) +βt + γDT(λ) +αΔNX</w:t>
      </w:r>
      <w:r w:rsidRPr="00127068">
        <w:rPr>
          <w:rFonts w:eastAsia="Calibri" w:cstheme="minorHAnsi"/>
          <w:vertAlign w:val="subscript"/>
        </w:rPr>
        <w:t>t-1</w:t>
      </w:r>
      <w:r w:rsidRPr="00127068">
        <w:rPr>
          <w:rFonts w:eastAsia="Calibri" w:cstheme="minorHAnsi"/>
        </w:rPr>
        <w:t xml:space="preserve"> +</w:t>
      </w:r>
      <m:oMath>
        <m:r>
          <m:rPr>
            <m:sty m:val="p"/>
          </m:rPr>
          <w:rPr>
            <w:rFonts w:ascii="Cambria Math" w:eastAsia="Calibri" w:hAnsi="Cambria Math" w:cstheme="minorHAnsi"/>
          </w:rPr>
          <m:t>Σ</m:t>
        </m:r>
      </m:oMath>
      <w:r w:rsidRPr="00127068">
        <w:rPr>
          <w:rFonts w:eastAsia="Calibri" w:cstheme="minorHAnsi"/>
        </w:rPr>
        <w:t>C</w:t>
      </w:r>
      <w:r w:rsidRPr="00127068">
        <w:rPr>
          <w:rFonts w:eastAsia="Calibri" w:cstheme="minorHAnsi"/>
          <w:vertAlign w:val="subscript"/>
        </w:rPr>
        <w:t>j</w:t>
      </w:r>
      <w:r w:rsidR="00C81831" w:rsidRPr="00127068">
        <w:rPr>
          <w:rFonts w:eastAsia="Calibri" w:cstheme="minorHAnsi"/>
        </w:rPr>
        <w:t>ΔPBKCREDT</w:t>
      </w:r>
      <w:r w:rsidRPr="00127068">
        <w:rPr>
          <w:rFonts w:eastAsia="Calibri" w:cstheme="minorHAnsi"/>
          <w:vertAlign w:val="subscript"/>
        </w:rPr>
        <w:t>t-j</w:t>
      </w:r>
      <w:r w:rsidRPr="00127068">
        <w:rPr>
          <w:rFonts w:eastAsia="Calibri" w:cstheme="minorHAnsi"/>
        </w:rPr>
        <w:t xml:space="preserve"> + </w:t>
      </w:r>
      <m:oMath>
        <m:r>
          <w:rPr>
            <w:rFonts w:ascii="Cambria Math" w:eastAsia="Calibri" w:hAnsi="Cambria Math" w:cstheme="minorHAnsi"/>
          </w:rPr>
          <m:t>ε</m:t>
        </m:r>
      </m:oMath>
      <w:r w:rsidRPr="00127068">
        <w:rPr>
          <w:rFonts w:eastAsia="Calibri" w:cstheme="minorHAnsi"/>
          <w:vertAlign w:val="subscript"/>
        </w:rPr>
        <w:t>t</w:t>
      </w:r>
      <w:r w:rsidRPr="00127068">
        <w:rPr>
          <w:rFonts w:eastAsia="Calibri" w:cstheme="minorHAnsi"/>
        </w:rPr>
        <w:tab/>
      </w:r>
      <w:r w:rsidRPr="00127068">
        <w:rPr>
          <w:rFonts w:eastAsia="Calibri" w:cstheme="minorHAnsi"/>
        </w:rPr>
        <w:tab/>
        <w:t>(2)</w:t>
      </w:r>
    </w:p>
    <w:p w:rsidR="004442A1" w:rsidRPr="00127068" w:rsidRDefault="004442A1" w:rsidP="00582BFE">
      <w:pPr>
        <w:spacing w:after="0" w:line="240" w:lineRule="auto"/>
        <w:rPr>
          <w:rFonts w:eastAsia="Calibri" w:cstheme="minorHAnsi"/>
        </w:rPr>
      </w:pPr>
      <w:r w:rsidRPr="00127068">
        <w:rPr>
          <w:rFonts w:eastAsia="Calibri" w:cstheme="minorHAnsi"/>
        </w:rPr>
        <w:t>where GDP</w:t>
      </w:r>
      <w:r w:rsidR="00C81831" w:rsidRPr="00127068">
        <w:rPr>
          <w:rFonts w:eastAsia="Calibri" w:cstheme="minorHAnsi"/>
          <w:vertAlign w:val="subscript"/>
        </w:rPr>
        <w:t>t</w:t>
      </w:r>
      <w:r w:rsidRPr="00127068">
        <w:rPr>
          <w:rFonts w:eastAsia="Calibri" w:cstheme="minorHAnsi"/>
        </w:rPr>
        <w:t xml:space="preserve">, </w:t>
      </w:r>
      <w:r w:rsidRPr="00127068">
        <w:rPr>
          <w:rFonts w:eastAsia="Calibri" w:cstheme="minorHAnsi"/>
          <w:i/>
        </w:rPr>
        <w:t>DU</w:t>
      </w:r>
      <w:r w:rsidRPr="00127068">
        <w:rPr>
          <w:rFonts w:eastAsia="Calibri" w:cstheme="minorHAnsi"/>
          <w:i/>
          <w:vertAlign w:val="subscript"/>
        </w:rPr>
        <w:t>t</w:t>
      </w:r>
      <w:r w:rsidRPr="00127068">
        <w:rPr>
          <w:rFonts w:eastAsia="Calibri" w:cstheme="minorHAnsi"/>
        </w:rPr>
        <w:t xml:space="preserve"> and </w:t>
      </w:r>
      <w:r w:rsidRPr="00127068">
        <w:rPr>
          <w:rFonts w:eastAsia="Calibri" w:cstheme="minorHAnsi"/>
          <w:i/>
        </w:rPr>
        <w:t>DT</w:t>
      </w:r>
      <w:r w:rsidRPr="00127068">
        <w:rPr>
          <w:rFonts w:eastAsia="Calibri" w:cstheme="minorHAnsi"/>
          <w:i/>
          <w:vertAlign w:val="subscript"/>
        </w:rPr>
        <w:t>t</w:t>
      </w:r>
      <w:r w:rsidRPr="00127068">
        <w:rPr>
          <w:rFonts w:eastAsia="Calibri" w:cstheme="minorHAnsi"/>
          <w:i/>
        </w:rPr>
        <w:t xml:space="preserve"> </w:t>
      </w:r>
      <w:r w:rsidRPr="00127068">
        <w:rPr>
          <w:rFonts w:eastAsia="Calibri" w:cstheme="minorHAnsi"/>
        </w:rPr>
        <w:t>are indicator variables for mean shift and trend shift for the possible structural break-date (</w:t>
      </w:r>
      <w:r w:rsidRPr="00127068">
        <w:rPr>
          <w:rFonts w:eastAsia="Calibri" w:cstheme="minorHAnsi"/>
          <w:i/>
        </w:rPr>
        <w:t>TB</w:t>
      </w:r>
      <w:r w:rsidRPr="00127068">
        <w:rPr>
          <w:rFonts w:eastAsia="Calibri" w:cstheme="minorHAnsi"/>
        </w:rPr>
        <w:t>) and they are described as following:</w:t>
      </w:r>
    </w:p>
    <w:p w:rsidR="004442A1" w:rsidRPr="00127068" w:rsidRDefault="004442A1" w:rsidP="004442A1">
      <w:pPr>
        <w:spacing w:after="0" w:line="360" w:lineRule="auto"/>
        <w:rPr>
          <w:rFonts w:eastAsia="Calibri" w:cstheme="minorHAnsi"/>
        </w:rPr>
      </w:pPr>
    </w:p>
    <w:p w:rsidR="004442A1" w:rsidRPr="00127068" w:rsidRDefault="004442A1" w:rsidP="004442A1">
      <w:pPr>
        <w:spacing w:after="0" w:line="360" w:lineRule="auto"/>
        <w:rPr>
          <w:rFonts w:eastAsia="Calibri" w:cstheme="minorHAnsi"/>
        </w:rPr>
      </w:pPr>
      <w:r w:rsidRPr="00127068">
        <w:rPr>
          <w:rFonts w:eastAsia="Calibri" w:cstheme="minorHAnsi"/>
        </w:rPr>
        <w:t xml:space="preserve">           </w:t>
      </w:r>
      <w:r w:rsidRPr="00127068">
        <w:rPr>
          <w:rFonts w:eastAsia="Calibri" w:cstheme="minorHAnsi"/>
        </w:rPr>
        <w:object w:dxaOrig="2436" w:dyaOrig="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8pt;height:34.2pt" o:ole="">
            <v:imagedata r:id="rId8" o:title=""/>
          </v:shape>
          <o:OLEObject Type="Embed" ProgID="Equation.DSMT4" ShapeID="_x0000_i1025" DrawAspect="Content" ObjectID="_1587201342" r:id="rId9"/>
        </w:object>
      </w:r>
    </w:p>
    <w:p w:rsidR="004442A1" w:rsidRPr="00127068" w:rsidRDefault="004442A1" w:rsidP="004442A1">
      <w:pPr>
        <w:spacing w:after="0" w:line="360" w:lineRule="auto"/>
        <w:rPr>
          <w:rFonts w:eastAsia="Calibri" w:cstheme="minorHAnsi"/>
        </w:rPr>
      </w:pPr>
    </w:p>
    <w:p w:rsidR="004442A1" w:rsidRPr="00127068" w:rsidRDefault="004442A1" w:rsidP="00582BFE">
      <w:pPr>
        <w:spacing w:after="0" w:line="240" w:lineRule="auto"/>
        <w:rPr>
          <w:rFonts w:cstheme="minorHAnsi"/>
        </w:rPr>
      </w:pPr>
      <w:r w:rsidRPr="00127068">
        <w:rPr>
          <w:rFonts w:eastAsia="Calibri" w:cstheme="minorHAnsi"/>
        </w:rPr>
        <w:t>The null hypothesis of unit root (α=0) can be tested against stationary with structural breaks (α&lt;0) in Equations 1 and 2. Every time points are considered as a potential structural break date in the ZA unit root test and the break date is determined according to minimum one-sided t-statistic. Results of Zivot-Andrew test are provided in Table 3.</w:t>
      </w:r>
    </w:p>
    <w:p w:rsidR="004442A1" w:rsidRDefault="004442A1" w:rsidP="00582BFE">
      <w:pPr>
        <w:autoSpaceDE w:val="0"/>
        <w:autoSpaceDN w:val="0"/>
        <w:adjustRightInd w:val="0"/>
        <w:spacing w:after="0" w:line="240" w:lineRule="auto"/>
        <w:rPr>
          <w:rFonts w:eastAsia="Calibri" w:cstheme="minorHAnsi"/>
        </w:rPr>
      </w:pPr>
      <w:r w:rsidRPr="00127068">
        <w:rPr>
          <w:rFonts w:eastAsia="Calibri" w:cstheme="minorHAnsi"/>
        </w:rPr>
        <w:t>The null hypothesis of unit root (α=0) can be tested against stationary with structural breaks (α&lt;0) in Equations 1 and 2. Every time points are considered as a potential structural break date in the ZA unit root test and the break date is determined according to minimum one-sided t-statistic.</w:t>
      </w:r>
    </w:p>
    <w:p w:rsidR="00582BFE" w:rsidRPr="00127068" w:rsidRDefault="00582BFE" w:rsidP="00582BFE">
      <w:pPr>
        <w:autoSpaceDE w:val="0"/>
        <w:autoSpaceDN w:val="0"/>
        <w:adjustRightInd w:val="0"/>
        <w:spacing w:after="0" w:line="240" w:lineRule="auto"/>
        <w:rPr>
          <w:rFonts w:eastAsia="Calibri" w:cstheme="minorHAnsi"/>
        </w:rPr>
      </w:pPr>
    </w:p>
    <w:p w:rsidR="004442A1" w:rsidRPr="00127068" w:rsidRDefault="004442A1" w:rsidP="004442A1">
      <w:pPr>
        <w:spacing w:after="0" w:line="360" w:lineRule="auto"/>
        <w:jc w:val="both"/>
        <w:rPr>
          <w:rFonts w:eastAsia="Calibri" w:cstheme="minorHAnsi"/>
          <w:b/>
        </w:rPr>
      </w:pPr>
      <w:r w:rsidRPr="00127068">
        <w:rPr>
          <w:rFonts w:eastAsia="Calibri" w:cstheme="minorHAnsi"/>
          <w:b/>
        </w:rPr>
        <w:t>3.2.3. Cointegration Test</w:t>
      </w:r>
    </w:p>
    <w:p w:rsidR="004442A1" w:rsidRPr="00127068" w:rsidRDefault="004442A1" w:rsidP="00582BFE">
      <w:pPr>
        <w:spacing w:after="0" w:line="240" w:lineRule="auto"/>
        <w:rPr>
          <w:rFonts w:eastAsia="Calibri" w:cstheme="minorHAnsi"/>
        </w:rPr>
      </w:pPr>
      <w:r w:rsidRPr="00127068">
        <w:rPr>
          <w:rFonts w:eastAsia="Calibri" w:cstheme="minorHAnsi"/>
        </w:rPr>
        <w:t>Having established that the variable</w:t>
      </w:r>
      <w:r w:rsidR="00A2226C">
        <w:rPr>
          <w:rFonts w:eastAsia="Calibri" w:cstheme="minorHAnsi"/>
        </w:rPr>
        <w:t>s are non-stationary I(1),</w:t>
      </w:r>
      <w:r w:rsidRPr="00127068">
        <w:rPr>
          <w:rFonts w:eastAsia="Calibri" w:cstheme="minorHAnsi"/>
        </w:rPr>
        <w:t xml:space="preserve"> there raises the possibility that they are co-integrated. Consequently, the co-integration properties of the </w:t>
      </w:r>
      <w:r w:rsidR="00A2226C">
        <w:rPr>
          <w:rFonts w:eastAsia="Calibri" w:cstheme="minorHAnsi"/>
        </w:rPr>
        <w:t>variables are examined. I</w:t>
      </w:r>
      <w:r w:rsidRPr="00127068">
        <w:rPr>
          <w:rFonts w:eastAsia="Calibri" w:cstheme="minorHAnsi"/>
        </w:rPr>
        <w:t>t is</w:t>
      </w:r>
      <w:r w:rsidR="00A2226C">
        <w:rPr>
          <w:rFonts w:eastAsia="Calibri" w:cstheme="minorHAnsi"/>
        </w:rPr>
        <w:t>, thus,</w:t>
      </w:r>
      <w:r w:rsidRPr="00127068">
        <w:rPr>
          <w:rFonts w:eastAsia="Calibri" w:cstheme="minorHAnsi"/>
        </w:rPr>
        <w:t xml:space="preserve"> necessary to determine whether there is at least one linear combination of these variables that is I(0). To investigate multivariate cointegration, this paper applies Johansen (1991 and 1995) VAR based Trace and </w:t>
      </w:r>
      <w:r w:rsidRPr="00127068">
        <w:rPr>
          <w:rFonts w:eastAsia="Calibri" w:cstheme="minorHAnsi"/>
          <w:color w:val="000000"/>
        </w:rPr>
        <w:t>Maximum Eigenvalue</w:t>
      </w:r>
      <w:r w:rsidRPr="00127068">
        <w:rPr>
          <w:rFonts w:eastAsia="Calibri" w:cstheme="minorHAnsi"/>
        </w:rPr>
        <w:t xml:space="preserve"> tests. Johansen (1991 and 1995a) cointegration is a VAR test and written in general form as:</w:t>
      </w:r>
    </w:p>
    <w:p w:rsidR="004442A1" w:rsidRPr="00127068" w:rsidRDefault="004442A1" w:rsidP="004442A1">
      <w:pPr>
        <w:spacing w:after="0" w:line="360" w:lineRule="auto"/>
        <w:rPr>
          <w:rFonts w:eastAsia="Calibri" w:cstheme="minorHAnsi"/>
        </w:rPr>
      </w:pPr>
      <w:r w:rsidRPr="00127068">
        <w:rPr>
          <w:rFonts w:eastAsia="Calibri" w:cstheme="minorHAnsi"/>
          <w:position w:val="-28"/>
        </w:rPr>
        <w:object w:dxaOrig="3660" w:dyaOrig="680">
          <v:shape id="_x0000_i1026" type="#_x0000_t75" style="width:183.3pt;height:33.9pt" o:ole="">
            <v:imagedata r:id="rId10" o:title=""/>
          </v:shape>
          <o:OLEObject Type="Embed" ProgID="Equation.BREE4" ShapeID="_x0000_i1026" DrawAspect="Content" ObjectID="_1587201343" r:id="rId11"/>
        </w:object>
      </w:r>
      <w:r w:rsidRPr="00127068">
        <w:rPr>
          <w:rFonts w:eastAsia="Calibri" w:cstheme="minorHAnsi"/>
        </w:rPr>
        <w:t xml:space="preserve"> </w:t>
      </w:r>
      <w:r w:rsidRPr="00127068">
        <w:rPr>
          <w:rFonts w:eastAsia="Calibri" w:cstheme="minorHAnsi"/>
        </w:rPr>
        <w:tab/>
        <w:t xml:space="preserve">     (3)</w:t>
      </w:r>
    </w:p>
    <w:p w:rsidR="004442A1" w:rsidRPr="00127068" w:rsidRDefault="004442A1" w:rsidP="004442A1">
      <w:pPr>
        <w:spacing w:after="0" w:line="360" w:lineRule="auto"/>
        <w:rPr>
          <w:rFonts w:eastAsia="Calibri" w:cstheme="minorHAnsi"/>
        </w:rPr>
      </w:pPr>
      <w:r w:rsidRPr="00127068">
        <w:rPr>
          <w:rFonts w:eastAsia="Calibri" w:cstheme="minorHAnsi"/>
        </w:rPr>
        <w:t xml:space="preserve">Where </w:t>
      </w:r>
      <w:r w:rsidRPr="00127068">
        <w:rPr>
          <w:rFonts w:eastAsia="Calibri" w:cstheme="minorHAnsi"/>
          <w:position w:val="-28"/>
        </w:rPr>
        <w:object w:dxaOrig="1359" w:dyaOrig="680">
          <v:shape id="_x0000_i1027" type="#_x0000_t75" style="width:68.1pt;height:33.9pt" o:ole="">
            <v:imagedata r:id="rId12" o:title=""/>
          </v:shape>
          <o:OLEObject Type="Embed" ProgID="Equation.BREE4" ShapeID="_x0000_i1027" DrawAspect="Content" ObjectID="_1587201344" r:id="rId13"/>
        </w:object>
      </w:r>
      <w:r w:rsidRPr="00127068">
        <w:rPr>
          <w:rFonts w:eastAsia="Calibri" w:cstheme="minorHAnsi"/>
        </w:rPr>
        <w:t xml:space="preserve">   and  </w:t>
      </w:r>
      <w:r w:rsidRPr="00127068">
        <w:rPr>
          <w:rFonts w:eastAsia="Calibri" w:cstheme="minorHAnsi"/>
          <w:position w:val="-30"/>
        </w:rPr>
        <w:object w:dxaOrig="1240" w:dyaOrig="700">
          <v:shape id="_x0000_i1028" type="#_x0000_t75" style="width:62.1pt;height:35.4pt" o:ole="">
            <v:imagedata r:id="rId14" o:title=""/>
          </v:shape>
          <o:OLEObject Type="Embed" ProgID="Equation.BREE4" ShapeID="_x0000_i1028" DrawAspect="Content" ObjectID="_1587201345" r:id="rId15"/>
        </w:object>
      </w:r>
    </w:p>
    <w:p w:rsidR="00582BFE" w:rsidRDefault="00582BFE" w:rsidP="005236F8">
      <w:pPr>
        <w:spacing w:after="0" w:line="360" w:lineRule="auto"/>
        <w:rPr>
          <w:rFonts w:eastAsia="Calibri" w:cstheme="minorHAnsi"/>
        </w:rPr>
      </w:pPr>
    </w:p>
    <w:p w:rsidR="004442A1" w:rsidRPr="00127068" w:rsidRDefault="004442A1" w:rsidP="005236F8">
      <w:pPr>
        <w:spacing w:after="0" w:line="360" w:lineRule="auto"/>
        <w:rPr>
          <w:rFonts w:eastAsia="Calibri" w:cstheme="minorHAnsi"/>
        </w:rPr>
      </w:pPr>
      <w:r w:rsidRPr="00127068">
        <w:rPr>
          <w:rFonts w:eastAsia="Calibri" w:cstheme="minorHAnsi"/>
        </w:rPr>
        <w:t xml:space="preserve">Based on Granger’s theorem, if the coefficient matrix Π has reduced rank r&lt;k, then there exists k x r matrices α and β each rank r such that </w:t>
      </w:r>
      <w:r w:rsidRPr="00127068">
        <w:rPr>
          <w:rFonts w:eastAsia="Calibri" w:cstheme="minorHAnsi"/>
          <w:position w:val="-10"/>
        </w:rPr>
        <w:object w:dxaOrig="859" w:dyaOrig="320">
          <v:shape id="_x0000_i1029" type="#_x0000_t75" style="width:42.6pt;height:15.9pt" o:ole="">
            <v:imagedata r:id="rId16" o:title=""/>
          </v:shape>
          <o:OLEObject Type="Embed" ProgID="Equation.BREE4" ShapeID="_x0000_i1029" DrawAspect="Content" ObjectID="_1587201346" r:id="rId17"/>
        </w:object>
      </w:r>
      <w:r w:rsidRPr="00127068">
        <w:rPr>
          <w:rFonts w:eastAsia="Calibri" w:cstheme="minorHAnsi"/>
        </w:rPr>
        <w:t xml:space="preserve"> and </w:t>
      </w:r>
      <w:r w:rsidRPr="00127068">
        <w:rPr>
          <w:rFonts w:eastAsia="Calibri" w:cstheme="minorHAnsi"/>
          <w:position w:val="-10"/>
        </w:rPr>
        <w:object w:dxaOrig="540" w:dyaOrig="320">
          <v:shape id="_x0000_i1030" type="#_x0000_t75" style="width:27.3pt;height:15.9pt" o:ole="">
            <v:imagedata r:id="rId18" o:title=""/>
          </v:shape>
          <o:OLEObject Type="Embed" ProgID="Equation.BREE4" ShapeID="_x0000_i1030" DrawAspect="Content" ObjectID="_1587201347" r:id="rId19"/>
        </w:object>
      </w:r>
      <w:r w:rsidRPr="00127068">
        <w:rPr>
          <w:rFonts w:eastAsia="Calibri" w:cstheme="minorHAnsi"/>
        </w:rPr>
        <w:t xml:space="preserve"> is I(0). r is the number of cointegrating relations (the cointegrating rank) and each column of β is the cointegrating vector. The null hypothesis is that number of cointegration:</w:t>
      </w:r>
    </w:p>
    <w:p w:rsidR="004442A1" w:rsidRPr="00127068" w:rsidRDefault="004442A1" w:rsidP="004442A1">
      <w:pPr>
        <w:spacing w:after="0" w:line="360" w:lineRule="auto"/>
        <w:rPr>
          <w:rFonts w:eastAsia="Calibri" w:cstheme="minorHAnsi"/>
        </w:rPr>
      </w:pPr>
      <w:r w:rsidRPr="00127068">
        <w:rPr>
          <w:rFonts w:eastAsia="Calibri" w:cstheme="minorHAnsi"/>
        </w:rPr>
        <w:t>H</w:t>
      </w:r>
      <w:r w:rsidRPr="00127068">
        <w:rPr>
          <w:rFonts w:eastAsia="Calibri" w:cstheme="minorHAnsi"/>
          <w:vertAlign w:val="subscript"/>
        </w:rPr>
        <w:t xml:space="preserve">0 </w:t>
      </w:r>
      <w:r w:rsidRPr="00127068">
        <w:rPr>
          <w:rFonts w:eastAsia="Calibri" w:cstheme="minorHAnsi"/>
        </w:rPr>
        <w:t>: r=0</w:t>
      </w:r>
      <w:r w:rsidR="00A2226C">
        <w:rPr>
          <w:rFonts w:eastAsia="Calibri" w:cstheme="minorHAnsi"/>
        </w:rPr>
        <w:t xml:space="preserve">, </w:t>
      </w:r>
      <w:r w:rsidRPr="00127068">
        <w:rPr>
          <w:rFonts w:eastAsia="Calibri" w:cstheme="minorHAnsi"/>
        </w:rPr>
        <w:t>H</w:t>
      </w:r>
      <w:r w:rsidRPr="00127068">
        <w:rPr>
          <w:rFonts w:eastAsia="Calibri" w:cstheme="minorHAnsi"/>
          <w:vertAlign w:val="subscript"/>
        </w:rPr>
        <w:t xml:space="preserve">a </w:t>
      </w:r>
      <w:r w:rsidRPr="00127068">
        <w:rPr>
          <w:rFonts w:eastAsia="Calibri" w:cstheme="minorHAnsi"/>
        </w:rPr>
        <w:t>: r=1</w:t>
      </w:r>
    </w:p>
    <w:p w:rsidR="004442A1" w:rsidRPr="00127068" w:rsidRDefault="004442A1" w:rsidP="004442A1">
      <w:pPr>
        <w:spacing w:after="0" w:line="360" w:lineRule="auto"/>
        <w:jc w:val="both"/>
        <w:rPr>
          <w:rFonts w:eastAsia="Calibri" w:cstheme="minorHAnsi"/>
          <w:b/>
        </w:rPr>
      </w:pPr>
    </w:p>
    <w:p w:rsidR="004442A1" w:rsidRPr="00127068" w:rsidRDefault="004442A1" w:rsidP="004442A1">
      <w:pPr>
        <w:spacing w:after="0" w:line="360" w:lineRule="auto"/>
        <w:jc w:val="both"/>
        <w:rPr>
          <w:rFonts w:eastAsia="Calibri" w:cstheme="minorHAnsi"/>
          <w:b/>
        </w:rPr>
      </w:pPr>
      <w:r w:rsidRPr="00127068">
        <w:rPr>
          <w:rFonts w:eastAsia="Calibri" w:cstheme="minorHAnsi"/>
          <w:b/>
        </w:rPr>
        <w:t>3.2.4 Vector Error Correction and Unrestricted VAR</w:t>
      </w:r>
    </w:p>
    <w:p w:rsidR="004442A1" w:rsidRPr="00127068" w:rsidRDefault="004442A1" w:rsidP="004442A1">
      <w:pPr>
        <w:spacing w:after="0" w:line="360" w:lineRule="auto"/>
        <w:jc w:val="both"/>
        <w:rPr>
          <w:rFonts w:eastAsia="Calibri" w:cstheme="minorHAnsi"/>
          <w:b/>
        </w:rPr>
      </w:pPr>
    </w:p>
    <w:p w:rsidR="004442A1" w:rsidRPr="00127068" w:rsidRDefault="004442A1" w:rsidP="00582BFE">
      <w:pPr>
        <w:spacing w:after="0" w:line="240" w:lineRule="auto"/>
        <w:jc w:val="both"/>
        <w:rPr>
          <w:rFonts w:eastAsia="Calibri" w:cstheme="minorHAnsi"/>
        </w:rPr>
      </w:pPr>
      <w:r w:rsidRPr="00127068">
        <w:rPr>
          <w:rFonts w:eastAsia="Calibri" w:cstheme="minorHAnsi"/>
          <w:b/>
        </w:rPr>
        <w:t xml:space="preserve"> </w:t>
      </w:r>
      <w:r w:rsidRPr="00127068">
        <w:rPr>
          <w:rFonts w:eastAsia="Calibri" w:cstheme="minorHAnsi"/>
        </w:rPr>
        <w:t xml:space="preserve">Finally, this paper uses model for direction of causality. VEC is applied when series are found cointegrated tested by Johansen (1991 and 1995) VAR based Trace and </w:t>
      </w:r>
      <w:r w:rsidRPr="00127068">
        <w:rPr>
          <w:rFonts w:eastAsia="Calibri" w:cstheme="minorHAnsi"/>
          <w:color w:val="000000"/>
        </w:rPr>
        <w:t>Maximum Eigenvalue</w:t>
      </w:r>
      <w:r w:rsidRPr="00127068">
        <w:rPr>
          <w:rFonts w:eastAsia="Calibri" w:cstheme="minorHAnsi"/>
        </w:rPr>
        <w:t xml:space="preserve"> tests. Unrestricted VAR is employed to determine the direction of causality if the series are not cointegrated. </w:t>
      </w:r>
    </w:p>
    <w:p w:rsidR="004442A1" w:rsidRPr="00127068" w:rsidRDefault="004442A1" w:rsidP="00582BFE">
      <w:pPr>
        <w:spacing w:after="0" w:line="240" w:lineRule="auto"/>
        <w:rPr>
          <w:rFonts w:eastAsia="Calibri" w:cstheme="minorHAnsi"/>
        </w:rPr>
      </w:pPr>
      <w:r w:rsidRPr="00127068">
        <w:rPr>
          <w:rFonts w:eastAsia="Calibri" w:cstheme="minorHAnsi"/>
        </w:rPr>
        <w:t xml:space="preserve">In terms of three variables, </w:t>
      </w:r>
      <w:r w:rsidR="005236F8" w:rsidRPr="00127068">
        <w:rPr>
          <w:rFonts w:eastAsia="Calibri" w:cstheme="minorHAnsi"/>
        </w:rPr>
        <w:t>GDP, NX</w:t>
      </w:r>
      <w:r w:rsidRPr="00127068">
        <w:rPr>
          <w:rFonts w:eastAsia="Calibri" w:cstheme="minorHAnsi"/>
        </w:rPr>
        <w:t xml:space="preserve">, </w:t>
      </w:r>
      <w:r w:rsidR="005236F8" w:rsidRPr="00127068">
        <w:rPr>
          <w:rFonts w:eastAsia="Calibri" w:cstheme="minorHAnsi"/>
        </w:rPr>
        <w:t>and PBKCREDT</w:t>
      </w:r>
      <w:r w:rsidRPr="00127068">
        <w:rPr>
          <w:rFonts w:eastAsia="Calibri" w:cstheme="minorHAnsi"/>
        </w:rPr>
        <w:t>, VECM can be written and estimated from:</w:t>
      </w:r>
    </w:p>
    <w:p w:rsidR="004442A1" w:rsidRPr="00127068" w:rsidRDefault="004442A1" w:rsidP="00582BFE">
      <w:pPr>
        <w:spacing w:after="0" w:line="240" w:lineRule="auto"/>
        <w:rPr>
          <w:rFonts w:eastAsia="Calibri" w:cstheme="minorHAnsi"/>
        </w:rPr>
      </w:pPr>
    </w:p>
    <w:p w:rsidR="004442A1" w:rsidRPr="00127068" w:rsidRDefault="004442A1" w:rsidP="00582BFE">
      <w:pPr>
        <w:spacing w:after="0" w:line="240" w:lineRule="auto"/>
        <w:rPr>
          <w:rFonts w:eastAsia="Calibri" w:cstheme="minorHAnsi"/>
        </w:rPr>
      </w:pPr>
      <w:r w:rsidRPr="00127068">
        <w:rPr>
          <w:rFonts w:eastAsia="Calibri" w:cstheme="minorHAnsi"/>
        </w:rPr>
        <w:t>∆GDP</w:t>
      </w:r>
      <w:r w:rsidRPr="00127068">
        <w:rPr>
          <w:rFonts w:eastAsia="Calibri" w:cstheme="minorHAnsi"/>
          <w:vertAlign w:val="subscript"/>
        </w:rPr>
        <w:t>t</w:t>
      </w:r>
      <w:r w:rsidRPr="00127068">
        <w:rPr>
          <w:rFonts w:eastAsia="Calibri" w:cstheme="minorHAnsi"/>
        </w:rPr>
        <w:t xml:space="preserve"> = Σα</w:t>
      </w:r>
      <w:r w:rsidRPr="00127068">
        <w:rPr>
          <w:rFonts w:eastAsia="Calibri" w:cstheme="minorHAnsi"/>
          <w:vertAlign w:val="subscript"/>
        </w:rPr>
        <w:t>1</w:t>
      </w:r>
      <w:r w:rsidRPr="00127068">
        <w:rPr>
          <w:rFonts w:eastAsia="Calibri" w:cstheme="minorHAnsi"/>
        </w:rPr>
        <w:t>∆GDP</w:t>
      </w:r>
      <w:r w:rsidRPr="00127068">
        <w:rPr>
          <w:rFonts w:eastAsia="Calibri" w:cstheme="minorHAnsi"/>
          <w:vertAlign w:val="subscript"/>
        </w:rPr>
        <w:t>t-I</w:t>
      </w:r>
      <w:r w:rsidRPr="00127068">
        <w:rPr>
          <w:rFonts w:eastAsia="Calibri" w:cstheme="minorHAnsi"/>
        </w:rPr>
        <w:t xml:space="preserve"> +∑β</w:t>
      </w:r>
      <w:r w:rsidRPr="00127068">
        <w:rPr>
          <w:rFonts w:eastAsia="Calibri" w:cstheme="minorHAnsi"/>
          <w:vertAlign w:val="subscript"/>
        </w:rPr>
        <w:t>1</w:t>
      </w:r>
      <w:r w:rsidRPr="00127068">
        <w:rPr>
          <w:rFonts w:eastAsia="Calibri" w:cstheme="minorHAnsi"/>
        </w:rPr>
        <w:t>∆</w:t>
      </w:r>
      <w:r w:rsidR="005236F8" w:rsidRPr="00127068">
        <w:rPr>
          <w:rFonts w:eastAsia="Calibri" w:cstheme="minorHAnsi"/>
        </w:rPr>
        <w:t>NX</w:t>
      </w:r>
      <w:r w:rsidRPr="00127068">
        <w:rPr>
          <w:rFonts w:eastAsia="Calibri" w:cstheme="minorHAnsi"/>
          <w:vertAlign w:val="subscript"/>
        </w:rPr>
        <w:t>t-I</w:t>
      </w:r>
      <w:r w:rsidRPr="00127068">
        <w:rPr>
          <w:rFonts w:eastAsia="Calibri" w:cstheme="minorHAnsi"/>
        </w:rPr>
        <w:t xml:space="preserve"> + ∑γ</w:t>
      </w:r>
      <w:r w:rsidRPr="00127068">
        <w:rPr>
          <w:rFonts w:eastAsia="Calibri" w:cstheme="minorHAnsi"/>
          <w:vertAlign w:val="subscript"/>
        </w:rPr>
        <w:t>1</w:t>
      </w:r>
      <w:r w:rsidR="005236F8" w:rsidRPr="00127068">
        <w:rPr>
          <w:rFonts w:eastAsia="Calibri" w:cstheme="minorHAnsi"/>
        </w:rPr>
        <w:t xml:space="preserve"> ΔPBKCREDT</w:t>
      </w:r>
      <w:r w:rsidRPr="00127068">
        <w:rPr>
          <w:rFonts w:eastAsia="Calibri" w:cstheme="minorHAnsi"/>
          <w:vertAlign w:val="subscript"/>
        </w:rPr>
        <w:t>t-1</w:t>
      </w:r>
      <w:r w:rsidRPr="00127068">
        <w:rPr>
          <w:rFonts w:eastAsia="Calibri" w:cstheme="minorHAnsi"/>
        </w:rPr>
        <w:t xml:space="preserve"> + λ</w:t>
      </w:r>
      <w:r w:rsidRPr="00127068">
        <w:rPr>
          <w:rFonts w:eastAsia="Calibri" w:cstheme="minorHAnsi"/>
          <w:vertAlign w:val="subscript"/>
        </w:rPr>
        <w:t>1</w:t>
      </w:r>
      <w:r w:rsidRPr="00127068">
        <w:rPr>
          <w:rFonts w:eastAsia="Calibri" w:cstheme="minorHAnsi"/>
        </w:rPr>
        <w:t>(GDP</w:t>
      </w:r>
      <w:r w:rsidRPr="00127068">
        <w:rPr>
          <w:rFonts w:eastAsia="Calibri" w:cstheme="minorHAnsi"/>
          <w:vertAlign w:val="subscript"/>
        </w:rPr>
        <w:t>t-1</w:t>
      </w:r>
      <w:r w:rsidR="005236F8" w:rsidRPr="00127068">
        <w:rPr>
          <w:rFonts w:eastAsia="Calibri" w:cstheme="minorHAnsi"/>
        </w:rPr>
        <w:t>- NX</w:t>
      </w:r>
      <w:r w:rsidRPr="00127068">
        <w:rPr>
          <w:rFonts w:eastAsia="Calibri" w:cstheme="minorHAnsi"/>
          <w:vertAlign w:val="subscript"/>
        </w:rPr>
        <w:t>t-1</w:t>
      </w:r>
      <w:r w:rsidR="005236F8" w:rsidRPr="00127068">
        <w:rPr>
          <w:rFonts w:eastAsia="Calibri" w:cstheme="minorHAnsi"/>
        </w:rPr>
        <w:t xml:space="preserve"> – PBKCRDT</w:t>
      </w:r>
      <w:r w:rsidRPr="00127068">
        <w:rPr>
          <w:rFonts w:eastAsia="Calibri" w:cstheme="minorHAnsi"/>
          <w:vertAlign w:val="subscript"/>
        </w:rPr>
        <w:t>t-1</w:t>
      </w:r>
      <w:r w:rsidRPr="00127068">
        <w:rPr>
          <w:rFonts w:eastAsia="Calibri" w:cstheme="minorHAnsi"/>
        </w:rPr>
        <w:t>) + u</w:t>
      </w:r>
      <w:r w:rsidRPr="00127068">
        <w:rPr>
          <w:rFonts w:eastAsia="Calibri" w:cstheme="minorHAnsi"/>
          <w:vertAlign w:val="subscript"/>
        </w:rPr>
        <w:t>t</w:t>
      </w:r>
      <w:r w:rsidR="005236F8" w:rsidRPr="00127068">
        <w:rPr>
          <w:rFonts w:eastAsia="Calibri" w:cstheme="minorHAnsi"/>
        </w:rPr>
        <w:t xml:space="preserve"> </w:t>
      </w:r>
      <w:r w:rsidRPr="00127068">
        <w:rPr>
          <w:rFonts w:eastAsia="Calibri" w:cstheme="minorHAnsi"/>
        </w:rPr>
        <w:tab/>
        <w:t>(4)</w:t>
      </w:r>
    </w:p>
    <w:p w:rsidR="004442A1" w:rsidRPr="00127068" w:rsidRDefault="004442A1" w:rsidP="00582BFE">
      <w:pPr>
        <w:spacing w:after="0" w:line="240" w:lineRule="auto"/>
        <w:rPr>
          <w:rFonts w:eastAsia="Calibri" w:cstheme="minorHAnsi"/>
        </w:rPr>
      </w:pPr>
      <w:r w:rsidRPr="00127068">
        <w:rPr>
          <w:rFonts w:eastAsia="Calibri" w:cstheme="minorHAnsi"/>
        </w:rPr>
        <w:t>∆</w:t>
      </w:r>
      <w:r w:rsidR="005236F8" w:rsidRPr="00127068">
        <w:rPr>
          <w:rFonts w:eastAsia="Calibri" w:cstheme="minorHAnsi"/>
        </w:rPr>
        <w:t>NX</w:t>
      </w:r>
      <w:r w:rsidRPr="00127068">
        <w:rPr>
          <w:rFonts w:eastAsia="Calibri" w:cstheme="minorHAnsi"/>
          <w:vertAlign w:val="subscript"/>
        </w:rPr>
        <w:t>t</w:t>
      </w:r>
      <w:r w:rsidRPr="00127068">
        <w:rPr>
          <w:rFonts w:eastAsia="Calibri" w:cstheme="minorHAnsi"/>
        </w:rPr>
        <w:t xml:space="preserve"> = Σα</w:t>
      </w:r>
      <w:r w:rsidRPr="00127068">
        <w:rPr>
          <w:rFonts w:eastAsia="Calibri" w:cstheme="minorHAnsi"/>
          <w:vertAlign w:val="subscript"/>
        </w:rPr>
        <w:t>2</w:t>
      </w:r>
      <w:r w:rsidRPr="00127068">
        <w:rPr>
          <w:rFonts w:eastAsia="Calibri" w:cstheme="minorHAnsi"/>
        </w:rPr>
        <w:t>∆</w:t>
      </w:r>
      <w:r w:rsidR="005236F8" w:rsidRPr="00127068">
        <w:rPr>
          <w:rFonts w:eastAsia="Calibri" w:cstheme="minorHAnsi"/>
        </w:rPr>
        <w:t>NX</w:t>
      </w:r>
      <w:r w:rsidRPr="00127068">
        <w:rPr>
          <w:rFonts w:eastAsia="Calibri" w:cstheme="minorHAnsi"/>
          <w:vertAlign w:val="subscript"/>
        </w:rPr>
        <w:t>t-I</w:t>
      </w:r>
      <w:r w:rsidRPr="00127068">
        <w:rPr>
          <w:rFonts w:eastAsia="Calibri" w:cstheme="minorHAnsi"/>
        </w:rPr>
        <w:t xml:space="preserve"> +∑β</w:t>
      </w:r>
      <w:r w:rsidRPr="00127068">
        <w:rPr>
          <w:rFonts w:eastAsia="Calibri" w:cstheme="minorHAnsi"/>
          <w:vertAlign w:val="subscript"/>
        </w:rPr>
        <w:t>2</w:t>
      </w:r>
      <w:r w:rsidRPr="00127068">
        <w:rPr>
          <w:rFonts w:eastAsia="Calibri" w:cstheme="minorHAnsi"/>
        </w:rPr>
        <w:t>GDP</w:t>
      </w:r>
      <w:r w:rsidRPr="00127068">
        <w:rPr>
          <w:rFonts w:eastAsia="Calibri" w:cstheme="minorHAnsi"/>
          <w:vertAlign w:val="subscript"/>
        </w:rPr>
        <w:t>t-I</w:t>
      </w:r>
      <w:r w:rsidRPr="00127068">
        <w:rPr>
          <w:rFonts w:eastAsia="Calibri" w:cstheme="minorHAnsi"/>
        </w:rPr>
        <w:t xml:space="preserve"> +∑γ</w:t>
      </w:r>
      <w:r w:rsidRPr="00127068">
        <w:rPr>
          <w:rFonts w:eastAsia="Calibri" w:cstheme="minorHAnsi"/>
          <w:vertAlign w:val="subscript"/>
        </w:rPr>
        <w:t>2</w:t>
      </w:r>
      <w:r w:rsidR="005236F8" w:rsidRPr="00127068">
        <w:rPr>
          <w:rFonts w:eastAsia="Calibri" w:cstheme="minorHAnsi"/>
        </w:rPr>
        <w:t xml:space="preserve"> ΔPBKCREDT</w:t>
      </w:r>
      <w:r w:rsidRPr="00127068">
        <w:rPr>
          <w:rFonts w:eastAsia="Calibri" w:cstheme="minorHAnsi"/>
          <w:vertAlign w:val="subscript"/>
        </w:rPr>
        <w:t>t-1</w:t>
      </w:r>
      <w:r w:rsidRPr="00127068">
        <w:rPr>
          <w:rFonts w:eastAsia="Calibri" w:cstheme="minorHAnsi"/>
        </w:rPr>
        <w:t xml:space="preserve"> +λ</w:t>
      </w:r>
      <w:r w:rsidRPr="00127068">
        <w:rPr>
          <w:rFonts w:eastAsia="Calibri" w:cstheme="minorHAnsi"/>
          <w:vertAlign w:val="subscript"/>
        </w:rPr>
        <w:t>2</w:t>
      </w:r>
      <w:r w:rsidRPr="00127068">
        <w:rPr>
          <w:rFonts w:eastAsia="Calibri" w:cstheme="minorHAnsi"/>
        </w:rPr>
        <w:t>(</w:t>
      </w:r>
      <w:r w:rsidR="005236F8" w:rsidRPr="00127068">
        <w:rPr>
          <w:rFonts w:eastAsia="Calibri" w:cstheme="minorHAnsi"/>
        </w:rPr>
        <w:t>NX</w:t>
      </w:r>
      <w:r w:rsidRPr="00127068">
        <w:rPr>
          <w:rFonts w:eastAsia="Calibri" w:cstheme="minorHAnsi"/>
          <w:vertAlign w:val="subscript"/>
        </w:rPr>
        <w:t>t-1</w:t>
      </w:r>
      <w:r w:rsidR="005236F8" w:rsidRPr="00127068">
        <w:rPr>
          <w:rFonts w:eastAsia="Calibri" w:cstheme="minorHAnsi"/>
        </w:rPr>
        <w:t xml:space="preserve"> –</w:t>
      </w:r>
      <w:r w:rsidRPr="00127068">
        <w:rPr>
          <w:rFonts w:eastAsia="Calibri" w:cstheme="minorHAnsi"/>
        </w:rPr>
        <w:t>GDP</w:t>
      </w:r>
      <w:r w:rsidRPr="00127068">
        <w:rPr>
          <w:rFonts w:eastAsia="Calibri" w:cstheme="minorHAnsi"/>
          <w:vertAlign w:val="subscript"/>
        </w:rPr>
        <w:t>-1</w:t>
      </w:r>
      <w:r w:rsidRPr="00127068">
        <w:rPr>
          <w:rFonts w:eastAsia="Calibri" w:cstheme="minorHAnsi"/>
        </w:rPr>
        <w:t xml:space="preserve"> </w:t>
      </w:r>
      <w:r w:rsidRPr="00127068">
        <w:rPr>
          <w:rFonts w:eastAsia="Calibri" w:cstheme="minorHAnsi"/>
          <w:vertAlign w:val="subscript"/>
        </w:rPr>
        <w:t xml:space="preserve"> </w:t>
      </w:r>
      <w:r w:rsidRPr="00127068">
        <w:rPr>
          <w:rFonts w:eastAsia="Calibri" w:cstheme="minorHAnsi"/>
        </w:rPr>
        <w:t>-</w:t>
      </w:r>
      <w:r w:rsidR="005236F8" w:rsidRPr="00127068">
        <w:rPr>
          <w:rFonts w:eastAsia="Calibri" w:cstheme="minorHAnsi"/>
        </w:rPr>
        <w:t xml:space="preserve"> PBKCREDT</w:t>
      </w:r>
      <w:r w:rsidRPr="00127068">
        <w:rPr>
          <w:rFonts w:eastAsia="Calibri" w:cstheme="minorHAnsi"/>
          <w:vertAlign w:val="subscript"/>
        </w:rPr>
        <w:t>t-1</w:t>
      </w:r>
      <w:r w:rsidRPr="00127068">
        <w:rPr>
          <w:rFonts w:eastAsia="Calibri" w:cstheme="minorHAnsi"/>
        </w:rPr>
        <w:t>) + u</w:t>
      </w:r>
      <w:r w:rsidRPr="00127068">
        <w:rPr>
          <w:rFonts w:eastAsia="Calibri" w:cstheme="minorHAnsi"/>
          <w:vertAlign w:val="subscript"/>
        </w:rPr>
        <w:t>t</w:t>
      </w:r>
      <w:r w:rsidRPr="00127068">
        <w:rPr>
          <w:rFonts w:eastAsia="Calibri" w:cstheme="minorHAnsi"/>
        </w:rPr>
        <w:tab/>
        <w:t>(5)</w:t>
      </w:r>
    </w:p>
    <w:p w:rsidR="004442A1" w:rsidRPr="00127068" w:rsidRDefault="004442A1" w:rsidP="00582BFE">
      <w:pPr>
        <w:spacing w:after="0" w:line="240" w:lineRule="auto"/>
        <w:rPr>
          <w:rFonts w:eastAsia="Calibri" w:cstheme="minorHAnsi"/>
        </w:rPr>
      </w:pPr>
      <w:r w:rsidRPr="00127068">
        <w:rPr>
          <w:rFonts w:eastAsia="Calibri" w:cstheme="minorHAnsi"/>
        </w:rPr>
        <w:t>∆</w:t>
      </w:r>
      <w:r w:rsidR="005236F8" w:rsidRPr="00127068">
        <w:rPr>
          <w:rFonts w:eastAsia="Calibri" w:cstheme="minorHAnsi"/>
        </w:rPr>
        <w:t>PBKCREDT</w:t>
      </w:r>
      <w:r w:rsidRPr="00127068">
        <w:rPr>
          <w:rFonts w:eastAsia="Calibri" w:cstheme="minorHAnsi"/>
          <w:vertAlign w:val="subscript"/>
        </w:rPr>
        <w:t>t</w:t>
      </w:r>
      <w:r w:rsidRPr="00127068">
        <w:rPr>
          <w:rFonts w:eastAsia="Calibri" w:cstheme="minorHAnsi"/>
        </w:rPr>
        <w:t xml:space="preserve"> = Σα</w:t>
      </w:r>
      <w:r w:rsidRPr="00127068">
        <w:rPr>
          <w:rFonts w:eastAsia="Calibri" w:cstheme="minorHAnsi"/>
          <w:vertAlign w:val="subscript"/>
        </w:rPr>
        <w:t>3</w:t>
      </w:r>
      <w:r w:rsidRPr="00127068">
        <w:rPr>
          <w:rFonts w:eastAsia="Calibri" w:cstheme="minorHAnsi"/>
        </w:rPr>
        <w:t>∆</w:t>
      </w:r>
      <w:r w:rsidR="005236F8" w:rsidRPr="00127068">
        <w:rPr>
          <w:rFonts w:eastAsia="Calibri" w:cstheme="minorHAnsi"/>
        </w:rPr>
        <w:t>PCREDT</w:t>
      </w:r>
      <w:r w:rsidRPr="00127068">
        <w:rPr>
          <w:rFonts w:eastAsia="Calibri" w:cstheme="minorHAnsi"/>
          <w:vertAlign w:val="subscript"/>
        </w:rPr>
        <w:t>t-I</w:t>
      </w:r>
      <w:r w:rsidRPr="00127068">
        <w:rPr>
          <w:rFonts w:eastAsia="Calibri" w:cstheme="minorHAnsi"/>
        </w:rPr>
        <w:t xml:space="preserve"> + ∑β</w:t>
      </w:r>
      <w:r w:rsidRPr="00127068">
        <w:rPr>
          <w:rFonts w:eastAsia="Calibri" w:cstheme="minorHAnsi"/>
          <w:vertAlign w:val="subscript"/>
        </w:rPr>
        <w:t>3</w:t>
      </w:r>
      <w:r w:rsidRPr="00127068">
        <w:rPr>
          <w:rFonts w:eastAsia="Calibri" w:cstheme="minorHAnsi"/>
        </w:rPr>
        <w:t>∆GDP</w:t>
      </w:r>
      <w:r w:rsidRPr="00127068">
        <w:rPr>
          <w:rFonts w:eastAsia="Calibri" w:cstheme="minorHAnsi"/>
          <w:vertAlign w:val="subscript"/>
        </w:rPr>
        <w:t>t-I</w:t>
      </w:r>
      <w:r w:rsidRPr="00127068">
        <w:rPr>
          <w:rFonts w:eastAsia="Calibri" w:cstheme="minorHAnsi"/>
        </w:rPr>
        <w:t xml:space="preserve"> + ∑ γ</w:t>
      </w:r>
      <w:r w:rsidRPr="00127068">
        <w:rPr>
          <w:rFonts w:eastAsia="Calibri" w:cstheme="minorHAnsi"/>
          <w:vertAlign w:val="subscript"/>
        </w:rPr>
        <w:t>3</w:t>
      </w:r>
      <w:r w:rsidRPr="00127068">
        <w:rPr>
          <w:rFonts w:eastAsia="Calibri" w:cstheme="minorHAnsi"/>
        </w:rPr>
        <w:t xml:space="preserve"> ∆</w:t>
      </w:r>
      <w:r w:rsidR="005236F8" w:rsidRPr="00127068">
        <w:rPr>
          <w:rFonts w:eastAsia="Calibri" w:cstheme="minorHAnsi"/>
        </w:rPr>
        <w:t>NX</w:t>
      </w:r>
      <w:r w:rsidRPr="00127068">
        <w:rPr>
          <w:rFonts w:eastAsia="Calibri" w:cstheme="minorHAnsi"/>
          <w:vertAlign w:val="subscript"/>
        </w:rPr>
        <w:t>t-I</w:t>
      </w:r>
      <w:r w:rsidRPr="00127068">
        <w:rPr>
          <w:rFonts w:eastAsia="Calibri" w:cstheme="minorHAnsi"/>
        </w:rPr>
        <w:t xml:space="preserve"> + λ</w:t>
      </w:r>
      <w:r w:rsidRPr="00127068">
        <w:rPr>
          <w:rFonts w:eastAsia="Calibri" w:cstheme="minorHAnsi"/>
          <w:vertAlign w:val="subscript"/>
        </w:rPr>
        <w:t>3</w:t>
      </w:r>
      <w:r w:rsidR="00D34116" w:rsidRPr="00127068">
        <w:rPr>
          <w:rFonts w:eastAsia="Calibri" w:cstheme="minorHAnsi"/>
        </w:rPr>
        <w:t>(PBKCREDT</w:t>
      </w:r>
      <w:r w:rsidRPr="00127068">
        <w:rPr>
          <w:rFonts w:eastAsia="Calibri" w:cstheme="minorHAnsi"/>
          <w:vertAlign w:val="subscript"/>
        </w:rPr>
        <w:t>t-1</w:t>
      </w:r>
      <w:r w:rsidR="00D34116" w:rsidRPr="00127068">
        <w:rPr>
          <w:rFonts w:eastAsia="Calibri" w:cstheme="minorHAnsi"/>
        </w:rPr>
        <w:t>- NX</w:t>
      </w:r>
      <w:r w:rsidRPr="00127068">
        <w:rPr>
          <w:rFonts w:eastAsia="Calibri" w:cstheme="minorHAnsi"/>
          <w:vertAlign w:val="subscript"/>
        </w:rPr>
        <w:t>-1</w:t>
      </w:r>
      <w:r w:rsidR="00D34116" w:rsidRPr="00127068">
        <w:rPr>
          <w:rFonts w:eastAsia="Calibri" w:cstheme="minorHAnsi"/>
        </w:rPr>
        <w:t xml:space="preserve"> – </w:t>
      </w:r>
      <w:r w:rsidRPr="00127068">
        <w:rPr>
          <w:rFonts w:eastAsia="Calibri" w:cstheme="minorHAnsi"/>
        </w:rPr>
        <w:t>GDP</w:t>
      </w:r>
      <w:r w:rsidRPr="00127068">
        <w:rPr>
          <w:rFonts w:eastAsia="Calibri" w:cstheme="minorHAnsi"/>
          <w:vertAlign w:val="subscript"/>
        </w:rPr>
        <w:t>-1</w:t>
      </w:r>
      <w:r w:rsidR="00D34116" w:rsidRPr="00127068">
        <w:rPr>
          <w:rFonts w:eastAsia="Calibri" w:cstheme="minorHAnsi"/>
        </w:rPr>
        <w:t>)</w:t>
      </w:r>
      <w:r w:rsidRPr="00127068">
        <w:rPr>
          <w:rFonts w:eastAsia="Calibri" w:cstheme="minorHAnsi"/>
        </w:rPr>
        <w:t>+ u</w:t>
      </w:r>
      <w:r w:rsidRPr="00127068">
        <w:rPr>
          <w:rFonts w:eastAsia="Calibri" w:cstheme="minorHAnsi"/>
          <w:vertAlign w:val="subscript"/>
        </w:rPr>
        <w:t>t</w:t>
      </w:r>
      <w:r w:rsidRPr="00127068">
        <w:rPr>
          <w:rFonts w:eastAsia="Calibri" w:cstheme="minorHAnsi"/>
        </w:rPr>
        <w:t xml:space="preserve"> (6)</w:t>
      </w:r>
    </w:p>
    <w:p w:rsidR="004442A1" w:rsidRPr="00127068" w:rsidRDefault="004442A1" w:rsidP="00582BFE">
      <w:pPr>
        <w:spacing w:after="0" w:line="240" w:lineRule="auto"/>
        <w:rPr>
          <w:rFonts w:eastAsia="Calibri" w:cstheme="minorHAnsi"/>
        </w:rPr>
      </w:pPr>
    </w:p>
    <w:p w:rsidR="00D34116" w:rsidRPr="00127068" w:rsidRDefault="004442A1" w:rsidP="00582BFE">
      <w:pPr>
        <w:spacing w:after="0" w:line="240" w:lineRule="auto"/>
        <w:rPr>
          <w:rFonts w:eastAsia="Calibri" w:cstheme="minorHAnsi"/>
        </w:rPr>
      </w:pPr>
      <w:r w:rsidRPr="00127068">
        <w:rPr>
          <w:rFonts w:eastAsia="Calibri" w:cstheme="minorHAnsi"/>
        </w:rPr>
        <w:t>Where λ</w:t>
      </w:r>
      <w:r w:rsidRPr="00127068">
        <w:rPr>
          <w:rFonts w:eastAsia="Calibri" w:cstheme="minorHAnsi"/>
          <w:vertAlign w:val="subscript"/>
        </w:rPr>
        <w:t xml:space="preserve">1, </w:t>
      </w:r>
      <w:r w:rsidRPr="00127068">
        <w:rPr>
          <w:rFonts w:eastAsia="Calibri" w:cstheme="minorHAnsi"/>
        </w:rPr>
        <w:t>λ</w:t>
      </w:r>
      <w:r w:rsidRPr="00127068">
        <w:rPr>
          <w:rFonts w:eastAsia="Calibri" w:cstheme="minorHAnsi"/>
          <w:vertAlign w:val="subscript"/>
        </w:rPr>
        <w:t>2</w:t>
      </w:r>
      <w:r w:rsidRPr="00127068">
        <w:rPr>
          <w:rFonts w:eastAsia="Calibri" w:cstheme="minorHAnsi"/>
        </w:rPr>
        <w:t>, and λ</w:t>
      </w:r>
      <w:r w:rsidRPr="00127068">
        <w:rPr>
          <w:rFonts w:eastAsia="Calibri" w:cstheme="minorHAnsi"/>
          <w:vertAlign w:val="subscript"/>
        </w:rPr>
        <w:t>3</w:t>
      </w:r>
      <w:r w:rsidRPr="00127068">
        <w:rPr>
          <w:rFonts w:eastAsia="Calibri" w:cstheme="minorHAnsi"/>
        </w:rPr>
        <w:t xml:space="preserve"> are the coefficients of error correction term (ECT) </w:t>
      </w:r>
      <w:r w:rsidR="00D34116" w:rsidRPr="00127068">
        <w:rPr>
          <w:rFonts w:eastAsia="Calibri" w:cstheme="minorHAnsi"/>
        </w:rPr>
        <w:t>for (</w:t>
      </w:r>
      <w:r w:rsidRPr="00127068">
        <w:rPr>
          <w:rFonts w:eastAsia="Calibri" w:cstheme="minorHAnsi"/>
        </w:rPr>
        <w:t>GDP</w:t>
      </w:r>
      <w:r w:rsidRPr="00127068">
        <w:rPr>
          <w:rFonts w:eastAsia="Calibri" w:cstheme="minorHAnsi"/>
          <w:vertAlign w:val="subscript"/>
        </w:rPr>
        <w:t>t-1</w:t>
      </w:r>
      <w:r w:rsidRPr="00127068">
        <w:rPr>
          <w:rFonts w:eastAsia="Calibri" w:cstheme="minorHAnsi"/>
        </w:rPr>
        <w:t xml:space="preserve">- </w:t>
      </w:r>
      <w:r w:rsidR="00D34116" w:rsidRPr="00127068">
        <w:rPr>
          <w:rFonts w:eastAsia="Calibri" w:cstheme="minorHAnsi"/>
        </w:rPr>
        <w:t>NX</w:t>
      </w:r>
      <w:r w:rsidRPr="00127068">
        <w:rPr>
          <w:rFonts w:eastAsia="Calibri" w:cstheme="minorHAnsi"/>
          <w:vertAlign w:val="subscript"/>
        </w:rPr>
        <w:t>-1</w:t>
      </w:r>
      <w:r w:rsidRPr="00127068">
        <w:rPr>
          <w:rFonts w:eastAsia="Calibri" w:cstheme="minorHAnsi"/>
        </w:rPr>
        <w:t xml:space="preserve">  – P</w:t>
      </w:r>
      <w:r w:rsidR="00D34116" w:rsidRPr="00127068">
        <w:rPr>
          <w:rFonts w:eastAsia="Calibri" w:cstheme="minorHAnsi"/>
        </w:rPr>
        <w:t>BKCREDT</w:t>
      </w:r>
      <w:r w:rsidRPr="00127068">
        <w:rPr>
          <w:rFonts w:eastAsia="Calibri" w:cstheme="minorHAnsi"/>
          <w:vertAlign w:val="subscript"/>
        </w:rPr>
        <w:t>-1</w:t>
      </w:r>
      <w:r w:rsidR="00D34116" w:rsidRPr="00127068">
        <w:rPr>
          <w:rFonts w:eastAsia="Calibri" w:cstheme="minorHAnsi"/>
        </w:rPr>
        <w:t>), (NX</w:t>
      </w:r>
      <w:r w:rsidRPr="00127068">
        <w:rPr>
          <w:rFonts w:eastAsia="Calibri" w:cstheme="minorHAnsi"/>
          <w:vertAlign w:val="subscript"/>
        </w:rPr>
        <w:t>t-1</w:t>
      </w:r>
      <w:r w:rsidR="00D34116" w:rsidRPr="00127068">
        <w:rPr>
          <w:rFonts w:eastAsia="Calibri" w:cstheme="minorHAnsi"/>
        </w:rPr>
        <w:t xml:space="preserve"> –</w:t>
      </w:r>
      <w:r w:rsidRPr="00127068">
        <w:rPr>
          <w:rFonts w:eastAsia="Calibri" w:cstheme="minorHAnsi"/>
        </w:rPr>
        <w:t>GDP</w:t>
      </w:r>
      <w:r w:rsidRPr="00127068">
        <w:rPr>
          <w:rFonts w:eastAsia="Calibri" w:cstheme="minorHAnsi"/>
          <w:vertAlign w:val="subscript"/>
        </w:rPr>
        <w:t>-1</w:t>
      </w:r>
      <w:r w:rsidRPr="00127068">
        <w:rPr>
          <w:rFonts w:eastAsia="Calibri" w:cstheme="minorHAnsi"/>
        </w:rPr>
        <w:t xml:space="preserve"> </w:t>
      </w:r>
      <w:r w:rsidRPr="00127068">
        <w:rPr>
          <w:rFonts w:eastAsia="Calibri" w:cstheme="minorHAnsi"/>
          <w:vertAlign w:val="subscript"/>
        </w:rPr>
        <w:t xml:space="preserve"> </w:t>
      </w:r>
      <w:r w:rsidR="00D34116" w:rsidRPr="00127068">
        <w:rPr>
          <w:rFonts w:eastAsia="Calibri" w:cstheme="minorHAnsi"/>
        </w:rPr>
        <w:t>- PBKCRED</w:t>
      </w:r>
      <w:r w:rsidRPr="00127068">
        <w:rPr>
          <w:rFonts w:eastAsia="Calibri" w:cstheme="minorHAnsi"/>
        </w:rPr>
        <w:t>T</w:t>
      </w:r>
      <w:r w:rsidRPr="00127068">
        <w:rPr>
          <w:rFonts w:eastAsia="Calibri" w:cstheme="minorHAnsi"/>
          <w:vertAlign w:val="subscript"/>
        </w:rPr>
        <w:t>-1</w:t>
      </w:r>
      <w:r w:rsidR="00D34116" w:rsidRPr="00127068">
        <w:rPr>
          <w:rFonts w:eastAsia="Calibri" w:cstheme="minorHAnsi"/>
        </w:rPr>
        <w:t>), and (PBKCREDT</w:t>
      </w:r>
      <w:r w:rsidRPr="00127068">
        <w:rPr>
          <w:rFonts w:eastAsia="Calibri" w:cstheme="minorHAnsi"/>
          <w:vertAlign w:val="subscript"/>
        </w:rPr>
        <w:t>t-1</w:t>
      </w:r>
      <w:r w:rsidR="00D34116" w:rsidRPr="00127068">
        <w:rPr>
          <w:rFonts w:eastAsia="Calibri" w:cstheme="minorHAnsi"/>
        </w:rPr>
        <w:t>- NX</w:t>
      </w:r>
      <w:r w:rsidRPr="00127068">
        <w:rPr>
          <w:rFonts w:eastAsia="Calibri" w:cstheme="minorHAnsi"/>
          <w:vertAlign w:val="subscript"/>
        </w:rPr>
        <w:t>-1</w:t>
      </w:r>
      <w:r w:rsidR="00D34116" w:rsidRPr="00127068">
        <w:rPr>
          <w:rFonts w:eastAsia="Calibri" w:cstheme="minorHAnsi"/>
        </w:rPr>
        <w:t xml:space="preserve">– </w:t>
      </w:r>
      <w:r w:rsidRPr="00127068">
        <w:rPr>
          <w:rFonts w:eastAsia="Calibri" w:cstheme="minorHAnsi"/>
        </w:rPr>
        <w:t>GDP</w:t>
      </w:r>
      <w:r w:rsidRPr="00127068">
        <w:rPr>
          <w:rFonts w:eastAsia="Calibri" w:cstheme="minorHAnsi"/>
          <w:vertAlign w:val="subscript"/>
        </w:rPr>
        <w:t>t-1</w:t>
      </w:r>
      <w:r w:rsidR="00D34116" w:rsidRPr="00127068">
        <w:rPr>
          <w:rFonts w:eastAsia="Calibri" w:cstheme="minorHAnsi"/>
          <w:vertAlign w:val="subscript"/>
        </w:rPr>
        <w:t xml:space="preserve"> </w:t>
      </w:r>
      <w:r w:rsidRPr="00127068">
        <w:rPr>
          <w:rFonts w:eastAsia="Calibri" w:cstheme="minorHAnsi"/>
        </w:rPr>
        <w:t>respectively.</w:t>
      </w:r>
    </w:p>
    <w:p w:rsidR="00D34116" w:rsidRPr="00127068" w:rsidRDefault="00D34116" w:rsidP="00582BFE">
      <w:pPr>
        <w:spacing w:after="0" w:line="240" w:lineRule="auto"/>
        <w:rPr>
          <w:rFonts w:eastAsia="Calibri" w:cstheme="minorHAnsi"/>
        </w:rPr>
      </w:pPr>
    </w:p>
    <w:p w:rsidR="004442A1" w:rsidRPr="00127068" w:rsidRDefault="004442A1" w:rsidP="00582BFE">
      <w:pPr>
        <w:spacing w:after="0" w:line="240" w:lineRule="auto"/>
        <w:rPr>
          <w:rFonts w:eastAsia="Calibri" w:cstheme="minorHAnsi"/>
        </w:rPr>
      </w:pPr>
      <w:r w:rsidRPr="00127068">
        <w:rPr>
          <w:rFonts w:eastAsia="Calibri" w:cstheme="minorHAnsi"/>
        </w:rPr>
        <w:t xml:space="preserve">The null hypothesis, now that </w:t>
      </w:r>
      <w:r w:rsidR="00D34116" w:rsidRPr="00127068">
        <w:rPr>
          <w:rFonts w:eastAsia="Calibri" w:cstheme="minorHAnsi"/>
        </w:rPr>
        <w:t xml:space="preserve">NX </w:t>
      </w:r>
      <w:r w:rsidRPr="00127068">
        <w:rPr>
          <w:rFonts w:eastAsia="Calibri" w:cstheme="minorHAnsi"/>
        </w:rPr>
        <w:t>does not Gra</w:t>
      </w:r>
      <w:r w:rsidR="00D34116" w:rsidRPr="00127068">
        <w:rPr>
          <w:rFonts w:eastAsia="Calibri" w:cstheme="minorHAnsi"/>
        </w:rPr>
        <w:t xml:space="preserve">nger cause </w:t>
      </w:r>
      <w:r w:rsidRPr="00127068">
        <w:rPr>
          <w:rFonts w:eastAsia="Calibri" w:cstheme="minorHAnsi"/>
        </w:rPr>
        <w:t xml:space="preserve">GDP given </w:t>
      </w:r>
      <w:r w:rsidR="00D34116" w:rsidRPr="00127068">
        <w:rPr>
          <w:rFonts w:eastAsia="Calibri" w:cstheme="minorHAnsi"/>
        </w:rPr>
        <w:t>PBKCREDT</w:t>
      </w:r>
      <w:r w:rsidRPr="00127068">
        <w:rPr>
          <w:rFonts w:eastAsia="Calibri" w:cstheme="minorHAnsi"/>
        </w:rPr>
        <w:t>, H</w:t>
      </w:r>
      <w:r w:rsidRPr="00127068">
        <w:rPr>
          <w:rFonts w:eastAsia="Calibri" w:cstheme="minorHAnsi"/>
          <w:vertAlign w:val="subscript"/>
        </w:rPr>
        <w:t>0</w:t>
      </w:r>
      <w:r w:rsidRPr="00127068">
        <w:rPr>
          <w:rFonts w:eastAsia="Calibri" w:cstheme="minorHAnsi"/>
        </w:rPr>
        <w:t xml:space="preserve"> (α</w:t>
      </w:r>
      <w:r w:rsidRPr="00127068">
        <w:rPr>
          <w:rFonts w:eastAsia="Calibri" w:cstheme="minorHAnsi"/>
          <w:vertAlign w:val="subscript"/>
        </w:rPr>
        <w:t xml:space="preserve">1 </w:t>
      </w:r>
      <w:r w:rsidRPr="00127068">
        <w:rPr>
          <w:rFonts w:eastAsia="Calibri" w:cstheme="minorHAnsi"/>
        </w:rPr>
        <w:t>=λ</w:t>
      </w:r>
      <w:r w:rsidRPr="00127068">
        <w:rPr>
          <w:rFonts w:eastAsia="Calibri" w:cstheme="minorHAnsi"/>
          <w:vertAlign w:val="subscript"/>
        </w:rPr>
        <w:t xml:space="preserve">1 </w:t>
      </w:r>
      <w:r w:rsidRPr="00127068">
        <w:rPr>
          <w:rFonts w:eastAsia="Calibri" w:cstheme="minorHAnsi"/>
        </w:rPr>
        <w:t>= 0. That is, there are two sources of causation for economic growth, GDP, either thr</w:t>
      </w:r>
      <w:r w:rsidR="00D34116" w:rsidRPr="00127068">
        <w:rPr>
          <w:rFonts w:eastAsia="Calibri" w:cstheme="minorHAnsi"/>
        </w:rPr>
        <w:t>ough the lagged terms of ∆NX</w:t>
      </w:r>
      <w:r w:rsidRPr="00127068">
        <w:rPr>
          <w:rFonts w:eastAsia="Calibri" w:cstheme="minorHAnsi"/>
          <w:vertAlign w:val="subscript"/>
        </w:rPr>
        <w:t xml:space="preserve">t-1 </w:t>
      </w:r>
      <w:r w:rsidRPr="00127068">
        <w:rPr>
          <w:rFonts w:eastAsia="Calibri" w:cstheme="minorHAnsi"/>
        </w:rPr>
        <w:t>or through the lagged Error correction term, i.e. the lagged cointegrating vector.</w:t>
      </w:r>
    </w:p>
    <w:p w:rsidR="004442A1" w:rsidRPr="00127068" w:rsidRDefault="004442A1" w:rsidP="00582BFE">
      <w:pPr>
        <w:spacing w:after="0" w:line="240" w:lineRule="auto"/>
        <w:ind w:firstLine="720"/>
        <w:rPr>
          <w:rFonts w:eastAsia="Calibri" w:cstheme="minorHAnsi"/>
        </w:rPr>
      </w:pPr>
    </w:p>
    <w:p w:rsidR="004442A1" w:rsidRPr="00127068" w:rsidRDefault="004442A1" w:rsidP="00582BFE">
      <w:pPr>
        <w:spacing w:after="0" w:line="240" w:lineRule="auto"/>
        <w:rPr>
          <w:rFonts w:eastAsia="Calibri" w:cstheme="minorHAnsi"/>
        </w:rPr>
      </w:pPr>
      <w:r w:rsidRPr="00127068">
        <w:rPr>
          <w:rFonts w:eastAsia="Calibri" w:cstheme="minorHAnsi"/>
        </w:rPr>
        <w:t>In the Error Correction Model, the causality inference is obtained through the significance of λ</w:t>
      </w:r>
      <w:r w:rsidRPr="00127068">
        <w:rPr>
          <w:rFonts w:eastAsia="Calibri" w:cstheme="minorHAnsi"/>
          <w:vertAlign w:val="subscript"/>
        </w:rPr>
        <w:t>i</w:t>
      </w:r>
      <w:r w:rsidRPr="00127068">
        <w:rPr>
          <w:rFonts w:eastAsia="Calibri" w:cstheme="minorHAnsi"/>
        </w:rPr>
        <w:t xml:space="preserve">. That is, the null hypothesis that </w:t>
      </w:r>
      <w:r w:rsidR="00D34116" w:rsidRPr="00127068">
        <w:rPr>
          <w:rFonts w:eastAsia="Calibri" w:cstheme="minorHAnsi"/>
        </w:rPr>
        <w:t>NX and PBKCREDT</w:t>
      </w:r>
      <w:r w:rsidRPr="00127068">
        <w:rPr>
          <w:rFonts w:eastAsia="Calibri" w:cstheme="minorHAnsi"/>
        </w:rPr>
        <w:t>do not Granger cause GDP is rejected if λ</w:t>
      </w:r>
      <w:r w:rsidRPr="00127068">
        <w:rPr>
          <w:rFonts w:eastAsia="Calibri" w:cstheme="minorHAnsi"/>
          <w:vertAlign w:val="subscript"/>
        </w:rPr>
        <w:t>i</w:t>
      </w:r>
      <w:r w:rsidRPr="00127068">
        <w:rPr>
          <w:rFonts w:eastAsia="Calibri" w:cstheme="minorHAnsi"/>
        </w:rPr>
        <w:t>, (the coefficient of error correction term) is statistically significant even if ∑β</w:t>
      </w:r>
      <w:r w:rsidRPr="00127068">
        <w:rPr>
          <w:rFonts w:eastAsia="Calibri" w:cstheme="minorHAnsi"/>
          <w:vertAlign w:val="subscript"/>
        </w:rPr>
        <w:t>i</w:t>
      </w:r>
      <w:r w:rsidRPr="00127068">
        <w:rPr>
          <w:rFonts w:eastAsia="Calibri" w:cstheme="minorHAnsi"/>
        </w:rPr>
        <w:t xml:space="preserve"> and ∑γ</w:t>
      </w:r>
      <w:r w:rsidRPr="00127068">
        <w:rPr>
          <w:rFonts w:eastAsia="Calibri" w:cstheme="minorHAnsi"/>
          <w:vertAlign w:val="subscript"/>
        </w:rPr>
        <w:t>i</w:t>
      </w:r>
      <w:r w:rsidRPr="00127068">
        <w:rPr>
          <w:rFonts w:eastAsia="Calibri" w:cstheme="minorHAnsi"/>
        </w:rPr>
        <w:t xml:space="preserve"> (from 4,5, and 6) are not jointly significant.</w:t>
      </w:r>
    </w:p>
    <w:p w:rsidR="004442A1" w:rsidRPr="00127068" w:rsidRDefault="004442A1" w:rsidP="00582BFE">
      <w:pPr>
        <w:spacing w:after="0" w:line="240" w:lineRule="auto"/>
        <w:ind w:firstLine="720"/>
        <w:rPr>
          <w:rFonts w:eastAsia="Calibri" w:cstheme="minorHAnsi"/>
        </w:rPr>
      </w:pPr>
    </w:p>
    <w:p w:rsidR="004442A1" w:rsidRPr="00127068" w:rsidRDefault="004442A1" w:rsidP="00582BFE">
      <w:pPr>
        <w:spacing w:after="0" w:line="240" w:lineRule="auto"/>
        <w:rPr>
          <w:rFonts w:eastAsia="Calibri" w:cstheme="minorHAnsi"/>
        </w:rPr>
      </w:pPr>
      <w:r w:rsidRPr="00127068">
        <w:rPr>
          <w:rFonts w:eastAsia="Calibri" w:cstheme="minorHAnsi"/>
        </w:rPr>
        <w:t>Granger causality direction is obt</w:t>
      </w:r>
      <w:r w:rsidR="00D34116" w:rsidRPr="00127068">
        <w:rPr>
          <w:rFonts w:eastAsia="Calibri" w:cstheme="minorHAnsi"/>
        </w:rPr>
        <w:t>ained from VE</w:t>
      </w:r>
      <w:r w:rsidRPr="00127068">
        <w:rPr>
          <w:rFonts w:eastAsia="Calibri" w:cstheme="minorHAnsi"/>
        </w:rPr>
        <w:t>R estimates applying Granger Causality/block exogeneity - tests.</w:t>
      </w:r>
    </w:p>
    <w:p w:rsidR="00E94FC7" w:rsidRPr="00127068" w:rsidRDefault="00E94FC7" w:rsidP="00D34116">
      <w:pPr>
        <w:spacing w:after="0" w:line="360" w:lineRule="auto"/>
        <w:rPr>
          <w:rFonts w:eastAsia="Calibri" w:cstheme="minorHAnsi"/>
        </w:rPr>
      </w:pPr>
    </w:p>
    <w:p w:rsidR="00CE6D00" w:rsidRPr="00127068" w:rsidRDefault="00E94FC7" w:rsidP="00C54259">
      <w:pPr>
        <w:pStyle w:val="NormalWeb"/>
        <w:shd w:val="clear" w:color="auto" w:fill="FFFFFF"/>
        <w:spacing w:before="0" w:beforeAutospacing="0" w:after="225" w:afterAutospacing="0"/>
        <w:textAlignment w:val="baseline"/>
        <w:rPr>
          <w:rFonts w:asciiTheme="minorHAnsi" w:hAnsiTheme="minorHAnsi" w:cstheme="minorHAnsi"/>
          <w:b/>
          <w:bCs/>
          <w:color w:val="333333"/>
          <w:sz w:val="22"/>
          <w:szCs w:val="22"/>
        </w:rPr>
      </w:pPr>
      <w:r w:rsidRPr="00127068">
        <w:rPr>
          <w:rFonts w:asciiTheme="minorHAnsi" w:hAnsiTheme="minorHAnsi" w:cstheme="minorHAnsi"/>
          <w:b/>
          <w:bCs/>
          <w:color w:val="333333"/>
          <w:sz w:val="22"/>
          <w:szCs w:val="22"/>
        </w:rPr>
        <w:t>4. Empirical Results</w:t>
      </w:r>
    </w:p>
    <w:p w:rsidR="009A1403" w:rsidRPr="00127068" w:rsidRDefault="00E94FC7" w:rsidP="00D75065">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 xml:space="preserve">Results of unit root test </w:t>
      </w:r>
      <w:r w:rsidR="007120A9" w:rsidRPr="00127068">
        <w:rPr>
          <w:rFonts w:asciiTheme="minorHAnsi" w:hAnsiTheme="minorHAnsi" w:cstheme="minorHAnsi"/>
          <w:color w:val="333333"/>
          <w:sz w:val="22"/>
          <w:szCs w:val="22"/>
        </w:rPr>
        <w:t xml:space="preserve">for variables, GDP, NX, and PBKCREDT </w:t>
      </w:r>
      <w:r w:rsidRPr="00127068">
        <w:rPr>
          <w:rFonts w:asciiTheme="minorHAnsi" w:hAnsiTheme="minorHAnsi" w:cstheme="minorHAnsi"/>
          <w:color w:val="333333"/>
          <w:sz w:val="22"/>
          <w:szCs w:val="22"/>
        </w:rPr>
        <w:t>are provided</w:t>
      </w:r>
      <w:r w:rsidR="007120A9" w:rsidRPr="00127068">
        <w:rPr>
          <w:rFonts w:asciiTheme="minorHAnsi" w:hAnsiTheme="minorHAnsi" w:cstheme="minorHAnsi"/>
          <w:color w:val="333333"/>
          <w:sz w:val="22"/>
          <w:szCs w:val="22"/>
        </w:rPr>
        <w:t xml:space="preserve"> in Table 1 and Table 2. Results of Johansen cointegration test for GDP, NX, and PBKCREDT are provide in Table 3. Result of VEC model is presented in Table 4. </w:t>
      </w:r>
    </w:p>
    <w:p w:rsidR="00F47380" w:rsidRPr="00127068" w:rsidRDefault="005060BE" w:rsidP="00D75065">
      <w:pPr>
        <w:pStyle w:val="NormalWeb"/>
        <w:shd w:val="clear" w:color="auto" w:fill="FFFFFF"/>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 xml:space="preserve">Table </w:t>
      </w:r>
      <w:r w:rsidR="00A3730B" w:rsidRPr="00127068">
        <w:rPr>
          <w:rFonts w:asciiTheme="minorHAnsi" w:hAnsiTheme="minorHAnsi" w:cstheme="minorHAnsi"/>
          <w:color w:val="333333"/>
          <w:sz w:val="22"/>
          <w:szCs w:val="22"/>
        </w:rPr>
        <w:t>1</w:t>
      </w:r>
      <w:r w:rsidRPr="00127068">
        <w:rPr>
          <w:rFonts w:asciiTheme="minorHAnsi" w:hAnsiTheme="minorHAnsi" w:cstheme="minorHAnsi"/>
          <w:color w:val="333333"/>
          <w:sz w:val="22"/>
          <w:szCs w:val="22"/>
        </w:rPr>
        <w:br/>
        <w:t>Results of Unit Roo</w:t>
      </w:r>
      <w:r w:rsidR="00BB50D4" w:rsidRPr="00127068">
        <w:rPr>
          <w:rFonts w:asciiTheme="minorHAnsi" w:hAnsiTheme="minorHAnsi" w:cstheme="minorHAnsi"/>
          <w:color w:val="333333"/>
          <w:sz w:val="22"/>
          <w:szCs w:val="22"/>
        </w:rPr>
        <w:t xml:space="preserve">t Test of Augment Dicky-Fuller and </w:t>
      </w:r>
      <w:r w:rsidRPr="00127068">
        <w:rPr>
          <w:rFonts w:asciiTheme="minorHAnsi" w:hAnsiTheme="minorHAnsi" w:cstheme="minorHAnsi"/>
          <w:color w:val="333333"/>
          <w:sz w:val="22"/>
          <w:szCs w:val="22"/>
        </w:rPr>
        <w:t>Phillip Parron</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47380" w:rsidRPr="00127068" w:rsidTr="00413CE6">
        <w:tc>
          <w:tcPr>
            <w:tcW w:w="1558" w:type="dxa"/>
          </w:tcPr>
          <w:p w:rsidR="00F47380" w:rsidRPr="00127068" w:rsidRDefault="00F4738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F47380" w:rsidRPr="00127068" w:rsidRDefault="00F4738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3116" w:type="dxa"/>
            <w:gridSpan w:val="2"/>
          </w:tcPr>
          <w:p w:rsidR="00F47380" w:rsidRPr="00127068" w:rsidRDefault="00F47380" w:rsidP="00D75065">
            <w:pPr>
              <w:jc w:val="center"/>
              <w:rPr>
                <w:rFonts w:cstheme="minorHAnsi"/>
              </w:rPr>
            </w:pPr>
            <w:r w:rsidRPr="00127068">
              <w:rPr>
                <w:rFonts w:cstheme="minorHAnsi"/>
              </w:rPr>
              <w:t>Augment Dicky Fuller</w:t>
            </w:r>
            <w:r w:rsidR="00BB50D4" w:rsidRPr="00127068">
              <w:rPr>
                <w:rFonts w:cstheme="minorHAnsi"/>
              </w:rPr>
              <w:t xml:space="preserve"> Test</w:t>
            </w:r>
            <w:r w:rsidR="00BB50D4" w:rsidRPr="00127068">
              <w:rPr>
                <w:rFonts w:cstheme="minorHAnsi"/>
              </w:rPr>
              <w:br/>
            </w:r>
            <w:r w:rsidR="00261D22" w:rsidRPr="00127068">
              <w:rPr>
                <w:rFonts w:eastAsia="Calibri" w:cstheme="minorHAnsi"/>
              </w:rPr>
              <w:t>Δy</w:t>
            </w:r>
            <w:r w:rsidR="00261D22" w:rsidRPr="00127068">
              <w:rPr>
                <w:rFonts w:eastAsia="Calibri" w:cstheme="minorHAnsi"/>
                <w:vertAlign w:val="subscript"/>
              </w:rPr>
              <w:t>t</w:t>
            </w:r>
            <w:r w:rsidR="00261D22" w:rsidRPr="00127068">
              <w:rPr>
                <w:rFonts w:eastAsia="Calibri" w:cstheme="minorHAnsi"/>
              </w:rPr>
              <w:t xml:space="preserve"> = α</w:t>
            </w:r>
            <w:r w:rsidR="00261D22" w:rsidRPr="00127068">
              <w:rPr>
                <w:rFonts w:eastAsia="Calibri" w:cstheme="minorHAnsi"/>
                <w:vertAlign w:val="subscript"/>
              </w:rPr>
              <w:t>0</w:t>
            </w:r>
            <w:r w:rsidR="00261D22" w:rsidRPr="00127068">
              <w:rPr>
                <w:rFonts w:eastAsia="Calibri" w:cstheme="minorHAnsi"/>
              </w:rPr>
              <w:t xml:space="preserve"> + βt + γy</w:t>
            </w:r>
            <w:r w:rsidR="00261D22" w:rsidRPr="00127068">
              <w:rPr>
                <w:rFonts w:eastAsia="Calibri" w:cstheme="minorHAnsi"/>
                <w:vertAlign w:val="subscript"/>
              </w:rPr>
              <w:t>t-1</w:t>
            </w:r>
            <w:r w:rsidR="00261D22" w:rsidRPr="00127068">
              <w:rPr>
                <w:rFonts w:eastAsia="Calibri" w:cstheme="minorHAnsi"/>
              </w:rPr>
              <w:t xml:space="preserve"> +</w:t>
            </w:r>
            <m:oMath>
              <m:nary>
                <m:naryPr>
                  <m:chr m:val="∑"/>
                  <m:limLoc m:val="undOvr"/>
                  <m:ctrlPr>
                    <w:rPr>
                      <w:rFonts w:ascii="Cambria Math" w:eastAsia="Calibri" w:hAnsi="Cambria Math" w:cstheme="minorHAnsi"/>
                      <w:i/>
                    </w:rPr>
                  </m:ctrlPr>
                </m:naryPr>
                <m:sub>
                  <m:r>
                    <w:rPr>
                      <w:rFonts w:ascii="Cambria Math" w:eastAsia="Calibri" w:hAnsi="Cambria Math" w:cstheme="minorHAnsi"/>
                    </w:rPr>
                    <m:t>i</m:t>
                  </m:r>
                </m:sub>
                <m:sup>
                  <m:r>
                    <w:rPr>
                      <w:rFonts w:ascii="Cambria Math" w:eastAsia="Calibri" w:hAnsi="Cambria Math" w:cstheme="minorHAnsi"/>
                    </w:rPr>
                    <m:t>k</m:t>
                  </m:r>
                </m:sup>
                <m:e>
                  <m:r>
                    <w:rPr>
                      <w:rFonts w:ascii="Cambria Math" w:eastAsia="Calibri" w:hAnsi="Cambria Math" w:cstheme="minorHAnsi"/>
                    </w:rPr>
                    <m:t>λiΔ</m:t>
                  </m:r>
                </m:e>
              </m:nary>
            </m:oMath>
            <w:r w:rsidR="00261D22" w:rsidRPr="00127068">
              <w:rPr>
                <w:rFonts w:eastAsia="Calibri" w:cstheme="minorHAnsi"/>
              </w:rPr>
              <w:t>y</w:t>
            </w:r>
            <w:r w:rsidR="00261D22" w:rsidRPr="00127068">
              <w:rPr>
                <w:rFonts w:eastAsia="Calibri" w:cstheme="minorHAnsi"/>
                <w:vertAlign w:val="subscript"/>
              </w:rPr>
              <w:t>t-1</w:t>
            </w:r>
            <w:r w:rsidR="00261D22" w:rsidRPr="00127068">
              <w:rPr>
                <w:rFonts w:eastAsia="Calibri" w:cstheme="minorHAnsi"/>
              </w:rPr>
              <w:t xml:space="preserve"> +ε</w:t>
            </w:r>
            <w:r w:rsidR="00261D22" w:rsidRPr="00127068">
              <w:rPr>
                <w:rFonts w:eastAsia="Calibri" w:cstheme="minorHAnsi"/>
                <w:vertAlign w:val="subscript"/>
              </w:rPr>
              <w:t>t</w:t>
            </w:r>
          </w:p>
        </w:tc>
        <w:tc>
          <w:tcPr>
            <w:tcW w:w="3118" w:type="dxa"/>
            <w:gridSpan w:val="2"/>
          </w:tcPr>
          <w:p w:rsidR="00F47380" w:rsidRPr="00127068" w:rsidRDefault="00F47380" w:rsidP="00D75065">
            <w:pPr>
              <w:jc w:val="center"/>
              <w:rPr>
                <w:rFonts w:cstheme="minorHAnsi"/>
              </w:rPr>
            </w:pPr>
            <w:r w:rsidRPr="00127068">
              <w:rPr>
                <w:rFonts w:cstheme="minorHAnsi"/>
              </w:rPr>
              <w:t>Phillip Parron</w:t>
            </w:r>
            <w:r w:rsidR="00BB50D4" w:rsidRPr="00127068">
              <w:rPr>
                <w:rFonts w:cstheme="minorHAnsi"/>
              </w:rPr>
              <w:br/>
              <w:t>(intercept and Trend)</w:t>
            </w:r>
          </w:p>
        </w:tc>
      </w:tr>
      <w:tr w:rsidR="00F47380" w:rsidRPr="00127068" w:rsidTr="00F47380">
        <w:tc>
          <w:tcPr>
            <w:tcW w:w="1558" w:type="dxa"/>
          </w:tcPr>
          <w:p w:rsidR="00F47380" w:rsidRPr="00127068" w:rsidRDefault="00F4738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Country</w:t>
            </w:r>
          </w:p>
        </w:tc>
        <w:tc>
          <w:tcPr>
            <w:tcW w:w="1558" w:type="dxa"/>
          </w:tcPr>
          <w:p w:rsidR="00F47380" w:rsidRPr="00127068" w:rsidRDefault="00F4738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Variables</w:t>
            </w:r>
          </w:p>
        </w:tc>
        <w:tc>
          <w:tcPr>
            <w:tcW w:w="1558" w:type="dxa"/>
          </w:tcPr>
          <w:p w:rsidR="00F47380" w:rsidRPr="00127068" w:rsidRDefault="00F47380" w:rsidP="00D75065">
            <w:pPr>
              <w:rPr>
                <w:rFonts w:cstheme="minorHAnsi"/>
              </w:rPr>
            </w:pPr>
            <w:r w:rsidRPr="00127068">
              <w:rPr>
                <w:rFonts w:cstheme="minorHAnsi"/>
              </w:rPr>
              <w:t>Level</w:t>
            </w:r>
          </w:p>
        </w:tc>
        <w:tc>
          <w:tcPr>
            <w:tcW w:w="1558" w:type="dxa"/>
          </w:tcPr>
          <w:p w:rsidR="00F47380" w:rsidRPr="00127068" w:rsidRDefault="00F47380" w:rsidP="00D75065">
            <w:pPr>
              <w:rPr>
                <w:rFonts w:cstheme="minorHAnsi"/>
              </w:rPr>
            </w:pPr>
            <w:r w:rsidRPr="00127068">
              <w:rPr>
                <w:rFonts w:cstheme="minorHAnsi"/>
              </w:rPr>
              <w:t>1</w:t>
            </w:r>
            <w:r w:rsidRPr="00127068">
              <w:rPr>
                <w:rFonts w:cstheme="minorHAnsi"/>
                <w:vertAlign w:val="superscript"/>
              </w:rPr>
              <w:t>st</w:t>
            </w:r>
            <w:r w:rsidRPr="00127068">
              <w:rPr>
                <w:rFonts w:cstheme="minorHAnsi"/>
              </w:rPr>
              <w:t xml:space="preserve"> difference</w:t>
            </w:r>
          </w:p>
        </w:tc>
        <w:tc>
          <w:tcPr>
            <w:tcW w:w="1559" w:type="dxa"/>
          </w:tcPr>
          <w:p w:rsidR="00F47380" w:rsidRPr="00127068" w:rsidRDefault="00F47380" w:rsidP="00D75065">
            <w:pPr>
              <w:rPr>
                <w:rFonts w:cstheme="minorHAnsi"/>
              </w:rPr>
            </w:pPr>
            <w:r w:rsidRPr="00127068">
              <w:rPr>
                <w:rFonts w:cstheme="minorHAnsi"/>
              </w:rPr>
              <w:t>Level</w:t>
            </w:r>
          </w:p>
        </w:tc>
        <w:tc>
          <w:tcPr>
            <w:tcW w:w="1559" w:type="dxa"/>
          </w:tcPr>
          <w:p w:rsidR="00F47380" w:rsidRPr="00127068" w:rsidRDefault="00F47380" w:rsidP="00D75065">
            <w:pPr>
              <w:rPr>
                <w:rFonts w:cstheme="minorHAnsi"/>
              </w:rPr>
            </w:pPr>
            <w:r w:rsidRPr="00127068">
              <w:rPr>
                <w:rFonts w:cstheme="minorHAnsi"/>
              </w:rPr>
              <w:t>1</w:t>
            </w:r>
            <w:r w:rsidRPr="00127068">
              <w:rPr>
                <w:rFonts w:cstheme="minorHAnsi"/>
                <w:vertAlign w:val="superscript"/>
              </w:rPr>
              <w:t>st</w:t>
            </w:r>
            <w:r w:rsidRPr="00127068">
              <w:rPr>
                <w:rFonts w:cstheme="minorHAnsi"/>
              </w:rPr>
              <w:t xml:space="preserve"> difference</w:t>
            </w:r>
          </w:p>
        </w:tc>
      </w:tr>
      <w:tr w:rsidR="00F47380" w:rsidRPr="00127068" w:rsidTr="00F47380">
        <w:tc>
          <w:tcPr>
            <w:tcW w:w="1558" w:type="dxa"/>
            <w:vMerge w:val="restart"/>
          </w:tcPr>
          <w:p w:rsidR="00F47380" w:rsidRPr="00127068" w:rsidRDefault="00F4738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F47380" w:rsidRPr="00127068" w:rsidRDefault="00F4738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 xml:space="preserve">Brunei </w:t>
            </w:r>
          </w:p>
        </w:tc>
        <w:tc>
          <w:tcPr>
            <w:tcW w:w="1558" w:type="dxa"/>
          </w:tcPr>
          <w:p w:rsidR="00F47380" w:rsidRPr="00127068" w:rsidRDefault="00F47380" w:rsidP="00D75065">
            <w:pPr>
              <w:rPr>
                <w:rFonts w:cstheme="minorHAnsi"/>
              </w:rPr>
            </w:pPr>
            <w:r w:rsidRPr="00127068">
              <w:rPr>
                <w:rFonts w:cstheme="minorHAnsi"/>
              </w:rPr>
              <w:t>GDP</w:t>
            </w:r>
          </w:p>
        </w:tc>
        <w:tc>
          <w:tcPr>
            <w:tcW w:w="1558" w:type="dxa"/>
          </w:tcPr>
          <w:p w:rsidR="00F47380" w:rsidRPr="00127068" w:rsidRDefault="00084B5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-3.47***</w:t>
            </w:r>
          </w:p>
        </w:tc>
        <w:tc>
          <w:tcPr>
            <w:tcW w:w="1558" w:type="dxa"/>
          </w:tcPr>
          <w:p w:rsidR="00F47380" w:rsidRPr="00127068" w:rsidRDefault="00084B5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-5.36*</w:t>
            </w:r>
          </w:p>
        </w:tc>
        <w:tc>
          <w:tcPr>
            <w:tcW w:w="1559" w:type="dxa"/>
          </w:tcPr>
          <w:p w:rsidR="00F47380" w:rsidRPr="00127068" w:rsidRDefault="00084B5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-2.74</w:t>
            </w:r>
          </w:p>
        </w:tc>
        <w:tc>
          <w:tcPr>
            <w:tcW w:w="1559" w:type="dxa"/>
          </w:tcPr>
          <w:p w:rsidR="00F47380" w:rsidRPr="00127068" w:rsidRDefault="00084B5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-5.21*</w:t>
            </w:r>
          </w:p>
        </w:tc>
      </w:tr>
      <w:tr w:rsidR="00F47380" w:rsidRPr="00127068" w:rsidTr="00F47380">
        <w:tc>
          <w:tcPr>
            <w:tcW w:w="1558" w:type="dxa"/>
            <w:vMerge/>
          </w:tcPr>
          <w:p w:rsidR="00F47380" w:rsidRPr="00127068" w:rsidRDefault="00F4738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F47380" w:rsidRPr="00127068" w:rsidRDefault="00F47380" w:rsidP="00D75065">
            <w:pPr>
              <w:rPr>
                <w:rFonts w:cstheme="minorHAnsi"/>
              </w:rPr>
            </w:pPr>
            <w:r w:rsidRPr="00127068">
              <w:rPr>
                <w:rFonts w:cstheme="minorHAnsi"/>
              </w:rPr>
              <w:t>NX</w:t>
            </w:r>
          </w:p>
        </w:tc>
        <w:tc>
          <w:tcPr>
            <w:tcW w:w="1558" w:type="dxa"/>
          </w:tcPr>
          <w:p w:rsidR="00F47380" w:rsidRPr="00127068" w:rsidRDefault="00084B5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0.63</w:t>
            </w:r>
          </w:p>
        </w:tc>
        <w:tc>
          <w:tcPr>
            <w:tcW w:w="1558" w:type="dxa"/>
          </w:tcPr>
          <w:p w:rsidR="00F47380" w:rsidRPr="00127068" w:rsidRDefault="00084B5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-4.58*</w:t>
            </w:r>
          </w:p>
        </w:tc>
        <w:tc>
          <w:tcPr>
            <w:tcW w:w="1559" w:type="dxa"/>
          </w:tcPr>
          <w:p w:rsidR="00F47380" w:rsidRPr="00127068" w:rsidRDefault="00084B5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0.63</w:t>
            </w:r>
          </w:p>
        </w:tc>
        <w:tc>
          <w:tcPr>
            <w:tcW w:w="1559" w:type="dxa"/>
          </w:tcPr>
          <w:p w:rsidR="00F47380" w:rsidRPr="00127068" w:rsidRDefault="00084B5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-4.58*</w:t>
            </w:r>
          </w:p>
        </w:tc>
      </w:tr>
      <w:tr w:rsidR="00F47380" w:rsidRPr="00127068" w:rsidTr="00F47380">
        <w:tc>
          <w:tcPr>
            <w:tcW w:w="1558" w:type="dxa"/>
            <w:vMerge/>
          </w:tcPr>
          <w:p w:rsidR="00F47380" w:rsidRPr="00127068" w:rsidRDefault="00F4738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F47380" w:rsidRPr="00127068" w:rsidRDefault="00F47380" w:rsidP="00D75065">
            <w:pPr>
              <w:rPr>
                <w:rFonts w:cstheme="minorHAnsi"/>
              </w:rPr>
            </w:pPr>
            <w:r w:rsidRPr="00127068">
              <w:rPr>
                <w:rFonts w:cstheme="minorHAnsi"/>
              </w:rPr>
              <w:t>PBKCRDT</w:t>
            </w:r>
          </w:p>
        </w:tc>
        <w:tc>
          <w:tcPr>
            <w:tcW w:w="1558" w:type="dxa"/>
          </w:tcPr>
          <w:p w:rsidR="00F47380" w:rsidRPr="00127068" w:rsidRDefault="00084B5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-2.53</w:t>
            </w:r>
          </w:p>
        </w:tc>
        <w:tc>
          <w:tcPr>
            <w:tcW w:w="1558" w:type="dxa"/>
          </w:tcPr>
          <w:p w:rsidR="00F47380" w:rsidRPr="00127068" w:rsidRDefault="00084B5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-4.24**</w:t>
            </w:r>
          </w:p>
        </w:tc>
        <w:tc>
          <w:tcPr>
            <w:tcW w:w="1559" w:type="dxa"/>
          </w:tcPr>
          <w:p w:rsidR="00F47380" w:rsidRPr="00127068" w:rsidRDefault="00084B5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-2.56</w:t>
            </w:r>
          </w:p>
        </w:tc>
        <w:tc>
          <w:tcPr>
            <w:tcW w:w="1559" w:type="dxa"/>
          </w:tcPr>
          <w:p w:rsidR="00F47380" w:rsidRPr="00127068" w:rsidRDefault="00084B5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-5.74*</w:t>
            </w:r>
          </w:p>
        </w:tc>
      </w:tr>
      <w:tr w:rsidR="005931C7" w:rsidRPr="00127068" w:rsidTr="00F47380">
        <w:tc>
          <w:tcPr>
            <w:tcW w:w="1558" w:type="dxa"/>
            <w:vMerge w:val="restart"/>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Indonesia</w:t>
            </w:r>
          </w:p>
        </w:tc>
        <w:tc>
          <w:tcPr>
            <w:tcW w:w="1558" w:type="dxa"/>
          </w:tcPr>
          <w:p w:rsidR="005931C7" w:rsidRPr="00127068" w:rsidRDefault="005931C7" w:rsidP="00D75065">
            <w:pPr>
              <w:rPr>
                <w:rFonts w:cstheme="minorHAnsi"/>
              </w:rPr>
            </w:pPr>
            <w:r w:rsidRPr="00127068">
              <w:rPr>
                <w:rFonts w:cstheme="minorHAnsi"/>
              </w:rPr>
              <w:t>GDP</w:t>
            </w:r>
          </w:p>
        </w:tc>
        <w:tc>
          <w:tcPr>
            <w:tcW w:w="1558" w:type="dxa"/>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1.23</w:t>
            </w:r>
          </w:p>
        </w:tc>
        <w:tc>
          <w:tcPr>
            <w:tcW w:w="1558" w:type="dxa"/>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-4.76*</w:t>
            </w:r>
          </w:p>
        </w:tc>
        <w:tc>
          <w:tcPr>
            <w:tcW w:w="1559" w:type="dxa"/>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0.89</w:t>
            </w:r>
          </w:p>
        </w:tc>
        <w:tc>
          <w:tcPr>
            <w:tcW w:w="1559" w:type="dxa"/>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-4.69*</w:t>
            </w:r>
          </w:p>
        </w:tc>
      </w:tr>
      <w:tr w:rsidR="005931C7" w:rsidRPr="00127068" w:rsidTr="00F47380">
        <w:tc>
          <w:tcPr>
            <w:tcW w:w="1558" w:type="dxa"/>
            <w:vMerge/>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5931C7" w:rsidRPr="00127068" w:rsidRDefault="005931C7" w:rsidP="00D75065">
            <w:pPr>
              <w:rPr>
                <w:rFonts w:cstheme="minorHAnsi"/>
              </w:rPr>
            </w:pPr>
            <w:r w:rsidRPr="00127068">
              <w:rPr>
                <w:rFonts w:cstheme="minorHAnsi"/>
              </w:rPr>
              <w:t>NX</w:t>
            </w:r>
          </w:p>
        </w:tc>
        <w:tc>
          <w:tcPr>
            <w:tcW w:w="1558" w:type="dxa"/>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-2.24</w:t>
            </w:r>
          </w:p>
        </w:tc>
        <w:tc>
          <w:tcPr>
            <w:tcW w:w="1558" w:type="dxa"/>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-6.17*</w:t>
            </w:r>
          </w:p>
        </w:tc>
        <w:tc>
          <w:tcPr>
            <w:tcW w:w="1559" w:type="dxa"/>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-2.37</w:t>
            </w:r>
          </w:p>
        </w:tc>
        <w:tc>
          <w:tcPr>
            <w:tcW w:w="1559" w:type="dxa"/>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-6.98*</w:t>
            </w:r>
          </w:p>
        </w:tc>
      </w:tr>
      <w:tr w:rsidR="005931C7" w:rsidRPr="00127068" w:rsidTr="00F47380">
        <w:tc>
          <w:tcPr>
            <w:tcW w:w="1558" w:type="dxa"/>
            <w:vMerge/>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5931C7" w:rsidRPr="00127068" w:rsidRDefault="005931C7" w:rsidP="00D75065">
            <w:pPr>
              <w:rPr>
                <w:rFonts w:cstheme="minorHAnsi"/>
              </w:rPr>
            </w:pPr>
            <w:r w:rsidRPr="00127068">
              <w:rPr>
                <w:rFonts w:cstheme="minorHAnsi"/>
              </w:rPr>
              <w:t>PBKCRDT</w:t>
            </w:r>
          </w:p>
        </w:tc>
        <w:tc>
          <w:tcPr>
            <w:tcW w:w="1558" w:type="dxa"/>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-2.18</w:t>
            </w:r>
          </w:p>
        </w:tc>
        <w:tc>
          <w:tcPr>
            <w:tcW w:w="1558" w:type="dxa"/>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-4.29*</w:t>
            </w:r>
          </w:p>
        </w:tc>
        <w:tc>
          <w:tcPr>
            <w:tcW w:w="1559" w:type="dxa"/>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-1.87</w:t>
            </w:r>
          </w:p>
        </w:tc>
        <w:tc>
          <w:tcPr>
            <w:tcW w:w="1559" w:type="dxa"/>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-4.22**</w:t>
            </w:r>
          </w:p>
        </w:tc>
      </w:tr>
      <w:tr w:rsidR="005931C7" w:rsidRPr="00127068" w:rsidTr="00F47380">
        <w:tc>
          <w:tcPr>
            <w:tcW w:w="1558" w:type="dxa"/>
            <w:vMerge w:val="restart"/>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Malaysia</w:t>
            </w:r>
          </w:p>
        </w:tc>
        <w:tc>
          <w:tcPr>
            <w:tcW w:w="1558" w:type="dxa"/>
          </w:tcPr>
          <w:p w:rsidR="005931C7" w:rsidRPr="00127068" w:rsidRDefault="005931C7" w:rsidP="00D75065">
            <w:pPr>
              <w:rPr>
                <w:rFonts w:cstheme="minorHAnsi"/>
              </w:rPr>
            </w:pPr>
            <w:r w:rsidRPr="00127068">
              <w:rPr>
                <w:rFonts w:cstheme="minorHAnsi"/>
              </w:rPr>
              <w:t>GDP</w:t>
            </w:r>
          </w:p>
        </w:tc>
        <w:tc>
          <w:tcPr>
            <w:tcW w:w="1558" w:type="dxa"/>
          </w:tcPr>
          <w:p w:rsidR="005931C7" w:rsidRPr="00127068" w:rsidRDefault="00EC501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0.51</w:t>
            </w:r>
          </w:p>
        </w:tc>
        <w:tc>
          <w:tcPr>
            <w:tcW w:w="1558" w:type="dxa"/>
          </w:tcPr>
          <w:p w:rsidR="005931C7" w:rsidRPr="00127068" w:rsidRDefault="00EC501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-6.91*</w:t>
            </w:r>
          </w:p>
        </w:tc>
        <w:tc>
          <w:tcPr>
            <w:tcW w:w="1559" w:type="dxa"/>
          </w:tcPr>
          <w:p w:rsidR="005931C7" w:rsidRPr="00127068" w:rsidRDefault="00EC501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0.71</w:t>
            </w:r>
          </w:p>
        </w:tc>
        <w:tc>
          <w:tcPr>
            <w:tcW w:w="1559" w:type="dxa"/>
          </w:tcPr>
          <w:p w:rsidR="005931C7" w:rsidRPr="00127068" w:rsidRDefault="00EC501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-6.91*</w:t>
            </w:r>
          </w:p>
        </w:tc>
      </w:tr>
      <w:tr w:rsidR="005931C7" w:rsidRPr="00127068" w:rsidTr="00F47380">
        <w:tc>
          <w:tcPr>
            <w:tcW w:w="1558" w:type="dxa"/>
            <w:vMerge/>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5931C7" w:rsidRPr="00127068" w:rsidRDefault="005931C7" w:rsidP="00D75065">
            <w:pPr>
              <w:rPr>
                <w:rFonts w:cstheme="minorHAnsi"/>
              </w:rPr>
            </w:pPr>
            <w:r w:rsidRPr="00127068">
              <w:rPr>
                <w:rFonts w:cstheme="minorHAnsi"/>
              </w:rPr>
              <w:t>NX</w:t>
            </w:r>
          </w:p>
        </w:tc>
        <w:tc>
          <w:tcPr>
            <w:tcW w:w="1558" w:type="dxa"/>
          </w:tcPr>
          <w:p w:rsidR="005931C7" w:rsidRPr="00127068" w:rsidRDefault="000562E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-1.82</w:t>
            </w:r>
          </w:p>
        </w:tc>
        <w:tc>
          <w:tcPr>
            <w:tcW w:w="1558" w:type="dxa"/>
          </w:tcPr>
          <w:p w:rsidR="005931C7" w:rsidRPr="00127068" w:rsidRDefault="000562E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-4.98*</w:t>
            </w:r>
          </w:p>
        </w:tc>
        <w:tc>
          <w:tcPr>
            <w:tcW w:w="1559" w:type="dxa"/>
          </w:tcPr>
          <w:p w:rsidR="005931C7" w:rsidRPr="00127068" w:rsidRDefault="000562E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-1.60</w:t>
            </w:r>
          </w:p>
        </w:tc>
        <w:tc>
          <w:tcPr>
            <w:tcW w:w="1559" w:type="dxa"/>
          </w:tcPr>
          <w:p w:rsidR="005931C7" w:rsidRPr="00127068" w:rsidRDefault="000562E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-4.98*</w:t>
            </w:r>
          </w:p>
        </w:tc>
      </w:tr>
      <w:tr w:rsidR="005931C7" w:rsidRPr="00127068" w:rsidTr="00F47380">
        <w:tc>
          <w:tcPr>
            <w:tcW w:w="1558" w:type="dxa"/>
            <w:vMerge/>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5931C7" w:rsidRPr="00127068" w:rsidRDefault="005931C7" w:rsidP="00D75065">
            <w:pPr>
              <w:rPr>
                <w:rFonts w:cstheme="minorHAnsi"/>
              </w:rPr>
            </w:pPr>
            <w:r w:rsidRPr="00127068">
              <w:rPr>
                <w:rFonts w:cstheme="minorHAnsi"/>
              </w:rPr>
              <w:t>PBKCRDT</w:t>
            </w:r>
          </w:p>
        </w:tc>
        <w:tc>
          <w:tcPr>
            <w:tcW w:w="1558" w:type="dxa"/>
          </w:tcPr>
          <w:p w:rsidR="005931C7" w:rsidRPr="00127068" w:rsidRDefault="000562E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-1.35</w:t>
            </w:r>
          </w:p>
        </w:tc>
        <w:tc>
          <w:tcPr>
            <w:tcW w:w="1558" w:type="dxa"/>
          </w:tcPr>
          <w:p w:rsidR="005931C7" w:rsidRPr="00127068" w:rsidRDefault="0015145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-5.73*</w:t>
            </w:r>
          </w:p>
        </w:tc>
        <w:tc>
          <w:tcPr>
            <w:tcW w:w="1559" w:type="dxa"/>
          </w:tcPr>
          <w:p w:rsidR="005931C7" w:rsidRPr="00127068" w:rsidRDefault="000562E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-1.65</w:t>
            </w:r>
          </w:p>
        </w:tc>
        <w:tc>
          <w:tcPr>
            <w:tcW w:w="1559" w:type="dxa"/>
          </w:tcPr>
          <w:p w:rsidR="005931C7" w:rsidRPr="00127068" w:rsidRDefault="0015145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-5.72*</w:t>
            </w:r>
          </w:p>
        </w:tc>
      </w:tr>
      <w:tr w:rsidR="005931C7" w:rsidRPr="00127068" w:rsidTr="00F47380">
        <w:tc>
          <w:tcPr>
            <w:tcW w:w="1558" w:type="dxa"/>
            <w:vMerge w:val="restart"/>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lastRenderedPageBreak/>
              <w:t>Myanmar</w:t>
            </w:r>
          </w:p>
        </w:tc>
        <w:tc>
          <w:tcPr>
            <w:tcW w:w="1558" w:type="dxa"/>
          </w:tcPr>
          <w:p w:rsidR="005931C7" w:rsidRPr="00127068" w:rsidRDefault="005931C7" w:rsidP="00D75065">
            <w:pPr>
              <w:rPr>
                <w:rFonts w:cstheme="minorHAnsi"/>
              </w:rPr>
            </w:pPr>
            <w:r w:rsidRPr="00127068">
              <w:rPr>
                <w:rFonts w:cstheme="minorHAnsi"/>
              </w:rPr>
              <w:lastRenderedPageBreak/>
              <w:t>GDP</w:t>
            </w:r>
          </w:p>
        </w:tc>
        <w:tc>
          <w:tcPr>
            <w:tcW w:w="1558" w:type="dxa"/>
          </w:tcPr>
          <w:p w:rsidR="005931C7" w:rsidRPr="00127068" w:rsidRDefault="008C0A2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0.30</w:t>
            </w:r>
          </w:p>
        </w:tc>
        <w:tc>
          <w:tcPr>
            <w:tcW w:w="1558" w:type="dxa"/>
          </w:tcPr>
          <w:p w:rsidR="005931C7" w:rsidRPr="00127068" w:rsidRDefault="008C0A2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-6.90*</w:t>
            </w:r>
          </w:p>
        </w:tc>
        <w:tc>
          <w:tcPr>
            <w:tcW w:w="1559" w:type="dxa"/>
          </w:tcPr>
          <w:p w:rsidR="005931C7" w:rsidRPr="00127068" w:rsidRDefault="008C0A2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11.47</w:t>
            </w:r>
          </w:p>
        </w:tc>
        <w:tc>
          <w:tcPr>
            <w:tcW w:w="1559" w:type="dxa"/>
          </w:tcPr>
          <w:p w:rsidR="005931C7" w:rsidRPr="00127068" w:rsidRDefault="008C0A2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-6.90*</w:t>
            </w:r>
          </w:p>
        </w:tc>
      </w:tr>
      <w:tr w:rsidR="005931C7" w:rsidRPr="00127068" w:rsidTr="00F47380">
        <w:tc>
          <w:tcPr>
            <w:tcW w:w="1558" w:type="dxa"/>
            <w:vMerge/>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5931C7" w:rsidRPr="00127068" w:rsidRDefault="005931C7" w:rsidP="00D75065">
            <w:pPr>
              <w:rPr>
                <w:rFonts w:cstheme="minorHAnsi"/>
              </w:rPr>
            </w:pPr>
            <w:r w:rsidRPr="00127068">
              <w:rPr>
                <w:rFonts w:cstheme="minorHAnsi"/>
              </w:rPr>
              <w:t>NX</w:t>
            </w:r>
          </w:p>
        </w:tc>
        <w:tc>
          <w:tcPr>
            <w:tcW w:w="1558" w:type="dxa"/>
          </w:tcPr>
          <w:p w:rsidR="005931C7" w:rsidRPr="00127068" w:rsidRDefault="008C0A2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-1.22</w:t>
            </w:r>
          </w:p>
        </w:tc>
        <w:tc>
          <w:tcPr>
            <w:tcW w:w="1558" w:type="dxa"/>
          </w:tcPr>
          <w:p w:rsidR="005931C7" w:rsidRPr="00127068" w:rsidRDefault="008C0A2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-7.05*</w:t>
            </w:r>
          </w:p>
        </w:tc>
        <w:tc>
          <w:tcPr>
            <w:tcW w:w="1559" w:type="dxa"/>
          </w:tcPr>
          <w:p w:rsidR="005931C7" w:rsidRPr="00127068" w:rsidRDefault="008C0A2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-1.34</w:t>
            </w:r>
          </w:p>
        </w:tc>
        <w:tc>
          <w:tcPr>
            <w:tcW w:w="1559" w:type="dxa"/>
          </w:tcPr>
          <w:p w:rsidR="005931C7" w:rsidRPr="00127068" w:rsidRDefault="008C0A2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-4.67*</w:t>
            </w:r>
          </w:p>
        </w:tc>
      </w:tr>
      <w:tr w:rsidR="005931C7" w:rsidRPr="00127068" w:rsidTr="00F47380">
        <w:tc>
          <w:tcPr>
            <w:tcW w:w="1558" w:type="dxa"/>
            <w:vMerge/>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5931C7" w:rsidRPr="00127068" w:rsidRDefault="005931C7" w:rsidP="00D75065">
            <w:pPr>
              <w:rPr>
                <w:rFonts w:cstheme="minorHAnsi"/>
              </w:rPr>
            </w:pPr>
            <w:r w:rsidRPr="00127068">
              <w:rPr>
                <w:rFonts w:cstheme="minorHAnsi"/>
              </w:rPr>
              <w:t>PBKCRDT</w:t>
            </w:r>
          </w:p>
        </w:tc>
        <w:tc>
          <w:tcPr>
            <w:tcW w:w="1558" w:type="dxa"/>
          </w:tcPr>
          <w:p w:rsidR="005931C7" w:rsidRPr="00127068" w:rsidRDefault="008C0A2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-2.74</w:t>
            </w:r>
          </w:p>
        </w:tc>
        <w:tc>
          <w:tcPr>
            <w:tcW w:w="1558" w:type="dxa"/>
          </w:tcPr>
          <w:p w:rsidR="005931C7" w:rsidRPr="00127068" w:rsidRDefault="008C0A2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-5.21*</w:t>
            </w:r>
          </w:p>
        </w:tc>
        <w:tc>
          <w:tcPr>
            <w:tcW w:w="1559" w:type="dxa"/>
          </w:tcPr>
          <w:p w:rsidR="005931C7" w:rsidRPr="00127068" w:rsidRDefault="008C0A2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-1.79</w:t>
            </w:r>
          </w:p>
        </w:tc>
        <w:tc>
          <w:tcPr>
            <w:tcW w:w="1559" w:type="dxa"/>
          </w:tcPr>
          <w:p w:rsidR="005931C7" w:rsidRPr="00127068" w:rsidRDefault="008C0A2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-8.06*</w:t>
            </w:r>
          </w:p>
        </w:tc>
      </w:tr>
      <w:tr w:rsidR="005931C7" w:rsidRPr="00127068" w:rsidTr="00F47380">
        <w:tc>
          <w:tcPr>
            <w:tcW w:w="1558" w:type="dxa"/>
            <w:vMerge w:val="restart"/>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Philippine</w:t>
            </w:r>
          </w:p>
        </w:tc>
        <w:tc>
          <w:tcPr>
            <w:tcW w:w="1558" w:type="dxa"/>
          </w:tcPr>
          <w:p w:rsidR="005931C7" w:rsidRPr="00127068" w:rsidRDefault="005931C7" w:rsidP="00D75065">
            <w:pPr>
              <w:rPr>
                <w:rFonts w:cstheme="minorHAnsi"/>
              </w:rPr>
            </w:pPr>
            <w:r w:rsidRPr="00127068">
              <w:rPr>
                <w:rFonts w:cstheme="minorHAnsi"/>
              </w:rPr>
              <w:t>GDP</w:t>
            </w:r>
          </w:p>
        </w:tc>
        <w:tc>
          <w:tcPr>
            <w:tcW w:w="1558" w:type="dxa"/>
          </w:tcPr>
          <w:p w:rsidR="005931C7" w:rsidRPr="00127068" w:rsidRDefault="007B470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4.01</w:t>
            </w:r>
          </w:p>
        </w:tc>
        <w:tc>
          <w:tcPr>
            <w:tcW w:w="1558" w:type="dxa"/>
          </w:tcPr>
          <w:p w:rsidR="005931C7" w:rsidRPr="00127068" w:rsidRDefault="007B470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-3.67**</w:t>
            </w:r>
          </w:p>
        </w:tc>
        <w:tc>
          <w:tcPr>
            <w:tcW w:w="1559" w:type="dxa"/>
          </w:tcPr>
          <w:p w:rsidR="005931C7" w:rsidRPr="00127068" w:rsidRDefault="007B470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4.04</w:t>
            </w:r>
          </w:p>
        </w:tc>
        <w:tc>
          <w:tcPr>
            <w:tcW w:w="1559" w:type="dxa"/>
          </w:tcPr>
          <w:p w:rsidR="005931C7" w:rsidRPr="00127068" w:rsidRDefault="007B470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-3.69**</w:t>
            </w:r>
          </w:p>
        </w:tc>
      </w:tr>
      <w:tr w:rsidR="005931C7" w:rsidRPr="00127068" w:rsidTr="00F47380">
        <w:tc>
          <w:tcPr>
            <w:tcW w:w="1558" w:type="dxa"/>
            <w:vMerge/>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5931C7" w:rsidRPr="00127068" w:rsidRDefault="005931C7" w:rsidP="00D75065">
            <w:pPr>
              <w:rPr>
                <w:rFonts w:cstheme="minorHAnsi"/>
              </w:rPr>
            </w:pPr>
            <w:r w:rsidRPr="00127068">
              <w:rPr>
                <w:rFonts w:cstheme="minorHAnsi"/>
              </w:rPr>
              <w:t>NX</w:t>
            </w:r>
          </w:p>
        </w:tc>
        <w:tc>
          <w:tcPr>
            <w:tcW w:w="1558" w:type="dxa"/>
          </w:tcPr>
          <w:p w:rsidR="005931C7" w:rsidRPr="00127068" w:rsidRDefault="00E741B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-2.33</w:t>
            </w:r>
          </w:p>
        </w:tc>
        <w:tc>
          <w:tcPr>
            <w:tcW w:w="1558" w:type="dxa"/>
          </w:tcPr>
          <w:p w:rsidR="005931C7" w:rsidRPr="00127068" w:rsidRDefault="00E741B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-6.79*</w:t>
            </w:r>
          </w:p>
        </w:tc>
        <w:tc>
          <w:tcPr>
            <w:tcW w:w="1559" w:type="dxa"/>
          </w:tcPr>
          <w:p w:rsidR="005931C7" w:rsidRPr="00127068" w:rsidRDefault="00E741B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-2.41</w:t>
            </w:r>
          </w:p>
        </w:tc>
        <w:tc>
          <w:tcPr>
            <w:tcW w:w="1559" w:type="dxa"/>
          </w:tcPr>
          <w:p w:rsidR="005931C7" w:rsidRPr="00127068" w:rsidRDefault="00E741B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-6.79*</w:t>
            </w:r>
          </w:p>
        </w:tc>
      </w:tr>
      <w:tr w:rsidR="005931C7" w:rsidRPr="00127068" w:rsidTr="00F47380">
        <w:tc>
          <w:tcPr>
            <w:tcW w:w="1558" w:type="dxa"/>
            <w:vMerge/>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5931C7" w:rsidRPr="00127068" w:rsidRDefault="005931C7" w:rsidP="00D75065">
            <w:pPr>
              <w:rPr>
                <w:rFonts w:cstheme="minorHAnsi"/>
              </w:rPr>
            </w:pPr>
            <w:r w:rsidRPr="00127068">
              <w:rPr>
                <w:rFonts w:cstheme="minorHAnsi"/>
              </w:rPr>
              <w:t>PBKCRDT</w:t>
            </w:r>
          </w:p>
        </w:tc>
        <w:tc>
          <w:tcPr>
            <w:tcW w:w="1558" w:type="dxa"/>
          </w:tcPr>
          <w:p w:rsidR="005931C7" w:rsidRPr="00127068" w:rsidRDefault="00E741B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-2.79</w:t>
            </w:r>
          </w:p>
        </w:tc>
        <w:tc>
          <w:tcPr>
            <w:tcW w:w="1558" w:type="dxa"/>
          </w:tcPr>
          <w:p w:rsidR="005931C7" w:rsidRPr="00127068" w:rsidRDefault="00E741B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-4.61*</w:t>
            </w:r>
          </w:p>
        </w:tc>
        <w:tc>
          <w:tcPr>
            <w:tcW w:w="1559" w:type="dxa"/>
          </w:tcPr>
          <w:p w:rsidR="005931C7" w:rsidRPr="00127068" w:rsidRDefault="00E741B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-2.27</w:t>
            </w:r>
          </w:p>
        </w:tc>
        <w:tc>
          <w:tcPr>
            <w:tcW w:w="1559" w:type="dxa"/>
          </w:tcPr>
          <w:p w:rsidR="005931C7" w:rsidRPr="00127068" w:rsidRDefault="00E741B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-4.52*</w:t>
            </w:r>
          </w:p>
        </w:tc>
      </w:tr>
      <w:tr w:rsidR="005931C7" w:rsidRPr="00127068" w:rsidTr="00F47380">
        <w:tc>
          <w:tcPr>
            <w:tcW w:w="1558" w:type="dxa"/>
            <w:vMerge w:val="restart"/>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Singapore</w:t>
            </w:r>
          </w:p>
        </w:tc>
        <w:tc>
          <w:tcPr>
            <w:tcW w:w="1558" w:type="dxa"/>
          </w:tcPr>
          <w:p w:rsidR="005931C7" w:rsidRPr="00127068" w:rsidRDefault="005931C7" w:rsidP="00D75065">
            <w:pPr>
              <w:rPr>
                <w:rFonts w:cstheme="minorHAnsi"/>
              </w:rPr>
            </w:pPr>
            <w:r w:rsidRPr="00127068">
              <w:rPr>
                <w:rFonts w:cstheme="minorHAnsi"/>
              </w:rPr>
              <w:t>GDP</w:t>
            </w:r>
          </w:p>
        </w:tc>
        <w:tc>
          <w:tcPr>
            <w:tcW w:w="1558"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2.82</w:t>
            </w:r>
          </w:p>
        </w:tc>
        <w:tc>
          <w:tcPr>
            <w:tcW w:w="1558"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-1.90</w:t>
            </w:r>
          </w:p>
        </w:tc>
        <w:tc>
          <w:tcPr>
            <w:tcW w:w="1559"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0.03</w:t>
            </w:r>
          </w:p>
        </w:tc>
        <w:tc>
          <w:tcPr>
            <w:tcW w:w="1559"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-6.85*</w:t>
            </w:r>
          </w:p>
        </w:tc>
      </w:tr>
      <w:tr w:rsidR="005931C7" w:rsidRPr="00127068" w:rsidTr="00F47380">
        <w:tc>
          <w:tcPr>
            <w:tcW w:w="1558" w:type="dxa"/>
            <w:vMerge/>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5931C7" w:rsidRPr="00127068" w:rsidRDefault="005931C7" w:rsidP="00D75065">
            <w:pPr>
              <w:rPr>
                <w:rFonts w:cstheme="minorHAnsi"/>
              </w:rPr>
            </w:pPr>
            <w:r w:rsidRPr="00127068">
              <w:rPr>
                <w:rFonts w:cstheme="minorHAnsi"/>
              </w:rPr>
              <w:t>NX</w:t>
            </w:r>
          </w:p>
        </w:tc>
        <w:tc>
          <w:tcPr>
            <w:tcW w:w="1558"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-2.26</w:t>
            </w:r>
          </w:p>
        </w:tc>
        <w:tc>
          <w:tcPr>
            <w:tcW w:w="1558"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-1.90</w:t>
            </w:r>
          </w:p>
        </w:tc>
        <w:tc>
          <w:tcPr>
            <w:tcW w:w="1559"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0.22</w:t>
            </w:r>
          </w:p>
        </w:tc>
        <w:tc>
          <w:tcPr>
            <w:tcW w:w="1559"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-13.64*</w:t>
            </w:r>
          </w:p>
        </w:tc>
      </w:tr>
      <w:tr w:rsidR="005931C7" w:rsidRPr="00127068" w:rsidTr="00F47380">
        <w:tc>
          <w:tcPr>
            <w:tcW w:w="1558" w:type="dxa"/>
            <w:vMerge/>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5931C7" w:rsidRPr="00127068" w:rsidRDefault="005931C7" w:rsidP="00D75065">
            <w:pPr>
              <w:rPr>
                <w:rFonts w:cstheme="minorHAnsi"/>
              </w:rPr>
            </w:pPr>
            <w:r w:rsidRPr="00127068">
              <w:rPr>
                <w:rFonts w:cstheme="minorHAnsi"/>
              </w:rPr>
              <w:t>PBKCRDT</w:t>
            </w:r>
          </w:p>
        </w:tc>
        <w:tc>
          <w:tcPr>
            <w:tcW w:w="1558"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-2.28</w:t>
            </w:r>
          </w:p>
        </w:tc>
        <w:tc>
          <w:tcPr>
            <w:tcW w:w="1558"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-7.08*</w:t>
            </w:r>
          </w:p>
        </w:tc>
        <w:tc>
          <w:tcPr>
            <w:tcW w:w="1559"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-2.54</w:t>
            </w:r>
          </w:p>
        </w:tc>
        <w:tc>
          <w:tcPr>
            <w:tcW w:w="1559"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-7.08*</w:t>
            </w:r>
          </w:p>
        </w:tc>
      </w:tr>
      <w:tr w:rsidR="005931C7" w:rsidRPr="00127068" w:rsidTr="00F47380">
        <w:tc>
          <w:tcPr>
            <w:tcW w:w="1558" w:type="dxa"/>
            <w:vMerge w:val="restart"/>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Thailand</w:t>
            </w:r>
          </w:p>
        </w:tc>
        <w:tc>
          <w:tcPr>
            <w:tcW w:w="1558" w:type="dxa"/>
          </w:tcPr>
          <w:p w:rsidR="005931C7" w:rsidRPr="00127068" w:rsidRDefault="005931C7" w:rsidP="00D75065">
            <w:pPr>
              <w:rPr>
                <w:rFonts w:cstheme="minorHAnsi"/>
              </w:rPr>
            </w:pPr>
            <w:r w:rsidRPr="00127068">
              <w:rPr>
                <w:rFonts w:cstheme="minorHAnsi"/>
              </w:rPr>
              <w:t>GDP</w:t>
            </w:r>
          </w:p>
        </w:tc>
        <w:tc>
          <w:tcPr>
            <w:tcW w:w="1558"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-1.76</w:t>
            </w:r>
          </w:p>
        </w:tc>
        <w:tc>
          <w:tcPr>
            <w:tcW w:w="1558"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-5.45*</w:t>
            </w:r>
          </w:p>
        </w:tc>
        <w:tc>
          <w:tcPr>
            <w:tcW w:w="1559"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-1.78</w:t>
            </w:r>
          </w:p>
        </w:tc>
        <w:tc>
          <w:tcPr>
            <w:tcW w:w="1559"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-5.45*</w:t>
            </w:r>
          </w:p>
        </w:tc>
      </w:tr>
      <w:tr w:rsidR="005931C7" w:rsidRPr="00127068" w:rsidTr="00F47380">
        <w:tc>
          <w:tcPr>
            <w:tcW w:w="1558" w:type="dxa"/>
            <w:vMerge/>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5931C7" w:rsidRPr="00127068" w:rsidRDefault="005931C7" w:rsidP="00D75065">
            <w:pPr>
              <w:rPr>
                <w:rFonts w:cstheme="minorHAnsi"/>
              </w:rPr>
            </w:pPr>
            <w:r w:rsidRPr="00127068">
              <w:rPr>
                <w:rFonts w:cstheme="minorHAnsi"/>
              </w:rPr>
              <w:t>NX</w:t>
            </w:r>
          </w:p>
        </w:tc>
        <w:tc>
          <w:tcPr>
            <w:tcW w:w="1558"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-2.57</w:t>
            </w:r>
          </w:p>
        </w:tc>
        <w:tc>
          <w:tcPr>
            <w:tcW w:w="1558"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-5.80*</w:t>
            </w:r>
          </w:p>
        </w:tc>
        <w:tc>
          <w:tcPr>
            <w:tcW w:w="1559"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-2.52</w:t>
            </w:r>
          </w:p>
        </w:tc>
        <w:tc>
          <w:tcPr>
            <w:tcW w:w="1559"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-6.46*</w:t>
            </w:r>
          </w:p>
        </w:tc>
      </w:tr>
      <w:tr w:rsidR="005931C7" w:rsidRPr="00127068" w:rsidTr="00F47380">
        <w:tc>
          <w:tcPr>
            <w:tcW w:w="1558" w:type="dxa"/>
            <w:vMerge/>
          </w:tcPr>
          <w:p w:rsidR="005931C7" w:rsidRPr="00127068" w:rsidRDefault="005931C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5931C7" w:rsidRPr="00127068" w:rsidRDefault="005931C7" w:rsidP="00D75065">
            <w:pPr>
              <w:rPr>
                <w:rFonts w:cstheme="minorHAnsi"/>
              </w:rPr>
            </w:pPr>
            <w:r w:rsidRPr="00127068">
              <w:rPr>
                <w:rFonts w:cstheme="minorHAnsi"/>
              </w:rPr>
              <w:t>PBKCRDT</w:t>
            </w:r>
          </w:p>
        </w:tc>
        <w:tc>
          <w:tcPr>
            <w:tcW w:w="1558" w:type="dxa"/>
          </w:tcPr>
          <w:p w:rsidR="005931C7" w:rsidRPr="00127068" w:rsidRDefault="0015145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-1.99</w:t>
            </w:r>
          </w:p>
        </w:tc>
        <w:tc>
          <w:tcPr>
            <w:tcW w:w="1558"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-3.68**</w:t>
            </w:r>
          </w:p>
        </w:tc>
        <w:tc>
          <w:tcPr>
            <w:tcW w:w="1559"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-1.99</w:t>
            </w:r>
          </w:p>
        </w:tc>
        <w:tc>
          <w:tcPr>
            <w:tcW w:w="1559" w:type="dxa"/>
          </w:tcPr>
          <w:p w:rsidR="005931C7" w:rsidRPr="00127068" w:rsidRDefault="00A3121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-3.70**</w:t>
            </w:r>
          </w:p>
        </w:tc>
      </w:tr>
      <w:tr w:rsidR="002B036B" w:rsidRPr="00127068" w:rsidTr="00F47380">
        <w:tc>
          <w:tcPr>
            <w:tcW w:w="1558" w:type="dxa"/>
            <w:vMerge w:val="restart"/>
          </w:tcPr>
          <w:p w:rsidR="002B036B" w:rsidRPr="00127068" w:rsidRDefault="002B036B"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2B036B" w:rsidRPr="00127068" w:rsidRDefault="002B036B"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Cambodia</w:t>
            </w:r>
          </w:p>
        </w:tc>
        <w:tc>
          <w:tcPr>
            <w:tcW w:w="1558" w:type="dxa"/>
          </w:tcPr>
          <w:p w:rsidR="002B036B" w:rsidRPr="00127068" w:rsidRDefault="002B036B" w:rsidP="00D75065">
            <w:pPr>
              <w:rPr>
                <w:rFonts w:cstheme="minorHAnsi"/>
              </w:rPr>
            </w:pPr>
            <w:r w:rsidRPr="00127068">
              <w:rPr>
                <w:rFonts w:cstheme="minorHAnsi"/>
              </w:rPr>
              <w:t>GDP</w:t>
            </w:r>
          </w:p>
        </w:tc>
        <w:tc>
          <w:tcPr>
            <w:tcW w:w="1558" w:type="dxa"/>
          </w:tcPr>
          <w:p w:rsidR="002B036B" w:rsidRPr="00127068" w:rsidRDefault="009841F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-1.32</w:t>
            </w:r>
          </w:p>
        </w:tc>
        <w:tc>
          <w:tcPr>
            <w:tcW w:w="1558" w:type="dxa"/>
          </w:tcPr>
          <w:p w:rsidR="002B036B" w:rsidRPr="00127068" w:rsidRDefault="009841F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-2.87</w:t>
            </w:r>
          </w:p>
        </w:tc>
        <w:tc>
          <w:tcPr>
            <w:tcW w:w="1559" w:type="dxa"/>
          </w:tcPr>
          <w:p w:rsidR="002B036B" w:rsidRPr="00127068" w:rsidRDefault="009841F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-0.84</w:t>
            </w:r>
          </w:p>
        </w:tc>
        <w:tc>
          <w:tcPr>
            <w:tcW w:w="1559" w:type="dxa"/>
          </w:tcPr>
          <w:p w:rsidR="002B036B" w:rsidRPr="00127068" w:rsidRDefault="009841F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-2.94</w:t>
            </w:r>
          </w:p>
        </w:tc>
      </w:tr>
      <w:tr w:rsidR="002B036B" w:rsidRPr="00127068" w:rsidTr="00F47380">
        <w:tc>
          <w:tcPr>
            <w:tcW w:w="1558" w:type="dxa"/>
            <w:vMerge/>
          </w:tcPr>
          <w:p w:rsidR="002B036B" w:rsidRPr="00127068" w:rsidRDefault="002B036B"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2B036B" w:rsidRPr="00127068" w:rsidRDefault="002B036B" w:rsidP="00D75065">
            <w:pPr>
              <w:rPr>
                <w:rFonts w:cstheme="minorHAnsi"/>
              </w:rPr>
            </w:pPr>
            <w:r w:rsidRPr="00127068">
              <w:rPr>
                <w:rFonts w:cstheme="minorHAnsi"/>
              </w:rPr>
              <w:t>NX</w:t>
            </w:r>
          </w:p>
        </w:tc>
        <w:tc>
          <w:tcPr>
            <w:tcW w:w="1558" w:type="dxa"/>
          </w:tcPr>
          <w:p w:rsidR="002B036B" w:rsidRPr="00127068" w:rsidRDefault="009841F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-2.28</w:t>
            </w:r>
          </w:p>
        </w:tc>
        <w:tc>
          <w:tcPr>
            <w:tcW w:w="1558" w:type="dxa"/>
          </w:tcPr>
          <w:p w:rsidR="002B036B" w:rsidRPr="00127068" w:rsidRDefault="009841F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-3.94**</w:t>
            </w:r>
          </w:p>
        </w:tc>
        <w:tc>
          <w:tcPr>
            <w:tcW w:w="1559" w:type="dxa"/>
          </w:tcPr>
          <w:p w:rsidR="002B036B" w:rsidRPr="00127068" w:rsidRDefault="009841F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-2.14</w:t>
            </w:r>
          </w:p>
        </w:tc>
        <w:tc>
          <w:tcPr>
            <w:tcW w:w="1559" w:type="dxa"/>
          </w:tcPr>
          <w:p w:rsidR="002B036B" w:rsidRPr="00127068" w:rsidRDefault="009841F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-4.95*</w:t>
            </w:r>
          </w:p>
        </w:tc>
      </w:tr>
      <w:tr w:rsidR="002B036B" w:rsidRPr="00127068" w:rsidTr="00F47380">
        <w:tc>
          <w:tcPr>
            <w:tcW w:w="1558" w:type="dxa"/>
            <w:vMerge/>
          </w:tcPr>
          <w:p w:rsidR="002B036B" w:rsidRPr="00127068" w:rsidRDefault="002B036B"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2B036B" w:rsidRPr="00127068" w:rsidRDefault="002B036B" w:rsidP="00D75065">
            <w:pPr>
              <w:rPr>
                <w:rFonts w:cstheme="minorHAnsi"/>
              </w:rPr>
            </w:pPr>
            <w:r w:rsidRPr="00127068">
              <w:rPr>
                <w:rFonts w:cstheme="minorHAnsi"/>
              </w:rPr>
              <w:t>PBKCRDT</w:t>
            </w:r>
          </w:p>
        </w:tc>
        <w:tc>
          <w:tcPr>
            <w:tcW w:w="1558" w:type="dxa"/>
          </w:tcPr>
          <w:p w:rsidR="002B036B" w:rsidRPr="00127068" w:rsidRDefault="009841F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1.84</w:t>
            </w:r>
          </w:p>
        </w:tc>
        <w:tc>
          <w:tcPr>
            <w:tcW w:w="1558" w:type="dxa"/>
          </w:tcPr>
          <w:p w:rsidR="002B036B" w:rsidRPr="00127068" w:rsidRDefault="009841F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-3.73**</w:t>
            </w:r>
          </w:p>
        </w:tc>
        <w:tc>
          <w:tcPr>
            <w:tcW w:w="1559" w:type="dxa"/>
          </w:tcPr>
          <w:p w:rsidR="002B036B" w:rsidRPr="00127068" w:rsidRDefault="009841F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2.07</w:t>
            </w:r>
          </w:p>
        </w:tc>
        <w:tc>
          <w:tcPr>
            <w:tcW w:w="1559" w:type="dxa"/>
          </w:tcPr>
          <w:p w:rsidR="002B036B" w:rsidRPr="00127068" w:rsidRDefault="009841F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-3.73**</w:t>
            </w:r>
          </w:p>
        </w:tc>
      </w:tr>
      <w:tr w:rsidR="002B036B" w:rsidRPr="00127068" w:rsidTr="00F47380">
        <w:tc>
          <w:tcPr>
            <w:tcW w:w="1558" w:type="dxa"/>
            <w:vMerge w:val="restart"/>
          </w:tcPr>
          <w:p w:rsidR="002B036B" w:rsidRPr="00127068" w:rsidRDefault="002B036B"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5E68C0" w:rsidRPr="00127068" w:rsidRDefault="005E68C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Vietnam</w:t>
            </w:r>
          </w:p>
        </w:tc>
        <w:tc>
          <w:tcPr>
            <w:tcW w:w="1558" w:type="dxa"/>
          </w:tcPr>
          <w:p w:rsidR="002B036B" w:rsidRPr="00127068" w:rsidRDefault="002B036B" w:rsidP="00D75065">
            <w:pPr>
              <w:rPr>
                <w:rFonts w:cstheme="minorHAnsi"/>
              </w:rPr>
            </w:pPr>
            <w:r w:rsidRPr="00127068">
              <w:rPr>
                <w:rFonts w:cstheme="minorHAnsi"/>
              </w:rPr>
              <w:t>GDP</w:t>
            </w:r>
          </w:p>
        </w:tc>
        <w:tc>
          <w:tcPr>
            <w:tcW w:w="1558" w:type="dxa"/>
          </w:tcPr>
          <w:p w:rsidR="002B036B" w:rsidRPr="00127068" w:rsidRDefault="005E68C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1.29</w:t>
            </w:r>
          </w:p>
        </w:tc>
        <w:tc>
          <w:tcPr>
            <w:tcW w:w="1558" w:type="dxa"/>
          </w:tcPr>
          <w:p w:rsidR="002B036B" w:rsidRPr="00127068" w:rsidRDefault="005E68C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-3.13</w:t>
            </w:r>
          </w:p>
        </w:tc>
        <w:tc>
          <w:tcPr>
            <w:tcW w:w="1559" w:type="dxa"/>
          </w:tcPr>
          <w:p w:rsidR="002B036B" w:rsidRPr="00127068" w:rsidRDefault="005E68C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1.00</w:t>
            </w:r>
          </w:p>
        </w:tc>
        <w:tc>
          <w:tcPr>
            <w:tcW w:w="1559" w:type="dxa"/>
          </w:tcPr>
          <w:p w:rsidR="002B036B" w:rsidRPr="00127068" w:rsidRDefault="005E68C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-2.23</w:t>
            </w:r>
          </w:p>
        </w:tc>
      </w:tr>
      <w:tr w:rsidR="002B036B" w:rsidRPr="00127068" w:rsidTr="00F47380">
        <w:tc>
          <w:tcPr>
            <w:tcW w:w="1558" w:type="dxa"/>
            <w:vMerge/>
          </w:tcPr>
          <w:p w:rsidR="002B036B" w:rsidRPr="00127068" w:rsidRDefault="002B036B"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2B036B" w:rsidRPr="00127068" w:rsidRDefault="002B036B" w:rsidP="00D75065">
            <w:pPr>
              <w:rPr>
                <w:rFonts w:cstheme="minorHAnsi"/>
              </w:rPr>
            </w:pPr>
            <w:r w:rsidRPr="00127068">
              <w:rPr>
                <w:rFonts w:cstheme="minorHAnsi"/>
              </w:rPr>
              <w:t>NX</w:t>
            </w:r>
          </w:p>
        </w:tc>
        <w:tc>
          <w:tcPr>
            <w:tcW w:w="1558" w:type="dxa"/>
          </w:tcPr>
          <w:p w:rsidR="002B036B" w:rsidRPr="00127068" w:rsidRDefault="005E68C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-3.96**</w:t>
            </w:r>
          </w:p>
        </w:tc>
        <w:tc>
          <w:tcPr>
            <w:tcW w:w="1558" w:type="dxa"/>
          </w:tcPr>
          <w:p w:rsidR="002B036B" w:rsidRPr="00127068" w:rsidRDefault="005E68C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-3.97**</w:t>
            </w:r>
          </w:p>
        </w:tc>
        <w:tc>
          <w:tcPr>
            <w:tcW w:w="1559" w:type="dxa"/>
          </w:tcPr>
          <w:p w:rsidR="002B036B" w:rsidRPr="00127068" w:rsidRDefault="005E68C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-2.25</w:t>
            </w:r>
          </w:p>
        </w:tc>
        <w:tc>
          <w:tcPr>
            <w:tcW w:w="1559" w:type="dxa"/>
          </w:tcPr>
          <w:p w:rsidR="002B036B" w:rsidRPr="00127068" w:rsidRDefault="005E68C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-2.73</w:t>
            </w:r>
          </w:p>
        </w:tc>
      </w:tr>
      <w:tr w:rsidR="002B036B" w:rsidRPr="00127068" w:rsidTr="00F47380">
        <w:tc>
          <w:tcPr>
            <w:tcW w:w="1558" w:type="dxa"/>
            <w:vMerge/>
          </w:tcPr>
          <w:p w:rsidR="002B036B" w:rsidRPr="00127068" w:rsidRDefault="002B036B"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58" w:type="dxa"/>
          </w:tcPr>
          <w:p w:rsidR="002B036B" w:rsidRPr="00127068" w:rsidRDefault="002B036B" w:rsidP="00D75065">
            <w:pPr>
              <w:rPr>
                <w:rFonts w:cstheme="minorHAnsi"/>
              </w:rPr>
            </w:pPr>
            <w:r w:rsidRPr="00127068">
              <w:rPr>
                <w:rFonts w:cstheme="minorHAnsi"/>
              </w:rPr>
              <w:t>PBKCRDT</w:t>
            </w:r>
          </w:p>
        </w:tc>
        <w:tc>
          <w:tcPr>
            <w:tcW w:w="1558" w:type="dxa"/>
          </w:tcPr>
          <w:p w:rsidR="002B036B" w:rsidRPr="00127068" w:rsidRDefault="005E68C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-1.91</w:t>
            </w:r>
          </w:p>
        </w:tc>
        <w:tc>
          <w:tcPr>
            <w:tcW w:w="1558" w:type="dxa"/>
          </w:tcPr>
          <w:p w:rsidR="002B036B" w:rsidRPr="00127068" w:rsidRDefault="005E68C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-3.88**</w:t>
            </w:r>
          </w:p>
        </w:tc>
        <w:tc>
          <w:tcPr>
            <w:tcW w:w="1559" w:type="dxa"/>
          </w:tcPr>
          <w:p w:rsidR="002B036B" w:rsidRPr="00127068" w:rsidRDefault="005E68C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-1.91</w:t>
            </w:r>
          </w:p>
        </w:tc>
        <w:tc>
          <w:tcPr>
            <w:tcW w:w="1559" w:type="dxa"/>
          </w:tcPr>
          <w:p w:rsidR="002B036B" w:rsidRPr="00127068" w:rsidRDefault="005E68C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-3.86**</w:t>
            </w:r>
          </w:p>
        </w:tc>
      </w:tr>
    </w:tbl>
    <w:p w:rsidR="009A2E4F" w:rsidRPr="00D75065" w:rsidRDefault="00387F70" w:rsidP="00D75065">
      <w:pPr>
        <w:pStyle w:val="NormalWeb"/>
        <w:shd w:val="clear" w:color="auto" w:fill="FFFFFF"/>
        <w:spacing w:before="0" w:beforeAutospacing="0" w:after="0" w:afterAutospacing="0"/>
        <w:textAlignment w:val="baseline"/>
        <w:rPr>
          <w:rFonts w:asciiTheme="minorHAnsi" w:hAnsiTheme="minorHAnsi" w:cstheme="minorHAnsi"/>
          <w:color w:val="333333"/>
          <w:sz w:val="18"/>
          <w:szCs w:val="18"/>
        </w:rPr>
      </w:pPr>
      <w:r w:rsidRPr="00D75065">
        <w:rPr>
          <w:rFonts w:asciiTheme="minorHAnsi" w:hAnsiTheme="minorHAnsi" w:cstheme="minorHAnsi"/>
          <w:sz w:val="18"/>
          <w:szCs w:val="18"/>
        </w:rPr>
        <w:t>*= Significant at 1 percent level, ** = Significant at 5 percent level, and *** = Significant at 10 percent level.</w:t>
      </w:r>
    </w:p>
    <w:p w:rsidR="00D75065" w:rsidRDefault="00D75065" w:rsidP="00D75065">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B1618E" w:rsidRPr="00127068" w:rsidRDefault="00A3730B" w:rsidP="00D75065">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Results of unit root test for stationarity of series show all series are stationary at first difference except for GDP series of Cambodia and</w:t>
      </w:r>
      <w:r w:rsidR="00B1618E" w:rsidRPr="00127068">
        <w:rPr>
          <w:rFonts w:asciiTheme="minorHAnsi" w:hAnsiTheme="minorHAnsi" w:cstheme="minorHAnsi"/>
          <w:color w:val="333333"/>
          <w:sz w:val="22"/>
          <w:szCs w:val="22"/>
        </w:rPr>
        <w:t xml:space="preserve"> Vietnam.</w:t>
      </w:r>
    </w:p>
    <w:p w:rsidR="00A3730B" w:rsidRPr="00127068" w:rsidRDefault="00A3730B" w:rsidP="00A3730B">
      <w:pPr>
        <w:pStyle w:val="NormalWeb"/>
        <w:shd w:val="clear" w:color="auto" w:fill="FFFFFF"/>
        <w:spacing w:before="0" w:beforeAutospacing="0" w:after="225" w:afterAutospacing="0"/>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 xml:space="preserve"> </w:t>
      </w:r>
    </w:p>
    <w:p w:rsidR="00F47380" w:rsidRDefault="001B63DB" w:rsidP="00D75065">
      <w:pPr>
        <w:pStyle w:val="NormalWeb"/>
        <w:shd w:val="clear" w:color="auto" w:fill="FFFFFF"/>
        <w:spacing w:before="0" w:beforeAutospacing="0" w:after="0" w:afterAutospacing="0"/>
        <w:jc w:val="center"/>
        <w:textAlignment w:val="baseline"/>
        <w:rPr>
          <w:rFonts w:asciiTheme="minorHAnsi" w:hAnsiTheme="minorHAnsi" w:cstheme="minorHAnsi"/>
          <w:b/>
          <w:sz w:val="22"/>
          <w:szCs w:val="22"/>
        </w:rPr>
      </w:pPr>
      <w:r w:rsidRPr="00127068">
        <w:rPr>
          <w:rFonts w:asciiTheme="minorHAnsi" w:hAnsiTheme="minorHAnsi" w:cstheme="minorHAnsi"/>
          <w:color w:val="333333"/>
          <w:sz w:val="22"/>
          <w:szCs w:val="22"/>
        </w:rPr>
        <w:t xml:space="preserve">Table </w:t>
      </w:r>
      <w:r w:rsidR="005243EC" w:rsidRPr="00127068">
        <w:rPr>
          <w:rFonts w:asciiTheme="minorHAnsi" w:hAnsiTheme="minorHAnsi" w:cstheme="minorHAnsi"/>
          <w:color w:val="333333"/>
          <w:sz w:val="22"/>
          <w:szCs w:val="22"/>
        </w:rPr>
        <w:t>2</w:t>
      </w:r>
      <w:r w:rsidRPr="00127068">
        <w:rPr>
          <w:rFonts w:asciiTheme="minorHAnsi" w:hAnsiTheme="minorHAnsi" w:cstheme="minorHAnsi"/>
          <w:color w:val="333333"/>
          <w:sz w:val="22"/>
          <w:szCs w:val="22"/>
        </w:rPr>
        <w:br/>
      </w:r>
      <w:r w:rsidR="00F47380" w:rsidRPr="00127068">
        <w:rPr>
          <w:rFonts w:asciiTheme="minorHAnsi" w:hAnsiTheme="minorHAnsi" w:cstheme="minorHAnsi"/>
          <w:b/>
          <w:sz w:val="22"/>
          <w:szCs w:val="22"/>
        </w:rPr>
        <w:t xml:space="preserve">DF Unit Root </w:t>
      </w:r>
      <w:r w:rsidR="00A96EB8" w:rsidRPr="00127068">
        <w:rPr>
          <w:rFonts w:asciiTheme="minorHAnsi" w:hAnsiTheme="minorHAnsi" w:cstheme="minorHAnsi"/>
          <w:b/>
          <w:sz w:val="22"/>
          <w:szCs w:val="22"/>
        </w:rPr>
        <w:t xml:space="preserve">with </w:t>
      </w:r>
      <w:r w:rsidR="00F47380" w:rsidRPr="00127068">
        <w:rPr>
          <w:rFonts w:asciiTheme="minorHAnsi" w:hAnsiTheme="minorHAnsi" w:cstheme="minorHAnsi"/>
          <w:b/>
          <w:sz w:val="22"/>
          <w:szCs w:val="22"/>
        </w:rPr>
        <w:t>Break</w:t>
      </w:r>
      <w:r w:rsidR="00A96EB8" w:rsidRPr="00127068">
        <w:rPr>
          <w:rFonts w:asciiTheme="minorHAnsi" w:hAnsiTheme="minorHAnsi" w:cstheme="minorHAnsi"/>
          <w:b/>
          <w:sz w:val="22"/>
          <w:szCs w:val="22"/>
        </w:rPr>
        <w:t xml:space="preserve"> </w:t>
      </w:r>
      <w:r w:rsidR="00F47380" w:rsidRPr="00127068">
        <w:rPr>
          <w:rFonts w:asciiTheme="minorHAnsi" w:hAnsiTheme="minorHAnsi" w:cstheme="minorHAnsi"/>
          <w:b/>
          <w:sz w:val="22"/>
          <w:szCs w:val="22"/>
        </w:rPr>
        <w:t>Test and Zivot-Andrew Unit Root with structural Break</w:t>
      </w:r>
      <w:r w:rsidR="00A96EB8" w:rsidRPr="00127068">
        <w:rPr>
          <w:rFonts w:asciiTheme="minorHAnsi" w:hAnsiTheme="minorHAnsi" w:cstheme="minorHAnsi"/>
          <w:b/>
          <w:sz w:val="22"/>
          <w:szCs w:val="22"/>
        </w:rPr>
        <w:t xml:space="preserve"> Test</w:t>
      </w:r>
    </w:p>
    <w:p w:rsidR="00D75065" w:rsidRPr="00127068" w:rsidRDefault="00D75065" w:rsidP="00D75065">
      <w:pPr>
        <w:pStyle w:val="NormalWeb"/>
        <w:shd w:val="clear" w:color="auto" w:fill="FFFFFF"/>
        <w:spacing w:before="0" w:beforeAutospacing="0" w:after="0" w:afterAutospacing="0"/>
        <w:jc w:val="center"/>
        <w:textAlignment w:val="baseline"/>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343"/>
        <w:gridCol w:w="1310"/>
        <w:gridCol w:w="1134"/>
        <w:gridCol w:w="1428"/>
        <w:gridCol w:w="2430"/>
        <w:gridCol w:w="1705"/>
      </w:tblGrid>
      <w:tr w:rsidR="00D47DD0" w:rsidRPr="00127068" w:rsidTr="0011722D">
        <w:tc>
          <w:tcPr>
            <w:tcW w:w="1343" w:type="dxa"/>
          </w:tcPr>
          <w:p w:rsidR="00D47DD0" w:rsidRPr="00127068" w:rsidRDefault="00D47DD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D47DD0" w:rsidRPr="00127068" w:rsidRDefault="00D47DD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2562" w:type="dxa"/>
            <w:gridSpan w:val="2"/>
            <w:tcBorders>
              <w:top w:val="single" w:sz="4" w:space="0" w:color="auto"/>
              <w:left w:val="single" w:sz="4" w:space="0" w:color="auto"/>
              <w:bottom w:val="single" w:sz="4" w:space="0" w:color="auto"/>
              <w:right w:val="single" w:sz="4" w:space="0" w:color="auto"/>
            </w:tcBorders>
          </w:tcPr>
          <w:p w:rsidR="00D47DD0" w:rsidRPr="00127068" w:rsidRDefault="00D47DD0" w:rsidP="00D75065">
            <w:pPr>
              <w:tabs>
                <w:tab w:val="center" w:pos="2764"/>
                <w:tab w:val="left" w:pos="4692"/>
              </w:tabs>
              <w:jc w:val="center"/>
              <w:rPr>
                <w:rFonts w:cstheme="minorHAnsi"/>
              </w:rPr>
            </w:pPr>
            <w:r w:rsidRPr="00127068">
              <w:rPr>
                <w:rFonts w:cstheme="minorHAnsi"/>
              </w:rPr>
              <w:t xml:space="preserve">DF Unit Root with Break Test </w:t>
            </w:r>
            <w:r w:rsidRPr="00127068">
              <w:rPr>
                <w:rFonts w:cstheme="minorHAnsi"/>
              </w:rPr>
              <w:br/>
              <w:t>Null hypothesis: Variable has unit root</w:t>
            </w:r>
          </w:p>
          <w:p w:rsidR="00D47DD0" w:rsidRPr="00127068" w:rsidRDefault="00D47DD0" w:rsidP="00D75065">
            <w:pPr>
              <w:jc w:val="center"/>
              <w:rPr>
                <w:rFonts w:cstheme="minorHAnsi"/>
              </w:rPr>
            </w:pPr>
            <w:r w:rsidRPr="00127068">
              <w:rPr>
                <w:rFonts w:cstheme="minorHAnsi"/>
              </w:rPr>
              <w:t>Lag Length: (A</w:t>
            </w:r>
            <w:r w:rsidR="0011722D" w:rsidRPr="00127068">
              <w:rPr>
                <w:rFonts w:cstheme="minorHAnsi"/>
              </w:rPr>
              <w:t>utomatic-based on SIC, Maxlag= 10</w:t>
            </w:r>
          </w:p>
        </w:tc>
        <w:tc>
          <w:tcPr>
            <w:tcW w:w="4135" w:type="dxa"/>
            <w:gridSpan w:val="2"/>
            <w:tcBorders>
              <w:top w:val="single" w:sz="4" w:space="0" w:color="auto"/>
              <w:left w:val="single" w:sz="4" w:space="0" w:color="auto"/>
              <w:bottom w:val="single" w:sz="4" w:space="0" w:color="auto"/>
              <w:right w:val="single" w:sz="4" w:space="0" w:color="auto"/>
            </w:tcBorders>
          </w:tcPr>
          <w:p w:rsidR="00D47DD0" w:rsidRPr="00127068" w:rsidRDefault="00D47DD0" w:rsidP="00D75065">
            <w:pPr>
              <w:jc w:val="center"/>
              <w:rPr>
                <w:rFonts w:cstheme="minorHAnsi"/>
              </w:rPr>
            </w:pPr>
            <w:r w:rsidRPr="00127068">
              <w:rPr>
                <w:rFonts w:cstheme="minorHAnsi"/>
              </w:rPr>
              <w:t>Zivot-Andrew Unit Root test with a structural Break</w:t>
            </w:r>
          </w:p>
          <w:p w:rsidR="00D47DD0" w:rsidRPr="00127068" w:rsidRDefault="00D47DD0" w:rsidP="00D75065">
            <w:pPr>
              <w:jc w:val="center"/>
              <w:rPr>
                <w:rFonts w:cstheme="minorHAnsi"/>
              </w:rPr>
            </w:pPr>
            <w:r w:rsidRPr="00127068">
              <w:rPr>
                <w:rFonts w:cstheme="minorHAnsi"/>
              </w:rPr>
              <w:t>Chosen Lag length: 1 (Max lag=4)</w:t>
            </w:r>
          </w:p>
        </w:tc>
      </w:tr>
      <w:tr w:rsidR="00FD0D55" w:rsidRPr="00127068" w:rsidTr="0011722D">
        <w:tc>
          <w:tcPr>
            <w:tcW w:w="1343" w:type="dxa"/>
          </w:tcPr>
          <w:p w:rsidR="00FD0D55" w:rsidRPr="00127068" w:rsidRDefault="00FD0D5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Country</w:t>
            </w:r>
          </w:p>
        </w:tc>
        <w:tc>
          <w:tcPr>
            <w:tcW w:w="1310" w:type="dxa"/>
          </w:tcPr>
          <w:p w:rsidR="00FD0D55" w:rsidRPr="00127068" w:rsidRDefault="00FD0D5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Variables</w:t>
            </w:r>
          </w:p>
        </w:tc>
        <w:tc>
          <w:tcPr>
            <w:tcW w:w="1134" w:type="dxa"/>
          </w:tcPr>
          <w:p w:rsidR="00FD0D55" w:rsidRPr="00127068" w:rsidRDefault="00FD0D55" w:rsidP="00D75065">
            <w:pPr>
              <w:rPr>
                <w:rFonts w:cstheme="minorHAnsi"/>
              </w:rPr>
            </w:pPr>
            <w:r w:rsidRPr="00127068">
              <w:rPr>
                <w:rFonts w:cstheme="minorHAnsi"/>
              </w:rPr>
              <w:t>Level</w:t>
            </w:r>
          </w:p>
        </w:tc>
        <w:tc>
          <w:tcPr>
            <w:tcW w:w="1428" w:type="dxa"/>
          </w:tcPr>
          <w:p w:rsidR="00FD0D55" w:rsidRPr="00127068" w:rsidRDefault="00FD0D55" w:rsidP="00D75065">
            <w:pPr>
              <w:rPr>
                <w:rFonts w:cstheme="minorHAnsi"/>
              </w:rPr>
            </w:pPr>
            <w:r w:rsidRPr="00127068">
              <w:rPr>
                <w:rFonts w:cstheme="minorHAnsi"/>
              </w:rPr>
              <w:t>1</w:t>
            </w:r>
            <w:r w:rsidRPr="00127068">
              <w:rPr>
                <w:rFonts w:cstheme="minorHAnsi"/>
                <w:vertAlign w:val="superscript"/>
              </w:rPr>
              <w:t>st</w:t>
            </w:r>
            <w:r w:rsidRPr="00127068">
              <w:rPr>
                <w:rFonts w:cstheme="minorHAnsi"/>
              </w:rPr>
              <w:t xml:space="preserve"> difference</w:t>
            </w:r>
          </w:p>
        </w:tc>
        <w:tc>
          <w:tcPr>
            <w:tcW w:w="2430" w:type="dxa"/>
          </w:tcPr>
          <w:p w:rsidR="00FD0D55" w:rsidRPr="00127068" w:rsidRDefault="00FD0D55" w:rsidP="00D75065">
            <w:pPr>
              <w:jc w:val="center"/>
              <w:rPr>
                <w:rFonts w:cstheme="minorHAnsi"/>
              </w:rPr>
            </w:pPr>
            <w:r w:rsidRPr="00127068">
              <w:rPr>
                <w:rFonts w:cstheme="minorHAnsi"/>
              </w:rPr>
              <w:t>Statistics</w:t>
            </w:r>
          </w:p>
        </w:tc>
        <w:tc>
          <w:tcPr>
            <w:tcW w:w="1705" w:type="dxa"/>
          </w:tcPr>
          <w:p w:rsidR="00FD0D55" w:rsidRPr="00127068" w:rsidRDefault="00FD0D55" w:rsidP="00D75065">
            <w:pPr>
              <w:rPr>
                <w:rFonts w:cstheme="minorHAnsi"/>
              </w:rPr>
            </w:pPr>
            <w:r w:rsidRPr="00127068">
              <w:rPr>
                <w:rFonts w:cstheme="minorHAnsi"/>
              </w:rPr>
              <w:t>Break year</w:t>
            </w:r>
          </w:p>
        </w:tc>
      </w:tr>
      <w:tr w:rsidR="00FD0D55" w:rsidRPr="00127068" w:rsidTr="0011722D">
        <w:tc>
          <w:tcPr>
            <w:tcW w:w="1343" w:type="dxa"/>
            <w:vMerge w:val="restart"/>
          </w:tcPr>
          <w:p w:rsidR="00FD0D55" w:rsidRPr="00127068" w:rsidRDefault="00FD0D5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FD0D55" w:rsidRPr="00127068" w:rsidRDefault="00FD0D5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 xml:space="preserve">Brunei </w:t>
            </w:r>
          </w:p>
        </w:tc>
        <w:tc>
          <w:tcPr>
            <w:tcW w:w="1310" w:type="dxa"/>
          </w:tcPr>
          <w:p w:rsidR="00FD0D55" w:rsidRPr="00127068" w:rsidRDefault="00FD0D55" w:rsidP="00D75065">
            <w:pPr>
              <w:rPr>
                <w:rFonts w:cstheme="minorHAnsi"/>
              </w:rPr>
            </w:pPr>
            <w:r w:rsidRPr="00127068">
              <w:rPr>
                <w:rFonts w:cstheme="minorHAnsi"/>
              </w:rPr>
              <w:t>GDP</w:t>
            </w:r>
          </w:p>
        </w:tc>
        <w:tc>
          <w:tcPr>
            <w:tcW w:w="1134" w:type="dxa"/>
          </w:tcPr>
          <w:p w:rsidR="00FD0D55" w:rsidRPr="00127068" w:rsidRDefault="00F46B7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-4.42</w:t>
            </w:r>
          </w:p>
        </w:tc>
        <w:tc>
          <w:tcPr>
            <w:tcW w:w="1428" w:type="dxa"/>
          </w:tcPr>
          <w:p w:rsidR="00FD0D55" w:rsidRPr="00127068" w:rsidRDefault="00F46B7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-5.39*</w:t>
            </w:r>
            <w:r w:rsidR="00D45FFB" w:rsidRPr="00127068">
              <w:rPr>
                <w:rFonts w:asciiTheme="minorHAnsi" w:hAnsiTheme="minorHAnsi" w:cstheme="minorHAnsi"/>
                <w:color w:val="333333"/>
                <w:sz w:val="22"/>
                <w:szCs w:val="22"/>
              </w:rPr>
              <w:t>*</w:t>
            </w:r>
          </w:p>
        </w:tc>
        <w:tc>
          <w:tcPr>
            <w:tcW w:w="2430" w:type="dxa"/>
          </w:tcPr>
          <w:p w:rsidR="00FD0D55" w:rsidRPr="00127068" w:rsidRDefault="00AD44B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-5.08**</w:t>
            </w:r>
          </w:p>
        </w:tc>
        <w:tc>
          <w:tcPr>
            <w:tcW w:w="1705" w:type="dxa"/>
          </w:tcPr>
          <w:p w:rsidR="00FD0D55" w:rsidRPr="00127068" w:rsidRDefault="00AD44B7"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1992</w:t>
            </w:r>
          </w:p>
        </w:tc>
      </w:tr>
      <w:tr w:rsidR="00FD0D55" w:rsidRPr="00127068" w:rsidTr="0011722D">
        <w:tc>
          <w:tcPr>
            <w:tcW w:w="1343" w:type="dxa"/>
            <w:vMerge/>
          </w:tcPr>
          <w:p w:rsidR="00FD0D55" w:rsidRPr="00127068" w:rsidRDefault="00FD0D5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FD0D55" w:rsidRPr="00127068" w:rsidRDefault="00FD0D55" w:rsidP="00D75065">
            <w:pPr>
              <w:rPr>
                <w:rFonts w:cstheme="minorHAnsi"/>
              </w:rPr>
            </w:pPr>
            <w:r w:rsidRPr="00127068">
              <w:rPr>
                <w:rFonts w:cstheme="minorHAnsi"/>
              </w:rPr>
              <w:t>NX</w:t>
            </w:r>
          </w:p>
        </w:tc>
        <w:tc>
          <w:tcPr>
            <w:tcW w:w="1134" w:type="dxa"/>
          </w:tcPr>
          <w:p w:rsidR="00FD0D55" w:rsidRPr="00127068" w:rsidRDefault="00B91B7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-3.30</w:t>
            </w:r>
          </w:p>
        </w:tc>
        <w:tc>
          <w:tcPr>
            <w:tcW w:w="1428" w:type="dxa"/>
          </w:tcPr>
          <w:p w:rsidR="00FD0D55" w:rsidRPr="00127068" w:rsidRDefault="00D45FFB"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-5.19**</w:t>
            </w:r>
          </w:p>
        </w:tc>
        <w:tc>
          <w:tcPr>
            <w:tcW w:w="2430" w:type="dxa"/>
          </w:tcPr>
          <w:p w:rsidR="00FD0D55" w:rsidRPr="00127068" w:rsidRDefault="00EA618E"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-3.38</w:t>
            </w:r>
          </w:p>
        </w:tc>
        <w:tc>
          <w:tcPr>
            <w:tcW w:w="1705" w:type="dxa"/>
          </w:tcPr>
          <w:p w:rsidR="00FD0D55" w:rsidRPr="00127068" w:rsidRDefault="00EA618E"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2005</w:t>
            </w:r>
          </w:p>
        </w:tc>
      </w:tr>
      <w:tr w:rsidR="00FD0D55" w:rsidRPr="00127068" w:rsidTr="0011722D">
        <w:tc>
          <w:tcPr>
            <w:tcW w:w="1343" w:type="dxa"/>
            <w:vMerge/>
          </w:tcPr>
          <w:p w:rsidR="00FD0D55" w:rsidRPr="00127068" w:rsidRDefault="00FD0D5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FD0D55" w:rsidRPr="00127068" w:rsidRDefault="00FD0D55" w:rsidP="00D75065">
            <w:pPr>
              <w:rPr>
                <w:rFonts w:cstheme="minorHAnsi"/>
              </w:rPr>
            </w:pPr>
            <w:r w:rsidRPr="00127068">
              <w:rPr>
                <w:rFonts w:cstheme="minorHAnsi"/>
              </w:rPr>
              <w:t>PBKCRDT</w:t>
            </w:r>
          </w:p>
        </w:tc>
        <w:tc>
          <w:tcPr>
            <w:tcW w:w="1134" w:type="dxa"/>
          </w:tcPr>
          <w:p w:rsidR="00FD0D55" w:rsidRPr="00127068" w:rsidRDefault="00015CCE"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-8.42*</w:t>
            </w:r>
          </w:p>
        </w:tc>
        <w:tc>
          <w:tcPr>
            <w:tcW w:w="1428" w:type="dxa"/>
          </w:tcPr>
          <w:p w:rsidR="00FD0D55" w:rsidRPr="00127068" w:rsidRDefault="00015CCE"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-4.38</w:t>
            </w:r>
          </w:p>
        </w:tc>
        <w:tc>
          <w:tcPr>
            <w:tcW w:w="2430" w:type="dxa"/>
          </w:tcPr>
          <w:p w:rsidR="00FD0D55" w:rsidRPr="00127068" w:rsidRDefault="002D047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-3.69</w:t>
            </w:r>
          </w:p>
        </w:tc>
        <w:tc>
          <w:tcPr>
            <w:tcW w:w="1705" w:type="dxa"/>
          </w:tcPr>
          <w:p w:rsidR="00FD0D55" w:rsidRPr="00127068" w:rsidRDefault="002D047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2005</w:t>
            </w:r>
          </w:p>
        </w:tc>
      </w:tr>
      <w:tr w:rsidR="00FD0D55" w:rsidRPr="00127068" w:rsidTr="0011722D">
        <w:tc>
          <w:tcPr>
            <w:tcW w:w="1343" w:type="dxa"/>
            <w:vMerge w:val="restart"/>
          </w:tcPr>
          <w:p w:rsidR="00FD0D55" w:rsidRPr="00127068" w:rsidRDefault="00FD0D5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FD0D55" w:rsidRPr="00127068" w:rsidRDefault="00FD0D5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Indonesia</w:t>
            </w:r>
          </w:p>
        </w:tc>
        <w:tc>
          <w:tcPr>
            <w:tcW w:w="1310" w:type="dxa"/>
          </w:tcPr>
          <w:p w:rsidR="00FD0D55" w:rsidRPr="00127068" w:rsidRDefault="00FD0D55" w:rsidP="00D75065">
            <w:pPr>
              <w:rPr>
                <w:rFonts w:cstheme="minorHAnsi"/>
              </w:rPr>
            </w:pPr>
            <w:r w:rsidRPr="00127068">
              <w:rPr>
                <w:rFonts w:cstheme="minorHAnsi"/>
              </w:rPr>
              <w:t>GDP</w:t>
            </w:r>
          </w:p>
        </w:tc>
        <w:tc>
          <w:tcPr>
            <w:tcW w:w="1134" w:type="dxa"/>
          </w:tcPr>
          <w:p w:rsidR="00FD0D55" w:rsidRPr="00127068" w:rsidRDefault="00CE69DF"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-1.98</w:t>
            </w:r>
          </w:p>
        </w:tc>
        <w:tc>
          <w:tcPr>
            <w:tcW w:w="1428" w:type="dxa"/>
          </w:tcPr>
          <w:p w:rsidR="00FD0D55" w:rsidRPr="00127068" w:rsidRDefault="00CE69DF"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-5.63*</w:t>
            </w:r>
          </w:p>
        </w:tc>
        <w:tc>
          <w:tcPr>
            <w:tcW w:w="2430" w:type="dxa"/>
          </w:tcPr>
          <w:p w:rsidR="00FD0D55" w:rsidRPr="00127068" w:rsidRDefault="00CE69DF"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-1.22</w:t>
            </w:r>
          </w:p>
        </w:tc>
        <w:tc>
          <w:tcPr>
            <w:tcW w:w="1705" w:type="dxa"/>
          </w:tcPr>
          <w:p w:rsidR="00FD0D55" w:rsidRPr="00127068" w:rsidRDefault="00CE69DF"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2007</w:t>
            </w:r>
          </w:p>
        </w:tc>
      </w:tr>
      <w:tr w:rsidR="006634C2" w:rsidRPr="00127068" w:rsidTr="0011722D">
        <w:tc>
          <w:tcPr>
            <w:tcW w:w="1343" w:type="dxa"/>
            <w:vMerge/>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6634C2" w:rsidRPr="00127068" w:rsidRDefault="006634C2" w:rsidP="00D75065">
            <w:pPr>
              <w:rPr>
                <w:rFonts w:cstheme="minorHAnsi"/>
              </w:rPr>
            </w:pPr>
            <w:r w:rsidRPr="00127068">
              <w:rPr>
                <w:rFonts w:cstheme="minorHAnsi"/>
              </w:rPr>
              <w:t>NX</w:t>
            </w:r>
          </w:p>
        </w:tc>
        <w:tc>
          <w:tcPr>
            <w:tcW w:w="1134" w:type="dxa"/>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-4.14</w:t>
            </w:r>
          </w:p>
        </w:tc>
        <w:tc>
          <w:tcPr>
            <w:tcW w:w="1428" w:type="dxa"/>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-6.92*</w:t>
            </w:r>
          </w:p>
        </w:tc>
        <w:tc>
          <w:tcPr>
            <w:tcW w:w="2430" w:type="dxa"/>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-4.39**</w:t>
            </w:r>
          </w:p>
        </w:tc>
        <w:tc>
          <w:tcPr>
            <w:tcW w:w="1705" w:type="dxa"/>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1981</w:t>
            </w:r>
          </w:p>
        </w:tc>
      </w:tr>
      <w:tr w:rsidR="006634C2" w:rsidRPr="00127068" w:rsidTr="0011722D">
        <w:tc>
          <w:tcPr>
            <w:tcW w:w="1343" w:type="dxa"/>
            <w:vMerge/>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6634C2" w:rsidRPr="00127068" w:rsidRDefault="006634C2" w:rsidP="00D75065">
            <w:pPr>
              <w:rPr>
                <w:rFonts w:cstheme="minorHAnsi"/>
              </w:rPr>
            </w:pPr>
            <w:r w:rsidRPr="00127068">
              <w:rPr>
                <w:rFonts w:cstheme="minorHAnsi"/>
              </w:rPr>
              <w:t>PBKCRDT</w:t>
            </w:r>
          </w:p>
        </w:tc>
        <w:tc>
          <w:tcPr>
            <w:tcW w:w="1134" w:type="dxa"/>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-11.15*</w:t>
            </w:r>
          </w:p>
        </w:tc>
        <w:tc>
          <w:tcPr>
            <w:tcW w:w="1428" w:type="dxa"/>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-14.09*</w:t>
            </w:r>
          </w:p>
        </w:tc>
        <w:tc>
          <w:tcPr>
            <w:tcW w:w="2430" w:type="dxa"/>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-7.00*</w:t>
            </w:r>
          </w:p>
        </w:tc>
        <w:tc>
          <w:tcPr>
            <w:tcW w:w="1705" w:type="dxa"/>
          </w:tcPr>
          <w:p w:rsidR="006634C2" w:rsidRPr="00127068" w:rsidRDefault="0067388E"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1999</w:t>
            </w:r>
          </w:p>
        </w:tc>
      </w:tr>
      <w:tr w:rsidR="006634C2" w:rsidRPr="00127068" w:rsidTr="0011722D">
        <w:tc>
          <w:tcPr>
            <w:tcW w:w="1343" w:type="dxa"/>
            <w:vMerge w:val="restart"/>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Malaysia</w:t>
            </w:r>
          </w:p>
        </w:tc>
        <w:tc>
          <w:tcPr>
            <w:tcW w:w="1310" w:type="dxa"/>
          </w:tcPr>
          <w:p w:rsidR="006634C2" w:rsidRPr="00127068" w:rsidRDefault="006634C2" w:rsidP="00D75065">
            <w:pPr>
              <w:rPr>
                <w:rFonts w:cstheme="minorHAnsi"/>
              </w:rPr>
            </w:pPr>
            <w:r w:rsidRPr="00127068">
              <w:rPr>
                <w:rFonts w:cstheme="minorHAnsi"/>
              </w:rPr>
              <w:t>GDP</w:t>
            </w:r>
          </w:p>
        </w:tc>
        <w:tc>
          <w:tcPr>
            <w:tcW w:w="1134" w:type="dxa"/>
          </w:tcPr>
          <w:p w:rsidR="006634C2" w:rsidRPr="00127068" w:rsidRDefault="0019061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-1.03</w:t>
            </w:r>
          </w:p>
        </w:tc>
        <w:tc>
          <w:tcPr>
            <w:tcW w:w="1428" w:type="dxa"/>
          </w:tcPr>
          <w:p w:rsidR="006634C2" w:rsidRPr="00127068" w:rsidRDefault="0019061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-8.60*</w:t>
            </w:r>
          </w:p>
        </w:tc>
        <w:tc>
          <w:tcPr>
            <w:tcW w:w="2430" w:type="dxa"/>
          </w:tcPr>
          <w:p w:rsidR="006634C2" w:rsidRPr="00127068" w:rsidRDefault="0019061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-0.22</w:t>
            </w:r>
          </w:p>
        </w:tc>
        <w:tc>
          <w:tcPr>
            <w:tcW w:w="1705" w:type="dxa"/>
          </w:tcPr>
          <w:p w:rsidR="006634C2" w:rsidRPr="00127068" w:rsidRDefault="0019061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2004</w:t>
            </w:r>
          </w:p>
        </w:tc>
      </w:tr>
      <w:tr w:rsidR="006634C2" w:rsidRPr="00127068" w:rsidTr="0011722D">
        <w:tc>
          <w:tcPr>
            <w:tcW w:w="1343" w:type="dxa"/>
            <w:vMerge/>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6634C2" w:rsidRPr="00127068" w:rsidRDefault="006634C2" w:rsidP="00D75065">
            <w:pPr>
              <w:rPr>
                <w:rFonts w:cstheme="minorHAnsi"/>
              </w:rPr>
            </w:pPr>
            <w:r w:rsidRPr="00127068">
              <w:rPr>
                <w:rFonts w:cstheme="minorHAnsi"/>
              </w:rPr>
              <w:t>NX</w:t>
            </w:r>
          </w:p>
        </w:tc>
        <w:tc>
          <w:tcPr>
            <w:tcW w:w="1134" w:type="dxa"/>
          </w:tcPr>
          <w:p w:rsidR="006634C2" w:rsidRPr="00127068" w:rsidRDefault="0019061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-5.98*</w:t>
            </w:r>
          </w:p>
        </w:tc>
        <w:tc>
          <w:tcPr>
            <w:tcW w:w="1428" w:type="dxa"/>
          </w:tcPr>
          <w:p w:rsidR="006634C2" w:rsidRPr="00127068" w:rsidRDefault="0019061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-7.98*</w:t>
            </w:r>
          </w:p>
        </w:tc>
        <w:tc>
          <w:tcPr>
            <w:tcW w:w="2430" w:type="dxa"/>
          </w:tcPr>
          <w:p w:rsidR="006634C2" w:rsidRPr="00127068" w:rsidRDefault="0019061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-6.009*</w:t>
            </w:r>
          </w:p>
        </w:tc>
        <w:tc>
          <w:tcPr>
            <w:tcW w:w="1705" w:type="dxa"/>
          </w:tcPr>
          <w:p w:rsidR="006634C2" w:rsidRPr="00127068" w:rsidRDefault="0019061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1998</w:t>
            </w:r>
          </w:p>
        </w:tc>
      </w:tr>
      <w:tr w:rsidR="006634C2" w:rsidRPr="00127068" w:rsidTr="0011722D">
        <w:tc>
          <w:tcPr>
            <w:tcW w:w="1343" w:type="dxa"/>
            <w:vMerge/>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6634C2" w:rsidRPr="00127068" w:rsidRDefault="006634C2" w:rsidP="00D75065">
            <w:pPr>
              <w:rPr>
                <w:rFonts w:cstheme="minorHAnsi"/>
              </w:rPr>
            </w:pPr>
            <w:r w:rsidRPr="00127068">
              <w:rPr>
                <w:rFonts w:cstheme="minorHAnsi"/>
              </w:rPr>
              <w:t>PBKCRDT</w:t>
            </w:r>
          </w:p>
        </w:tc>
        <w:tc>
          <w:tcPr>
            <w:tcW w:w="1134" w:type="dxa"/>
          </w:tcPr>
          <w:p w:rsidR="006634C2" w:rsidRPr="00127068" w:rsidRDefault="0019061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-3.58</w:t>
            </w:r>
          </w:p>
        </w:tc>
        <w:tc>
          <w:tcPr>
            <w:tcW w:w="1428" w:type="dxa"/>
          </w:tcPr>
          <w:p w:rsidR="006634C2" w:rsidRPr="00127068" w:rsidRDefault="0019061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-6.94*</w:t>
            </w:r>
          </w:p>
        </w:tc>
        <w:tc>
          <w:tcPr>
            <w:tcW w:w="2430" w:type="dxa"/>
          </w:tcPr>
          <w:p w:rsidR="006634C2" w:rsidRPr="00127068" w:rsidRDefault="0019061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-5.22**</w:t>
            </w:r>
          </w:p>
        </w:tc>
        <w:tc>
          <w:tcPr>
            <w:tcW w:w="1705" w:type="dxa"/>
          </w:tcPr>
          <w:p w:rsidR="006634C2" w:rsidRPr="00127068" w:rsidRDefault="0019061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1996</w:t>
            </w:r>
          </w:p>
        </w:tc>
      </w:tr>
      <w:tr w:rsidR="006634C2" w:rsidRPr="00127068" w:rsidTr="0011722D">
        <w:tc>
          <w:tcPr>
            <w:tcW w:w="1343" w:type="dxa"/>
            <w:vMerge w:val="restart"/>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Myanmar</w:t>
            </w:r>
          </w:p>
        </w:tc>
        <w:tc>
          <w:tcPr>
            <w:tcW w:w="1310" w:type="dxa"/>
          </w:tcPr>
          <w:p w:rsidR="006634C2" w:rsidRPr="00127068" w:rsidRDefault="006634C2" w:rsidP="00D75065">
            <w:pPr>
              <w:rPr>
                <w:rFonts w:cstheme="minorHAnsi"/>
              </w:rPr>
            </w:pPr>
            <w:r w:rsidRPr="00127068">
              <w:rPr>
                <w:rFonts w:cstheme="minorHAnsi"/>
              </w:rPr>
              <w:t>GDP</w:t>
            </w:r>
          </w:p>
        </w:tc>
        <w:tc>
          <w:tcPr>
            <w:tcW w:w="1134" w:type="dxa"/>
          </w:tcPr>
          <w:p w:rsidR="006634C2" w:rsidRPr="00127068" w:rsidRDefault="002C73DE"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-1.31</w:t>
            </w:r>
          </w:p>
        </w:tc>
        <w:tc>
          <w:tcPr>
            <w:tcW w:w="1428" w:type="dxa"/>
          </w:tcPr>
          <w:p w:rsidR="006634C2" w:rsidRPr="00127068" w:rsidRDefault="002C73DE"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-8.37*</w:t>
            </w:r>
          </w:p>
        </w:tc>
        <w:tc>
          <w:tcPr>
            <w:tcW w:w="2430" w:type="dxa"/>
          </w:tcPr>
          <w:p w:rsidR="006634C2" w:rsidRPr="00127068" w:rsidRDefault="002C73DE"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-1.31</w:t>
            </w:r>
          </w:p>
        </w:tc>
        <w:tc>
          <w:tcPr>
            <w:tcW w:w="1705" w:type="dxa"/>
          </w:tcPr>
          <w:p w:rsidR="006634C2" w:rsidRPr="00127068" w:rsidRDefault="002C73DE"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1989</w:t>
            </w:r>
          </w:p>
        </w:tc>
      </w:tr>
      <w:tr w:rsidR="006634C2" w:rsidRPr="00127068" w:rsidTr="0011722D">
        <w:tc>
          <w:tcPr>
            <w:tcW w:w="1343" w:type="dxa"/>
            <w:vMerge/>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6634C2" w:rsidRPr="00127068" w:rsidRDefault="006634C2" w:rsidP="00D75065">
            <w:pPr>
              <w:rPr>
                <w:rFonts w:cstheme="minorHAnsi"/>
              </w:rPr>
            </w:pPr>
            <w:r w:rsidRPr="00127068">
              <w:rPr>
                <w:rFonts w:cstheme="minorHAnsi"/>
              </w:rPr>
              <w:t>NX</w:t>
            </w:r>
          </w:p>
        </w:tc>
        <w:tc>
          <w:tcPr>
            <w:tcW w:w="1134" w:type="dxa"/>
          </w:tcPr>
          <w:p w:rsidR="006634C2" w:rsidRPr="00127068" w:rsidRDefault="00122DDF"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-5.95*</w:t>
            </w:r>
          </w:p>
        </w:tc>
        <w:tc>
          <w:tcPr>
            <w:tcW w:w="1428" w:type="dxa"/>
          </w:tcPr>
          <w:p w:rsidR="006634C2" w:rsidRPr="00127068" w:rsidRDefault="00122DDF"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-7.98*</w:t>
            </w:r>
          </w:p>
        </w:tc>
        <w:tc>
          <w:tcPr>
            <w:tcW w:w="2430" w:type="dxa"/>
          </w:tcPr>
          <w:p w:rsidR="006634C2" w:rsidRPr="00127068" w:rsidRDefault="00DD417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-6.00*</w:t>
            </w:r>
          </w:p>
        </w:tc>
        <w:tc>
          <w:tcPr>
            <w:tcW w:w="1705" w:type="dxa"/>
          </w:tcPr>
          <w:p w:rsidR="006634C2" w:rsidRPr="00127068" w:rsidRDefault="00DD4179"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1998</w:t>
            </w:r>
          </w:p>
        </w:tc>
      </w:tr>
      <w:tr w:rsidR="006634C2" w:rsidRPr="00127068" w:rsidTr="0011722D">
        <w:tc>
          <w:tcPr>
            <w:tcW w:w="1343" w:type="dxa"/>
            <w:vMerge/>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6634C2" w:rsidRPr="00127068" w:rsidRDefault="006634C2" w:rsidP="00D75065">
            <w:pPr>
              <w:rPr>
                <w:rFonts w:cstheme="minorHAnsi"/>
              </w:rPr>
            </w:pPr>
            <w:r w:rsidRPr="00127068">
              <w:rPr>
                <w:rFonts w:cstheme="minorHAnsi"/>
              </w:rPr>
              <w:t>PBKCRDT</w:t>
            </w:r>
          </w:p>
        </w:tc>
        <w:tc>
          <w:tcPr>
            <w:tcW w:w="1134" w:type="dxa"/>
          </w:tcPr>
          <w:p w:rsidR="006634C2" w:rsidRPr="00127068" w:rsidRDefault="004C02B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-4.82</w:t>
            </w:r>
          </w:p>
        </w:tc>
        <w:tc>
          <w:tcPr>
            <w:tcW w:w="1428" w:type="dxa"/>
          </w:tcPr>
          <w:p w:rsidR="006634C2" w:rsidRPr="00127068" w:rsidRDefault="004C02B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-6.77*</w:t>
            </w:r>
          </w:p>
        </w:tc>
        <w:tc>
          <w:tcPr>
            <w:tcW w:w="2430" w:type="dxa"/>
          </w:tcPr>
          <w:p w:rsidR="006634C2" w:rsidRPr="00127068" w:rsidRDefault="008948E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-5.22*</w:t>
            </w:r>
          </w:p>
        </w:tc>
        <w:tc>
          <w:tcPr>
            <w:tcW w:w="1705" w:type="dxa"/>
          </w:tcPr>
          <w:p w:rsidR="006634C2" w:rsidRPr="00127068" w:rsidRDefault="008948E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1996</w:t>
            </w:r>
          </w:p>
        </w:tc>
      </w:tr>
      <w:tr w:rsidR="006634C2" w:rsidRPr="00127068" w:rsidTr="0011722D">
        <w:tc>
          <w:tcPr>
            <w:tcW w:w="1343" w:type="dxa"/>
            <w:vMerge w:val="restart"/>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Philippine</w:t>
            </w:r>
          </w:p>
        </w:tc>
        <w:tc>
          <w:tcPr>
            <w:tcW w:w="1310" w:type="dxa"/>
          </w:tcPr>
          <w:p w:rsidR="006634C2" w:rsidRPr="00127068" w:rsidRDefault="006634C2" w:rsidP="00D75065">
            <w:pPr>
              <w:rPr>
                <w:rFonts w:cstheme="minorHAnsi"/>
              </w:rPr>
            </w:pPr>
            <w:r w:rsidRPr="00127068">
              <w:rPr>
                <w:rFonts w:cstheme="minorHAnsi"/>
              </w:rPr>
              <w:t>GDP</w:t>
            </w:r>
          </w:p>
        </w:tc>
        <w:tc>
          <w:tcPr>
            <w:tcW w:w="1134" w:type="dxa"/>
          </w:tcPr>
          <w:p w:rsidR="006634C2" w:rsidRPr="00127068" w:rsidRDefault="0011722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1.12</w:t>
            </w:r>
          </w:p>
        </w:tc>
        <w:tc>
          <w:tcPr>
            <w:tcW w:w="1428" w:type="dxa"/>
          </w:tcPr>
          <w:p w:rsidR="006634C2" w:rsidRPr="00127068" w:rsidRDefault="0011722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-4.39**</w:t>
            </w:r>
          </w:p>
        </w:tc>
        <w:tc>
          <w:tcPr>
            <w:tcW w:w="2430" w:type="dxa"/>
          </w:tcPr>
          <w:p w:rsidR="006634C2" w:rsidRPr="00127068" w:rsidRDefault="0011722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0.67</w:t>
            </w:r>
          </w:p>
        </w:tc>
        <w:tc>
          <w:tcPr>
            <w:tcW w:w="1705" w:type="dxa"/>
          </w:tcPr>
          <w:p w:rsidR="006634C2" w:rsidRPr="00127068" w:rsidRDefault="0011722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1984</w:t>
            </w:r>
          </w:p>
        </w:tc>
      </w:tr>
      <w:tr w:rsidR="006634C2" w:rsidRPr="00127068" w:rsidTr="0011722D">
        <w:tc>
          <w:tcPr>
            <w:tcW w:w="1343" w:type="dxa"/>
            <w:vMerge/>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6634C2" w:rsidRPr="00127068" w:rsidRDefault="006634C2" w:rsidP="00D75065">
            <w:pPr>
              <w:rPr>
                <w:rFonts w:cstheme="minorHAnsi"/>
              </w:rPr>
            </w:pPr>
            <w:r w:rsidRPr="00127068">
              <w:rPr>
                <w:rFonts w:cstheme="minorHAnsi"/>
              </w:rPr>
              <w:t>NX</w:t>
            </w:r>
          </w:p>
        </w:tc>
        <w:tc>
          <w:tcPr>
            <w:tcW w:w="1134" w:type="dxa"/>
          </w:tcPr>
          <w:p w:rsidR="006634C2" w:rsidRPr="00127068" w:rsidRDefault="0011722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-2.71</w:t>
            </w:r>
          </w:p>
        </w:tc>
        <w:tc>
          <w:tcPr>
            <w:tcW w:w="1428" w:type="dxa"/>
          </w:tcPr>
          <w:p w:rsidR="006634C2" w:rsidRPr="00127068" w:rsidRDefault="0011722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-7.57*</w:t>
            </w:r>
          </w:p>
        </w:tc>
        <w:tc>
          <w:tcPr>
            <w:tcW w:w="2430" w:type="dxa"/>
          </w:tcPr>
          <w:p w:rsidR="006634C2" w:rsidRPr="00127068" w:rsidRDefault="0011722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-3.07</w:t>
            </w:r>
          </w:p>
        </w:tc>
        <w:tc>
          <w:tcPr>
            <w:tcW w:w="1705" w:type="dxa"/>
          </w:tcPr>
          <w:p w:rsidR="006634C2" w:rsidRPr="00127068" w:rsidRDefault="0011722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2006</w:t>
            </w:r>
          </w:p>
        </w:tc>
      </w:tr>
      <w:tr w:rsidR="006634C2" w:rsidRPr="00127068" w:rsidTr="0011722D">
        <w:tc>
          <w:tcPr>
            <w:tcW w:w="1343" w:type="dxa"/>
            <w:vMerge/>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6634C2" w:rsidRPr="00127068" w:rsidRDefault="006634C2" w:rsidP="00D75065">
            <w:pPr>
              <w:rPr>
                <w:rFonts w:cstheme="minorHAnsi"/>
              </w:rPr>
            </w:pPr>
            <w:r w:rsidRPr="00127068">
              <w:rPr>
                <w:rFonts w:cstheme="minorHAnsi"/>
              </w:rPr>
              <w:t>PBKCRDT</w:t>
            </w:r>
          </w:p>
        </w:tc>
        <w:tc>
          <w:tcPr>
            <w:tcW w:w="1134" w:type="dxa"/>
          </w:tcPr>
          <w:p w:rsidR="006634C2" w:rsidRPr="00127068" w:rsidRDefault="0011722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-3.55</w:t>
            </w:r>
          </w:p>
        </w:tc>
        <w:tc>
          <w:tcPr>
            <w:tcW w:w="1428" w:type="dxa"/>
          </w:tcPr>
          <w:p w:rsidR="006634C2" w:rsidRPr="00127068" w:rsidRDefault="0011722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-4.52*</w:t>
            </w:r>
          </w:p>
        </w:tc>
        <w:tc>
          <w:tcPr>
            <w:tcW w:w="2430" w:type="dxa"/>
          </w:tcPr>
          <w:p w:rsidR="006634C2" w:rsidRPr="00127068" w:rsidRDefault="0052356E"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-3.60</w:t>
            </w:r>
          </w:p>
        </w:tc>
        <w:tc>
          <w:tcPr>
            <w:tcW w:w="1705" w:type="dxa"/>
          </w:tcPr>
          <w:p w:rsidR="006634C2" w:rsidRPr="00127068" w:rsidRDefault="0052356E"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1995</w:t>
            </w:r>
          </w:p>
        </w:tc>
      </w:tr>
      <w:tr w:rsidR="006634C2" w:rsidRPr="00127068" w:rsidTr="0011722D">
        <w:tc>
          <w:tcPr>
            <w:tcW w:w="1343" w:type="dxa"/>
            <w:vMerge w:val="restart"/>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Singapore</w:t>
            </w:r>
          </w:p>
        </w:tc>
        <w:tc>
          <w:tcPr>
            <w:tcW w:w="1310" w:type="dxa"/>
          </w:tcPr>
          <w:p w:rsidR="006634C2" w:rsidRPr="00127068" w:rsidRDefault="006634C2" w:rsidP="00D75065">
            <w:pPr>
              <w:rPr>
                <w:rFonts w:cstheme="minorHAnsi"/>
              </w:rPr>
            </w:pPr>
            <w:r w:rsidRPr="00127068">
              <w:rPr>
                <w:rFonts w:cstheme="minorHAnsi"/>
              </w:rPr>
              <w:t>GDP</w:t>
            </w:r>
          </w:p>
        </w:tc>
        <w:tc>
          <w:tcPr>
            <w:tcW w:w="1134" w:type="dxa"/>
          </w:tcPr>
          <w:p w:rsidR="006634C2" w:rsidRPr="00127068" w:rsidRDefault="001F075F"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-1.69</w:t>
            </w:r>
          </w:p>
        </w:tc>
        <w:tc>
          <w:tcPr>
            <w:tcW w:w="1428" w:type="dxa"/>
          </w:tcPr>
          <w:p w:rsidR="006634C2" w:rsidRPr="00127068" w:rsidRDefault="001F075F"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-6.32*</w:t>
            </w:r>
          </w:p>
        </w:tc>
        <w:tc>
          <w:tcPr>
            <w:tcW w:w="2430" w:type="dxa"/>
          </w:tcPr>
          <w:p w:rsidR="006634C2" w:rsidRPr="00127068" w:rsidRDefault="003C3F3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-1.58</w:t>
            </w:r>
          </w:p>
        </w:tc>
        <w:tc>
          <w:tcPr>
            <w:tcW w:w="1705" w:type="dxa"/>
          </w:tcPr>
          <w:p w:rsidR="006634C2" w:rsidRPr="00127068" w:rsidRDefault="003C3F3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1999</w:t>
            </w:r>
          </w:p>
        </w:tc>
      </w:tr>
      <w:tr w:rsidR="006634C2" w:rsidRPr="00127068" w:rsidTr="0011722D">
        <w:tc>
          <w:tcPr>
            <w:tcW w:w="1343" w:type="dxa"/>
            <w:vMerge/>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6634C2" w:rsidRPr="00127068" w:rsidRDefault="006634C2" w:rsidP="00D75065">
            <w:pPr>
              <w:rPr>
                <w:rFonts w:cstheme="minorHAnsi"/>
              </w:rPr>
            </w:pPr>
            <w:r w:rsidRPr="00127068">
              <w:rPr>
                <w:rFonts w:cstheme="minorHAnsi"/>
              </w:rPr>
              <w:t>NX</w:t>
            </w:r>
          </w:p>
        </w:tc>
        <w:tc>
          <w:tcPr>
            <w:tcW w:w="1134" w:type="dxa"/>
          </w:tcPr>
          <w:p w:rsidR="006634C2" w:rsidRPr="00127068" w:rsidRDefault="0041064E"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-7.79*</w:t>
            </w:r>
          </w:p>
        </w:tc>
        <w:tc>
          <w:tcPr>
            <w:tcW w:w="1428" w:type="dxa"/>
          </w:tcPr>
          <w:p w:rsidR="006634C2" w:rsidRPr="00127068" w:rsidRDefault="0041064E"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-7.37*</w:t>
            </w:r>
          </w:p>
        </w:tc>
        <w:tc>
          <w:tcPr>
            <w:tcW w:w="2430" w:type="dxa"/>
          </w:tcPr>
          <w:p w:rsidR="006634C2" w:rsidRPr="00127068" w:rsidRDefault="001F075F"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-4.56*</w:t>
            </w:r>
          </w:p>
        </w:tc>
        <w:tc>
          <w:tcPr>
            <w:tcW w:w="1705" w:type="dxa"/>
          </w:tcPr>
          <w:p w:rsidR="006634C2" w:rsidRPr="00127068" w:rsidRDefault="001F075F"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2000</w:t>
            </w:r>
          </w:p>
        </w:tc>
      </w:tr>
      <w:tr w:rsidR="006634C2" w:rsidRPr="00127068" w:rsidTr="0011722D">
        <w:tc>
          <w:tcPr>
            <w:tcW w:w="1343" w:type="dxa"/>
            <w:vMerge/>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6634C2" w:rsidRPr="00127068" w:rsidRDefault="006634C2" w:rsidP="00D75065">
            <w:pPr>
              <w:rPr>
                <w:rFonts w:cstheme="minorHAnsi"/>
              </w:rPr>
            </w:pPr>
            <w:r w:rsidRPr="00127068">
              <w:rPr>
                <w:rFonts w:cstheme="minorHAnsi"/>
              </w:rPr>
              <w:t>PBKCRDT</w:t>
            </w:r>
          </w:p>
        </w:tc>
        <w:tc>
          <w:tcPr>
            <w:tcW w:w="1134" w:type="dxa"/>
          </w:tcPr>
          <w:p w:rsidR="006634C2" w:rsidRPr="00127068" w:rsidRDefault="008948E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-5.36**</w:t>
            </w:r>
          </w:p>
        </w:tc>
        <w:tc>
          <w:tcPr>
            <w:tcW w:w="1428" w:type="dxa"/>
          </w:tcPr>
          <w:p w:rsidR="006634C2" w:rsidRPr="00127068" w:rsidRDefault="008948E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-6.94*</w:t>
            </w:r>
          </w:p>
        </w:tc>
        <w:tc>
          <w:tcPr>
            <w:tcW w:w="2430" w:type="dxa"/>
          </w:tcPr>
          <w:p w:rsidR="006634C2" w:rsidRPr="00127068" w:rsidRDefault="008948E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-522**</w:t>
            </w:r>
          </w:p>
        </w:tc>
        <w:tc>
          <w:tcPr>
            <w:tcW w:w="1705" w:type="dxa"/>
          </w:tcPr>
          <w:p w:rsidR="006634C2" w:rsidRPr="00127068" w:rsidRDefault="008948E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1996</w:t>
            </w:r>
          </w:p>
        </w:tc>
      </w:tr>
      <w:tr w:rsidR="006634C2" w:rsidRPr="00127068" w:rsidTr="0011722D">
        <w:tc>
          <w:tcPr>
            <w:tcW w:w="1343" w:type="dxa"/>
            <w:vMerge w:val="restart"/>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Thailand</w:t>
            </w:r>
          </w:p>
        </w:tc>
        <w:tc>
          <w:tcPr>
            <w:tcW w:w="1310" w:type="dxa"/>
          </w:tcPr>
          <w:p w:rsidR="006634C2" w:rsidRPr="00127068" w:rsidRDefault="006634C2" w:rsidP="00D75065">
            <w:pPr>
              <w:rPr>
                <w:rFonts w:cstheme="minorHAnsi"/>
              </w:rPr>
            </w:pPr>
            <w:r w:rsidRPr="00127068">
              <w:rPr>
                <w:rFonts w:cstheme="minorHAnsi"/>
              </w:rPr>
              <w:t>GDP</w:t>
            </w:r>
          </w:p>
        </w:tc>
        <w:tc>
          <w:tcPr>
            <w:tcW w:w="1134" w:type="dxa"/>
          </w:tcPr>
          <w:p w:rsidR="006634C2" w:rsidRPr="00127068" w:rsidRDefault="00B2136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-2.52</w:t>
            </w:r>
          </w:p>
        </w:tc>
        <w:tc>
          <w:tcPr>
            <w:tcW w:w="1428" w:type="dxa"/>
          </w:tcPr>
          <w:p w:rsidR="006634C2" w:rsidRPr="00127068" w:rsidRDefault="00266033"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-6.66*</w:t>
            </w:r>
          </w:p>
        </w:tc>
        <w:tc>
          <w:tcPr>
            <w:tcW w:w="2430" w:type="dxa"/>
          </w:tcPr>
          <w:p w:rsidR="006634C2" w:rsidRPr="00127068" w:rsidRDefault="00266033"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-3.05</w:t>
            </w:r>
          </w:p>
        </w:tc>
        <w:tc>
          <w:tcPr>
            <w:tcW w:w="1705" w:type="dxa"/>
          </w:tcPr>
          <w:p w:rsidR="006634C2" w:rsidRPr="00127068" w:rsidRDefault="00266033"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1982</w:t>
            </w:r>
          </w:p>
        </w:tc>
      </w:tr>
      <w:tr w:rsidR="006634C2" w:rsidRPr="00127068" w:rsidTr="0011722D">
        <w:tc>
          <w:tcPr>
            <w:tcW w:w="1343" w:type="dxa"/>
            <w:vMerge/>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6634C2" w:rsidRPr="00127068" w:rsidRDefault="006634C2" w:rsidP="00D75065">
            <w:pPr>
              <w:rPr>
                <w:rFonts w:cstheme="minorHAnsi"/>
              </w:rPr>
            </w:pPr>
            <w:r w:rsidRPr="00127068">
              <w:rPr>
                <w:rFonts w:cstheme="minorHAnsi"/>
              </w:rPr>
              <w:t>NX</w:t>
            </w:r>
          </w:p>
        </w:tc>
        <w:tc>
          <w:tcPr>
            <w:tcW w:w="1134" w:type="dxa"/>
          </w:tcPr>
          <w:p w:rsidR="006634C2" w:rsidRPr="00127068" w:rsidRDefault="00B2136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-5.11**</w:t>
            </w:r>
          </w:p>
        </w:tc>
        <w:tc>
          <w:tcPr>
            <w:tcW w:w="1428" w:type="dxa"/>
          </w:tcPr>
          <w:p w:rsidR="006634C2" w:rsidRPr="00127068" w:rsidRDefault="00B21361"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-7.94*</w:t>
            </w:r>
          </w:p>
        </w:tc>
        <w:tc>
          <w:tcPr>
            <w:tcW w:w="2430" w:type="dxa"/>
          </w:tcPr>
          <w:p w:rsidR="006634C2" w:rsidRPr="00127068" w:rsidRDefault="00AE1D0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-6.43*</w:t>
            </w:r>
          </w:p>
        </w:tc>
        <w:tc>
          <w:tcPr>
            <w:tcW w:w="1705" w:type="dxa"/>
          </w:tcPr>
          <w:p w:rsidR="006634C2" w:rsidRPr="00127068" w:rsidRDefault="00AE1D0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1998</w:t>
            </w:r>
          </w:p>
        </w:tc>
      </w:tr>
      <w:tr w:rsidR="006634C2" w:rsidRPr="00127068" w:rsidTr="00C20315">
        <w:trPr>
          <w:trHeight w:val="251"/>
        </w:trPr>
        <w:tc>
          <w:tcPr>
            <w:tcW w:w="1343" w:type="dxa"/>
            <w:vMerge/>
          </w:tcPr>
          <w:p w:rsidR="006634C2" w:rsidRPr="00127068" w:rsidRDefault="006634C2"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6634C2" w:rsidRPr="00127068" w:rsidRDefault="006634C2" w:rsidP="00D75065">
            <w:pPr>
              <w:rPr>
                <w:rFonts w:cstheme="minorHAnsi"/>
              </w:rPr>
            </w:pPr>
            <w:r w:rsidRPr="00127068">
              <w:rPr>
                <w:rFonts w:cstheme="minorHAnsi"/>
              </w:rPr>
              <w:t>PBKCRDT</w:t>
            </w:r>
          </w:p>
        </w:tc>
        <w:tc>
          <w:tcPr>
            <w:tcW w:w="1134" w:type="dxa"/>
          </w:tcPr>
          <w:p w:rsidR="006634C2" w:rsidRPr="00127068" w:rsidRDefault="008235AF"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-3.72</w:t>
            </w:r>
          </w:p>
        </w:tc>
        <w:tc>
          <w:tcPr>
            <w:tcW w:w="1428" w:type="dxa"/>
          </w:tcPr>
          <w:p w:rsidR="006634C2" w:rsidRPr="00127068" w:rsidRDefault="008235AF"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-8.45*</w:t>
            </w:r>
          </w:p>
        </w:tc>
        <w:tc>
          <w:tcPr>
            <w:tcW w:w="2430" w:type="dxa"/>
          </w:tcPr>
          <w:p w:rsidR="006634C2" w:rsidRPr="00127068" w:rsidRDefault="0046277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-3.61</w:t>
            </w:r>
          </w:p>
        </w:tc>
        <w:tc>
          <w:tcPr>
            <w:tcW w:w="1705" w:type="dxa"/>
          </w:tcPr>
          <w:p w:rsidR="006634C2" w:rsidRPr="00127068" w:rsidRDefault="0046277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1999</w:t>
            </w:r>
          </w:p>
        </w:tc>
      </w:tr>
      <w:tr w:rsidR="00921A7A" w:rsidRPr="00127068" w:rsidTr="0011722D">
        <w:tc>
          <w:tcPr>
            <w:tcW w:w="1343" w:type="dxa"/>
            <w:vMerge w:val="restart"/>
          </w:tcPr>
          <w:p w:rsidR="00921A7A" w:rsidRPr="00127068" w:rsidRDefault="00921A7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921A7A" w:rsidRPr="00127068" w:rsidRDefault="00921A7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Cambodia</w:t>
            </w:r>
          </w:p>
        </w:tc>
        <w:tc>
          <w:tcPr>
            <w:tcW w:w="1310" w:type="dxa"/>
          </w:tcPr>
          <w:p w:rsidR="00921A7A" w:rsidRPr="00127068" w:rsidRDefault="00921A7A" w:rsidP="00D75065">
            <w:pPr>
              <w:rPr>
                <w:rFonts w:cstheme="minorHAnsi"/>
              </w:rPr>
            </w:pPr>
            <w:r w:rsidRPr="00127068">
              <w:rPr>
                <w:rFonts w:cstheme="minorHAnsi"/>
              </w:rPr>
              <w:t>GDP</w:t>
            </w:r>
          </w:p>
        </w:tc>
        <w:tc>
          <w:tcPr>
            <w:tcW w:w="1134" w:type="dxa"/>
          </w:tcPr>
          <w:p w:rsidR="00921A7A" w:rsidRPr="00127068" w:rsidRDefault="00C2031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-4.04</w:t>
            </w:r>
          </w:p>
        </w:tc>
        <w:tc>
          <w:tcPr>
            <w:tcW w:w="1428" w:type="dxa"/>
          </w:tcPr>
          <w:p w:rsidR="00921A7A" w:rsidRPr="00127068" w:rsidRDefault="00C2031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-3.03</w:t>
            </w:r>
          </w:p>
        </w:tc>
        <w:tc>
          <w:tcPr>
            <w:tcW w:w="2430" w:type="dxa"/>
          </w:tcPr>
          <w:p w:rsidR="00921A7A" w:rsidRPr="00127068" w:rsidRDefault="00C2031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-2.92</w:t>
            </w:r>
          </w:p>
        </w:tc>
        <w:tc>
          <w:tcPr>
            <w:tcW w:w="1705" w:type="dxa"/>
          </w:tcPr>
          <w:p w:rsidR="00921A7A" w:rsidRPr="00127068" w:rsidRDefault="00C20315"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2010</w:t>
            </w:r>
          </w:p>
        </w:tc>
      </w:tr>
      <w:tr w:rsidR="00921A7A" w:rsidRPr="00127068" w:rsidTr="0011722D">
        <w:tc>
          <w:tcPr>
            <w:tcW w:w="1343" w:type="dxa"/>
            <w:vMerge/>
          </w:tcPr>
          <w:p w:rsidR="00921A7A" w:rsidRPr="00127068" w:rsidRDefault="00921A7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921A7A" w:rsidRPr="00127068" w:rsidRDefault="00921A7A" w:rsidP="00D75065">
            <w:pPr>
              <w:rPr>
                <w:rFonts w:cstheme="minorHAnsi"/>
              </w:rPr>
            </w:pPr>
            <w:r w:rsidRPr="00127068">
              <w:rPr>
                <w:rFonts w:cstheme="minorHAnsi"/>
              </w:rPr>
              <w:t>NX</w:t>
            </w:r>
          </w:p>
        </w:tc>
        <w:tc>
          <w:tcPr>
            <w:tcW w:w="1134" w:type="dxa"/>
          </w:tcPr>
          <w:p w:rsidR="00921A7A" w:rsidRPr="00127068" w:rsidRDefault="002F20D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-7.96*</w:t>
            </w:r>
          </w:p>
        </w:tc>
        <w:tc>
          <w:tcPr>
            <w:tcW w:w="1428" w:type="dxa"/>
          </w:tcPr>
          <w:p w:rsidR="00921A7A" w:rsidRPr="00127068" w:rsidRDefault="002F20D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-5.57**</w:t>
            </w:r>
          </w:p>
        </w:tc>
        <w:tc>
          <w:tcPr>
            <w:tcW w:w="2430" w:type="dxa"/>
          </w:tcPr>
          <w:p w:rsidR="00921A7A" w:rsidRPr="00127068" w:rsidRDefault="002F20D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-4.11</w:t>
            </w:r>
          </w:p>
        </w:tc>
        <w:tc>
          <w:tcPr>
            <w:tcW w:w="1705" w:type="dxa"/>
          </w:tcPr>
          <w:p w:rsidR="00921A7A" w:rsidRPr="00127068" w:rsidRDefault="002F20DD"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2008</w:t>
            </w:r>
          </w:p>
        </w:tc>
      </w:tr>
      <w:tr w:rsidR="00921A7A" w:rsidRPr="00127068" w:rsidTr="0011722D">
        <w:tc>
          <w:tcPr>
            <w:tcW w:w="1343" w:type="dxa"/>
            <w:vMerge/>
          </w:tcPr>
          <w:p w:rsidR="00921A7A" w:rsidRPr="00127068" w:rsidRDefault="00921A7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921A7A" w:rsidRPr="00127068" w:rsidRDefault="00921A7A" w:rsidP="00D75065">
            <w:pPr>
              <w:rPr>
                <w:rFonts w:cstheme="minorHAnsi"/>
              </w:rPr>
            </w:pPr>
            <w:r w:rsidRPr="00127068">
              <w:rPr>
                <w:rFonts w:cstheme="minorHAnsi"/>
              </w:rPr>
              <w:t>PBKCRDT</w:t>
            </w:r>
          </w:p>
        </w:tc>
        <w:tc>
          <w:tcPr>
            <w:tcW w:w="1134" w:type="dxa"/>
          </w:tcPr>
          <w:p w:rsidR="00921A7A" w:rsidRPr="00127068" w:rsidRDefault="007F553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-3.58</w:t>
            </w:r>
          </w:p>
        </w:tc>
        <w:tc>
          <w:tcPr>
            <w:tcW w:w="1428" w:type="dxa"/>
          </w:tcPr>
          <w:p w:rsidR="00921A7A" w:rsidRPr="00127068" w:rsidRDefault="007F553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-5.53**</w:t>
            </w:r>
          </w:p>
        </w:tc>
        <w:tc>
          <w:tcPr>
            <w:tcW w:w="2430" w:type="dxa"/>
          </w:tcPr>
          <w:p w:rsidR="00921A7A" w:rsidRPr="00127068" w:rsidRDefault="007F553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-0.93</w:t>
            </w:r>
          </w:p>
        </w:tc>
        <w:tc>
          <w:tcPr>
            <w:tcW w:w="1705" w:type="dxa"/>
          </w:tcPr>
          <w:p w:rsidR="00921A7A" w:rsidRPr="00127068" w:rsidRDefault="007F5534"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2011</w:t>
            </w:r>
          </w:p>
        </w:tc>
      </w:tr>
      <w:tr w:rsidR="00921A7A" w:rsidRPr="00127068" w:rsidTr="0011722D">
        <w:tc>
          <w:tcPr>
            <w:tcW w:w="1343" w:type="dxa"/>
            <w:vMerge w:val="restart"/>
          </w:tcPr>
          <w:p w:rsidR="00921A7A" w:rsidRPr="00127068" w:rsidRDefault="00921A7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921A7A" w:rsidRPr="00127068" w:rsidRDefault="00921A7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Vietnam</w:t>
            </w:r>
          </w:p>
        </w:tc>
        <w:tc>
          <w:tcPr>
            <w:tcW w:w="1310" w:type="dxa"/>
          </w:tcPr>
          <w:p w:rsidR="00921A7A" w:rsidRPr="00127068" w:rsidRDefault="00921A7A" w:rsidP="00D75065">
            <w:pPr>
              <w:rPr>
                <w:rFonts w:cstheme="minorHAnsi"/>
              </w:rPr>
            </w:pPr>
            <w:r w:rsidRPr="00127068">
              <w:rPr>
                <w:rFonts w:cstheme="minorHAnsi"/>
              </w:rPr>
              <w:t>GDP</w:t>
            </w:r>
          </w:p>
        </w:tc>
        <w:tc>
          <w:tcPr>
            <w:tcW w:w="1134" w:type="dxa"/>
          </w:tcPr>
          <w:p w:rsidR="00921A7A" w:rsidRPr="00127068" w:rsidRDefault="006531EF"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-1.87</w:t>
            </w:r>
          </w:p>
        </w:tc>
        <w:tc>
          <w:tcPr>
            <w:tcW w:w="1428" w:type="dxa"/>
          </w:tcPr>
          <w:p w:rsidR="00921A7A" w:rsidRPr="00127068" w:rsidRDefault="006531EF"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-4.36</w:t>
            </w:r>
          </w:p>
        </w:tc>
        <w:tc>
          <w:tcPr>
            <w:tcW w:w="2430" w:type="dxa"/>
          </w:tcPr>
          <w:p w:rsidR="00921A7A" w:rsidRPr="00127068" w:rsidRDefault="006531EF"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-1.24</w:t>
            </w:r>
          </w:p>
        </w:tc>
        <w:tc>
          <w:tcPr>
            <w:tcW w:w="1705" w:type="dxa"/>
          </w:tcPr>
          <w:p w:rsidR="00921A7A" w:rsidRPr="00127068" w:rsidRDefault="006531EF"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2001</w:t>
            </w:r>
          </w:p>
        </w:tc>
      </w:tr>
      <w:tr w:rsidR="00921A7A" w:rsidRPr="00127068" w:rsidTr="0011722D">
        <w:tc>
          <w:tcPr>
            <w:tcW w:w="1343" w:type="dxa"/>
            <w:vMerge/>
          </w:tcPr>
          <w:p w:rsidR="00921A7A" w:rsidRPr="00127068" w:rsidRDefault="00921A7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921A7A" w:rsidRPr="00127068" w:rsidRDefault="00921A7A" w:rsidP="00D75065">
            <w:pPr>
              <w:rPr>
                <w:rFonts w:cstheme="minorHAnsi"/>
              </w:rPr>
            </w:pPr>
            <w:r w:rsidRPr="00127068">
              <w:rPr>
                <w:rFonts w:cstheme="minorHAnsi"/>
              </w:rPr>
              <w:t>NX</w:t>
            </w:r>
          </w:p>
        </w:tc>
        <w:tc>
          <w:tcPr>
            <w:tcW w:w="1134" w:type="dxa"/>
          </w:tcPr>
          <w:p w:rsidR="00921A7A" w:rsidRPr="00127068" w:rsidRDefault="00DB78D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-6.57*</w:t>
            </w:r>
          </w:p>
        </w:tc>
        <w:tc>
          <w:tcPr>
            <w:tcW w:w="1428" w:type="dxa"/>
          </w:tcPr>
          <w:p w:rsidR="00921A7A" w:rsidRPr="00127068" w:rsidRDefault="00DB78D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-12.40*</w:t>
            </w:r>
          </w:p>
        </w:tc>
        <w:tc>
          <w:tcPr>
            <w:tcW w:w="2430" w:type="dxa"/>
          </w:tcPr>
          <w:p w:rsidR="00921A7A" w:rsidRPr="00127068" w:rsidRDefault="00DB78D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-9.93*</w:t>
            </w:r>
          </w:p>
        </w:tc>
        <w:tc>
          <w:tcPr>
            <w:tcW w:w="1705" w:type="dxa"/>
          </w:tcPr>
          <w:p w:rsidR="00921A7A" w:rsidRPr="00127068" w:rsidRDefault="00DB78D0"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2007</w:t>
            </w:r>
          </w:p>
        </w:tc>
      </w:tr>
      <w:tr w:rsidR="00921A7A" w:rsidRPr="00127068" w:rsidTr="0011722D">
        <w:tc>
          <w:tcPr>
            <w:tcW w:w="1343" w:type="dxa"/>
            <w:vMerge/>
          </w:tcPr>
          <w:p w:rsidR="00921A7A" w:rsidRPr="00127068" w:rsidRDefault="00921A7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310" w:type="dxa"/>
          </w:tcPr>
          <w:p w:rsidR="00921A7A" w:rsidRPr="00127068" w:rsidRDefault="00921A7A" w:rsidP="00D75065">
            <w:pPr>
              <w:rPr>
                <w:rFonts w:cstheme="minorHAnsi"/>
              </w:rPr>
            </w:pPr>
            <w:r w:rsidRPr="00127068">
              <w:rPr>
                <w:rFonts w:cstheme="minorHAnsi"/>
              </w:rPr>
              <w:t>PBKCRDT</w:t>
            </w:r>
          </w:p>
        </w:tc>
        <w:tc>
          <w:tcPr>
            <w:tcW w:w="1134" w:type="dxa"/>
          </w:tcPr>
          <w:p w:rsidR="00921A7A" w:rsidRPr="00127068" w:rsidRDefault="002A454B"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-4.08</w:t>
            </w:r>
          </w:p>
        </w:tc>
        <w:tc>
          <w:tcPr>
            <w:tcW w:w="1428" w:type="dxa"/>
          </w:tcPr>
          <w:p w:rsidR="00921A7A" w:rsidRPr="00127068" w:rsidRDefault="002A454B"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-6.12*</w:t>
            </w:r>
          </w:p>
        </w:tc>
        <w:tc>
          <w:tcPr>
            <w:tcW w:w="2430" w:type="dxa"/>
          </w:tcPr>
          <w:p w:rsidR="00921A7A" w:rsidRPr="00127068" w:rsidRDefault="00921A7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705" w:type="dxa"/>
          </w:tcPr>
          <w:p w:rsidR="00921A7A" w:rsidRPr="00127068" w:rsidRDefault="00921A7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r>
    </w:tbl>
    <w:p w:rsidR="00C41DF5" w:rsidRDefault="00387F70" w:rsidP="00D75065">
      <w:pPr>
        <w:pStyle w:val="NormalWeb"/>
        <w:shd w:val="clear" w:color="auto" w:fill="FFFFFF"/>
        <w:spacing w:before="0" w:beforeAutospacing="0" w:after="0" w:afterAutospacing="0"/>
        <w:textAlignment w:val="baseline"/>
        <w:rPr>
          <w:rFonts w:asciiTheme="minorHAnsi" w:hAnsiTheme="minorHAnsi" w:cstheme="minorHAnsi"/>
          <w:b/>
          <w:sz w:val="18"/>
          <w:szCs w:val="18"/>
        </w:rPr>
      </w:pPr>
      <w:r w:rsidRPr="00D75065">
        <w:rPr>
          <w:rFonts w:asciiTheme="minorHAnsi" w:hAnsiTheme="minorHAnsi" w:cstheme="minorHAnsi"/>
          <w:sz w:val="18"/>
          <w:szCs w:val="18"/>
        </w:rPr>
        <w:t>*= Significant at 1 percent level, ** = Significant at 5 percent level, and *** = Significant at 10 percent level.</w:t>
      </w:r>
    </w:p>
    <w:p w:rsidR="00D75065" w:rsidRPr="00D75065" w:rsidRDefault="00D75065" w:rsidP="00D75065">
      <w:pPr>
        <w:pStyle w:val="NormalWeb"/>
        <w:shd w:val="clear" w:color="auto" w:fill="FFFFFF"/>
        <w:spacing w:before="0" w:beforeAutospacing="0" w:after="0" w:afterAutospacing="0"/>
        <w:textAlignment w:val="baseline"/>
        <w:rPr>
          <w:rFonts w:asciiTheme="minorHAnsi" w:hAnsiTheme="minorHAnsi" w:cstheme="minorHAnsi"/>
          <w:b/>
          <w:sz w:val="18"/>
          <w:szCs w:val="18"/>
        </w:rPr>
      </w:pPr>
    </w:p>
    <w:p w:rsidR="00C41DF5" w:rsidRPr="00127068" w:rsidRDefault="005243EC" w:rsidP="00D75065">
      <w:pPr>
        <w:pStyle w:val="NormalWeb"/>
        <w:shd w:val="clear" w:color="auto" w:fill="FFFFFF"/>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Results of unit root with break test and unit root with structural break test show, in Table 2, that all series suffer from structural break. Results also show the all series for all counties are stationary at first difference</w:t>
      </w:r>
      <w:r w:rsidR="002D196F" w:rsidRPr="00127068">
        <w:rPr>
          <w:rFonts w:asciiTheme="minorHAnsi" w:hAnsiTheme="minorHAnsi" w:cstheme="minorHAnsi"/>
          <w:bCs/>
          <w:sz w:val="22"/>
          <w:szCs w:val="22"/>
        </w:rPr>
        <w:t xml:space="preserve"> except for the GDP of Vietnam and Cambodia and the private bank credit (PBKCRDT) of Brunei.</w:t>
      </w:r>
    </w:p>
    <w:p w:rsidR="00CB31E8" w:rsidRPr="00127068" w:rsidRDefault="00CB31E8" w:rsidP="00D75065">
      <w:pPr>
        <w:pStyle w:val="NormalWeb"/>
        <w:shd w:val="clear" w:color="auto" w:fill="FFFFFF"/>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Table 3</w:t>
      </w:r>
      <w:r w:rsidRPr="00127068">
        <w:rPr>
          <w:rFonts w:asciiTheme="minorHAnsi" w:hAnsiTheme="minorHAnsi" w:cstheme="minorHAnsi"/>
          <w:bCs/>
          <w:sz w:val="22"/>
          <w:szCs w:val="22"/>
        </w:rPr>
        <w:br/>
        <w:t>Results of Johansen Co-integration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22"/>
        <w:gridCol w:w="1097"/>
        <w:gridCol w:w="951"/>
        <w:gridCol w:w="1522"/>
        <w:gridCol w:w="1662"/>
        <w:gridCol w:w="895"/>
      </w:tblGrid>
      <w:tr w:rsidR="00931812" w:rsidRPr="00127068" w:rsidTr="00931812">
        <w:tc>
          <w:tcPr>
            <w:tcW w:w="1701" w:type="dxa"/>
          </w:tcPr>
          <w:p w:rsidR="00931812" w:rsidRPr="00127068" w:rsidRDefault="00931812" w:rsidP="00D75065">
            <w:pPr>
              <w:spacing w:after="0" w:line="240" w:lineRule="auto"/>
              <w:rPr>
                <w:rFonts w:cstheme="minorHAnsi"/>
                <w:i/>
              </w:rPr>
            </w:pPr>
          </w:p>
        </w:tc>
        <w:tc>
          <w:tcPr>
            <w:tcW w:w="3570" w:type="dxa"/>
            <w:gridSpan w:val="3"/>
          </w:tcPr>
          <w:p w:rsidR="00931812" w:rsidRPr="00127068" w:rsidRDefault="00931812" w:rsidP="00D75065">
            <w:pPr>
              <w:spacing w:after="0" w:line="240" w:lineRule="auto"/>
              <w:jc w:val="center"/>
              <w:rPr>
                <w:rFonts w:cstheme="minorHAnsi"/>
                <w:i/>
              </w:rPr>
            </w:pPr>
            <w:r w:rsidRPr="00127068">
              <w:rPr>
                <w:rFonts w:cstheme="minorHAnsi"/>
                <w:i/>
              </w:rPr>
              <w:t>Johansen Trace Test</w:t>
            </w:r>
            <w:r w:rsidR="004A3976" w:rsidRPr="00127068">
              <w:rPr>
                <w:rFonts w:cstheme="minorHAnsi"/>
                <w:i/>
              </w:rPr>
              <w:br/>
              <w:t>Series: GDP NX PBKCREDT</w:t>
            </w:r>
          </w:p>
        </w:tc>
        <w:tc>
          <w:tcPr>
            <w:tcW w:w="4079" w:type="dxa"/>
            <w:gridSpan w:val="3"/>
          </w:tcPr>
          <w:p w:rsidR="00931812" w:rsidRPr="00127068" w:rsidRDefault="00931812" w:rsidP="00D75065">
            <w:pPr>
              <w:spacing w:after="0" w:line="240" w:lineRule="auto"/>
              <w:jc w:val="center"/>
              <w:rPr>
                <w:rFonts w:cstheme="minorHAnsi"/>
                <w:i/>
              </w:rPr>
            </w:pPr>
            <w:r w:rsidRPr="00127068">
              <w:rPr>
                <w:rFonts w:cstheme="minorHAnsi"/>
                <w:i/>
              </w:rPr>
              <w:t>Johansen Maximum Eigen value Test</w:t>
            </w:r>
            <w:r w:rsidR="004A3976" w:rsidRPr="00127068">
              <w:rPr>
                <w:rFonts w:cstheme="minorHAnsi"/>
                <w:i/>
              </w:rPr>
              <w:br/>
              <w:t>Series: GDP NX PBKCREDT</w:t>
            </w:r>
          </w:p>
        </w:tc>
      </w:tr>
      <w:tr w:rsidR="00931812" w:rsidRPr="00127068" w:rsidTr="00AF3EB8">
        <w:tc>
          <w:tcPr>
            <w:tcW w:w="1701" w:type="dxa"/>
          </w:tcPr>
          <w:p w:rsidR="00931812" w:rsidRPr="00127068" w:rsidRDefault="00931812" w:rsidP="00D75065">
            <w:pPr>
              <w:spacing w:after="0" w:line="240" w:lineRule="auto"/>
              <w:rPr>
                <w:rFonts w:cstheme="minorHAnsi"/>
                <w:b/>
                <w:i/>
              </w:rPr>
            </w:pPr>
            <w:r w:rsidRPr="00127068">
              <w:rPr>
                <w:rFonts w:cstheme="minorHAnsi"/>
                <w:b/>
                <w:i/>
              </w:rPr>
              <w:t>Country</w:t>
            </w:r>
          </w:p>
        </w:tc>
        <w:tc>
          <w:tcPr>
            <w:tcW w:w="1522" w:type="dxa"/>
            <w:vAlign w:val="center"/>
          </w:tcPr>
          <w:p w:rsidR="00931812" w:rsidRPr="00127068" w:rsidRDefault="00931812" w:rsidP="00D75065">
            <w:pPr>
              <w:spacing w:after="0" w:line="240" w:lineRule="auto"/>
              <w:jc w:val="center"/>
              <w:rPr>
                <w:rFonts w:cstheme="minorHAnsi"/>
              </w:rPr>
            </w:pPr>
            <w:r w:rsidRPr="00127068">
              <w:rPr>
                <w:rFonts w:cstheme="minorHAnsi"/>
              </w:rPr>
              <w:t>Hypothesized No of CE (S)</w:t>
            </w:r>
          </w:p>
        </w:tc>
        <w:tc>
          <w:tcPr>
            <w:tcW w:w="1097" w:type="dxa"/>
            <w:vAlign w:val="center"/>
          </w:tcPr>
          <w:p w:rsidR="00931812" w:rsidRPr="00127068" w:rsidRDefault="00931812" w:rsidP="00D75065">
            <w:pPr>
              <w:spacing w:after="0" w:line="240" w:lineRule="auto"/>
              <w:jc w:val="center"/>
              <w:rPr>
                <w:rFonts w:cstheme="minorHAnsi"/>
              </w:rPr>
            </w:pPr>
            <w:r w:rsidRPr="00127068">
              <w:rPr>
                <w:rFonts w:cstheme="minorHAnsi"/>
              </w:rPr>
              <w:t>Trace Statistics</w:t>
            </w:r>
          </w:p>
        </w:tc>
        <w:tc>
          <w:tcPr>
            <w:tcW w:w="951" w:type="dxa"/>
            <w:vAlign w:val="center"/>
          </w:tcPr>
          <w:p w:rsidR="00931812" w:rsidRPr="00127068" w:rsidRDefault="00931812" w:rsidP="00D75065">
            <w:pPr>
              <w:spacing w:after="0" w:line="240" w:lineRule="auto"/>
              <w:jc w:val="center"/>
              <w:rPr>
                <w:rFonts w:cstheme="minorHAnsi"/>
              </w:rPr>
            </w:pPr>
            <w:r w:rsidRPr="00127068">
              <w:rPr>
                <w:rFonts w:cstheme="minorHAnsi"/>
              </w:rPr>
              <w:t>Critical Value</w:t>
            </w:r>
          </w:p>
        </w:tc>
        <w:tc>
          <w:tcPr>
            <w:tcW w:w="1522" w:type="dxa"/>
            <w:vAlign w:val="center"/>
          </w:tcPr>
          <w:p w:rsidR="00931812" w:rsidRPr="00127068" w:rsidRDefault="00931812" w:rsidP="00D75065">
            <w:pPr>
              <w:spacing w:after="0" w:line="240" w:lineRule="auto"/>
              <w:jc w:val="center"/>
              <w:rPr>
                <w:rFonts w:cstheme="minorHAnsi"/>
              </w:rPr>
            </w:pPr>
            <w:r w:rsidRPr="00127068">
              <w:rPr>
                <w:rFonts w:cstheme="minorHAnsi"/>
              </w:rPr>
              <w:t>Hypothesized No of CE (S)</w:t>
            </w:r>
          </w:p>
        </w:tc>
        <w:tc>
          <w:tcPr>
            <w:tcW w:w="1662" w:type="dxa"/>
            <w:vAlign w:val="center"/>
          </w:tcPr>
          <w:p w:rsidR="00931812" w:rsidRPr="00127068" w:rsidRDefault="00931812" w:rsidP="00D75065">
            <w:pPr>
              <w:spacing w:after="0" w:line="240" w:lineRule="auto"/>
              <w:jc w:val="center"/>
              <w:rPr>
                <w:rFonts w:cstheme="minorHAnsi"/>
              </w:rPr>
            </w:pPr>
            <w:r w:rsidRPr="00127068">
              <w:rPr>
                <w:rFonts w:cstheme="minorHAnsi"/>
              </w:rPr>
              <w:t>Max-Eigenvalue</w:t>
            </w:r>
            <w:r w:rsidR="00AF3EB8" w:rsidRPr="00127068">
              <w:rPr>
                <w:rFonts w:cstheme="minorHAnsi"/>
              </w:rPr>
              <w:br/>
              <w:t>Statistics</w:t>
            </w:r>
          </w:p>
        </w:tc>
        <w:tc>
          <w:tcPr>
            <w:tcW w:w="895" w:type="dxa"/>
            <w:vAlign w:val="center"/>
          </w:tcPr>
          <w:p w:rsidR="00931812" w:rsidRPr="00127068" w:rsidRDefault="00931812" w:rsidP="00D75065">
            <w:pPr>
              <w:spacing w:after="0" w:line="240" w:lineRule="auto"/>
              <w:jc w:val="center"/>
              <w:rPr>
                <w:rFonts w:cstheme="minorHAnsi"/>
              </w:rPr>
            </w:pPr>
            <w:r w:rsidRPr="00127068">
              <w:rPr>
                <w:rFonts w:cstheme="minorHAnsi"/>
              </w:rPr>
              <w:t>Critical Value</w:t>
            </w:r>
          </w:p>
        </w:tc>
      </w:tr>
      <w:tr w:rsidR="00AF3EB8" w:rsidRPr="00127068" w:rsidTr="00AF3EB8">
        <w:tc>
          <w:tcPr>
            <w:tcW w:w="1701" w:type="dxa"/>
            <w:vMerge w:val="restart"/>
          </w:tcPr>
          <w:p w:rsidR="00AF3EB8" w:rsidRPr="00127068" w:rsidRDefault="00AF3EB8"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AF3EB8" w:rsidRPr="00127068" w:rsidRDefault="00AF3EB8"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 xml:space="preserve">Brunei </w:t>
            </w:r>
          </w:p>
        </w:tc>
        <w:tc>
          <w:tcPr>
            <w:tcW w:w="1522" w:type="dxa"/>
          </w:tcPr>
          <w:p w:rsidR="00AF3EB8" w:rsidRPr="00127068" w:rsidRDefault="00AF3EB8" w:rsidP="00D75065">
            <w:pPr>
              <w:spacing w:after="0" w:line="240" w:lineRule="auto"/>
              <w:jc w:val="center"/>
              <w:rPr>
                <w:rFonts w:cstheme="minorHAnsi"/>
                <w:bCs/>
              </w:rPr>
            </w:pPr>
            <w:r w:rsidRPr="00127068">
              <w:rPr>
                <w:rFonts w:cstheme="minorHAnsi"/>
                <w:bCs/>
              </w:rPr>
              <w:t>R=0</w:t>
            </w:r>
          </w:p>
        </w:tc>
        <w:tc>
          <w:tcPr>
            <w:tcW w:w="1097" w:type="dxa"/>
          </w:tcPr>
          <w:p w:rsidR="00AF3EB8" w:rsidRPr="00127068" w:rsidRDefault="00AF3EB8" w:rsidP="00D75065">
            <w:pPr>
              <w:spacing w:after="0" w:line="240" w:lineRule="auto"/>
              <w:jc w:val="center"/>
              <w:rPr>
                <w:rFonts w:cstheme="minorHAnsi"/>
              </w:rPr>
            </w:pPr>
            <w:r w:rsidRPr="00127068">
              <w:rPr>
                <w:rFonts w:cstheme="minorHAnsi"/>
              </w:rPr>
              <w:t>59.53*</w:t>
            </w:r>
          </w:p>
        </w:tc>
        <w:tc>
          <w:tcPr>
            <w:tcW w:w="951" w:type="dxa"/>
          </w:tcPr>
          <w:p w:rsidR="00AF3EB8" w:rsidRPr="00127068" w:rsidRDefault="00AF3EB8" w:rsidP="00D75065">
            <w:pPr>
              <w:spacing w:after="0" w:line="240" w:lineRule="auto"/>
              <w:jc w:val="center"/>
              <w:rPr>
                <w:rFonts w:cstheme="minorHAnsi"/>
              </w:rPr>
            </w:pPr>
            <w:r w:rsidRPr="00127068">
              <w:rPr>
                <w:rFonts w:cstheme="minorHAnsi"/>
              </w:rPr>
              <w:t>29.79</w:t>
            </w:r>
          </w:p>
        </w:tc>
        <w:tc>
          <w:tcPr>
            <w:tcW w:w="1522" w:type="dxa"/>
          </w:tcPr>
          <w:p w:rsidR="00AF3EB8" w:rsidRPr="00127068" w:rsidRDefault="00AF3EB8" w:rsidP="00D75065">
            <w:pPr>
              <w:spacing w:after="0" w:line="240" w:lineRule="auto"/>
              <w:jc w:val="center"/>
              <w:rPr>
                <w:rFonts w:cstheme="minorHAnsi"/>
                <w:bCs/>
              </w:rPr>
            </w:pPr>
            <w:r w:rsidRPr="00127068">
              <w:rPr>
                <w:rFonts w:cstheme="minorHAnsi"/>
                <w:bCs/>
              </w:rPr>
              <w:t>R=0</w:t>
            </w:r>
          </w:p>
        </w:tc>
        <w:tc>
          <w:tcPr>
            <w:tcW w:w="1662" w:type="dxa"/>
          </w:tcPr>
          <w:p w:rsidR="00AF3EB8" w:rsidRPr="00127068" w:rsidRDefault="00413CE6" w:rsidP="00D75065">
            <w:pPr>
              <w:spacing w:after="0" w:line="240" w:lineRule="auto"/>
              <w:jc w:val="center"/>
              <w:rPr>
                <w:rFonts w:cstheme="minorHAnsi"/>
              </w:rPr>
            </w:pPr>
            <w:r w:rsidRPr="00127068">
              <w:rPr>
                <w:rFonts w:cstheme="minorHAnsi"/>
              </w:rPr>
              <w:t>48.18*</w:t>
            </w:r>
          </w:p>
        </w:tc>
        <w:tc>
          <w:tcPr>
            <w:tcW w:w="895" w:type="dxa"/>
          </w:tcPr>
          <w:p w:rsidR="00AF3EB8" w:rsidRPr="00127068" w:rsidRDefault="00413CE6" w:rsidP="00D75065">
            <w:pPr>
              <w:spacing w:after="0" w:line="240" w:lineRule="auto"/>
              <w:jc w:val="center"/>
              <w:rPr>
                <w:rFonts w:cstheme="minorHAnsi"/>
              </w:rPr>
            </w:pPr>
            <w:r w:rsidRPr="00127068">
              <w:rPr>
                <w:rFonts w:cstheme="minorHAnsi"/>
              </w:rPr>
              <w:t>21.13</w:t>
            </w:r>
          </w:p>
        </w:tc>
      </w:tr>
      <w:tr w:rsidR="00AF3EB8" w:rsidRPr="00127068" w:rsidTr="00AF3EB8">
        <w:tc>
          <w:tcPr>
            <w:tcW w:w="1701" w:type="dxa"/>
            <w:vMerge/>
          </w:tcPr>
          <w:p w:rsidR="00AF3EB8" w:rsidRPr="00127068" w:rsidRDefault="00AF3EB8" w:rsidP="00D75065">
            <w:pPr>
              <w:spacing w:after="0" w:line="240" w:lineRule="auto"/>
              <w:rPr>
                <w:rFonts w:cstheme="minorHAnsi"/>
              </w:rPr>
            </w:pPr>
          </w:p>
        </w:tc>
        <w:tc>
          <w:tcPr>
            <w:tcW w:w="1522" w:type="dxa"/>
          </w:tcPr>
          <w:p w:rsidR="00AF3EB8" w:rsidRPr="00127068" w:rsidRDefault="00AF3EB8" w:rsidP="00D75065">
            <w:pPr>
              <w:spacing w:after="0" w:line="240" w:lineRule="auto"/>
              <w:jc w:val="center"/>
              <w:rPr>
                <w:rFonts w:cstheme="minorHAnsi"/>
              </w:rPr>
            </w:pPr>
            <w:r w:rsidRPr="00127068">
              <w:rPr>
                <w:rFonts w:cstheme="minorHAnsi"/>
              </w:rPr>
              <w:t>R=1</w:t>
            </w:r>
          </w:p>
        </w:tc>
        <w:tc>
          <w:tcPr>
            <w:tcW w:w="1097" w:type="dxa"/>
          </w:tcPr>
          <w:p w:rsidR="00AF3EB8" w:rsidRPr="00127068" w:rsidRDefault="00AF3EB8" w:rsidP="00D75065">
            <w:pPr>
              <w:spacing w:after="0" w:line="240" w:lineRule="auto"/>
              <w:jc w:val="center"/>
              <w:rPr>
                <w:rFonts w:cstheme="minorHAnsi"/>
              </w:rPr>
            </w:pPr>
            <w:r w:rsidRPr="00127068">
              <w:rPr>
                <w:rFonts w:cstheme="minorHAnsi"/>
              </w:rPr>
              <w:t>15.89</w:t>
            </w:r>
          </w:p>
        </w:tc>
        <w:tc>
          <w:tcPr>
            <w:tcW w:w="951" w:type="dxa"/>
          </w:tcPr>
          <w:p w:rsidR="00AF3EB8" w:rsidRPr="00127068" w:rsidRDefault="00AF3EB8" w:rsidP="00D75065">
            <w:pPr>
              <w:spacing w:after="0" w:line="240" w:lineRule="auto"/>
              <w:jc w:val="center"/>
              <w:rPr>
                <w:rFonts w:cstheme="minorHAnsi"/>
              </w:rPr>
            </w:pPr>
            <w:r w:rsidRPr="00127068">
              <w:rPr>
                <w:rFonts w:cstheme="minorHAnsi"/>
              </w:rPr>
              <w:t>15.91</w:t>
            </w:r>
          </w:p>
        </w:tc>
        <w:tc>
          <w:tcPr>
            <w:tcW w:w="1522" w:type="dxa"/>
          </w:tcPr>
          <w:p w:rsidR="00AF3EB8" w:rsidRPr="00127068" w:rsidRDefault="00AF3EB8" w:rsidP="00D75065">
            <w:pPr>
              <w:spacing w:after="0" w:line="240" w:lineRule="auto"/>
              <w:jc w:val="center"/>
              <w:rPr>
                <w:rFonts w:cstheme="minorHAnsi"/>
              </w:rPr>
            </w:pPr>
            <w:r w:rsidRPr="00127068">
              <w:rPr>
                <w:rFonts w:cstheme="minorHAnsi"/>
              </w:rPr>
              <w:t>R=1</w:t>
            </w:r>
          </w:p>
        </w:tc>
        <w:tc>
          <w:tcPr>
            <w:tcW w:w="1662" w:type="dxa"/>
          </w:tcPr>
          <w:p w:rsidR="00AF3EB8" w:rsidRPr="00127068" w:rsidRDefault="00413CE6" w:rsidP="00D75065">
            <w:pPr>
              <w:spacing w:after="0" w:line="240" w:lineRule="auto"/>
              <w:jc w:val="center"/>
              <w:rPr>
                <w:rFonts w:cstheme="minorHAnsi"/>
              </w:rPr>
            </w:pPr>
            <w:r w:rsidRPr="00127068">
              <w:rPr>
                <w:rFonts w:cstheme="minorHAnsi"/>
              </w:rPr>
              <w:t>13.34</w:t>
            </w:r>
          </w:p>
        </w:tc>
        <w:tc>
          <w:tcPr>
            <w:tcW w:w="895" w:type="dxa"/>
          </w:tcPr>
          <w:p w:rsidR="00AF3EB8" w:rsidRPr="00127068" w:rsidRDefault="00413CE6" w:rsidP="00D75065">
            <w:pPr>
              <w:spacing w:after="0" w:line="240" w:lineRule="auto"/>
              <w:jc w:val="center"/>
              <w:rPr>
                <w:rFonts w:cstheme="minorHAnsi"/>
              </w:rPr>
            </w:pPr>
            <w:r w:rsidRPr="00127068">
              <w:rPr>
                <w:rFonts w:cstheme="minorHAnsi"/>
              </w:rPr>
              <w:t>14.26</w:t>
            </w:r>
          </w:p>
        </w:tc>
      </w:tr>
      <w:tr w:rsidR="00AF3EB8" w:rsidRPr="00127068" w:rsidTr="00AF3EB8">
        <w:tc>
          <w:tcPr>
            <w:tcW w:w="1701" w:type="dxa"/>
            <w:vMerge/>
          </w:tcPr>
          <w:p w:rsidR="00AF3EB8" w:rsidRPr="00127068" w:rsidRDefault="00AF3EB8" w:rsidP="00D75065">
            <w:pPr>
              <w:spacing w:after="0" w:line="240" w:lineRule="auto"/>
              <w:rPr>
                <w:rFonts w:cstheme="minorHAnsi"/>
              </w:rPr>
            </w:pPr>
          </w:p>
        </w:tc>
        <w:tc>
          <w:tcPr>
            <w:tcW w:w="1522" w:type="dxa"/>
          </w:tcPr>
          <w:p w:rsidR="00AF3EB8" w:rsidRPr="00127068" w:rsidRDefault="00AF3EB8" w:rsidP="00D75065">
            <w:pPr>
              <w:spacing w:after="0" w:line="240" w:lineRule="auto"/>
              <w:jc w:val="center"/>
              <w:rPr>
                <w:rFonts w:cstheme="minorHAnsi"/>
              </w:rPr>
            </w:pPr>
            <w:r w:rsidRPr="00127068">
              <w:rPr>
                <w:rFonts w:cstheme="minorHAnsi"/>
              </w:rPr>
              <w:t>R=2</w:t>
            </w:r>
          </w:p>
        </w:tc>
        <w:tc>
          <w:tcPr>
            <w:tcW w:w="1097" w:type="dxa"/>
          </w:tcPr>
          <w:p w:rsidR="00AF3EB8" w:rsidRPr="00127068" w:rsidRDefault="00AF3EB8" w:rsidP="00D75065">
            <w:pPr>
              <w:spacing w:after="0" w:line="240" w:lineRule="auto"/>
              <w:jc w:val="center"/>
              <w:rPr>
                <w:rFonts w:cstheme="minorHAnsi"/>
              </w:rPr>
            </w:pPr>
            <w:r w:rsidRPr="00127068">
              <w:rPr>
                <w:rFonts w:cstheme="minorHAnsi"/>
              </w:rPr>
              <w:t>3.68</w:t>
            </w:r>
          </w:p>
        </w:tc>
        <w:tc>
          <w:tcPr>
            <w:tcW w:w="951" w:type="dxa"/>
          </w:tcPr>
          <w:p w:rsidR="00AF3EB8" w:rsidRPr="00127068" w:rsidRDefault="00AF3EB8" w:rsidP="00D75065">
            <w:pPr>
              <w:spacing w:after="0" w:line="240" w:lineRule="auto"/>
              <w:jc w:val="center"/>
              <w:rPr>
                <w:rFonts w:cstheme="minorHAnsi"/>
              </w:rPr>
            </w:pPr>
            <w:r w:rsidRPr="00127068">
              <w:rPr>
                <w:rFonts w:cstheme="minorHAnsi"/>
              </w:rPr>
              <w:t>3.84</w:t>
            </w:r>
          </w:p>
        </w:tc>
        <w:tc>
          <w:tcPr>
            <w:tcW w:w="1522" w:type="dxa"/>
          </w:tcPr>
          <w:p w:rsidR="00AF3EB8" w:rsidRPr="00127068" w:rsidRDefault="00AF3EB8" w:rsidP="00D75065">
            <w:pPr>
              <w:spacing w:after="0" w:line="240" w:lineRule="auto"/>
              <w:jc w:val="center"/>
              <w:rPr>
                <w:rFonts w:cstheme="minorHAnsi"/>
              </w:rPr>
            </w:pPr>
            <w:r w:rsidRPr="00127068">
              <w:rPr>
                <w:rFonts w:cstheme="minorHAnsi"/>
              </w:rPr>
              <w:t>R=2</w:t>
            </w:r>
          </w:p>
        </w:tc>
        <w:tc>
          <w:tcPr>
            <w:tcW w:w="1662" w:type="dxa"/>
          </w:tcPr>
          <w:p w:rsidR="00AF3EB8" w:rsidRPr="00127068" w:rsidRDefault="00413CE6" w:rsidP="00D75065">
            <w:pPr>
              <w:spacing w:after="0" w:line="240" w:lineRule="auto"/>
              <w:jc w:val="center"/>
              <w:rPr>
                <w:rFonts w:cstheme="minorHAnsi"/>
              </w:rPr>
            </w:pPr>
            <w:r w:rsidRPr="00127068">
              <w:rPr>
                <w:rFonts w:cstheme="minorHAnsi"/>
              </w:rPr>
              <w:t>0.08</w:t>
            </w:r>
          </w:p>
        </w:tc>
        <w:tc>
          <w:tcPr>
            <w:tcW w:w="895" w:type="dxa"/>
          </w:tcPr>
          <w:p w:rsidR="00AF3EB8" w:rsidRPr="00127068" w:rsidRDefault="00413CE6" w:rsidP="00D75065">
            <w:pPr>
              <w:spacing w:after="0" w:line="240" w:lineRule="auto"/>
              <w:jc w:val="center"/>
              <w:rPr>
                <w:rFonts w:cstheme="minorHAnsi"/>
              </w:rPr>
            </w:pPr>
            <w:r w:rsidRPr="00127068">
              <w:rPr>
                <w:rFonts w:cstheme="minorHAnsi"/>
              </w:rPr>
              <w:t>384</w:t>
            </w:r>
          </w:p>
        </w:tc>
      </w:tr>
      <w:tr w:rsidR="00E00EA6" w:rsidRPr="00127068" w:rsidTr="00AF3EB8">
        <w:tc>
          <w:tcPr>
            <w:tcW w:w="1701" w:type="dxa"/>
            <w:vMerge w:val="restart"/>
          </w:tcPr>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Indonesia</w:t>
            </w:r>
          </w:p>
        </w:tc>
        <w:tc>
          <w:tcPr>
            <w:tcW w:w="1522" w:type="dxa"/>
          </w:tcPr>
          <w:p w:rsidR="00E00EA6" w:rsidRPr="00127068" w:rsidRDefault="00E00EA6" w:rsidP="00D75065">
            <w:pPr>
              <w:spacing w:after="0" w:line="240" w:lineRule="auto"/>
              <w:jc w:val="center"/>
              <w:rPr>
                <w:rFonts w:cstheme="minorHAnsi"/>
                <w:bCs/>
              </w:rPr>
            </w:pPr>
            <w:r w:rsidRPr="00127068">
              <w:rPr>
                <w:rFonts w:cstheme="minorHAnsi"/>
                <w:bCs/>
              </w:rPr>
              <w:t>R=0</w:t>
            </w:r>
          </w:p>
        </w:tc>
        <w:tc>
          <w:tcPr>
            <w:tcW w:w="1097" w:type="dxa"/>
          </w:tcPr>
          <w:p w:rsidR="00E00EA6" w:rsidRPr="00127068" w:rsidRDefault="00E00EA6" w:rsidP="00D75065">
            <w:pPr>
              <w:spacing w:after="0" w:line="240" w:lineRule="auto"/>
              <w:jc w:val="center"/>
              <w:rPr>
                <w:rFonts w:cstheme="minorHAnsi"/>
              </w:rPr>
            </w:pPr>
            <w:r w:rsidRPr="00127068">
              <w:rPr>
                <w:rFonts w:cstheme="minorHAnsi"/>
              </w:rPr>
              <w:t>59.53*</w:t>
            </w:r>
          </w:p>
        </w:tc>
        <w:tc>
          <w:tcPr>
            <w:tcW w:w="951" w:type="dxa"/>
          </w:tcPr>
          <w:p w:rsidR="00E00EA6" w:rsidRPr="00127068" w:rsidRDefault="00E00EA6" w:rsidP="00D75065">
            <w:pPr>
              <w:spacing w:after="0" w:line="240" w:lineRule="auto"/>
              <w:jc w:val="center"/>
              <w:rPr>
                <w:rFonts w:cstheme="minorHAnsi"/>
              </w:rPr>
            </w:pPr>
            <w:r w:rsidRPr="00127068">
              <w:rPr>
                <w:rFonts w:cstheme="minorHAnsi"/>
              </w:rPr>
              <w:t>29.79</w:t>
            </w:r>
          </w:p>
        </w:tc>
        <w:tc>
          <w:tcPr>
            <w:tcW w:w="1522" w:type="dxa"/>
          </w:tcPr>
          <w:p w:rsidR="00E00EA6" w:rsidRPr="00127068" w:rsidRDefault="00E00EA6" w:rsidP="00D75065">
            <w:pPr>
              <w:spacing w:after="0" w:line="240" w:lineRule="auto"/>
              <w:jc w:val="center"/>
              <w:rPr>
                <w:rFonts w:cstheme="minorHAnsi"/>
                <w:bCs/>
              </w:rPr>
            </w:pPr>
            <w:r w:rsidRPr="00127068">
              <w:rPr>
                <w:rFonts w:cstheme="minorHAnsi"/>
                <w:bCs/>
              </w:rPr>
              <w:t>R=0</w:t>
            </w:r>
          </w:p>
        </w:tc>
        <w:tc>
          <w:tcPr>
            <w:tcW w:w="1662" w:type="dxa"/>
          </w:tcPr>
          <w:p w:rsidR="00E00EA6" w:rsidRPr="00127068" w:rsidRDefault="00E00EA6" w:rsidP="00D75065">
            <w:pPr>
              <w:spacing w:after="0" w:line="240" w:lineRule="auto"/>
              <w:jc w:val="center"/>
              <w:rPr>
                <w:rFonts w:cstheme="minorHAnsi"/>
              </w:rPr>
            </w:pPr>
            <w:r w:rsidRPr="00127068">
              <w:rPr>
                <w:rFonts w:cstheme="minorHAnsi"/>
              </w:rPr>
              <w:t>43.63*</w:t>
            </w:r>
          </w:p>
        </w:tc>
        <w:tc>
          <w:tcPr>
            <w:tcW w:w="895" w:type="dxa"/>
          </w:tcPr>
          <w:p w:rsidR="00E00EA6" w:rsidRPr="00127068" w:rsidRDefault="00E00EA6" w:rsidP="00D75065">
            <w:pPr>
              <w:spacing w:after="0" w:line="240" w:lineRule="auto"/>
              <w:jc w:val="center"/>
              <w:rPr>
                <w:rFonts w:cstheme="minorHAnsi"/>
              </w:rPr>
            </w:pPr>
            <w:r w:rsidRPr="00127068">
              <w:rPr>
                <w:rFonts w:cstheme="minorHAnsi"/>
              </w:rPr>
              <w:t>21.13</w:t>
            </w:r>
          </w:p>
        </w:tc>
      </w:tr>
      <w:tr w:rsidR="00E00EA6" w:rsidRPr="00127068" w:rsidTr="00AF3EB8">
        <w:tc>
          <w:tcPr>
            <w:tcW w:w="1701" w:type="dxa"/>
            <w:vMerge/>
          </w:tcPr>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R=1</w:t>
            </w:r>
          </w:p>
        </w:tc>
        <w:tc>
          <w:tcPr>
            <w:tcW w:w="1097" w:type="dxa"/>
          </w:tcPr>
          <w:p w:rsidR="00E00EA6" w:rsidRPr="00127068" w:rsidRDefault="00E00EA6" w:rsidP="00D75065">
            <w:pPr>
              <w:spacing w:after="0" w:line="240" w:lineRule="auto"/>
              <w:jc w:val="center"/>
              <w:rPr>
                <w:rFonts w:cstheme="minorHAnsi"/>
              </w:rPr>
            </w:pPr>
            <w:r w:rsidRPr="00127068">
              <w:rPr>
                <w:rFonts w:cstheme="minorHAnsi"/>
              </w:rPr>
              <w:t>15.40</w:t>
            </w:r>
          </w:p>
        </w:tc>
        <w:tc>
          <w:tcPr>
            <w:tcW w:w="951" w:type="dxa"/>
          </w:tcPr>
          <w:p w:rsidR="00E00EA6" w:rsidRPr="00127068" w:rsidRDefault="00E00EA6" w:rsidP="00D75065">
            <w:pPr>
              <w:spacing w:after="0" w:line="240" w:lineRule="auto"/>
              <w:jc w:val="center"/>
              <w:rPr>
                <w:rFonts w:cstheme="minorHAnsi"/>
              </w:rPr>
            </w:pPr>
            <w:r w:rsidRPr="00127068">
              <w:rPr>
                <w:rFonts w:cstheme="minorHAnsi"/>
              </w:rPr>
              <w:t>15.79</w:t>
            </w: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R=1</w:t>
            </w:r>
          </w:p>
        </w:tc>
        <w:tc>
          <w:tcPr>
            <w:tcW w:w="1662" w:type="dxa"/>
          </w:tcPr>
          <w:p w:rsidR="00E00EA6" w:rsidRPr="00127068" w:rsidRDefault="00E00EA6" w:rsidP="00D75065">
            <w:pPr>
              <w:spacing w:after="0" w:line="240" w:lineRule="auto"/>
              <w:jc w:val="center"/>
              <w:rPr>
                <w:rFonts w:cstheme="minorHAnsi"/>
              </w:rPr>
            </w:pPr>
            <w:r w:rsidRPr="00127068">
              <w:rPr>
                <w:rFonts w:cstheme="minorHAnsi"/>
              </w:rPr>
              <w:t>12.20</w:t>
            </w:r>
          </w:p>
        </w:tc>
        <w:tc>
          <w:tcPr>
            <w:tcW w:w="895" w:type="dxa"/>
          </w:tcPr>
          <w:p w:rsidR="00E00EA6" w:rsidRPr="00127068" w:rsidRDefault="00E00EA6" w:rsidP="00D75065">
            <w:pPr>
              <w:spacing w:after="0" w:line="240" w:lineRule="auto"/>
              <w:jc w:val="center"/>
              <w:rPr>
                <w:rFonts w:cstheme="minorHAnsi"/>
              </w:rPr>
            </w:pPr>
            <w:r w:rsidRPr="00127068">
              <w:rPr>
                <w:rFonts w:cstheme="minorHAnsi"/>
              </w:rPr>
              <w:t>14.26</w:t>
            </w:r>
          </w:p>
        </w:tc>
      </w:tr>
      <w:tr w:rsidR="00E00EA6" w:rsidRPr="00127068" w:rsidTr="00AF3EB8">
        <w:tc>
          <w:tcPr>
            <w:tcW w:w="1701" w:type="dxa"/>
            <w:vMerge/>
          </w:tcPr>
          <w:p w:rsidR="00E00EA6" w:rsidRPr="00127068" w:rsidRDefault="00E00EA6" w:rsidP="00D75065">
            <w:pPr>
              <w:spacing w:after="0" w:line="240" w:lineRule="auto"/>
              <w:rPr>
                <w:rFonts w:cstheme="minorHAnsi"/>
              </w:rPr>
            </w:pP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R=2</w:t>
            </w:r>
          </w:p>
        </w:tc>
        <w:tc>
          <w:tcPr>
            <w:tcW w:w="1097" w:type="dxa"/>
          </w:tcPr>
          <w:p w:rsidR="00E00EA6" w:rsidRPr="00127068" w:rsidRDefault="00E00EA6" w:rsidP="00D75065">
            <w:pPr>
              <w:spacing w:after="0" w:line="240" w:lineRule="auto"/>
              <w:jc w:val="center"/>
              <w:rPr>
                <w:rFonts w:cstheme="minorHAnsi"/>
              </w:rPr>
            </w:pPr>
            <w:r w:rsidRPr="00127068">
              <w:rPr>
                <w:rFonts w:cstheme="minorHAnsi"/>
              </w:rPr>
              <w:t>3.68</w:t>
            </w:r>
          </w:p>
        </w:tc>
        <w:tc>
          <w:tcPr>
            <w:tcW w:w="951" w:type="dxa"/>
          </w:tcPr>
          <w:p w:rsidR="00E00EA6" w:rsidRPr="00127068" w:rsidRDefault="00E00EA6" w:rsidP="00D75065">
            <w:pPr>
              <w:spacing w:after="0" w:line="240" w:lineRule="auto"/>
              <w:jc w:val="center"/>
              <w:rPr>
                <w:rFonts w:cstheme="minorHAnsi"/>
              </w:rPr>
            </w:pPr>
            <w:r w:rsidRPr="00127068">
              <w:rPr>
                <w:rFonts w:cstheme="minorHAnsi"/>
              </w:rPr>
              <w:t>3.84</w:t>
            </w: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R=2</w:t>
            </w:r>
          </w:p>
        </w:tc>
        <w:tc>
          <w:tcPr>
            <w:tcW w:w="1662" w:type="dxa"/>
          </w:tcPr>
          <w:p w:rsidR="00E00EA6" w:rsidRPr="00127068" w:rsidRDefault="00E00EA6" w:rsidP="00D75065">
            <w:pPr>
              <w:spacing w:after="0" w:line="240" w:lineRule="auto"/>
              <w:jc w:val="center"/>
              <w:rPr>
                <w:rFonts w:cstheme="minorHAnsi"/>
              </w:rPr>
            </w:pPr>
            <w:r w:rsidRPr="00127068">
              <w:rPr>
                <w:rFonts w:cstheme="minorHAnsi"/>
              </w:rPr>
              <w:t>3.68</w:t>
            </w:r>
          </w:p>
        </w:tc>
        <w:tc>
          <w:tcPr>
            <w:tcW w:w="895" w:type="dxa"/>
          </w:tcPr>
          <w:p w:rsidR="00E00EA6" w:rsidRPr="00127068" w:rsidRDefault="00E00EA6" w:rsidP="00D75065">
            <w:pPr>
              <w:spacing w:after="0" w:line="240" w:lineRule="auto"/>
              <w:jc w:val="center"/>
              <w:rPr>
                <w:rFonts w:cstheme="minorHAnsi"/>
              </w:rPr>
            </w:pPr>
            <w:r w:rsidRPr="00127068">
              <w:rPr>
                <w:rFonts w:cstheme="minorHAnsi"/>
              </w:rPr>
              <w:t>3.84</w:t>
            </w:r>
          </w:p>
        </w:tc>
      </w:tr>
      <w:tr w:rsidR="00E00EA6" w:rsidRPr="00127068" w:rsidTr="00AF3EB8">
        <w:tc>
          <w:tcPr>
            <w:tcW w:w="1701" w:type="dxa"/>
            <w:vMerge w:val="restart"/>
          </w:tcPr>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Malaysia</w:t>
            </w:r>
          </w:p>
        </w:tc>
        <w:tc>
          <w:tcPr>
            <w:tcW w:w="1522" w:type="dxa"/>
          </w:tcPr>
          <w:p w:rsidR="00E00EA6" w:rsidRPr="00127068" w:rsidRDefault="00E00EA6" w:rsidP="00D75065">
            <w:pPr>
              <w:spacing w:after="0" w:line="240" w:lineRule="auto"/>
              <w:jc w:val="center"/>
              <w:rPr>
                <w:rFonts w:cstheme="minorHAnsi"/>
                <w:bCs/>
              </w:rPr>
            </w:pPr>
            <w:r w:rsidRPr="00127068">
              <w:rPr>
                <w:rFonts w:cstheme="minorHAnsi"/>
                <w:bCs/>
              </w:rPr>
              <w:t>R=0</w:t>
            </w:r>
          </w:p>
        </w:tc>
        <w:tc>
          <w:tcPr>
            <w:tcW w:w="1097" w:type="dxa"/>
          </w:tcPr>
          <w:p w:rsidR="00E00EA6" w:rsidRPr="00127068" w:rsidRDefault="00E00EA6" w:rsidP="00D75065">
            <w:pPr>
              <w:spacing w:after="0" w:line="240" w:lineRule="auto"/>
              <w:jc w:val="center"/>
              <w:rPr>
                <w:rFonts w:cstheme="minorHAnsi"/>
              </w:rPr>
            </w:pPr>
            <w:r w:rsidRPr="00127068">
              <w:rPr>
                <w:rFonts w:cstheme="minorHAnsi"/>
              </w:rPr>
              <w:t>45.82**</w:t>
            </w:r>
          </w:p>
        </w:tc>
        <w:tc>
          <w:tcPr>
            <w:tcW w:w="951" w:type="dxa"/>
          </w:tcPr>
          <w:p w:rsidR="00E00EA6" w:rsidRPr="00127068" w:rsidRDefault="00E00EA6" w:rsidP="00D75065">
            <w:pPr>
              <w:spacing w:after="0" w:line="240" w:lineRule="auto"/>
              <w:jc w:val="center"/>
              <w:rPr>
                <w:rFonts w:cstheme="minorHAnsi"/>
              </w:rPr>
            </w:pPr>
            <w:r w:rsidRPr="00127068">
              <w:rPr>
                <w:rFonts w:cstheme="minorHAnsi"/>
              </w:rPr>
              <w:t>42.91</w:t>
            </w:r>
          </w:p>
        </w:tc>
        <w:tc>
          <w:tcPr>
            <w:tcW w:w="1522" w:type="dxa"/>
          </w:tcPr>
          <w:p w:rsidR="00E00EA6" w:rsidRPr="00127068" w:rsidRDefault="00E00EA6" w:rsidP="00D75065">
            <w:pPr>
              <w:spacing w:after="0" w:line="240" w:lineRule="auto"/>
              <w:jc w:val="center"/>
              <w:rPr>
                <w:rFonts w:cstheme="minorHAnsi"/>
                <w:bCs/>
              </w:rPr>
            </w:pPr>
            <w:r w:rsidRPr="00127068">
              <w:rPr>
                <w:rFonts w:cstheme="minorHAnsi"/>
                <w:bCs/>
              </w:rPr>
              <w:t>R=0</w:t>
            </w:r>
          </w:p>
        </w:tc>
        <w:tc>
          <w:tcPr>
            <w:tcW w:w="1662" w:type="dxa"/>
          </w:tcPr>
          <w:p w:rsidR="00E00EA6" w:rsidRPr="00127068" w:rsidRDefault="00E00EA6" w:rsidP="00D75065">
            <w:pPr>
              <w:spacing w:after="0" w:line="240" w:lineRule="auto"/>
              <w:jc w:val="center"/>
              <w:rPr>
                <w:rFonts w:cstheme="minorHAnsi"/>
              </w:rPr>
            </w:pPr>
            <w:r w:rsidRPr="00127068">
              <w:rPr>
                <w:rFonts w:cstheme="minorHAnsi"/>
              </w:rPr>
              <w:t>33.21*</w:t>
            </w:r>
          </w:p>
        </w:tc>
        <w:tc>
          <w:tcPr>
            <w:tcW w:w="895" w:type="dxa"/>
          </w:tcPr>
          <w:p w:rsidR="00E00EA6" w:rsidRPr="00127068" w:rsidRDefault="00E00EA6" w:rsidP="00D75065">
            <w:pPr>
              <w:spacing w:after="0" w:line="240" w:lineRule="auto"/>
              <w:jc w:val="center"/>
              <w:rPr>
                <w:rFonts w:cstheme="minorHAnsi"/>
              </w:rPr>
            </w:pPr>
            <w:r w:rsidRPr="00127068">
              <w:rPr>
                <w:rFonts w:cstheme="minorHAnsi"/>
              </w:rPr>
              <w:t>25.82</w:t>
            </w:r>
          </w:p>
        </w:tc>
      </w:tr>
      <w:tr w:rsidR="00E00EA6" w:rsidRPr="00127068" w:rsidTr="00AF3EB8">
        <w:tc>
          <w:tcPr>
            <w:tcW w:w="1701" w:type="dxa"/>
            <w:vMerge/>
          </w:tcPr>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R=1</w:t>
            </w:r>
          </w:p>
        </w:tc>
        <w:tc>
          <w:tcPr>
            <w:tcW w:w="1097" w:type="dxa"/>
          </w:tcPr>
          <w:p w:rsidR="00E00EA6" w:rsidRPr="00127068" w:rsidRDefault="00E00EA6" w:rsidP="00D75065">
            <w:pPr>
              <w:spacing w:after="0" w:line="240" w:lineRule="auto"/>
              <w:jc w:val="center"/>
              <w:rPr>
                <w:rFonts w:cstheme="minorHAnsi"/>
              </w:rPr>
            </w:pPr>
            <w:r w:rsidRPr="00127068">
              <w:rPr>
                <w:rFonts w:cstheme="minorHAnsi"/>
              </w:rPr>
              <w:t>12.60</w:t>
            </w:r>
          </w:p>
        </w:tc>
        <w:tc>
          <w:tcPr>
            <w:tcW w:w="951" w:type="dxa"/>
          </w:tcPr>
          <w:p w:rsidR="00E00EA6" w:rsidRPr="00127068" w:rsidRDefault="00E00EA6" w:rsidP="00D75065">
            <w:pPr>
              <w:spacing w:after="0" w:line="240" w:lineRule="auto"/>
              <w:jc w:val="center"/>
              <w:rPr>
                <w:rFonts w:cstheme="minorHAnsi"/>
              </w:rPr>
            </w:pPr>
            <w:r w:rsidRPr="00127068">
              <w:rPr>
                <w:rFonts w:cstheme="minorHAnsi"/>
              </w:rPr>
              <w:t>25.87</w:t>
            </w: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R=1</w:t>
            </w:r>
          </w:p>
        </w:tc>
        <w:tc>
          <w:tcPr>
            <w:tcW w:w="1662" w:type="dxa"/>
          </w:tcPr>
          <w:p w:rsidR="00E00EA6" w:rsidRPr="00127068" w:rsidRDefault="00E00EA6" w:rsidP="00D75065">
            <w:pPr>
              <w:spacing w:after="0" w:line="240" w:lineRule="auto"/>
              <w:jc w:val="center"/>
              <w:rPr>
                <w:rFonts w:cstheme="minorHAnsi"/>
              </w:rPr>
            </w:pPr>
            <w:r w:rsidRPr="00127068">
              <w:rPr>
                <w:rFonts w:cstheme="minorHAnsi"/>
              </w:rPr>
              <w:t>8.89</w:t>
            </w:r>
          </w:p>
        </w:tc>
        <w:tc>
          <w:tcPr>
            <w:tcW w:w="895" w:type="dxa"/>
          </w:tcPr>
          <w:p w:rsidR="00E00EA6" w:rsidRPr="00127068" w:rsidRDefault="00E00EA6" w:rsidP="00D75065">
            <w:pPr>
              <w:spacing w:after="0" w:line="240" w:lineRule="auto"/>
              <w:jc w:val="center"/>
              <w:rPr>
                <w:rFonts w:cstheme="minorHAnsi"/>
              </w:rPr>
            </w:pPr>
            <w:r w:rsidRPr="00127068">
              <w:rPr>
                <w:rFonts w:cstheme="minorHAnsi"/>
              </w:rPr>
              <w:t>19.38</w:t>
            </w:r>
          </w:p>
        </w:tc>
      </w:tr>
      <w:tr w:rsidR="00E00EA6" w:rsidRPr="00127068" w:rsidTr="00AF3EB8">
        <w:tc>
          <w:tcPr>
            <w:tcW w:w="1701" w:type="dxa"/>
            <w:vMerge/>
          </w:tcPr>
          <w:p w:rsidR="00E00EA6" w:rsidRPr="00127068" w:rsidRDefault="00E00EA6" w:rsidP="00D75065">
            <w:pPr>
              <w:spacing w:after="0" w:line="240" w:lineRule="auto"/>
              <w:rPr>
                <w:rFonts w:cstheme="minorHAnsi"/>
              </w:rPr>
            </w:pP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R=2</w:t>
            </w:r>
          </w:p>
        </w:tc>
        <w:tc>
          <w:tcPr>
            <w:tcW w:w="1097" w:type="dxa"/>
          </w:tcPr>
          <w:p w:rsidR="00E00EA6" w:rsidRPr="00127068" w:rsidRDefault="00E00EA6" w:rsidP="00D75065">
            <w:pPr>
              <w:spacing w:after="0" w:line="240" w:lineRule="auto"/>
              <w:jc w:val="center"/>
              <w:rPr>
                <w:rFonts w:cstheme="minorHAnsi"/>
              </w:rPr>
            </w:pPr>
            <w:r w:rsidRPr="00127068">
              <w:rPr>
                <w:rFonts w:cstheme="minorHAnsi"/>
              </w:rPr>
              <w:t>3.71</w:t>
            </w:r>
          </w:p>
        </w:tc>
        <w:tc>
          <w:tcPr>
            <w:tcW w:w="951" w:type="dxa"/>
          </w:tcPr>
          <w:p w:rsidR="00E00EA6" w:rsidRPr="00127068" w:rsidRDefault="00E00EA6" w:rsidP="00D75065">
            <w:pPr>
              <w:spacing w:after="0" w:line="240" w:lineRule="auto"/>
              <w:jc w:val="center"/>
              <w:rPr>
                <w:rFonts w:cstheme="minorHAnsi"/>
              </w:rPr>
            </w:pPr>
            <w:r w:rsidRPr="00127068">
              <w:rPr>
                <w:rFonts w:cstheme="minorHAnsi"/>
              </w:rPr>
              <w:t>12.51</w:t>
            </w: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R=2</w:t>
            </w:r>
          </w:p>
        </w:tc>
        <w:tc>
          <w:tcPr>
            <w:tcW w:w="1662" w:type="dxa"/>
          </w:tcPr>
          <w:p w:rsidR="00E00EA6" w:rsidRPr="00127068" w:rsidRDefault="00E00EA6" w:rsidP="00D75065">
            <w:pPr>
              <w:spacing w:after="0" w:line="240" w:lineRule="auto"/>
              <w:jc w:val="center"/>
              <w:rPr>
                <w:rFonts w:cstheme="minorHAnsi"/>
              </w:rPr>
            </w:pPr>
            <w:r w:rsidRPr="00127068">
              <w:rPr>
                <w:rFonts w:cstheme="minorHAnsi"/>
              </w:rPr>
              <w:t>3.71</w:t>
            </w:r>
          </w:p>
        </w:tc>
        <w:tc>
          <w:tcPr>
            <w:tcW w:w="895" w:type="dxa"/>
          </w:tcPr>
          <w:p w:rsidR="00E00EA6" w:rsidRPr="00127068" w:rsidRDefault="00E00EA6" w:rsidP="00D75065">
            <w:pPr>
              <w:spacing w:after="0" w:line="240" w:lineRule="auto"/>
              <w:jc w:val="center"/>
              <w:rPr>
                <w:rFonts w:cstheme="minorHAnsi"/>
              </w:rPr>
            </w:pPr>
            <w:r w:rsidRPr="00127068">
              <w:rPr>
                <w:rFonts w:cstheme="minorHAnsi"/>
              </w:rPr>
              <w:t>12.51</w:t>
            </w:r>
          </w:p>
        </w:tc>
      </w:tr>
      <w:tr w:rsidR="00E00EA6" w:rsidRPr="00127068" w:rsidTr="00AF3EB8">
        <w:tc>
          <w:tcPr>
            <w:tcW w:w="1701" w:type="dxa"/>
            <w:vMerge w:val="restart"/>
          </w:tcPr>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Philippine</w:t>
            </w:r>
          </w:p>
        </w:tc>
        <w:tc>
          <w:tcPr>
            <w:tcW w:w="1522" w:type="dxa"/>
          </w:tcPr>
          <w:p w:rsidR="00E00EA6" w:rsidRPr="00127068" w:rsidRDefault="00E00EA6" w:rsidP="00D75065">
            <w:pPr>
              <w:spacing w:after="0" w:line="240" w:lineRule="auto"/>
              <w:jc w:val="center"/>
              <w:rPr>
                <w:rFonts w:cstheme="minorHAnsi"/>
                <w:bCs/>
              </w:rPr>
            </w:pPr>
            <w:r w:rsidRPr="00127068">
              <w:rPr>
                <w:rFonts w:cstheme="minorHAnsi"/>
                <w:bCs/>
              </w:rPr>
              <w:t>R=0</w:t>
            </w:r>
          </w:p>
        </w:tc>
        <w:tc>
          <w:tcPr>
            <w:tcW w:w="1097" w:type="dxa"/>
          </w:tcPr>
          <w:p w:rsidR="00E00EA6" w:rsidRPr="00127068" w:rsidRDefault="00E00EA6" w:rsidP="00D75065">
            <w:pPr>
              <w:spacing w:after="0" w:line="240" w:lineRule="auto"/>
              <w:jc w:val="center"/>
              <w:rPr>
                <w:rFonts w:cstheme="minorHAnsi"/>
              </w:rPr>
            </w:pPr>
            <w:r w:rsidRPr="00127068">
              <w:rPr>
                <w:rFonts w:cstheme="minorHAnsi"/>
              </w:rPr>
              <w:t>32.68**</w:t>
            </w:r>
          </w:p>
        </w:tc>
        <w:tc>
          <w:tcPr>
            <w:tcW w:w="951" w:type="dxa"/>
          </w:tcPr>
          <w:p w:rsidR="00E00EA6" w:rsidRPr="00127068" w:rsidRDefault="00E00EA6" w:rsidP="00D75065">
            <w:pPr>
              <w:spacing w:after="0" w:line="240" w:lineRule="auto"/>
              <w:jc w:val="center"/>
              <w:rPr>
                <w:rFonts w:cstheme="minorHAnsi"/>
              </w:rPr>
            </w:pPr>
            <w:r w:rsidRPr="00127068">
              <w:rPr>
                <w:rFonts w:cstheme="minorHAnsi"/>
              </w:rPr>
              <w:t>29.79</w:t>
            </w:r>
          </w:p>
        </w:tc>
        <w:tc>
          <w:tcPr>
            <w:tcW w:w="1522" w:type="dxa"/>
          </w:tcPr>
          <w:p w:rsidR="00E00EA6" w:rsidRPr="00127068" w:rsidRDefault="00E00EA6" w:rsidP="00D75065">
            <w:pPr>
              <w:spacing w:after="0" w:line="240" w:lineRule="auto"/>
              <w:jc w:val="center"/>
              <w:rPr>
                <w:rFonts w:cstheme="minorHAnsi"/>
                <w:bCs/>
              </w:rPr>
            </w:pPr>
            <w:r w:rsidRPr="00127068">
              <w:rPr>
                <w:rFonts w:cstheme="minorHAnsi"/>
                <w:bCs/>
              </w:rPr>
              <w:t>R=0</w:t>
            </w:r>
          </w:p>
        </w:tc>
        <w:tc>
          <w:tcPr>
            <w:tcW w:w="1662" w:type="dxa"/>
          </w:tcPr>
          <w:p w:rsidR="00E00EA6" w:rsidRPr="00127068" w:rsidRDefault="00E00EA6" w:rsidP="00D75065">
            <w:pPr>
              <w:spacing w:after="0" w:line="240" w:lineRule="auto"/>
              <w:jc w:val="center"/>
              <w:rPr>
                <w:rFonts w:cstheme="minorHAnsi"/>
              </w:rPr>
            </w:pPr>
            <w:r w:rsidRPr="00127068">
              <w:rPr>
                <w:rFonts w:cstheme="minorHAnsi"/>
              </w:rPr>
              <w:t>18.15</w:t>
            </w:r>
          </w:p>
        </w:tc>
        <w:tc>
          <w:tcPr>
            <w:tcW w:w="895" w:type="dxa"/>
          </w:tcPr>
          <w:p w:rsidR="00E00EA6" w:rsidRPr="00127068" w:rsidRDefault="00E00EA6" w:rsidP="00D75065">
            <w:pPr>
              <w:spacing w:after="0" w:line="240" w:lineRule="auto"/>
              <w:jc w:val="center"/>
              <w:rPr>
                <w:rFonts w:cstheme="minorHAnsi"/>
              </w:rPr>
            </w:pPr>
            <w:r w:rsidRPr="00127068">
              <w:rPr>
                <w:rFonts w:cstheme="minorHAnsi"/>
              </w:rPr>
              <w:t>21.13</w:t>
            </w:r>
          </w:p>
        </w:tc>
      </w:tr>
      <w:tr w:rsidR="00E00EA6" w:rsidRPr="00127068" w:rsidTr="00AF3EB8">
        <w:tc>
          <w:tcPr>
            <w:tcW w:w="1701" w:type="dxa"/>
            <w:vMerge/>
          </w:tcPr>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R=1</w:t>
            </w:r>
          </w:p>
        </w:tc>
        <w:tc>
          <w:tcPr>
            <w:tcW w:w="1097" w:type="dxa"/>
          </w:tcPr>
          <w:p w:rsidR="00E00EA6" w:rsidRPr="00127068" w:rsidRDefault="00E00EA6" w:rsidP="00D75065">
            <w:pPr>
              <w:spacing w:after="0" w:line="240" w:lineRule="auto"/>
              <w:jc w:val="center"/>
              <w:rPr>
                <w:rFonts w:cstheme="minorHAnsi"/>
              </w:rPr>
            </w:pPr>
            <w:r w:rsidRPr="00127068">
              <w:rPr>
                <w:rFonts w:cstheme="minorHAnsi"/>
              </w:rPr>
              <w:t>14.50</w:t>
            </w:r>
          </w:p>
        </w:tc>
        <w:tc>
          <w:tcPr>
            <w:tcW w:w="951" w:type="dxa"/>
          </w:tcPr>
          <w:p w:rsidR="00E00EA6" w:rsidRPr="00127068" w:rsidRDefault="00E00EA6" w:rsidP="00D75065">
            <w:pPr>
              <w:spacing w:after="0" w:line="240" w:lineRule="auto"/>
              <w:jc w:val="center"/>
              <w:rPr>
                <w:rFonts w:cstheme="minorHAnsi"/>
              </w:rPr>
            </w:pPr>
            <w:r w:rsidRPr="00127068">
              <w:rPr>
                <w:rFonts w:cstheme="minorHAnsi"/>
              </w:rPr>
              <w:t>15.49</w:t>
            </w: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R=1</w:t>
            </w:r>
          </w:p>
        </w:tc>
        <w:tc>
          <w:tcPr>
            <w:tcW w:w="1662" w:type="dxa"/>
          </w:tcPr>
          <w:p w:rsidR="00E00EA6" w:rsidRPr="00127068" w:rsidRDefault="00E00EA6" w:rsidP="00D75065">
            <w:pPr>
              <w:spacing w:after="0" w:line="240" w:lineRule="auto"/>
              <w:jc w:val="center"/>
              <w:rPr>
                <w:rFonts w:cstheme="minorHAnsi"/>
              </w:rPr>
            </w:pPr>
            <w:r w:rsidRPr="00127068">
              <w:rPr>
                <w:rFonts w:cstheme="minorHAnsi"/>
              </w:rPr>
              <w:t>8.42</w:t>
            </w:r>
          </w:p>
        </w:tc>
        <w:tc>
          <w:tcPr>
            <w:tcW w:w="895" w:type="dxa"/>
          </w:tcPr>
          <w:p w:rsidR="00E00EA6" w:rsidRPr="00127068" w:rsidRDefault="00E00EA6" w:rsidP="00D75065">
            <w:pPr>
              <w:spacing w:after="0" w:line="240" w:lineRule="auto"/>
              <w:jc w:val="center"/>
              <w:rPr>
                <w:rFonts w:cstheme="minorHAnsi"/>
              </w:rPr>
            </w:pPr>
            <w:r w:rsidRPr="00127068">
              <w:rPr>
                <w:rFonts w:cstheme="minorHAnsi"/>
              </w:rPr>
              <w:t>14.26</w:t>
            </w:r>
          </w:p>
        </w:tc>
      </w:tr>
      <w:tr w:rsidR="00E00EA6" w:rsidRPr="00127068" w:rsidTr="00AF3EB8">
        <w:tc>
          <w:tcPr>
            <w:tcW w:w="1701" w:type="dxa"/>
            <w:vMerge/>
          </w:tcPr>
          <w:p w:rsidR="00E00EA6" w:rsidRPr="00127068" w:rsidRDefault="00E00EA6" w:rsidP="00D75065">
            <w:pPr>
              <w:spacing w:after="0" w:line="240" w:lineRule="auto"/>
              <w:rPr>
                <w:rFonts w:cstheme="minorHAnsi"/>
              </w:rPr>
            </w:pP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R=2</w:t>
            </w:r>
          </w:p>
        </w:tc>
        <w:tc>
          <w:tcPr>
            <w:tcW w:w="1097" w:type="dxa"/>
          </w:tcPr>
          <w:p w:rsidR="00E00EA6" w:rsidRPr="00127068" w:rsidRDefault="00E00EA6" w:rsidP="00D75065">
            <w:pPr>
              <w:spacing w:after="0" w:line="240" w:lineRule="auto"/>
              <w:jc w:val="center"/>
              <w:rPr>
                <w:rFonts w:cstheme="minorHAnsi"/>
              </w:rPr>
            </w:pPr>
            <w:r w:rsidRPr="00127068">
              <w:rPr>
                <w:rFonts w:cstheme="minorHAnsi"/>
              </w:rPr>
              <w:t>6.08**</w:t>
            </w:r>
          </w:p>
        </w:tc>
        <w:tc>
          <w:tcPr>
            <w:tcW w:w="951" w:type="dxa"/>
          </w:tcPr>
          <w:p w:rsidR="00E00EA6" w:rsidRPr="00127068" w:rsidRDefault="00E00EA6" w:rsidP="00D75065">
            <w:pPr>
              <w:spacing w:after="0" w:line="240" w:lineRule="auto"/>
              <w:jc w:val="center"/>
              <w:rPr>
                <w:rFonts w:cstheme="minorHAnsi"/>
              </w:rPr>
            </w:pPr>
            <w:r w:rsidRPr="00127068">
              <w:rPr>
                <w:rFonts w:cstheme="minorHAnsi"/>
              </w:rPr>
              <w:t>3.84</w:t>
            </w: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R=2</w:t>
            </w:r>
          </w:p>
        </w:tc>
        <w:tc>
          <w:tcPr>
            <w:tcW w:w="1662" w:type="dxa"/>
          </w:tcPr>
          <w:p w:rsidR="00E00EA6" w:rsidRPr="00127068" w:rsidRDefault="00E00EA6" w:rsidP="00D75065">
            <w:pPr>
              <w:spacing w:after="0" w:line="240" w:lineRule="auto"/>
              <w:jc w:val="center"/>
              <w:rPr>
                <w:rFonts w:cstheme="minorHAnsi"/>
              </w:rPr>
            </w:pPr>
            <w:r w:rsidRPr="00127068">
              <w:rPr>
                <w:rFonts w:cstheme="minorHAnsi"/>
              </w:rPr>
              <w:t>6.08**</w:t>
            </w:r>
          </w:p>
        </w:tc>
        <w:tc>
          <w:tcPr>
            <w:tcW w:w="895" w:type="dxa"/>
          </w:tcPr>
          <w:p w:rsidR="00E00EA6" w:rsidRPr="00127068" w:rsidRDefault="00E00EA6" w:rsidP="00D75065">
            <w:pPr>
              <w:spacing w:after="0" w:line="240" w:lineRule="auto"/>
              <w:jc w:val="center"/>
              <w:rPr>
                <w:rFonts w:cstheme="minorHAnsi"/>
              </w:rPr>
            </w:pPr>
            <w:r w:rsidRPr="00127068">
              <w:rPr>
                <w:rFonts w:cstheme="minorHAnsi"/>
              </w:rPr>
              <w:t>3.84</w:t>
            </w:r>
          </w:p>
        </w:tc>
      </w:tr>
      <w:tr w:rsidR="00E00EA6" w:rsidRPr="00127068" w:rsidTr="00AF3EB8">
        <w:tc>
          <w:tcPr>
            <w:tcW w:w="1701" w:type="dxa"/>
            <w:vMerge w:val="restart"/>
          </w:tcPr>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Singapore</w:t>
            </w:r>
          </w:p>
        </w:tc>
        <w:tc>
          <w:tcPr>
            <w:tcW w:w="1522" w:type="dxa"/>
          </w:tcPr>
          <w:p w:rsidR="00E00EA6" w:rsidRPr="00127068" w:rsidRDefault="00E00EA6" w:rsidP="00D75065">
            <w:pPr>
              <w:spacing w:after="0" w:line="240" w:lineRule="auto"/>
              <w:jc w:val="center"/>
              <w:rPr>
                <w:rFonts w:cstheme="minorHAnsi"/>
                <w:bCs/>
              </w:rPr>
            </w:pPr>
            <w:r w:rsidRPr="00127068">
              <w:rPr>
                <w:rFonts w:cstheme="minorHAnsi"/>
                <w:bCs/>
              </w:rPr>
              <w:t>R=0</w:t>
            </w:r>
          </w:p>
        </w:tc>
        <w:tc>
          <w:tcPr>
            <w:tcW w:w="1097" w:type="dxa"/>
          </w:tcPr>
          <w:p w:rsidR="00E00EA6" w:rsidRPr="00127068" w:rsidRDefault="00C06D00" w:rsidP="00D75065">
            <w:pPr>
              <w:spacing w:after="0" w:line="240" w:lineRule="auto"/>
              <w:jc w:val="center"/>
              <w:rPr>
                <w:rFonts w:cstheme="minorHAnsi"/>
              </w:rPr>
            </w:pPr>
            <w:r w:rsidRPr="00127068">
              <w:rPr>
                <w:rFonts w:cstheme="minorHAnsi"/>
              </w:rPr>
              <w:t>38.06*</w:t>
            </w:r>
          </w:p>
        </w:tc>
        <w:tc>
          <w:tcPr>
            <w:tcW w:w="951" w:type="dxa"/>
          </w:tcPr>
          <w:p w:rsidR="00E00EA6" w:rsidRPr="00127068" w:rsidRDefault="00C06D00" w:rsidP="00D75065">
            <w:pPr>
              <w:spacing w:after="0" w:line="240" w:lineRule="auto"/>
              <w:jc w:val="center"/>
              <w:rPr>
                <w:rFonts w:cstheme="minorHAnsi"/>
              </w:rPr>
            </w:pPr>
            <w:r w:rsidRPr="00127068">
              <w:rPr>
                <w:rFonts w:cstheme="minorHAnsi"/>
              </w:rPr>
              <w:t>29.79</w:t>
            </w:r>
          </w:p>
        </w:tc>
        <w:tc>
          <w:tcPr>
            <w:tcW w:w="1522" w:type="dxa"/>
          </w:tcPr>
          <w:p w:rsidR="00E00EA6" w:rsidRPr="00127068" w:rsidRDefault="00E00EA6" w:rsidP="00D75065">
            <w:pPr>
              <w:spacing w:after="0" w:line="240" w:lineRule="auto"/>
              <w:jc w:val="center"/>
              <w:rPr>
                <w:rFonts w:cstheme="minorHAnsi"/>
                <w:bCs/>
              </w:rPr>
            </w:pPr>
            <w:r w:rsidRPr="00127068">
              <w:rPr>
                <w:rFonts w:cstheme="minorHAnsi"/>
                <w:bCs/>
              </w:rPr>
              <w:t>R=0</w:t>
            </w:r>
          </w:p>
        </w:tc>
        <w:tc>
          <w:tcPr>
            <w:tcW w:w="1662" w:type="dxa"/>
          </w:tcPr>
          <w:p w:rsidR="00E00EA6" w:rsidRPr="00127068" w:rsidRDefault="00C06D00" w:rsidP="00D75065">
            <w:pPr>
              <w:spacing w:after="0" w:line="240" w:lineRule="auto"/>
              <w:jc w:val="center"/>
              <w:rPr>
                <w:rFonts w:cstheme="minorHAnsi"/>
              </w:rPr>
            </w:pPr>
            <w:r w:rsidRPr="00127068">
              <w:rPr>
                <w:rFonts w:cstheme="minorHAnsi"/>
              </w:rPr>
              <w:t>26.94*</w:t>
            </w:r>
          </w:p>
        </w:tc>
        <w:tc>
          <w:tcPr>
            <w:tcW w:w="895" w:type="dxa"/>
          </w:tcPr>
          <w:p w:rsidR="00E00EA6" w:rsidRPr="00127068" w:rsidRDefault="00C06D00" w:rsidP="00D75065">
            <w:pPr>
              <w:spacing w:after="0" w:line="240" w:lineRule="auto"/>
              <w:jc w:val="center"/>
              <w:rPr>
                <w:rFonts w:cstheme="minorHAnsi"/>
              </w:rPr>
            </w:pPr>
            <w:r w:rsidRPr="00127068">
              <w:rPr>
                <w:rFonts w:cstheme="minorHAnsi"/>
              </w:rPr>
              <w:t>21.13</w:t>
            </w:r>
          </w:p>
        </w:tc>
      </w:tr>
      <w:tr w:rsidR="00E00EA6" w:rsidRPr="00127068" w:rsidTr="00AF3EB8">
        <w:tc>
          <w:tcPr>
            <w:tcW w:w="1701" w:type="dxa"/>
            <w:vMerge/>
          </w:tcPr>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R=1</w:t>
            </w:r>
          </w:p>
        </w:tc>
        <w:tc>
          <w:tcPr>
            <w:tcW w:w="1097" w:type="dxa"/>
          </w:tcPr>
          <w:p w:rsidR="00E00EA6" w:rsidRPr="00127068" w:rsidRDefault="00C06D00" w:rsidP="00D75065">
            <w:pPr>
              <w:spacing w:after="0" w:line="240" w:lineRule="auto"/>
              <w:jc w:val="center"/>
              <w:rPr>
                <w:rFonts w:cstheme="minorHAnsi"/>
              </w:rPr>
            </w:pPr>
            <w:r w:rsidRPr="00127068">
              <w:rPr>
                <w:rFonts w:cstheme="minorHAnsi"/>
              </w:rPr>
              <w:t>11.12</w:t>
            </w:r>
          </w:p>
        </w:tc>
        <w:tc>
          <w:tcPr>
            <w:tcW w:w="951" w:type="dxa"/>
          </w:tcPr>
          <w:p w:rsidR="00E00EA6" w:rsidRPr="00127068" w:rsidRDefault="00C06D00" w:rsidP="00D75065">
            <w:pPr>
              <w:spacing w:after="0" w:line="240" w:lineRule="auto"/>
              <w:jc w:val="center"/>
              <w:rPr>
                <w:rFonts w:cstheme="minorHAnsi"/>
              </w:rPr>
            </w:pPr>
            <w:r w:rsidRPr="00127068">
              <w:rPr>
                <w:rFonts w:cstheme="minorHAnsi"/>
              </w:rPr>
              <w:t>15.49</w:t>
            </w: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R=1</w:t>
            </w:r>
          </w:p>
        </w:tc>
        <w:tc>
          <w:tcPr>
            <w:tcW w:w="1662" w:type="dxa"/>
          </w:tcPr>
          <w:p w:rsidR="00E00EA6" w:rsidRPr="00127068" w:rsidRDefault="00C06D00" w:rsidP="00D75065">
            <w:pPr>
              <w:spacing w:after="0" w:line="240" w:lineRule="auto"/>
              <w:jc w:val="center"/>
              <w:rPr>
                <w:rFonts w:cstheme="minorHAnsi"/>
              </w:rPr>
            </w:pPr>
            <w:r w:rsidRPr="00127068">
              <w:rPr>
                <w:rFonts w:cstheme="minorHAnsi"/>
              </w:rPr>
              <w:t>6.36</w:t>
            </w:r>
          </w:p>
        </w:tc>
        <w:tc>
          <w:tcPr>
            <w:tcW w:w="895" w:type="dxa"/>
          </w:tcPr>
          <w:p w:rsidR="00E00EA6" w:rsidRPr="00127068" w:rsidRDefault="00C06D00" w:rsidP="00D75065">
            <w:pPr>
              <w:spacing w:after="0" w:line="240" w:lineRule="auto"/>
              <w:jc w:val="center"/>
              <w:rPr>
                <w:rFonts w:cstheme="minorHAnsi"/>
              </w:rPr>
            </w:pPr>
            <w:r w:rsidRPr="00127068">
              <w:rPr>
                <w:rFonts w:cstheme="minorHAnsi"/>
              </w:rPr>
              <w:t>14.26</w:t>
            </w:r>
          </w:p>
        </w:tc>
      </w:tr>
      <w:tr w:rsidR="00E00EA6" w:rsidRPr="00127068" w:rsidTr="00AF3EB8">
        <w:tc>
          <w:tcPr>
            <w:tcW w:w="1701" w:type="dxa"/>
            <w:vMerge/>
          </w:tcPr>
          <w:p w:rsidR="00E00EA6" w:rsidRPr="00127068" w:rsidRDefault="00E00EA6" w:rsidP="00D75065">
            <w:pPr>
              <w:spacing w:after="0" w:line="240" w:lineRule="auto"/>
              <w:rPr>
                <w:rFonts w:cstheme="minorHAnsi"/>
              </w:rPr>
            </w:pP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R=2</w:t>
            </w:r>
          </w:p>
        </w:tc>
        <w:tc>
          <w:tcPr>
            <w:tcW w:w="1097" w:type="dxa"/>
          </w:tcPr>
          <w:p w:rsidR="00E00EA6" w:rsidRPr="00127068" w:rsidRDefault="00C06D00" w:rsidP="00D75065">
            <w:pPr>
              <w:spacing w:after="0" w:line="240" w:lineRule="auto"/>
              <w:jc w:val="center"/>
              <w:rPr>
                <w:rFonts w:cstheme="minorHAnsi"/>
              </w:rPr>
            </w:pPr>
            <w:r w:rsidRPr="00127068">
              <w:rPr>
                <w:rFonts w:cstheme="minorHAnsi"/>
              </w:rPr>
              <w:t>4.75</w:t>
            </w:r>
          </w:p>
        </w:tc>
        <w:tc>
          <w:tcPr>
            <w:tcW w:w="951" w:type="dxa"/>
          </w:tcPr>
          <w:p w:rsidR="00E00EA6" w:rsidRPr="00127068" w:rsidRDefault="00C06D00" w:rsidP="00D75065">
            <w:pPr>
              <w:spacing w:after="0" w:line="240" w:lineRule="auto"/>
              <w:jc w:val="center"/>
              <w:rPr>
                <w:rFonts w:cstheme="minorHAnsi"/>
              </w:rPr>
            </w:pPr>
            <w:r w:rsidRPr="00127068">
              <w:rPr>
                <w:rFonts w:cstheme="minorHAnsi"/>
              </w:rPr>
              <w:t>3.84</w:t>
            </w: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R=2</w:t>
            </w:r>
          </w:p>
        </w:tc>
        <w:tc>
          <w:tcPr>
            <w:tcW w:w="1662" w:type="dxa"/>
          </w:tcPr>
          <w:p w:rsidR="00E00EA6" w:rsidRPr="00127068" w:rsidRDefault="00C06D00" w:rsidP="00D75065">
            <w:pPr>
              <w:spacing w:after="0" w:line="240" w:lineRule="auto"/>
              <w:jc w:val="center"/>
              <w:rPr>
                <w:rFonts w:cstheme="minorHAnsi"/>
              </w:rPr>
            </w:pPr>
            <w:r w:rsidRPr="00127068">
              <w:rPr>
                <w:rFonts w:cstheme="minorHAnsi"/>
              </w:rPr>
              <w:t>4.75</w:t>
            </w:r>
          </w:p>
        </w:tc>
        <w:tc>
          <w:tcPr>
            <w:tcW w:w="895" w:type="dxa"/>
          </w:tcPr>
          <w:p w:rsidR="00E00EA6" w:rsidRPr="00127068" w:rsidRDefault="00C06D00" w:rsidP="00D75065">
            <w:pPr>
              <w:spacing w:after="0" w:line="240" w:lineRule="auto"/>
              <w:jc w:val="center"/>
              <w:rPr>
                <w:rFonts w:cstheme="minorHAnsi"/>
              </w:rPr>
            </w:pPr>
            <w:r w:rsidRPr="00127068">
              <w:rPr>
                <w:rFonts w:cstheme="minorHAnsi"/>
              </w:rPr>
              <w:t>3.84</w:t>
            </w:r>
          </w:p>
        </w:tc>
      </w:tr>
      <w:tr w:rsidR="00E00EA6" w:rsidRPr="00127068" w:rsidTr="00AF3EB8">
        <w:tc>
          <w:tcPr>
            <w:tcW w:w="1701" w:type="dxa"/>
            <w:vMerge w:val="restart"/>
          </w:tcPr>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Thailand</w:t>
            </w:r>
          </w:p>
        </w:tc>
        <w:tc>
          <w:tcPr>
            <w:tcW w:w="1522" w:type="dxa"/>
          </w:tcPr>
          <w:p w:rsidR="00E00EA6" w:rsidRPr="00127068" w:rsidRDefault="00E00EA6" w:rsidP="00D75065">
            <w:pPr>
              <w:spacing w:after="0" w:line="240" w:lineRule="auto"/>
              <w:jc w:val="center"/>
              <w:rPr>
                <w:rFonts w:cstheme="minorHAnsi"/>
                <w:bCs/>
              </w:rPr>
            </w:pPr>
            <w:r w:rsidRPr="00127068">
              <w:rPr>
                <w:rFonts w:cstheme="minorHAnsi"/>
                <w:bCs/>
              </w:rPr>
              <w:t>R=0</w:t>
            </w:r>
          </w:p>
        </w:tc>
        <w:tc>
          <w:tcPr>
            <w:tcW w:w="1097" w:type="dxa"/>
          </w:tcPr>
          <w:p w:rsidR="00E00EA6" w:rsidRPr="00127068" w:rsidRDefault="00E00EA6" w:rsidP="00D75065">
            <w:pPr>
              <w:spacing w:after="0" w:line="240" w:lineRule="auto"/>
              <w:jc w:val="center"/>
              <w:rPr>
                <w:rFonts w:cstheme="minorHAnsi"/>
              </w:rPr>
            </w:pPr>
            <w:r w:rsidRPr="00127068">
              <w:rPr>
                <w:rFonts w:cstheme="minorHAnsi"/>
              </w:rPr>
              <w:t>64.52*</w:t>
            </w:r>
          </w:p>
        </w:tc>
        <w:tc>
          <w:tcPr>
            <w:tcW w:w="951" w:type="dxa"/>
          </w:tcPr>
          <w:p w:rsidR="00E00EA6" w:rsidRPr="00127068" w:rsidRDefault="00E00EA6" w:rsidP="00D75065">
            <w:pPr>
              <w:spacing w:after="0" w:line="240" w:lineRule="auto"/>
              <w:jc w:val="center"/>
              <w:rPr>
                <w:rFonts w:cstheme="minorHAnsi"/>
              </w:rPr>
            </w:pPr>
            <w:r w:rsidRPr="00127068">
              <w:rPr>
                <w:rFonts w:cstheme="minorHAnsi"/>
              </w:rPr>
              <w:t>29.79</w:t>
            </w:r>
          </w:p>
        </w:tc>
        <w:tc>
          <w:tcPr>
            <w:tcW w:w="1522" w:type="dxa"/>
          </w:tcPr>
          <w:p w:rsidR="00E00EA6" w:rsidRPr="00127068" w:rsidRDefault="00E00EA6" w:rsidP="00D75065">
            <w:pPr>
              <w:spacing w:after="0" w:line="240" w:lineRule="auto"/>
              <w:jc w:val="center"/>
              <w:rPr>
                <w:rFonts w:cstheme="minorHAnsi"/>
                <w:bCs/>
              </w:rPr>
            </w:pPr>
            <w:r w:rsidRPr="00127068">
              <w:rPr>
                <w:rFonts w:cstheme="minorHAnsi"/>
                <w:bCs/>
              </w:rPr>
              <w:t>R=0</w:t>
            </w:r>
          </w:p>
        </w:tc>
        <w:tc>
          <w:tcPr>
            <w:tcW w:w="1662" w:type="dxa"/>
          </w:tcPr>
          <w:p w:rsidR="00E00EA6" w:rsidRPr="00127068" w:rsidRDefault="00E00EA6" w:rsidP="00D75065">
            <w:pPr>
              <w:spacing w:after="0" w:line="240" w:lineRule="auto"/>
              <w:jc w:val="center"/>
              <w:rPr>
                <w:rFonts w:cstheme="minorHAnsi"/>
              </w:rPr>
            </w:pPr>
            <w:r w:rsidRPr="00127068">
              <w:rPr>
                <w:rFonts w:cstheme="minorHAnsi"/>
              </w:rPr>
              <w:t>42.58*</w:t>
            </w:r>
          </w:p>
        </w:tc>
        <w:tc>
          <w:tcPr>
            <w:tcW w:w="895" w:type="dxa"/>
          </w:tcPr>
          <w:p w:rsidR="00E00EA6" w:rsidRPr="00127068" w:rsidRDefault="00E00EA6" w:rsidP="00D75065">
            <w:pPr>
              <w:spacing w:after="0" w:line="240" w:lineRule="auto"/>
              <w:rPr>
                <w:rFonts w:cstheme="minorHAnsi"/>
              </w:rPr>
            </w:pPr>
            <w:r w:rsidRPr="00127068">
              <w:rPr>
                <w:rFonts w:cstheme="minorHAnsi"/>
              </w:rPr>
              <w:t>21.13</w:t>
            </w:r>
          </w:p>
        </w:tc>
      </w:tr>
      <w:tr w:rsidR="00E00EA6" w:rsidRPr="00127068" w:rsidTr="00AF3EB8">
        <w:tc>
          <w:tcPr>
            <w:tcW w:w="1701" w:type="dxa"/>
            <w:vMerge/>
          </w:tcPr>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R=1</w:t>
            </w:r>
          </w:p>
        </w:tc>
        <w:tc>
          <w:tcPr>
            <w:tcW w:w="1097" w:type="dxa"/>
          </w:tcPr>
          <w:p w:rsidR="00E00EA6" w:rsidRPr="00127068" w:rsidRDefault="00E00EA6" w:rsidP="00D75065">
            <w:pPr>
              <w:spacing w:after="0" w:line="240" w:lineRule="auto"/>
              <w:jc w:val="center"/>
              <w:rPr>
                <w:rFonts w:cstheme="minorHAnsi"/>
              </w:rPr>
            </w:pPr>
            <w:r w:rsidRPr="00127068">
              <w:rPr>
                <w:rFonts w:cstheme="minorHAnsi"/>
              </w:rPr>
              <w:t>21.94*</w:t>
            </w:r>
          </w:p>
        </w:tc>
        <w:tc>
          <w:tcPr>
            <w:tcW w:w="951" w:type="dxa"/>
          </w:tcPr>
          <w:p w:rsidR="00E00EA6" w:rsidRPr="00127068" w:rsidRDefault="00E00EA6" w:rsidP="00D75065">
            <w:pPr>
              <w:spacing w:after="0" w:line="240" w:lineRule="auto"/>
              <w:jc w:val="center"/>
              <w:rPr>
                <w:rFonts w:cstheme="minorHAnsi"/>
              </w:rPr>
            </w:pPr>
            <w:r w:rsidRPr="00127068">
              <w:rPr>
                <w:rFonts w:cstheme="minorHAnsi"/>
              </w:rPr>
              <w:t>15.49</w:t>
            </w: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R=1</w:t>
            </w:r>
          </w:p>
        </w:tc>
        <w:tc>
          <w:tcPr>
            <w:tcW w:w="1662" w:type="dxa"/>
          </w:tcPr>
          <w:p w:rsidR="00E00EA6" w:rsidRPr="00127068" w:rsidRDefault="00E00EA6" w:rsidP="00D75065">
            <w:pPr>
              <w:spacing w:after="0" w:line="240" w:lineRule="auto"/>
              <w:jc w:val="center"/>
              <w:rPr>
                <w:rFonts w:cstheme="minorHAnsi"/>
              </w:rPr>
            </w:pPr>
            <w:r w:rsidRPr="00127068">
              <w:rPr>
                <w:rFonts w:cstheme="minorHAnsi"/>
              </w:rPr>
              <w:t>19.39*</w:t>
            </w:r>
          </w:p>
        </w:tc>
        <w:tc>
          <w:tcPr>
            <w:tcW w:w="895" w:type="dxa"/>
          </w:tcPr>
          <w:p w:rsidR="00E00EA6" w:rsidRPr="00127068" w:rsidRDefault="00E00EA6" w:rsidP="00D75065">
            <w:pPr>
              <w:spacing w:after="0" w:line="240" w:lineRule="auto"/>
              <w:rPr>
                <w:rFonts w:cstheme="minorHAnsi"/>
              </w:rPr>
            </w:pPr>
            <w:r w:rsidRPr="00127068">
              <w:rPr>
                <w:rFonts w:cstheme="minorHAnsi"/>
              </w:rPr>
              <w:t>14.26</w:t>
            </w:r>
          </w:p>
        </w:tc>
      </w:tr>
      <w:tr w:rsidR="00E00EA6" w:rsidRPr="00127068" w:rsidTr="00AF3EB8">
        <w:tc>
          <w:tcPr>
            <w:tcW w:w="1701" w:type="dxa"/>
            <w:vMerge/>
          </w:tcPr>
          <w:p w:rsidR="00E00EA6" w:rsidRPr="00127068" w:rsidRDefault="00E00EA6" w:rsidP="00D75065">
            <w:pPr>
              <w:spacing w:after="0" w:line="240" w:lineRule="auto"/>
              <w:rPr>
                <w:rFonts w:cstheme="minorHAnsi"/>
              </w:rPr>
            </w:pP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R=2</w:t>
            </w:r>
          </w:p>
        </w:tc>
        <w:tc>
          <w:tcPr>
            <w:tcW w:w="1097" w:type="dxa"/>
          </w:tcPr>
          <w:p w:rsidR="00E00EA6" w:rsidRPr="00127068" w:rsidRDefault="00E00EA6" w:rsidP="00D75065">
            <w:pPr>
              <w:spacing w:after="0" w:line="240" w:lineRule="auto"/>
              <w:jc w:val="center"/>
              <w:rPr>
                <w:rFonts w:cstheme="minorHAnsi"/>
              </w:rPr>
            </w:pPr>
            <w:r w:rsidRPr="00127068">
              <w:rPr>
                <w:rFonts w:cstheme="minorHAnsi"/>
              </w:rPr>
              <w:t>2.55</w:t>
            </w:r>
          </w:p>
        </w:tc>
        <w:tc>
          <w:tcPr>
            <w:tcW w:w="951" w:type="dxa"/>
          </w:tcPr>
          <w:p w:rsidR="00E00EA6" w:rsidRPr="00127068" w:rsidRDefault="00E00EA6" w:rsidP="00D75065">
            <w:pPr>
              <w:spacing w:after="0" w:line="240" w:lineRule="auto"/>
              <w:jc w:val="center"/>
              <w:rPr>
                <w:rFonts w:cstheme="minorHAnsi"/>
              </w:rPr>
            </w:pPr>
            <w:r w:rsidRPr="00127068">
              <w:rPr>
                <w:rFonts w:cstheme="minorHAnsi"/>
              </w:rPr>
              <w:t>3.84</w:t>
            </w: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R=2</w:t>
            </w:r>
          </w:p>
        </w:tc>
        <w:tc>
          <w:tcPr>
            <w:tcW w:w="1662" w:type="dxa"/>
          </w:tcPr>
          <w:p w:rsidR="00E00EA6" w:rsidRPr="00127068" w:rsidRDefault="00E00EA6" w:rsidP="00D75065">
            <w:pPr>
              <w:spacing w:after="0" w:line="240" w:lineRule="auto"/>
              <w:jc w:val="center"/>
              <w:rPr>
                <w:rFonts w:cstheme="minorHAnsi"/>
              </w:rPr>
            </w:pPr>
            <w:r w:rsidRPr="00127068">
              <w:rPr>
                <w:rFonts w:cstheme="minorHAnsi"/>
              </w:rPr>
              <w:t>2.55</w:t>
            </w:r>
          </w:p>
        </w:tc>
        <w:tc>
          <w:tcPr>
            <w:tcW w:w="895" w:type="dxa"/>
          </w:tcPr>
          <w:p w:rsidR="00E00EA6" w:rsidRPr="00127068" w:rsidRDefault="00E00EA6" w:rsidP="00D75065">
            <w:pPr>
              <w:spacing w:after="0" w:line="240" w:lineRule="auto"/>
              <w:rPr>
                <w:rFonts w:cstheme="minorHAnsi"/>
              </w:rPr>
            </w:pPr>
            <w:r w:rsidRPr="00127068">
              <w:rPr>
                <w:rFonts w:cstheme="minorHAnsi"/>
              </w:rPr>
              <w:t>3.84</w:t>
            </w:r>
          </w:p>
        </w:tc>
      </w:tr>
      <w:tr w:rsidR="00E00EA6" w:rsidRPr="00127068" w:rsidTr="00AF3EB8">
        <w:tc>
          <w:tcPr>
            <w:tcW w:w="1701" w:type="dxa"/>
            <w:vMerge w:val="restart"/>
          </w:tcPr>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387F70"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Cambodia</w:t>
            </w:r>
          </w:p>
          <w:p w:rsidR="00387F70" w:rsidRPr="00127068" w:rsidRDefault="00387F70" w:rsidP="00D75065">
            <w:pPr>
              <w:spacing w:after="0" w:line="240" w:lineRule="auto"/>
              <w:rPr>
                <w:rFonts w:cstheme="minorHAnsi"/>
                <w:lang w:bidi="bn-BD"/>
              </w:rPr>
            </w:pPr>
          </w:p>
          <w:p w:rsidR="00E00EA6" w:rsidRPr="00127068" w:rsidRDefault="00E00EA6" w:rsidP="00D75065">
            <w:pPr>
              <w:spacing w:after="0" w:line="240" w:lineRule="auto"/>
              <w:rPr>
                <w:rFonts w:cstheme="minorHAnsi"/>
                <w:lang w:bidi="bn-BD"/>
              </w:rPr>
            </w:pPr>
          </w:p>
        </w:tc>
        <w:tc>
          <w:tcPr>
            <w:tcW w:w="1522" w:type="dxa"/>
          </w:tcPr>
          <w:p w:rsidR="00E00EA6" w:rsidRPr="00127068" w:rsidRDefault="00E00EA6" w:rsidP="00D75065">
            <w:pPr>
              <w:spacing w:after="0" w:line="240" w:lineRule="auto"/>
              <w:jc w:val="center"/>
              <w:rPr>
                <w:rFonts w:cstheme="minorHAnsi"/>
                <w:bCs/>
              </w:rPr>
            </w:pPr>
            <w:r w:rsidRPr="00127068">
              <w:rPr>
                <w:rFonts w:cstheme="minorHAnsi"/>
                <w:bCs/>
              </w:rPr>
              <w:t>R=0</w:t>
            </w:r>
          </w:p>
        </w:tc>
        <w:tc>
          <w:tcPr>
            <w:tcW w:w="1097" w:type="dxa"/>
          </w:tcPr>
          <w:p w:rsidR="00E00EA6" w:rsidRPr="00127068" w:rsidRDefault="00E65D54" w:rsidP="00D75065">
            <w:pPr>
              <w:spacing w:after="0" w:line="240" w:lineRule="auto"/>
              <w:jc w:val="center"/>
              <w:rPr>
                <w:rFonts w:cstheme="minorHAnsi"/>
              </w:rPr>
            </w:pPr>
            <w:r w:rsidRPr="00127068">
              <w:rPr>
                <w:rFonts w:cstheme="minorHAnsi"/>
              </w:rPr>
              <w:t>38.83*</w:t>
            </w:r>
          </w:p>
        </w:tc>
        <w:tc>
          <w:tcPr>
            <w:tcW w:w="951" w:type="dxa"/>
          </w:tcPr>
          <w:p w:rsidR="00E00EA6" w:rsidRPr="00127068" w:rsidRDefault="00E65D54" w:rsidP="00D75065">
            <w:pPr>
              <w:spacing w:after="0" w:line="240" w:lineRule="auto"/>
              <w:jc w:val="center"/>
              <w:rPr>
                <w:rFonts w:cstheme="minorHAnsi"/>
              </w:rPr>
            </w:pPr>
            <w:r w:rsidRPr="00127068">
              <w:rPr>
                <w:rFonts w:cstheme="minorHAnsi"/>
              </w:rPr>
              <w:t>28.79</w:t>
            </w:r>
          </w:p>
        </w:tc>
        <w:tc>
          <w:tcPr>
            <w:tcW w:w="1522" w:type="dxa"/>
          </w:tcPr>
          <w:p w:rsidR="00E00EA6" w:rsidRPr="00127068" w:rsidRDefault="00E00EA6" w:rsidP="00D75065">
            <w:pPr>
              <w:spacing w:after="0" w:line="240" w:lineRule="auto"/>
              <w:jc w:val="center"/>
              <w:rPr>
                <w:rFonts w:cstheme="minorHAnsi"/>
                <w:bCs/>
              </w:rPr>
            </w:pPr>
            <w:r w:rsidRPr="00127068">
              <w:rPr>
                <w:rFonts w:cstheme="minorHAnsi"/>
                <w:bCs/>
              </w:rPr>
              <w:t>R=0</w:t>
            </w:r>
          </w:p>
        </w:tc>
        <w:tc>
          <w:tcPr>
            <w:tcW w:w="1662" w:type="dxa"/>
          </w:tcPr>
          <w:p w:rsidR="00E00EA6" w:rsidRPr="00127068" w:rsidRDefault="00E65D54" w:rsidP="00D75065">
            <w:pPr>
              <w:spacing w:after="0" w:line="240" w:lineRule="auto"/>
              <w:jc w:val="center"/>
              <w:rPr>
                <w:rFonts w:cstheme="minorHAnsi"/>
              </w:rPr>
            </w:pPr>
            <w:r w:rsidRPr="00127068">
              <w:rPr>
                <w:rFonts w:cstheme="minorHAnsi"/>
              </w:rPr>
              <w:t>26.28*</w:t>
            </w:r>
          </w:p>
        </w:tc>
        <w:tc>
          <w:tcPr>
            <w:tcW w:w="895" w:type="dxa"/>
          </w:tcPr>
          <w:p w:rsidR="00E00EA6" w:rsidRPr="00127068" w:rsidRDefault="00E65D54" w:rsidP="00D75065">
            <w:pPr>
              <w:spacing w:after="0" w:line="240" w:lineRule="auto"/>
              <w:rPr>
                <w:rFonts w:cstheme="minorHAnsi"/>
              </w:rPr>
            </w:pPr>
            <w:r w:rsidRPr="00127068">
              <w:rPr>
                <w:rFonts w:cstheme="minorHAnsi"/>
              </w:rPr>
              <w:t>21.13</w:t>
            </w:r>
          </w:p>
        </w:tc>
      </w:tr>
      <w:tr w:rsidR="00E00EA6" w:rsidRPr="00127068" w:rsidTr="00AF3EB8">
        <w:tc>
          <w:tcPr>
            <w:tcW w:w="1701" w:type="dxa"/>
            <w:vMerge/>
          </w:tcPr>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R=1</w:t>
            </w:r>
          </w:p>
        </w:tc>
        <w:tc>
          <w:tcPr>
            <w:tcW w:w="1097" w:type="dxa"/>
          </w:tcPr>
          <w:p w:rsidR="00E00EA6" w:rsidRPr="00127068" w:rsidRDefault="00E65D54" w:rsidP="00D75065">
            <w:pPr>
              <w:spacing w:after="0" w:line="240" w:lineRule="auto"/>
              <w:jc w:val="center"/>
              <w:rPr>
                <w:rFonts w:cstheme="minorHAnsi"/>
              </w:rPr>
            </w:pPr>
            <w:r w:rsidRPr="00127068">
              <w:rPr>
                <w:rFonts w:cstheme="minorHAnsi"/>
              </w:rPr>
              <w:t>12.53</w:t>
            </w:r>
          </w:p>
        </w:tc>
        <w:tc>
          <w:tcPr>
            <w:tcW w:w="951" w:type="dxa"/>
          </w:tcPr>
          <w:p w:rsidR="00E00EA6" w:rsidRPr="00127068" w:rsidRDefault="00E65D54" w:rsidP="00D75065">
            <w:pPr>
              <w:spacing w:after="0" w:line="240" w:lineRule="auto"/>
              <w:jc w:val="center"/>
              <w:rPr>
                <w:rFonts w:cstheme="minorHAnsi"/>
              </w:rPr>
            </w:pPr>
            <w:r w:rsidRPr="00127068">
              <w:rPr>
                <w:rFonts w:cstheme="minorHAnsi"/>
              </w:rPr>
              <w:t>15.49</w:t>
            </w: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R=1</w:t>
            </w:r>
          </w:p>
        </w:tc>
        <w:tc>
          <w:tcPr>
            <w:tcW w:w="1662" w:type="dxa"/>
          </w:tcPr>
          <w:p w:rsidR="00E00EA6" w:rsidRPr="00127068" w:rsidRDefault="00E65D54" w:rsidP="00D75065">
            <w:pPr>
              <w:spacing w:after="0" w:line="240" w:lineRule="auto"/>
              <w:jc w:val="center"/>
              <w:rPr>
                <w:rFonts w:cstheme="minorHAnsi"/>
              </w:rPr>
            </w:pPr>
            <w:r w:rsidRPr="00127068">
              <w:rPr>
                <w:rFonts w:cstheme="minorHAnsi"/>
              </w:rPr>
              <w:t>11.37</w:t>
            </w:r>
          </w:p>
        </w:tc>
        <w:tc>
          <w:tcPr>
            <w:tcW w:w="895" w:type="dxa"/>
          </w:tcPr>
          <w:p w:rsidR="00E00EA6" w:rsidRPr="00127068" w:rsidRDefault="00E65D54" w:rsidP="00D75065">
            <w:pPr>
              <w:spacing w:after="0" w:line="240" w:lineRule="auto"/>
              <w:rPr>
                <w:rFonts w:cstheme="minorHAnsi"/>
              </w:rPr>
            </w:pPr>
            <w:r w:rsidRPr="00127068">
              <w:rPr>
                <w:rFonts w:cstheme="minorHAnsi"/>
              </w:rPr>
              <w:t>14.26</w:t>
            </w:r>
          </w:p>
        </w:tc>
      </w:tr>
      <w:tr w:rsidR="00E00EA6" w:rsidRPr="00127068" w:rsidTr="00AF3EB8">
        <w:tc>
          <w:tcPr>
            <w:tcW w:w="1701" w:type="dxa"/>
            <w:vMerge/>
          </w:tcPr>
          <w:p w:rsidR="00E00EA6" w:rsidRPr="00127068" w:rsidRDefault="00E00EA6"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R=2</w:t>
            </w:r>
          </w:p>
        </w:tc>
        <w:tc>
          <w:tcPr>
            <w:tcW w:w="1097" w:type="dxa"/>
          </w:tcPr>
          <w:p w:rsidR="00E00EA6" w:rsidRPr="00127068" w:rsidRDefault="00E65D54" w:rsidP="00D75065">
            <w:pPr>
              <w:spacing w:after="0" w:line="240" w:lineRule="auto"/>
              <w:jc w:val="center"/>
              <w:rPr>
                <w:rFonts w:cstheme="minorHAnsi"/>
              </w:rPr>
            </w:pPr>
            <w:r w:rsidRPr="00127068">
              <w:rPr>
                <w:rFonts w:cstheme="minorHAnsi"/>
              </w:rPr>
              <w:t>1.15</w:t>
            </w:r>
          </w:p>
        </w:tc>
        <w:tc>
          <w:tcPr>
            <w:tcW w:w="951" w:type="dxa"/>
          </w:tcPr>
          <w:p w:rsidR="00E00EA6" w:rsidRPr="00127068" w:rsidRDefault="00E65D54" w:rsidP="00D75065">
            <w:pPr>
              <w:spacing w:after="0" w:line="240" w:lineRule="auto"/>
              <w:jc w:val="center"/>
              <w:rPr>
                <w:rFonts w:cstheme="minorHAnsi"/>
              </w:rPr>
            </w:pPr>
            <w:r w:rsidRPr="00127068">
              <w:rPr>
                <w:rFonts w:cstheme="minorHAnsi"/>
              </w:rPr>
              <w:t>3.84</w:t>
            </w:r>
          </w:p>
        </w:tc>
        <w:tc>
          <w:tcPr>
            <w:tcW w:w="1522" w:type="dxa"/>
          </w:tcPr>
          <w:p w:rsidR="00E00EA6" w:rsidRPr="00127068" w:rsidRDefault="00E00EA6" w:rsidP="00D75065">
            <w:pPr>
              <w:spacing w:after="0" w:line="240" w:lineRule="auto"/>
              <w:jc w:val="center"/>
              <w:rPr>
                <w:rFonts w:cstheme="minorHAnsi"/>
              </w:rPr>
            </w:pPr>
            <w:r w:rsidRPr="00127068">
              <w:rPr>
                <w:rFonts w:cstheme="minorHAnsi"/>
              </w:rPr>
              <w:t>R=2</w:t>
            </w:r>
          </w:p>
        </w:tc>
        <w:tc>
          <w:tcPr>
            <w:tcW w:w="1662" w:type="dxa"/>
          </w:tcPr>
          <w:p w:rsidR="00E00EA6" w:rsidRPr="00127068" w:rsidRDefault="00E65D54" w:rsidP="00D75065">
            <w:pPr>
              <w:spacing w:after="0" w:line="240" w:lineRule="auto"/>
              <w:jc w:val="center"/>
              <w:rPr>
                <w:rFonts w:cstheme="minorHAnsi"/>
              </w:rPr>
            </w:pPr>
            <w:r w:rsidRPr="00127068">
              <w:rPr>
                <w:rFonts w:cstheme="minorHAnsi"/>
              </w:rPr>
              <w:t>1.15</w:t>
            </w:r>
          </w:p>
        </w:tc>
        <w:tc>
          <w:tcPr>
            <w:tcW w:w="895" w:type="dxa"/>
          </w:tcPr>
          <w:p w:rsidR="00E00EA6" w:rsidRPr="00127068" w:rsidRDefault="00E65D54" w:rsidP="00D75065">
            <w:pPr>
              <w:spacing w:after="0" w:line="240" w:lineRule="auto"/>
              <w:rPr>
                <w:rFonts w:cstheme="minorHAnsi"/>
              </w:rPr>
            </w:pPr>
            <w:r w:rsidRPr="00127068">
              <w:rPr>
                <w:rFonts w:cstheme="minorHAnsi"/>
              </w:rPr>
              <w:t>3.84</w:t>
            </w:r>
          </w:p>
        </w:tc>
      </w:tr>
      <w:tr w:rsidR="00AD483A" w:rsidRPr="00127068" w:rsidTr="00AF3EB8">
        <w:tc>
          <w:tcPr>
            <w:tcW w:w="1701" w:type="dxa"/>
            <w:vMerge w:val="restart"/>
          </w:tcPr>
          <w:p w:rsidR="00AD483A" w:rsidRPr="00127068" w:rsidRDefault="00AD483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AD483A" w:rsidRPr="00127068" w:rsidRDefault="00AD483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p w:rsidR="00AD483A" w:rsidRPr="00127068" w:rsidRDefault="00AD483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r w:rsidRPr="00127068">
              <w:rPr>
                <w:rFonts w:asciiTheme="minorHAnsi" w:hAnsiTheme="minorHAnsi" w:cstheme="minorHAnsi"/>
                <w:color w:val="333333"/>
                <w:sz w:val="22"/>
                <w:szCs w:val="22"/>
              </w:rPr>
              <w:t>Vietnam</w:t>
            </w:r>
          </w:p>
        </w:tc>
        <w:tc>
          <w:tcPr>
            <w:tcW w:w="1522" w:type="dxa"/>
          </w:tcPr>
          <w:p w:rsidR="00AD483A" w:rsidRPr="00127068" w:rsidRDefault="00AD483A" w:rsidP="00D75065">
            <w:pPr>
              <w:spacing w:after="0" w:line="240" w:lineRule="auto"/>
              <w:jc w:val="center"/>
              <w:rPr>
                <w:rFonts w:cstheme="minorHAnsi"/>
                <w:bCs/>
              </w:rPr>
            </w:pPr>
            <w:r w:rsidRPr="00127068">
              <w:rPr>
                <w:rFonts w:cstheme="minorHAnsi"/>
                <w:bCs/>
              </w:rPr>
              <w:t>R=0</w:t>
            </w:r>
          </w:p>
        </w:tc>
        <w:tc>
          <w:tcPr>
            <w:tcW w:w="1097" w:type="dxa"/>
          </w:tcPr>
          <w:p w:rsidR="00AD483A" w:rsidRPr="00127068" w:rsidRDefault="00AD483A" w:rsidP="00D75065">
            <w:pPr>
              <w:spacing w:after="0" w:line="240" w:lineRule="auto"/>
              <w:jc w:val="center"/>
              <w:rPr>
                <w:rFonts w:cstheme="minorHAnsi"/>
              </w:rPr>
            </w:pPr>
            <w:r w:rsidRPr="00127068">
              <w:rPr>
                <w:rFonts w:cstheme="minorHAnsi"/>
              </w:rPr>
              <w:t>33.38**</w:t>
            </w:r>
          </w:p>
        </w:tc>
        <w:tc>
          <w:tcPr>
            <w:tcW w:w="951" w:type="dxa"/>
          </w:tcPr>
          <w:p w:rsidR="00AD483A" w:rsidRPr="00127068" w:rsidRDefault="00AD483A" w:rsidP="00D75065">
            <w:pPr>
              <w:spacing w:after="0" w:line="240" w:lineRule="auto"/>
              <w:jc w:val="center"/>
              <w:rPr>
                <w:rFonts w:cstheme="minorHAnsi"/>
              </w:rPr>
            </w:pPr>
            <w:r w:rsidRPr="00127068">
              <w:rPr>
                <w:rFonts w:cstheme="minorHAnsi"/>
              </w:rPr>
              <w:t>29.79</w:t>
            </w:r>
          </w:p>
        </w:tc>
        <w:tc>
          <w:tcPr>
            <w:tcW w:w="1522" w:type="dxa"/>
          </w:tcPr>
          <w:p w:rsidR="00AD483A" w:rsidRPr="00127068" w:rsidRDefault="00AD483A" w:rsidP="00D75065">
            <w:pPr>
              <w:spacing w:after="0" w:line="240" w:lineRule="auto"/>
              <w:jc w:val="center"/>
              <w:rPr>
                <w:rFonts w:cstheme="minorHAnsi"/>
                <w:bCs/>
              </w:rPr>
            </w:pPr>
            <w:r w:rsidRPr="00127068">
              <w:rPr>
                <w:rFonts w:cstheme="minorHAnsi"/>
                <w:bCs/>
              </w:rPr>
              <w:t>R=0</w:t>
            </w:r>
          </w:p>
        </w:tc>
        <w:tc>
          <w:tcPr>
            <w:tcW w:w="1662" w:type="dxa"/>
          </w:tcPr>
          <w:p w:rsidR="00AD483A" w:rsidRPr="00127068" w:rsidRDefault="00AD483A" w:rsidP="00D75065">
            <w:pPr>
              <w:spacing w:after="0" w:line="240" w:lineRule="auto"/>
              <w:jc w:val="center"/>
              <w:rPr>
                <w:rFonts w:cstheme="minorHAnsi"/>
              </w:rPr>
            </w:pPr>
            <w:r w:rsidRPr="00127068">
              <w:rPr>
                <w:rFonts w:cstheme="minorHAnsi"/>
              </w:rPr>
              <w:t>21.77**</w:t>
            </w:r>
          </w:p>
        </w:tc>
        <w:tc>
          <w:tcPr>
            <w:tcW w:w="895" w:type="dxa"/>
          </w:tcPr>
          <w:p w:rsidR="00AD483A" w:rsidRPr="00127068" w:rsidRDefault="00AD483A" w:rsidP="00D75065">
            <w:pPr>
              <w:spacing w:after="0" w:line="240" w:lineRule="auto"/>
              <w:rPr>
                <w:rFonts w:cstheme="minorHAnsi"/>
              </w:rPr>
            </w:pPr>
            <w:r w:rsidRPr="00127068">
              <w:rPr>
                <w:rFonts w:cstheme="minorHAnsi"/>
              </w:rPr>
              <w:t>21.13</w:t>
            </w:r>
          </w:p>
        </w:tc>
      </w:tr>
      <w:tr w:rsidR="00AD483A" w:rsidRPr="00127068" w:rsidTr="00AF3EB8">
        <w:tc>
          <w:tcPr>
            <w:tcW w:w="1701" w:type="dxa"/>
            <w:vMerge/>
          </w:tcPr>
          <w:p w:rsidR="00AD483A" w:rsidRPr="00127068" w:rsidRDefault="00AD483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22" w:type="dxa"/>
          </w:tcPr>
          <w:p w:rsidR="00AD483A" w:rsidRPr="00127068" w:rsidRDefault="00AD483A" w:rsidP="00D75065">
            <w:pPr>
              <w:spacing w:after="0" w:line="240" w:lineRule="auto"/>
              <w:jc w:val="center"/>
              <w:rPr>
                <w:rFonts w:cstheme="minorHAnsi"/>
              </w:rPr>
            </w:pPr>
            <w:r w:rsidRPr="00127068">
              <w:rPr>
                <w:rFonts w:cstheme="minorHAnsi"/>
              </w:rPr>
              <w:t>R=1</w:t>
            </w:r>
          </w:p>
        </w:tc>
        <w:tc>
          <w:tcPr>
            <w:tcW w:w="1097" w:type="dxa"/>
          </w:tcPr>
          <w:p w:rsidR="00AD483A" w:rsidRPr="00127068" w:rsidRDefault="00AD483A" w:rsidP="00D75065">
            <w:pPr>
              <w:spacing w:after="0" w:line="240" w:lineRule="auto"/>
              <w:jc w:val="center"/>
              <w:rPr>
                <w:rFonts w:cstheme="minorHAnsi"/>
              </w:rPr>
            </w:pPr>
            <w:r w:rsidRPr="00127068">
              <w:rPr>
                <w:rFonts w:cstheme="minorHAnsi"/>
              </w:rPr>
              <w:t>11.60</w:t>
            </w:r>
          </w:p>
        </w:tc>
        <w:tc>
          <w:tcPr>
            <w:tcW w:w="951" w:type="dxa"/>
          </w:tcPr>
          <w:p w:rsidR="00AD483A" w:rsidRPr="00127068" w:rsidRDefault="00AD483A" w:rsidP="00D75065">
            <w:pPr>
              <w:spacing w:after="0" w:line="240" w:lineRule="auto"/>
              <w:jc w:val="center"/>
              <w:rPr>
                <w:rFonts w:cstheme="minorHAnsi"/>
              </w:rPr>
            </w:pPr>
            <w:r w:rsidRPr="00127068">
              <w:rPr>
                <w:rFonts w:cstheme="minorHAnsi"/>
              </w:rPr>
              <w:t>15.49</w:t>
            </w:r>
          </w:p>
        </w:tc>
        <w:tc>
          <w:tcPr>
            <w:tcW w:w="1522" w:type="dxa"/>
          </w:tcPr>
          <w:p w:rsidR="00AD483A" w:rsidRPr="00127068" w:rsidRDefault="00AD483A" w:rsidP="00D75065">
            <w:pPr>
              <w:spacing w:after="0" w:line="240" w:lineRule="auto"/>
              <w:jc w:val="center"/>
              <w:rPr>
                <w:rFonts w:cstheme="minorHAnsi"/>
              </w:rPr>
            </w:pPr>
            <w:r w:rsidRPr="00127068">
              <w:rPr>
                <w:rFonts w:cstheme="minorHAnsi"/>
              </w:rPr>
              <w:t>R=1</w:t>
            </w:r>
          </w:p>
        </w:tc>
        <w:tc>
          <w:tcPr>
            <w:tcW w:w="1662" w:type="dxa"/>
          </w:tcPr>
          <w:p w:rsidR="00AD483A" w:rsidRPr="00127068" w:rsidRDefault="00AD483A" w:rsidP="00D75065">
            <w:pPr>
              <w:spacing w:after="0" w:line="240" w:lineRule="auto"/>
              <w:jc w:val="center"/>
              <w:rPr>
                <w:rFonts w:cstheme="minorHAnsi"/>
              </w:rPr>
            </w:pPr>
            <w:r w:rsidRPr="00127068">
              <w:rPr>
                <w:rFonts w:cstheme="minorHAnsi"/>
              </w:rPr>
              <w:t>9.63</w:t>
            </w:r>
          </w:p>
        </w:tc>
        <w:tc>
          <w:tcPr>
            <w:tcW w:w="895" w:type="dxa"/>
          </w:tcPr>
          <w:p w:rsidR="00AD483A" w:rsidRPr="00127068" w:rsidRDefault="00AD483A" w:rsidP="00D75065">
            <w:pPr>
              <w:spacing w:after="0" w:line="240" w:lineRule="auto"/>
              <w:rPr>
                <w:rFonts w:cstheme="minorHAnsi"/>
              </w:rPr>
            </w:pPr>
            <w:r w:rsidRPr="00127068">
              <w:rPr>
                <w:rFonts w:cstheme="minorHAnsi"/>
              </w:rPr>
              <w:t>14.26</w:t>
            </w:r>
          </w:p>
        </w:tc>
      </w:tr>
      <w:tr w:rsidR="00AD483A" w:rsidRPr="00127068" w:rsidTr="00AF3EB8">
        <w:tc>
          <w:tcPr>
            <w:tcW w:w="1701" w:type="dxa"/>
            <w:vMerge/>
          </w:tcPr>
          <w:p w:rsidR="00AD483A" w:rsidRPr="00127068" w:rsidRDefault="00AD483A" w:rsidP="00D75065">
            <w:pPr>
              <w:pStyle w:val="NormalWeb"/>
              <w:spacing w:before="0" w:beforeAutospacing="0" w:after="0" w:afterAutospacing="0"/>
              <w:jc w:val="center"/>
              <w:textAlignment w:val="baseline"/>
              <w:rPr>
                <w:rFonts w:asciiTheme="minorHAnsi" w:hAnsiTheme="minorHAnsi" w:cstheme="minorHAnsi"/>
                <w:color w:val="333333"/>
                <w:sz w:val="22"/>
                <w:szCs w:val="22"/>
              </w:rPr>
            </w:pPr>
          </w:p>
        </w:tc>
        <w:tc>
          <w:tcPr>
            <w:tcW w:w="1522" w:type="dxa"/>
          </w:tcPr>
          <w:p w:rsidR="00AD483A" w:rsidRPr="00127068" w:rsidRDefault="00AD483A" w:rsidP="00D75065">
            <w:pPr>
              <w:spacing w:after="0" w:line="240" w:lineRule="auto"/>
              <w:jc w:val="center"/>
              <w:rPr>
                <w:rFonts w:cstheme="minorHAnsi"/>
              </w:rPr>
            </w:pPr>
            <w:r w:rsidRPr="00127068">
              <w:rPr>
                <w:rFonts w:cstheme="minorHAnsi"/>
              </w:rPr>
              <w:t>R=2</w:t>
            </w:r>
          </w:p>
        </w:tc>
        <w:tc>
          <w:tcPr>
            <w:tcW w:w="1097" w:type="dxa"/>
          </w:tcPr>
          <w:p w:rsidR="00AD483A" w:rsidRPr="00127068" w:rsidRDefault="00AD483A" w:rsidP="00D75065">
            <w:pPr>
              <w:spacing w:after="0" w:line="240" w:lineRule="auto"/>
              <w:jc w:val="center"/>
              <w:rPr>
                <w:rFonts w:cstheme="minorHAnsi"/>
              </w:rPr>
            </w:pPr>
            <w:r w:rsidRPr="00127068">
              <w:rPr>
                <w:rFonts w:cstheme="minorHAnsi"/>
              </w:rPr>
              <w:t>1.96</w:t>
            </w:r>
          </w:p>
        </w:tc>
        <w:tc>
          <w:tcPr>
            <w:tcW w:w="951" w:type="dxa"/>
          </w:tcPr>
          <w:p w:rsidR="00AD483A" w:rsidRPr="00127068" w:rsidRDefault="00AD483A" w:rsidP="00D75065">
            <w:pPr>
              <w:spacing w:after="0" w:line="240" w:lineRule="auto"/>
              <w:jc w:val="center"/>
              <w:rPr>
                <w:rFonts w:cstheme="minorHAnsi"/>
              </w:rPr>
            </w:pPr>
            <w:r w:rsidRPr="00127068">
              <w:rPr>
                <w:rFonts w:cstheme="minorHAnsi"/>
              </w:rPr>
              <w:t>3.84</w:t>
            </w:r>
          </w:p>
        </w:tc>
        <w:tc>
          <w:tcPr>
            <w:tcW w:w="1522" w:type="dxa"/>
          </w:tcPr>
          <w:p w:rsidR="00AD483A" w:rsidRPr="00127068" w:rsidRDefault="00AD483A" w:rsidP="00D75065">
            <w:pPr>
              <w:spacing w:after="0" w:line="240" w:lineRule="auto"/>
              <w:jc w:val="center"/>
              <w:rPr>
                <w:rFonts w:cstheme="minorHAnsi"/>
              </w:rPr>
            </w:pPr>
            <w:r w:rsidRPr="00127068">
              <w:rPr>
                <w:rFonts w:cstheme="minorHAnsi"/>
              </w:rPr>
              <w:t>R=2</w:t>
            </w:r>
          </w:p>
        </w:tc>
        <w:tc>
          <w:tcPr>
            <w:tcW w:w="1662" w:type="dxa"/>
          </w:tcPr>
          <w:p w:rsidR="00AD483A" w:rsidRPr="00127068" w:rsidRDefault="00AD483A" w:rsidP="00D75065">
            <w:pPr>
              <w:spacing w:after="0" w:line="240" w:lineRule="auto"/>
              <w:jc w:val="center"/>
              <w:rPr>
                <w:rFonts w:cstheme="minorHAnsi"/>
              </w:rPr>
            </w:pPr>
            <w:r w:rsidRPr="00127068">
              <w:rPr>
                <w:rFonts w:cstheme="minorHAnsi"/>
              </w:rPr>
              <w:t>1.96</w:t>
            </w:r>
          </w:p>
        </w:tc>
        <w:tc>
          <w:tcPr>
            <w:tcW w:w="895" w:type="dxa"/>
          </w:tcPr>
          <w:p w:rsidR="00AD483A" w:rsidRPr="00127068" w:rsidRDefault="00AD483A" w:rsidP="00D75065">
            <w:pPr>
              <w:spacing w:after="0" w:line="240" w:lineRule="auto"/>
              <w:rPr>
                <w:rFonts w:cstheme="minorHAnsi"/>
              </w:rPr>
            </w:pPr>
            <w:r w:rsidRPr="00127068">
              <w:rPr>
                <w:rFonts w:cstheme="minorHAnsi"/>
              </w:rPr>
              <w:t>3.84</w:t>
            </w:r>
          </w:p>
        </w:tc>
      </w:tr>
    </w:tbl>
    <w:p w:rsidR="00C41DF5" w:rsidRPr="00D75065" w:rsidRDefault="00387F70" w:rsidP="00D75065">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D75065">
        <w:rPr>
          <w:rFonts w:asciiTheme="minorHAnsi" w:hAnsiTheme="minorHAnsi" w:cstheme="minorHAnsi"/>
          <w:sz w:val="18"/>
          <w:szCs w:val="18"/>
        </w:rPr>
        <w:t>*= Significant at 1 percent level, ** = Significant at 5 percent level, and *** = Significant at 10 percent level.</w:t>
      </w:r>
    </w:p>
    <w:p w:rsidR="00CB31E8" w:rsidRPr="00127068" w:rsidRDefault="00CB31E8" w:rsidP="00D75065">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27068">
        <w:rPr>
          <w:rFonts w:asciiTheme="minorHAnsi" w:hAnsiTheme="minorHAnsi" w:cstheme="minorHAnsi"/>
          <w:sz w:val="22"/>
          <w:szCs w:val="22"/>
        </w:rPr>
        <w:t xml:space="preserve">Results of both Trace test and Eigen value test, in Table 3, </w:t>
      </w:r>
      <w:r w:rsidR="003026C8" w:rsidRPr="00127068">
        <w:rPr>
          <w:rFonts w:asciiTheme="minorHAnsi" w:hAnsiTheme="minorHAnsi" w:cstheme="minorHAnsi"/>
          <w:sz w:val="22"/>
          <w:szCs w:val="22"/>
        </w:rPr>
        <w:t xml:space="preserve">shows that all </w:t>
      </w:r>
      <w:r w:rsidRPr="00127068">
        <w:rPr>
          <w:rFonts w:asciiTheme="minorHAnsi" w:hAnsiTheme="minorHAnsi" w:cstheme="minorHAnsi"/>
          <w:sz w:val="22"/>
          <w:szCs w:val="22"/>
        </w:rPr>
        <w:t>series for GDP, NX, and PBKCRDT are cointegrated for all countries.</w:t>
      </w:r>
      <w:r w:rsidR="003026C8" w:rsidRPr="00127068">
        <w:rPr>
          <w:rFonts w:asciiTheme="minorHAnsi" w:hAnsiTheme="minorHAnsi" w:cstheme="minorHAnsi"/>
          <w:sz w:val="22"/>
          <w:szCs w:val="22"/>
        </w:rPr>
        <w:t xml:space="preserve"> The rejection of null hypothesis of no </w:t>
      </w:r>
      <w:proofErr w:type="spellStart"/>
      <w:r w:rsidR="003026C8" w:rsidRPr="00127068">
        <w:rPr>
          <w:rFonts w:asciiTheme="minorHAnsi" w:hAnsiTheme="minorHAnsi" w:cstheme="minorHAnsi"/>
          <w:sz w:val="22"/>
          <w:szCs w:val="22"/>
        </w:rPr>
        <w:t>cointegration</w:t>
      </w:r>
      <w:proofErr w:type="spellEnd"/>
      <w:r w:rsidR="003026C8" w:rsidRPr="00127068">
        <w:rPr>
          <w:rFonts w:asciiTheme="minorHAnsi" w:hAnsiTheme="minorHAnsi" w:cstheme="minorHAnsi"/>
          <w:sz w:val="22"/>
          <w:szCs w:val="22"/>
        </w:rPr>
        <w:t xml:space="preserve"> provides strong support for </w:t>
      </w:r>
      <w:proofErr w:type="spellStart"/>
      <w:r w:rsidR="003026C8" w:rsidRPr="00127068">
        <w:rPr>
          <w:rFonts w:asciiTheme="minorHAnsi" w:hAnsiTheme="minorHAnsi" w:cstheme="minorHAnsi"/>
          <w:sz w:val="22"/>
          <w:szCs w:val="22"/>
        </w:rPr>
        <w:t>conintegration</w:t>
      </w:r>
      <w:proofErr w:type="spellEnd"/>
      <w:r w:rsidR="003026C8" w:rsidRPr="00127068">
        <w:rPr>
          <w:rFonts w:asciiTheme="minorHAnsi" w:hAnsiTheme="minorHAnsi" w:cstheme="minorHAnsi"/>
          <w:sz w:val="22"/>
          <w:szCs w:val="22"/>
        </w:rPr>
        <w:t>.</w:t>
      </w:r>
    </w:p>
    <w:p w:rsidR="00251021" w:rsidRPr="00127068" w:rsidRDefault="00251021" w:rsidP="0022640E">
      <w:pPr>
        <w:pStyle w:val="NormalWeb"/>
        <w:shd w:val="clear" w:color="auto" w:fill="FFFFFF"/>
        <w:spacing w:before="0" w:beforeAutospacing="0" w:after="225" w:afterAutospacing="0"/>
        <w:jc w:val="center"/>
        <w:textAlignment w:val="baseline"/>
        <w:rPr>
          <w:rFonts w:asciiTheme="minorHAnsi" w:hAnsiTheme="minorHAnsi" w:cstheme="minorHAnsi"/>
          <w:sz w:val="22"/>
          <w:szCs w:val="22"/>
        </w:rPr>
      </w:pPr>
    </w:p>
    <w:p w:rsidR="00251021" w:rsidRPr="00127068" w:rsidRDefault="0022640E" w:rsidP="00D75065">
      <w:pPr>
        <w:pStyle w:val="NormalWeb"/>
        <w:shd w:val="clear" w:color="auto" w:fill="FFFFFF"/>
        <w:spacing w:before="0" w:beforeAutospacing="0" w:after="0" w:afterAutospacing="0"/>
        <w:jc w:val="center"/>
        <w:textAlignment w:val="baseline"/>
        <w:rPr>
          <w:rFonts w:asciiTheme="minorHAnsi" w:hAnsiTheme="minorHAnsi" w:cstheme="minorHAnsi"/>
          <w:sz w:val="22"/>
          <w:szCs w:val="22"/>
        </w:rPr>
      </w:pPr>
      <w:r w:rsidRPr="00127068">
        <w:rPr>
          <w:rFonts w:asciiTheme="minorHAnsi" w:hAnsiTheme="minorHAnsi" w:cstheme="minorHAnsi"/>
          <w:sz w:val="22"/>
          <w:szCs w:val="22"/>
        </w:rPr>
        <w:t>Table 4</w:t>
      </w:r>
    </w:p>
    <w:p w:rsidR="00CB31E8" w:rsidRPr="00127068" w:rsidRDefault="0022640E" w:rsidP="00D75065">
      <w:pPr>
        <w:pStyle w:val="NormalWeb"/>
        <w:shd w:val="clear" w:color="auto" w:fill="FFFFFF"/>
        <w:spacing w:before="0" w:beforeAutospacing="0" w:after="0" w:afterAutospacing="0"/>
        <w:jc w:val="center"/>
        <w:textAlignment w:val="baseline"/>
        <w:rPr>
          <w:rFonts w:asciiTheme="minorHAnsi" w:hAnsiTheme="minorHAnsi" w:cstheme="minorHAnsi"/>
          <w:sz w:val="22"/>
          <w:szCs w:val="22"/>
        </w:rPr>
      </w:pPr>
      <w:r w:rsidRPr="00127068">
        <w:rPr>
          <w:rFonts w:asciiTheme="minorHAnsi" w:hAnsiTheme="minorHAnsi" w:cstheme="minorHAnsi"/>
          <w:sz w:val="22"/>
          <w:szCs w:val="22"/>
        </w:rPr>
        <w:t>Results of Vector Error Correction Model</w:t>
      </w:r>
    </w:p>
    <w:tbl>
      <w:tblPr>
        <w:tblStyle w:val="TableGrid"/>
        <w:tblW w:w="0" w:type="auto"/>
        <w:tblLook w:val="04A0" w:firstRow="1" w:lastRow="0" w:firstColumn="1" w:lastColumn="0" w:noHBand="0" w:noVBand="1"/>
      </w:tblPr>
      <w:tblGrid>
        <w:gridCol w:w="1389"/>
        <w:gridCol w:w="1485"/>
        <w:gridCol w:w="2374"/>
        <w:gridCol w:w="1243"/>
        <w:gridCol w:w="1776"/>
      </w:tblGrid>
      <w:tr w:rsidR="00865BE8" w:rsidRPr="00127068" w:rsidTr="0022640E">
        <w:tc>
          <w:tcPr>
            <w:tcW w:w="1389" w:type="dxa"/>
          </w:tcPr>
          <w:p w:rsidR="007813A4" w:rsidRPr="00127068" w:rsidRDefault="007813A4" w:rsidP="00D75065">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Countries</w:t>
            </w: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 xml:space="preserve">VEC </w:t>
            </w:r>
            <w:r w:rsidRPr="00127068">
              <w:rPr>
                <w:rFonts w:asciiTheme="minorHAnsi" w:hAnsiTheme="minorHAnsi" w:cstheme="minorHAnsi"/>
                <w:bCs/>
                <w:sz w:val="22"/>
                <w:szCs w:val="22"/>
              </w:rPr>
              <w:br/>
              <w:t>Equation</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Coefficient of ECT ()</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vertAlign w:val="superscript"/>
              </w:rPr>
            </w:pPr>
            <w:r w:rsidRPr="00127068">
              <w:rPr>
                <w:rFonts w:asciiTheme="minorHAnsi" w:hAnsiTheme="minorHAnsi" w:cstheme="minorHAnsi"/>
                <w:bCs/>
                <w:sz w:val="22"/>
                <w:szCs w:val="22"/>
              </w:rPr>
              <w:t>R</w:t>
            </w:r>
            <w:r w:rsidRPr="00127068">
              <w:rPr>
                <w:rFonts w:asciiTheme="minorHAnsi" w:hAnsiTheme="minorHAnsi" w:cstheme="minorHAnsi"/>
                <w:bCs/>
                <w:sz w:val="22"/>
                <w:szCs w:val="22"/>
                <w:vertAlign w:val="superscript"/>
              </w:rPr>
              <w:t>2</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F-statistics</w:t>
            </w:r>
          </w:p>
        </w:tc>
      </w:tr>
      <w:tr w:rsidR="001B2DEF" w:rsidRPr="00127068" w:rsidTr="0022640E">
        <w:tc>
          <w:tcPr>
            <w:tcW w:w="1389" w:type="dxa"/>
            <w:vMerge w:val="restart"/>
            <w:vAlign w:val="center"/>
          </w:tcPr>
          <w:p w:rsidR="007813A4" w:rsidRPr="00127068" w:rsidRDefault="007813A4" w:rsidP="00D75065">
            <w:pPr>
              <w:rPr>
                <w:rFonts w:cstheme="minorHAnsi"/>
                <w:bCs/>
              </w:rPr>
            </w:pPr>
            <w:r w:rsidRPr="00127068">
              <w:rPr>
                <w:rFonts w:cstheme="minorHAnsi"/>
                <w:bCs/>
              </w:rPr>
              <w:t>Brunei</w:t>
            </w: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D(GDP)</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-054 (-2.02)*</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0.85</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5.77</w:t>
            </w:r>
          </w:p>
        </w:tc>
      </w:tr>
      <w:tr w:rsidR="001B2DEF" w:rsidRPr="00127068" w:rsidTr="0022640E">
        <w:tc>
          <w:tcPr>
            <w:tcW w:w="1389" w:type="dxa"/>
            <w:vMerge/>
            <w:vAlign w:val="center"/>
          </w:tcPr>
          <w:p w:rsidR="007813A4" w:rsidRPr="00127068" w:rsidRDefault="007813A4" w:rsidP="00D75065">
            <w:pPr>
              <w:rPr>
                <w:rFonts w:cstheme="minorHAnsi"/>
                <w:bCs/>
              </w:rPr>
            </w:pP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D(NX)</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0.76 (1.01)</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0.91</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33.04</w:t>
            </w:r>
          </w:p>
        </w:tc>
      </w:tr>
      <w:tr w:rsidR="001B2DEF" w:rsidRPr="00127068" w:rsidTr="0022640E">
        <w:tc>
          <w:tcPr>
            <w:tcW w:w="1389" w:type="dxa"/>
            <w:vMerge/>
            <w:vAlign w:val="center"/>
          </w:tcPr>
          <w:p w:rsidR="007813A4" w:rsidRPr="00127068" w:rsidRDefault="007813A4" w:rsidP="00D75065">
            <w:pPr>
              <w:rPr>
                <w:rFonts w:cstheme="minorHAnsi"/>
                <w:bCs/>
              </w:rPr>
            </w:pP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D(PBKCRDT)</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-0000(-1.40)</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0.81</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4.45</w:t>
            </w:r>
          </w:p>
        </w:tc>
      </w:tr>
      <w:tr w:rsidR="001B2DEF" w:rsidRPr="00127068" w:rsidTr="0022640E">
        <w:tc>
          <w:tcPr>
            <w:tcW w:w="1389" w:type="dxa"/>
            <w:vMerge w:val="restart"/>
            <w:vAlign w:val="center"/>
          </w:tcPr>
          <w:p w:rsidR="007813A4" w:rsidRPr="00127068" w:rsidRDefault="007813A4" w:rsidP="00D75065">
            <w:pPr>
              <w:rPr>
                <w:rFonts w:cstheme="minorHAnsi"/>
                <w:bCs/>
              </w:rPr>
            </w:pPr>
            <w:r w:rsidRPr="00127068">
              <w:rPr>
                <w:rFonts w:cstheme="minorHAnsi"/>
                <w:bCs/>
              </w:rPr>
              <w:t>Indonesia</w:t>
            </w: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D(GDP)</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-0.01(-3.44)*</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0.55</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5.77</w:t>
            </w:r>
          </w:p>
        </w:tc>
      </w:tr>
      <w:tr w:rsidR="001B2DEF" w:rsidRPr="00127068" w:rsidTr="0022640E">
        <w:tc>
          <w:tcPr>
            <w:tcW w:w="1389" w:type="dxa"/>
            <w:vMerge/>
            <w:vAlign w:val="center"/>
          </w:tcPr>
          <w:p w:rsidR="007813A4" w:rsidRPr="00127068" w:rsidRDefault="007813A4" w:rsidP="00D75065">
            <w:pPr>
              <w:rPr>
                <w:rFonts w:cstheme="minorHAnsi"/>
                <w:bCs/>
              </w:rPr>
            </w:pP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D(NX)</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-0.003(-1.66)</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0.29</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1.51</w:t>
            </w:r>
          </w:p>
        </w:tc>
      </w:tr>
      <w:tr w:rsidR="001B2DEF" w:rsidRPr="00127068" w:rsidTr="0022640E">
        <w:tc>
          <w:tcPr>
            <w:tcW w:w="1389" w:type="dxa"/>
            <w:vMerge/>
            <w:vAlign w:val="center"/>
          </w:tcPr>
          <w:p w:rsidR="007813A4" w:rsidRPr="00127068" w:rsidRDefault="007813A4" w:rsidP="00D75065">
            <w:pPr>
              <w:rPr>
                <w:rFonts w:cstheme="minorHAnsi"/>
                <w:bCs/>
              </w:rPr>
            </w:pP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D(PBKCRDT)</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-0.000(-1.12)</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0.78</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13.21</w:t>
            </w:r>
          </w:p>
        </w:tc>
      </w:tr>
      <w:tr w:rsidR="001B2DEF" w:rsidRPr="00127068" w:rsidTr="0022640E">
        <w:tc>
          <w:tcPr>
            <w:tcW w:w="1389" w:type="dxa"/>
            <w:vMerge w:val="restart"/>
            <w:vAlign w:val="center"/>
          </w:tcPr>
          <w:p w:rsidR="007813A4" w:rsidRPr="00127068" w:rsidRDefault="007813A4" w:rsidP="00D75065">
            <w:pPr>
              <w:rPr>
                <w:rFonts w:cstheme="minorHAnsi"/>
                <w:bCs/>
              </w:rPr>
            </w:pPr>
            <w:r w:rsidRPr="00127068">
              <w:rPr>
                <w:rFonts w:cstheme="minorHAnsi"/>
                <w:bCs/>
              </w:rPr>
              <w:t>Malaysia</w:t>
            </w: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D(GDP)</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-0.20(-3.70)*</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-.47</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5.78</w:t>
            </w:r>
          </w:p>
        </w:tc>
      </w:tr>
      <w:tr w:rsidR="001B2DEF" w:rsidRPr="00127068" w:rsidTr="0022640E">
        <w:tc>
          <w:tcPr>
            <w:tcW w:w="1389" w:type="dxa"/>
            <w:vMerge/>
            <w:vAlign w:val="center"/>
          </w:tcPr>
          <w:p w:rsidR="007813A4" w:rsidRPr="00127068" w:rsidRDefault="007813A4" w:rsidP="00D75065">
            <w:pPr>
              <w:rPr>
                <w:rFonts w:cstheme="minorHAnsi"/>
                <w:bCs/>
              </w:rPr>
            </w:pP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D(NX)</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0.000(0.60)</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0.20</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1.36</w:t>
            </w:r>
          </w:p>
        </w:tc>
      </w:tr>
      <w:tr w:rsidR="001B2DEF" w:rsidRPr="00127068" w:rsidTr="0022640E">
        <w:tc>
          <w:tcPr>
            <w:tcW w:w="1389" w:type="dxa"/>
            <w:vMerge/>
            <w:vAlign w:val="center"/>
          </w:tcPr>
          <w:p w:rsidR="007813A4" w:rsidRPr="00127068" w:rsidRDefault="007813A4" w:rsidP="00D75065">
            <w:pPr>
              <w:rPr>
                <w:rFonts w:cstheme="minorHAnsi"/>
                <w:bCs/>
              </w:rPr>
            </w:pP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D(PBKCRDT)</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-0.000(-2.37*</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0.26</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1.97</w:t>
            </w:r>
          </w:p>
        </w:tc>
      </w:tr>
      <w:tr w:rsidR="001B2DEF" w:rsidRPr="00127068" w:rsidTr="0022640E">
        <w:tc>
          <w:tcPr>
            <w:tcW w:w="1389" w:type="dxa"/>
            <w:vMerge w:val="restart"/>
            <w:vAlign w:val="center"/>
          </w:tcPr>
          <w:p w:rsidR="007813A4" w:rsidRPr="00127068" w:rsidRDefault="007813A4" w:rsidP="00D75065">
            <w:pPr>
              <w:rPr>
                <w:rFonts w:cstheme="minorHAnsi"/>
                <w:bCs/>
              </w:rPr>
            </w:pPr>
            <w:r w:rsidRPr="00127068">
              <w:rPr>
                <w:rFonts w:cstheme="minorHAnsi"/>
                <w:bCs/>
              </w:rPr>
              <w:t>Philippine</w:t>
            </w: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D(GDP)</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0.008(0.80)</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0.61</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8.55</w:t>
            </w:r>
          </w:p>
        </w:tc>
      </w:tr>
      <w:tr w:rsidR="001B2DEF" w:rsidRPr="00127068" w:rsidTr="0022640E">
        <w:tc>
          <w:tcPr>
            <w:tcW w:w="1389" w:type="dxa"/>
            <w:vMerge/>
            <w:vAlign w:val="center"/>
          </w:tcPr>
          <w:p w:rsidR="007813A4" w:rsidRPr="00127068" w:rsidRDefault="007813A4" w:rsidP="00D75065">
            <w:pPr>
              <w:rPr>
                <w:rFonts w:cstheme="minorHAnsi"/>
                <w:bCs/>
              </w:rPr>
            </w:pP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D(NX)</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-0.01(-2.7)*</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0.17</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1.86</w:t>
            </w:r>
          </w:p>
        </w:tc>
      </w:tr>
      <w:tr w:rsidR="001B2DEF" w:rsidRPr="00127068" w:rsidTr="0022640E">
        <w:tc>
          <w:tcPr>
            <w:tcW w:w="1389" w:type="dxa"/>
            <w:vMerge/>
            <w:vAlign w:val="center"/>
          </w:tcPr>
          <w:p w:rsidR="007813A4" w:rsidRPr="00127068" w:rsidRDefault="007813A4" w:rsidP="00D75065">
            <w:pPr>
              <w:rPr>
                <w:rFonts w:cstheme="minorHAnsi"/>
                <w:bCs/>
              </w:rPr>
            </w:pP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D(PBKCRDT)</w:t>
            </w:r>
          </w:p>
        </w:tc>
        <w:tc>
          <w:tcPr>
            <w:tcW w:w="2374" w:type="dxa"/>
          </w:tcPr>
          <w:p w:rsidR="007813A4" w:rsidRPr="00127068" w:rsidRDefault="00363C09"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-0.000(-1.53)</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0.21</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1.49</w:t>
            </w:r>
          </w:p>
        </w:tc>
      </w:tr>
      <w:tr w:rsidR="001B2DEF" w:rsidRPr="00127068" w:rsidTr="0022640E">
        <w:tc>
          <w:tcPr>
            <w:tcW w:w="1389" w:type="dxa"/>
            <w:vMerge w:val="restart"/>
            <w:vAlign w:val="center"/>
          </w:tcPr>
          <w:p w:rsidR="007813A4" w:rsidRPr="00127068" w:rsidRDefault="007813A4" w:rsidP="00D75065">
            <w:pPr>
              <w:rPr>
                <w:rFonts w:cstheme="minorHAnsi"/>
                <w:bCs/>
              </w:rPr>
            </w:pPr>
            <w:r w:rsidRPr="00127068">
              <w:rPr>
                <w:rFonts w:cstheme="minorHAnsi"/>
                <w:bCs/>
              </w:rPr>
              <w:t>Singapore</w:t>
            </w: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D(GDP)</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-0.18(-4.54)*</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0.65</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7.89</w:t>
            </w:r>
          </w:p>
        </w:tc>
      </w:tr>
      <w:tr w:rsidR="001B2DEF" w:rsidRPr="00127068" w:rsidTr="0022640E">
        <w:tc>
          <w:tcPr>
            <w:tcW w:w="1389" w:type="dxa"/>
            <w:vMerge/>
            <w:vAlign w:val="center"/>
          </w:tcPr>
          <w:p w:rsidR="007813A4" w:rsidRPr="00127068" w:rsidRDefault="007813A4" w:rsidP="00D75065">
            <w:pPr>
              <w:rPr>
                <w:rFonts w:cstheme="minorHAnsi"/>
                <w:bCs/>
              </w:rPr>
            </w:pP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D(NX)</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-0.12(-2.43)*</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0.34</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2.22</w:t>
            </w:r>
          </w:p>
        </w:tc>
      </w:tr>
      <w:tr w:rsidR="001B2DEF" w:rsidRPr="00127068" w:rsidTr="0022640E">
        <w:tc>
          <w:tcPr>
            <w:tcW w:w="1389" w:type="dxa"/>
            <w:vMerge/>
            <w:vAlign w:val="center"/>
          </w:tcPr>
          <w:p w:rsidR="007813A4" w:rsidRPr="00127068" w:rsidRDefault="007813A4" w:rsidP="00D75065">
            <w:pPr>
              <w:rPr>
                <w:rFonts w:cstheme="minorHAnsi"/>
                <w:bCs/>
              </w:rPr>
            </w:pP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D(PBKCRDT)</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-0.000(-2.09)</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0.48</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3.91</w:t>
            </w:r>
          </w:p>
        </w:tc>
      </w:tr>
      <w:tr w:rsidR="001B2DEF" w:rsidRPr="00127068" w:rsidTr="0022640E">
        <w:tc>
          <w:tcPr>
            <w:tcW w:w="1389" w:type="dxa"/>
            <w:vMerge w:val="restart"/>
            <w:vAlign w:val="center"/>
          </w:tcPr>
          <w:p w:rsidR="007813A4" w:rsidRPr="00127068" w:rsidRDefault="007813A4" w:rsidP="00D75065">
            <w:pPr>
              <w:rPr>
                <w:rFonts w:cstheme="minorHAnsi"/>
                <w:bCs/>
              </w:rPr>
            </w:pPr>
            <w:r w:rsidRPr="00127068">
              <w:rPr>
                <w:rFonts w:cstheme="minorHAnsi"/>
                <w:bCs/>
              </w:rPr>
              <w:t>Thailand</w:t>
            </w: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D(GDP)</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-0.12(-3.10)*</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0.38</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3.39</w:t>
            </w:r>
          </w:p>
        </w:tc>
      </w:tr>
      <w:tr w:rsidR="001B2DEF" w:rsidRPr="00127068" w:rsidTr="0022640E">
        <w:tc>
          <w:tcPr>
            <w:tcW w:w="1389" w:type="dxa"/>
            <w:vMerge/>
            <w:vAlign w:val="center"/>
          </w:tcPr>
          <w:p w:rsidR="007813A4" w:rsidRPr="00127068" w:rsidRDefault="007813A4" w:rsidP="00D75065">
            <w:pPr>
              <w:rPr>
                <w:rFonts w:cstheme="minorHAnsi"/>
                <w:bCs/>
              </w:rPr>
            </w:pP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D(NX)</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-0.16 (4.2)*</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0.45</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4.49</w:t>
            </w:r>
          </w:p>
        </w:tc>
      </w:tr>
      <w:tr w:rsidR="001B2DEF" w:rsidRPr="00127068" w:rsidTr="0022640E">
        <w:tc>
          <w:tcPr>
            <w:tcW w:w="1389" w:type="dxa"/>
            <w:vMerge/>
            <w:vAlign w:val="center"/>
          </w:tcPr>
          <w:p w:rsidR="007813A4" w:rsidRPr="00127068" w:rsidRDefault="007813A4" w:rsidP="00D75065">
            <w:pPr>
              <w:rPr>
                <w:rFonts w:cstheme="minorHAnsi"/>
                <w:bCs/>
              </w:rPr>
            </w:pP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D(PBKCRDT)</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0.000(0.70)</w:t>
            </w:r>
          </w:p>
        </w:tc>
        <w:tc>
          <w:tcPr>
            <w:tcW w:w="1243"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0.61</w:t>
            </w:r>
          </w:p>
        </w:tc>
        <w:tc>
          <w:tcPr>
            <w:tcW w:w="1776"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8.37</w:t>
            </w:r>
          </w:p>
        </w:tc>
      </w:tr>
      <w:tr w:rsidR="001B2DEF" w:rsidRPr="00127068" w:rsidTr="0022640E">
        <w:tc>
          <w:tcPr>
            <w:tcW w:w="1389" w:type="dxa"/>
            <w:vMerge w:val="restart"/>
            <w:vAlign w:val="center"/>
          </w:tcPr>
          <w:p w:rsidR="007813A4" w:rsidRPr="00127068" w:rsidRDefault="007813A4" w:rsidP="00D75065">
            <w:pPr>
              <w:rPr>
                <w:rFonts w:cstheme="minorHAnsi"/>
                <w:bCs/>
              </w:rPr>
            </w:pPr>
            <w:r w:rsidRPr="00127068">
              <w:rPr>
                <w:rFonts w:cstheme="minorHAnsi"/>
                <w:bCs/>
              </w:rPr>
              <w:t>Cambodia</w:t>
            </w: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D(GDP)</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-0.012(-0.91)</w:t>
            </w:r>
          </w:p>
        </w:tc>
        <w:tc>
          <w:tcPr>
            <w:tcW w:w="1243" w:type="dxa"/>
          </w:tcPr>
          <w:p w:rsidR="007813A4" w:rsidRPr="00127068" w:rsidRDefault="002B3977"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0.68</w:t>
            </w:r>
          </w:p>
        </w:tc>
        <w:tc>
          <w:tcPr>
            <w:tcW w:w="1776" w:type="dxa"/>
          </w:tcPr>
          <w:p w:rsidR="007813A4" w:rsidRPr="00127068" w:rsidRDefault="002B3977"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3.36</w:t>
            </w:r>
          </w:p>
        </w:tc>
      </w:tr>
      <w:tr w:rsidR="001B2DEF" w:rsidRPr="00127068" w:rsidTr="0022640E">
        <w:tc>
          <w:tcPr>
            <w:tcW w:w="1389" w:type="dxa"/>
            <w:vMerge/>
            <w:vAlign w:val="center"/>
          </w:tcPr>
          <w:p w:rsidR="007813A4" w:rsidRPr="00127068" w:rsidRDefault="007813A4" w:rsidP="00D75065">
            <w:pPr>
              <w:jc w:val="center"/>
              <w:rPr>
                <w:rFonts w:cstheme="minorHAnsi"/>
                <w:bCs/>
              </w:rPr>
            </w:pP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D(NX)</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-0.02(-2-71)*</w:t>
            </w:r>
          </w:p>
        </w:tc>
        <w:tc>
          <w:tcPr>
            <w:tcW w:w="1243" w:type="dxa"/>
          </w:tcPr>
          <w:p w:rsidR="007813A4" w:rsidRPr="00127068" w:rsidRDefault="002B3977"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0.62</w:t>
            </w:r>
          </w:p>
        </w:tc>
        <w:tc>
          <w:tcPr>
            <w:tcW w:w="1776" w:type="dxa"/>
          </w:tcPr>
          <w:p w:rsidR="007813A4" w:rsidRPr="00127068" w:rsidRDefault="002B3977"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2.83</w:t>
            </w:r>
          </w:p>
        </w:tc>
      </w:tr>
      <w:tr w:rsidR="001B2DEF" w:rsidRPr="00127068" w:rsidTr="0022640E">
        <w:tc>
          <w:tcPr>
            <w:tcW w:w="1389" w:type="dxa"/>
            <w:vMerge/>
            <w:vAlign w:val="center"/>
          </w:tcPr>
          <w:p w:rsidR="007813A4" w:rsidRPr="00127068" w:rsidRDefault="007813A4" w:rsidP="00D75065">
            <w:pPr>
              <w:jc w:val="center"/>
              <w:rPr>
                <w:rFonts w:cstheme="minorHAnsi"/>
                <w:bCs/>
              </w:rPr>
            </w:pPr>
          </w:p>
        </w:tc>
        <w:tc>
          <w:tcPr>
            <w:tcW w:w="1485"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D(PBKCRDT)</w:t>
            </w:r>
          </w:p>
        </w:tc>
        <w:tc>
          <w:tcPr>
            <w:tcW w:w="2374" w:type="dxa"/>
          </w:tcPr>
          <w:p w:rsidR="007813A4" w:rsidRPr="00127068" w:rsidRDefault="007813A4"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-0.000(-1.90)</w:t>
            </w:r>
          </w:p>
        </w:tc>
        <w:tc>
          <w:tcPr>
            <w:tcW w:w="1243" w:type="dxa"/>
          </w:tcPr>
          <w:p w:rsidR="007813A4" w:rsidRPr="00127068" w:rsidRDefault="002B3977"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0.72</w:t>
            </w:r>
          </w:p>
        </w:tc>
        <w:tc>
          <w:tcPr>
            <w:tcW w:w="1776" w:type="dxa"/>
          </w:tcPr>
          <w:p w:rsidR="007813A4" w:rsidRPr="00127068" w:rsidRDefault="002B3977"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4.57</w:t>
            </w:r>
          </w:p>
        </w:tc>
      </w:tr>
      <w:tr w:rsidR="001B2DEF" w:rsidRPr="00127068" w:rsidTr="0022640E">
        <w:tc>
          <w:tcPr>
            <w:tcW w:w="1389" w:type="dxa"/>
            <w:vMerge w:val="restart"/>
            <w:vAlign w:val="center"/>
          </w:tcPr>
          <w:p w:rsidR="002B3977" w:rsidRPr="00127068" w:rsidRDefault="002B3977" w:rsidP="00D75065">
            <w:pPr>
              <w:jc w:val="center"/>
              <w:rPr>
                <w:rFonts w:cstheme="minorHAnsi"/>
                <w:bCs/>
              </w:rPr>
            </w:pPr>
            <w:r w:rsidRPr="00127068">
              <w:rPr>
                <w:rFonts w:cstheme="minorHAnsi"/>
                <w:bCs/>
              </w:rPr>
              <w:t>Vietnam</w:t>
            </w:r>
          </w:p>
        </w:tc>
        <w:tc>
          <w:tcPr>
            <w:tcW w:w="1485" w:type="dxa"/>
          </w:tcPr>
          <w:p w:rsidR="002B3977" w:rsidRPr="00127068" w:rsidRDefault="002B3977"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D(GDP)</w:t>
            </w:r>
          </w:p>
        </w:tc>
        <w:tc>
          <w:tcPr>
            <w:tcW w:w="2374" w:type="dxa"/>
          </w:tcPr>
          <w:p w:rsidR="002B3977" w:rsidRPr="00127068" w:rsidRDefault="002B3977"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-.05(-5.58)*</w:t>
            </w:r>
          </w:p>
        </w:tc>
        <w:tc>
          <w:tcPr>
            <w:tcW w:w="1243" w:type="dxa"/>
          </w:tcPr>
          <w:p w:rsidR="002B3977" w:rsidRPr="00127068" w:rsidRDefault="002B3977"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0.67</w:t>
            </w:r>
          </w:p>
        </w:tc>
        <w:tc>
          <w:tcPr>
            <w:tcW w:w="1776" w:type="dxa"/>
          </w:tcPr>
          <w:p w:rsidR="002B3977" w:rsidRPr="00127068" w:rsidRDefault="002B3977"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48.65</w:t>
            </w:r>
          </w:p>
        </w:tc>
      </w:tr>
      <w:tr w:rsidR="001B2DEF" w:rsidRPr="00127068" w:rsidTr="0022640E">
        <w:tc>
          <w:tcPr>
            <w:tcW w:w="1389" w:type="dxa"/>
            <w:vMerge/>
            <w:vAlign w:val="center"/>
          </w:tcPr>
          <w:p w:rsidR="002B3977" w:rsidRPr="00127068" w:rsidRDefault="002B3977" w:rsidP="00D75065">
            <w:pPr>
              <w:jc w:val="center"/>
              <w:rPr>
                <w:rFonts w:cstheme="minorHAnsi"/>
                <w:bCs/>
              </w:rPr>
            </w:pPr>
          </w:p>
        </w:tc>
        <w:tc>
          <w:tcPr>
            <w:tcW w:w="1485" w:type="dxa"/>
          </w:tcPr>
          <w:p w:rsidR="002B3977" w:rsidRPr="00127068" w:rsidRDefault="002B3977"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D(NX)</w:t>
            </w:r>
          </w:p>
        </w:tc>
        <w:tc>
          <w:tcPr>
            <w:tcW w:w="2374" w:type="dxa"/>
          </w:tcPr>
          <w:p w:rsidR="002B3977" w:rsidRPr="00127068" w:rsidRDefault="002B3977"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-0.12(-1.53)</w:t>
            </w:r>
          </w:p>
        </w:tc>
        <w:tc>
          <w:tcPr>
            <w:tcW w:w="1243" w:type="dxa"/>
          </w:tcPr>
          <w:p w:rsidR="002B3977" w:rsidRPr="00127068" w:rsidRDefault="002B3977"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0.44</w:t>
            </w:r>
          </w:p>
        </w:tc>
        <w:tc>
          <w:tcPr>
            <w:tcW w:w="1776" w:type="dxa"/>
          </w:tcPr>
          <w:p w:rsidR="002B3977" w:rsidRPr="00127068" w:rsidRDefault="002B3977"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1.66</w:t>
            </w:r>
          </w:p>
        </w:tc>
      </w:tr>
      <w:tr w:rsidR="001B2DEF" w:rsidRPr="00127068" w:rsidTr="0022640E">
        <w:tc>
          <w:tcPr>
            <w:tcW w:w="1389" w:type="dxa"/>
            <w:vMerge/>
            <w:vAlign w:val="center"/>
          </w:tcPr>
          <w:p w:rsidR="001B2DEF" w:rsidRPr="00127068" w:rsidRDefault="001B2DEF" w:rsidP="00D75065">
            <w:pPr>
              <w:jc w:val="center"/>
              <w:rPr>
                <w:rFonts w:cstheme="minorHAnsi"/>
                <w:bCs/>
              </w:rPr>
            </w:pPr>
          </w:p>
        </w:tc>
        <w:tc>
          <w:tcPr>
            <w:tcW w:w="1485" w:type="dxa"/>
          </w:tcPr>
          <w:p w:rsidR="001B2DEF" w:rsidRPr="00127068" w:rsidRDefault="001B2DEF"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D(PBKCRDT)</w:t>
            </w:r>
          </w:p>
        </w:tc>
        <w:tc>
          <w:tcPr>
            <w:tcW w:w="2374" w:type="dxa"/>
          </w:tcPr>
          <w:p w:rsidR="001B2DEF" w:rsidRPr="00127068" w:rsidRDefault="001B2DEF"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0.000(2.17</w:t>
            </w:r>
          </w:p>
        </w:tc>
        <w:tc>
          <w:tcPr>
            <w:tcW w:w="1243" w:type="dxa"/>
          </w:tcPr>
          <w:p w:rsidR="001B2DEF" w:rsidRPr="00127068" w:rsidRDefault="001B2DEF"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0.56</w:t>
            </w:r>
          </w:p>
        </w:tc>
        <w:tc>
          <w:tcPr>
            <w:tcW w:w="1776" w:type="dxa"/>
          </w:tcPr>
          <w:p w:rsidR="001B2DEF" w:rsidRPr="00127068" w:rsidRDefault="001B2DEF" w:rsidP="00D75065">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1.87</w:t>
            </w:r>
          </w:p>
        </w:tc>
      </w:tr>
    </w:tbl>
    <w:p w:rsidR="0022640E" w:rsidRPr="00D75065" w:rsidRDefault="0022640E" w:rsidP="00D75065">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D75065">
        <w:rPr>
          <w:rFonts w:asciiTheme="minorHAnsi" w:hAnsiTheme="minorHAnsi" w:cstheme="minorHAnsi"/>
          <w:sz w:val="18"/>
          <w:szCs w:val="18"/>
        </w:rPr>
        <w:t>*= Significant at 1 percent level, ** = Significant at 5 percent level, and *** = Significant at 10 percent level.</w:t>
      </w:r>
    </w:p>
    <w:p w:rsidR="00D75065" w:rsidRDefault="00D75065" w:rsidP="00D75065">
      <w:pPr>
        <w:pStyle w:val="NormalWeb"/>
        <w:shd w:val="clear" w:color="auto" w:fill="FFFFFF"/>
        <w:spacing w:before="0" w:beforeAutospacing="0" w:after="0" w:afterAutospacing="0"/>
        <w:textAlignment w:val="baseline"/>
        <w:rPr>
          <w:rFonts w:asciiTheme="minorHAnsi" w:hAnsiTheme="minorHAnsi" w:cstheme="minorHAnsi"/>
          <w:bCs/>
          <w:sz w:val="22"/>
          <w:szCs w:val="22"/>
        </w:rPr>
      </w:pPr>
    </w:p>
    <w:p w:rsidR="00107720" w:rsidRDefault="00E032DC" w:rsidP="00D75065">
      <w:pPr>
        <w:pStyle w:val="NormalWeb"/>
        <w:shd w:val="clear" w:color="auto" w:fill="FFFFFF"/>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Results of the error correction model</w:t>
      </w:r>
      <w:r w:rsidR="0022640E" w:rsidRPr="00127068">
        <w:rPr>
          <w:rFonts w:asciiTheme="minorHAnsi" w:hAnsiTheme="minorHAnsi" w:cstheme="minorHAnsi"/>
          <w:bCs/>
          <w:sz w:val="22"/>
          <w:szCs w:val="22"/>
        </w:rPr>
        <w:t>,</w:t>
      </w:r>
      <w:r w:rsidRPr="00127068">
        <w:rPr>
          <w:rFonts w:asciiTheme="minorHAnsi" w:hAnsiTheme="minorHAnsi" w:cstheme="minorHAnsi"/>
          <w:bCs/>
          <w:sz w:val="22"/>
          <w:szCs w:val="22"/>
        </w:rPr>
        <w:t xml:space="preserve"> reported in Table 4, shows that the coefficient of the ECT for GDP was negative</w:t>
      </w:r>
      <w:r w:rsidR="005D73FF" w:rsidRPr="00127068">
        <w:rPr>
          <w:rFonts w:asciiTheme="minorHAnsi" w:hAnsiTheme="minorHAnsi" w:cstheme="minorHAnsi"/>
          <w:bCs/>
          <w:sz w:val="22"/>
          <w:szCs w:val="22"/>
        </w:rPr>
        <w:t xml:space="preserve">, </w:t>
      </w:r>
      <w:r w:rsidR="001507E9" w:rsidRPr="00127068">
        <w:rPr>
          <w:rFonts w:asciiTheme="minorHAnsi" w:hAnsiTheme="minorHAnsi" w:cstheme="minorHAnsi"/>
          <w:bCs/>
          <w:sz w:val="22"/>
          <w:szCs w:val="22"/>
        </w:rPr>
        <w:t>as expected in the VEC mo</w:t>
      </w:r>
      <w:r w:rsidR="005D73FF" w:rsidRPr="00127068">
        <w:rPr>
          <w:rFonts w:asciiTheme="minorHAnsi" w:hAnsiTheme="minorHAnsi" w:cstheme="minorHAnsi"/>
          <w:bCs/>
          <w:sz w:val="22"/>
          <w:szCs w:val="22"/>
        </w:rPr>
        <w:t xml:space="preserve">del, and </w:t>
      </w:r>
      <w:r w:rsidR="001507E9" w:rsidRPr="00127068">
        <w:rPr>
          <w:rFonts w:asciiTheme="minorHAnsi" w:hAnsiTheme="minorHAnsi" w:cstheme="minorHAnsi"/>
          <w:bCs/>
          <w:sz w:val="22"/>
          <w:szCs w:val="22"/>
        </w:rPr>
        <w:t xml:space="preserve">the coefficient of ECT </w:t>
      </w:r>
      <w:r w:rsidRPr="00127068">
        <w:rPr>
          <w:rFonts w:asciiTheme="minorHAnsi" w:hAnsiTheme="minorHAnsi" w:cstheme="minorHAnsi"/>
          <w:bCs/>
          <w:sz w:val="22"/>
          <w:szCs w:val="22"/>
        </w:rPr>
        <w:t xml:space="preserve">was significant for Brunei, Indonesia, Malaysia, Singapore, Thailand, and Vietnam. </w:t>
      </w:r>
    </w:p>
    <w:p w:rsidR="00D75065" w:rsidRPr="00127068" w:rsidRDefault="00D75065" w:rsidP="00D75065">
      <w:pPr>
        <w:pStyle w:val="NormalWeb"/>
        <w:shd w:val="clear" w:color="auto" w:fill="FFFFFF"/>
        <w:spacing w:before="0" w:beforeAutospacing="0" w:after="0" w:afterAutospacing="0"/>
        <w:textAlignment w:val="baseline"/>
        <w:rPr>
          <w:rFonts w:asciiTheme="minorHAnsi" w:hAnsiTheme="minorHAnsi" w:cstheme="minorHAnsi"/>
          <w:bCs/>
          <w:sz w:val="22"/>
          <w:szCs w:val="22"/>
        </w:rPr>
      </w:pPr>
    </w:p>
    <w:p w:rsidR="001507E9" w:rsidRDefault="001507E9" w:rsidP="00D75065">
      <w:pPr>
        <w:pStyle w:val="NormalWeb"/>
        <w:shd w:val="clear" w:color="auto" w:fill="FFFFFF"/>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The coefficients of the ECT associated with net export (NX) and PBKCRDT were negative and consistent for Philippine, Cam</w:t>
      </w:r>
      <w:r w:rsidR="005D73FF" w:rsidRPr="00127068">
        <w:rPr>
          <w:rFonts w:asciiTheme="minorHAnsi" w:hAnsiTheme="minorHAnsi" w:cstheme="minorHAnsi"/>
          <w:bCs/>
          <w:sz w:val="22"/>
          <w:szCs w:val="22"/>
        </w:rPr>
        <w:t>bodia, Thailand, and Singapore and t</w:t>
      </w:r>
      <w:r w:rsidRPr="00127068">
        <w:rPr>
          <w:rFonts w:asciiTheme="minorHAnsi" w:hAnsiTheme="minorHAnsi" w:cstheme="minorHAnsi"/>
          <w:bCs/>
          <w:sz w:val="22"/>
          <w:szCs w:val="22"/>
        </w:rPr>
        <w:t>he coefficients were also significant.</w:t>
      </w:r>
    </w:p>
    <w:p w:rsidR="00D75065" w:rsidRPr="00127068" w:rsidRDefault="00D75065" w:rsidP="00D75065">
      <w:pPr>
        <w:pStyle w:val="NormalWeb"/>
        <w:shd w:val="clear" w:color="auto" w:fill="FFFFFF"/>
        <w:spacing w:before="0" w:beforeAutospacing="0" w:after="0" w:afterAutospacing="0"/>
        <w:textAlignment w:val="baseline"/>
        <w:rPr>
          <w:rFonts w:asciiTheme="minorHAnsi" w:hAnsiTheme="minorHAnsi" w:cstheme="minorHAnsi"/>
          <w:bCs/>
          <w:sz w:val="22"/>
          <w:szCs w:val="22"/>
        </w:rPr>
      </w:pPr>
    </w:p>
    <w:p w:rsidR="001507E9" w:rsidRPr="00127068" w:rsidRDefault="001507E9" w:rsidP="00D75065">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127068">
        <w:rPr>
          <w:rFonts w:asciiTheme="minorHAnsi" w:hAnsiTheme="minorHAnsi" w:cstheme="minorHAnsi"/>
          <w:bCs/>
          <w:sz w:val="22"/>
          <w:szCs w:val="22"/>
        </w:rPr>
        <w:lastRenderedPageBreak/>
        <w:t>The significance of the ECT suggest</w:t>
      </w:r>
      <w:r w:rsidR="00251021" w:rsidRPr="00127068">
        <w:rPr>
          <w:rFonts w:asciiTheme="minorHAnsi" w:hAnsiTheme="minorHAnsi" w:cstheme="minorHAnsi"/>
          <w:bCs/>
          <w:sz w:val="22"/>
          <w:szCs w:val="22"/>
        </w:rPr>
        <w:t>s that there was short term dynamics</w:t>
      </w:r>
      <w:r w:rsidR="0041124F" w:rsidRPr="00127068">
        <w:rPr>
          <w:rFonts w:asciiTheme="minorHAnsi" w:hAnsiTheme="minorHAnsi" w:cstheme="minorHAnsi"/>
          <w:bCs/>
          <w:sz w:val="22"/>
          <w:szCs w:val="22"/>
        </w:rPr>
        <w:t>. If the series are deviated from long</w:t>
      </w:r>
      <w:r w:rsidRPr="00127068">
        <w:rPr>
          <w:rFonts w:asciiTheme="minorHAnsi" w:hAnsiTheme="minorHAnsi" w:cstheme="minorHAnsi"/>
          <w:bCs/>
          <w:sz w:val="22"/>
          <w:szCs w:val="22"/>
        </w:rPr>
        <w:t xml:space="preserve"> run equilibrium</w:t>
      </w:r>
      <w:r w:rsidR="0041124F" w:rsidRPr="00127068">
        <w:rPr>
          <w:rFonts w:asciiTheme="minorHAnsi" w:hAnsiTheme="minorHAnsi" w:cstheme="minorHAnsi"/>
          <w:bCs/>
          <w:sz w:val="22"/>
          <w:szCs w:val="22"/>
        </w:rPr>
        <w:t xml:space="preserve">, the variables will come back to equilibrium. The amount of time needed to restore equilibrium </w:t>
      </w:r>
      <w:r w:rsidR="00B27C93" w:rsidRPr="00127068">
        <w:rPr>
          <w:rFonts w:asciiTheme="minorHAnsi" w:hAnsiTheme="minorHAnsi" w:cstheme="minorHAnsi"/>
          <w:bCs/>
          <w:sz w:val="22"/>
          <w:szCs w:val="22"/>
        </w:rPr>
        <w:t xml:space="preserve">for </w:t>
      </w:r>
      <w:r w:rsidR="00133FC9" w:rsidRPr="00127068">
        <w:rPr>
          <w:rFonts w:asciiTheme="minorHAnsi" w:hAnsiTheme="minorHAnsi" w:cstheme="minorHAnsi"/>
          <w:bCs/>
          <w:sz w:val="22"/>
          <w:szCs w:val="22"/>
        </w:rPr>
        <w:t xml:space="preserve">variables can be </w:t>
      </w:r>
      <w:r w:rsidR="0041124F" w:rsidRPr="00127068">
        <w:rPr>
          <w:rFonts w:asciiTheme="minorHAnsi" w:hAnsiTheme="minorHAnsi" w:cstheme="minorHAnsi"/>
          <w:bCs/>
          <w:sz w:val="22"/>
          <w:szCs w:val="22"/>
        </w:rPr>
        <w:t>determined by (1/coefficient)</w:t>
      </w:r>
      <w:r w:rsidR="007B047E" w:rsidRPr="00127068">
        <w:rPr>
          <w:rFonts w:asciiTheme="minorHAnsi" w:hAnsiTheme="minorHAnsi" w:cstheme="minorHAnsi"/>
          <w:bCs/>
          <w:sz w:val="22"/>
          <w:szCs w:val="22"/>
        </w:rPr>
        <w:t>.</w:t>
      </w:r>
    </w:p>
    <w:p w:rsidR="00251021" w:rsidRPr="00127068" w:rsidRDefault="00251021" w:rsidP="00A96EB8">
      <w:pPr>
        <w:pStyle w:val="NormalWeb"/>
        <w:shd w:val="clear" w:color="auto" w:fill="FFFFFF"/>
        <w:spacing w:before="0" w:beforeAutospacing="0" w:after="225" w:afterAutospacing="0"/>
        <w:jc w:val="center"/>
        <w:textAlignment w:val="baseline"/>
        <w:rPr>
          <w:rFonts w:asciiTheme="minorHAnsi" w:hAnsiTheme="minorHAnsi" w:cstheme="minorHAnsi"/>
          <w:b/>
          <w:sz w:val="22"/>
          <w:szCs w:val="22"/>
        </w:rPr>
      </w:pPr>
    </w:p>
    <w:p w:rsidR="00C41DF5" w:rsidRPr="00127068" w:rsidRDefault="00E8281D" w:rsidP="00C35343">
      <w:pPr>
        <w:pStyle w:val="NormalWeb"/>
        <w:shd w:val="clear" w:color="auto" w:fill="FFFFFF"/>
        <w:spacing w:before="0" w:beforeAutospacing="0" w:after="0" w:afterAutospacing="0"/>
        <w:jc w:val="center"/>
        <w:textAlignment w:val="baseline"/>
        <w:rPr>
          <w:rFonts w:asciiTheme="minorHAnsi" w:eastAsiaTheme="minorHAnsi" w:hAnsiTheme="minorHAnsi" w:cstheme="minorHAnsi"/>
          <w:bCs/>
          <w:sz w:val="22"/>
          <w:szCs w:val="22"/>
          <w:lang w:bidi="ar-SA"/>
        </w:rPr>
      </w:pPr>
      <w:r w:rsidRPr="00127068">
        <w:rPr>
          <w:rFonts w:asciiTheme="minorHAnsi" w:hAnsiTheme="minorHAnsi" w:cstheme="minorHAnsi"/>
          <w:bCs/>
          <w:sz w:val="22"/>
          <w:szCs w:val="22"/>
        </w:rPr>
        <w:t>Table 5</w:t>
      </w:r>
      <w:r w:rsidR="00251021" w:rsidRPr="00127068">
        <w:rPr>
          <w:rFonts w:asciiTheme="minorHAnsi" w:hAnsiTheme="minorHAnsi" w:cstheme="minorHAnsi"/>
          <w:bCs/>
          <w:sz w:val="22"/>
          <w:szCs w:val="22"/>
        </w:rPr>
        <w:br/>
        <w:t>VEC Granger Causality/Block Exogeneity Wald Test</w:t>
      </w:r>
    </w:p>
    <w:tbl>
      <w:tblPr>
        <w:tblStyle w:val="TableGrid"/>
        <w:tblW w:w="0" w:type="auto"/>
        <w:tblLook w:val="04A0" w:firstRow="1" w:lastRow="0" w:firstColumn="1" w:lastColumn="0" w:noHBand="0" w:noVBand="1"/>
      </w:tblPr>
      <w:tblGrid>
        <w:gridCol w:w="1210"/>
        <w:gridCol w:w="1635"/>
        <w:gridCol w:w="1322"/>
        <w:gridCol w:w="1124"/>
        <w:gridCol w:w="1784"/>
        <w:gridCol w:w="2275"/>
      </w:tblGrid>
      <w:tr w:rsidR="0022640E" w:rsidRPr="00127068" w:rsidTr="00E816EA">
        <w:tc>
          <w:tcPr>
            <w:tcW w:w="1214" w:type="dxa"/>
          </w:tcPr>
          <w:p w:rsidR="0022640E" w:rsidRPr="00127068" w:rsidRDefault="0022640E" w:rsidP="00C35343">
            <w:pPr>
              <w:rPr>
                <w:rFonts w:cstheme="minorHAnsi"/>
                <w:bCs/>
              </w:rPr>
            </w:pPr>
          </w:p>
        </w:tc>
        <w:tc>
          <w:tcPr>
            <w:tcW w:w="1644"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4276" w:type="dxa"/>
            <w:gridSpan w:val="3"/>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Dependent variables</w:t>
            </w:r>
          </w:p>
        </w:tc>
        <w:tc>
          <w:tcPr>
            <w:tcW w:w="2216"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p>
        </w:tc>
      </w:tr>
      <w:tr w:rsidR="0022640E" w:rsidRPr="00127068" w:rsidTr="00E816EA">
        <w:tc>
          <w:tcPr>
            <w:tcW w:w="1214" w:type="dxa"/>
          </w:tcPr>
          <w:p w:rsidR="0022640E" w:rsidRPr="00127068" w:rsidRDefault="0022640E" w:rsidP="00C35343">
            <w:pPr>
              <w:rPr>
                <w:rFonts w:cstheme="minorHAnsi"/>
                <w:bCs/>
              </w:rPr>
            </w:pPr>
          </w:p>
        </w:tc>
        <w:tc>
          <w:tcPr>
            <w:tcW w:w="1644"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4276" w:type="dxa"/>
            <w:gridSpan w:val="3"/>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Chai</w:t>
            </w:r>
            <w:r w:rsidRPr="00127068">
              <w:rPr>
                <w:rFonts w:asciiTheme="minorHAnsi" w:hAnsiTheme="minorHAnsi" w:cstheme="minorHAnsi"/>
                <w:bCs/>
                <w:sz w:val="22"/>
                <w:szCs w:val="22"/>
                <w:vertAlign w:val="superscript"/>
              </w:rPr>
              <w:t>2</w:t>
            </w:r>
            <w:r w:rsidRPr="00127068">
              <w:rPr>
                <w:rFonts w:asciiTheme="minorHAnsi" w:hAnsiTheme="minorHAnsi" w:cstheme="minorHAnsi"/>
                <w:bCs/>
                <w:sz w:val="22"/>
                <w:szCs w:val="22"/>
              </w:rPr>
              <w:t xml:space="preserve"> Statistics</w:t>
            </w:r>
          </w:p>
        </w:tc>
        <w:tc>
          <w:tcPr>
            <w:tcW w:w="2216"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p>
        </w:tc>
      </w:tr>
      <w:tr w:rsidR="0022640E" w:rsidRPr="00127068" w:rsidTr="00E816EA">
        <w:tc>
          <w:tcPr>
            <w:tcW w:w="1214" w:type="dxa"/>
          </w:tcPr>
          <w:p w:rsidR="0022640E" w:rsidRPr="00127068" w:rsidRDefault="0022640E" w:rsidP="00C35343">
            <w:pPr>
              <w:rPr>
                <w:rFonts w:cstheme="minorHAnsi"/>
                <w:bCs/>
              </w:rPr>
            </w:pPr>
          </w:p>
        </w:tc>
        <w:tc>
          <w:tcPr>
            <w:tcW w:w="1644"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Independent variables</w:t>
            </w:r>
          </w:p>
        </w:tc>
        <w:tc>
          <w:tcPr>
            <w:tcW w:w="1341"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D(GDP)</w:t>
            </w:r>
          </w:p>
        </w:tc>
        <w:tc>
          <w:tcPr>
            <w:tcW w:w="1133"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D(NX)</w:t>
            </w:r>
          </w:p>
        </w:tc>
        <w:tc>
          <w:tcPr>
            <w:tcW w:w="1802"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D(PBKCREDT)</w:t>
            </w:r>
          </w:p>
        </w:tc>
        <w:tc>
          <w:tcPr>
            <w:tcW w:w="2216"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Causality direction</w:t>
            </w:r>
          </w:p>
        </w:tc>
      </w:tr>
      <w:tr w:rsidR="0022640E" w:rsidRPr="00127068" w:rsidTr="00E816EA">
        <w:tc>
          <w:tcPr>
            <w:tcW w:w="1214" w:type="dxa"/>
            <w:vMerge w:val="restart"/>
            <w:vAlign w:val="center"/>
          </w:tcPr>
          <w:p w:rsidR="0022640E" w:rsidRPr="00127068" w:rsidRDefault="0022640E" w:rsidP="00C35343">
            <w:pPr>
              <w:rPr>
                <w:rFonts w:cstheme="minorHAnsi"/>
                <w:bCs/>
              </w:rPr>
            </w:pPr>
            <w:r w:rsidRPr="00127068">
              <w:rPr>
                <w:rFonts w:cstheme="minorHAnsi"/>
                <w:bCs/>
              </w:rPr>
              <w:t>Brunei</w:t>
            </w: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D(GDP)</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1.05</w:t>
            </w: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4.63***</w:t>
            </w: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GDP→PBKCREDT</w:t>
            </w:r>
          </w:p>
        </w:tc>
      </w:tr>
      <w:tr w:rsidR="0022640E" w:rsidRPr="00127068" w:rsidTr="00E816EA">
        <w:tc>
          <w:tcPr>
            <w:tcW w:w="1214" w:type="dxa"/>
            <w:vMerge/>
            <w:vAlign w:val="center"/>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D(NX)</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0.68</w:t>
            </w: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0.54</w:t>
            </w: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r>
      <w:tr w:rsidR="0022640E" w:rsidRPr="00127068" w:rsidTr="00E816EA">
        <w:tc>
          <w:tcPr>
            <w:tcW w:w="1214" w:type="dxa"/>
            <w:vMerge/>
            <w:vAlign w:val="center"/>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D(PBKCRDT)</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0.20</w:t>
            </w: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13.65*</w:t>
            </w: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PBKCREDT→NX</w:t>
            </w:r>
          </w:p>
        </w:tc>
      </w:tr>
      <w:tr w:rsidR="0022640E" w:rsidRPr="00127068" w:rsidTr="00E816EA">
        <w:tc>
          <w:tcPr>
            <w:tcW w:w="1214" w:type="dxa"/>
            <w:vMerge w:val="restart"/>
            <w:vAlign w:val="center"/>
          </w:tcPr>
          <w:p w:rsidR="0022640E" w:rsidRPr="00127068" w:rsidRDefault="0022640E" w:rsidP="00C35343">
            <w:pPr>
              <w:rPr>
                <w:rFonts w:cstheme="minorHAnsi"/>
                <w:bCs/>
              </w:rPr>
            </w:pPr>
            <w:r w:rsidRPr="00127068">
              <w:rPr>
                <w:rFonts w:cstheme="minorHAnsi"/>
                <w:bCs/>
              </w:rPr>
              <w:t>Indonesia</w:t>
            </w: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D(GDP)</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4.70***</w:t>
            </w: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60.48*</w:t>
            </w: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GDP→NX</w:t>
            </w:r>
            <w:r w:rsidRPr="00127068">
              <w:rPr>
                <w:rFonts w:asciiTheme="minorHAnsi" w:hAnsiTheme="minorHAnsi" w:cstheme="minorHAnsi"/>
                <w:bCs/>
                <w:sz w:val="22"/>
                <w:szCs w:val="22"/>
              </w:rPr>
              <w:br/>
              <w:t>GDP→PBKCRDT</w:t>
            </w:r>
          </w:p>
        </w:tc>
      </w:tr>
      <w:tr w:rsidR="0022640E" w:rsidRPr="00127068" w:rsidTr="00E816EA">
        <w:tc>
          <w:tcPr>
            <w:tcW w:w="1214" w:type="dxa"/>
            <w:vMerge/>
            <w:vAlign w:val="center"/>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D(NX)</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2.50</w:t>
            </w: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3.76</w:t>
            </w: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r>
      <w:tr w:rsidR="0022640E" w:rsidRPr="00127068" w:rsidTr="00E816EA">
        <w:tc>
          <w:tcPr>
            <w:tcW w:w="1214" w:type="dxa"/>
            <w:vMerge/>
            <w:vAlign w:val="center"/>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D(PBKCRDT)</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0.66</w:t>
            </w: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4.12</w:t>
            </w: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r>
      <w:tr w:rsidR="0022640E" w:rsidRPr="00127068" w:rsidTr="00E816EA">
        <w:tc>
          <w:tcPr>
            <w:tcW w:w="1214" w:type="dxa"/>
            <w:vMerge w:val="restart"/>
            <w:vAlign w:val="center"/>
          </w:tcPr>
          <w:p w:rsidR="0022640E" w:rsidRPr="00127068" w:rsidRDefault="0022640E" w:rsidP="00C35343">
            <w:pPr>
              <w:rPr>
                <w:rFonts w:cstheme="minorHAnsi"/>
                <w:bCs/>
              </w:rPr>
            </w:pPr>
            <w:r w:rsidRPr="00127068">
              <w:rPr>
                <w:rFonts w:cstheme="minorHAnsi"/>
                <w:bCs/>
              </w:rPr>
              <w:t>Malaysia</w:t>
            </w: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D(GDP)</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1.14</w:t>
            </w: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4.48***</w:t>
            </w: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GDP→PBKCRDT</w:t>
            </w:r>
          </w:p>
        </w:tc>
      </w:tr>
      <w:tr w:rsidR="0022640E" w:rsidRPr="00127068" w:rsidTr="00E816EA">
        <w:tc>
          <w:tcPr>
            <w:tcW w:w="1214" w:type="dxa"/>
            <w:vMerge/>
            <w:vAlign w:val="center"/>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D(NX)</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5.27**</w:t>
            </w: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0.45</w:t>
            </w: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NX→GDP</w:t>
            </w:r>
          </w:p>
        </w:tc>
      </w:tr>
      <w:tr w:rsidR="0022640E" w:rsidRPr="00127068" w:rsidTr="00E816EA">
        <w:tc>
          <w:tcPr>
            <w:tcW w:w="1214" w:type="dxa"/>
            <w:vMerge/>
            <w:vAlign w:val="center"/>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D(PBKCRDT)</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1.52</w:t>
            </w: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4.52***</w:t>
            </w: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PBKCRDT→NX</w:t>
            </w:r>
          </w:p>
        </w:tc>
      </w:tr>
      <w:tr w:rsidR="0022640E" w:rsidRPr="00127068" w:rsidTr="00E816EA">
        <w:tc>
          <w:tcPr>
            <w:tcW w:w="1214" w:type="dxa"/>
            <w:vMerge w:val="restart"/>
            <w:vAlign w:val="center"/>
          </w:tcPr>
          <w:p w:rsidR="0022640E" w:rsidRPr="00127068" w:rsidRDefault="0022640E" w:rsidP="00C35343">
            <w:pPr>
              <w:rPr>
                <w:rFonts w:cstheme="minorHAnsi"/>
                <w:bCs/>
              </w:rPr>
            </w:pPr>
            <w:r w:rsidRPr="00127068">
              <w:rPr>
                <w:rFonts w:cstheme="minorHAnsi"/>
                <w:bCs/>
              </w:rPr>
              <w:t>Philippine</w:t>
            </w: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D(GDP)</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2.59</w:t>
            </w: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3.07</w:t>
            </w: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r>
      <w:tr w:rsidR="0022640E" w:rsidRPr="00127068" w:rsidTr="00E816EA">
        <w:tc>
          <w:tcPr>
            <w:tcW w:w="1214" w:type="dxa"/>
            <w:vMerge/>
            <w:vAlign w:val="center"/>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D(NX)</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4.59***</w:t>
            </w: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NX→GDP</w:t>
            </w:r>
          </w:p>
        </w:tc>
      </w:tr>
      <w:tr w:rsidR="0022640E" w:rsidRPr="00127068" w:rsidTr="00E816EA">
        <w:tc>
          <w:tcPr>
            <w:tcW w:w="1214" w:type="dxa"/>
            <w:vMerge/>
            <w:vAlign w:val="center"/>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D(PBKCRDT)</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8.66**</w:t>
            </w: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0.78</w:t>
            </w: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0.88</w:t>
            </w: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PBKCRDT→GDP</w:t>
            </w:r>
          </w:p>
        </w:tc>
      </w:tr>
      <w:tr w:rsidR="0022640E" w:rsidRPr="00127068" w:rsidTr="00E816EA">
        <w:tc>
          <w:tcPr>
            <w:tcW w:w="1214" w:type="dxa"/>
            <w:vMerge w:val="restart"/>
            <w:vAlign w:val="center"/>
          </w:tcPr>
          <w:p w:rsidR="0022640E" w:rsidRPr="00127068" w:rsidRDefault="0022640E" w:rsidP="00C35343">
            <w:pPr>
              <w:rPr>
                <w:rFonts w:cstheme="minorHAnsi"/>
                <w:bCs/>
              </w:rPr>
            </w:pPr>
            <w:r w:rsidRPr="00127068">
              <w:rPr>
                <w:rFonts w:cstheme="minorHAnsi"/>
                <w:bCs/>
              </w:rPr>
              <w:t>Singapore</w:t>
            </w: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D(GDP)</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2.73</w:t>
            </w: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18.19*</w:t>
            </w: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GDP→PBKCRDT</w:t>
            </w:r>
          </w:p>
        </w:tc>
      </w:tr>
      <w:tr w:rsidR="0022640E" w:rsidRPr="00127068" w:rsidTr="00E816EA">
        <w:tc>
          <w:tcPr>
            <w:tcW w:w="1214" w:type="dxa"/>
            <w:vMerge/>
            <w:vAlign w:val="center"/>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D(NX)</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22.83*</w:t>
            </w: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9.89*</w:t>
            </w: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NX→GDP</w:t>
            </w:r>
            <w:r w:rsidRPr="00127068">
              <w:rPr>
                <w:rFonts w:asciiTheme="minorHAnsi" w:hAnsiTheme="minorHAnsi" w:cstheme="minorHAnsi"/>
                <w:bCs/>
                <w:sz w:val="22"/>
                <w:szCs w:val="22"/>
              </w:rPr>
              <w:br/>
              <w:t>NX→PBKCRDT</w:t>
            </w:r>
          </w:p>
        </w:tc>
      </w:tr>
      <w:tr w:rsidR="0022640E" w:rsidRPr="00127068" w:rsidTr="00E816EA">
        <w:tc>
          <w:tcPr>
            <w:tcW w:w="1214" w:type="dxa"/>
            <w:vMerge/>
            <w:vAlign w:val="center"/>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D(PBKCRDT)</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2.43</w:t>
            </w: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0.63</w:t>
            </w: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r>
      <w:tr w:rsidR="0022640E" w:rsidRPr="00127068" w:rsidTr="00E816EA">
        <w:tc>
          <w:tcPr>
            <w:tcW w:w="1214" w:type="dxa"/>
            <w:vMerge w:val="restart"/>
            <w:vAlign w:val="center"/>
          </w:tcPr>
          <w:p w:rsidR="0022640E" w:rsidRPr="00127068" w:rsidRDefault="0022640E" w:rsidP="00C35343">
            <w:pPr>
              <w:rPr>
                <w:rFonts w:cstheme="minorHAnsi"/>
                <w:bCs/>
              </w:rPr>
            </w:pPr>
            <w:r w:rsidRPr="00127068">
              <w:rPr>
                <w:rFonts w:cstheme="minorHAnsi"/>
                <w:bCs/>
              </w:rPr>
              <w:t>Thailand</w:t>
            </w: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D(GDP)</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15.36*</w:t>
            </w: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8.45**</w:t>
            </w: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GDP→NX</w:t>
            </w:r>
            <w:r w:rsidRPr="00127068">
              <w:rPr>
                <w:rFonts w:asciiTheme="minorHAnsi" w:hAnsiTheme="minorHAnsi" w:cstheme="minorHAnsi"/>
                <w:bCs/>
                <w:sz w:val="22"/>
                <w:szCs w:val="22"/>
              </w:rPr>
              <w:br/>
              <w:t>GDP→PBKCRDT</w:t>
            </w:r>
          </w:p>
        </w:tc>
      </w:tr>
      <w:tr w:rsidR="0022640E" w:rsidRPr="00127068" w:rsidTr="00E816EA">
        <w:tc>
          <w:tcPr>
            <w:tcW w:w="1214" w:type="dxa"/>
            <w:vMerge/>
            <w:vAlign w:val="center"/>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D(NX)</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8.09*</w:t>
            </w: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8.36**</w:t>
            </w: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NX→GDP</w:t>
            </w:r>
            <w:r w:rsidRPr="00127068">
              <w:rPr>
                <w:rFonts w:asciiTheme="minorHAnsi" w:hAnsiTheme="minorHAnsi" w:cstheme="minorHAnsi"/>
                <w:bCs/>
                <w:sz w:val="22"/>
                <w:szCs w:val="22"/>
              </w:rPr>
              <w:br/>
              <w:t>NX→PBKCRDT</w:t>
            </w:r>
          </w:p>
        </w:tc>
      </w:tr>
      <w:tr w:rsidR="0022640E" w:rsidRPr="00127068" w:rsidTr="00E816EA">
        <w:tc>
          <w:tcPr>
            <w:tcW w:w="1214" w:type="dxa"/>
            <w:vMerge/>
            <w:vAlign w:val="center"/>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D(PBKCRDT)</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2.31</w:t>
            </w: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6.87**</w:t>
            </w: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PBKCRDT→NX</w:t>
            </w:r>
          </w:p>
        </w:tc>
      </w:tr>
      <w:tr w:rsidR="0022640E" w:rsidRPr="00127068" w:rsidTr="00E816EA">
        <w:tc>
          <w:tcPr>
            <w:tcW w:w="1214" w:type="dxa"/>
            <w:vMerge w:val="restart"/>
            <w:vAlign w:val="center"/>
          </w:tcPr>
          <w:p w:rsidR="0022640E" w:rsidRPr="00127068" w:rsidRDefault="0022640E" w:rsidP="00C35343">
            <w:pPr>
              <w:rPr>
                <w:rFonts w:cstheme="minorHAnsi"/>
                <w:bCs/>
              </w:rPr>
            </w:pPr>
            <w:r w:rsidRPr="00127068">
              <w:rPr>
                <w:rFonts w:cstheme="minorHAnsi"/>
                <w:bCs/>
              </w:rPr>
              <w:t>Cambodia</w:t>
            </w: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D(GDP)</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3.61</w:t>
            </w: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9.34*</w:t>
            </w: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GDP→PBKCRDT</w:t>
            </w:r>
          </w:p>
        </w:tc>
      </w:tr>
      <w:tr w:rsidR="0022640E" w:rsidRPr="00127068" w:rsidTr="00E816EA">
        <w:tc>
          <w:tcPr>
            <w:tcW w:w="1214" w:type="dxa"/>
            <w:vMerge/>
            <w:vAlign w:val="center"/>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D(NX)</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6.38**</w:t>
            </w: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4.99***</w:t>
            </w: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NX→GDP</w:t>
            </w:r>
            <w:r w:rsidRPr="00127068">
              <w:rPr>
                <w:rFonts w:asciiTheme="minorHAnsi" w:hAnsiTheme="minorHAnsi" w:cstheme="minorHAnsi"/>
                <w:bCs/>
                <w:sz w:val="22"/>
                <w:szCs w:val="22"/>
              </w:rPr>
              <w:br/>
              <w:t>NX→PBKCRDT</w:t>
            </w:r>
          </w:p>
        </w:tc>
      </w:tr>
      <w:tr w:rsidR="0022640E" w:rsidRPr="00127068" w:rsidTr="00E816EA">
        <w:tc>
          <w:tcPr>
            <w:tcW w:w="1214" w:type="dxa"/>
            <w:vMerge/>
            <w:vAlign w:val="center"/>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D(PBKCRDT)</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0.25</w:t>
            </w: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6.48**</w:t>
            </w: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PBKCREDT→NX</w:t>
            </w:r>
          </w:p>
        </w:tc>
      </w:tr>
      <w:tr w:rsidR="0022640E" w:rsidRPr="00127068" w:rsidTr="00E816EA">
        <w:tc>
          <w:tcPr>
            <w:tcW w:w="1214" w:type="dxa"/>
            <w:vMerge w:val="restart"/>
            <w:vAlign w:val="center"/>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Vietnam</w:t>
            </w:r>
          </w:p>
        </w:tc>
        <w:tc>
          <w:tcPr>
            <w:tcW w:w="1644"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D(GDP)</w:t>
            </w:r>
          </w:p>
        </w:tc>
        <w:tc>
          <w:tcPr>
            <w:tcW w:w="134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133"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1.33</w:t>
            </w:r>
          </w:p>
        </w:tc>
        <w:tc>
          <w:tcPr>
            <w:tcW w:w="1802"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4.22</w:t>
            </w:r>
          </w:p>
        </w:tc>
        <w:tc>
          <w:tcPr>
            <w:tcW w:w="2216"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r>
      <w:tr w:rsidR="0022640E" w:rsidRPr="00127068" w:rsidTr="00E816EA">
        <w:tc>
          <w:tcPr>
            <w:tcW w:w="1203" w:type="dxa"/>
            <w:vMerge/>
            <w:vAlign w:val="center"/>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648"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D(NX)</w:t>
            </w:r>
          </w:p>
        </w:tc>
        <w:tc>
          <w:tcPr>
            <w:tcW w:w="132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10.53*</w:t>
            </w:r>
          </w:p>
        </w:tc>
        <w:tc>
          <w:tcPr>
            <w:tcW w:w="1118"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759"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7.12**</w:t>
            </w:r>
          </w:p>
        </w:tc>
        <w:tc>
          <w:tcPr>
            <w:tcW w:w="230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NX→GDP</w:t>
            </w:r>
            <w:r w:rsidRPr="00127068">
              <w:rPr>
                <w:rFonts w:asciiTheme="minorHAnsi" w:hAnsiTheme="minorHAnsi" w:cstheme="minorHAnsi"/>
                <w:bCs/>
                <w:sz w:val="22"/>
                <w:szCs w:val="22"/>
              </w:rPr>
              <w:br/>
              <w:t>NX→PBKCRDT</w:t>
            </w:r>
          </w:p>
        </w:tc>
      </w:tr>
      <w:tr w:rsidR="0022640E" w:rsidRPr="00127068" w:rsidTr="00E816EA">
        <w:tc>
          <w:tcPr>
            <w:tcW w:w="1203" w:type="dxa"/>
            <w:vMerge/>
            <w:vAlign w:val="center"/>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1648" w:type="dxa"/>
          </w:tcPr>
          <w:p w:rsidR="0022640E" w:rsidRPr="00127068" w:rsidRDefault="0022640E" w:rsidP="00C35343">
            <w:pPr>
              <w:pStyle w:val="NormalWeb"/>
              <w:spacing w:before="0" w:beforeAutospacing="0" w:after="0" w:afterAutospacing="0"/>
              <w:jc w:val="center"/>
              <w:textAlignment w:val="baseline"/>
              <w:rPr>
                <w:rFonts w:asciiTheme="minorHAnsi" w:hAnsiTheme="minorHAnsi" w:cstheme="minorHAnsi"/>
                <w:bCs/>
                <w:sz w:val="22"/>
                <w:szCs w:val="22"/>
              </w:rPr>
            </w:pPr>
            <w:r w:rsidRPr="00127068">
              <w:rPr>
                <w:rFonts w:asciiTheme="minorHAnsi" w:hAnsiTheme="minorHAnsi" w:cstheme="minorHAnsi"/>
                <w:bCs/>
                <w:sz w:val="22"/>
                <w:szCs w:val="22"/>
              </w:rPr>
              <w:t>D(PBKCRDT)</w:t>
            </w:r>
          </w:p>
        </w:tc>
        <w:tc>
          <w:tcPr>
            <w:tcW w:w="132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17.68*</w:t>
            </w:r>
          </w:p>
        </w:tc>
        <w:tc>
          <w:tcPr>
            <w:tcW w:w="1118"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0.76</w:t>
            </w:r>
          </w:p>
        </w:tc>
        <w:tc>
          <w:tcPr>
            <w:tcW w:w="1759"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p>
        </w:tc>
        <w:tc>
          <w:tcPr>
            <w:tcW w:w="2301" w:type="dxa"/>
          </w:tcPr>
          <w:p w:rsidR="0022640E" w:rsidRPr="00127068" w:rsidRDefault="0022640E" w:rsidP="00C35343">
            <w:pPr>
              <w:pStyle w:val="NormalWeb"/>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PBKCRDT→GDP</w:t>
            </w:r>
          </w:p>
        </w:tc>
      </w:tr>
    </w:tbl>
    <w:p w:rsidR="002C614E" w:rsidRPr="00127068" w:rsidRDefault="002C614E" w:rsidP="00C35343">
      <w:pPr>
        <w:spacing w:after="0" w:line="240" w:lineRule="auto"/>
        <w:rPr>
          <w:rFonts w:cstheme="minorHAnsi"/>
        </w:rPr>
      </w:pPr>
    </w:p>
    <w:p w:rsidR="004F7419" w:rsidRDefault="007B047E" w:rsidP="00C35343">
      <w:pPr>
        <w:spacing w:after="0" w:line="240" w:lineRule="auto"/>
        <w:rPr>
          <w:rFonts w:cstheme="minorHAnsi"/>
        </w:rPr>
      </w:pPr>
      <w:r w:rsidRPr="00127068">
        <w:rPr>
          <w:rFonts w:cstheme="minorHAnsi"/>
        </w:rPr>
        <w:t>Results of vector error correction Granger causality tests, in Table 5, show</w:t>
      </w:r>
      <w:r w:rsidR="00120382" w:rsidRPr="00127068">
        <w:rPr>
          <w:rFonts w:cstheme="minorHAnsi"/>
        </w:rPr>
        <w:t>ed that</w:t>
      </w:r>
      <w:r w:rsidR="00E816EA" w:rsidRPr="00127068">
        <w:rPr>
          <w:rFonts w:cstheme="minorHAnsi"/>
        </w:rPr>
        <w:t xml:space="preserve"> NX Granger caus</w:t>
      </w:r>
      <w:r w:rsidR="00120382" w:rsidRPr="00127068">
        <w:rPr>
          <w:rFonts w:cstheme="minorHAnsi"/>
        </w:rPr>
        <w:t>ed</w:t>
      </w:r>
      <w:r w:rsidRPr="00127068">
        <w:rPr>
          <w:rFonts w:cstheme="minorHAnsi"/>
        </w:rPr>
        <w:t xml:space="preserve"> </w:t>
      </w:r>
      <w:r w:rsidR="00803E14" w:rsidRPr="00127068">
        <w:rPr>
          <w:rFonts w:cstheme="minorHAnsi"/>
        </w:rPr>
        <w:t>the economic growth (</w:t>
      </w:r>
      <w:r w:rsidRPr="00127068">
        <w:rPr>
          <w:rFonts w:cstheme="minorHAnsi"/>
        </w:rPr>
        <w:t>GDP</w:t>
      </w:r>
      <w:r w:rsidR="00803E14" w:rsidRPr="00127068">
        <w:rPr>
          <w:rFonts w:cstheme="minorHAnsi"/>
        </w:rPr>
        <w:t>)</w:t>
      </w:r>
      <w:r w:rsidRPr="00127068">
        <w:rPr>
          <w:rFonts w:cstheme="minorHAnsi"/>
        </w:rPr>
        <w:t xml:space="preserve"> for Malaysia, Philippine, Singapore, Thailand, Cambodia, and Vietnam. </w:t>
      </w:r>
    </w:p>
    <w:p w:rsidR="004F7419" w:rsidRDefault="004F7419" w:rsidP="00C35343">
      <w:pPr>
        <w:spacing w:after="0" w:line="240" w:lineRule="auto"/>
        <w:rPr>
          <w:rFonts w:cstheme="minorHAnsi"/>
        </w:rPr>
      </w:pPr>
    </w:p>
    <w:p w:rsidR="008B79BB" w:rsidRDefault="00803E14" w:rsidP="00C35343">
      <w:pPr>
        <w:spacing w:after="0" w:line="240" w:lineRule="auto"/>
        <w:rPr>
          <w:rFonts w:cstheme="minorHAnsi"/>
        </w:rPr>
      </w:pPr>
      <w:r w:rsidRPr="00127068">
        <w:rPr>
          <w:rFonts w:cstheme="minorHAnsi"/>
        </w:rPr>
        <w:t>The causation of economic growth through the</w:t>
      </w:r>
      <w:r w:rsidR="004F7419">
        <w:rPr>
          <w:rFonts w:cstheme="minorHAnsi"/>
        </w:rPr>
        <w:t xml:space="preserve"> net exports in</w:t>
      </w:r>
      <w:r w:rsidR="007B047E" w:rsidRPr="00127068">
        <w:rPr>
          <w:rFonts w:cstheme="minorHAnsi"/>
        </w:rPr>
        <w:t xml:space="preserve"> </w:t>
      </w:r>
      <w:r w:rsidR="001B33F5" w:rsidRPr="00127068">
        <w:rPr>
          <w:rFonts w:cstheme="minorHAnsi"/>
        </w:rPr>
        <w:t xml:space="preserve">six </w:t>
      </w:r>
      <w:r w:rsidR="007B047E" w:rsidRPr="00127068">
        <w:rPr>
          <w:rFonts w:cstheme="minorHAnsi"/>
        </w:rPr>
        <w:t xml:space="preserve">countries </w:t>
      </w:r>
      <w:r w:rsidR="001B33F5" w:rsidRPr="00127068">
        <w:rPr>
          <w:rFonts w:cstheme="minorHAnsi"/>
        </w:rPr>
        <w:t xml:space="preserve">out of nine ASEA countries </w:t>
      </w:r>
      <w:r w:rsidR="00120382" w:rsidRPr="00127068">
        <w:rPr>
          <w:rFonts w:cstheme="minorHAnsi"/>
        </w:rPr>
        <w:t xml:space="preserve">during the period </w:t>
      </w:r>
      <w:r w:rsidR="005F22DB" w:rsidRPr="00127068">
        <w:rPr>
          <w:rFonts w:cstheme="minorHAnsi"/>
        </w:rPr>
        <w:t>of study supports the hypothesis that trade is the engine of growth.</w:t>
      </w:r>
      <w:r w:rsidRPr="00127068">
        <w:rPr>
          <w:rFonts w:cstheme="minorHAnsi"/>
        </w:rPr>
        <w:t xml:space="preserve"> </w:t>
      </w:r>
    </w:p>
    <w:p w:rsidR="00C35343" w:rsidRPr="00127068" w:rsidRDefault="00C35343" w:rsidP="00C35343">
      <w:pPr>
        <w:spacing w:after="0" w:line="240" w:lineRule="auto"/>
        <w:rPr>
          <w:rFonts w:cstheme="minorHAnsi"/>
        </w:rPr>
      </w:pPr>
    </w:p>
    <w:p w:rsidR="007B047E" w:rsidRDefault="007B047E" w:rsidP="00C35343">
      <w:pPr>
        <w:spacing w:after="0" w:line="240" w:lineRule="auto"/>
        <w:rPr>
          <w:rFonts w:cstheme="minorHAnsi"/>
        </w:rPr>
      </w:pPr>
      <w:r w:rsidRPr="00127068">
        <w:rPr>
          <w:rFonts w:cstheme="minorHAnsi"/>
        </w:rPr>
        <w:t>Res</w:t>
      </w:r>
      <w:r w:rsidR="001B33F5" w:rsidRPr="00127068">
        <w:rPr>
          <w:rFonts w:cstheme="minorHAnsi"/>
        </w:rPr>
        <w:t>ults of vector error correction/</w:t>
      </w:r>
      <w:r w:rsidRPr="00127068">
        <w:rPr>
          <w:rFonts w:cstheme="minorHAnsi"/>
        </w:rPr>
        <w:t xml:space="preserve">Granger causality tests </w:t>
      </w:r>
      <w:r w:rsidR="008B6365" w:rsidRPr="00127068">
        <w:rPr>
          <w:rFonts w:cstheme="minorHAnsi"/>
        </w:rPr>
        <w:t xml:space="preserve">show that GDP Granger caused </w:t>
      </w:r>
      <w:r w:rsidR="001B33F5" w:rsidRPr="00127068">
        <w:rPr>
          <w:rFonts w:cstheme="minorHAnsi"/>
        </w:rPr>
        <w:t xml:space="preserve">the </w:t>
      </w:r>
      <w:r w:rsidR="00DC510B" w:rsidRPr="00127068">
        <w:rPr>
          <w:rFonts w:cstheme="minorHAnsi"/>
        </w:rPr>
        <w:t>NX</w:t>
      </w:r>
      <w:r w:rsidR="001B33F5" w:rsidRPr="00127068">
        <w:rPr>
          <w:rFonts w:cstheme="minorHAnsi"/>
        </w:rPr>
        <w:t xml:space="preserve"> of Indonesia and Thailand. That is, GDP promotes trade of these countries.</w:t>
      </w:r>
    </w:p>
    <w:p w:rsidR="00C35343" w:rsidRPr="00127068" w:rsidRDefault="00C35343" w:rsidP="00C35343">
      <w:pPr>
        <w:spacing w:after="0" w:line="240" w:lineRule="auto"/>
        <w:rPr>
          <w:rFonts w:cstheme="minorHAnsi"/>
        </w:rPr>
      </w:pPr>
    </w:p>
    <w:p w:rsidR="00DC510B" w:rsidRPr="00127068" w:rsidRDefault="00DC510B" w:rsidP="00DC510B">
      <w:pPr>
        <w:rPr>
          <w:rFonts w:cstheme="minorHAnsi"/>
        </w:rPr>
      </w:pPr>
      <w:r w:rsidRPr="00127068">
        <w:rPr>
          <w:rFonts w:cstheme="minorHAnsi"/>
        </w:rPr>
        <w:t>Bidirectional Granger causality between NX and GDP was found only in Thailand.</w:t>
      </w:r>
    </w:p>
    <w:p w:rsidR="008B6365" w:rsidRPr="00127068" w:rsidRDefault="008B6365" w:rsidP="00997848">
      <w:pPr>
        <w:rPr>
          <w:rFonts w:cstheme="minorHAnsi"/>
        </w:rPr>
      </w:pPr>
      <w:r w:rsidRPr="00127068">
        <w:rPr>
          <w:rFonts w:cstheme="minorHAnsi"/>
        </w:rPr>
        <w:t xml:space="preserve">Private bank credit (PBKCRDT) Granger caused GDP in Philippine and Vietnam. </w:t>
      </w:r>
      <w:r w:rsidR="00DC510B" w:rsidRPr="00127068">
        <w:rPr>
          <w:rFonts w:cstheme="minorHAnsi"/>
        </w:rPr>
        <w:t>On the other hand, PBKCRDT was found to Granger cause NX in Brunei, Malaysia, Thailand, and Cambodia.</w:t>
      </w:r>
    </w:p>
    <w:p w:rsidR="00A265D4" w:rsidRPr="00127068" w:rsidRDefault="007F6D52" w:rsidP="00997848">
      <w:pPr>
        <w:rPr>
          <w:rFonts w:cstheme="minorHAnsi"/>
          <w:b/>
          <w:bCs/>
        </w:rPr>
      </w:pPr>
      <w:r w:rsidRPr="00127068">
        <w:rPr>
          <w:rFonts w:cstheme="minorHAnsi"/>
          <w:b/>
          <w:bCs/>
        </w:rPr>
        <w:t>Policy Prescriptions:</w:t>
      </w:r>
    </w:p>
    <w:p w:rsidR="007F6D52" w:rsidRPr="00127068" w:rsidRDefault="007F6D52" w:rsidP="00997848">
      <w:pPr>
        <w:rPr>
          <w:rFonts w:cstheme="minorHAnsi"/>
        </w:rPr>
      </w:pPr>
      <w:r w:rsidRPr="00127068">
        <w:rPr>
          <w:rFonts w:cstheme="minorHAnsi"/>
        </w:rPr>
        <w:t>The government of six countries where net export promotes economic growth should lay emphasis on promoting and protecting the industries that support export. The government should protect and support the export-import oriented industries of the country.</w:t>
      </w:r>
    </w:p>
    <w:p w:rsidR="007F6D52" w:rsidRPr="00127068" w:rsidRDefault="007F6D52" w:rsidP="00997848">
      <w:pPr>
        <w:rPr>
          <w:rFonts w:cstheme="minorHAnsi"/>
        </w:rPr>
      </w:pPr>
      <w:r w:rsidRPr="00127068">
        <w:rPr>
          <w:rFonts w:cstheme="minorHAnsi"/>
        </w:rPr>
        <w:t xml:space="preserve">The government of the countries where </w:t>
      </w:r>
      <w:r w:rsidR="004348A6" w:rsidRPr="00127068">
        <w:rPr>
          <w:rFonts w:cstheme="minorHAnsi"/>
        </w:rPr>
        <w:t>bank credit promoted economic growth should undertake policies to provide incentive and encouragement to the local financial institutions for providing adequate credit</w:t>
      </w:r>
      <w:r w:rsidR="003C1F16" w:rsidRPr="00127068">
        <w:rPr>
          <w:rFonts w:cstheme="minorHAnsi"/>
        </w:rPr>
        <w:t>s</w:t>
      </w:r>
      <w:r w:rsidR="004348A6" w:rsidRPr="00127068">
        <w:rPr>
          <w:rFonts w:cstheme="minorHAnsi"/>
        </w:rPr>
        <w:t xml:space="preserve"> to meet the growing needs of the export-import industries.</w:t>
      </w:r>
    </w:p>
    <w:p w:rsidR="004348A6" w:rsidRPr="00127068" w:rsidRDefault="004348A6" w:rsidP="00997848">
      <w:pPr>
        <w:rPr>
          <w:rFonts w:cstheme="minorHAnsi"/>
        </w:rPr>
      </w:pPr>
    </w:p>
    <w:p w:rsidR="00A265D4" w:rsidRPr="00127068" w:rsidRDefault="00A265D4" w:rsidP="00997848">
      <w:pPr>
        <w:rPr>
          <w:rFonts w:cstheme="minorHAnsi"/>
          <w:b/>
          <w:bCs/>
        </w:rPr>
      </w:pPr>
      <w:r w:rsidRPr="00127068">
        <w:rPr>
          <w:rFonts w:cstheme="minorHAnsi"/>
          <w:b/>
          <w:bCs/>
        </w:rPr>
        <w:t>Conclusions:</w:t>
      </w:r>
    </w:p>
    <w:p w:rsidR="00DC510B" w:rsidRDefault="00E816EA" w:rsidP="00BD246D">
      <w:pPr>
        <w:spacing w:after="0" w:line="240" w:lineRule="auto"/>
        <w:rPr>
          <w:rFonts w:cstheme="minorHAnsi"/>
        </w:rPr>
      </w:pPr>
      <w:r w:rsidRPr="00127068">
        <w:rPr>
          <w:rFonts w:cstheme="minorHAnsi"/>
        </w:rPr>
        <w:t>As the exogeneity among foreign trade, economic growth and financial growth are indete</w:t>
      </w:r>
      <w:r w:rsidR="001B35A5" w:rsidRPr="00127068">
        <w:rPr>
          <w:rFonts w:cstheme="minorHAnsi"/>
        </w:rPr>
        <w:t xml:space="preserve">rminate, </w:t>
      </w:r>
      <w:r w:rsidR="000132C7">
        <w:rPr>
          <w:rFonts w:cstheme="minorHAnsi"/>
        </w:rPr>
        <w:t xml:space="preserve">based on </w:t>
      </w:r>
      <w:r w:rsidR="001B35A5" w:rsidRPr="00127068">
        <w:rPr>
          <w:rFonts w:cstheme="minorHAnsi"/>
        </w:rPr>
        <w:t xml:space="preserve">Sim </w:t>
      </w:r>
      <w:r w:rsidR="000132C7">
        <w:rPr>
          <w:rFonts w:cstheme="minorHAnsi"/>
        </w:rPr>
        <w:t>(</w:t>
      </w:r>
      <w:r w:rsidR="001B35A5" w:rsidRPr="00127068">
        <w:rPr>
          <w:rFonts w:cstheme="minorHAnsi"/>
        </w:rPr>
        <w:t xml:space="preserve">1980) </w:t>
      </w:r>
      <w:r w:rsidRPr="00127068">
        <w:rPr>
          <w:rFonts w:cstheme="minorHAnsi"/>
        </w:rPr>
        <w:t>this paper applie</w:t>
      </w:r>
      <w:r w:rsidR="001B35A5" w:rsidRPr="00127068">
        <w:rPr>
          <w:rFonts w:cstheme="minorHAnsi"/>
        </w:rPr>
        <w:t>d Vector Error Correction</w:t>
      </w:r>
      <w:r w:rsidR="000132C7">
        <w:rPr>
          <w:rFonts w:cstheme="minorHAnsi"/>
        </w:rPr>
        <w:t xml:space="preserve"> (VEC)</w:t>
      </w:r>
      <w:r w:rsidR="001B35A5" w:rsidRPr="00127068">
        <w:rPr>
          <w:rFonts w:cstheme="minorHAnsi"/>
        </w:rPr>
        <w:t xml:space="preserve">. As </w:t>
      </w:r>
      <w:r w:rsidR="000132C7">
        <w:rPr>
          <w:rFonts w:cstheme="minorHAnsi"/>
        </w:rPr>
        <w:t>the VEC required</w:t>
      </w:r>
      <w:r w:rsidR="001B35A5" w:rsidRPr="00127068">
        <w:rPr>
          <w:rFonts w:cstheme="minorHAnsi"/>
        </w:rPr>
        <w:t xml:space="preserve"> stationarity of series and the cointegration in the ser</w:t>
      </w:r>
      <w:r w:rsidR="00BD246D">
        <w:rPr>
          <w:rFonts w:cstheme="minorHAnsi"/>
        </w:rPr>
        <w:t xml:space="preserve">ies, this paper applied ADF, PP, </w:t>
      </w:r>
      <w:r w:rsidR="00BD246D" w:rsidRPr="00127068">
        <w:rPr>
          <w:rFonts w:cstheme="minorHAnsi"/>
        </w:rPr>
        <w:t xml:space="preserve">Dicky Fuller and </w:t>
      </w:r>
      <w:proofErr w:type="spellStart"/>
      <w:r w:rsidR="00BD246D" w:rsidRPr="00127068">
        <w:rPr>
          <w:rFonts w:cstheme="minorHAnsi"/>
        </w:rPr>
        <w:t>Zivot</w:t>
      </w:r>
      <w:proofErr w:type="spellEnd"/>
      <w:r w:rsidR="00BD246D" w:rsidRPr="00127068">
        <w:rPr>
          <w:rFonts w:cstheme="minorHAnsi"/>
        </w:rPr>
        <w:t xml:space="preserve">-Andrew break tests. </w:t>
      </w:r>
      <w:r w:rsidR="004F797B" w:rsidRPr="00127068">
        <w:rPr>
          <w:rFonts w:cstheme="minorHAnsi"/>
        </w:rPr>
        <w:t>Results of the test</w:t>
      </w:r>
      <w:r w:rsidR="00BD246D">
        <w:rPr>
          <w:rFonts w:cstheme="minorHAnsi"/>
        </w:rPr>
        <w:t xml:space="preserve"> s</w:t>
      </w:r>
      <w:r w:rsidR="004F797B" w:rsidRPr="00127068">
        <w:rPr>
          <w:rFonts w:cstheme="minorHAnsi"/>
        </w:rPr>
        <w:t xml:space="preserve">howed that all series stationary at first difference.  </w:t>
      </w:r>
      <w:r w:rsidR="00BD246D" w:rsidRPr="00127068">
        <w:rPr>
          <w:rFonts w:cstheme="minorHAnsi"/>
        </w:rPr>
        <w:t>Results of Break test</w:t>
      </w:r>
      <w:r w:rsidR="00BD246D">
        <w:rPr>
          <w:rFonts w:cstheme="minorHAnsi"/>
        </w:rPr>
        <w:t xml:space="preserve"> (The</w:t>
      </w:r>
      <w:r w:rsidR="004F797B" w:rsidRPr="00127068">
        <w:rPr>
          <w:rFonts w:cstheme="minorHAnsi"/>
        </w:rPr>
        <w:t xml:space="preserve"> Dicky Fuller and </w:t>
      </w:r>
      <w:proofErr w:type="spellStart"/>
      <w:r w:rsidR="004F797B" w:rsidRPr="00127068">
        <w:rPr>
          <w:rFonts w:cstheme="minorHAnsi"/>
        </w:rPr>
        <w:t>Zivot</w:t>
      </w:r>
      <w:proofErr w:type="spellEnd"/>
      <w:r w:rsidR="004F797B" w:rsidRPr="00127068">
        <w:rPr>
          <w:rFonts w:cstheme="minorHAnsi"/>
        </w:rPr>
        <w:t>-</w:t>
      </w:r>
      <w:r w:rsidR="00A2226C" w:rsidRPr="00127068">
        <w:rPr>
          <w:rFonts w:cstheme="minorHAnsi"/>
        </w:rPr>
        <w:t>Andrew</w:t>
      </w:r>
      <w:r w:rsidR="00BD246D">
        <w:rPr>
          <w:rFonts w:cstheme="minorHAnsi"/>
        </w:rPr>
        <w:t xml:space="preserve">) </w:t>
      </w:r>
      <w:r w:rsidR="004F797B" w:rsidRPr="00127068">
        <w:rPr>
          <w:rFonts w:cstheme="minorHAnsi"/>
        </w:rPr>
        <w:t>shows tha</w:t>
      </w:r>
      <w:r w:rsidR="00BD246D">
        <w:rPr>
          <w:rFonts w:cstheme="minorHAnsi"/>
        </w:rPr>
        <w:t>t the series had break at level.</w:t>
      </w:r>
    </w:p>
    <w:p w:rsidR="00BD246D" w:rsidRPr="00127068" w:rsidRDefault="00BD246D" w:rsidP="00BD246D">
      <w:pPr>
        <w:spacing w:after="0" w:line="240" w:lineRule="auto"/>
        <w:rPr>
          <w:rFonts w:cstheme="minorHAnsi"/>
        </w:rPr>
      </w:pPr>
    </w:p>
    <w:p w:rsidR="004F797B" w:rsidRPr="00127068" w:rsidRDefault="004F797B" w:rsidP="00BD246D">
      <w:pPr>
        <w:spacing w:after="0" w:line="240" w:lineRule="auto"/>
        <w:rPr>
          <w:rFonts w:cstheme="minorHAnsi"/>
        </w:rPr>
      </w:pPr>
      <w:r w:rsidRPr="00127068">
        <w:rPr>
          <w:rFonts w:cstheme="minorHAnsi"/>
        </w:rPr>
        <w:t>Joha</w:t>
      </w:r>
      <w:r w:rsidR="00430BA9" w:rsidRPr="00127068">
        <w:rPr>
          <w:rFonts w:cstheme="minorHAnsi"/>
        </w:rPr>
        <w:t xml:space="preserve">nsen cointegration test was applied </w:t>
      </w:r>
      <w:r w:rsidR="00BD246D">
        <w:rPr>
          <w:rFonts w:cstheme="minorHAnsi"/>
        </w:rPr>
        <w:t>found t</w:t>
      </w:r>
      <w:r w:rsidR="00430BA9" w:rsidRPr="00127068">
        <w:rPr>
          <w:rFonts w:cstheme="minorHAnsi"/>
        </w:rPr>
        <w:t>hat the series were cointegrated for all countries.</w:t>
      </w:r>
    </w:p>
    <w:p w:rsidR="00BD246D" w:rsidRDefault="00430BA9" w:rsidP="00BD246D">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127068">
        <w:rPr>
          <w:rFonts w:asciiTheme="minorHAnsi" w:hAnsiTheme="minorHAnsi" w:cstheme="minorHAnsi"/>
          <w:sz w:val="22"/>
          <w:szCs w:val="22"/>
        </w:rPr>
        <w:t>Results of the VEC</w:t>
      </w:r>
      <w:r w:rsidR="00BD246D">
        <w:rPr>
          <w:rFonts w:asciiTheme="minorHAnsi" w:hAnsiTheme="minorHAnsi" w:cstheme="minorHAnsi"/>
          <w:sz w:val="22"/>
          <w:szCs w:val="22"/>
        </w:rPr>
        <w:t xml:space="preserve"> found</w:t>
      </w:r>
      <w:r w:rsidRPr="00127068">
        <w:rPr>
          <w:rFonts w:asciiTheme="minorHAnsi" w:hAnsiTheme="minorHAnsi" w:cstheme="minorHAnsi"/>
          <w:bCs/>
          <w:sz w:val="22"/>
          <w:szCs w:val="22"/>
        </w:rPr>
        <w:t xml:space="preserve"> the coefficient of the ECT for GDP was negative was significant for Brunei, Indonesia, Malaysia, Singapore, Thailand, and Vietnam. </w:t>
      </w:r>
      <w:r w:rsidR="00BD246D" w:rsidRPr="00127068">
        <w:rPr>
          <w:rFonts w:asciiTheme="minorHAnsi" w:hAnsiTheme="minorHAnsi" w:cstheme="minorHAnsi"/>
          <w:bCs/>
          <w:sz w:val="22"/>
          <w:szCs w:val="22"/>
        </w:rPr>
        <w:t>The significance of the ECT suggests that there was short term dynamics. If the series are deviated from long run equilibrium, the variables will come back to equilibrium. The amount of time needed to restore equilibrium for variables is determined by (1/coefficient).</w:t>
      </w:r>
    </w:p>
    <w:p w:rsidR="00BD246D" w:rsidRPr="00127068" w:rsidRDefault="00BD246D" w:rsidP="00BD246D">
      <w:pPr>
        <w:pStyle w:val="NormalWeb"/>
        <w:shd w:val="clear" w:color="auto" w:fill="FFFFFF"/>
        <w:spacing w:before="0" w:beforeAutospacing="0" w:after="0" w:afterAutospacing="0"/>
        <w:textAlignment w:val="baseline"/>
        <w:rPr>
          <w:rFonts w:asciiTheme="minorHAnsi" w:hAnsiTheme="minorHAnsi" w:cstheme="minorHAnsi"/>
          <w:b/>
          <w:sz w:val="22"/>
          <w:szCs w:val="22"/>
        </w:rPr>
      </w:pPr>
    </w:p>
    <w:p w:rsidR="00430BA9" w:rsidRDefault="00430BA9" w:rsidP="00BD246D">
      <w:pPr>
        <w:pStyle w:val="NormalWeb"/>
        <w:shd w:val="clear" w:color="auto" w:fill="FFFFFF"/>
        <w:spacing w:before="0" w:beforeAutospacing="0" w:after="0" w:afterAutospacing="0"/>
        <w:textAlignment w:val="baseline"/>
        <w:rPr>
          <w:rFonts w:asciiTheme="minorHAnsi" w:hAnsiTheme="minorHAnsi" w:cstheme="minorHAnsi"/>
          <w:bCs/>
          <w:sz w:val="22"/>
          <w:szCs w:val="22"/>
        </w:rPr>
      </w:pPr>
      <w:r w:rsidRPr="00127068">
        <w:rPr>
          <w:rFonts w:asciiTheme="minorHAnsi" w:hAnsiTheme="minorHAnsi" w:cstheme="minorHAnsi"/>
          <w:bCs/>
          <w:sz w:val="22"/>
          <w:szCs w:val="22"/>
        </w:rPr>
        <w:t xml:space="preserve">The coefficients of the ECT associated with net export (NX) and PBKCRDT were negative and significant for Philippine, Cambodia, Thailand, and Singapore. </w:t>
      </w:r>
    </w:p>
    <w:p w:rsidR="00BD246D" w:rsidRPr="00127068" w:rsidRDefault="00BD246D" w:rsidP="00BD246D">
      <w:pPr>
        <w:pStyle w:val="NormalWeb"/>
        <w:shd w:val="clear" w:color="auto" w:fill="FFFFFF"/>
        <w:spacing w:before="0" w:beforeAutospacing="0" w:after="0" w:afterAutospacing="0"/>
        <w:textAlignment w:val="baseline"/>
        <w:rPr>
          <w:rFonts w:asciiTheme="minorHAnsi" w:hAnsiTheme="minorHAnsi" w:cstheme="minorHAnsi"/>
          <w:bCs/>
          <w:sz w:val="22"/>
          <w:szCs w:val="22"/>
        </w:rPr>
      </w:pPr>
    </w:p>
    <w:p w:rsidR="00803E14" w:rsidRDefault="00803E14" w:rsidP="00BD246D">
      <w:pPr>
        <w:spacing w:after="0" w:line="240" w:lineRule="auto"/>
        <w:rPr>
          <w:rFonts w:cstheme="minorHAnsi"/>
        </w:rPr>
      </w:pPr>
      <w:r w:rsidRPr="00127068">
        <w:rPr>
          <w:rFonts w:cstheme="minorHAnsi"/>
          <w:bCs/>
        </w:rPr>
        <w:t xml:space="preserve">Results of the </w:t>
      </w:r>
      <w:r w:rsidR="00BD246D" w:rsidRPr="00127068">
        <w:rPr>
          <w:rFonts w:cstheme="minorHAnsi"/>
          <w:bCs/>
        </w:rPr>
        <w:t>VEC Granger Causa</w:t>
      </w:r>
      <w:r w:rsidR="004F7419">
        <w:rPr>
          <w:rFonts w:cstheme="minorHAnsi"/>
          <w:bCs/>
        </w:rPr>
        <w:t xml:space="preserve">lity/Block </w:t>
      </w:r>
      <w:proofErr w:type="spellStart"/>
      <w:r w:rsidR="004F7419">
        <w:rPr>
          <w:rFonts w:cstheme="minorHAnsi"/>
          <w:bCs/>
        </w:rPr>
        <w:t>Exogeneity</w:t>
      </w:r>
      <w:proofErr w:type="spellEnd"/>
      <w:r w:rsidR="004F7419">
        <w:rPr>
          <w:rFonts w:cstheme="minorHAnsi"/>
          <w:bCs/>
        </w:rPr>
        <w:t xml:space="preserve"> Wald Test </w:t>
      </w:r>
      <w:r w:rsidR="00BD246D">
        <w:rPr>
          <w:rFonts w:cstheme="minorHAnsi"/>
          <w:bCs/>
        </w:rPr>
        <w:t>found</w:t>
      </w:r>
      <w:r w:rsidRPr="00127068">
        <w:rPr>
          <w:rFonts w:cstheme="minorHAnsi"/>
          <w:bCs/>
        </w:rPr>
        <w:t xml:space="preserve"> that </w:t>
      </w:r>
      <w:r w:rsidRPr="00127068">
        <w:rPr>
          <w:rFonts w:cstheme="minorHAnsi"/>
        </w:rPr>
        <w:t xml:space="preserve">NX </w:t>
      </w:r>
      <w:r w:rsidR="004F7419">
        <w:rPr>
          <w:rFonts w:cstheme="minorHAnsi"/>
        </w:rPr>
        <w:t>Granger caused the GDP growth in</w:t>
      </w:r>
      <w:r w:rsidRPr="00127068">
        <w:rPr>
          <w:rFonts w:cstheme="minorHAnsi"/>
        </w:rPr>
        <w:t xml:space="preserve"> six </w:t>
      </w:r>
      <w:r w:rsidR="004F7419">
        <w:rPr>
          <w:rFonts w:cstheme="minorHAnsi"/>
        </w:rPr>
        <w:t xml:space="preserve">of the nine ASEAN </w:t>
      </w:r>
      <w:r w:rsidRPr="00127068">
        <w:rPr>
          <w:rFonts w:cstheme="minorHAnsi"/>
        </w:rPr>
        <w:t>countries (Malaysia, Philippine, Singapore, Thai</w:t>
      </w:r>
      <w:r w:rsidR="00BD246D">
        <w:rPr>
          <w:rFonts w:cstheme="minorHAnsi"/>
        </w:rPr>
        <w:t xml:space="preserve">land, Cambodia, and Vietnam) </w:t>
      </w:r>
      <w:r w:rsidR="004F7419">
        <w:rPr>
          <w:rFonts w:cstheme="minorHAnsi"/>
        </w:rPr>
        <w:t xml:space="preserve">confirming the hypothesis that trade is an engine of </w:t>
      </w:r>
      <w:r w:rsidRPr="00127068">
        <w:rPr>
          <w:rFonts w:cstheme="minorHAnsi"/>
        </w:rPr>
        <w:t>economic growth.</w:t>
      </w:r>
    </w:p>
    <w:p w:rsidR="00BD246D" w:rsidRPr="00127068" w:rsidRDefault="00BD246D" w:rsidP="00BD246D">
      <w:pPr>
        <w:spacing w:after="0" w:line="240" w:lineRule="auto"/>
        <w:rPr>
          <w:rFonts w:cstheme="minorHAnsi"/>
        </w:rPr>
      </w:pPr>
    </w:p>
    <w:p w:rsidR="001B33F5" w:rsidRDefault="001B33F5" w:rsidP="00BD246D">
      <w:pPr>
        <w:spacing w:after="0" w:line="240" w:lineRule="auto"/>
        <w:rPr>
          <w:rFonts w:cstheme="minorHAnsi"/>
        </w:rPr>
      </w:pPr>
      <w:r w:rsidRPr="00127068">
        <w:rPr>
          <w:rFonts w:cstheme="minorHAnsi"/>
        </w:rPr>
        <w:t xml:space="preserve">Results of the VEC/Granger causality tests </w:t>
      </w:r>
      <w:r w:rsidR="00BD246D">
        <w:rPr>
          <w:rFonts w:cstheme="minorHAnsi"/>
        </w:rPr>
        <w:t>also found that</w:t>
      </w:r>
      <w:r w:rsidRPr="00127068">
        <w:rPr>
          <w:rFonts w:cstheme="minorHAnsi"/>
        </w:rPr>
        <w:t xml:space="preserve"> GDP Granger caused the NX of Indonesia and Thailand. That is, GDP promotes trade of these countries.</w:t>
      </w:r>
    </w:p>
    <w:p w:rsidR="00BD246D" w:rsidRPr="00127068" w:rsidRDefault="00BD246D" w:rsidP="00BD246D">
      <w:pPr>
        <w:spacing w:after="0" w:line="240" w:lineRule="auto"/>
        <w:rPr>
          <w:rFonts w:cstheme="minorHAnsi"/>
        </w:rPr>
      </w:pPr>
    </w:p>
    <w:p w:rsidR="004F7419" w:rsidRDefault="001B33F5" w:rsidP="00BD246D">
      <w:pPr>
        <w:spacing w:after="0" w:line="240" w:lineRule="auto"/>
        <w:rPr>
          <w:rFonts w:cstheme="minorHAnsi"/>
        </w:rPr>
      </w:pPr>
      <w:r w:rsidRPr="00127068">
        <w:rPr>
          <w:rFonts w:cstheme="minorHAnsi"/>
        </w:rPr>
        <w:t>Bidirectional Granger causality between NX and GDP was found only in Thailand.</w:t>
      </w:r>
    </w:p>
    <w:p w:rsidR="004F7419" w:rsidRDefault="004F7419" w:rsidP="00BD246D">
      <w:pPr>
        <w:spacing w:after="0" w:line="240" w:lineRule="auto"/>
        <w:rPr>
          <w:rFonts w:cstheme="minorHAnsi"/>
        </w:rPr>
      </w:pPr>
    </w:p>
    <w:p w:rsidR="008B6FFA" w:rsidRDefault="00BD246D" w:rsidP="00BD246D">
      <w:pPr>
        <w:spacing w:after="0" w:line="240" w:lineRule="auto"/>
        <w:rPr>
          <w:rFonts w:cstheme="minorHAnsi"/>
        </w:rPr>
      </w:pPr>
      <w:r w:rsidRPr="00BD246D">
        <w:rPr>
          <w:rFonts w:cstheme="minorHAnsi"/>
        </w:rPr>
        <w:t xml:space="preserve"> </w:t>
      </w:r>
    </w:p>
    <w:p w:rsidR="00BD246D" w:rsidRPr="00127068" w:rsidRDefault="008B6FFA" w:rsidP="00BD246D">
      <w:pPr>
        <w:spacing w:after="0" w:line="240" w:lineRule="auto"/>
        <w:rPr>
          <w:rFonts w:cstheme="minorHAnsi"/>
        </w:rPr>
      </w:pPr>
      <w:r>
        <w:rPr>
          <w:rFonts w:cstheme="minorHAnsi"/>
        </w:rPr>
        <w:t>P</w:t>
      </w:r>
      <w:r w:rsidR="001B33F5" w:rsidRPr="00127068">
        <w:rPr>
          <w:rFonts w:cstheme="minorHAnsi"/>
        </w:rPr>
        <w:t xml:space="preserve">rivate bank credit (PBKCRDT) Granger caused GDP in Philippine and Vietnam. </w:t>
      </w:r>
    </w:p>
    <w:p w:rsidR="00D20E5F" w:rsidRDefault="00BD246D" w:rsidP="00BD246D">
      <w:pPr>
        <w:spacing w:after="0" w:line="240" w:lineRule="auto"/>
        <w:rPr>
          <w:rFonts w:cstheme="minorHAnsi"/>
        </w:rPr>
      </w:pPr>
      <w:r>
        <w:rPr>
          <w:rFonts w:cstheme="minorHAnsi"/>
        </w:rPr>
        <w:lastRenderedPageBreak/>
        <w:t xml:space="preserve">The paper </w:t>
      </w:r>
      <w:r w:rsidR="00D20E5F">
        <w:rPr>
          <w:rFonts w:cstheme="minorHAnsi"/>
        </w:rPr>
        <w:t>provides policy prescription</w:t>
      </w:r>
      <w:r w:rsidR="0054676B" w:rsidRPr="00127068">
        <w:rPr>
          <w:rFonts w:cstheme="minorHAnsi"/>
        </w:rPr>
        <w:t xml:space="preserve"> that the government </w:t>
      </w:r>
      <w:r w:rsidR="00D20E5F">
        <w:rPr>
          <w:rFonts w:cstheme="minorHAnsi"/>
        </w:rPr>
        <w:t xml:space="preserve">of </w:t>
      </w:r>
      <w:r w:rsidR="00D20E5F" w:rsidRPr="00127068">
        <w:rPr>
          <w:rFonts w:cstheme="minorHAnsi"/>
        </w:rPr>
        <w:t>Malaysia, Philippine, Singapore, Thai</w:t>
      </w:r>
      <w:r w:rsidR="00D20E5F">
        <w:rPr>
          <w:rFonts w:cstheme="minorHAnsi"/>
        </w:rPr>
        <w:t xml:space="preserve">land, Cambodia, and Vietnam </w:t>
      </w:r>
      <w:r w:rsidR="0054676B" w:rsidRPr="00127068">
        <w:rPr>
          <w:rFonts w:cstheme="minorHAnsi"/>
        </w:rPr>
        <w:t xml:space="preserve">should protect and support the export-import oriented industries where NX promotes economic growth of the country. </w:t>
      </w:r>
    </w:p>
    <w:p w:rsidR="00D20E5F" w:rsidRDefault="00D20E5F" w:rsidP="00BD246D">
      <w:pPr>
        <w:spacing w:after="0" w:line="240" w:lineRule="auto"/>
        <w:rPr>
          <w:rFonts w:cstheme="minorHAnsi"/>
        </w:rPr>
      </w:pPr>
    </w:p>
    <w:p w:rsidR="00242E9F" w:rsidRPr="00127068" w:rsidRDefault="0054676B" w:rsidP="00BD246D">
      <w:pPr>
        <w:spacing w:after="0" w:line="240" w:lineRule="auto"/>
        <w:rPr>
          <w:rFonts w:cstheme="minorHAnsi"/>
        </w:rPr>
      </w:pPr>
      <w:r w:rsidRPr="00127068">
        <w:rPr>
          <w:rFonts w:cstheme="minorHAnsi"/>
        </w:rPr>
        <w:t xml:space="preserve">The government </w:t>
      </w:r>
      <w:r w:rsidR="00D20E5F">
        <w:rPr>
          <w:rFonts w:cstheme="minorHAnsi"/>
        </w:rPr>
        <w:t xml:space="preserve">of </w:t>
      </w:r>
      <w:r w:rsidR="00D20E5F" w:rsidRPr="00127068">
        <w:rPr>
          <w:rFonts w:cstheme="minorHAnsi"/>
        </w:rPr>
        <w:t>Philippine and Vietnam</w:t>
      </w:r>
      <w:r w:rsidR="00D20E5F" w:rsidRPr="00127068">
        <w:rPr>
          <w:rFonts w:cstheme="minorHAnsi"/>
        </w:rPr>
        <w:t xml:space="preserve"> </w:t>
      </w:r>
      <w:r w:rsidRPr="00127068">
        <w:rPr>
          <w:rFonts w:cstheme="minorHAnsi"/>
        </w:rPr>
        <w:t xml:space="preserve">should </w:t>
      </w:r>
      <w:r w:rsidR="00242E9F" w:rsidRPr="00127068">
        <w:rPr>
          <w:rFonts w:cstheme="minorHAnsi"/>
        </w:rPr>
        <w:t>undertake policies to provide incentive to the local financial institutions for providing the adequate credit to import-export industries where bank credit promotes economic growth and trade.</w:t>
      </w:r>
    </w:p>
    <w:p w:rsidR="00430BA9" w:rsidRPr="00127068" w:rsidRDefault="00430BA9" w:rsidP="00997848">
      <w:pPr>
        <w:rPr>
          <w:rFonts w:cstheme="minorHAnsi"/>
        </w:rPr>
      </w:pPr>
      <w:bookmarkStart w:id="0" w:name="_GoBack"/>
      <w:bookmarkEnd w:id="0"/>
    </w:p>
    <w:p w:rsidR="00430BA9" w:rsidRPr="00127068" w:rsidRDefault="00430BA9" w:rsidP="00997848">
      <w:pPr>
        <w:rPr>
          <w:rFonts w:cstheme="minorHAnsi"/>
        </w:rPr>
      </w:pPr>
    </w:p>
    <w:p w:rsidR="008B79BB" w:rsidRPr="00127068" w:rsidRDefault="008B79BB" w:rsidP="008B79BB">
      <w:pPr>
        <w:spacing w:after="120" w:line="240" w:lineRule="auto"/>
        <w:rPr>
          <w:rFonts w:cstheme="minorHAnsi"/>
          <w:b/>
        </w:rPr>
      </w:pPr>
      <w:r w:rsidRPr="00127068">
        <w:rPr>
          <w:rFonts w:cstheme="minorHAnsi"/>
          <w:b/>
        </w:rPr>
        <w:t>References</w:t>
      </w:r>
    </w:p>
    <w:p w:rsidR="008B79BB" w:rsidRPr="00127068" w:rsidRDefault="008B79BB" w:rsidP="008B79BB">
      <w:pPr>
        <w:autoSpaceDE w:val="0"/>
        <w:autoSpaceDN w:val="0"/>
        <w:adjustRightInd w:val="0"/>
        <w:spacing w:after="0" w:line="240" w:lineRule="auto"/>
        <w:rPr>
          <w:rFonts w:cstheme="minorHAnsi"/>
        </w:rPr>
      </w:pPr>
    </w:p>
    <w:p w:rsidR="00184F93" w:rsidRPr="00127068" w:rsidRDefault="00184F93" w:rsidP="00997848">
      <w:pPr>
        <w:rPr>
          <w:rFonts w:cstheme="minorHAnsi"/>
        </w:rPr>
      </w:pPr>
      <w:r w:rsidRPr="00127068">
        <w:rPr>
          <w:rFonts w:cstheme="minorHAnsi"/>
        </w:rPr>
        <w:t xml:space="preserve">Afxentiou, P. C. and Serletis. A. (1991): Exports and GNP causality in the industrial countries: 1950-1985, </w:t>
      </w:r>
      <w:r w:rsidRPr="00127068">
        <w:rPr>
          <w:rFonts w:cstheme="minorHAnsi"/>
          <w:i/>
          <w:iCs/>
        </w:rPr>
        <w:t>Kyklos</w:t>
      </w:r>
      <w:r w:rsidRPr="00127068">
        <w:rPr>
          <w:rFonts w:cstheme="minorHAnsi"/>
        </w:rPr>
        <w:t>, 44: 67-79.</w:t>
      </w:r>
    </w:p>
    <w:p w:rsidR="00184F93" w:rsidRPr="00127068" w:rsidRDefault="00184F93" w:rsidP="00997848">
      <w:pPr>
        <w:rPr>
          <w:rFonts w:cstheme="minorHAnsi"/>
        </w:rPr>
      </w:pPr>
      <w:r w:rsidRPr="00127068">
        <w:rPr>
          <w:rFonts w:cstheme="minorHAnsi"/>
        </w:rPr>
        <w:t xml:space="preserve"> Awokuse, O. (2005): Export led growth and the Japanese economy: Evidence from VAR and acyclic graph, </w:t>
      </w:r>
      <w:r w:rsidRPr="00127068">
        <w:rPr>
          <w:rFonts w:cstheme="minorHAnsi"/>
          <w:i/>
          <w:iCs/>
        </w:rPr>
        <w:t>Applied Economic Letters</w:t>
      </w:r>
      <w:r w:rsidRPr="00127068">
        <w:rPr>
          <w:rFonts w:cstheme="minorHAnsi"/>
        </w:rPr>
        <w:t xml:space="preserve">, 12: 849-858. </w:t>
      </w:r>
    </w:p>
    <w:p w:rsidR="00184F93" w:rsidRPr="00127068" w:rsidRDefault="00184F93" w:rsidP="00997848">
      <w:pPr>
        <w:rPr>
          <w:rFonts w:cstheme="minorHAnsi"/>
        </w:rPr>
      </w:pPr>
      <w:r w:rsidRPr="00127068">
        <w:rPr>
          <w:rFonts w:cstheme="minorHAnsi"/>
        </w:rPr>
        <w:t xml:space="preserve">Balassa, B. (1978): Export and economic growth—further evidence, </w:t>
      </w:r>
      <w:r w:rsidRPr="00127068">
        <w:rPr>
          <w:rFonts w:cstheme="minorHAnsi"/>
          <w:i/>
          <w:iCs/>
        </w:rPr>
        <w:t>Journal of Development Economics</w:t>
      </w:r>
      <w:r w:rsidRPr="00127068">
        <w:rPr>
          <w:rFonts w:cstheme="minorHAnsi"/>
        </w:rPr>
        <w:t xml:space="preserve">, 5 (2): 181-189. </w:t>
      </w:r>
    </w:p>
    <w:p w:rsidR="00184F93" w:rsidRPr="00127068" w:rsidRDefault="00184F93" w:rsidP="00997848">
      <w:pPr>
        <w:rPr>
          <w:rFonts w:cstheme="minorHAnsi"/>
        </w:rPr>
      </w:pPr>
      <w:r w:rsidRPr="00127068">
        <w:rPr>
          <w:rFonts w:cstheme="minorHAnsi"/>
        </w:rPr>
        <w:t xml:space="preserve">Balassa, B. (1988): The lessons of East Asian development: an overview, Economic Development and Cultural Change, </w:t>
      </w:r>
      <w:r w:rsidRPr="00127068">
        <w:rPr>
          <w:rFonts w:cstheme="minorHAnsi"/>
          <w:i/>
          <w:iCs/>
        </w:rPr>
        <w:t>Journal of Development Economics</w:t>
      </w:r>
      <w:r w:rsidRPr="00127068">
        <w:rPr>
          <w:rFonts w:cstheme="minorHAnsi"/>
        </w:rPr>
        <w:t xml:space="preserve">, 36: 273-290. </w:t>
      </w:r>
    </w:p>
    <w:p w:rsidR="00184F93" w:rsidRPr="00127068" w:rsidRDefault="00184F93" w:rsidP="00997848">
      <w:pPr>
        <w:rPr>
          <w:rFonts w:cstheme="minorHAnsi"/>
        </w:rPr>
      </w:pPr>
      <w:r w:rsidRPr="00127068">
        <w:rPr>
          <w:rFonts w:cstheme="minorHAnsi"/>
        </w:rPr>
        <w:t xml:space="preserve">Ben-David, D. and Loewy, M. B. (1998): Free trade growth and Convergence, </w:t>
      </w:r>
      <w:r w:rsidRPr="00127068">
        <w:rPr>
          <w:rFonts w:cstheme="minorHAnsi"/>
          <w:i/>
          <w:iCs/>
        </w:rPr>
        <w:t>Journal of Economic Growth</w:t>
      </w:r>
      <w:r w:rsidRPr="00127068">
        <w:rPr>
          <w:rFonts w:cstheme="minorHAnsi"/>
        </w:rPr>
        <w:t>, 3: 143-170.</w:t>
      </w:r>
    </w:p>
    <w:p w:rsidR="00184F93" w:rsidRPr="00127068" w:rsidRDefault="00184F93" w:rsidP="00997848">
      <w:pPr>
        <w:rPr>
          <w:rFonts w:cstheme="minorHAnsi"/>
        </w:rPr>
      </w:pPr>
      <w:r w:rsidRPr="00127068">
        <w:rPr>
          <w:rFonts w:cstheme="minorHAnsi"/>
        </w:rPr>
        <w:t xml:space="preserve"> Boltho, A. (1992): Was Japanese growth export led?, </w:t>
      </w:r>
      <w:r w:rsidRPr="00127068">
        <w:rPr>
          <w:rFonts w:cstheme="minorHAnsi"/>
          <w:i/>
          <w:iCs/>
        </w:rPr>
        <w:t xml:space="preserve">Oxford Economic papers, </w:t>
      </w:r>
      <w:r w:rsidRPr="00127068">
        <w:rPr>
          <w:rFonts w:cstheme="minorHAnsi"/>
        </w:rPr>
        <w:t xml:space="preserve">48: 415-432. </w:t>
      </w:r>
    </w:p>
    <w:p w:rsidR="00184F93" w:rsidRPr="00127068" w:rsidRDefault="00184F93" w:rsidP="00997848">
      <w:pPr>
        <w:rPr>
          <w:rFonts w:cstheme="minorHAnsi"/>
        </w:rPr>
      </w:pPr>
      <w:r w:rsidRPr="00127068">
        <w:rPr>
          <w:rFonts w:cstheme="minorHAnsi"/>
        </w:rPr>
        <w:t xml:space="preserve">Buffie, E. (1992): On the condition for export-led growth, </w:t>
      </w:r>
      <w:r w:rsidRPr="00127068">
        <w:rPr>
          <w:rFonts w:cstheme="minorHAnsi"/>
          <w:i/>
          <w:iCs/>
        </w:rPr>
        <w:t>Canadian Journal of Economics</w:t>
      </w:r>
      <w:r w:rsidRPr="00127068">
        <w:rPr>
          <w:rFonts w:cstheme="minorHAnsi"/>
        </w:rPr>
        <w:t xml:space="preserve">, 25: 211-225. </w:t>
      </w:r>
    </w:p>
    <w:p w:rsidR="00184F93" w:rsidRPr="00127068" w:rsidRDefault="00184F93" w:rsidP="00997848">
      <w:pPr>
        <w:rPr>
          <w:rFonts w:cstheme="minorHAnsi"/>
        </w:rPr>
      </w:pPr>
      <w:r w:rsidRPr="00127068">
        <w:rPr>
          <w:rFonts w:cstheme="minorHAnsi"/>
        </w:rPr>
        <w:t xml:space="preserve">Giles, J. A. and Williams, C. L. (2000): Export-led growth: a survey of empirical literature and some non-causality results, Part 1, </w:t>
      </w:r>
      <w:r w:rsidRPr="00127068">
        <w:rPr>
          <w:rFonts w:cstheme="minorHAnsi"/>
          <w:i/>
          <w:iCs/>
        </w:rPr>
        <w:t xml:space="preserve">Journal of International Trade and Economic Development, </w:t>
      </w:r>
      <w:r w:rsidRPr="00127068">
        <w:rPr>
          <w:rFonts w:cstheme="minorHAnsi"/>
        </w:rPr>
        <w:t xml:space="preserve">9: 265- 341. </w:t>
      </w:r>
    </w:p>
    <w:p w:rsidR="00184F93" w:rsidRPr="00127068" w:rsidRDefault="00184F93" w:rsidP="00997848">
      <w:pPr>
        <w:rPr>
          <w:rFonts w:cstheme="minorHAnsi"/>
        </w:rPr>
      </w:pPr>
      <w:r w:rsidRPr="00127068">
        <w:rPr>
          <w:rFonts w:cstheme="minorHAnsi"/>
        </w:rPr>
        <w:t xml:space="preserve">Grabowski, R., Sharma, S. C. and Dhakal, D. (1990): Exports and Japanese economic development, </w:t>
      </w:r>
      <w:r w:rsidRPr="00127068">
        <w:rPr>
          <w:rFonts w:cstheme="minorHAnsi"/>
          <w:i/>
          <w:iCs/>
        </w:rPr>
        <w:t>Economic Letters</w:t>
      </w:r>
      <w:r w:rsidRPr="00127068">
        <w:rPr>
          <w:rFonts w:cstheme="minorHAnsi"/>
        </w:rPr>
        <w:t xml:space="preserve">, 32: 127-132. </w:t>
      </w:r>
    </w:p>
    <w:p w:rsidR="00184F93" w:rsidRPr="00127068" w:rsidRDefault="00184F93" w:rsidP="008B79BB">
      <w:pPr>
        <w:autoSpaceDE w:val="0"/>
        <w:autoSpaceDN w:val="0"/>
        <w:adjustRightInd w:val="0"/>
        <w:spacing w:after="0" w:line="240" w:lineRule="auto"/>
        <w:rPr>
          <w:rFonts w:cstheme="minorHAnsi"/>
        </w:rPr>
      </w:pPr>
      <w:r w:rsidRPr="00127068">
        <w:rPr>
          <w:rFonts w:cstheme="minorHAnsi"/>
        </w:rPr>
        <w:t>Granger, C. (1969), “Investigating Casual Relations by Econometric Models and Cross Spectral</w:t>
      </w:r>
    </w:p>
    <w:p w:rsidR="00184F93" w:rsidRPr="00127068" w:rsidRDefault="00184F93" w:rsidP="00997848">
      <w:pPr>
        <w:rPr>
          <w:rFonts w:cstheme="minorHAnsi"/>
        </w:rPr>
      </w:pPr>
    </w:p>
    <w:p w:rsidR="00184F93" w:rsidRPr="00127068" w:rsidRDefault="00184F93" w:rsidP="00997848">
      <w:pPr>
        <w:rPr>
          <w:rFonts w:cstheme="minorHAnsi"/>
        </w:rPr>
      </w:pPr>
      <w:r w:rsidRPr="00127068">
        <w:rPr>
          <w:rFonts w:cstheme="minorHAnsi"/>
        </w:rPr>
        <w:t xml:space="preserve">Hatemi, J. A. (2002): Export performance and economic growth nexus in Japan: a bootstrap approach, </w:t>
      </w:r>
      <w:r w:rsidRPr="00127068">
        <w:rPr>
          <w:rFonts w:cstheme="minorHAnsi"/>
          <w:i/>
          <w:iCs/>
        </w:rPr>
        <w:t>Japan and World Economy</w:t>
      </w:r>
      <w:r w:rsidRPr="00127068">
        <w:rPr>
          <w:rFonts w:cstheme="minorHAnsi"/>
        </w:rPr>
        <w:t xml:space="preserve">, 14: 25-33. </w:t>
      </w:r>
    </w:p>
    <w:p w:rsidR="00184F93" w:rsidRPr="00127068" w:rsidRDefault="00184F93" w:rsidP="00997848">
      <w:pPr>
        <w:rPr>
          <w:rFonts w:cstheme="minorHAnsi"/>
        </w:rPr>
      </w:pPr>
      <w:r w:rsidRPr="00127068">
        <w:rPr>
          <w:rFonts w:cstheme="minorHAnsi"/>
        </w:rPr>
        <w:t xml:space="preserve">Islam, N. M. (1998): Export expansion and economic growth: testing for cointegration and causality, </w:t>
      </w:r>
      <w:r w:rsidRPr="00127068">
        <w:rPr>
          <w:rFonts w:cstheme="minorHAnsi"/>
          <w:i/>
          <w:iCs/>
        </w:rPr>
        <w:t xml:space="preserve">Applied Economics, </w:t>
      </w:r>
      <w:r w:rsidRPr="00127068">
        <w:rPr>
          <w:rFonts w:cstheme="minorHAnsi"/>
        </w:rPr>
        <w:t xml:space="preserve">30 (3): 415-425. </w:t>
      </w:r>
    </w:p>
    <w:p w:rsidR="00184F93" w:rsidRPr="00127068" w:rsidRDefault="00184F93" w:rsidP="00997848">
      <w:pPr>
        <w:rPr>
          <w:rFonts w:cstheme="minorHAnsi"/>
        </w:rPr>
      </w:pPr>
      <w:r w:rsidRPr="00127068">
        <w:rPr>
          <w:rFonts w:cstheme="minorHAnsi"/>
        </w:rPr>
        <w:t xml:space="preserve">Johansen, S. (1991): Estimation and Hypothesis testing of Cointegrating vectors in Gaussian Vector Autoregessive Models, </w:t>
      </w:r>
      <w:r w:rsidRPr="00127068">
        <w:rPr>
          <w:rFonts w:cstheme="minorHAnsi"/>
          <w:i/>
          <w:iCs/>
        </w:rPr>
        <w:t>Econometrica</w:t>
      </w:r>
      <w:r w:rsidRPr="00127068">
        <w:rPr>
          <w:rFonts w:cstheme="minorHAnsi"/>
        </w:rPr>
        <w:t xml:space="preserve">, 59:1551-1580. </w:t>
      </w:r>
    </w:p>
    <w:p w:rsidR="00184F93" w:rsidRPr="00127068" w:rsidRDefault="00184F93" w:rsidP="00997848">
      <w:pPr>
        <w:rPr>
          <w:rFonts w:cstheme="minorHAnsi"/>
        </w:rPr>
      </w:pPr>
      <w:r w:rsidRPr="00127068">
        <w:rPr>
          <w:rFonts w:cstheme="minorHAnsi"/>
        </w:rPr>
        <w:lastRenderedPageBreak/>
        <w:t xml:space="preserve">Johansen, S. (1995): Likelihood-based Inference in Cointegrated Vector Autoregressive Models, Oxford, Oxford University Press. </w:t>
      </w:r>
    </w:p>
    <w:p w:rsidR="00184F93" w:rsidRPr="00127068" w:rsidRDefault="00184F93" w:rsidP="00997848">
      <w:pPr>
        <w:rPr>
          <w:rFonts w:cstheme="minorHAnsi"/>
        </w:rPr>
      </w:pPr>
      <w:r w:rsidRPr="00127068">
        <w:rPr>
          <w:rFonts w:cstheme="minorHAnsi"/>
        </w:rPr>
        <w:t>Josheski, D., and Lazarvo, D. (2002). “International trade and economic growth: Cross-country evidence”, GRP International Journal of Business and Economics, 2:87-95.</w:t>
      </w:r>
    </w:p>
    <w:p w:rsidR="00184F93" w:rsidRPr="00127068" w:rsidRDefault="00184F93" w:rsidP="00997848">
      <w:pPr>
        <w:rPr>
          <w:rFonts w:cstheme="minorHAnsi"/>
        </w:rPr>
      </w:pPr>
      <w:r w:rsidRPr="00127068">
        <w:rPr>
          <w:rFonts w:cstheme="minorHAnsi"/>
        </w:rPr>
        <w:t>Jung, S.W., and Marshal. (1985). Growth and causality in Developing countries. Journal of development Economics, 18: 1-12.</w:t>
      </w:r>
    </w:p>
    <w:p w:rsidR="00184F93" w:rsidRPr="00127068" w:rsidRDefault="00184F93" w:rsidP="00997848">
      <w:pPr>
        <w:rPr>
          <w:rFonts w:cstheme="minorHAnsi"/>
        </w:rPr>
      </w:pPr>
      <w:r w:rsidRPr="00127068">
        <w:rPr>
          <w:rFonts w:cstheme="minorHAnsi"/>
        </w:rPr>
        <w:t xml:space="preserve">Kwan, A. and Cotsomitis, C. (1990): Economic growth and expanding export sector: China 1952-1958, </w:t>
      </w:r>
      <w:r w:rsidRPr="00127068">
        <w:rPr>
          <w:rFonts w:cstheme="minorHAnsi"/>
          <w:i/>
          <w:iCs/>
        </w:rPr>
        <w:t>International Economic Journal</w:t>
      </w:r>
      <w:r w:rsidRPr="00127068">
        <w:rPr>
          <w:rFonts w:cstheme="minorHAnsi"/>
        </w:rPr>
        <w:t xml:space="preserve">, 5:105-116. </w:t>
      </w:r>
    </w:p>
    <w:p w:rsidR="00184F93" w:rsidRPr="00127068" w:rsidRDefault="00184F93" w:rsidP="00997848">
      <w:pPr>
        <w:rPr>
          <w:rFonts w:cstheme="minorHAnsi"/>
        </w:rPr>
      </w:pPr>
      <w:r w:rsidRPr="00127068">
        <w:rPr>
          <w:rFonts w:cstheme="minorHAnsi"/>
        </w:rPr>
        <w:t xml:space="preserve">Mashi, A. M. M. and Mashi, M. (1994): Temporal Causality Between Money and prices in LDC and the Error-Correction Approach: New Evidence from India, </w:t>
      </w:r>
      <w:r w:rsidRPr="00127068">
        <w:rPr>
          <w:rFonts w:cstheme="minorHAnsi"/>
          <w:i/>
          <w:iCs/>
        </w:rPr>
        <w:t>Indian Economic Review</w:t>
      </w:r>
      <w:r w:rsidRPr="00127068">
        <w:rPr>
          <w:rFonts w:cstheme="minorHAnsi"/>
        </w:rPr>
        <w:t xml:space="preserve">, 29 (1): 33-55. </w:t>
      </w:r>
    </w:p>
    <w:p w:rsidR="00184F93" w:rsidRPr="00127068" w:rsidRDefault="00184F93" w:rsidP="00997848">
      <w:pPr>
        <w:rPr>
          <w:rFonts w:cstheme="minorHAnsi"/>
        </w:rPr>
      </w:pPr>
      <w:r w:rsidRPr="00127068">
        <w:rPr>
          <w:rFonts w:cstheme="minorHAnsi"/>
        </w:rPr>
        <w:t xml:space="preserve">Moschos, D. (1989): Export expansion, growth and the level of economic development: an empirical analysis, </w:t>
      </w:r>
      <w:r w:rsidRPr="00127068">
        <w:rPr>
          <w:rFonts w:cstheme="minorHAnsi"/>
          <w:i/>
          <w:iCs/>
        </w:rPr>
        <w:t xml:space="preserve">Journal of Development Economics, </w:t>
      </w:r>
      <w:r w:rsidRPr="00127068">
        <w:rPr>
          <w:rFonts w:cstheme="minorHAnsi"/>
        </w:rPr>
        <w:t xml:space="preserve">30: 93-102. </w:t>
      </w:r>
    </w:p>
    <w:p w:rsidR="00184F93" w:rsidRPr="00127068" w:rsidRDefault="00184F93" w:rsidP="008B79BB">
      <w:pPr>
        <w:spacing w:after="0" w:line="240" w:lineRule="auto"/>
        <w:rPr>
          <w:rFonts w:eastAsia="Times New Roman" w:cstheme="minorHAnsi"/>
        </w:rPr>
      </w:pPr>
      <w:r w:rsidRPr="00127068">
        <w:rPr>
          <w:rFonts w:eastAsia="Times New Roman" w:cstheme="minorHAnsi"/>
        </w:rPr>
        <w:t xml:space="preserve">Nelson, C. and C. Plosser. 1982. “Trends and Random Walk in Macroeconomics Time-series: Some Evidence and Implications”, </w:t>
      </w:r>
      <w:r w:rsidRPr="00127068">
        <w:rPr>
          <w:rFonts w:eastAsia="Times New Roman" w:cstheme="minorHAnsi"/>
          <w:i/>
        </w:rPr>
        <w:t>Journal of Monetary Economics</w:t>
      </w:r>
      <w:r w:rsidRPr="00127068">
        <w:rPr>
          <w:rFonts w:eastAsia="Times New Roman" w:cstheme="minorHAnsi"/>
        </w:rPr>
        <w:t>, 10, pp. 139-162.</w:t>
      </w:r>
    </w:p>
    <w:p w:rsidR="00AC4A5D" w:rsidRPr="00127068" w:rsidRDefault="00AC4A5D" w:rsidP="008B79BB">
      <w:pPr>
        <w:spacing w:after="0" w:line="240" w:lineRule="auto"/>
        <w:rPr>
          <w:rFonts w:eastAsia="Times New Roman" w:cstheme="minorHAnsi"/>
        </w:rPr>
      </w:pPr>
    </w:p>
    <w:p w:rsidR="00184F93" w:rsidRPr="00127068" w:rsidRDefault="00184F93" w:rsidP="008B79BB">
      <w:pPr>
        <w:spacing w:after="0" w:line="240" w:lineRule="auto"/>
        <w:rPr>
          <w:rFonts w:eastAsia="Times New Roman" w:cstheme="minorHAnsi"/>
        </w:rPr>
      </w:pPr>
      <w:r w:rsidRPr="00127068">
        <w:rPr>
          <w:rFonts w:eastAsia="Times New Roman" w:cstheme="minorHAnsi"/>
        </w:rPr>
        <w:t>Perron, Pierre. (1989). “The Great Crass, the oil price shock, and the unit Root Hypothesis”, Econometrica, 57: 1631-1401.</w:t>
      </w:r>
    </w:p>
    <w:p w:rsidR="00AC4A5D" w:rsidRPr="00127068" w:rsidRDefault="00AC4A5D" w:rsidP="008B79BB">
      <w:pPr>
        <w:spacing w:after="0" w:line="240" w:lineRule="auto"/>
        <w:rPr>
          <w:rFonts w:eastAsia="Times New Roman" w:cstheme="minorHAnsi"/>
        </w:rPr>
      </w:pPr>
    </w:p>
    <w:p w:rsidR="00184F93" w:rsidRPr="00127068" w:rsidRDefault="00184F93" w:rsidP="008B79BB">
      <w:pPr>
        <w:autoSpaceDE w:val="0"/>
        <w:autoSpaceDN w:val="0"/>
        <w:adjustRightInd w:val="0"/>
        <w:spacing w:after="0" w:line="240" w:lineRule="auto"/>
        <w:rPr>
          <w:rFonts w:cstheme="minorHAnsi"/>
        </w:rPr>
      </w:pPr>
      <w:r w:rsidRPr="00127068">
        <w:rPr>
          <w:rFonts w:cstheme="minorHAnsi"/>
        </w:rPr>
        <w:t>Samad, Abdus (2007), “Financial Development and Economic Growth: Causality test and evidence from Illinois”, International Journal of Financial Econo</w:t>
      </w:r>
      <w:r w:rsidR="00AC4A5D" w:rsidRPr="00127068">
        <w:rPr>
          <w:rFonts w:cstheme="minorHAnsi"/>
        </w:rPr>
        <w:t>mics and Econometrics, 4 (1)</w:t>
      </w:r>
      <w:r w:rsidRPr="00127068">
        <w:rPr>
          <w:rFonts w:cstheme="minorHAnsi"/>
        </w:rPr>
        <w:t xml:space="preserve"> 115-126</w:t>
      </w:r>
      <w:r w:rsidR="00AC4A5D" w:rsidRPr="00127068">
        <w:rPr>
          <w:rFonts w:cstheme="minorHAnsi"/>
        </w:rPr>
        <w:t>.</w:t>
      </w:r>
    </w:p>
    <w:p w:rsidR="00AC4A5D" w:rsidRPr="00127068" w:rsidRDefault="00AC4A5D" w:rsidP="008B79BB">
      <w:pPr>
        <w:autoSpaceDE w:val="0"/>
        <w:autoSpaceDN w:val="0"/>
        <w:adjustRightInd w:val="0"/>
        <w:spacing w:after="0" w:line="240" w:lineRule="auto"/>
        <w:rPr>
          <w:rFonts w:cstheme="minorHAnsi"/>
        </w:rPr>
      </w:pPr>
    </w:p>
    <w:p w:rsidR="00184F93" w:rsidRPr="00127068" w:rsidRDefault="00184F93" w:rsidP="00997848">
      <w:pPr>
        <w:rPr>
          <w:rFonts w:cstheme="minorHAnsi"/>
        </w:rPr>
      </w:pPr>
      <w:r w:rsidRPr="00127068">
        <w:rPr>
          <w:rFonts w:cstheme="minorHAnsi"/>
        </w:rPr>
        <w:t xml:space="preserve">Shan, J. and Sun, F. (1998). Export-led growth hypothesis for Australia: an empirical re-examination, </w:t>
      </w:r>
      <w:r w:rsidRPr="00127068">
        <w:rPr>
          <w:rFonts w:cstheme="minorHAnsi"/>
          <w:i/>
          <w:iCs/>
        </w:rPr>
        <w:t>Applied Economic Letters</w:t>
      </w:r>
      <w:r w:rsidRPr="00127068">
        <w:rPr>
          <w:rFonts w:cstheme="minorHAnsi"/>
        </w:rPr>
        <w:t xml:space="preserve">, 5:423-428. </w:t>
      </w:r>
    </w:p>
    <w:p w:rsidR="00184F93" w:rsidRPr="00127068" w:rsidRDefault="00184F93" w:rsidP="00997848">
      <w:pPr>
        <w:rPr>
          <w:rFonts w:cstheme="minorHAnsi"/>
        </w:rPr>
      </w:pPr>
      <w:r w:rsidRPr="00127068">
        <w:rPr>
          <w:rFonts w:cstheme="minorHAnsi"/>
        </w:rPr>
        <w:t>Shan, Jordan., and Sum, Fion. (1998). “On the Export-led Growth hypothesis: The Econometric Evidence From China, Applied Economics, 30: 1055-1065</w:t>
      </w:r>
    </w:p>
    <w:p w:rsidR="00184F93" w:rsidRPr="00127068" w:rsidRDefault="00184F93" w:rsidP="00997848">
      <w:pPr>
        <w:rPr>
          <w:rFonts w:cstheme="minorHAnsi"/>
        </w:rPr>
      </w:pPr>
      <w:r w:rsidRPr="00127068">
        <w:rPr>
          <w:rFonts w:cstheme="minorHAnsi"/>
        </w:rPr>
        <w:t xml:space="preserve">Sharma, S. C., Norris, N. M. and Chung, D. W. (199): Exports and economic growth in industrialized countries, </w:t>
      </w:r>
      <w:r w:rsidRPr="00127068">
        <w:rPr>
          <w:rFonts w:cstheme="minorHAnsi"/>
          <w:i/>
          <w:iCs/>
        </w:rPr>
        <w:t>Applied Economics</w:t>
      </w:r>
      <w:r w:rsidRPr="00127068">
        <w:rPr>
          <w:rFonts w:cstheme="minorHAnsi"/>
        </w:rPr>
        <w:t>, 23: 697-707.</w:t>
      </w:r>
    </w:p>
    <w:p w:rsidR="00184F93" w:rsidRPr="00127068" w:rsidRDefault="00184F93" w:rsidP="00997848">
      <w:pPr>
        <w:rPr>
          <w:rFonts w:cstheme="minorHAnsi"/>
        </w:rPr>
      </w:pPr>
      <w:r w:rsidRPr="00127068">
        <w:rPr>
          <w:rFonts w:cstheme="minorHAnsi"/>
        </w:rPr>
        <w:t xml:space="preserve">Yamada, H. (1998): A note on the causality between exports and productivity, </w:t>
      </w:r>
      <w:r w:rsidRPr="00127068">
        <w:rPr>
          <w:rFonts w:cstheme="minorHAnsi"/>
          <w:i/>
          <w:iCs/>
        </w:rPr>
        <w:t>Economic Letters</w:t>
      </w:r>
      <w:r w:rsidRPr="00127068">
        <w:rPr>
          <w:rFonts w:cstheme="minorHAnsi"/>
        </w:rPr>
        <w:t>, 61: 111-114.</w:t>
      </w:r>
    </w:p>
    <w:p w:rsidR="00184F93" w:rsidRPr="00127068" w:rsidRDefault="00184F93" w:rsidP="008B79BB">
      <w:pPr>
        <w:spacing w:after="0" w:line="240" w:lineRule="auto"/>
        <w:ind w:left="567" w:hanging="567"/>
        <w:jc w:val="both"/>
        <w:rPr>
          <w:rFonts w:eastAsia="Times New Roman" w:cstheme="minorHAnsi"/>
          <w:iCs/>
          <w:lang w:eastAsia="tr-TR"/>
        </w:rPr>
      </w:pPr>
      <w:r w:rsidRPr="00127068">
        <w:rPr>
          <w:rFonts w:eastAsia="Times New Roman" w:cstheme="minorHAnsi"/>
          <w:iCs/>
          <w:lang w:eastAsia="tr-TR"/>
        </w:rPr>
        <w:t xml:space="preserve">Zivot, Eric and W. K. Donald Andrews (1992), “Further Evidence on the Great Crash, the Oil-price Shock, and the Unit-Root Hypothesis,” </w:t>
      </w:r>
      <w:r w:rsidRPr="00127068">
        <w:rPr>
          <w:rFonts w:eastAsia="Times New Roman" w:cstheme="minorHAnsi"/>
          <w:i/>
          <w:iCs/>
          <w:lang w:eastAsia="tr-TR"/>
        </w:rPr>
        <w:t>Journal of Business and Economic Statistics,</w:t>
      </w:r>
      <w:r w:rsidRPr="00127068">
        <w:rPr>
          <w:rFonts w:eastAsia="Times New Roman" w:cstheme="minorHAnsi"/>
          <w:iCs/>
          <w:lang w:eastAsia="tr-TR"/>
        </w:rPr>
        <w:t xml:space="preserve"> Vol. 10: 251-270.</w:t>
      </w:r>
    </w:p>
    <w:sectPr w:rsidR="00184F93" w:rsidRPr="00127068">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33C" w:rsidRDefault="00FD033C" w:rsidP="008D70FE">
      <w:pPr>
        <w:spacing w:after="0" w:line="240" w:lineRule="auto"/>
      </w:pPr>
      <w:r>
        <w:separator/>
      </w:r>
    </w:p>
  </w:endnote>
  <w:endnote w:type="continuationSeparator" w:id="0">
    <w:p w:rsidR="00FD033C" w:rsidRDefault="00FD033C" w:rsidP="008D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D2" w:rsidRDefault="001529D2" w:rsidP="00103FC5">
    <w:pPr>
      <w:pStyle w:val="Footer"/>
      <w:tabs>
        <w:tab w:val="left" w:pos="5454"/>
      </w:tabs>
    </w:pPr>
    <w:r>
      <w:tab/>
    </w:r>
    <w:sdt>
      <w:sdtPr>
        <w:id w:val="6270611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0E5F">
          <w:rPr>
            <w:noProof/>
          </w:rPr>
          <w:t>13</w:t>
        </w:r>
        <w:r>
          <w:rPr>
            <w:noProof/>
          </w:rPr>
          <w:fldChar w:fldCharType="end"/>
        </w:r>
      </w:sdtContent>
    </w:sdt>
  </w:p>
  <w:p w:rsidR="001529D2" w:rsidRDefault="001529D2" w:rsidP="008168B3">
    <w:pPr>
      <w:tabs>
        <w:tab w:val="left" w:pos="52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33C" w:rsidRDefault="00FD033C" w:rsidP="008D70FE">
      <w:pPr>
        <w:spacing w:after="0" w:line="240" w:lineRule="auto"/>
      </w:pPr>
      <w:r>
        <w:separator/>
      </w:r>
    </w:p>
  </w:footnote>
  <w:footnote w:type="continuationSeparator" w:id="0">
    <w:p w:rsidR="00FD033C" w:rsidRDefault="00FD033C" w:rsidP="008D70FE">
      <w:pPr>
        <w:spacing w:after="0" w:line="240" w:lineRule="auto"/>
      </w:pPr>
      <w:r>
        <w:continuationSeparator/>
      </w:r>
    </w:p>
  </w:footnote>
  <w:footnote w:id="1">
    <w:p w:rsidR="001529D2" w:rsidRDefault="001529D2">
      <w:pPr>
        <w:pStyle w:val="FootnoteText"/>
      </w:pPr>
      <w:r>
        <w:rPr>
          <w:rStyle w:val="FootnoteReference"/>
        </w:rPr>
        <w:footnoteRef/>
      </w:r>
      <w:r>
        <w:t xml:space="preserve"> ASEAN is </w:t>
      </w:r>
      <w:r>
        <w:rPr>
          <w:rFonts w:cstheme="minorHAnsi"/>
          <w:color w:val="222222"/>
          <w:shd w:val="clear" w:color="auto" w:fill="FFFFFF"/>
        </w:rPr>
        <w:t>t</w:t>
      </w:r>
      <w:r w:rsidRPr="000F32E9">
        <w:rPr>
          <w:rFonts w:cstheme="minorHAnsi"/>
          <w:color w:val="222222"/>
          <w:shd w:val="clear" w:color="auto" w:fill="FFFFFF"/>
        </w:rPr>
        <w:t xml:space="preserve">he Association of Southeast Asian Nations </w:t>
      </w:r>
      <w:r>
        <w:rPr>
          <w:rFonts w:cstheme="minorHAnsi"/>
          <w:color w:val="222222"/>
          <w:shd w:val="clear" w:color="auto" w:fill="FFFFFF"/>
        </w:rPr>
        <w:t>comprising of</w:t>
      </w:r>
      <w:r w:rsidRPr="000F32E9">
        <w:rPr>
          <w:rFonts w:cstheme="minorHAnsi"/>
          <w:color w:val="222222"/>
          <w:shd w:val="clear" w:color="auto" w:fill="FFFFFF"/>
        </w:rPr>
        <w:t xml:space="preserve"> ten Southeast Asian states</w:t>
      </w:r>
      <w:r>
        <w:rPr>
          <w:rFonts w:cstheme="minorHAnsi"/>
          <w:color w:val="222222"/>
          <w:shd w:val="clear" w:color="auto" w:fill="FFFFFF"/>
        </w:rPr>
        <w:t>. They are Brunei, Indonesian, Malaysia, Myanmar, Philippine, Singapore, Thailand, Cambodia, Vietnam, and Laos. Lack of data Laos is excluded.</w:t>
      </w:r>
    </w:p>
  </w:footnote>
  <w:footnote w:id="2">
    <w:p w:rsidR="001529D2" w:rsidRDefault="001529D2">
      <w:pPr>
        <w:pStyle w:val="FootnoteText"/>
      </w:pPr>
      <w:r>
        <w:rPr>
          <w:rStyle w:val="FootnoteReference"/>
        </w:rPr>
        <w:footnoteRef/>
      </w:r>
      <w:r>
        <w:t xml:space="preserve"> All countries don’t have data series starting from 1970 and ending at 2015. The variation of year, if any, is mentioned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D2" w:rsidRDefault="001529D2">
    <w:pPr>
      <w:pStyle w:val="Header"/>
      <w:jc w:val="center"/>
    </w:pPr>
  </w:p>
  <w:p w:rsidR="001529D2" w:rsidRDefault="00152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635F0"/>
    <w:multiLevelType w:val="hybridMultilevel"/>
    <w:tmpl w:val="AA8C6B3A"/>
    <w:lvl w:ilvl="0" w:tplc="E65AA9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132C7"/>
    <w:rsid w:val="000159F3"/>
    <w:rsid w:val="00015CCE"/>
    <w:rsid w:val="000217A5"/>
    <w:rsid w:val="000402E8"/>
    <w:rsid w:val="000457BE"/>
    <w:rsid w:val="0005542E"/>
    <w:rsid w:val="000562E5"/>
    <w:rsid w:val="000566B3"/>
    <w:rsid w:val="00060A7B"/>
    <w:rsid w:val="00080CAF"/>
    <w:rsid w:val="00084B56"/>
    <w:rsid w:val="00090D7A"/>
    <w:rsid w:val="000A05AF"/>
    <w:rsid w:val="000A64CB"/>
    <w:rsid w:val="000F32E9"/>
    <w:rsid w:val="00103FC5"/>
    <w:rsid w:val="00107720"/>
    <w:rsid w:val="0011541B"/>
    <w:rsid w:val="0011722D"/>
    <w:rsid w:val="00120382"/>
    <w:rsid w:val="00122DDF"/>
    <w:rsid w:val="00125BC8"/>
    <w:rsid w:val="00127068"/>
    <w:rsid w:val="00133FC9"/>
    <w:rsid w:val="001507E9"/>
    <w:rsid w:val="00151459"/>
    <w:rsid w:val="001529D2"/>
    <w:rsid w:val="00160B83"/>
    <w:rsid w:val="00163285"/>
    <w:rsid w:val="00184F93"/>
    <w:rsid w:val="00190619"/>
    <w:rsid w:val="001B2DEF"/>
    <w:rsid w:val="001B33F5"/>
    <w:rsid w:val="001B35A5"/>
    <w:rsid w:val="001B4B3B"/>
    <w:rsid w:val="001B63DB"/>
    <w:rsid w:val="001C161A"/>
    <w:rsid w:val="001C367B"/>
    <w:rsid w:val="001E4202"/>
    <w:rsid w:val="001F075F"/>
    <w:rsid w:val="00202D6B"/>
    <w:rsid w:val="0022640E"/>
    <w:rsid w:val="00242E9F"/>
    <w:rsid w:val="00251021"/>
    <w:rsid w:val="00261D22"/>
    <w:rsid w:val="002659AB"/>
    <w:rsid w:val="00266033"/>
    <w:rsid w:val="00266D3B"/>
    <w:rsid w:val="002768E2"/>
    <w:rsid w:val="00280507"/>
    <w:rsid w:val="00287778"/>
    <w:rsid w:val="00291108"/>
    <w:rsid w:val="002A439F"/>
    <w:rsid w:val="002A454B"/>
    <w:rsid w:val="002B036B"/>
    <w:rsid w:val="002B3977"/>
    <w:rsid w:val="002B5055"/>
    <w:rsid w:val="002B7475"/>
    <w:rsid w:val="002C614E"/>
    <w:rsid w:val="002C73DE"/>
    <w:rsid w:val="002D0474"/>
    <w:rsid w:val="002D196F"/>
    <w:rsid w:val="002E5693"/>
    <w:rsid w:val="002F20DD"/>
    <w:rsid w:val="002F26B0"/>
    <w:rsid w:val="002F54A0"/>
    <w:rsid w:val="003026C8"/>
    <w:rsid w:val="00317C88"/>
    <w:rsid w:val="00322A4C"/>
    <w:rsid w:val="00326FD9"/>
    <w:rsid w:val="003471EC"/>
    <w:rsid w:val="00363C09"/>
    <w:rsid w:val="00375C66"/>
    <w:rsid w:val="00387F70"/>
    <w:rsid w:val="003A05F1"/>
    <w:rsid w:val="003C1F16"/>
    <w:rsid w:val="003C3F36"/>
    <w:rsid w:val="003F071E"/>
    <w:rsid w:val="0041064E"/>
    <w:rsid w:val="0041124F"/>
    <w:rsid w:val="00413B54"/>
    <w:rsid w:val="00413CE6"/>
    <w:rsid w:val="00430BA9"/>
    <w:rsid w:val="004327B8"/>
    <w:rsid w:val="004348A6"/>
    <w:rsid w:val="00436BF1"/>
    <w:rsid w:val="004439AF"/>
    <w:rsid w:val="00443C0E"/>
    <w:rsid w:val="004442A1"/>
    <w:rsid w:val="004555CC"/>
    <w:rsid w:val="00462775"/>
    <w:rsid w:val="00491A36"/>
    <w:rsid w:val="004A3976"/>
    <w:rsid w:val="004B39AB"/>
    <w:rsid w:val="004B4122"/>
    <w:rsid w:val="004C02B1"/>
    <w:rsid w:val="004F7419"/>
    <w:rsid w:val="004F797B"/>
    <w:rsid w:val="00500ECE"/>
    <w:rsid w:val="00502775"/>
    <w:rsid w:val="005034E1"/>
    <w:rsid w:val="00504169"/>
    <w:rsid w:val="005060BE"/>
    <w:rsid w:val="00511286"/>
    <w:rsid w:val="0051146A"/>
    <w:rsid w:val="0052356E"/>
    <w:rsid w:val="005236F8"/>
    <w:rsid w:val="005243EC"/>
    <w:rsid w:val="0054676B"/>
    <w:rsid w:val="00547570"/>
    <w:rsid w:val="00547635"/>
    <w:rsid w:val="005522C1"/>
    <w:rsid w:val="00582BFE"/>
    <w:rsid w:val="005931C7"/>
    <w:rsid w:val="005A0877"/>
    <w:rsid w:val="005D73FF"/>
    <w:rsid w:val="005E68C0"/>
    <w:rsid w:val="005F16C8"/>
    <w:rsid w:val="005F22DB"/>
    <w:rsid w:val="005F47F5"/>
    <w:rsid w:val="00614D67"/>
    <w:rsid w:val="0063372A"/>
    <w:rsid w:val="006531EF"/>
    <w:rsid w:val="006634C2"/>
    <w:rsid w:val="0067388E"/>
    <w:rsid w:val="00681CA6"/>
    <w:rsid w:val="006840D3"/>
    <w:rsid w:val="00691F11"/>
    <w:rsid w:val="006B6425"/>
    <w:rsid w:val="006C6A5D"/>
    <w:rsid w:val="006C6D78"/>
    <w:rsid w:val="006E3164"/>
    <w:rsid w:val="006E4EAC"/>
    <w:rsid w:val="007120A9"/>
    <w:rsid w:val="007813A4"/>
    <w:rsid w:val="007A6972"/>
    <w:rsid w:val="007B047E"/>
    <w:rsid w:val="007B470A"/>
    <w:rsid w:val="007D3B8D"/>
    <w:rsid w:val="007F5534"/>
    <w:rsid w:val="007F6D52"/>
    <w:rsid w:val="00803E14"/>
    <w:rsid w:val="008168B3"/>
    <w:rsid w:val="008235AF"/>
    <w:rsid w:val="00827DBB"/>
    <w:rsid w:val="0085009E"/>
    <w:rsid w:val="008615B2"/>
    <w:rsid w:val="0086201F"/>
    <w:rsid w:val="00865BE8"/>
    <w:rsid w:val="00881AD4"/>
    <w:rsid w:val="008931C2"/>
    <w:rsid w:val="008948ED"/>
    <w:rsid w:val="008A1104"/>
    <w:rsid w:val="008A4DA1"/>
    <w:rsid w:val="008B1C26"/>
    <w:rsid w:val="008B453C"/>
    <w:rsid w:val="008B633B"/>
    <w:rsid w:val="008B6365"/>
    <w:rsid w:val="008B6FFA"/>
    <w:rsid w:val="008B79BB"/>
    <w:rsid w:val="008C0A24"/>
    <w:rsid w:val="008C1A8A"/>
    <w:rsid w:val="008C1DDE"/>
    <w:rsid w:val="008C3790"/>
    <w:rsid w:val="008C4AAB"/>
    <w:rsid w:val="008D3962"/>
    <w:rsid w:val="008D6F2C"/>
    <w:rsid w:val="008D70FE"/>
    <w:rsid w:val="009212EA"/>
    <w:rsid w:val="00921A7A"/>
    <w:rsid w:val="00931812"/>
    <w:rsid w:val="0095096C"/>
    <w:rsid w:val="00951308"/>
    <w:rsid w:val="00965084"/>
    <w:rsid w:val="00965722"/>
    <w:rsid w:val="0097027B"/>
    <w:rsid w:val="00974363"/>
    <w:rsid w:val="009841FA"/>
    <w:rsid w:val="00997848"/>
    <w:rsid w:val="009A1403"/>
    <w:rsid w:val="009A2E4F"/>
    <w:rsid w:val="009A4EC4"/>
    <w:rsid w:val="009B4844"/>
    <w:rsid w:val="009C1826"/>
    <w:rsid w:val="009C26AD"/>
    <w:rsid w:val="009C3ADA"/>
    <w:rsid w:val="00A03703"/>
    <w:rsid w:val="00A2226C"/>
    <w:rsid w:val="00A23C06"/>
    <w:rsid w:val="00A265D4"/>
    <w:rsid w:val="00A31211"/>
    <w:rsid w:val="00A3730B"/>
    <w:rsid w:val="00A4358B"/>
    <w:rsid w:val="00A441A3"/>
    <w:rsid w:val="00A540DD"/>
    <w:rsid w:val="00A54CB6"/>
    <w:rsid w:val="00A82528"/>
    <w:rsid w:val="00A83BF9"/>
    <w:rsid w:val="00A945FD"/>
    <w:rsid w:val="00A96EB8"/>
    <w:rsid w:val="00AA39C8"/>
    <w:rsid w:val="00AC4A5D"/>
    <w:rsid w:val="00AC786A"/>
    <w:rsid w:val="00AD44B7"/>
    <w:rsid w:val="00AD483A"/>
    <w:rsid w:val="00AE1D06"/>
    <w:rsid w:val="00AF05E3"/>
    <w:rsid w:val="00AF3EB8"/>
    <w:rsid w:val="00B158FF"/>
    <w:rsid w:val="00B1618E"/>
    <w:rsid w:val="00B21361"/>
    <w:rsid w:val="00B216AA"/>
    <w:rsid w:val="00B235B3"/>
    <w:rsid w:val="00B2560E"/>
    <w:rsid w:val="00B256CC"/>
    <w:rsid w:val="00B27C93"/>
    <w:rsid w:val="00B75987"/>
    <w:rsid w:val="00B91B76"/>
    <w:rsid w:val="00BB50D4"/>
    <w:rsid w:val="00BD246D"/>
    <w:rsid w:val="00BD4C35"/>
    <w:rsid w:val="00BD5B39"/>
    <w:rsid w:val="00BD769B"/>
    <w:rsid w:val="00BE6952"/>
    <w:rsid w:val="00BF3CB7"/>
    <w:rsid w:val="00C06D00"/>
    <w:rsid w:val="00C16A73"/>
    <w:rsid w:val="00C20315"/>
    <w:rsid w:val="00C20591"/>
    <w:rsid w:val="00C227DD"/>
    <w:rsid w:val="00C27AE1"/>
    <w:rsid w:val="00C35343"/>
    <w:rsid w:val="00C365BC"/>
    <w:rsid w:val="00C41DF5"/>
    <w:rsid w:val="00C46CF2"/>
    <w:rsid w:val="00C54259"/>
    <w:rsid w:val="00C56BEF"/>
    <w:rsid w:val="00C81831"/>
    <w:rsid w:val="00CB31E8"/>
    <w:rsid w:val="00CC7975"/>
    <w:rsid w:val="00CD3B4F"/>
    <w:rsid w:val="00CE69DF"/>
    <w:rsid w:val="00CE6D00"/>
    <w:rsid w:val="00D150ED"/>
    <w:rsid w:val="00D20E5F"/>
    <w:rsid w:val="00D34116"/>
    <w:rsid w:val="00D45FFB"/>
    <w:rsid w:val="00D47DD0"/>
    <w:rsid w:val="00D75065"/>
    <w:rsid w:val="00D91ECC"/>
    <w:rsid w:val="00DB3ACA"/>
    <w:rsid w:val="00DB78D0"/>
    <w:rsid w:val="00DC510B"/>
    <w:rsid w:val="00DD4179"/>
    <w:rsid w:val="00DE2A09"/>
    <w:rsid w:val="00DF3C22"/>
    <w:rsid w:val="00E00EA6"/>
    <w:rsid w:val="00E032DC"/>
    <w:rsid w:val="00E17A1E"/>
    <w:rsid w:val="00E2119A"/>
    <w:rsid w:val="00E37C8E"/>
    <w:rsid w:val="00E65D54"/>
    <w:rsid w:val="00E741B1"/>
    <w:rsid w:val="00E816EA"/>
    <w:rsid w:val="00E8281D"/>
    <w:rsid w:val="00E94F0B"/>
    <w:rsid w:val="00E94FC7"/>
    <w:rsid w:val="00EA53F6"/>
    <w:rsid w:val="00EA618E"/>
    <w:rsid w:val="00EC5016"/>
    <w:rsid w:val="00EE5040"/>
    <w:rsid w:val="00F04ED4"/>
    <w:rsid w:val="00F10243"/>
    <w:rsid w:val="00F136E3"/>
    <w:rsid w:val="00F46B79"/>
    <w:rsid w:val="00F47380"/>
    <w:rsid w:val="00F60475"/>
    <w:rsid w:val="00F66473"/>
    <w:rsid w:val="00F71E3D"/>
    <w:rsid w:val="00F7705A"/>
    <w:rsid w:val="00F9190E"/>
    <w:rsid w:val="00FA15A2"/>
    <w:rsid w:val="00FA1915"/>
    <w:rsid w:val="00FC345B"/>
    <w:rsid w:val="00FD033C"/>
    <w:rsid w:val="00FD0D55"/>
    <w:rsid w:val="00FD3B5E"/>
    <w:rsid w:val="00FE52F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D7FEEB-6EC2-4E5A-BC67-40351A4B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A64CB"/>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NormalWeb">
    <w:name w:val="Normal (Web)"/>
    <w:basedOn w:val="Normal"/>
    <w:uiPriority w:val="99"/>
    <w:unhideWhenUsed/>
    <w:rsid w:val="002C614E"/>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Header">
    <w:name w:val="header"/>
    <w:basedOn w:val="Normal"/>
    <w:link w:val="HeaderChar"/>
    <w:uiPriority w:val="99"/>
    <w:unhideWhenUsed/>
    <w:rsid w:val="008D7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0FE"/>
  </w:style>
  <w:style w:type="paragraph" w:styleId="Footer">
    <w:name w:val="footer"/>
    <w:basedOn w:val="Normal"/>
    <w:link w:val="FooterChar"/>
    <w:uiPriority w:val="99"/>
    <w:unhideWhenUsed/>
    <w:rsid w:val="008D7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0FE"/>
  </w:style>
  <w:style w:type="table" w:styleId="TableGrid">
    <w:name w:val="Table Grid"/>
    <w:basedOn w:val="TableNormal"/>
    <w:uiPriority w:val="59"/>
    <w:rsid w:val="0050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0A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A7B"/>
    <w:rPr>
      <w:sz w:val="20"/>
      <w:szCs w:val="20"/>
    </w:rPr>
  </w:style>
  <w:style w:type="character" w:styleId="FootnoteReference">
    <w:name w:val="footnote reference"/>
    <w:basedOn w:val="DefaultParagraphFont"/>
    <w:uiPriority w:val="99"/>
    <w:semiHidden/>
    <w:unhideWhenUsed/>
    <w:rsid w:val="00060A7B"/>
    <w:rPr>
      <w:vertAlign w:val="superscript"/>
    </w:rPr>
  </w:style>
  <w:style w:type="character" w:styleId="PlaceholderText">
    <w:name w:val="Placeholder Text"/>
    <w:basedOn w:val="DefaultParagraphFont"/>
    <w:uiPriority w:val="99"/>
    <w:semiHidden/>
    <w:rsid w:val="0063372A"/>
    <w:rPr>
      <w:color w:val="808080"/>
    </w:rPr>
  </w:style>
  <w:style w:type="paragraph" w:customStyle="1" w:styleId="Default">
    <w:name w:val="Default"/>
    <w:rsid w:val="00F136E3"/>
    <w:pPr>
      <w:autoSpaceDE w:val="0"/>
      <w:autoSpaceDN w:val="0"/>
      <w:adjustRightInd w:val="0"/>
      <w:spacing w:after="0" w:line="240" w:lineRule="auto"/>
    </w:pPr>
    <w:rPr>
      <w:rFonts w:ascii="Cambria" w:hAnsi="Cambria" w:cs="Cambria"/>
      <w:color w:val="000000"/>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55456">
      <w:bodyDiv w:val="1"/>
      <w:marLeft w:val="0"/>
      <w:marRight w:val="0"/>
      <w:marTop w:val="0"/>
      <w:marBottom w:val="0"/>
      <w:divBdr>
        <w:top w:val="none" w:sz="0" w:space="0" w:color="auto"/>
        <w:left w:val="none" w:sz="0" w:space="0" w:color="auto"/>
        <w:bottom w:val="none" w:sz="0" w:space="0" w:color="auto"/>
        <w:right w:val="none" w:sz="0" w:space="0" w:color="auto"/>
      </w:divBdr>
    </w:div>
    <w:div w:id="535772109">
      <w:bodyDiv w:val="1"/>
      <w:marLeft w:val="0"/>
      <w:marRight w:val="0"/>
      <w:marTop w:val="0"/>
      <w:marBottom w:val="0"/>
      <w:divBdr>
        <w:top w:val="none" w:sz="0" w:space="0" w:color="auto"/>
        <w:left w:val="none" w:sz="0" w:space="0" w:color="auto"/>
        <w:bottom w:val="none" w:sz="0" w:space="0" w:color="auto"/>
        <w:right w:val="none" w:sz="0" w:space="0" w:color="auto"/>
      </w:divBdr>
    </w:div>
    <w:div w:id="11334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232C-7F88-4D5E-A134-C59FC7F0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4195</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Abdus</dc:creator>
  <cp:keywords/>
  <dc:description/>
  <cp:lastModifiedBy>Abdus</cp:lastModifiedBy>
  <cp:revision>5</cp:revision>
  <dcterms:created xsi:type="dcterms:W3CDTF">2018-05-07T17:53:00Z</dcterms:created>
  <dcterms:modified xsi:type="dcterms:W3CDTF">2018-05-07T18:29:00Z</dcterms:modified>
</cp:coreProperties>
</file>