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C8C" w:rsidRDefault="008C5B55" w:rsidP="008A36E9">
      <w:pPr>
        <w:jc w:val="center"/>
        <w:rPr>
          <w:rFonts w:ascii="Times New Roman" w:hAnsi="Times New Roman" w:cs="Times New Roman"/>
          <w:b/>
          <w:sz w:val="24"/>
          <w:szCs w:val="24"/>
        </w:rPr>
      </w:pPr>
      <w:r>
        <w:rPr>
          <w:rFonts w:ascii="Times New Roman" w:hAnsi="Times New Roman" w:cs="Times New Roman"/>
          <w:b/>
          <w:sz w:val="24"/>
          <w:szCs w:val="24"/>
        </w:rPr>
        <w:t xml:space="preserve">INTEGRATED APPROCHES TO </w:t>
      </w:r>
      <w:r w:rsidR="008A36E9" w:rsidRPr="008A36E9">
        <w:rPr>
          <w:rFonts w:ascii="Times New Roman" w:hAnsi="Times New Roman" w:cs="Times New Roman"/>
          <w:b/>
          <w:sz w:val="24"/>
          <w:szCs w:val="24"/>
        </w:rPr>
        <w:t xml:space="preserve">DEPTH TO BASEMENT ENHANCEMENT OF </w:t>
      </w:r>
      <w:r w:rsidR="00FC6B40">
        <w:rPr>
          <w:rFonts w:ascii="Times New Roman" w:hAnsi="Times New Roman" w:cs="Times New Roman"/>
          <w:b/>
          <w:sz w:val="24"/>
          <w:szCs w:val="24"/>
        </w:rPr>
        <w:t>IJEBU ODE</w:t>
      </w:r>
      <w:r w:rsidR="008A36E9" w:rsidRPr="008A36E9">
        <w:rPr>
          <w:rFonts w:ascii="Times New Roman" w:hAnsi="Times New Roman" w:cs="Times New Roman"/>
          <w:b/>
          <w:sz w:val="24"/>
          <w:szCs w:val="24"/>
        </w:rPr>
        <w:t>, A LOCATION IN SOTHWESTERN NIGERIA USING AEROMAGNETIC DATA</w:t>
      </w:r>
      <w:r w:rsidR="008A36E9">
        <w:rPr>
          <w:rFonts w:ascii="Times New Roman" w:hAnsi="Times New Roman" w:cs="Times New Roman"/>
          <w:b/>
          <w:sz w:val="24"/>
          <w:szCs w:val="24"/>
        </w:rPr>
        <w:t>.</w:t>
      </w:r>
    </w:p>
    <w:p w:rsidR="008A36E9" w:rsidRDefault="008A36E9" w:rsidP="008A36E9">
      <w:pPr>
        <w:jc w:val="center"/>
        <w:rPr>
          <w:rFonts w:ascii="Times New Roman" w:hAnsi="Times New Roman" w:cs="Times New Roman"/>
          <w:sz w:val="24"/>
          <w:szCs w:val="24"/>
        </w:rPr>
      </w:pPr>
      <w:r w:rsidRPr="008A36E9">
        <w:rPr>
          <w:rFonts w:ascii="Times New Roman" w:hAnsi="Times New Roman" w:cs="Times New Roman"/>
          <w:sz w:val="24"/>
          <w:szCs w:val="24"/>
          <w:vertAlign w:val="superscript"/>
        </w:rPr>
        <w:t>1</w:t>
      </w:r>
      <w:r>
        <w:rPr>
          <w:rFonts w:ascii="Times New Roman" w:hAnsi="Times New Roman" w:cs="Times New Roman"/>
          <w:sz w:val="24"/>
          <w:szCs w:val="24"/>
        </w:rPr>
        <w:t xml:space="preserve">Ikusika, A and </w:t>
      </w:r>
      <w:r w:rsidRPr="008A36E9">
        <w:rPr>
          <w:rFonts w:ascii="Times New Roman" w:hAnsi="Times New Roman" w:cs="Times New Roman"/>
          <w:sz w:val="24"/>
          <w:szCs w:val="24"/>
          <w:vertAlign w:val="superscript"/>
        </w:rPr>
        <w:t>2</w:t>
      </w:r>
      <w:r>
        <w:rPr>
          <w:rFonts w:ascii="Times New Roman" w:hAnsi="Times New Roman" w:cs="Times New Roman"/>
          <w:sz w:val="24"/>
          <w:szCs w:val="24"/>
        </w:rPr>
        <w:t xml:space="preserve">Joshua E.O </w:t>
      </w:r>
    </w:p>
    <w:p w:rsidR="008A36E9" w:rsidRDefault="008A36E9" w:rsidP="008A36E9">
      <w:pPr>
        <w:jc w:val="center"/>
        <w:rPr>
          <w:rFonts w:ascii="Times New Roman" w:hAnsi="Times New Roman" w:cs="Times New Roman"/>
          <w:sz w:val="24"/>
          <w:szCs w:val="24"/>
        </w:rPr>
      </w:pPr>
      <w:r>
        <w:rPr>
          <w:rFonts w:ascii="Times New Roman" w:hAnsi="Times New Roman" w:cs="Times New Roman"/>
          <w:sz w:val="24"/>
          <w:szCs w:val="24"/>
        </w:rPr>
        <w:t>Department of Physics, Adeyemi College of Education, Ondo, Ondo State, Nigeria.</w:t>
      </w:r>
    </w:p>
    <w:p w:rsidR="008A36E9" w:rsidRDefault="008A36E9" w:rsidP="008A36E9">
      <w:pPr>
        <w:jc w:val="center"/>
        <w:rPr>
          <w:rFonts w:ascii="Times New Roman" w:hAnsi="Times New Roman" w:cs="Times New Roman"/>
          <w:sz w:val="24"/>
          <w:szCs w:val="24"/>
        </w:rPr>
      </w:pPr>
      <w:r>
        <w:rPr>
          <w:rFonts w:ascii="Times New Roman" w:hAnsi="Times New Roman" w:cs="Times New Roman"/>
          <w:sz w:val="24"/>
          <w:szCs w:val="24"/>
        </w:rPr>
        <w:t>Department of Physics, University of Ibadan, Ibadan, Oyo State, Nigeria.</w:t>
      </w:r>
    </w:p>
    <w:p w:rsidR="008A36E9" w:rsidRDefault="008A36E9" w:rsidP="008A36E9">
      <w:pPr>
        <w:jc w:val="center"/>
        <w:rPr>
          <w:rFonts w:ascii="Times New Roman" w:hAnsi="Times New Roman" w:cs="Times New Roman"/>
          <w:sz w:val="24"/>
          <w:szCs w:val="24"/>
        </w:rPr>
      </w:pPr>
      <w:r>
        <w:rPr>
          <w:rFonts w:ascii="Times New Roman" w:hAnsi="Times New Roman" w:cs="Times New Roman"/>
          <w:sz w:val="24"/>
          <w:szCs w:val="24"/>
        </w:rPr>
        <w:t xml:space="preserve">Email address: </w:t>
      </w:r>
      <w:hyperlink r:id="rId7" w:history="1">
        <w:r w:rsidRPr="000222AD">
          <w:rPr>
            <w:rStyle w:val="Hyperlink"/>
            <w:rFonts w:ascii="Times New Roman" w:hAnsi="Times New Roman" w:cs="Times New Roman"/>
            <w:sz w:val="24"/>
            <w:szCs w:val="24"/>
          </w:rPr>
          <w:t>akintayodavies@gmail.com</w:t>
        </w:r>
      </w:hyperlink>
    </w:p>
    <w:p w:rsidR="008A36E9" w:rsidRDefault="008A36E9" w:rsidP="0074789F">
      <w:pPr>
        <w:spacing w:line="360" w:lineRule="auto"/>
        <w:rPr>
          <w:rFonts w:ascii="Times New Roman" w:hAnsi="Times New Roman" w:cs="Times New Roman"/>
          <w:b/>
          <w:sz w:val="24"/>
          <w:szCs w:val="24"/>
        </w:rPr>
      </w:pPr>
      <w:r w:rsidRPr="008A36E9">
        <w:rPr>
          <w:rFonts w:ascii="Times New Roman" w:hAnsi="Times New Roman" w:cs="Times New Roman"/>
          <w:b/>
          <w:sz w:val="24"/>
          <w:szCs w:val="24"/>
        </w:rPr>
        <w:t>Abstract</w:t>
      </w:r>
      <w:r>
        <w:rPr>
          <w:rFonts w:ascii="Times New Roman" w:hAnsi="Times New Roman" w:cs="Times New Roman"/>
          <w:b/>
          <w:sz w:val="24"/>
          <w:szCs w:val="24"/>
        </w:rPr>
        <w:t>.</w:t>
      </w:r>
    </w:p>
    <w:p w:rsidR="008A36E9" w:rsidRPr="008A36E9" w:rsidRDefault="008A36E9" w:rsidP="007478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depth to basement enhancement </w:t>
      </w:r>
      <w:r w:rsidR="0074789F">
        <w:rPr>
          <w:rFonts w:ascii="Times New Roman" w:hAnsi="Times New Roman" w:cs="Times New Roman"/>
          <w:sz w:val="24"/>
          <w:szCs w:val="24"/>
        </w:rPr>
        <w:t>using</w:t>
      </w:r>
      <w:r>
        <w:rPr>
          <w:rFonts w:ascii="Times New Roman" w:hAnsi="Times New Roman" w:cs="Times New Roman"/>
          <w:sz w:val="24"/>
          <w:szCs w:val="24"/>
        </w:rPr>
        <w:t xml:space="preserve"> a singular method is not sufficient enough to ascertain and determine the true depth to anomalies of aeromagnetic survey work carried out. This work </w:t>
      </w:r>
      <w:r w:rsidR="0074789F">
        <w:rPr>
          <w:rFonts w:ascii="Times New Roman" w:hAnsi="Times New Roman" w:cs="Times New Roman"/>
          <w:sz w:val="24"/>
          <w:szCs w:val="24"/>
        </w:rPr>
        <w:t>adopted</w:t>
      </w:r>
      <w:r>
        <w:rPr>
          <w:rFonts w:ascii="Times New Roman" w:hAnsi="Times New Roman" w:cs="Times New Roman"/>
          <w:sz w:val="24"/>
          <w:szCs w:val="24"/>
        </w:rPr>
        <w:t xml:space="preserve"> different a</w:t>
      </w:r>
      <w:r w:rsidR="000F2FAD">
        <w:rPr>
          <w:rFonts w:ascii="Times New Roman" w:hAnsi="Times New Roman" w:cs="Times New Roman"/>
          <w:sz w:val="24"/>
          <w:szCs w:val="24"/>
        </w:rPr>
        <w:t>pproaches to locate the depth to</w:t>
      </w:r>
      <w:r>
        <w:rPr>
          <w:rFonts w:ascii="Times New Roman" w:hAnsi="Times New Roman" w:cs="Times New Roman"/>
          <w:sz w:val="24"/>
          <w:szCs w:val="24"/>
        </w:rPr>
        <w:t xml:space="preserve"> magnet</w:t>
      </w:r>
      <w:r w:rsidR="000F2FAD">
        <w:rPr>
          <w:rFonts w:ascii="Times New Roman" w:hAnsi="Times New Roman" w:cs="Times New Roman"/>
          <w:sz w:val="24"/>
          <w:szCs w:val="24"/>
        </w:rPr>
        <w:t>ic basement of Ijebu Ode</w:t>
      </w:r>
      <w:r>
        <w:rPr>
          <w:rFonts w:ascii="Times New Roman" w:hAnsi="Times New Roman" w:cs="Times New Roman"/>
          <w:sz w:val="24"/>
          <w:szCs w:val="24"/>
        </w:rPr>
        <w:t>. The</w:t>
      </w:r>
      <w:r w:rsidR="000F2FAD">
        <w:rPr>
          <w:rFonts w:ascii="Times New Roman" w:hAnsi="Times New Roman" w:cs="Times New Roman"/>
          <w:sz w:val="24"/>
          <w:szCs w:val="24"/>
        </w:rPr>
        <w:t xml:space="preserve"> high</w:t>
      </w:r>
      <w:r>
        <w:rPr>
          <w:rFonts w:ascii="Times New Roman" w:hAnsi="Times New Roman" w:cs="Times New Roman"/>
          <w:sz w:val="24"/>
          <w:szCs w:val="24"/>
        </w:rPr>
        <w:t xml:space="preserve"> </w:t>
      </w:r>
      <w:r w:rsidR="000F2FAD">
        <w:rPr>
          <w:rFonts w:ascii="Times New Roman" w:hAnsi="Times New Roman" w:cs="Times New Roman"/>
          <w:sz w:val="24"/>
          <w:szCs w:val="24"/>
        </w:rPr>
        <w:t xml:space="preserve">resolution </w:t>
      </w:r>
      <w:r>
        <w:rPr>
          <w:rFonts w:ascii="Times New Roman" w:hAnsi="Times New Roman" w:cs="Times New Roman"/>
          <w:sz w:val="24"/>
          <w:szCs w:val="24"/>
        </w:rPr>
        <w:t>aeomagnetic data acquired was subjected to downward</w:t>
      </w:r>
      <w:r w:rsidR="0074789F">
        <w:rPr>
          <w:rFonts w:ascii="Times New Roman" w:hAnsi="Times New Roman" w:cs="Times New Roman"/>
          <w:sz w:val="24"/>
          <w:szCs w:val="24"/>
        </w:rPr>
        <w:t xml:space="preserve"> continuation filtering, </w:t>
      </w:r>
      <w:r>
        <w:rPr>
          <w:rFonts w:ascii="Times New Roman" w:hAnsi="Times New Roman" w:cs="Times New Roman"/>
          <w:sz w:val="24"/>
          <w:szCs w:val="24"/>
        </w:rPr>
        <w:t>Euler deconvolution at different spectral indices</w:t>
      </w:r>
      <w:r w:rsidR="0074789F">
        <w:rPr>
          <w:rFonts w:ascii="Times New Roman" w:hAnsi="Times New Roman" w:cs="Times New Roman"/>
          <w:sz w:val="24"/>
          <w:szCs w:val="24"/>
        </w:rPr>
        <w:t xml:space="preserve"> and the radial power spectrum analysis</w:t>
      </w:r>
      <w:r w:rsidR="000F2FAD">
        <w:rPr>
          <w:rFonts w:ascii="Times New Roman" w:hAnsi="Times New Roman" w:cs="Times New Roman"/>
          <w:sz w:val="24"/>
          <w:szCs w:val="24"/>
        </w:rPr>
        <w:t xml:space="preserve"> to determine the </w:t>
      </w:r>
      <w:r w:rsidR="00543421">
        <w:rPr>
          <w:rFonts w:ascii="Times New Roman" w:hAnsi="Times New Roman" w:cs="Times New Roman"/>
          <w:sz w:val="24"/>
          <w:szCs w:val="24"/>
        </w:rPr>
        <w:t>depth to underground vault</w:t>
      </w:r>
      <w:r w:rsidR="0074789F">
        <w:rPr>
          <w:rFonts w:ascii="Times New Roman" w:hAnsi="Times New Roman" w:cs="Times New Roman"/>
          <w:sz w:val="24"/>
          <w:szCs w:val="24"/>
        </w:rPr>
        <w:t xml:space="preserve">. </w:t>
      </w:r>
      <w:r>
        <w:rPr>
          <w:rFonts w:ascii="Times New Roman" w:hAnsi="Times New Roman" w:cs="Times New Roman"/>
          <w:sz w:val="24"/>
          <w:szCs w:val="24"/>
        </w:rPr>
        <w:t>The various values gotten for the depth using these different methods were compared and</w:t>
      </w:r>
      <w:r w:rsidR="0074789F">
        <w:rPr>
          <w:rFonts w:ascii="Times New Roman" w:hAnsi="Times New Roman" w:cs="Times New Roman"/>
          <w:sz w:val="24"/>
          <w:szCs w:val="24"/>
        </w:rPr>
        <w:t xml:space="preserve"> </w:t>
      </w:r>
      <w:r w:rsidR="005E6E1B">
        <w:rPr>
          <w:rFonts w:ascii="Times New Roman" w:hAnsi="Times New Roman" w:cs="Times New Roman"/>
          <w:sz w:val="24"/>
          <w:szCs w:val="24"/>
        </w:rPr>
        <w:t>this shows</w:t>
      </w:r>
      <w:r w:rsidR="0074789F">
        <w:rPr>
          <w:rFonts w:ascii="Times New Roman" w:hAnsi="Times New Roman" w:cs="Times New Roman"/>
          <w:sz w:val="24"/>
          <w:szCs w:val="24"/>
        </w:rPr>
        <w:t xml:space="preserve"> that there we</w:t>
      </w:r>
      <w:r w:rsidR="00CD18A1">
        <w:rPr>
          <w:rFonts w:ascii="Times New Roman" w:hAnsi="Times New Roman" w:cs="Times New Roman"/>
          <w:sz w:val="24"/>
          <w:szCs w:val="24"/>
        </w:rPr>
        <w:t>re</w:t>
      </w:r>
      <w:r w:rsidR="00AB514A">
        <w:rPr>
          <w:rFonts w:ascii="Times New Roman" w:hAnsi="Times New Roman" w:cs="Times New Roman"/>
          <w:sz w:val="24"/>
          <w:szCs w:val="24"/>
        </w:rPr>
        <w:t xml:space="preserve"> similarities</w:t>
      </w:r>
      <w:r w:rsidR="0074789F">
        <w:rPr>
          <w:rFonts w:ascii="Times New Roman" w:hAnsi="Times New Roman" w:cs="Times New Roman"/>
          <w:sz w:val="24"/>
          <w:szCs w:val="24"/>
        </w:rPr>
        <w:t xml:space="preserve"> in the</w:t>
      </w:r>
      <w:r>
        <w:rPr>
          <w:rFonts w:ascii="Times New Roman" w:hAnsi="Times New Roman" w:cs="Times New Roman"/>
          <w:sz w:val="24"/>
          <w:szCs w:val="24"/>
        </w:rPr>
        <w:t xml:space="preserve"> result</w:t>
      </w:r>
      <w:r w:rsidR="00CD18A1">
        <w:rPr>
          <w:rFonts w:ascii="Times New Roman" w:hAnsi="Times New Roman" w:cs="Times New Roman"/>
          <w:sz w:val="24"/>
          <w:szCs w:val="24"/>
        </w:rPr>
        <w:t xml:space="preserve">s of </w:t>
      </w:r>
      <w:r>
        <w:rPr>
          <w:rFonts w:ascii="Times New Roman" w:hAnsi="Times New Roman" w:cs="Times New Roman"/>
          <w:sz w:val="24"/>
          <w:szCs w:val="24"/>
        </w:rPr>
        <w:t xml:space="preserve">the depth estimation using all these approaches. For the downward continuation filtering, the depth to basement was estimated at </w:t>
      </w:r>
      <w:r w:rsidR="00CD18A1">
        <w:rPr>
          <w:rFonts w:ascii="Times New Roman" w:hAnsi="Times New Roman" w:cs="Times New Roman"/>
          <w:sz w:val="24"/>
          <w:szCs w:val="24"/>
        </w:rPr>
        <w:t>500</w:t>
      </w:r>
      <w:r w:rsidR="0074789F">
        <w:rPr>
          <w:rFonts w:ascii="Times New Roman" w:hAnsi="Times New Roman" w:cs="Times New Roman"/>
          <w:sz w:val="24"/>
          <w:szCs w:val="24"/>
        </w:rPr>
        <w:t xml:space="preserve"> </w:t>
      </w:r>
      <w:r w:rsidR="00543421">
        <w:rPr>
          <w:rFonts w:ascii="Times New Roman" w:hAnsi="Times New Roman" w:cs="Times New Roman"/>
          <w:sz w:val="24"/>
          <w:szCs w:val="24"/>
        </w:rPr>
        <w:t>m, and using spectral analysis technique</w:t>
      </w:r>
      <w:r w:rsidR="00CD18A1">
        <w:rPr>
          <w:rFonts w:ascii="Times New Roman" w:hAnsi="Times New Roman" w:cs="Times New Roman"/>
          <w:sz w:val="24"/>
          <w:szCs w:val="24"/>
        </w:rPr>
        <w:t>, it was found out</w:t>
      </w:r>
      <w:r w:rsidR="00543421">
        <w:rPr>
          <w:rFonts w:ascii="Times New Roman" w:hAnsi="Times New Roman" w:cs="Times New Roman"/>
          <w:sz w:val="24"/>
          <w:szCs w:val="24"/>
        </w:rPr>
        <w:t xml:space="preserve"> to be in the range of 5m and 41</w:t>
      </w:r>
      <w:r w:rsidR="00CD18A1">
        <w:rPr>
          <w:rFonts w:ascii="Times New Roman" w:hAnsi="Times New Roman" w:cs="Times New Roman"/>
          <w:sz w:val="24"/>
          <w:szCs w:val="24"/>
        </w:rPr>
        <w:t xml:space="preserve">0 m and using the Euler deconvlution at various spectral indices the values ranges between 6m and 502 m. The depth to basement was confirmed to be at shallow depth using these different approaches. </w:t>
      </w:r>
    </w:p>
    <w:p w:rsidR="008A36E9" w:rsidRDefault="00C03D9F" w:rsidP="008A36E9">
      <w:pPr>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Aeromagnetic data, Anomalies, Depth, Enhancement, Filtering.</w:t>
      </w:r>
    </w:p>
    <w:p w:rsidR="00C03D9F" w:rsidRDefault="00C03D9F" w:rsidP="008A36E9">
      <w:pPr>
        <w:rPr>
          <w:rFonts w:ascii="Times New Roman" w:hAnsi="Times New Roman" w:cs="Times New Roman"/>
          <w:sz w:val="24"/>
          <w:szCs w:val="24"/>
        </w:rPr>
      </w:pPr>
    </w:p>
    <w:p w:rsidR="00C03D9F" w:rsidRDefault="00C03D9F" w:rsidP="0074789F">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rsidR="0074789F" w:rsidRDefault="0074789F" w:rsidP="006F17B5">
      <w:pPr>
        <w:autoSpaceDE w:val="0"/>
        <w:autoSpaceDN w:val="0"/>
        <w:adjustRightInd w:val="0"/>
        <w:spacing w:after="0" w:line="360" w:lineRule="auto"/>
        <w:jc w:val="both"/>
        <w:rPr>
          <w:rFonts w:ascii="Times New Roman" w:hAnsi="Times New Roman" w:cs="Times New Roman"/>
          <w:bCs/>
        </w:rPr>
      </w:pPr>
      <w:r w:rsidRPr="00DA064D">
        <w:rPr>
          <w:rFonts w:ascii="Times New Roman" w:hAnsi="Times New Roman" w:cs="Times New Roman"/>
        </w:rPr>
        <w:t xml:space="preserve">Depth to basement </w:t>
      </w:r>
      <w:r w:rsidR="00033C1D" w:rsidRPr="00DA064D">
        <w:rPr>
          <w:rFonts w:ascii="Times New Roman" w:hAnsi="Times New Roman" w:cs="Times New Roman"/>
        </w:rPr>
        <w:t xml:space="preserve">determination </w:t>
      </w:r>
      <w:r w:rsidRPr="00DA064D">
        <w:rPr>
          <w:rFonts w:ascii="Times New Roman" w:hAnsi="Times New Roman" w:cs="Times New Roman"/>
        </w:rPr>
        <w:t xml:space="preserve">is </w:t>
      </w:r>
      <w:r w:rsidR="00033C1D" w:rsidRPr="00DA064D">
        <w:rPr>
          <w:rFonts w:ascii="Times New Roman" w:hAnsi="Times New Roman" w:cs="Times New Roman"/>
        </w:rPr>
        <w:t>one of the</w:t>
      </w:r>
      <w:r w:rsidRPr="00DA064D">
        <w:rPr>
          <w:rFonts w:ascii="Times New Roman" w:hAnsi="Times New Roman" w:cs="Times New Roman"/>
        </w:rPr>
        <w:t xml:space="preserve"> objective</w:t>
      </w:r>
      <w:r w:rsidR="00033C1D" w:rsidRPr="00DA064D">
        <w:rPr>
          <w:rFonts w:ascii="Times New Roman" w:hAnsi="Times New Roman" w:cs="Times New Roman"/>
        </w:rPr>
        <w:t>s</w:t>
      </w:r>
      <w:r w:rsidRPr="00DA064D">
        <w:rPr>
          <w:rFonts w:ascii="Times New Roman" w:hAnsi="Times New Roman" w:cs="Times New Roman"/>
        </w:rPr>
        <w:t xml:space="preserve"> of using aer</w:t>
      </w:r>
      <w:r w:rsidR="006F17B5">
        <w:rPr>
          <w:rFonts w:ascii="Times New Roman" w:hAnsi="Times New Roman" w:cs="Times New Roman"/>
        </w:rPr>
        <w:t xml:space="preserve">omagnetic survey method in the </w:t>
      </w:r>
      <w:r w:rsidRPr="00DA064D">
        <w:rPr>
          <w:rFonts w:ascii="Times New Roman" w:hAnsi="Times New Roman" w:cs="Times New Roman"/>
        </w:rPr>
        <w:t>discovery of spot of magnetic mi</w:t>
      </w:r>
      <w:r w:rsidR="00033C1D" w:rsidRPr="00DA064D">
        <w:rPr>
          <w:rFonts w:ascii="Times New Roman" w:hAnsi="Times New Roman" w:cs="Times New Roman"/>
        </w:rPr>
        <w:t>nerals and geological features of a</w:t>
      </w:r>
      <w:r w:rsidRPr="00DA064D">
        <w:rPr>
          <w:rFonts w:ascii="Times New Roman" w:hAnsi="Times New Roman" w:cs="Times New Roman"/>
        </w:rPr>
        <w:t xml:space="preserve"> </w:t>
      </w:r>
      <w:r w:rsidR="00033C1D" w:rsidRPr="00DA064D">
        <w:rPr>
          <w:rFonts w:ascii="Times New Roman" w:hAnsi="Times New Roman" w:cs="Times New Roman"/>
        </w:rPr>
        <w:t>study area</w:t>
      </w:r>
      <w:r w:rsidR="0027303B">
        <w:rPr>
          <w:rFonts w:ascii="Times New Roman" w:hAnsi="Times New Roman" w:cs="Times New Roman"/>
        </w:rPr>
        <w:t xml:space="preserve">. </w:t>
      </w:r>
      <w:r w:rsidRPr="00DA064D">
        <w:rPr>
          <w:rFonts w:ascii="Times New Roman" w:hAnsi="Times New Roman" w:cs="Times New Roman"/>
        </w:rPr>
        <w:t xml:space="preserve">Okpoli and Eyitoyo (2016), in the mapping of inland extension of Chain Fault zones </w:t>
      </w:r>
      <w:r w:rsidR="00033C1D" w:rsidRPr="00DA064D">
        <w:rPr>
          <w:rFonts w:ascii="Times New Roman" w:hAnsi="Times New Roman" w:cs="Times New Roman"/>
        </w:rPr>
        <w:t xml:space="preserve">of Okitipupa, </w:t>
      </w:r>
      <w:r w:rsidRPr="00DA064D">
        <w:rPr>
          <w:rFonts w:ascii="Times New Roman" w:hAnsi="Times New Roman" w:cs="Times New Roman"/>
        </w:rPr>
        <w:t>south</w:t>
      </w:r>
      <w:r w:rsidR="00033C1D" w:rsidRPr="00DA064D">
        <w:rPr>
          <w:rFonts w:ascii="Times New Roman" w:hAnsi="Times New Roman" w:cs="Times New Roman"/>
        </w:rPr>
        <w:t xml:space="preserve"> western part of Nigeria, using aeromagnetic survey data used the Euler Deconvolution and the radial power spectrum to determine depth to basement. </w:t>
      </w:r>
      <w:r w:rsidR="006F17B5">
        <w:rPr>
          <w:rFonts w:ascii="Times New Roman" w:hAnsi="Times New Roman" w:cs="Times New Roman"/>
          <w:bCs/>
        </w:rPr>
        <w:t>Olurin et al.</w:t>
      </w:r>
      <w:r w:rsidR="00761679">
        <w:rPr>
          <w:rFonts w:ascii="Times New Roman" w:hAnsi="Times New Roman" w:cs="Times New Roman"/>
          <w:bCs/>
        </w:rPr>
        <w:t>, (</w:t>
      </w:r>
      <w:r w:rsidR="00DA064D" w:rsidRPr="00DA064D">
        <w:rPr>
          <w:rFonts w:ascii="Times New Roman" w:hAnsi="Times New Roman" w:cs="Times New Roman"/>
          <w:bCs/>
        </w:rPr>
        <w:t>2016</w:t>
      </w:r>
      <w:r w:rsidR="00761679" w:rsidRPr="00DA064D">
        <w:rPr>
          <w:rFonts w:ascii="Times New Roman" w:hAnsi="Times New Roman" w:cs="Times New Roman"/>
        </w:rPr>
        <w:t>) interpreted</w:t>
      </w:r>
      <w:r w:rsidR="00DA064D" w:rsidRPr="00DA064D">
        <w:rPr>
          <w:rFonts w:ascii="Times New Roman" w:hAnsi="Times New Roman" w:cs="Times New Roman"/>
          <w:bCs/>
        </w:rPr>
        <w:t xml:space="preserve"> aeromagnetic data over Abeokuta and its environs, Southwest Nigeria, using spectral analysis</w:t>
      </w:r>
      <w:r w:rsidR="00464769">
        <w:rPr>
          <w:rFonts w:ascii="Times New Roman" w:hAnsi="Times New Roman" w:cs="Times New Roman"/>
          <w:bCs/>
        </w:rPr>
        <w:t xml:space="preserve">. </w:t>
      </w:r>
      <w:r w:rsidR="006F17B5" w:rsidRPr="006F17B5">
        <w:rPr>
          <w:rFonts w:ascii="Times-Bold" w:hAnsi="Times-Bold" w:cs="Times-Bold"/>
          <w:bCs/>
          <w:sz w:val="24"/>
          <w:szCs w:val="24"/>
        </w:rPr>
        <w:t>B</w:t>
      </w:r>
      <w:r w:rsidR="006F17B5" w:rsidRPr="006F17B5">
        <w:rPr>
          <w:rFonts w:ascii="Times-Bold" w:hAnsi="Times-Bold" w:cs="Times-Bold"/>
          <w:bCs/>
        </w:rPr>
        <w:t>ello</w:t>
      </w:r>
      <w:r w:rsidR="00464769">
        <w:rPr>
          <w:rFonts w:ascii="Times-Bold" w:hAnsi="Times-Bold" w:cs="Times-Bold"/>
          <w:bCs/>
        </w:rPr>
        <w:t xml:space="preserve"> </w:t>
      </w:r>
      <w:r w:rsidR="006F17B5">
        <w:rPr>
          <w:rFonts w:ascii="Times-Bold" w:hAnsi="Times-Bold" w:cs="Times-Bold"/>
          <w:bCs/>
        </w:rPr>
        <w:t>(2017) int</w:t>
      </w:r>
      <w:r w:rsidR="006F17B5">
        <w:rPr>
          <w:rFonts w:ascii="Times-Bold" w:hAnsi="Times-Bold" w:cs="Times-Bold"/>
          <w:bCs/>
          <w:sz w:val="24"/>
          <w:szCs w:val="24"/>
        </w:rPr>
        <w:t>erpreted the aeromagnetic a</w:t>
      </w:r>
      <w:r w:rsidR="006F17B5" w:rsidRPr="006F17B5">
        <w:rPr>
          <w:rFonts w:ascii="Times-Bold" w:hAnsi="Times-Bold" w:cs="Times-Bold"/>
          <w:bCs/>
          <w:sz w:val="24"/>
          <w:szCs w:val="24"/>
        </w:rPr>
        <w:t xml:space="preserve">nomalies over Abeokuta, Southwest Nigeria, </w:t>
      </w:r>
      <w:r w:rsidR="006F17B5">
        <w:rPr>
          <w:rFonts w:ascii="Times-Bold" w:hAnsi="Times-Bold" w:cs="Times-Bold"/>
          <w:bCs/>
          <w:sz w:val="24"/>
          <w:szCs w:val="24"/>
        </w:rPr>
        <w:t>u</w:t>
      </w:r>
      <w:r w:rsidR="006F17B5" w:rsidRPr="006F17B5">
        <w:rPr>
          <w:rFonts w:ascii="Times-Bold" w:hAnsi="Times-Bold" w:cs="Times-Bold"/>
          <w:bCs/>
          <w:sz w:val="24"/>
          <w:szCs w:val="24"/>
        </w:rPr>
        <w:t>sing</w:t>
      </w:r>
      <w:r w:rsidR="00464769">
        <w:rPr>
          <w:rFonts w:ascii="Times-Bold" w:hAnsi="Times-Bold" w:cs="Times-Bold"/>
          <w:bCs/>
          <w:sz w:val="24"/>
          <w:szCs w:val="24"/>
        </w:rPr>
        <w:t xml:space="preserve"> </w:t>
      </w:r>
      <w:r w:rsidR="006F17B5">
        <w:rPr>
          <w:rFonts w:ascii="Times-Bold" w:hAnsi="Times-Bold" w:cs="Times-Bold"/>
          <w:bCs/>
          <w:sz w:val="24"/>
          <w:szCs w:val="24"/>
        </w:rPr>
        <w:t>spectral depth t</w:t>
      </w:r>
      <w:r w:rsidR="006F17B5" w:rsidRPr="006F17B5">
        <w:rPr>
          <w:rFonts w:ascii="Times-Bold" w:hAnsi="Times-Bold" w:cs="Times-Bold"/>
          <w:bCs/>
          <w:sz w:val="24"/>
          <w:szCs w:val="24"/>
        </w:rPr>
        <w:t>echnique</w:t>
      </w:r>
      <w:r w:rsidR="006F17B5">
        <w:rPr>
          <w:rFonts w:ascii="Times-Bold" w:hAnsi="Times-Bold" w:cs="Times-Bold"/>
          <w:bCs/>
        </w:rPr>
        <w:t>.</w:t>
      </w:r>
      <w:r w:rsidR="00D5284E">
        <w:rPr>
          <w:rFonts w:ascii="Times-Bold" w:hAnsi="Times-Bold" w:cs="Times-Bold"/>
          <w:bCs/>
        </w:rPr>
        <w:t xml:space="preserve"> </w:t>
      </w:r>
      <w:r w:rsidR="00D5284E" w:rsidRPr="00126E86">
        <w:rPr>
          <w:rFonts w:ascii="Times New Roman" w:eastAsia="Times New Roman" w:hAnsi="Times New Roman" w:cs="Times New Roman"/>
          <w:sz w:val="24"/>
          <w:szCs w:val="24"/>
        </w:rPr>
        <w:t xml:space="preserve">Onwuemesi </w:t>
      </w:r>
      <w:r w:rsidR="00D5284E">
        <w:rPr>
          <w:rFonts w:ascii="Times New Roman" w:eastAsia="Times New Roman" w:hAnsi="Times New Roman" w:cs="Times New Roman"/>
          <w:sz w:val="24"/>
          <w:szCs w:val="24"/>
        </w:rPr>
        <w:t xml:space="preserve">(1997) </w:t>
      </w:r>
      <w:r w:rsidR="00D5284E">
        <w:rPr>
          <w:rFonts w:ascii="Times New Roman" w:eastAsia="Times New Roman" w:hAnsi="Times New Roman" w:cs="Times New Roman"/>
          <w:sz w:val="24"/>
          <w:szCs w:val="24"/>
        </w:rPr>
        <w:lastRenderedPageBreak/>
        <w:t>used o</w:t>
      </w:r>
      <w:r w:rsidR="00D5284E" w:rsidRPr="00126E86">
        <w:rPr>
          <w:rFonts w:ascii="Times New Roman" w:eastAsia="Times New Roman" w:hAnsi="Times New Roman" w:cs="Times New Roman"/>
          <w:sz w:val="24"/>
          <w:szCs w:val="24"/>
        </w:rPr>
        <w:t>ne-dimensional spectral analysis of aeromagnetic anomalies and curie depth isotherm in the Anambra Basin of Nigeria</w:t>
      </w:r>
      <w:r w:rsidR="00D5284E">
        <w:rPr>
          <w:rFonts w:ascii="Times New Roman" w:eastAsia="Times New Roman" w:hAnsi="Times New Roman" w:cs="Times New Roman"/>
          <w:sz w:val="24"/>
          <w:szCs w:val="24"/>
        </w:rPr>
        <w:t xml:space="preserve">. </w:t>
      </w:r>
      <w:r w:rsidR="006F17B5">
        <w:rPr>
          <w:rFonts w:ascii="Times-Bold" w:hAnsi="Times-Bold" w:cs="Times-Bold"/>
          <w:bCs/>
        </w:rPr>
        <w:t xml:space="preserve"> </w:t>
      </w:r>
      <w:r w:rsidR="0027303B">
        <w:rPr>
          <w:rFonts w:ascii="Times New Roman" w:hAnsi="Times New Roman" w:cs="Times New Roman"/>
          <w:sz w:val="24"/>
          <w:szCs w:val="24"/>
        </w:rPr>
        <w:t>Attention should be drawn to the fact</w:t>
      </w:r>
      <w:r w:rsidR="0027303B" w:rsidRPr="0027303B">
        <w:rPr>
          <w:rFonts w:ascii="Times New Roman" w:hAnsi="Times New Roman" w:cs="Times New Roman"/>
          <w:sz w:val="24"/>
          <w:szCs w:val="24"/>
        </w:rPr>
        <w:t xml:space="preserve"> that spectral depth</w:t>
      </w:r>
      <w:r w:rsidR="00A54658">
        <w:rPr>
          <w:rFonts w:ascii="Times New Roman" w:hAnsi="Times New Roman" w:cs="Times New Roman"/>
          <w:sz w:val="24"/>
          <w:szCs w:val="24"/>
        </w:rPr>
        <w:t>s</w:t>
      </w:r>
      <w:r w:rsidR="0027303B" w:rsidRPr="0027303B">
        <w:rPr>
          <w:rFonts w:ascii="Times New Roman" w:hAnsi="Times New Roman" w:cs="Times New Roman"/>
          <w:sz w:val="24"/>
          <w:szCs w:val="24"/>
        </w:rPr>
        <w:t xml:space="preserve"> are in general average depth</w:t>
      </w:r>
      <w:r w:rsidR="00A54658">
        <w:rPr>
          <w:rFonts w:ascii="Times New Roman" w:hAnsi="Times New Roman" w:cs="Times New Roman"/>
          <w:sz w:val="24"/>
          <w:szCs w:val="24"/>
        </w:rPr>
        <w:t>s</w:t>
      </w:r>
      <w:r w:rsidR="0027303B" w:rsidRPr="0027303B">
        <w:rPr>
          <w:rFonts w:ascii="Times New Roman" w:hAnsi="Times New Roman" w:cs="Times New Roman"/>
          <w:sz w:val="24"/>
          <w:szCs w:val="24"/>
        </w:rPr>
        <w:t xml:space="preserve"> and individual depth </w:t>
      </w:r>
      <w:r w:rsidR="00A54658" w:rsidRPr="0027303B">
        <w:rPr>
          <w:rFonts w:ascii="Times New Roman" w:hAnsi="Times New Roman" w:cs="Times New Roman"/>
          <w:sz w:val="24"/>
          <w:szCs w:val="24"/>
        </w:rPr>
        <w:t>projected</w:t>
      </w:r>
      <w:r w:rsidR="0027303B" w:rsidRPr="0027303B">
        <w:rPr>
          <w:rFonts w:ascii="Times New Roman" w:hAnsi="Times New Roman" w:cs="Times New Roman"/>
          <w:sz w:val="24"/>
          <w:szCs w:val="24"/>
        </w:rPr>
        <w:t xml:space="preserve"> may have values which </w:t>
      </w:r>
      <w:r w:rsidR="00A54658">
        <w:rPr>
          <w:rFonts w:ascii="Times New Roman" w:hAnsi="Times New Roman" w:cs="Times New Roman"/>
          <w:sz w:val="24"/>
          <w:szCs w:val="24"/>
        </w:rPr>
        <w:t>is</w:t>
      </w:r>
      <w:r w:rsidR="00A54658" w:rsidRPr="0027303B">
        <w:rPr>
          <w:rFonts w:ascii="Times New Roman" w:hAnsi="Times New Roman" w:cs="Times New Roman"/>
          <w:sz w:val="24"/>
          <w:szCs w:val="24"/>
        </w:rPr>
        <w:t xml:space="preserve"> at variance</w:t>
      </w:r>
      <w:r w:rsidR="0027303B" w:rsidRPr="0027303B">
        <w:rPr>
          <w:rFonts w:ascii="Times New Roman" w:hAnsi="Times New Roman" w:cs="Times New Roman"/>
          <w:sz w:val="24"/>
          <w:szCs w:val="24"/>
        </w:rPr>
        <w:t xml:space="preserve"> from one another</w:t>
      </w:r>
      <w:r w:rsidR="0027303B">
        <w:rPr>
          <w:rFonts w:ascii="Times New Roman" w:hAnsi="Times New Roman" w:cs="Times New Roman"/>
          <w:sz w:val="24"/>
          <w:szCs w:val="24"/>
        </w:rPr>
        <w:t xml:space="preserve">. </w:t>
      </w:r>
      <w:r w:rsidR="00A54658">
        <w:rPr>
          <w:rFonts w:ascii="Times New Roman" w:hAnsi="Times New Roman" w:cs="Times New Roman"/>
          <w:sz w:val="24"/>
          <w:szCs w:val="24"/>
        </w:rPr>
        <w:t>Therefore, the need for e</w:t>
      </w:r>
      <w:r w:rsidR="00A54658">
        <w:rPr>
          <w:rFonts w:ascii="Times-Bold" w:hAnsi="Times-Bold" w:cs="Times-Bold"/>
          <w:bCs/>
        </w:rPr>
        <w:t>mphasis</w:t>
      </w:r>
      <w:r w:rsidR="006F17B5">
        <w:rPr>
          <w:rFonts w:ascii="Times-Bold" w:hAnsi="Times-Bold" w:cs="Times-Bold"/>
          <w:bCs/>
        </w:rPr>
        <w:t xml:space="preserve"> on integration of</w:t>
      </w:r>
      <w:r w:rsidR="00DA064D">
        <w:rPr>
          <w:rFonts w:ascii="Times New Roman" w:hAnsi="Times New Roman" w:cs="Times New Roman"/>
          <w:bCs/>
        </w:rPr>
        <w:t xml:space="preserve"> different methods to delineate the possible depth to basement</w:t>
      </w:r>
      <w:r w:rsidR="00622CAE">
        <w:rPr>
          <w:rFonts w:ascii="Times New Roman" w:hAnsi="Times New Roman" w:cs="Times New Roman"/>
          <w:bCs/>
        </w:rPr>
        <w:t xml:space="preserve"> in order</w:t>
      </w:r>
      <w:r w:rsidR="00DA064D">
        <w:rPr>
          <w:rFonts w:ascii="Times New Roman" w:hAnsi="Times New Roman" w:cs="Times New Roman"/>
          <w:bCs/>
        </w:rPr>
        <w:t xml:space="preserve"> </w:t>
      </w:r>
      <w:r w:rsidR="00622CAE">
        <w:rPr>
          <w:rFonts w:ascii="Times New Roman" w:hAnsi="Times New Roman" w:cs="Times New Roman"/>
          <w:bCs/>
        </w:rPr>
        <w:t>to reduce the chances of</w:t>
      </w:r>
      <w:r w:rsidR="00DA064D">
        <w:rPr>
          <w:rFonts w:ascii="Times New Roman" w:hAnsi="Times New Roman" w:cs="Times New Roman"/>
          <w:bCs/>
        </w:rPr>
        <w:t xml:space="preserve"> errors </w:t>
      </w:r>
      <w:r w:rsidR="006F17B5">
        <w:rPr>
          <w:rFonts w:ascii="Times New Roman" w:hAnsi="Times New Roman" w:cs="Times New Roman"/>
          <w:bCs/>
        </w:rPr>
        <w:t>especially the use of downward continuation filtering technique as a tool for depth determination in order to</w:t>
      </w:r>
      <w:r w:rsidR="00DA064D">
        <w:rPr>
          <w:rFonts w:ascii="Times New Roman" w:hAnsi="Times New Roman" w:cs="Times New Roman"/>
          <w:bCs/>
        </w:rPr>
        <w:t xml:space="preserve"> give more precise value to depth estimation.</w:t>
      </w:r>
    </w:p>
    <w:p w:rsidR="003155B4" w:rsidRDefault="003155B4" w:rsidP="00DA064D">
      <w:pPr>
        <w:pStyle w:val="Default"/>
        <w:spacing w:line="360" w:lineRule="auto"/>
        <w:jc w:val="both"/>
        <w:rPr>
          <w:rFonts w:ascii="Times New Roman" w:hAnsi="Times New Roman" w:cs="Times New Roman"/>
          <w:bCs/>
        </w:rPr>
      </w:pPr>
      <w:r>
        <w:rPr>
          <w:rFonts w:ascii="Times New Roman" w:hAnsi="Times New Roman" w:cs="Times New Roman"/>
          <w:bCs/>
        </w:rPr>
        <w:t xml:space="preserve">The work is aimed at depicting depth to basement using aeromagnetic data and the sole objective is </w:t>
      </w:r>
      <w:r w:rsidR="00CA172F">
        <w:rPr>
          <w:rFonts w:ascii="Times New Roman" w:hAnsi="Times New Roman" w:cs="Times New Roman"/>
          <w:bCs/>
        </w:rPr>
        <w:t xml:space="preserve">to </w:t>
      </w:r>
      <w:r>
        <w:rPr>
          <w:rFonts w:ascii="Times New Roman" w:hAnsi="Times New Roman" w:cs="Times New Roman"/>
          <w:bCs/>
        </w:rPr>
        <w:t xml:space="preserve">use integrated </w:t>
      </w:r>
      <w:r w:rsidR="00622CAE">
        <w:rPr>
          <w:rFonts w:ascii="Times New Roman" w:hAnsi="Times New Roman" w:cs="Times New Roman"/>
          <w:bCs/>
        </w:rPr>
        <w:t>approaches</w:t>
      </w:r>
      <w:r>
        <w:rPr>
          <w:rFonts w:ascii="Times New Roman" w:hAnsi="Times New Roman" w:cs="Times New Roman"/>
          <w:bCs/>
        </w:rPr>
        <w:t xml:space="preserve"> to delineate dept</w:t>
      </w:r>
      <w:r w:rsidR="00464769">
        <w:rPr>
          <w:rFonts w:ascii="Times New Roman" w:hAnsi="Times New Roman" w:cs="Times New Roman"/>
          <w:bCs/>
        </w:rPr>
        <w:t>h to basement of the study area introducing downward continuation</w:t>
      </w:r>
      <w:r w:rsidR="002C5CCF">
        <w:rPr>
          <w:rFonts w:ascii="Times New Roman" w:hAnsi="Times New Roman" w:cs="Times New Roman"/>
          <w:bCs/>
        </w:rPr>
        <w:t xml:space="preserve"> filtering</w:t>
      </w:r>
      <w:r w:rsidR="00464769">
        <w:rPr>
          <w:rFonts w:ascii="Times New Roman" w:hAnsi="Times New Roman" w:cs="Times New Roman"/>
          <w:bCs/>
        </w:rPr>
        <w:t xml:space="preserve"> technique.</w:t>
      </w:r>
    </w:p>
    <w:p w:rsidR="003155B4" w:rsidRDefault="003155B4" w:rsidP="00DA064D">
      <w:pPr>
        <w:pStyle w:val="Default"/>
        <w:spacing w:line="360" w:lineRule="auto"/>
        <w:jc w:val="both"/>
        <w:rPr>
          <w:rFonts w:ascii="Times New Roman" w:hAnsi="Times New Roman" w:cs="Times New Roman"/>
          <w:bCs/>
        </w:rPr>
      </w:pPr>
    </w:p>
    <w:p w:rsidR="002E16B0" w:rsidRDefault="002E16B0" w:rsidP="00DA064D">
      <w:pPr>
        <w:pStyle w:val="Default"/>
        <w:spacing w:line="360" w:lineRule="auto"/>
        <w:jc w:val="both"/>
        <w:rPr>
          <w:rFonts w:ascii="Times New Roman" w:hAnsi="Times New Roman" w:cs="Times New Roman"/>
          <w:b/>
          <w:bCs/>
        </w:rPr>
      </w:pPr>
      <w:r>
        <w:rPr>
          <w:rFonts w:ascii="Times New Roman" w:hAnsi="Times New Roman" w:cs="Times New Roman"/>
          <w:b/>
          <w:bCs/>
        </w:rPr>
        <w:t>Geological Setting of t</w:t>
      </w:r>
      <w:r w:rsidRPr="002E16B0">
        <w:rPr>
          <w:rFonts w:ascii="Times New Roman" w:hAnsi="Times New Roman" w:cs="Times New Roman"/>
          <w:b/>
          <w:bCs/>
        </w:rPr>
        <w:t>he Study Area</w:t>
      </w:r>
    </w:p>
    <w:p w:rsidR="003155B4" w:rsidRPr="00E35041" w:rsidRDefault="00FC6B40" w:rsidP="00DA064D">
      <w:pPr>
        <w:pStyle w:val="Default"/>
        <w:spacing w:line="360" w:lineRule="auto"/>
        <w:jc w:val="both"/>
        <w:rPr>
          <w:rFonts w:ascii="Times New Roman" w:hAnsi="Times New Roman" w:cs="Times New Roman"/>
        </w:rPr>
      </w:pPr>
      <w:r>
        <w:rPr>
          <w:rFonts w:ascii="Times New Roman" w:hAnsi="Times New Roman" w:cs="Times New Roman"/>
          <w:bCs/>
        </w:rPr>
        <w:t>Ijebu Ode is located in Ogun</w:t>
      </w:r>
      <w:r w:rsidR="007A6553">
        <w:rPr>
          <w:rFonts w:ascii="Times New Roman" w:hAnsi="Times New Roman" w:cs="Times New Roman"/>
          <w:bCs/>
        </w:rPr>
        <w:t xml:space="preserve"> state, south western Nigeria within latitude </w:t>
      </w:r>
      <w:r>
        <w:rPr>
          <w:rFonts w:ascii="Times New Roman" w:hAnsi="Times New Roman" w:cs="Times New Roman"/>
          <w:bCs/>
        </w:rPr>
        <w:t>6</w:t>
      </w:r>
      <w:r w:rsidR="007A6553" w:rsidRPr="007A6553">
        <w:rPr>
          <w:rFonts w:ascii="Times New Roman" w:hAnsi="Times New Roman" w:cs="Times New Roman"/>
          <w:bCs/>
          <w:vertAlign w:val="superscript"/>
        </w:rPr>
        <w:t>0</w:t>
      </w:r>
      <w:r>
        <w:rPr>
          <w:rFonts w:ascii="Times New Roman" w:hAnsi="Times New Roman" w:cs="Times New Roman"/>
          <w:bCs/>
        </w:rPr>
        <w:t xml:space="preserve"> 4</w:t>
      </w:r>
      <w:r w:rsidR="007A6553">
        <w:rPr>
          <w:rFonts w:ascii="Times New Roman" w:hAnsi="Times New Roman" w:cs="Times New Roman"/>
          <w:bCs/>
        </w:rPr>
        <w:t>0N and 7</w:t>
      </w:r>
      <w:r w:rsidR="007A6553" w:rsidRPr="007A6553">
        <w:rPr>
          <w:rFonts w:ascii="Times New Roman" w:hAnsi="Times New Roman" w:cs="Times New Roman"/>
          <w:bCs/>
          <w:vertAlign w:val="superscript"/>
        </w:rPr>
        <w:t>0</w:t>
      </w:r>
      <w:r w:rsidR="007A6553">
        <w:rPr>
          <w:rFonts w:ascii="Times New Roman" w:hAnsi="Times New Roman" w:cs="Times New Roman"/>
          <w:bCs/>
        </w:rPr>
        <w:t xml:space="preserve"> </w:t>
      </w:r>
      <w:r>
        <w:rPr>
          <w:rFonts w:ascii="Times New Roman" w:hAnsi="Times New Roman" w:cs="Times New Roman"/>
          <w:bCs/>
        </w:rPr>
        <w:t>0</w:t>
      </w:r>
      <w:r w:rsidR="007A6553">
        <w:rPr>
          <w:rFonts w:ascii="Times New Roman" w:hAnsi="Times New Roman" w:cs="Times New Roman"/>
          <w:bCs/>
        </w:rPr>
        <w:t xml:space="preserve">0’N and longitude </w:t>
      </w:r>
      <w:r>
        <w:rPr>
          <w:rFonts w:ascii="Times New Roman" w:hAnsi="Times New Roman" w:cs="Times New Roman"/>
          <w:bCs/>
        </w:rPr>
        <w:t>3</w:t>
      </w:r>
      <w:r w:rsidR="007A6553" w:rsidRPr="007A6553">
        <w:rPr>
          <w:rFonts w:ascii="Times New Roman" w:hAnsi="Times New Roman" w:cs="Times New Roman"/>
          <w:bCs/>
          <w:vertAlign w:val="superscript"/>
        </w:rPr>
        <w:t>0</w:t>
      </w:r>
      <w:r w:rsidR="007A6553">
        <w:rPr>
          <w:rFonts w:ascii="Times New Roman" w:hAnsi="Times New Roman" w:cs="Times New Roman"/>
          <w:bCs/>
        </w:rPr>
        <w:t xml:space="preserve"> 00E and </w:t>
      </w:r>
      <w:r>
        <w:rPr>
          <w:rFonts w:ascii="Times New Roman" w:hAnsi="Times New Roman" w:cs="Times New Roman"/>
          <w:bCs/>
        </w:rPr>
        <w:t>3</w:t>
      </w:r>
      <w:r w:rsidR="007A6553" w:rsidRPr="007A6553">
        <w:rPr>
          <w:rFonts w:ascii="Times New Roman" w:hAnsi="Times New Roman" w:cs="Times New Roman"/>
          <w:bCs/>
          <w:vertAlign w:val="superscript"/>
        </w:rPr>
        <w:t>0</w:t>
      </w:r>
      <w:r w:rsidR="007A6553">
        <w:rPr>
          <w:rFonts w:ascii="Times New Roman" w:hAnsi="Times New Roman" w:cs="Times New Roman"/>
          <w:bCs/>
        </w:rPr>
        <w:t xml:space="preserve"> 30’E. </w:t>
      </w:r>
      <w:r>
        <w:rPr>
          <w:rFonts w:ascii="Times New Roman" w:hAnsi="Times New Roman" w:cs="Times New Roman"/>
          <w:bCs/>
        </w:rPr>
        <w:t xml:space="preserve">It is </w:t>
      </w:r>
      <w:r w:rsidRPr="00FC6B40">
        <w:rPr>
          <w:rFonts w:ascii="Times New Roman" w:hAnsi="Times New Roman" w:cs="Times New Roman"/>
        </w:rPr>
        <w:t>positioned on a geological switch zone from the Precambrian migmatite gneiss rocks and Cretaceous sedimentary rock units of Abeokuta</w:t>
      </w:r>
      <w:r>
        <w:rPr>
          <w:rFonts w:ascii="Times New Roman" w:hAnsi="Times New Roman" w:cs="Times New Roman"/>
        </w:rPr>
        <w:t xml:space="preserve"> group.</w:t>
      </w:r>
      <w:r w:rsidR="00E35041">
        <w:rPr>
          <w:rFonts w:ascii="Times New Roman" w:hAnsi="Times New Roman" w:cs="Times New Roman"/>
        </w:rPr>
        <w:t xml:space="preserve"> It is a</w:t>
      </w:r>
      <w:r w:rsidR="00E35041" w:rsidRPr="00E35041">
        <w:rPr>
          <w:rFonts w:ascii="Times New Roman" w:hAnsi="Times New Roman" w:cs="Times New Roman"/>
        </w:rPr>
        <w:t xml:space="preserve"> basement</w:t>
      </w:r>
      <w:r w:rsidR="00E35041">
        <w:rPr>
          <w:rFonts w:ascii="Times New Roman" w:hAnsi="Times New Roman" w:cs="Times New Roman"/>
        </w:rPr>
        <w:t xml:space="preserve"> crystalline</w:t>
      </w:r>
      <w:r w:rsidR="00E35041" w:rsidRPr="00E35041">
        <w:rPr>
          <w:rFonts w:ascii="Times New Roman" w:hAnsi="Times New Roman" w:cs="Times New Roman"/>
        </w:rPr>
        <w:t xml:space="preserve"> rocks </w:t>
      </w:r>
      <w:r w:rsidR="00E35041">
        <w:rPr>
          <w:rFonts w:ascii="Times New Roman" w:hAnsi="Times New Roman" w:cs="Times New Roman"/>
        </w:rPr>
        <w:t xml:space="preserve">region which includes </w:t>
      </w:r>
      <w:r w:rsidR="00E35041" w:rsidRPr="00E35041">
        <w:rPr>
          <w:rFonts w:ascii="Times New Roman" w:hAnsi="Times New Roman" w:cs="Times New Roman"/>
        </w:rPr>
        <w:t>gneiss complex, migmatite biotite gneiss, biotite granite gneiss and quartz schist (Oyawoye 1964, McMurry and Wright 1977, Rahaman 1988)</w:t>
      </w:r>
    </w:p>
    <w:p w:rsidR="00BC5ED2" w:rsidRDefault="00BC5ED2" w:rsidP="00DA064D">
      <w:pPr>
        <w:pStyle w:val="Default"/>
        <w:spacing w:line="360" w:lineRule="auto"/>
        <w:jc w:val="both"/>
        <w:rPr>
          <w:rFonts w:ascii="Times New Roman" w:hAnsi="Times New Roman" w:cs="Times New Roman"/>
          <w:bCs/>
        </w:rPr>
      </w:pPr>
      <w:r w:rsidRPr="00BC5ED2">
        <w:rPr>
          <w:rFonts w:ascii="Times New Roman" w:hAnsi="Times New Roman" w:cs="Times New Roman"/>
          <w:bCs/>
          <w:noProof/>
        </w:rPr>
        <w:lastRenderedPageBreak/>
        <w:drawing>
          <wp:inline distT="0" distB="0" distL="0" distR="0">
            <wp:extent cx="5934075" cy="4762500"/>
            <wp:effectExtent l="19050" t="0" r="9525" b="0"/>
            <wp:docPr id="21" name="Picture 1"/>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8"/>
                    <a:stretch>
                      <a:fillRect/>
                    </a:stretch>
                  </pic:blipFill>
                  <pic:spPr>
                    <a:xfrm>
                      <a:off x="0" y="0"/>
                      <a:ext cx="5934075" cy="4762500"/>
                    </a:xfrm>
                    <a:prstGeom prst="rect">
                      <a:avLst/>
                    </a:prstGeom>
                  </pic:spPr>
                </pic:pic>
              </a:graphicData>
            </a:graphic>
          </wp:inline>
        </w:drawing>
      </w:r>
    </w:p>
    <w:p w:rsidR="00EB4378" w:rsidRDefault="00E35041" w:rsidP="00EB4378">
      <w:pPr>
        <w:pStyle w:val="mb-0"/>
      </w:pPr>
      <w:r w:rsidRPr="00BC5ED2">
        <w:rPr>
          <w:b/>
          <w:bCs/>
        </w:rPr>
        <w:t>Figure 1</w:t>
      </w:r>
      <w:r>
        <w:rPr>
          <w:b/>
          <w:bCs/>
        </w:rPr>
        <w:t xml:space="preserve">: </w:t>
      </w:r>
      <w:r>
        <w:rPr>
          <w:bCs/>
        </w:rPr>
        <w:t>Geological Map of Ijebu Ode</w:t>
      </w:r>
      <w:r w:rsidR="00EB4378">
        <w:rPr>
          <w:bCs/>
        </w:rPr>
        <w:t xml:space="preserve"> (</w:t>
      </w:r>
      <w:r w:rsidR="00EB4378">
        <w:rPr>
          <w:rStyle w:val="nowrap"/>
        </w:rPr>
        <w:t>Osinowo,</w:t>
      </w:r>
      <w:r w:rsidR="00EB4378">
        <w:t xml:space="preserve"> </w:t>
      </w:r>
      <w:r w:rsidR="00EB4378">
        <w:rPr>
          <w:rStyle w:val="nowrap"/>
        </w:rPr>
        <w:t xml:space="preserve">O.O </w:t>
      </w:r>
      <w:r w:rsidR="00EB4378">
        <w:t>and</w:t>
      </w:r>
      <w:r w:rsidR="00EB4378">
        <w:rPr>
          <w:rStyle w:val="nowrap"/>
        </w:rPr>
        <w:t>. Olayinka,</w:t>
      </w:r>
      <w:r w:rsidR="00EB4378" w:rsidRPr="00EB4378">
        <w:rPr>
          <w:rStyle w:val="nowrap"/>
        </w:rPr>
        <w:t xml:space="preserve"> </w:t>
      </w:r>
      <w:r w:rsidR="00EB4378">
        <w:rPr>
          <w:rStyle w:val="nowrap"/>
        </w:rPr>
        <w:t>A.I, 2012)</w:t>
      </w:r>
      <w:r w:rsidR="00EB4378">
        <w:t xml:space="preserve"> </w:t>
      </w:r>
    </w:p>
    <w:p w:rsidR="00E35041" w:rsidRPr="00BC5ED2" w:rsidRDefault="00E35041" w:rsidP="00E35041">
      <w:pPr>
        <w:pStyle w:val="Default"/>
        <w:spacing w:line="360" w:lineRule="auto"/>
        <w:jc w:val="both"/>
        <w:rPr>
          <w:rFonts w:ascii="Times New Roman" w:hAnsi="Times New Roman" w:cs="Times New Roman"/>
          <w:bCs/>
        </w:rPr>
      </w:pPr>
    </w:p>
    <w:p w:rsidR="00E35041" w:rsidRDefault="00E35041" w:rsidP="00DA064D">
      <w:pPr>
        <w:pStyle w:val="Default"/>
        <w:spacing w:line="360" w:lineRule="auto"/>
        <w:jc w:val="both"/>
        <w:rPr>
          <w:rFonts w:ascii="Times New Roman" w:hAnsi="Times New Roman" w:cs="Times New Roman"/>
          <w:bCs/>
        </w:rPr>
      </w:pPr>
    </w:p>
    <w:p w:rsidR="00E35041" w:rsidRDefault="00E35041" w:rsidP="00DA064D">
      <w:pPr>
        <w:pStyle w:val="Default"/>
        <w:spacing w:line="360" w:lineRule="auto"/>
        <w:jc w:val="both"/>
        <w:rPr>
          <w:rFonts w:ascii="Times New Roman" w:hAnsi="Times New Roman" w:cs="Times New Roman"/>
          <w:bCs/>
        </w:rPr>
      </w:pPr>
      <w:r>
        <w:rPr>
          <w:noProof/>
        </w:rPr>
        <w:lastRenderedPageBreak/>
        <w:drawing>
          <wp:inline distT="0" distB="0" distL="0" distR="0">
            <wp:extent cx="5238750" cy="3638550"/>
            <wp:effectExtent l="19050" t="0" r="0" b="0"/>
            <wp:docPr id="22" name="Picture 14" descr="Image result for accessibility map of Ijebu 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ccessibility map of Ijebu Ode"/>
                    <pic:cNvPicPr>
                      <a:picLocks noChangeAspect="1" noChangeArrowheads="1"/>
                    </pic:cNvPicPr>
                  </pic:nvPicPr>
                  <pic:blipFill>
                    <a:blip r:embed="rId9"/>
                    <a:srcRect/>
                    <a:stretch>
                      <a:fillRect/>
                    </a:stretch>
                  </pic:blipFill>
                  <pic:spPr bwMode="auto">
                    <a:xfrm>
                      <a:off x="0" y="0"/>
                      <a:ext cx="5238750" cy="3638550"/>
                    </a:xfrm>
                    <a:prstGeom prst="rect">
                      <a:avLst/>
                    </a:prstGeom>
                    <a:noFill/>
                    <a:ln w="9525">
                      <a:noFill/>
                      <a:miter lim="800000"/>
                      <a:headEnd/>
                      <a:tailEnd/>
                    </a:ln>
                  </pic:spPr>
                </pic:pic>
              </a:graphicData>
            </a:graphic>
          </wp:inline>
        </w:drawing>
      </w:r>
    </w:p>
    <w:p w:rsidR="00A878C0" w:rsidRDefault="00A878C0" w:rsidP="00DA064D">
      <w:pPr>
        <w:pStyle w:val="Default"/>
        <w:spacing w:line="360" w:lineRule="auto"/>
        <w:jc w:val="both"/>
        <w:rPr>
          <w:rFonts w:ascii="Times New Roman" w:hAnsi="Times New Roman" w:cs="Times New Roman"/>
          <w:bCs/>
        </w:rPr>
      </w:pPr>
      <w:r>
        <w:rPr>
          <w:rFonts w:ascii="Times New Roman" w:hAnsi="Times New Roman" w:cs="Times New Roman"/>
          <w:bCs/>
        </w:rPr>
        <w:t>Figure 2: Road and Accessibility map of Ijebu Ode</w:t>
      </w:r>
    </w:p>
    <w:p w:rsidR="00FC6B40" w:rsidRPr="00FC6B40" w:rsidRDefault="00FC6B40" w:rsidP="00DA064D">
      <w:pPr>
        <w:pStyle w:val="Default"/>
        <w:spacing w:line="360" w:lineRule="auto"/>
        <w:jc w:val="both"/>
        <w:rPr>
          <w:rFonts w:ascii="Times New Roman" w:hAnsi="Times New Roman" w:cs="Times New Roman"/>
          <w:bCs/>
        </w:rPr>
      </w:pPr>
    </w:p>
    <w:p w:rsidR="003155B4" w:rsidRDefault="003155B4" w:rsidP="00DA064D">
      <w:pPr>
        <w:pStyle w:val="Default"/>
        <w:spacing w:line="360" w:lineRule="auto"/>
        <w:jc w:val="both"/>
        <w:rPr>
          <w:rFonts w:ascii="Times New Roman" w:hAnsi="Times New Roman" w:cs="Times New Roman"/>
          <w:b/>
          <w:bCs/>
        </w:rPr>
      </w:pPr>
      <w:r>
        <w:rPr>
          <w:rFonts w:ascii="Times New Roman" w:hAnsi="Times New Roman" w:cs="Times New Roman"/>
          <w:b/>
          <w:bCs/>
        </w:rPr>
        <w:t>Material and Method</w:t>
      </w:r>
    </w:p>
    <w:p w:rsidR="0027111F" w:rsidRDefault="00F90598" w:rsidP="003155B4">
      <w:pPr>
        <w:pStyle w:val="Default"/>
        <w:spacing w:line="360" w:lineRule="auto"/>
        <w:jc w:val="both"/>
        <w:rPr>
          <w:rFonts w:ascii="Times New Roman" w:hAnsi="Times New Roman" w:cs="Times New Roman"/>
          <w:bCs/>
        </w:rPr>
      </w:pPr>
      <w:r w:rsidRPr="003155B4">
        <w:rPr>
          <w:rFonts w:ascii="Times New Roman" w:hAnsi="Times New Roman" w:cs="Times New Roman"/>
          <w:bCs/>
        </w:rPr>
        <w:t>Aeromagnetic sheets of th</w:t>
      </w:r>
      <w:r w:rsidR="00FC6B40">
        <w:rPr>
          <w:rFonts w:ascii="Times New Roman" w:hAnsi="Times New Roman" w:cs="Times New Roman"/>
          <w:bCs/>
        </w:rPr>
        <w:t>e survey area labelled sheet 280</w:t>
      </w:r>
      <w:r w:rsidR="003155B4">
        <w:rPr>
          <w:rFonts w:ascii="Times New Roman" w:hAnsi="Times New Roman" w:cs="Times New Roman"/>
          <w:bCs/>
        </w:rPr>
        <w:t xml:space="preserve"> </w:t>
      </w:r>
      <w:r w:rsidRPr="003155B4">
        <w:rPr>
          <w:rFonts w:ascii="Times New Roman" w:hAnsi="Times New Roman" w:cs="Times New Roman"/>
          <w:bCs/>
        </w:rPr>
        <w:t>were acquired during the high resolution airborne geophysical surveys of Nigeria between 2003 and 2009 by Fugro Airborne Survey Limited for the Nigeria Geological Survey Agency</w:t>
      </w:r>
      <w:r w:rsidR="00622CAE">
        <w:rPr>
          <w:rFonts w:ascii="Times New Roman" w:hAnsi="Times New Roman" w:cs="Times New Roman"/>
          <w:bCs/>
        </w:rPr>
        <w:t xml:space="preserve"> </w:t>
      </w:r>
      <w:r w:rsidRPr="003155B4">
        <w:rPr>
          <w:rFonts w:ascii="Times New Roman" w:hAnsi="Times New Roman" w:cs="Times New Roman"/>
          <w:bCs/>
        </w:rPr>
        <w:t>(NGSA,</w:t>
      </w:r>
      <w:r w:rsidR="00AA3B04">
        <w:rPr>
          <w:rFonts w:ascii="Times New Roman" w:hAnsi="Times New Roman" w:cs="Times New Roman"/>
          <w:bCs/>
        </w:rPr>
        <w:t xml:space="preserve"> </w:t>
      </w:r>
      <w:r w:rsidRPr="003155B4">
        <w:rPr>
          <w:rFonts w:ascii="Times New Roman" w:hAnsi="Times New Roman" w:cs="Times New Roman"/>
          <w:bCs/>
        </w:rPr>
        <w:t xml:space="preserve">2009). </w:t>
      </w:r>
      <w:r w:rsidR="003155B4">
        <w:rPr>
          <w:rFonts w:ascii="Times New Roman" w:hAnsi="Times New Roman" w:cs="Times New Roman"/>
          <w:bCs/>
        </w:rPr>
        <w:t>This</w:t>
      </w:r>
      <w:r w:rsidRPr="003155B4">
        <w:rPr>
          <w:rFonts w:ascii="Times New Roman" w:hAnsi="Times New Roman" w:cs="Times New Roman"/>
          <w:bCs/>
        </w:rPr>
        <w:t xml:space="preserve"> sheet</w:t>
      </w:r>
      <w:r w:rsidR="003155B4">
        <w:rPr>
          <w:rFonts w:ascii="Times New Roman" w:hAnsi="Times New Roman" w:cs="Times New Roman"/>
          <w:bCs/>
        </w:rPr>
        <w:t xml:space="preserve"> is the sheet</w:t>
      </w:r>
      <w:r w:rsidR="00FC6B40">
        <w:rPr>
          <w:rFonts w:ascii="Times New Roman" w:hAnsi="Times New Roman" w:cs="Times New Roman"/>
          <w:bCs/>
        </w:rPr>
        <w:t xml:space="preserve"> for, Ijebu Ode</w:t>
      </w:r>
      <w:r w:rsidR="003155B4">
        <w:rPr>
          <w:rFonts w:ascii="Times New Roman" w:hAnsi="Times New Roman" w:cs="Times New Roman"/>
          <w:bCs/>
        </w:rPr>
        <w:t xml:space="preserve">. </w:t>
      </w:r>
      <w:r w:rsidRPr="003155B4">
        <w:rPr>
          <w:rFonts w:ascii="Times New Roman" w:hAnsi="Times New Roman" w:cs="Times New Roman"/>
          <w:bCs/>
        </w:rPr>
        <w:t>To interpret the local field, the data were corrected for International Geomagnetic Reference Field, gridded at an appropriate cell size that enhances anomaly details and reduces possible noise and latitude effects</w:t>
      </w:r>
      <w:r w:rsidR="00FC6B40">
        <w:rPr>
          <w:rFonts w:ascii="Times New Roman" w:hAnsi="Times New Roman" w:cs="Times New Roman"/>
          <w:bCs/>
        </w:rPr>
        <w:t xml:space="preserve"> </w:t>
      </w:r>
      <w:r w:rsidRPr="003155B4">
        <w:rPr>
          <w:rFonts w:ascii="Times New Roman" w:hAnsi="Times New Roman" w:cs="Times New Roman"/>
          <w:bCs/>
        </w:rPr>
        <w:t>(Patter</w:t>
      </w:r>
      <w:r w:rsidR="00AA3B04">
        <w:rPr>
          <w:rFonts w:ascii="Times New Roman" w:hAnsi="Times New Roman" w:cs="Times New Roman"/>
          <w:bCs/>
        </w:rPr>
        <w:t xml:space="preserve">son and </w:t>
      </w:r>
      <w:r w:rsidRPr="003155B4">
        <w:rPr>
          <w:rFonts w:ascii="Times New Roman" w:hAnsi="Times New Roman" w:cs="Times New Roman"/>
          <w:bCs/>
        </w:rPr>
        <w:t>Reeves,</w:t>
      </w:r>
      <w:r w:rsidR="00850094">
        <w:rPr>
          <w:rFonts w:ascii="Times New Roman" w:hAnsi="Times New Roman" w:cs="Times New Roman"/>
          <w:bCs/>
        </w:rPr>
        <w:t xml:space="preserve"> </w:t>
      </w:r>
      <w:r w:rsidRPr="003155B4">
        <w:rPr>
          <w:rFonts w:ascii="Times New Roman" w:hAnsi="Times New Roman" w:cs="Times New Roman"/>
          <w:bCs/>
        </w:rPr>
        <w:t>1985).</w:t>
      </w:r>
      <w:r w:rsidRPr="003155B4">
        <w:rPr>
          <w:bCs/>
        </w:rPr>
        <w:t xml:space="preserve"> </w:t>
      </w:r>
      <w:r w:rsidR="003155B4">
        <w:rPr>
          <w:bCs/>
        </w:rPr>
        <w:t xml:space="preserve"> </w:t>
      </w:r>
      <w:r w:rsidR="003155B4">
        <w:rPr>
          <w:rFonts w:ascii="Times New Roman" w:hAnsi="Times New Roman" w:cs="Times New Roman"/>
          <w:bCs/>
        </w:rPr>
        <w:t>This</w:t>
      </w:r>
      <w:r w:rsidRPr="003155B4">
        <w:rPr>
          <w:rFonts w:ascii="Times New Roman" w:hAnsi="Times New Roman" w:cs="Times New Roman"/>
          <w:bCs/>
        </w:rPr>
        <w:t xml:space="preserve"> </w:t>
      </w:r>
      <w:r w:rsidR="003155B4">
        <w:rPr>
          <w:rFonts w:ascii="Times New Roman" w:hAnsi="Times New Roman" w:cs="Times New Roman"/>
          <w:bCs/>
        </w:rPr>
        <w:t>sheet was</w:t>
      </w:r>
      <w:r w:rsidRPr="003155B4">
        <w:rPr>
          <w:rFonts w:ascii="Times New Roman" w:hAnsi="Times New Roman" w:cs="Times New Roman"/>
          <w:bCs/>
        </w:rPr>
        <w:t xml:space="preserve"> assembled and analyzed. The data are made available in the form of contoured maps. The residual aeromagnetic intensity map of the study area was subjected to series of data filtering and processing tools involving Gaussian filter</w:t>
      </w:r>
      <w:r w:rsidR="003155B4">
        <w:rPr>
          <w:rFonts w:ascii="Times New Roman" w:hAnsi="Times New Roman" w:cs="Times New Roman"/>
          <w:bCs/>
        </w:rPr>
        <w:t xml:space="preserve">, </w:t>
      </w:r>
      <w:r w:rsidRPr="003155B4">
        <w:rPr>
          <w:rFonts w:ascii="Times New Roman" w:hAnsi="Times New Roman" w:cs="Times New Roman"/>
          <w:bCs/>
        </w:rPr>
        <w:t>downward continuation, Analytical signal, and Euler Deconvolution at different spectral indices.</w:t>
      </w:r>
    </w:p>
    <w:p w:rsidR="0027111F" w:rsidRPr="003155B4" w:rsidRDefault="00F90598" w:rsidP="003155B4">
      <w:pPr>
        <w:pStyle w:val="Default"/>
        <w:spacing w:line="360" w:lineRule="auto"/>
        <w:jc w:val="both"/>
        <w:rPr>
          <w:rFonts w:ascii="Times New Roman" w:hAnsi="Times New Roman" w:cs="Times New Roman"/>
          <w:bCs/>
        </w:rPr>
      </w:pPr>
      <w:r w:rsidRPr="003155B4">
        <w:rPr>
          <w:rFonts w:ascii="Times New Roman" w:hAnsi="Times New Roman" w:cs="Times New Roman"/>
          <w:bCs/>
        </w:rPr>
        <w:t xml:space="preserve">Gaussian filter is a smooth filter that is often used for low pass or high pass application to remove blur images and noise. </w:t>
      </w:r>
    </w:p>
    <w:p w:rsidR="003155B4" w:rsidRDefault="003155B4" w:rsidP="003155B4">
      <w:pPr>
        <w:pStyle w:val="Default"/>
        <w:spacing w:line="360" w:lineRule="auto"/>
        <w:jc w:val="both"/>
        <w:rPr>
          <w:rFonts w:ascii="Times New Roman" w:hAnsi="Times New Roman" w:cs="Times New Roman"/>
          <w:bCs/>
        </w:rPr>
      </w:pPr>
      <w:r w:rsidRPr="003155B4">
        <w:rPr>
          <w:rFonts w:ascii="Times New Roman" w:hAnsi="Times New Roman" w:cs="Times New Roman"/>
          <w:bCs/>
        </w:rPr>
        <w:t xml:space="preserve">                       </w:t>
      </w:r>
      <m:oMath>
        <m:r>
          <w:rPr>
            <w:rFonts w:ascii="Cambria Math" w:hAnsi="Cambria Math" w:cs="Times New Roman"/>
          </w:rPr>
          <m:t>     L</m:t>
        </m:r>
        <m:d>
          <m:dPr>
            <m:ctrlPr>
              <w:rPr>
                <w:rFonts w:ascii="Cambria Math" w:hAnsi="Cambria Math" w:cs="Times New Roman"/>
                <w:bCs/>
                <w:i/>
                <w:iCs/>
              </w:rPr>
            </m:ctrlPr>
          </m:dPr>
          <m:e>
            <m:r>
              <w:rPr>
                <w:rFonts w:ascii="Cambria Math" w:hAnsi="Cambria Math" w:cs="Times New Roman"/>
              </w:rPr>
              <m:t>k</m:t>
            </m:r>
          </m:e>
        </m:d>
        <m:r>
          <w:rPr>
            <w:rFonts w:ascii="Cambria Math" w:hAnsi="Cambria Math" w:cs="Times New Roman"/>
          </w:rPr>
          <m:t>=[1-</m:t>
        </m:r>
        <m:sSup>
          <m:sSupPr>
            <m:ctrlPr>
              <w:rPr>
                <w:rFonts w:ascii="Cambria Math" w:hAnsi="Cambria Math" w:cs="Times New Roman"/>
                <w:bCs/>
                <w:i/>
                <w:iCs/>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bCs/>
                    <w:i/>
                    <w:iCs/>
                  </w:rPr>
                </m:ctrlPr>
              </m:fPr>
              <m:num>
                <m:sSup>
                  <m:sSupPr>
                    <m:ctrlPr>
                      <w:rPr>
                        <w:rFonts w:ascii="Cambria Math" w:hAnsi="Cambria Math" w:cs="Times New Roman"/>
                        <w:bCs/>
                        <w:i/>
                        <w:iCs/>
                      </w:rPr>
                    </m:ctrlPr>
                  </m:sSupPr>
                  <m:e>
                    <m:r>
                      <w:rPr>
                        <w:rFonts w:ascii="Cambria Math" w:hAnsi="Cambria Math" w:cs="Times New Roman"/>
                      </w:rPr>
                      <m:t>k</m:t>
                    </m:r>
                  </m:e>
                  <m:sup>
                    <m:r>
                      <w:rPr>
                        <w:rFonts w:ascii="Cambria Math" w:hAnsi="Cambria Math" w:cs="Times New Roman"/>
                      </w:rPr>
                      <m:t>2</m:t>
                    </m:r>
                  </m:sup>
                </m:sSup>
              </m:num>
              <m:den>
                <m:r>
                  <w:rPr>
                    <w:rFonts w:ascii="Cambria Math" w:hAnsi="Cambria Math" w:cs="Times New Roman"/>
                  </w:rPr>
                  <m:t>2</m:t>
                </m:r>
                <m:sSup>
                  <m:sSupPr>
                    <m:ctrlPr>
                      <w:rPr>
                        <w:rFonts w:ascii="Cambria Math" w:hAnsi="Cambria Math" w:cs="Times New Roman"/>
                        <w:bCs/>
                        <w:i/>
                        <w:iCs/>
                      </w:rPr>
                    </m:ctrlPr>
                  </m:sSupPr>
                  <m:e>
                    <m:sSub>
                      <m:sSubPr>
                        <m:ctrlPr>
                          <w:rPr>
                            <w:rFonts w:ascii="Cambria Math" w:hAnsi="Cambria Math" w:cs="Times New Roman"/>
                            <w:bCs/>
                            <w:i/>
                            <w:iCs/>
                          </w:rPr>
                        </m:ctrlPr>
                      </m:sSubPr>
                      <m:e>
                        <m:r>
                          <w:rPr>
                            <w:rFonts w:ascii="Cambria Math" w:hAnsi="Cambria Math" w:cs="Times New Roman"/>
                          </w:rPr>
                          <m:t>k</m:t>
                        </m:r>
                      </m:e>
                      <m:sub>
                        <m:r>
                          <w:rPr>
                            <w:rFonts w:ascii="Cambria Math" w:hAnsi="Cambria Math" w:cs="Times New Roman"/>
                          </w:rPr>
                          <m:t>0</m:t>
                        </m:r>
                      </m:sub>
                    </m:sSub>
                  </m:e>
                  <m:sup>
                    <m:r>
                      <w:rPr>
                        <w:rFonts w:ascii="Cambria Math" w:hAnsi="Cambria Math" w:cs="Times New Roman"/>
                      </w:rPr>
                      <m:t>2</m:t>
                    </m:r>
                  </m:sup>
                </m:sSup>
              </m:den>
            </m:f>
            <m:r>
              <w:rPr>
                <w:rFonts w:ascii="Cambria Math" w:hAnsi="Cambria Math" w:cs="Times New Roman"/>
              </w:rPr>
              <m:t>)</m:t>
            </m:r>
          </m:sup>
        </m:sSup>
      </m:oMath>
      <w:r w:rsidRPr="003155B4">
        <w:rPr>
          <w:rFonts w:ascii="Times New Roman" w:hAnsi="Times New Roman" w:cs="Times New Roman"/>
          <w:bCs/>
        </w:rPr>
        <w:t>]</w:t>
      </w:r>
      <w:r>
        <w:rPr>
          <w:rFonts w:ascii="Times New Roman" w:hAnsi="Times New Roman" w:cs="Times New Roman"/>
          <w:bCs/>
        </w:rPr>
        <w:t xml:space="preserve"> ………………………………………………………...(1)</w:t>
      </w:r>
    </w:p>
    <w:p w:rsidR="003155B4" w:rsidRPr="003155B4" w:rsidRDefault="003155B4" w:rsidP="003155B4">
      <w:pPr>
        <w:pStyle w:val="Default"/>
        <w:spacing w:line="360" w:lineRule="auto"/>
        <w:jc w:val="both"/>
        <w:rPr>
          <w:rFonts w:ascii="Times New Roman" w:hAnsi="Times New Roman" w:cs="Times New Roman"/>
          <w:bCs/>
        </w:rPr>
      </w:pPr>
      <w:r w:rsidRPr="003155B4">
        <w:rPr>
          <w:rFonts w:ascii="Times New Roman" w:hAnsi="Times New Roman" w:cs="Times New Roman"/>
          <w:bCs/>
        </w:rPr>
        <w:t>For downward continuation,</w:t>
      </w:r>
      <m:oMath>
        <m:r>
          <w:rPr>
            <w:rFonts w:ascii="Cambria Math" w:hAnsi="Cambria Math" w:cs="Times New Roman"/>
          </w:rPr>
          <m:t> </m:t>
        </m:r>
      </m:oMath>
    </w:p>
    <w:p w:rsidR="003155B4" w:rsidRDefault="00D35ED1" w:rsidP="003155B4">
      <w:pPr>
        <w:pStyle w:val="Default"/>
        <w:spacing w:line="360" w:lineRule="auto"/>
        <w:jc w:val="both"/>
        <w:rPr>
          <w:rFonts w:ascii="Times New Roman" w:hAnsi="Times New Roman" w:cs="Times New Roman"/>
          <w:bCs/>
        </w:rPr>
      </w:pPr>
      <w:r>
        <w:rPr>
          <w:rFonts w:ascii="Times New Roman" w:hAnsi="Times New Roman" w:cs="Times New Roman"/>
          <w:bCs/>
        </w:rPr>
        <w:lastRenderedPageBreak/>
        <w:t xml:space="preserve">                  </w:t>
      </w:r>
      <w:r w:rsidR="003155B4" w:rsidRPr="003155B4">
        <w:rPr>
          <w:rFonts w:ascii="Times New Roman" w:hAnsi="Times New Roman" w:cs="Times New Roman"/>
          <w:bCs/>
        </w:rPr>
        <w:t xml:space="preserve">   </w:t>
      </w:r>
      <m:oMath>
        <m:r>
          <w:rPr>
            <w:rFonts w:ascii="Cambria Math" w:hAnsi="Cambria Math" w:cs="Times New Roman"/>
          </w:rPr>
          <m:t>       g</m:t>
        </m:r>
        <m:d>
          <m:dPr>
            <m:ctrlPr>
              <w:rPr>
                <w:rFonts w:ascii="Cambria Math" w:hAnsi="Cambria Math" w:cs="Times New Roman"/>
                <w:bCs/>
                <w:i/>
                <w:iCs/>
              </w:rPr>
            </m:ctrlPr>
          </m:dPr>
          <m:e>
            <m:r>
              <w:rPr>
                <w:rFonts w:ascii="Cambria Math" w:hAnsi="Cambria Math" w:cs="Times New Roman"/>
              </w:rPr>
              <m:t>x,y,0</m:t>
            </m:r>
          </m:e>
        </m:d>
        <m:r>
          <w:rPr>
            <w:rFonts w:ascii="Cambria Math" w:hAnsi="Cambria Math" w:cs="Times New Roman"/>
          </w:rPr>
          <m:t>=</m:t>
        </m:r>
        <m:f>
          <m:fPr>
            <m:ctrlPr>
              <w:rPr>
                <w:rFonts w:ascii="Cambria Math" w:hAnsi="Cambria Math" w:cs="Times New Roman"/>
                <w:bCs/>
                <w:i/>
                <w:iCs/>
              </w:rPr>
            </m:ctrlPr>
          </m:fPr>
          <m:num>
            <m:r>
              <w:rPr>
                <w:rFonts w:ascii="Cambria Math" w:hAnsi="Cambria Math" w:cs="Times New Roman"/>
              </w:rPr>
              <m:t>h</m:t>
            </m:r>
          </m:num>
          <m:den>
            <m:r>
              <w:rPr>
                <w:rFonts w:ascii="Cambria Math" w:hAnsi="Cambria Math" w:cs="Times New Roman"/>
              </w:rPr>
              <m:t>2π</m:t>
            </m:r>
          </m:den>
        </m:f>
        <m:nary>
          <m:naryPr>
            <m:limLoc m:val="undOvr"/>
            <m:ctrlPr>
              <w:rPr>
                <w:rFonts w:ascii="Cambria Math" w:hAnsi="Cambria Math" w:cs="Times New Roman"/>
                <w:bCs/>
                <w:i/>
                <w:iCs/>
              </w:rPr>
            </m:ctrlPr>
          </m:naryPr>
          <m:sub>
            <m:r>
              <w:rPr>
                <w:rFonts w:ascii="Cambria Math" w:hAnsi="Cambria Math" w:cs="Times New Roman"/>
              </w:rPr>
              <m:t>-∞</m:t>
            </m:r>
          </m:sub>
          <m:sup>
            <m:r>
              <w:rPr>
                <w:rFonts w:ascii="Cambria Math" w:hAnsi="Cambria Math" w:cs="Times New Roman"/>
              </w:rPr>
              <m:t>∞</m:t>
            </m:r>
          </m:sup>
          <m:e>
            <m:nary>
              <m:naryPr>
                <m:limLoc m:val="undOvr"/>
                <m:subHide m:val="on"/>
                <m:supHide m:val="on"/>
                <m:ctrlPr>
                  <w:rPr>
                    <w:rFonts w:ascii="Cambria Math" w:hAnsi="Cambria Math" w:cs="Times New Roman"/>
                    <w:bCs/>
                    <w:i/>
                    <w:iCs/>
                  </w:rPr>
                </m:ctrlPr>
              </m:naryPr>
              <m:sub/>
              <m:sup/>
              <m:e>
                <m:f>
                  <m:fPr>
                    <m:ctrlPr>
                      <w:rPr>
                        <w:rFonts w:ascii="Cambria Math" w:hAnsi="Cambria Math" w:cs="Times New Roman"/>
                        <w:bCs/>
                        <w:i/>
                        <w:iCs/>
                      </w:rPr>
                    </m:ctrlPr>
                  </m:fPr>
                  <m:num>
                    <m:r>
                      <w:rPr>
                        <w:rFonts w:ascii="Cambria Math" w:hAnsi="Cambria Math" w:cs="Times New Roman"/>
                      </w:rPr>
                      <m:t>∆g(</m:t>
                    </m:r>
                    <m:r>
                      <w:rPr>
                        <w:rFonts w:ascii="Cambria Math" w:hAnsi="Cambria Math" w:cs="Times New Roman"/>
                        <w:lang w:val="el-GR"/>
                      </w:rPr>
                      <m:t>ξ</m:t>
                    </m:r>
                    <m:r>
                      <w:rPr>
                        <w:rFonts w:ascii="Cambria Math" w:hAnsi="Cambria Math" w:cs="Times New Roman"/>
                      </w:rPr>
                      <m:t>,ŋ,h)</m:t>
                    </m:r>
                  </m:num>
                  <m:den>
                    <m:r>
                      <w:rPr>
                        <w:rFonts w:ascii="Cambria Math" w:hAnsi="Cambria Math" w:cs="Times New Roman"/>
                      </w:rPr>
                      <m:t>((x-</m:t>
                    </m:r>
                    <m:r>
                      <w:rPr>
                        <w:rFonts w:ascii="Cambria Math" w:hAnsi="Cambria Math" w:cs="Times New Roman"/>
                        <w:lang w:val="el-GR"/>
                      </w:rPr>
                      <m:t>ξ</m:t>
                    </m:r>
                    <m:sSup>
                      <m:sSupPr>
                        <m:ctrlPr>
                          <w:rPr>
                            <w:rFonts w:ascii="Cambria Math" w:hAnsi="Cambria Math" w:cs="Times New Roman"/>
                            <w:bCs/>
                            <w:i/>
                            <w:iCs/>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+(y-ŋ</m:t>
                    </m:r>
                    <m:sSup>
                      <m:sSupPr>
                        <m:ctrlPr>
                          <w:rPr>
                            <w:rFonts w:ascii="Cambria Math" w:hAnsi="Cambria Math" w:cs="Times New Roman"/>
                            <w:bCs/>
                            <w:i/>
                            <w:iCs/>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h</m:t>
                        </m:r>
                      </m:e>
                      <m:sup>
                        <m:r>
                          <w:rPr>
                            <w:rFonts w:ascii="Cambria Math" w:hAnsi="Cambria Math" w:cs="Times New Roman"/>
                          </w:rPr>
                          <m:t>2</m:t>
                        </m:r>
                      </m:sup>
                    </m:sSup>
                    <m:sSup>
                      <m:sSupPr>
                        <m:ctrlPr>
                          <w:rPr>
                            <w:rFonts w:ascii="Cambria Math" w:hAnsi="Cambria Math" w:cs="Times New Roman"/>
                            <w:bCs/>
                            <w:i/>
                            <w:iCs/>
                          </w:rPr>
                        </m:ctrlPr>
                      </m:sSupPr>
                      <m:e>
                        <m:r>
                          <w:rPr>
                            <w:rFonts w:ascii="Cambria Math" w:hAnsi="Cambria Math" w:cs="Times New Roman"/>
                          </w:rPr>
                          <m:t>)</m:t>
                        </m:r>
                      </m:e>
                      <m:sup>
                        <m:f>
                          <m:fPr>
                            <m:type m:val="skw"/>
                            <m:ctrlPr>
                              <w:rPr>
                                <w:rFonts w:ascii="Cambria Math" w:hAnsi="Cambria Math" w:cs="Times New Roman"/>
                                <w:bCs/>
                                <w:i/>
                                <w:iCs/>
                              </w:rPr>
                            </m:ctrlPr>
                          </m:fPr>
                          <m:num>
                            <m:r>
                              <w:rPr>
                                <w:rFonts w:ascii="Cambria Math" w:hAnsi="Cambria Math" w:cs="Times New Roman"/>
                              </w:rPr>
                              <m:t>3</m:t>
                            </m:r>
                          </m:num>
                          <m:den>
                            <m:r>
                              <w:rPr>
                                <w:rFonts w:ascii="Cambria Math" w:hAnsi="Cambria Math" w:cs="Times New Roman"/>
                              </w:rPr>
                              <m:t>2</m:t>
                            </m:r>
                          </m:den>
                        </m:f>
                      </m:sup>
                    </m:sSup>
                  </m:den>
                </m:f>
              </m:e>
            </m:nary>
          </m:e>
        </m:nary>
        <m:r>
          <w:rPr>
            <w:rFonts w:ascii="Cambria Math" w:hAnsi="Cambria Math" w:cs="Times New Roman"/>
          </w:rPr>
          <m:t>d</m:t>
        </m:r>
        <m:r>
          <w:rPr>
            <w:rFonts w:ascii="Cambria Math" w:hAnsi="Cambria Math" w:cs="Times New Roman"/>
            <w:lang w:val="el-GR"/>
          </w:rPr>
          <m:t>ξ</m:t>
        </m:r>
      </m:oMath>
      <w:r w:rsidR="003155B4">
        <w:rPr>
          <w:rFonts w:ascii="Times New Roman" w:hAnsi="Times New Roman" w:cs="Times New Roman"/>
          <w:bCs/>
        </w:rPr>
        <w:t>………………………</w:t>
      </w:r>
      <w:r>
        <w:rPr>
          <w:rFonts w:ascii="Times New Roman" w:hAnsi="Times New Roman" w:cs="Times New Roman"/>
          <w:bCs/>
        </w:rPr>
        <w:t>…….</w:t>
      </w:r>
      <w:r w:rsidR="003155B4">
        <w:rPr>
          <w:rFonts w:ascii="Times New Roman" w:hAnsi="Times New Roman" w:cs="Times New Roman"/>
          <w:bCs/>
        </w:rPr>
        <w:t>…..</w:t>
      </w:r>
      <w:r w:rsidR="003155B4" w:rsidRPr="003155B4">
        <w:rPr>
          <w:rFonts w:ascii="Times New Roman" w:hAnsi="Times New Roman" w:cs="Times New Roman"/>
          <w:bCs/>
        </w:rPr>
        <w:t>(</w:t>
      </w:r>
      <w:r w:rsidR="003155B4">
        <w:rPr>
          <w:rFonts w:ascii="Times New Roman" w:hAnsi="Times New Roman" w:cs="Times New Roman"/>
          <w:bCs/>
        </w:rPr>
        <w:t>2</w:t>
      </w:r>
      <w:r w:rsidR="003155B4" w:rsidRPr="003155B4">
        <w:rPr>
          <w:rFonts w:ascii="Times New Roman" w:hAnsi="Times New Roman" w:cs="Times New Roman"/>
          <w:bCs/>
        </w:rPr>
        <w:t>)</w:t>
      </w:r>
    </w:p>
    <w:p w:rsidR="003155B4" w:rsidRDefault="00D35ED1" w:rsidP="00EE5717">
      <w:pPr>
        <w:pStyle w:val="Default"/>
        <w:spacing w:line="360" w:lineRule="auto"/>
        <w:jc w:val="both"/>
        <w:rPr>
          <w:rFonts w:ascii="Times New Roman" w:hAnsi="Times New Roman" w:cs="Times New Roman"/>
          <w:bCs/>
        </w:rPr>
      </w:pPr>
      <w:r>
        <w:rPr>
          <w:rFonts w:ascii="Times New Roman" w:hAnsi="Times New Roman" w:cs="Times New Roman"/>
          <w:bCs/>
        </w:rPr>
        <w:t xml:space="preserve"> </w:t>
      </w:r>
      <w:r w:rsidR="003155B4">
        <w:rPr>
          <w:rFonts w:ascii="Times New Roman" w:hAnsi="Times New Roman" w:cs="Times New Roman"/>
          <w:bCs/>
        </w:rPr>
        <w:t>Downward continuation concept is</w:t>
      </w:r>
      <w:r w:rsidR="003155B4" w:rsidRPr="003155B4">
        <w:rPr>
          <w:rFonts w:ascii="Times New Roman" w:hAnsi="Times New Roman" w:cs="Times New Roman"/>
          <w:bCs/>
        </w:rPr>
        <w:t xml:space="preserve"> to adjust altitude of the observations to a set of data as an aid to</w:t>
      </w:r>
      <w:r w:rsidR="003155B4">
        <w:rPr>
          <w:rFonts w:ascii="Times New Roman" w:hAnsi="Times New Roman" w:cs="Times New Roman"/>
          <w:bCs/>
        </w:rPr>
        <w:t xml:space="preserve"> the interpretation of a survey and also  to</w:t>
      </w:r>
      <w:r w:rsidR="003155B4">
        <w:rPr>
          <w:bCs/>
        </w:rPr>
        <w:t xml:space="preserve"> </w:t>
      </w:r>
      <w:r w:rsidR="003155B4" w:rsidRPr="003155B4">
        <w:rPr>
          <w:rFonts w:ascii="Times New Roman" w:hAnsi="Times New Roman" w:cs="Times New Roman"/>
          <w:bCs/>
        </w:rPr>
        <w:t>increase</w:t>
      </w:r>
      <w:r w:rsidR="00F90598" w:rsidRPr="003155B4">
        <w:rPr>
          <w:rFonts w:ascii="Times New Roman" w:hAnsi="Times New Roman" w:cs="Times New Roman"/>
          <w:bCs/>
        </w:rPr>
        <w:t xml:space="preserve"> the resolution of anomalies and their sources by continuing the field that are least severely compromised due to the quality of data. </w:t>
      </w:r>
      <w:r w:rsidR="00580980">
        <w:rPr>
          <w:rFonts w:ascii="Times New Roman" w:hAnsi="Times New Roman" w:cs="Times New Roman"/>
          <w:bCs/>
        </w:rPr>
        <w:t>The procedure includes smoothening the original data by attenuating the long wavelength or low frequency anomalies relative to their short wavelength of high frequency (Feumoe et al. 2012; Langenheim and Jachens, 2014), in order to categorize if the anomalies are coming from deeper source of shallow depth.</w:t>
      </w:r>
    </w:p>
    <w:p w:rsidR="0027111F" w:rsidRPr="00CF0104" w:rsidRDefault="00126E86" w:rsidP="00126E86">
      <w:pPr>
        <w:autoSpaceDE w:val="0"/>
        <w:autoSpaceDN w:val="0"/>
        <w:adjustRightInd w:val="0"/>
        <w:spacing w:after="0" w:line="360" w:lineRule="auto"/>
        <w:jc w:val="both"/>
        <w:rPr>
          <w:rFonts w:ascii="Times New Roman" w:hAnsi="Times New Roman" w:cs="Times New Roman"/>
          <w:bCs/>
        </w:rPr>
      </w:pPr>
      <w:r w:rsidRPr="00126E86">
        <w:rPr>
          <w:rFonts w:ascii="Times New Roman" w:hAnsi="Times New Roman" w:cs="Times New Roman"/>
          <w:sz w:val="24"/>
          <w:szCs w:val="24"/>
        </w:rPr>
        <w:t xml:space="preserve">Extended Euler deconvolution was </w:t>
      </w:r>
      <w:r>
        <w:rPr>
          <w:rFonts w:ascii="Times New Roman" w:hAnsi="Times New Roman" w:cs="Times New Roman"/>
          <w:sz w:val="24"/>
          <w:szCs w:val="24"/>
        </w:rPr>
        <w:t>adopted</w:t>
      </w:r>
      <w:r w:rsidRPr="00126E86">
        <w:rPr>
          <w:rFonts w:ascii="Times New Roman" w:hAnsi="Times New Roman" w:cs="Times New Roman"/>
          <w:sz w:val="24"/>
          <w:szCs w:val="24"/>
        </w:rPr>
        <w:t xml:space="preserve"> to</w:t>
      </w:r>
      <w:r>
        <w:rPr>
          <w:rFonts w:ascii="Times New Roman" w:hAnsi="Times New Roman" w:cs="Times New Roman"/>
          <w:sz w:val="24"/>
          <w:szCs w:val="24"/>
        </w:rPr>
        <w:t xml:space="preserve"> </w:t>
      </w:r>
      <w:r w:rsidRPr="00126E86">
        <w:rPr>
          <w:rFonts w:ascii="Times New Roman" w:hAnsi="Times New Roman" w:cs="Times New Roman"/>
          <w:sz w:val="24"/>
          <w:szCs w:val="24"/>
        </w:rPr>
        <w:t>establish the depth to the magnetic basement from</w:t>
      </w:r>
      <w:r>
        <w:rPr>
          <w:rFonts w:ascii="Times New Roman" w:hAnsi="Times New Roman" w:cs="Times New Roman"/>
          <w:sz w:val="24"/>
          <w:szCs w:val="24"/>
        </w:rPr>
        <w:t xml:space="preserve"> </w:t>
      </w:r>
      <w:r w:rsidRPr="00126E86">
        <w:rPr>
          <w:rFonts w:ascii="Times New Roman" w:hAnsi="Times New Roman" w:cs="Times New Roman"/>
          <w:sz w:val="24"/>
          <w:szCs w:val="24"/>
        </w:rPr>
        <w:t xml:space="preserve">profiles at predictable level of certainty </w:t>
      </w:r>
      <w:r>
        <w:rPr>
          <w:rFonts w:ascii="Times New Roman" w:hAnsi="Times New Roman" w:cs="Times New Roman"/>
          <w:sz w:val="24"/>
          <w:szCs w:val="24"/>
        </w:rPr>
        <w:t>(</w:t>
      </w:r>
      <w:r w:rsidRPr="00126E86">
        <w:rPr>
          <w:rFonts w:ascii="Times New Roman" w:hAnsi="Times New Roman" w:cs="Times New Roman"/>
          <w:sz w:val="24"/>
          <w:szCs w:val="24"/>
        </w:rPr>
        <w:t>Reid et al.,</w:t>
      </w:r>
      <w:r>
        <w:rPr>
          <w:rFonts w:ascii="Times New Roman" w:hAnsi="Times New Roman" w:cs="Times New Roman"/>
          <w:sz w:val="24"/>
          <w:szCs w:val="24"/>
        </w:rPr>
        <w:t xml:space="preserve"> </w:t>
      </w:r>
      <w:r w:rsidRPr="00126E86">
        <w:rPr>
          <w:rFonts w:ascii="Times New Roman" w:hAnsi="Times New Roman" w:cs="Times New Roman"/>
          <w:sz w:val="24"/>
          <w:szCs w:val="24"/>
        </w:rPr>
        <w:t>1990</w:t>
      </w:r>
      <w:r>
        <w:rPr>
          <w:rFonts w:ascii="Times New Roman" w:hAnsi="Times New Roman" w:cs="Times New Roman"/>
          <w:sz w:val="24"/>
          <w:szCs w:val="24"/>
        </w:rPr>
        <w:t>)</w:t>
      </w:r>
      <w:r>
        <w:rPr>
          <w:rFonts w:ascii="Times-Roman" w:hAnsi="Times-Roman" w:cs="Times-Roman"/>
          <w:sz w:val="24"/>
          <w:szCs w:val="24"/>
        </w:rPr>
        <w:t xml:space="preserve">.  </w:t>
      </w:r>
      <w:r>
        <w:rPr>
          <w:rFonts w:ascii="Times New Roman" w:hAnsi="Times New Roman" w:cs="Times New Roman"/>
          <w:sz w:val="24"/>
          <w:szCs w:val="24"/>
        </w:rPr>
        <w:t xml:space="preserve">This method is </w:t>
      </w:r>
      <w:r w:rsidR="00F90598" w:rsidRPr="00CF0104">
        <w:rPr>
          <w:rFonts w:ascii="Times New Roman" w:hAnsi="Times New Roman" w:cs="Times New Roman"/>
          <w:bCs/>
        </w:rPr>
        <w:t>more complex,</w:t>
      </w:r>
      <w:r>
        <w:rPr>
          <w:rFonts w:ascii="Times New Roman" w:hAnsi="Times New Roman" w:cs="Times New Roman"/>
          <w:bCs/>
        </w:rPr>
        <w:t xml:space="preserve"> and more rigorous in</w:t>
      </w:r>
      <w:r w:rsidR="00F90598" w:rsidRPr="00CF0104">
        <w:rPr>
          <w:rFonts w:ascii="Times New Roman" w:hAnsi="Times New Roman" w:cs="Times New Roman"/>
          <w:bCs/>
        </w:rPr>
        <w:t xml:space="preserve"> determining the depth to magnetic </w:t>
      </w:r>
      <w:r w:rsidRPr="00CF0104">
        <w:rPr>
          <w:rFonts w:ascii="Times New Roman" w:hAnsi="Times New Roman" w:cs="Times New Roman"/>
          <w:bCs/>
        </w:rPr>
        <w:t xml:space="preserve">sources. </w:t>
      </w:r>
      <w:r w:rsidR="00F90598" w:rsidRPr="00CF0104">
        <w:rPr>
          <w:rFonts w:ascii="Times New Roman" w:hAnsi="Times New Roman" w:cs="Times New Roman"/>
          <w:bCs/>
        </w:rPr>
        <w:t>Euler’s homogeneity relation can be written:</w:t>
      </w:r>
    </w:p>
    <w:p w:rsidR="00CF0104" w:rsidRPr="00CF0104" w:rsidRDefault="00CF0104" w:rsidP="00CF0104">
      <w:pPr>
        <w:pStyle w:val="Default"/>
        <w:spacing w:line="360" w:lineRule="auto"/>
        <w:rPr>
          <w:rFonts w:ascii="Times New Roman" w:hAnsi="Times New Roman" w:cs="Times New Roman"/>
          <w:bCs/>
        </w:rPr>
      </w:pPr>
      <w:r w:rsidRPr="00CF0104">
        <w:rPr>
          <w:rFonts w:ascii="Times New Roman" w:hAnsi="Times New Roman" w:cs="Times New Roman"/>
          <w:bCs/>
        </w:rPr>
        <w:t xml:space="preserve">                            </w:t>
      </w:r>
      <m:oMath>
        <m:d>
          <m:dPr>
            <m:ctrlPr>
              <w:rPr>
                <w:rFonts w:ascii="Cambria Math" w:hAnsi="Cambria Math" w:cs="Times New Roman"/>
                <w:bCs/>
                <w:i/>
                <w:iCs/>
              </w:rPr>
            </m:ctrlPr>
          </m:dPr>
          <m:e>
            <m:r>
              <w:rPr>
                <w:rFonts w:ascii="Cambria Math" w:hAnsi="Cambria Math" w:cs="Times New Roman"/>
              </w:rPr>
              <m:t>x-</m:t>
            </m:r>
            <m:sSub>
              <m:sSubPr>
                <m:ctrlPr>
                  <w:rPr>
                    <w:rFonts w:ascii="Cambria Math" w:hAnsi="Cambria Math" w:cs="Times New Roman"/>
                    <w:bCs/>
                    <w:i/>
                    <w:iCs/>
                  </w:rPr>
                </m:ctrlPr>
              </m:sSubPr>
              <m:e>
                <m:r>
                  <w:rPr>
                    <w:rFonts w:ascii="Cambria Math" w:hAnsi="Cambria Math" w:cs="Times New Roman"/>
                  </w:rPr>
                  <m:t>x</m:t>
                </m:r>
              </m:e>
              <m:sub>
                <m:r>
                  <w:rPr>
                    <w:rFonts w:ascii="Cambria Math" w:hAnsi="Cambria Math" w:cs="Times New Roman"/>
                  </w:rPr>
                  <m:t>0</m:t>
                </m:r>
              </m:sub>
            </m:sSub>
          </m:e>
        </m:d>
        <m:f>
          <m:fPr>
            <m:ctrlPr>
              <w:rPr>
                <w:rFonts w:ascii="Cambria Math" w:hAnsi="Cambria Math" w:cs="Times New Roman"/>
                <w:bCs/>
                <w:i/>
                <w:iCs/>
              </w:rPr>
            </m:ctrlPr>
          </m:fPr>
          <m:num>
            <m:r>
              <w:rPr>
                <w:rFonts w:ascii="Cambria Math" w:hAnsi="Cambria Math" w:cs="Times New Roman"/>
              </w:rPr>
              <m:t>dT</m:t>
            </m:r>
          </m:num>
          <m:den>
            <m:r>
              <w:rPr>
                <w:rFonts w:ascii="Cambria Math" w:hAnsi="Cambria Math" w:cs="Times New Roman"/>
              </w:rPr>
              <m:t>dx</m:t>
            </m:r>
          </m:den>
        </m:f>
        <m:r>
          <w:rPr>
            <w:rFonts w:ascii="Cambria Math" w:hAnsi="Cambria Math" w:cs="Times New Roman"/>
          </w:rPr>
          <m:t>+</m:t>
        </m:r>
        <m:d>
          <m:dPr>
            <m:ctrlPr>
              <w:rPr>
                <w:rFonts w:ascii="Cambria Math" w:hAnsi="Cambria Math" w:cs="Times New Roman"/>
                <w:bCs/>
                <w:i/>
                <w:iCs/>
              </w:rPr>
            </m:ctrlPr>
          </m:dPr>
          <m:e>
            <m:r>
              <w:rPr>
                <w:rFonts w:ascii="Cambria Math" w:hAnsi="Cambria Math" w:cs="Times New Roman"/>
              </w:rPr>
              <m:t>y-</m:t>
            </m:r>
            <m:sSub>
              <m:sSubPr>
                <m:ctrlPr>
                  <w:rPr>
                    <w:rFonts w:ascii="Cambria Math" w:hAnsi="Cambria Math" w:cs="Times New Roman"/>
                    <w:bCs/>
                    <w:i/>
                    <w:iCs/>
                  </w:rPr>
                </m:ctrlPr>
              </m:sSubPr>
              <m:e>
                <m:r>
                  <w:rPr>
                    <w:rFonts w:ascii="Cambria Math" w:hAnsi="Cambria Math" w:cs="Times New Roman"/>
                  </w:rPr>
                  <m:t>y</m:t>
                </m:r>
              </m:e>
              <m:sub>
                <m:r>
                  <w:rPr>
                    <w:rFonts w:ascii="Cambria Math" w:hAnsi="Cambria Math" w:cs="Times New Roman"/>
                  </w:rPr>
                  <m:t>0</m:t>
                </m:r>
              </m:sub>
            </m:sSub>
          </m:e>
        </m:d>
        <m:f>
          <m:fPr>
            <m:ctrlPr>
              <w:rPr>
                <w:rFonts w:ascii="Cambria Math" w:hAnsi="Cambria Math" w:cs="Times New Roman"/>
                <w:bCs/>
                <w:i/>
                <w:iCs/>
              </w:rPr>
            </m:ctrlPr>
          </m:fPr>
          <m:num>
            <m:r>
              <w:rPr>
                <w:rFonts w:ascii="Cambria Math" w:hAnsi="Cambria Math" w:cs="Times New Roman"/>
              </w:rPr>
              <m:t>dT</m:t>
            </m:r>
          </m:num>
          <m:den>
            <m:r>
              <w:rPr>
                <w:rFonts w:ascii="Cambria Math" w:hAnsi="Cambria Math" w:cs="Times New Roman"/>
              </w:rPr>
              <m:t>dy</m:t>
            </m:r>
          </m:den>
        </m:f>
        <m:r>
          <w:rPr>
            <w:rFonts w:ascii="Cambria Math" w:hAnsi="Cambria Math" w:cs="Times New Roman"/>
          </w:rPr>
          <m:t>+(z-</m:t>
        </m:r>
        <m:sSub>
          <m:sSubPr>
            <m:ctrlPr>
              <w:rPr>
                <w:rFonts w:ascii="Cambria Math" w:hAnsi="Cambria Math" w:cs="Times New Roman"/>
                <w:bCs/>
                <w:i/>
                <w:iCs/>
              </w:rPr>
            </m:ctrlPr>
          </m:sSubPr>
          <m:e>
            <m:r>
              <w:rPr>
                <w:rFonts w:ascii="Cambria Math" w:hAnsi="Cambria Math" w:cs="Times New Roman"/>
              </w:rPr>
              <m:t>z</m:t>
            </m:r>
          </m:e>
          <m:sub>
            <m:r>
              <w:rPr>
                <w:rFonts w:ascii="Cambria Math" w:hAnsi="Cambria Math" w:cs="Times New Roman"/>
              </w:rPr>
              <m:t>0</m:t>
            </m:r>
          </m:sub>
        </m:sSub>
        <m:r>
          <m:rPr>
            <m:sty m:val="p"/>
          </m:rPr>
          <w:rPr>
            <w:rFonts w:ascii="Cambria Math" w:hAnsi="Cambria Math" w:cs="Times New Roman"/>
          </w:rPr>
          <m:t>)</m:t>
        </m:r>
        <m:f>
          <m:fPr>
            <m:ctrlPr>
              <w:rPr>
                <w:rFonts w:ascii="Cambria Math" w:hAnsi="Cambria Math" w:cs="Times New Roman"/>
                <w:bCs/>
                <w:i/>
                <w:iCs/>
              </w:rPr>
            </m:ctrlPr>
          </m:fPr>
          <m:num>
            <m:r>
              <w:rPr>
                <w:rFonts w:ascii="Cambria Math" w:hAnsi="Cambria Math" w:cs="Times New Roman"/>
              </w:rPr>
              <m:t>dT</m:t>
            </m:r>
          </m:num>
          <m:den>
            <m:r>
              <w:rPr>
                <w:rFonts w:ascii="Cambria Math" w:hAnsi="Cambria Math" w:cs="Times New Roman"/>
              </w:rPr>
              <m:t>dz</m:t>
            </m:r>
          </m:den>
        </m:f>
      </m:oMath>
      <w:r w:rsidR="00EE5717">
        <w:rPr>
          <w:rFonts w:ascii="Times New Roman" w:hAnsi="Times New Roman" w:cs="Times New Roman"/>
          <w:bCs/>
        </w:rPr>
        <w:t xml:space="preserve"> = N(B-T) ………………………….(3</w:t>
      </w:r>
      <w:r w:rsidRPr="00CF0104">
        <w:rPr>
          <w:rFonts w:ascii="Times New Roman" w:hAnsi="Times New Roman" w:cs="Times New Roman"/>
          <w:bCs/>
        </w:rPr>
        <w:t>)</w:t>
      </w:r>
    </w:p>
    <w:p w:rsidR="0027111F" w:rsidRDefault="00F90598" w:rsidP="00CF0104">
      <w:pPr>
        <w:pStyle w:val="Default"/>
        <w:spacing w:line="360" w:lineRule="auto"/>
        <w:rPr>
          <w:rFonts w:ascii="Times New Roman" w:hAnsi="Times New Roman" w:cs="Times New Roman"/>
          <w:bCs/>
        </w:rPr>
      </w:pPr>
      <w:r w:rsidRPr="00CF0104">
        <w:rPr>
          <w:rFonts w:ascii="Times New Roman" w:hAnsi="Times New Roman" w:cs="Times New Roman"/>
          <w:bCs/>
        </w:rPr>
        <w:t>Where (x</w:t>
      </w:r>
      <w:r w:rsidRPr="00CF0104">
        <w:rPr>
          <w:rFonts w:ascii="Times New Roman" w:hAnsi="Times New Roman" w:cs="Times New Roman"/>
          <w:bCs/>
          <w:vertAlign w:val="subscript"/>
        </w:rPr>
        <w:t>0</w:t>
      </w:r>
      <w:r w:rsidRPr="00CF0104">
        <w:rPr>
          <w:rFonts w:ascii="Times New Roman" w:hAnsi="Times New Roman" w:cs="Times New Roman"/>
          <w:bCs/>
        </w:rPr>
        <w:t>, y</w:t>
      </w:r>
      <w:r w:rsidRPr="00CF0104">
        <w:rPr>
          <w:rFonts w:ascii="Times New Roman" w:hAnsi="Times New Roman" w:cs="Times New Roman"/>
          <w:bCs/>
          <w:vertAlign w:val="subscript"/>
        </w:rPr>
        <w:t>0</w:t>
      </w:r>
      <w:r w:rsidRPr="00CF0104">
        <w:rPr>
          <w:rFonts w:ascii="Times New Roman" w:hAnsi="Times New Roman" w:cs="Times New Roman"/>
          <w:bCs/>
        </w:rPr>
        <w:t>, z</w:t>
      </w:r>
      <w:r w:rsidRPr="00CF0104">
        <w:rPr>
          <w:rFonts w:ascii="Times New Roman" w:hAnsi="Times New Roman" w:cs="Times New Roman"/>
          <w:bCs/>
          <w:vertAlign w:val="subscript"/>
        </w:rPr>
        <w:t>0</w:t>
      </w:r>
      <w:r w:rsidRPr="00CF0104">
        <w:rPr>
          <w:rFonts w:ascii="Times New Roman" w:hAnsi="Times New Roman" w:cs="Times New Roman"/>
          <w:bCs/>
        </w:rPr>
        <w:t xml:space="preserve">) is the location of a magnetic source, whose total field magnetic anomaly at the point (x, y, z) is T and B is the regional field. N  is  the  Euler’s  Structural  Index  (SI)  which characterizes the source geometry </w:t>
      </w:r>
      <w:r w:rsidRPr="00630ADA">
        <w:rPr>
          <w:rFonts w:ascii="Times New Roman" w:hAnsi="Times New Roman" w:cs="Times New Roman"/>
          <w:bCs/>
          <w:strike/>
        </w:rPr>
        <w:t>(Reid, 1997).</w:t>
      </w:r>
    </w:p>
    <w:p w:rsidR="00CA185E" w:rsidRPr="00CA185E" w:rsidRDefault="00CA185E" w:rsidP="00CF0104">
      <w:pPr>
        <w:pStyle w:val="Default"/>
        <w:spacing w:line="360" w:lineRule="auto"/>
        <w:rPr>
          <w:rFonts w:ascii="Times New Roman" w:hAnsi="Times New Roman" w:cs="Times New Roman"/>
          <w:b/>
          <w:bCs/>
        </w:rPr>
      </w:pPr>
      <w:r w:rsidRPr="00CA185E">
        <w:rPr>
          <w:rFonts w:ascii="Times New Roman" w:hAnsi="Times New Roman" w:cs="Times New Roman"/>
          <w:b/>
          <w:bCs/>
        </w:rPr>
        <w:t>Geological Model Table</w:t>
      </w:r>
    </w:p>
    <w:tbl>
      <w:tblPr>
        <w:tblW w:w="8833" w:type="dxa"/>
        <w:tblInd w:w="144" w:type="dxa"/>
        <w:tblCellMar>
          <w:left w:w="0" w:type="dxa"/>
          <w:right w:w="0" w:type="dxa"/>
        </w:tblCellMar>
        <w:tblLook w:val="0420"/>
      </w:tblPr>
      <w:tblGrid>
        <w:gridCol w:w="2803"/>
        <w:gridCol w:w="2633"/>
        <w:gridCol w:w="3397"/>
      </w:tblGrid>
      <w:tr w:rsidR="00CA185E" w:rsidRPr="00CA185E" w:rsidTr="00A878C0">
        <w:trPr>
          <w:trHeight w:val="646"/>
        </w:trPr>
        <w:tc>
          <w:tcPr>
            <w:tcW w:w="28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
                <w:bCs/>
              </w:rPr>
              <w:t>Geological model</w:t>
            </w:r>
          </w:p>
        </w:tc>
        <w:tc>
          <w:tcPr>
            <w:tcW w:w="26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
                <w:bCs/>
              </w:rPr>
              <w:t>Number of dimensions</w:t>
            </w:r>
          </w:p>
        </w:tc>
        <w:tc>
          <w:tcPr>
            <w:tcW w:w="339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7111F" w:rsidRPr="00CA185E" w:rsidRDefault="00CA185E" w:rsidP="00CA185E">
            <w:pPr>
              <w:pStyle w:val="Default"/>
              <w:spacing w:line="360" w:lineRule="auto"/>
              <w:ind w:right="1062"/>
              <w:rPr>
                <w:rFonts w:ascii="Times New Roman" w:hAnsi="Times New Roman" w:cs="Times New Roman"/>
                <w:bCs/>
              </w:rPr>
            </w:pPr>
            <w:r w:rsidRPr="00CA185E">
              <w:rPr>
                <w:rFonts w:ascii="Times New Roman" w:hAnsi="Times New Roman" w:cs="Times New Roman"/>
                <w:b/>
                <w:bCs/>
              </w:rPr>
              <w:t xml:space="preserve">Structural Index </w:t>
            </w:r>
            <w:r>
              <w:rPr>
                <w:rFonts w:ascii="Times New Roman" w:hAnsi="Times New Roman" w:cs="Times New Roman"/>
                <w:b/>
                <w:bCs/>
              </w:rPr>
              <w:t>(</w:t>
            </w:r>
            <w:r w:rsidRPr="00CA185E">
              <w:rPr>
                <w:rFonts w:ascii="Times New Roman" w:hAnsi="Times New Roman" w:cs="Times New Roman"/>
                <w:b/>
                <w:bCs/>
              </w:rPr>
              <w:t>SI)</w:t>
            </w:r>
          </w:p>
        </w:tc>
      </w:tr>
      <w:tr w:rsidR="00CA185E" w:rsidRPr="00CA185E" w:rsidTr="00A878C0">
        <w:trPr>
          <w:trHeight w:val="156"/>
        </w:trPr>
        <w:tc>
          <w:tcPr>
            <w:tcW w:w="28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Sphere</w:t>
            </w:r>
          </w:p>
        </w:tc>
        <w:tc>
          <w:tcPr>
            <w:tcW w:w="26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0</w:t>
            </w:r>
          </w:p>
        </w:tc>
        <w:tc>
          <w:tcPr>
            <w:tcW w:w="33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3</w:t>
            </w:r>
          </w:p>
        </w:tc>
      </w:tr>
      <w:tr w:rsidR="00CA185E" w:rsidRPr="00CA185E" w:rsidTr="00A878C0">
        <w:trPr>
          <w:trHeight w:val="241"/>
        </w:trPr>
        <w:tc>
          <w:tcPr>
            <w:tcW w:w="28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Pipe</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1(Z)</w:t>
            </w:r>
          </w:p>
        </w:tc>
        <w:tc>
          <w:tcPr>
            <w:tcW w:w="3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2</w:t>
            </w:r>
          </w:p>
        </w:tc>
      </w:tr>
      <w:tr w:rsidR="00CA185E" w:rsidRPr="00CA185E" w:rsidTr="00A878C0">
        <w:trPr>
          <w:trHeight w:val="340"/>
        </w:trPr>
        <w:tc>
          <w:tcPr>
            <w:tcW w:w="28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Horizontal cylinder</w:t>
            </w:r>
          </w:p>
        </w:tc>
        <w:tc>
          <w:tcPr>
            <w:tcW w:w="26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1( X or Y)</w:t>
            </w:r>
          </w:p>
        </w:tc>
        <w:tc>
          <w:tcPr>
            <w:tcW w:w="3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2</w:t>
            </w:r>
          </w:p>
        </w:tc>
      </w:tr>
      <w:tr w:rsidR="00CA185E" w:rsidRPr="00CA185E" w:rsidTr="00A878C0">
        <w:trPr>
          <w:trHeight w:val="160"/>
        </w:trPr>
        <w:tc>
          <w:tcPr>
            <w:tcW w:w="28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Dyke</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2(Z and X or Y)</w:t>
            </w:r>
          </w:p>
        </w:tc>
        <w:tc>
          <w:tcPr>
            <w:tcW w:w="3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1</w:t>
            </w:r>
          </w:p>
        </w:tc>
      </w:tr>
      <w:tr w:rsidR="00CA185E" w:rsidRPr="00CA185E" w:rsidTr="00FC6B40">
        <w:trPr>
          <w:trHeight w:val="461"/>
        </w:trPr>
        <w:tc>
          <w:tcPr>
            <w:tcW w:w="28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Sill</w:t>
            </w:r>
          </w:p>
        </w:tc>
        <w:tc>
          <w:tcPr>
            <w:tcW w:w="26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2(X and Y)</w:t>
            </w:r>
          </w:p>
        </w:tc>
        <w:tc>
          <w:tcPr>
            <w:tcW w:w="3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1</w:t>
            </w:r>
          </w:p>
        </w:tc>
      </w:tr>
      <w:tr w:rsidR="00CA185E" w:rsidRPr="00CA185E" w:rsidTr="00A878C0">
        <w:trPr>
          <w:trHeight w:val="18"/>
        </w:trPr>
        <w:tc>
          <w:tcPr>
            <w:tcW w:w="28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Contact</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3(X,Y and Z)</w:t>
            </w:r>
          </w:p>
        </w:tc>
        <w:tc>
          <w:tcPr>
            <w:tcW w:w="3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111F" w:rsidRPr="00CA185E" w:rsidRDefault="00CA185E" w:rsidP="00CA185E">
            <w:pPr>
              <w:pStyle w:val="Default"/>
              <w:spacing w:line="360" w:lineRule="auto"/>
              <w:rPr>
                <w:rFonts w:ascii="Times New Roman" w:hAnsi="Times New Roman" w:cs="Times New Roman"/>
                <w:bCs/>
              </w:rPr>
            </w:pPr>
            <w:r w:rsidRPr="00CA185E">
              <w:rPr>
                <w:rFonts w:ascii="Times New Roman" w:hAnsi="Times New Roman" w:cs="Times New Roman"/>
                <w:bCs/>
              </w:rPr>
              <w:t>0</w:t>
            </w:r>
          </w:p>
        </w:tc>
      </w:tr>
    </w:tbl>
    <w:p w:rsidR="00CA185E" w:rsidRPr="00CF0104" w:rsidRDefault="00CA185E" w:rsidP="00CF0104">
      <w:pPr>
        <w:pStyle w:val="Default"/>
        <w:spacing w:line="360" w:lineRule="auto"/>
        <w:rPr>
          <w:rFonts w:ascii="Times New Roman" w:hAnsi="Times New Roman" w:cs="Times New Roman"/>
          <w:bCs/>
        </w:rPr>
      </w:pPr>
    </w:p>
    <w:p w:rsidR="00CA185E" w:rsidRPr="00CA185E" w:rsidRDefault="00CA185E" w:rsidP="00CA185E">
      <w:pPr>
        <w:pStyle w:val="Default"/>
        <w:spacing w:line="360" w:lineRule="auto"/>
        <w:jc w:val="both"/>
        <w:rPr>
          <w:rFonts w:ascii="Times New Roman" w:hAnsi="Times New Roman" w:cs="Times New Roman"/>
          <w:bCs/>
        </w:rPr>
      </w:pPr>
      <w:r w:rsidRPr="00CA185E">
        <w:rPr>
          <w:rFonts w:ascii="Times New Roman" w:hAnsi="Times New Roman" w:cs="Times New Roman"/>
          <w:b/>
          <w:bCs/>
        </w:rPr>
        <w:t>Table 1</w:t>
      </w:r>
      <w:r w:rsidRPr="00CA185E">
        <w:rPr>
          <w:rFonts w:ascii="Times New Roman" w:hAnsi="Times New Roman" w:cs="Times New Roman"/>
          <w:bCs/>
        </w:rPr>
        <w:t>: Structural Indices for various geological models( Adapted from Amigun et al; 2012b; Olasehinde et al; 2012; Yaghoobian et al;2009; GETECH,2007 and Reid et al;1990.</w:t>
      </w:r>
    </w:p>
    <w:p w:rsidR="003155B4" w:rsidRDefault="00174382" w:rsidP="003155B4">
      <w:pPr>
        <w:pStyle w:val="Default"/>
        <w:spacing w:line="360" w:lineRule="auto"/>
        <w:jc w:val="both"/>
        <w:rPr>
          <w:rFonts w:ascii="Times New Roman" w:hAnsi="Times New Roman" w:cs="Times New Roman"/>
          <w:b/>
          <w:bCs/>
        </w:rPr>
      </w:pPr>
      <w:r>
        <w:rPr>
          <w:rFonts w:ascii="Times New Roman" w:hAnsi="Times New Roman" w:cs="Times New Roman"/>
          <w:b/>
          <w:bCs/>
        </w:rPr>
        <w:t>Results</w:t>
      </w:r>
    </w:p>
    <w:p w:rsidR="00174382" w:rsidRDefault="00FC6B40" w:rsidP="003155B4">
      <w:pPr>
        <w:pStyle w:val="Default"/>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extent cx="5940137" cy="7315200"/>
            <wp:effectExtent l="19050" t="0" r="3463" b="0"/>
            <wp:docPr id="10" name="Picture 3" descr="C:\Users\User\Desktop\IJEBU ODE MAPS\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JEBU ODE MAPS\TMI.jpg"/>
                    <pic:cNvPicPr>
                      <a:picLocks noChangeAspect="1" noChangeArrowheads="1"/>
                    </pic:cNvPicPr>
                  </pic:nvPicPr>
                  <pic:blipFill>
                    <a:blip r:embed="rId10"/>
                    <a:srcRect/>
                    <a:stretch>
                      <a:fillRect/>
                    </a:stretch>
                  </pic:blipFill>
                  <pic:spPr bwMode="auto">
                    <a:xfrm>
                      <a:off x="0" y="0"/>
                      <a:ext cx="5943600" cy="7319464"/>
                    </a:xfrm>
                    <a:prstGeom prst="rect">
                      <a:avLst/>
                    </a:prstGeom>
                    <a:noFill/>
                    <a:ln w="9525">
                      <a:noFill/>
                      <a:miter lim="800000"/>
                      <a:headEnd/>
                      <a:tailEnd/>
                    </a:ln>
                  </pic:spPr>
                </pic:pic>
              </a:graphicData>
            </a:graphic>
          </wp:inline>
        </w:drawing>
      </w:r>
    </w:p>
    <w:p w:rsidR="00FC6B40" w:rsidRPr="00FC6B40" w:rsidRDefault="00FC6B40" w:rsidP="003155B4">
      <w:pPr>
        <w:pStyle w:val="Default"/>
        <w:spacing w:line="360" w:lineRule="auto"/>
        <w:jc w:val="both"/>
        <w:rPr>
          <w:rFonts w:ascii="Times New Roman" w:hAnsi="Times New Roman" w:cs="Times New Roman"/>
          <w:bCs/>
        </w:rPr>
      </w:pPr>
      <w:r>
        <w:rPr>
          <w:rFonts w:ascii="Times New Roman" w:hAnsi="Times New Roman" w:cs="Times New Roman"/>
          <w:b/>
          <w:bCs/>
        </w:rPr>
        <w:t xml:space="preserve">Figure 3: </w:t>
      </w:r>
      <w:r>
        <w:rPr>
          <w:rFonts w:ascii="Times New Roman" w:hAnsi="Times New Roman" w:cs="Times New Roman"/>
          <w:bCs/>
        </w:rPr>
        <w:t>The Total Magnetic Intensity Map of Ijebu Ode</w:t>
      </w:r>
    </w:p>
    <w:p w:rsidR="003155B4" w:rsidRDefault="00FC6B40" w:rsidP="003155B4">
      <w:pPr>
        <w:pStyle w:val="Default"/>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extent cx="5940137" cy="7858125"/>
            <wp:effectExtent l="19050" t="0" r="3463" b="0"/>
            <wp:docPr id="8" name="Picture 1" descr="C:\Users\User\Desktop\IJEBU ODE MAPS\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EBU ODE MAPS\RMI.jpg"/>
                    <pic:cNvPicPr>
                      <a:picLocks noChangeAspect="1" noChangeArrowheads="1"/>
                    </pic:cNvPicPr>
                  </pic:nvPicPr>
                  <pic:blipFill>
                    <a:blip r:embed="rId11"/>
                    <a:srcRect/>
                    <a:stretch>
                      <a:fillRect/>
                    </a:stretch>
                  </pic:blipFill>
                  <pic:spPr bwMode="auto">
                    <a:xfrm>
                      <a:off x="0" y="0"/>
                      <a:ext cx="5943600" cy="7862706"/>
                    </a:xfrm>
                    <a:prstGeom prst="rect">
                      <a:avLst/>
                    </a:prstGeom>
                    <a:noFill/>
                    <a:ln w="9525">
                      <a:noFill/>
                      <a:miter lim="800000"/>
                      <a:headEnd/>
                      <a:tailEnd/>
                    </a:ln>
                  </pic:spPr>
                </pic:pic>
              </a:graphicData>
            </a:graphic>
          </wp:inline>
        </w:drawing>
      </w:r>
    </w:p>
    <w:p w:rsidR="002E16B0" w:rsidRDefault="002E16B0" w:rsidP="00DA064D">
      <w:pPr>
        <w:pStyle w:val="Default"/>
        <w:spacing w:line="360" w:lineRule="auto"/>
        <w:jc w:val="both"/>
        <w:rPr>
          <w:rFonts w:ascii="Times New Roman" w:hAnsi="Times New Roman" w:cs="Times New Roman"/>
        </w:rPr>
      </w:pPr>
    </w:p>
    <w:p w:rsidR="002E16B0" w:rsidRP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b/>
        </w:rPr>
        <w:t xml:space="preserve">Figure 4: </w:t>
      </w:r>
      <w:r>
        <w:rPr>
          <w:rFonts w:ascii="Times New Roman" w:hAnsi="Times New Roman" w:cs="Times New Roman"/>
        </w:rPr>
        <w:t>The Remanent Magnetic Intensity Map of Ijebu Ode</w:t>
      </w:r>
    </w:p>
    <w:p w:rsidR="002E16B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8029575"/>
            <wp:effectExtent l="19050" t="0" r="3463" b="0"/>
            <wp:docPr id="11" name="Picture 4" descr="C:\Users\User\Desktop\IJEBU ODE MAPS\DOWNCONT AT 20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JEBU ODE MAPS\DOWNCONT AT 200 m.jpg"/>
                    <pic:cNvPicPr>
                      <a:picLocks noChangeAspect="1" noChangeArrowheads="1"/>
                    </pic:cNvPicPr>
                  </pic:nvPicPr>
                  <pic:blipFill>
                    <a:blip r:embed="rId12"/>
                    <a:srcRect/>
                    <a:stretch>
                      <a:fillRect/>
                    </a:stretch>
                  </pic:blipFill>
                  <pic:spPr bwMode="auto">
                    <a:xfrm>
                      <a:off x="0" y="0"/>
                      <a:ext cx="5943600" cy="8034256"/>
                    </a:xfrm>
                    <a:prstGeom prst="rect">
                      <a:avLst/>
                    </a:prstGeom>
                    <a:noFill/>
                    <a:ln w="9525">
                      <a:noFill/>
                      <a:miter lim="800000"/>
                      <a:headEnd/>
                      <a:tailEnd/>
                    </a:ln>
                  </pic:spPr>
                </pic:pic>
              </a:graphicData>
            </a:graphic>
          </wp:inline>
        </w:drawing>
      </w:r>
    </w:p>
    <w:p w:rsidR="00FC6B40" w:rsidRP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b/>
        </w:rPr>
        <w:t xml:space="preserve">Figure 5: </w:t>
      </w:r>
      <w:r>
        <w:rPr>
          <w:rFonts w:ascii="Times New Roman" w:hAnsi="Times New Roman" w:cs="Times New Roman"/>
        </w:rPr>
        <w:t>The Downward Continuation Map at 200 m depth</w:t>
      </w: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7705725"/>
            <wp:effectExtent l="19050" t="0" r="3463" b="0"/>
            <wp:docPr id="12" name="Picture 5" descr="C:\Users\User\Desktop\IJEBU ODE MAPS\DOWNCONT AT 430 m.jpg.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EBU ODE MAPS\DOWNCONT AT 430 m.jpg.gi.jpg"/>
                    <pic:cNvPicPr>
                      <a:picLocks noChangeAspect="1" noChangeArrowheads="1"/>
                    </pic:cNvPicPr>
                  </pic:nvPicPr>
                  <pic:blipFill>
                    <a:blip r:embed="rId13"/>
                    <a:srcRect/>
                    <a:stretch>
                      <a:fillRect/>
                    </a:stretch>
                  </pic:blipFill>
                  <pic:spPr bwMode="auto">
                    <a:xfrm>
                      <a:off x="0" y="0"/>
                      <a:ext cx="5943600" cy="7710218"/>
                    </a:xfrm>
                    <a:prstGeom prst="rect">
                      <a:avLst/>
                    </a:prstGeom>
                    <a:noFill/>
                    <a:ln w="9525">
                      <a:noFill/>
                      <a:miter lim="800000"/>
                      <a:headEnd/>
                      <a:tailEnd/>
                    </a:ln>
                  </pic:spPr>
                </pic:pic>
              </a:graphicData>
            </a:graphic>
          </wp:inline>
        </w:drawing>
      </w:r>
    </w:p>
    <w:p w:rsidR="00FC6B40" w:rsidRP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b/>
        </w:rPr>
        <w:t xml:space="preserve">Figure 6: </w:t>
      </w:r>
      <w:r>
        <w:rPr>
          <w:rFonts w:ascii="Times New Roman" w:hAnsi="Times New Roman" w:cs="Times New Roman"/>
        </w:rPr>
        <w:t xml:space="preserve"> The Downward Continuation Map at 430 m depth</w:t>
      </w: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7800975"/>
            <wp:effectExtent l="19050" t="0" r="3463" b="0"/>
            <wp:docPr id="13" name="Picture 6" descr="C:\Users\User\Desktop\IJEBU ODE MAPS\DOWNCONT AT 50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JEBU ODE MAPS\DOWNCONT AT 500 m.jpg"/>
                    <pic:cNvPicPr>
                      <a:picLocks noChangeAspect="1" noChangeArrowheads="1"/>
                    </pic:cNvPicPr>
                  </pic:nvPicPr>
                  <pic:blipFill>
                    <a:blip r:embed="rId14"/>
                    <a:srcRect/>
                    <a:stretch>
                      <a:fillRect/>
                    </a:stretch>
                  </pic:blipFill>
                  <pic:spPr bwMode="auto">
                    <a:xfrm>
                      <a:off x="0" y="0"/>
                      <a:ext cx="5943600" cy="7805523"/>
                    </a:xfrm>
                    <a:prstGeom prst="rect">
                      <a:avLst/>
                    </a:prstGeom>
                    <a:noFill/>
                    <a:ln w="9525">
                      <a:noFill/>
                      <a:miter lim="800000"/>
                      <a:headEnd/>
                      <a:tailEnd/>
                    </a:ln>
                  </pic:spPr>
                </pic:pic>
              </a:graphicData>
            </a:graphic>
          </wp:inline>
        </w:drawing>
      </w:r>
    </w:p>
    <w:p w:rsidR="00FC6B40" w:rsidRP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b/>
        </w:rPr>
        <w:t xml:space="preserve">Figure 7: </w:t>
      </w:r>
      <w:r>
        <w:rPr>
          <w:rFonts w:ascii="Times New Roman" w:hAnsi="Times New Roman" w:cs="Times New Roman"/>
        </w:rPr>
        <w:t>The Downward Continuation Map at 500 m depth</w:t>
      </w:r>
    </w:p>
    <w:p w:rsidR="00FC6B40" w:rsidRDefault="00FC6B40" w:rsidP="00DA064D">
      <w:pPr>
        <w:pStyle w:val="Default"/>
        <w:spacing w:line="360" w:lineRule="auto"/>
        <w:jc w:val="both"/>
        <w:rPr>
          <w:rFonts w:ascii="Times New Roman" w:hAnsi="Times New Roman" w:cs="Times New Roman"/>
        </w:rPr>
      </w:pPr>
    </w:p>
    <w:p w:rsidR="00FC6B40" w:rsidRPr="00FC6B40" w:rsidRDefault="00FC6B40" w:rsidP="00DA064D">
      <w:pPr>
        <w:pStyle w:val="Default"/>
        <w:spacing w:line="360" w:lineRule="auto"/>
        <w:jc w:val="both"/>
        <w:rPr>
          <w:rFonts w:ascii="Times New Roman" w:hAnsi="Times New Roman" w:cs="Times New Roman"/>
        </w:rPr>
      </w:pP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940137" cy="7439025"/>
            <wp:effectExtent l="19050" t="0" r="3463" b="0"/>
            <wp:docPr id="15" name="Picture 8" descr="C:\Users\User\Desktop\IJEBU ODE MAPS\ED AT SI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JEBU ODE MAPS\ED AT SI =0.jpg"/>
                    <pic:cNvPicPr>
                      <a:picLocks noChangeAspect="1" noChangeArrowheads="1"/>
                    </pic:cNvPicPr>
                  </pic:nvPicPr>
                  <pic:blipFill>
                    <a:blip r:embed="rId15"/>
                    <a:srcRect/>
                    <a:stretch>
                      <a:fillRect/>
                    </a:stretch>
                  </pic:blipFill>
                  <pic:spPr bwMode="auto">
                    <a:xfrm>
                      <a:off x="0" y="0"/>
                      <a:ext cx="5943600" cy="7443362"/>
                    </a:xfrm>
                    <a:prstGeom prst="rect">
                      <a:avLst/>
                    </a:prstGeom>
                    <a:noFill/>
                    <a:ln w="9525">
                      <a:noFill/>
                      <a:miter lim="800000"/>
                      <a:headEnd/>
                      <a:tailEnd/>
                    </a:ln>
                  </pic:spPr>
                </pic:pic>
              </a:graphicData>
            </a:graphic>
          </wp:inline>
        </w:drawing>
      </w:r>
    </w:p>
    <w:p w:rsidR="00FC6B40" w:rsidRPr="00FC6B40" w:rsidRDefault="00EE5717" w:rsidP="00DA064D">
      <w:pPr>
        <w:pStyle w:val="Default"/>
        <w:spacing w:line="360" w:lineRule="auto"/>
        <w:jc w:val="both"/>
        <w:rPr>
          <w:rFonts w:ascii="Times New Roman" w:hAnsi="Times New Roman" w:cs="Times New Roman"/>
        </w:rPr>
      </w:pPr>
      <w:r>
        <w:rPr>
          <w:rFonts w:ascii="Times New Roman" w:hAnsi="Times New Roman" w:cs="Times New Roman"/>
          <w:b/>
        </w:rPr>
        <w:t>Figure 8</w:t>
      </w:r>
      <w:r w:rsidR="00FC6B40">
        <w:rPr>
          <w:rFonts w:ascii="Times New Roman" w:hAnsi="Times New Roman" w:cs="Times New Roman"/>
          <w:b/>
        </w:rPr>
        <w:t xml:space="preserve">: </w:t>
      </w:r>
      <w:r w:rsidR="00FC6B40">
        <w:rPr>
          <w:rFonts w:ascii="Times New Roman" w:hAnsi="Times New Roman" w:cs="Times New Roman"/>
        </w:rPr>
        <w:t>The Euler Deconvolution at Structural Index of 0</w:t>
      </w: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7820025"/>
            <wp:effectExtent l="19050" t="0" r="3463" b="0"/>
            <wp:docPr id="16" name="Picture 9" descr="C:\Users\User\Desktop\IJEBU ODE MAPS\ED AT 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EBU ODE MAPS\ED AT SI =1.jpg"/>
                    <pic:cNvPicPr>
                      <a:picLocks noChangeAspect="1" noChangeArrowheads="1"/>
                    </pic:cNvPicPr>
                  </pic:nvPicPr>
                  <pic:blipFill>
                    <a:blip r:embed="rId16"/>
                    <a:srcRect/>
                    <a:stretch>
                      <a:fillRect/>
                    </a:stretch>
                  </pic:blipFill>
                  <pic:spPr bwMode="auto">
                    <a:xfrm>
                      <a:off x="0" y="0"/>
                      <a:ext cx="5943600" cy="7824584"/>
                    </a:xfrm>
                    <a:prstGeom prst="rect">
                      <a:avLst/>
                    </a:prstGeom>
                    <a:noFill/>
                    <a:ln w="9525">
                      <a:noFill/>
                      <a:miter lim="800000"/>
                      <a:headEnd/>
                      <a:tailEnd/>
                    </a:ln>
                  </pic:spPr>
                </pic:pic>
              </a:graphicData>
            </a:graphic>
          </wp:inline>
        </w:drawing>
      </w:r>
    </w:p>
    <w:p w:rsidR="00FC6B40" w:rsidRPr="00FC6B40" w:rsidRDefault="00EE5717" w:rsidP="00DA064D">
      <w:pPr>
        <w:pStyle w:val="Default"/>
        <w:spacing w:line="360" w:lineRule="auto"/>
        <w:jc w:val="both"/>
        <w:rPr>
          <w:rFonts w:ascii="Times New Roman" w:hAnsi="Times New Roman" w:cs="Times New Roman"/>
        </w:rPr>
      </w:pPr>
      <w:r>
        <w:rPr>
          <w:rFonts w:ascii="Times New Roman" w:hAnsi="Times New Roman" w:cs="Times New Roman"/>
          <w:b/>
        </w:rPr>
        <w:t>Figure 9</w:t>
      </w:r>
      <w:r w:rsidR="00FC6B40">
        <w:rPr>
          <w:rFonts w:ascii="Times New Roman" w:hAnsi="Times New Roman" w:cs="Times New Roman"/>
          <w:b/>
        </w:rPr>
        <w:t xml:space="preserve">: </w:t>
      </w:r>
      <w:r w:rsidR="00FC6B40">
        <w:rPr>
          <w:rFonts w:ascii="Times New Roman" w:hAnsi="Times New Roman" w:cs="Times New Roman"/>
        </w:rPr>
        <w:t>The Euler Deconvolution at Structural Index of 1</w:t>
      </w:r>
    </w:p>
    <w:p w:rsidR="00FC6B40" w:rsidRDefault="00FC6B40" w:rsidP="00DA064D">
      <w:pPr>
        <w:pStyle w:val="Default"/>
        <w:spacing w:line="360" w:lineRule="auto"/>
        <w:jc w:val="both"/>
        <w:rPr>
          <w:rFonts w:ascii="Times New Roman" w:hAnsi="Times New Roman" w:cs="Times New Roman"/>
        </w:rPr>
      </w:pP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8191500"/>
            <wp:effectExtent l="19050" t="0" r="3463" b="0"/>
            <wp:docPr id="17" name="Picture 10" descr="C:\Users\User\Desktop\IJEBU ODE MAPS\ED AT 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JEBU ODE MAPS\ED AT SI =2.jpg"/>
                    <pic:cNvPicPr>
                      <a:picLocks noChangeAspect="1" noChangeArrowheads="1"/>
                    </pic:cNvPicPr>
                  </pic:nvPicPr>
                  <pic:blipFill>
                    <a:blip r:embed="rId17"/>
                    <a:srcRect/>
                    <a:stretch>
                      <a:fillRect/>
                    </a:stretch>
                  </pic:blipFill>
                  <pic:spPr bwMode="auto">
                    <a:xfrm>
                      <a:off x="0" y="0"/>
                      <a:ext cx="5943600" cy="8196275"/>
                    </a:xfrm>
                    <a:prstGeom prst="rect">
                      <a:avLst/>
                    </a:prstGeom>
                    <a:noFill/>
                    <a:ln w="9525">
                      <a:noFill/>
                      <a:miter lim="800000"/>
                      <a:headEnd/>
                      <a:tailEnd/>
                    </a:ln>
                  </pic:spPr>
                </pic:pic>
              </a:graphicData>
            </a:graphic>
          </wp:inline>
        </w:drawing>
      </w:r>
    </w:p>
    <w:p w:rsidR="00FC6B40" w:rsidRPr="00FC6B40" w:rsidRDefault="00EE5717" w:rsidP="00DA064D">
      <w:pPr>
        <w:pStyle w:val="Default"/>
        <w:spacing w:line="360" w:lineRule="auto"/>
        <w:jc w:val="both"/>
        <w:rPr>
          <w:rFonts w:ascii="Times New Roman" w:hAnsi="Times New Roman" w:cs="Times New Roman"/>
        </w:rPr>
      </w:pPr>
      <w:r>
        <w:rPr>
          <w:rFonts w:ascii="Times New Roman" w:hAnsi="Times New Roman" w:cs="Times New Roman"/>
          <w:b/>
        </w:rPr>
        <w:t>Figure 10</w:t>
      </w:r>
      <w:r w:rsidR="00FC6B40">
        <w:rPr>
          <w:rFonts w:ascii="Times New Roman" w:hAnsi="Times New Roman" w:cs="Times New Roman"/>
          <w:b/>
        </w:rPr>
        <w:t xml:space="preserve">: </w:t>
      </w:r>
      <w:r w:rsidR="00FC6B40">
        <w:rPr>
          <w:rFonts w:ascii="Times New Roman" w:hAnsi="Times New Roman" w:cs="Times New Roman"/>
        </w:rPr>
        <w:t xml:space="preserve"> The Euler Deconvolution at Structural Index of 2</w:t>
      </w: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137" cy="8029575"/>
            <wp:effectExtent l="19050" t="0" r="3463" b="0"/>
            <wp:docPr id="18" name="Picture 11" descr="C:\Users\User\Desktop\IJEBU ODE MAPS\ED AT 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JEBU ODE MAPS\ED AT SI =3.jpg"/>
                    <pic:cNvPicPr>
                      <a:picLocks noChangeAspect="1" noChangeArrowheads="1"/>
                    </pic:cNvPicPr>
                  </pic:nvPicPr>
                  <pic:blipFill>
                    <a:blip r:embed="rId18"/>
                    <a:srcRect/>
                    <a:stretch>
                      <a:fillRect/>
                    </a:stretch>
                  </pic:blipFill>
                  <pic:spPr bwMode="auto">
                    <a:xfrm>
                      <a:off x="0" y="0"/>
                      <a:ext cx="5943600" cy="8034256"/>
                    </a:xfrm>
                    <a:prstGeom prst="rect">
                      <a:avLst/>
                    </a:prstGeom>
                    <a:noFill/>
                    <a:ln w="9525">
                      <a:noFill/>
                      <a:miter lim="800000"/>
                      <a:headEnd/>
                      <a:tailEnd/>
                    </a:ln>
                  </pic:spPr>
                </pic:pic>
              </a:graphicData>
            </a:graphic>
          </wp:inline>
        </w:drawing>
      </w:r>
    </w:p>
    <w:p w:rsidR="00FC6B40" w:rsidRPr="00FC6B40" w:rsidRDefault="00EE5717" w:rsidP="00DA064D">
      <w:pPr>
        <w:pStyle w:val="Default"/>
        <w:spacing w:line="360" w:lineRule="auto"/>
        <w:jc w:val="both"/>
        <w:rPr>
          <w:rFonts w:ascii="Times New Roman" w:hAnsi="Times New Roman" w:cs="Times New Roman"/>
        </w:rPr>
      </w:pPr>
      <w:r>
        <w:rPr>
          <w:rFonts w:ascii="Times New Roman" w:hAnsi="Times New Roman" w:cs="Times New Roman"/>
          <w:b/>
        </w:rPr>
        <w:t>Figure 11</w:t>
      </w:r>
      <w:r w:rsidR="00FC6B40">
        <w:rPr>
          <w:rFonts w:ascii="Times New Roman" w:hAnsi="Times New Roman" w:cs="Times New Roman"/>
          <w:b/>
        </w:rPr>
        <w:t xml:space="preserve">: </w:t>
      </w:r>
      <w:r w:rsidR="00FC6B40">
        <w:rPr>
          <w:rFonts w:ascii="Times New Roman" w:hAnsi="Times New Roman" w:cs="Times New Roman"/>
        </w:rPr>
        <w:t xml:space="preserve"> The Euler Deconvolution at Strcutural Index of 3</w:t>
      </w:r>
    </w:p>
    <w:p w:rsidR="00FC6B40" w:rsidRDefault="00FC6B40" w:rsidP="00DA064D">
      <w:pPr>
        <w:pStyle w:val="Defaul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3600" cy="7715250"/>
            <wp:effectExtent l="19050" t="0" r="0" b="0"/>
            <wp:docPr id="19" name="Picture 12" descr="C:\Users\User\Desktop\IJEBU ODE MAPS\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JEBU ODE MAPS\PS1.jpg"/>
                    <pic:cNvPicPr>
                      <a:picLocks noChangeAspect="1" noChangeArrowheads="1"/>
                    </pic:cNvPicPr>
                  </pic:nvPicPr>
                  <pic:blipFill>
                    <a:blip r:embed="rId19"/>
                    <a:srcRect/>
                    <a:stretch>
                      <a:fillRect/>
                    </a:stretch>
                  </pic:blipFill>
                  <pic:spPr bwMode="auto">
                    <a:xfrm>
                      <a:off x="0" y="0"/>
                      <a:ext cx="5943600" cy="7715250"/>
                    </a:xfrm>
                    <a:prstGeom prst="rect">
                      <a:avLst/>
                    </a:prstGeom>
                    <a:noFill/>
                    <a:ln w="9525">
                      <a:noFill/>
                      <a:miter lim="800000"/>
                      <a:headEnd/>
                      <a:tailEnd/>
                    </a:ln>
                  </pic:spPr>
                </pic:pic>
              </a:graphicData>
            </a:graphic>
          </wp:inline>
        </w:drawing>
      </w:r>
    </w:p>
    <w:p w:rsidR="00FC6B40" w:rsidRPr="00FC6B40" w:rsidRDefault="00EE5717" w:rsidP="00DA064D">
      <w:pPr>
        <w:pStyle w:val="Default"/>
        <w:spacing w:line="360" w:lineRule="auto"/>
        <w:jc w:val="both"/>
        <w:rPr>
          <w:rFonts w:ascii="Times New Roman" w:hAnsi="Times New Roman" w:cs="Times New Roman"/>
        </w:rPr>
      </w:pPr>
      <w:r>
        <w:rPr>
          <w:rFonts w:ascii="Times New Roman" w:hAnsi="Times New Roman" w:cs="Times New Roman"/>
          <w:b/>
        </w:rPr>
        <w:t>Figure 12</w:t>
      </w:r>
      <w:r w:rsidR="00FC6B40">
        <w:rPr>
          <w:rFonts w:ascii="Times New Roman" w:hAnsi="Times New Roman" w:cs="Times New Roman"/>
          <w:b/>
        </w:rPr>
        <w:t xml:space="preserve">: </w:t>
      </w:r>
      <w:r w:rsidR="00FC6B40">
        <w:rPr>
          <w:rFonts w:ascii="Times New Roman" w:hAnsi="Times New Roman" w:cs="Times New Roman"/>
        </w:rPr>
        <w:t>The Power Spectrum Analysis of the depth to basement</w:t>
      </w: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FC6B40" w:rsidP="00D5284E">
      <w:pPr>
        <w:pStyle w:val="Default"/>
        <w:spacing w:line="360" w:lineRule="auto"/>
        <w:jc w:val="both"/>
        <w:rPr>
          <w:rFonts w:ascii="Times New Roman" w:hAnsi="Times New Roman" w:cs="Times New Roman"/>
          <w:b/>
        </w:rPr>
      </w:pPr>
      <w:r w:rsidRPr="00FC6B40">
        <w:rPr>
          <w:rFonts w:ascii="Times New Roman" w:hAnsi="Times New Roman" w:cs="Times New Roman"/>
          <w:b/>
        </w:rPr>
        <w:lastRenderedPageBreak/>
        <w:t>Discussion of Results</w:t>
      </w:r>
    </w:p>
    <w:p w:rsidR="00867A07" w:rsidRDefault="00AA3B04" w:rsidP="00D5284E">
      <w:pPr>
        <w:autoSpaceDE w:val="0"/>
        <w:autoSpaceDN w:val="0"/>
        <w:adjustRightInd w:val="0"/>
        <w:spacing w:after="0" w:line="360" w:lineRule="auto"/>
        <w:jc w:val="both"/>
        <w:rPr>
          <w:rFonts w:ascii="Times New Roman" w:hAnsi="Times New Roman" w:cs="Times New Roman"/>
        </w:rPr>
      </w:pPr>
      <w:r w:rsidRPr="00CE5F77">
        <w:rPr>
          <w:rFonts w:ascii="Times New Roman" w:hAnsi="Times New Roman" w:cs="Times New Roman"/>
        </w:rPr>
        <w:t>The total magnetic intensity of the study</w:t>
      </w:r>
      <w:r w:rsidR="00867A07">
        <w:rPr>
          <w:rFonts w:ascii="Times New Roman" w:hAnsi="Times New Roman" w:cs="Times New Roman"/>
        </w:rPr>
        <w:t xml:space="preserve"> area (Ijebu Ode)</w:t>
      </w:r>
      <w:r w:rsidRPr="00CE5F77">
        <w:rPr>
          <w:rFonts w:ascii="Times New Roman" w:hAnsi="Times New Roman" w:cs="Times New Roman"/>
        </w:rPr>
        <w:t xml:space="preserve"> is depicted above (</w:t>
      </w:r>
      <w:r w:rsidR="00CE5F77" w:rsidRPr="00CE5F77">
        <w:rPr>
          <w:rFonts w:ascii="Times New Roman" w:hAnsi="Times New Roman" w:cs="Times New Roman"/>
        </w:rPr>
        <w:t xml:space="preserve">Figure </w:t>
      </w:r>
      <w:r w:rsidRPr="00CE5F77">
        <w:rPr>
          <w:rFonts w:ascii="Times New Roman" w:hAnsi="Times New Roman" w:cs="Times New Roman"/>
        </w:rPr>
        <w:t>3)</w:t>
      </w:r>
      <w:r w:rsidR="00CE5F77" w:rsidRPr="00CE5F77">
        <w:rPr>
          <w:rFonts w:ascii="Times New Roman" w:hAnsi="Times New Roman" w:cs="Times New Roman"/>
        </w:rPr>
        <w:t>. The coloured maps (TMI) aided the visibility of a wide range of anomalies in the magnetic map and the ranges of their intensities.</w:t>
      </w:r>
      <w:r w:rsidR="00CE5F77">
        <w:rPr>
          <w:rFonts w:ascii="Times New Roman" w:hAnsi="Times New Roman" w:cs="Times New Roman"/>
        </w:rPr>
        <w:t xml:space="preserve"> The </w:t>
      </w:r>
      <w:r w:rsidR="00CE5F77" w:rsidRPr="00CE5F77">
        <w:rPr>
          <w:rFonts w:ascii="Times New Roman" w:hAnsi="Times New Roman" w:cs="Times New Roman"/>
        </w:rPr>
        <w:t>strong positive anomalies</w:t>
      </w:r>
      <w:r w:rsidR="00CE5F77">
        <w:rPr>
          <w:rFonts w:ascii="Times New Roman" w:hAnsi="Times New Roman" w:cs="Times New Roman"/>
        </w:rPr>
        <w:t xml:space="preserve"> </w:t>
      </w:r>
      <w:r w:rsidR="00D5284E">
        <w:rPr>
          <w:rFonts w:ascii="Times New Roman" w:hAnsi="Times New Roman" w:cs="Times New Roman"/>
        </w:rPr>
        <w:t xml:space="preserve">areas (pink) </w:t>
      </w:r>
      <w:r w:rsidR="00D5284E" w:rsidRPr="00CE5F77">
        <w:rPr>
          <w:rFonts w:ascii="Times New Roman" w:hAnsi="Times New Roman" w:cs="Times New Roman"/>
        </w:rPr>
        <w:t>indicate</w:t>
      </w:r>
      <w:r w:rsidR="00CE5F77" w:rsidRPr="00CE5F77">
        <w:rPr>
          <w:rFonts w:ascii="Times New Roman" w:hAnsi="Times New Roman" w:cs="Times New Roman"/>
        </w:rPr>
        <w:t xml:space="preserve"> a higher concentration of magnetically susceptible minerals</w:t>
      </w:r>
      <w:r w:rsidR="00CE5F77" w:rsidRPr="00D5284E">
        <w:rPr>
          <w:rFonts w:ascii="Times New Roman" w:hAnsi="Times New Roman" w:cs="Times New Roman"/>
          <w:sz w:val="24"/>
          <w:szCs w:val="24"/>
        </w:rPr>
        <w:t>.</w:t>
      </w:r>
      <w:r w:rsidR="00D5284E" w:rsidRPr="00D5284E">
        <w:rPr>
          <w:rFonts w:ascii="Times New Roman" w:hAnsi="Times New Roman" w:cs="Times New Roman"/>
          <w:sz w:val="24"/>
          <w:szCs w:val="24"/>
        </w:rPr>
        <w:t xml:space="preserve"> </w:t>
      </w:r>
      <w:r w:rsidR="00D5284E">
        <w:rPr>
          <w:rFonts w:ascii="Times New Roman" w:hAnsi="Times New Roman" w:cs="Times New Roman"/>
          <w:sz w:val="24"/>
          <w:szCs w:val="24"/>
        </w:rPr>
        <w:t>The</w:t>
      </w:r>
      <w:r w:rsidR="00D5284E" w:rsidRPr="00D5284E">
        <w:rPr>
          <w:rFonts w:ascii="Times New Roman" w:hAnsi="Times New Roman" w:cs="Times New Roman"/>
          <w:sz w:val="24"/>
          <w:szCs w:val="24"/>
        </w:rPr>
        <w:t xml:space="preserve"> strong magnetic</w:t>
      </w:r>
      <w:r w:rsidR="00D5284E">
        <w:rPr>
          <w:rFonts w:ascii="Times New Roman" w:hAnsi="Times New Roman" w:cs="Times New Roman"/>
          <w:sz w:val="24"/>
          <w:szCs w:val="24"/>
        </w:rPr>
        <w:t xml:space="preserve"> regions (86.2</w:t>
      </w:r>
      <w:r w:rsidR="00D5284E" w:rsidRPr="00D5284E">
        <w:rPr>
          <w:rFonts w:ascii="Times New Roman" w:hAnsi="Times New Roman" w:cs="Times New Roman"/>
          <w:sz w:val="24"/>
          <w:szCs w:val="24"/>
        </w:rPr>
        <w:t>n</w:t>
      </w:r>
      <w:r w:rsidR="00D5284E">
        <w:rPr>
          <w:rFonts w:ascii="Times New Roman" w:hAnsi="Times New Roman" w:cs="Times New Roman"/>
          <w:sz w:val="24"/>
          <w:szCs w:val="24"/>
        </w:rPr>
        <w:t>T to 110.5</w:t>
      </w:r>
      <w:r w:rsidR="00D5284E" w:rsidRPr="00D5284E">
        <w:rPr>
          <w:rFonts w:ascii="Times New Roman" w:hAnsi="Times New Roman" w:cs="Times New Roman"/>
          <w:sz w:val="24"/>
          <w:szCs w:val="24"/>
        </w:rPr>
        <w:t xml:space="preserve">nT) </w:t>
      </w:r>
      <w:r w:rsidR="00D5284E">
        <w:rPr>
          <w:rFonts w:ascii="Times New Roman" w:hAnsi="Times New Roman" w:cs="Times New Roman"/>
          <w:sz w:val="24"/>
          <w:szCs w:val="24"/>
        </w:rPr>
        <w:t xml:space="preserve">contain </w:t>
      </w:r>
      <w:r w:rsidR="00D5284E" w:rsidRPr="00D5284E">
        <w:rPr>
          <w:rFonts w:ascii="Times New Roman" w:hAnsi="Times New Roman" w:cs="Times New Roman"/>
          <w:sz w:val="24"/>
          <w:szCs w:val="24"/>
        </w:rPr>
        <w:t>mineral</w:t>
      </w:r>
      <w:r w:rsidR="00D5284E">
        <w:rPr>
          <w:rFonts w:ascii="Times New Roman" w:hAnsi="Times New Roman" w:cs="Times New Roman"/>
          <w:sz w:val="24"/>
          <w:szCs w:val="24"/>
        </w:rPr>
        <w:t>s</w:t>
      </w:r>
      <w:r w:rsidR="00586579">
        <w:rPr>
          <w:rFonts w:ascii="Times New Roman" w:hAnsi="Times New Roman" w:cs="Times New Roman"/>
          <w:sz w:val="24"/>
          <w:szCs w:val="24"/>
        </w:rPr>
        <w:t xml:space="preserve"> </w:t>
      </w:r>
      <w:r w:rsidR="00D5284E" w:rsidRPr="00D5284E">
        <w:rPr>
          <w:rFonts w:ascii="Times New Roman" w:hAnsi="Times New Roman" w:cs="Times New Roman"/>
          <w:sz w:val="24"/>
          <w:szCs w:val="24"/>
        </w:rPr>
        <w:t>which brings about the major anomalies</w:t>
      </w:r>
      <w:r w:rsidR="00057DF2">
        <w:rPr>
          <w:rFonts w:ascii="Times New Roman" w:hAnsi="Times New Roman" w:cs="Times New Roman"/>
          <w:sz w:val="24"/>
          <w:szCs w:val="24"/>
        </w:rPr>
        <w:t xml:space="preserve"> and this corroborates</w:t>
      </w:r>
      <w:r w:rsidR="00D5284E">
        <w:rPr>
          <w:rFonts w:ascii="Times New Roman" w:hAnsi="Times New Roman" w:cs="Times New Roman"/>
          <w:sz w:val="24"/>
          <w:szCs w:val="24"/>
        </w:rPr>
        <w:t xml:space="preserve"> </w:t>
      </w:r>
      <w:r w:rsidR="00D5284E" w:rsidRPr="00D5284E">
        <w:rPr>
          <w:rFonts w:ascii="Times New Roman" w:hAnsi="Times New Roman" w:cs="Times New Roman"/>
          <w:sz w:val="24"/>
          <w:szCs w:val="24"/>
        </w:rPr>
        <w:t>(Sunmonu et al., 2014</w:t>
      </w:r>
      <w:r w:rsidR="00D5284E">
        <w:rPr>
          <w:rFonts w:ascii="Times-Roman" w:hAnsi="Times-Roman" w:cs="Times-Roman"/>
          <w:sz w:val="24"/>
          <w:szCs w:val="24"/>
        </w:rPr>
        <w:t>).</w:t>
      </w:r>
      <w:r w:rsidR="00CE5F77" w:rsidRPr="00CE5F77">
        <w:rPr>
          <w:rFonts w:ascii="Times New Roman" w:hAnsi="Times New Roman" w:cs="Times New Roman"/>
        </w:rPr>
        <w:t xml:space="preserve"> Similarly, areas with extensive magnetic lows</w:t>
      </w:r>
      <w:r w:rsidR="00CE5F77">
        <w:rPr>
          <w:rFonts w:ascii="Times New Roman" w:hAnsi="Times New Roman" w:cs="Times New Roman"/>
        </w:rPr>
        <w:t xml:space="preserve"> </w:t>
      </w:r>
      <w:r w:rsidR="00CE5F77" w:rsidRPr="00CE5F77">
        <w:rPr>
          <w:rFonts w:ascii="Times New Roman" w:hAnsi="Times New Roman" w:cs="Times New Roman"/>
        </w:rPr>
        <w:t>(blue) are likely areas of low magnetic concentration and hence a lower susceptibility</w:t>
      </w:r>
      <w:r w:rsidR="00586579">
        <w:rPr>
          <w:rFonts w:ascii="Times New Roman" w:hAnsi="Times New Roman" w:cs="Times New Roman"/>
        </w:rPr>
        <w:t xml:space="preserve"> and also</w:t>
      </w:r>
      <w:r w:rsidR="00292104">
        <w:rPr>
          <w:rFonts w:ascii="Times New Roman" w:hAnsi="Times New Roman" w:cs="Times New Roman"/>
        </w:rPr>
        <w:t xml:space="preserve"> </w:t>
      </w:r>
      <w:r w:rsidR="00586579">
        <w:rPr>
          <w:rFonts w:ascii="Times New Roman" w:hAnsi="Times New Roman" w:cs="Times New Roman"/>
        </w:rPr>
        <w:t xml:space="preserve"> it coincides with an existing fault</w:t>
      </w:r>
      <w:r w:rsidR="00586579" w:rsidRPr="00586579">
        <w:rPr>
          <w:sz w:val="20"/>
          <w:szCs w:val="20"/>
        </w:rPr>
        <w:t xml:space="preserve"> </w:t>
      </w:r>
      <w:r w:rsidR="00586579" w:rsidRPr="00586579">
        <w:rPr>
          <w:rFonts w:ascii="Times New Roman" w:hAnsi="Times New Roman" w:cs="Times New Roman"/>
          <w:sz w:val="24"/>
          <w:szCs w:val="24"/>
        </w:rPr>
        <w:t>(Mattsson and GeoVista 2010)</w:t>
      </w:r>
      <w:r w:rsidR="00CE5F77" w:rsidRPr="00586579">
        <w:rPr>
          <w:rFonts w:ascii="Times New Roman" w:hAnsi="Times New Roman" w:cs="Times New Roman"/>
          <w:sz w:val="24"/>
          <w:szCs w:val="24"/>
        </w:rPr>
        <w:t>.</w:t>
      </w:r>
      <w:r w:rsidR="00867A07" w:rsidRPr="00586579">
        <w:rPr>
          <w:rFonts w:ascii="Times New Roman" w:hAnsi="Times New Roman" w:cs="Times New Roman"/>
          <w:sz w:val="24"/>
          <w:szCs w:val="24"/>
        </w:rPr>
        <w:t xml:space="preserve"> </w:t>
      </w:r>
      <w:r w:rsidR="00867A07" w:rsidRPr="00867A07">
        <w:rPr>
          <w:rFonts w:ascii="Times New Roman" w:hAnsi="Times New Roman" w:cs="Times New Roman"/>
        </w:rPr>
        <w:t>The magnetic anomaly of magnitude between</w:t>
      </w:r>
      <w:r w:rsidR="00867A07">
        <w:rPr>
          <w:rFonts w:ascii="Times New Roman" w:hAnsi="Times New Roman" w:cs="Times New Roman"/>
        </w:rPr>
        <w:t xml:space="preserve"> 23.6 </w:t>
      </w:r>
      <w:r w:rsidR="00867A07" w:rsidRPr="00867A07">
        <w:rPr>
          <w:rFonts w:ascii="Times New Roman" w:hAnsi="Times New Roman" w:cs="Times New Roman"/>
        </w:rPr>
        <w:t>nT and -17.5 nT appears as the lowest point with rela</w:t>
      </w:r>
      <w:r w:rsidR="00867A07">
        <w:rPr>
          <w:rFonts w:ascii="Times New Roman" w:hAnsi="Times New Roman" w:cs="Times New Roman"/>
        </w:rPr>
        <w:t>tively low magnetic intensity (blue colour). It is predominant</w:t>
      </w:r>
      <w:r w:rsidR="00867A07" w:rsidRPr="00867A07">
        <w:rPr>
          <w:rFonts w:ascii="Times New Roman" w:hAnsi="Times New Roman" w:cs="Times New Roman"/>
        </w:rPr>
        <w:t xml:space="preserve"> in t</w:t>
      </w:r>
      <w:r w:rsidR="00867A07">
        <w:rPr>
          <w:rFonts w:ascii="Times New Roman" w:hAnsi="Times New Roman" w:cs="Times New Roman"/>
        </w:rPr>
        <w:t>he Northeastern</w:t>
      </w:r>
      <w:r w:rsidR="00867A07" w:rsidRPr="00867A07">
        <w:rPr>
          <w:rFonts w:ascii="Times New Roman" w:hAnsi="Times New Roman" w:cs="Times New Roman"/>
        </w:rPr>
        <w:t xml:space="preserve"> and little traces in the Northwestern and South</w:t>
      </w:r>
      <w:r w:rsidR="00867A07">
        <w:rPr>
          <w:rFonts w:ascii="Times New Roman" w:hAnsi="Times New Roman" w:cs="Times New Roman"/>
        </w:rPr>
        <w:t>eastern</w:t>
      </w:r>
      <w:r w:rsidR="00867A07" w:rsidRPr="00867A07">
        <w:rPr>
          <w:rFonts w:ascii="Times New Roman" w:hAnsi="Times New Roman" w:cs="Times New Roman"/>
        </w:rPr>
        <w:t xml:space="preserve"> part of the study area.</w:t>
      </w:r>
    </w:p>
    <w:p w:rsidR="00EC57EA" w:rsidRDefault="008C644C" w:rsidP="00D5284E">
      <w:pPr>
        <w:pStyle w:val="Default"/>
        <w:spacing w:line="360" w:lineRule="auto"/>
        <w:jc w:val="both"/>
        <w:rPr>
          <w:rFonts w:ascii="Times New Roman" w:hAnsi="Times New Roman" w:cs="Times New Roman"/>
        </w:rPr>
      </w:pPr>
      <w:r>
        <w:rPr>
          <w:rFonts w:ascii="Times New Roman" w:hAnsi="Times New Roman" w:cs="Times New Roman"/>
        </w:rPr>
        <w:t>For the Remanent Magnetic Intensity,</w:t>
      </w:r>
      <w:r w:rsidR="004A6A72">
        <w:rPr>
          <w:rFonts w:ascii="Times New Roman" w:hAnsi="Times New Roman" w:cs="Times New Roman"/>
        </w:rPr>
        <w:t xml:space="preserve"> </w:t>
      </w:r>
      <w:r w:rsidR="00636657">
        <w:rPr>
          <w:rFonts w:ascii="Times New Roman" w:hAnsi="Times New Roman" w:cs="Times New Roman"/>
        </w:rPr>
        <w:t>t</w:t>
      </w:r>
      <w:r>
        <w:rPr>
          <w:rFonts w:ascii="Times New Roman" w:hAnsi="Times New Roman" w:cs="Times New Roman"/>
        </w:rPr>
        <w:t>he low-</w:t>
      </w:r>
      <w:r w:rsidR="00EC57EA">
        <w:rPr>
          <w:rFonts w:ascii="Times New Roman" w:hAnsi="Times New Roman" w:cs="Times New Roman"/>
        </w:rPr>
        <w:t xml:space="preserve">pass </w:t>
      </w:r>
      <w:r w:rsidR="00636657">
        <w:rPr>
          <w:rFonts w:ascii="Times New Roman" w:hAnsi="Times New Roman" w:cs="Times New Roman"/>
        </w:rPr>
        <w:t xml:space="preserve">Gaussian filtering technique </w:t>
      </w:r>
      <w:r>
        <w:rPr>
          <w:rFonts w:ascii="Times New Roman" w:hAnsi="Times New Roman" w:cs="Times New Roman"/>
        </w:rPr>
        <w:t>was adopted for this case</w:t>
      </w:r>
      <w:r w:rsidR="00636657">
        <w:rPr>
          <w:rFonts w:ascii="Times New Roman" w:hAnsi="Times New Roman" w:cs="Times New Roman"/>
        </w:rPr>
        <w:t xml:space="preserve"> to smoothen</w:t>
      </w:r>
      <w:r w:rsidR="00EC57EA">
        <w:rPr>
          <w:rFonts w:ascii="Times New Roman" w:hAnsi="Times New Roman" w:cs="Times New Roman"/>
        </w:rPr>
        <w:t xml:space="preserve"> the input data by the application of convolution filter (depth-dependent linear filtering) data</w:t>
      </w:r>
      <w:r w:rsidR="007F2FE1">
        <w:rPr>
          <w:rFonts w:ascii="Times New Roman" w:hAnsi="Times New Roman" w:cs="Times New Roman"/>
        </w:rPr>
        <w:t xml:space="preserve"> so that all data is treated by the filter equally</w:t>
      </w:r>
      <w:r w:rsidR="00FF1845">
        <w:rPr>
          <w:rFonts w:ascii="Times New Roman" w:hAnsi="Times New Roman" w:cs="Times New Roman"/>
        </w:rPr>
        <w:t xml:space="preserve"> and to remove regional anomalies from the magnetic data</w:t>
      </w:r>
      <w:r w:rsidR="00EC57EA">
        <w:rPr>
          <w:rFonts w:ascii="Times New Roman" w:hAnsi="Times New Roman" w:cs="Times New Roman"/>
        </w:rPr>
        <w:t>. The filter is called low-pass because it allows low wave numbers (low frequencies) to pass to the output channel. Features i</w:t>
      </w:r>
      <w:r w:rsidR="000F2FAD">
        <w:rPr>
          <w:rFonts w:ascii="Times New Roman" w:hAnsi="Times New Roman" w:cs="Times New Roman"/>
        </w:rPr>
        <w:t>n the data that are shorter than</w:t>
      </w:r>
      <w:r w:rsidR="00EC57EA">
        <w:rPr>
          <w:rFonts w:ascii="Times New Roman" w:hAnsi="Times New Roman" w:cs="Times New Roman"/>
        </w:rPr>
        <w:t xml:space="preserve"> the short wavelength cut off </w:t>
      </w:r>
      <w:r w:rsidR="000F2FAD">
        <w:rPr>
          <w:rFonts w:ascii="Times New Roman" w:hAnsi="Times New Roman" w:cs="Times New Roman"/>
        </w:rPr>
        <w:t>were</w:t>
      </w:r>
      <w:r w:rsidR="00EC57EA">
        <w:rPr>
          <w:rFonts w:ascii="Times New Roman" w:hAnsi="Times New Roman" w:cs="Times New Roman"/>
        </w:rPr>
        <w:t xml:space="preserve"> removed.</w:t>
      </w:r>
      <w:r>
        <w:rPr>
          <w:rFonts w:ascii="Times New Roman" w:hAnsi="Times New Roman" w:cs="Times New Roman"/>
        </w:rPr>
        <w:t xml:space="preserve"> </w:t>
      </w:r>
    </w:p>
    <w:p w:rsidR="00610406" w:rsidRDefault="00610406" w:rsidP="005B1803">
      <w:pPr>
        <w:pStyle w:val="Default"/>
        <w:spacing w:line="360" w:lineRule="auto"/>
        <w:jc w:val="both"/>
        <w:rPr>
          <w:rFonts w:ascii="Times New Roman" w:hAnsi="Times New Roman" w:cs="Times New Roman"/>
        </w:rPr>
      </w:pPr>
      <w:r w:rsidRPr="00BF7713">
        <w:rPr>
          <w:rFonts w:ascii="Times New Roman" w:hAnsi="Times New Roman" w:cs="Times New Roman"/>
        </w:rPr>
        <w:t xml:space="preserve">The magnetic </w:t>
      </w:r>
      <w:r w:rsidR="00BF7713">
        <w:rPr>
          <w:rFonts w:ascii="Times New Roman" w:hAnsi="Times New Roman" w:cs="Times New Roman"/>
        </w:rPr>
        <w:t>zone with high intensity of 0.13 nT to 0.07</w:t>
      </w:r>
      <w:r w:rsidRPr="00BF7713">
        <w:rPr>
          <w:rFonts w:ascii="Times New Roman" w:hAnsi="Times New Roman" w:cs="Times New Roman"/>
        </w:rPr>
        <w:t xml:space="preserve"> nT which are basically the pink</w:t>
      </w:r>
      <w:r w:rsidR="00BF7713">
        <w:rPr>
          <w:rFonts w:ascii="Times New Roman" w:hAnsi="Times New Roman" w:cs="Times New Roman"/>
        </w:rPr>
        <w:t xml:space="preserve"> region from north towards the east and south</w:t>
      </w:r>
      <w:r w:rsidRPr="00BF7713">
        <w:rPr>
          <w:rFonts w:ascii="Times New Roman" w:hAnsi="Times New Roman" w:cs="Times New Roman"/>
        </w:rPr>
        <w:t xml:space="preserve"> while the low intensity of 0.002 nT at the centre and towards the southwest.  </w:t>
      </w:r>
    </w:p>
    <w:p w:rsidR="00FF1845" w:rsidRDefault="00FF1845" w:rsidP="005B1803">
      <w:pPr>
        <w:pStyle w:val="Default"/>
        <w:spacing w:line="360" w:lineRule="auto"/>
        <w:jc w:val="both"/>
        <w:rPr>
          <w:rFonts w:ascii="Times New Roman" w:hAnsi="Times New Roman" w:cs="Times New Roman"/>
        </w:rPr>
      </w:pPr>
      <w:r>
        <w:rPr>
          <w:rFonts w:ascii="Times New Roman" w:hAnsi="Times New Roman" w:cs="Times New Roman"/>
        </w:rPr>
        <w:t xml:space="preserve">When the Total Magnetic Intensity map was downward continued at a depth of 200 m, there was presence of </w:t>
      </w:r>
      <w:r w:rsidR="005B1803">
        <w:rPr>
          <w:rFonts w:ascii="Times New Roman" w:hAnsi="Times New Roman" w:cs="Times New Roman"/>
        </w:rPr>
        <w:t>magnetic anomalies and further to a depth of 430 m (figure 5 and 6)  until it reaches a depth of 500 m (figure 7) where the the anomalies disappear. This suggests that the depth to basement is estimated at around 500 m and probably a little above.</w:t>
      </w:r>
    </w:p>
    <w:p w:rsidR="005B1803" w:rsidRDefault="005B1803" w:rsidP="005B1803">
      <w:pPr>
        <w:pStyle w:val="Default"/>
        <w:spacing w:line="360" w:lineRule="auto"/>
        <w:jc w:val="both"/>
        <w:rPr>
          <w:rFonts w:ascii="Times New Roman" w:hAnsi="Times New Roman" w:cs="Times New Roman"/>
        </w:rPr>
      </w:pPr>
      <w:r>
        <w:rPr>
          <w:rFonts w:ascii="Times New Roman" w:hAnsi="Times New Roman" w:cs="Times New Roman"/>
        </w:rPr>
        <w:t>The solutions obtained from the estimated values of Euler deconvolution using various structural index values ranging from 1 to 3 were depicted (Table 1). The values for structural index (SI) of 0,  gives a range of 7 m to 573 m, structural index(SI) for 1 gives range of 10 m to 545 m, structural index (SI) for 2 gives a value between 6 m and 530 m and structural index (SI) for 3 gives 10 m to 560 m. The SI numbers from 0</w:t>
      </w:r>
      <w:r w:rsidR="00D007C1">
        <w:rPr>
          <w:rFonts w:ascii="Times New Roman" w:hAnsi="Times New Roman" w:cs="Times New Roman"/>
        </w:rPr>
        <w:t>, 1, 2</w:t>
      </w:r>
      <w:r>
        <w:rPr>
          <w:rFonts w:ascii="Times New Roman" w:hAnsi="Times New Roman" w:cs="Times New Roman"/>
        </w:rPr>
        <w:t xml:space="preserve"> and 3 was adopted and this matches in relation to the geological results and hence accepted as solution</w:t>
      </w:r>
      <w:r w:rsidR="00D007C1">
        <w:rPr>
          <w:rFonts w:ascii="Times New Roman" w:hAnsi="Times New Roman" w:cs="Times New Roman"/>
        </w:rPr>
        <w:t xml:space="preserve"> because it is a good match as there are clusters around some notable anomalies in Ijebu Ode</w:t>
      </w:r>
      <w:r>
        <w:rPr>
          <w:rFonts w:ascii="Times New Roman" w:hAnsi="Times New Roman" w:cs="Times New Roman"/>
        </w:rPr>
        <w:t>.</w:t>
      </w:r>
    </w:p>
    <w:p w:rsidR="005B1803" w:rsidRDefault="005B1803" w:rsidP="005B1803">
      <w:pPr>
        <w:pStyle w:val="Default"/>
        <w:spacing w:line="360" w:lineRule="auto"/>
        <w:jc w:val="both"/>
        <w:rPr>
          <w:rFonts w:ascii="Times New Roman" w:hAnsi="Times New Roman" w:cs="Times New Roman"/>
        </w:rPr>
      </w:pPr>
      <w:r>
        <w:rPr>
          <w:rFonts w:ascii="Times New Roman" w:hAnsi="Times New Roman" w:cs="Times New Roman"/>
        </w:rPr>
        <w:t xml:space="preserve">From figure 13, the depicted radially power spectrum of the study area shows a depth of a little above 400 m. The depth obtained from Euler deconvolution </w:t>
      </w:r>
      <w:r w:rsidR="004364D6">
        <w:rPr>
          <w:rFonts w:ascii="Times New Roman" w:hAnsi="Times New Roman" w:cs="Times New Roman"/>
        </w:rPr>
        <w:t>when</w:t>
      </w:r>
      <w:r>
        <w:rPr>
          <w:rFonts w:ascii="Times New Roman" w:hAnsi="Times New Roman" w:cs="Times New Roman"/>
        </w:rPr>
        <w:t xml:space="preserve"> compared with the power </w:t>
      </w:r>
      <w:r>
        <w:rPr>
          <w:rFonts w:ascii="Times New Roman" w:hAnsi="Times New Roman" w:cs="Times New Roman"/>
        </w:rPr>
        <w:lastRenderedPageBreak/>
        <w:t xml:space="preserve">spectrum graph (Salem and Ali, 2014) shows little variation in the value of the depth to basement. </w:t>
      </w:r>
    </w:p>
    <w:p w:rsidR="004364D6" w:rsidRPr="004364D6" w:rsidRDefault="004364D6" w:rsidP="005B1803">
      <w:pPr>
        <w:pStyle w:val="Default"/>
        <w:spacing w:line="360" w:lineRule="auto"/>
        <w:jc w:val="both"/>
        <w:rPr>
          <w:rFonts w:ascii="Times New Roman" w:hAnsi="Times New Roman" w:cs="Times New Roman"/>
          <w:b/>
        </w:rPr>
      </w:pPr>
      <w:r w:rsidRPr="004364D6">
        <w:rPr>
          <w:rFonts w:ascii="Times New Roman" w:hAnsi="Times New Roman" w:cs="Times New Roman"/>
          <w:b/>
        </w:rPr>
        <w:t>Conclusion</w:t>
      </w:r>
    </w:p>
    <w:p w:rsidR="00BF7713" w:rsidRPr="004364D6" w:rsidRDefault="004364D6" w:rsidP="004364D6">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This work examines the </w:t>
      </w:r>
      <w:r w:rsidR="00742ACD">
        <w:rPr>
          <w:rFonts w:ascii="Times New Roman" w:hAnsi="Times New Roman" w:cs="Times New Roman"/>
        </w:rPr>
        <w:t>comparison</w:t>
      </w:r>
      <w:r>
        <w:rPr>
          <w:rFonts w:ascii="Times New Roman" w:hAnsi="Times New Roman" w:cs="Times New Roman"/>
        </w:rPr>
        <w:t xml:space="preserve"> of various </w:t>
      </w:r>
      <w:r w:rsidR="00183293">
        <w:rPr>
          <w:rFonts w:ascii="Times New Roman" w:hAnsi="Times New Roman" w:cs="Times New Roman"/>
        </w:rPr>
        <w:t>approaches</w:t>
      </w:r>
      <w:r>
        <w:rPr>
          <w:rFonts w:ascii="Times New Roman" w:hAnsi="Times New Roman" w:cs="Times New Roman"/>
        </w:rPr>
        <w:t xml:space="preserve"> to investigating the depth to basement using the Euler Deconvolution method (ED), Power Spectrum Analysis (SPA) and downward co</w:t>
      </w:r>
      <w:r w:rsidR="00183293">
        <w:rPr>
          <w:rFonts w:ascii="Times New Roman" w:hAnsi="Times New Roman" w:cs="Times New Roman"/>
        </w:rPr>
        <w:t xml:space="preserve">ntinuation filtering technique </w:t>
      </w:r>
      <w:r>
        <w:rPr>
          <w:rFonts w:ascii="Times New Roman" w:hAnsi="Times New Roman" w:cs="Times New Roman"/>
        </w:rPr>
        <w:t>which corroborate the results obtained from the ED and SPA using aeromagnetic sheet labelled 2</w:t>
      </w:r>
      <w:r w:rsidR="00183293">
        <w:rPr>
          <w:rFonts w:ascii="Times New Roman" w:hAnsi="Times New Roman" w:cs="Times New Roman"/>
        </w:rPr>
        <w:t>80 of Ijebu Ode. T</w:t>
      </w:r>
      <w:r>
        <w:rPr>
          <w:rFonts w:ascii="Times New Roman" w:hAnsi="Times New Roman" w:cs="Times New Roman"/>
        </w:rPr>
        <w:t xml:space="preserve">he data </w:t>
      </w:r>
      <w:r w:rsidR="00742ACD">
        <w:rPr>
          <w:rFonts w:ascii="Times New Roman" w:hAnsi="Times New Roman" w:cs="Times New Roman"/>
        </w:rPr>
        <w:t>obtained</w:t>
      </w:r>
      <w:r w:rsidR="00183293">
        <w:rPr>
          <w:rFonts w:ascii="Times New Roman" w:hAnsi="Times New Roman" w:cs="Times New Roman"/>
        </w:rPr>
        <w:t xml:space="preserve"> </w:t>
      </w:r>
      <w:r>
        <w:rPr>
          <w:rFonts w:ascii="Times New Roman" w:hAnsi="Times New Roman" w:cs="Times New Roman"/>
        </w:rPr>
        <w:t xml:space="preserve">was processed using Oasis Montaj 6.4.3.(HJ). The results obtained showed that there were </w:t>
      </w:r>
      <w:r w:rsidR="00742ACD">
        <w:rPr>
          <w:rFonts w:ascii="Times New Roman" w:hAnsi="Times New Roman" w:cs="Times New Roman"/>
        </w:rPr>
        <w:t>similarities</w:t>
      </w:r>
      <w:r>
        <w:rPr>
          <w:rFonts w:ascii="Times New Roman" w:hAnsi="Times New Roman" w:cs="Times New Roman"/>
        </w:rPr>
        <w:t xml:space="preserve"> in the values </w:t>
      </w:r>
      <w:r w:rsidR="00742ACD">
        <w:rPr>
          <w:rFonts w:ascii="Times New Roman" w:hAnsi="Times New Roman" w:cs="Times New Roman"/>
        </w:rPr>
        <w:t>obtained</w:t>
      </w:r>
      <w:r>
        <w:rPr>
          <w:rFonts w:ascii="Times New Roman" w:hAnsi="Times New Roman" w:cs="Times New Roman"/>
        </w:rPr>
        <w:t xml:space="preserve"> by each method and hence more information on the depth to basement is depicted. </w:t>
      </w:r>
      <w:r w:rsidRPr="004364D6">
        <w:rPr>
          <w:rFonts w:ascii="Times New Roman" w:hAnsi="Times New Roman" w:cs="Times New Roman"/>
          <w:sz w:val="24"/>
          <w:szCs w:val="24"/>
        </w:rPr>
        <w:t>These depths specify obviously the</w:t>
      </w:r>
      <w:r>
        <w:rPr>
          <w:rFonts w:ascii="Times New Roman" w:hAnsi="Times New Roman" w:cs="Times New Roman"/>
          <w:sz w:val="24"/>
          <w:szCs w:val="24"/>
        </w:rPr>
        <w:t xml:space="preserve"> </w:t>
      </w:r>
      <w:r w:rsidRPr="004364D6">
        <w:rPr>
          <w:rFonts w:ascii="Times New Roman" w:hAnsi="Times New Roman" w:cs="Times New Roman"/>
          <w:sz w:val="24"/>
          <w:szCs w:val="24"/>
        </w:rPr>
        <w:t>extent of variations in depth of both the</w:t>
      </w:r>
      <w:r>
        <w:rPr>
          <w:rFonts w:ascii="Times New Roman" w:hAnsi="Times New Roman" w:cs="Times New Roman"/>
          <w:sz w:val="24"/>
          <w:szCs w:val="24"/>
        </w:rPr>
        <w:t xml:space="preserve"> </w:t>
      </w:r>
      <w:r w:rsidRPr="004364D6">
        <w:rPr>
          <w:rFonts w:ascii="Times New Roman" w:hAnsi="Times New Roman" w:cs="Times New Roman"/>
          <w:sz w:val="24"/>
          <w:szCs w:val="24"/>
        </w:rPr>
        <w:t>basement topog</w:t>
      </w:r>
      <w:r w:rsidR="00183293">
        <w:rPr>
          <w:rFonts w:ascii="Times New Roman" w:hAnsi="Times New Roman" w:cs="Times New Roman"/>
          <w:sz w:val="24"/>
          <w:szCs w:val="24"/>
        </w:rPr>
        <w:t>raphy and other intrusive in this</w:t>
      </w:r>
      <w:r w:rsidRPr="004364D6">
        <w:rPr>
          <w:rFonts w:ascii="Times New Roman" w:hAnsi="Times New Roman" w:cs="Times New Roman"/>
          <w:sz w:val="24"/>
          <w:szCs w:val="24"/>
        </w:rPr>
        <w:t xml:space="preserve"> area</w:t>
      </w:r>
      <w:r w:rsidR="00742ACD">
        <w:rPr>
          <w:rFonts w:ascii="Times New Roman" w:hAnsi="Times New Roman" w:cs="Times New Roman"/>
          <w:sz w:val="24"/>
          <w:szCs w:val="24"/>
        </w:rPr>
        <w:t xml:space="preserve"> and these values of depth to basement spread over the study area. </w:t>
      </w:r>
      <w:r w:rsidR="00D007C1">
        <w:rPr>
          <w:rFonts w:ascii="Times New Roman" w:hAnsi="Times New Roman" w:cs="Times New Roman"/>
          <w:sz w:val="24"/>
          <w:szCs w:val="24"/>
        </w:rPr>
        <w:t>The accepted Euler Deconv</w:t>
      </w:r>
      <w:r w:rsidR="00183293">
        <w:rPr>
          <w:rFonts w:ascii="Times New Roman" w:hAnsi="Times New Roman" w:cs="Times New Roman"/>
          <w:sz w:val="24"/>
          <w:szCs w:val="24"/>
        </w:rPr>
        <w:t>o</w:t>
      </w:r>
      <w:r w:rsidR="00D007C1">
        <w:rPr>
          <w:rFonts w:ascii="Times New Roman" w:hAnsi="Times New Roman" w:cs="Times New Roman"/>
          <w:sz w:val="24"/>
          <w:szCs w:val="24"/>
        </w:rPr>
        <w:t>lution structural index for 0, 1, 2 and 3 indicate contact, sill, sill/dyke, horizontal cylinder, horizontal cylinder/pipe and sphere geological model respectively</w:t>
      </w:r>
      <w:r w:rsidR="005C7583">
        <w:rPr>
          <w:rFonts w:ascii="Times New Roman" w:hAnsi="Times New Roman" w:cs="Times New Roman"/>
          <w:sz w:val="24"/>
          <w:szCs w:val="24"/>
        </w:rPr>
        <w:t xml:space="preserve"> and these are the solutions to the Euler deconvolution technique.</w:t>
      </w:r>
    </w:p>
    <w:p w:rsidR="00CE5F77" w:rsidRPr="00CE5F77" w:rsidRDefault="00CE5F77" w:rsidP="004364D6">
      <w:pPr>
        <w:pStyle w:val="Default"/>
        <w:spacing w:line="360" w:lineRule="auto"/>
        <w:jc w:val="both"/>
        <w:rPr>
          <w:rFonts w:ascii="Times New Roman" w:hAnsi="Times New Roman" w:cs="Times New Roman"/>
        </w:rPr>
      </w:pPr>
    </w:p>
    <w:p w:rsidR="00CE5F77" w:rsidRPr="00CE5F77" w:rsidRDefault="00CE5F77" w:rsidP="00CE5F77">
      <w:pPr>
        <w:pStyle w:val="Default"/>
        <w:spacing w:line="360" w:lineRule="auto"/>
      </w:pPr>
    </w:p>
    <w:p w:rsidR="00AA3B04" w:rsidRPr="00AA3B04" w:rsidRDefault="00AA3B04" w:rsidP="00DA064D">
      <w:pPr>
        <w:pStyle w:val="Default"/>
        <w:spacing w:line="360" w:lineRule="auto"/>
        <w:jc w:val="both"/>
        <w:rPr>
          <w:rFonts w:ascii="Times New Roman" w:hAnsi="Times New Roman" w:cs="Times New Roman"/>
        </w:rPr>
      </w:pPr>
    </w:p>
    <w:p w:rsidR="002E16B0" w:rsidRPr="00FC6B40" w:rsidRDefault="002E16B0" w:rsidP="00DA064D">
      <w:pPr>
        <w:pStyle w:val="Default"/>
        <w:spacing w:line="360" w:lineRule="auto"/>
        <w:jc w:val="both"/>
        <w:rPr>
          <w:rFonts w:ascii="Times New Roman" w:hAnsi="Times New Roman" w:cs="Times New Roman"/>
          <w:b/>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2E16B0" w:rsidRDefault="002E16B0"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rPr>
      </w:pPr>
    </w:p>
    <w:p w:rsidR="005C7583" w:rsidRDefault="005C7583" w:rsidP="00DA064D">
      <w:pPr>
        <w:pStyle w:val="Default"/>
        <w:spacing w:line="360" w:lineRule="auto"/>
        <w:jc w:val="both"/>
        <w:rPr>
          <w:rFonts w:ascii="Times New Roman" w:hAnsi="Times New Roman" w:cs="Times New Roman"/>
          <w:b/>
        </w:rPr>
      </w:pPr>
      <w:r w:rsidRPr="005C7583">
        <w:rPr>
          <w:rFonts w:ascii="Times New Roman" w:hAnsi="Times New Roman" w:cs="Times New Roman"/>
          <w:b/>
        </w:rPr>
        <w:lastRenderedPageBreak/>
        <w:t>REFERENCES</w:t>
      </w:r>
    </w:p>
    <w:p w:rsidR="001D1590" w:rsidRPr="001D1590" w:rsidRDefault="001D1590" w:rsidP="001D1590">
      <w:pPr>
        <w:autoSpaceDE w:val="0"/>
        <w:autoSpaceDN w:val="0"/>
        <w:adjustRightInd w:val="0"/>
        <w:spacing w:after="0" w:line="240" w:lineRule="auto"/>
        <w:rPr>
          <w:rFonts w:ascii="Times New Roman" w:hAnsi="Times New Roman" w:cs="Times New Roman"/>
          <w:color w:val="000000"/>
          <w:sz w:val="24"/>
          <w:szCs w:val="24"/>
        </w:rPr>
      </w:pPr>
    </w:p>
    <w:p w:rsidR="001D1590" w:rsidRPr="001D1590" w:rsidRDefault="0044790F" w:rsidP="001D15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1D1590" w:rsidRPr="001D1590">
        <w:rPr>
          <w:rFonts w:ascii="Times New Roman" w:hAnsi="Times New Roman" w:cs="Times New Roman"/>
          <w:color w:val="000000"/>
          <w:sz w:val="24"/>
          <w:szCs w:val="24"/>
        </w:rPr>
        <w:t>Alkali., S.</w:t>
      </w:r>
      <w:r w:rsidR="001D1590">
        <w:rPr>
          <w:rFonts w:ascii="Times New Roman" w:hAnsi="Times New Roman" w:cs="Times New Roman"/>
          <w:color w:val="000000"/>
          <w:sz w:val="24"/>
          <w:szCs w:val="24"/>
        </w:rPr>
        <w:t>C. Gaiya., S. and Abba Musa. B. 2012</w:t>
      </w:r>
      <w:r w:rsidR="001D1590" w:rsidRPr="001D1590">
        <w:rPr>
          <w:rFonts w:ascii="Times New Roman" w:hAnsi="Times New Roman" w:cs="Times New Roman"/>
          <w:color w:val="000000"/>
          <w:sz w:val="24"/>
          <w:szCs w:val="24"/>
        </w:rPr>
        <w:t>. Depth Estimation of Digitized Aeromagnetic Data of the Western Part of the Younger Granite Rocks of North Central Nigeria, Research Journal of Applied Sciences,</w:t>
      </w:r>
      <w:r w:rsidR="001D1590">
        <w:rPr>
          <w:rFonts w:ascii="Times New Roman" w:hAnsi="Times New Roman" w:cs="Times New Roman"/>
          <w:color w:val="000000"/>
          <w:sz w:val="24"/>
          <w:szCs w:val="24"/>
        </w:rPr>
        <w:t xml:space="preserve"> </w:t>
      </w:r>
      <w:r w:rsidR="001D1590" w:rsidRPr="001D1590">
        <w:rPr>
          <w:rFonts w:ascii="Times New Roman" w:hAnsi="Times New Roman" w:cs="Times New Roman"/>
          <w:color w:val="000000"/>
          <w:sz w:val="24"/>
          <w:szCs w:val="24"/>
        </w:rPr>
        <w:t>Engineering</w:t>
      </w:r>
      <w:r w:rsidR="001D1590">
        <w:rPr>
          <w:rFonts w:ascii="Times New Roman" w:hAnsi="Times New Roman" w:cs="Times New Roman"/>
          <w:color w:val="000000"/>
          <w:sz w:val="24"/>
          <w:szCs w:val="24"/>
        </w:rPr>
        <w:t xml:space="preserve"> </w:t>
      </w:r>
      <w:r w:rsidR="001D1590" w:rsidRPr="001D1590">
        <w:rPr>
          <w:rFonts w:ascii="Times New Roman" w:hAnsi="Times New Roman" w:cs="Times New Roman"/>
          <w:color w:val="000000"/>
          <w:sz w:val="24"/>
          <w:szCs w:val="24"/>
        </w:rPr>
        <w:t xml:space="preserve">and Technology,(4)15, pp.2444- 2450. </w:t>
      </w:r>
    </w:p>
    <w:p w:rsidR="001D1590" w:rsidRDefault="001D1590" w:rsidP="00E265D2">
      <w:pPr>
        <w:autoSpaceDE w:val="0"/>
        <w:autoSpaceDN w:val="0"/>
        <w:adjustRightInd w:val="0"/>
        <w:spacing w:after="0" w:line="240" w:lineRule="auto"/>
        <w:jc w:val="both"/>
        <w:rPr>
          <w:rFonts w:ascii="Times New Roman" w:hAnsi="Times New Roman" w:cs="Times New Roman"/>
          <w:sz w:val="24"/>
          <w:szCs w:val="24"/>
        </w:rPr>
      </w:pPr>
    </w:p>
    <w:p w:rsidR="00E265D2" w:rsidRDefault="0044790F" w:rsidP="00E265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E265D2" w:rsidRPr="00E265D2">
        <w:rPr>
          <w:rFonts w:ascii="Times New Roman" w:hAnsi="Times New Roman" w:cs="Times New Roman"/>
          <w:sz w:val="24"/>
          <w:szCs w:val="24"/>
        </w:rPr>
        <w:t>Barbosa, V. C. F., Silva, J. B. C. and. Medeiros, W. E</w:t>
      </w:r>
      <w:r w:rsidR="00E265D2">
        <w:rPr>
          <w:rFonts w:ascii="Times New Roman" w:hAnsi="Times New Roman" w:cs="Times New Roman"/>
          <w:sz w:val="24"/>
          <w:szCs w:val="24"/>
        </w:rPr>
        <w:t xml:space="preserve">. </w:t>
      </w:r>
      <w:r w:rsidR="00E265D2" w:rsidRPr="00E265D2">
        <w:rPr>
          <w:rFonts w:ascii="Times New Roman" w:hAnsi="Times New Roman" w:cs="Times New Roman"/>
          <w:sz w:val="24"/>
          <w:szCs w:val="24"/>
        </w:rPr>
        <w:t>1999, Stability</w:t>
      </w:r>
      <w:r w:rsidR="00E265D2">
        <w:rPr>
          <w:rFonts w:ascii="Times New Roman" w:hAnsi="Times New Roman" w:cs="Times New Roman"/>
          <w:sz w:val="24"/>
          <w:szCs w:val="24"/>
        </w:rPr>
        <w:t xml:space="preserve"> </w:t>
      </w:r>
      <w:r w:rsidR="00E265D2" w:rsidRPr="00E265D2">
        <w:rPr>
          <w:rFonts w:ascii="Times New Roman" w:hAnsi="Times New Roman" w:cs="Times New Roman"/>
          <w:sz w:val="24"/>
          <w:szCs w:val="24"/>
        </w:rPr>
        <w:t>analysis and improvement of structural index estimation in Euler</w:t>
      </w:r>
      <w:r w:rsidR="00E265D2">
        <w:rPr>
          <w:rFonts w:ascii="Times New Roman" w:hAnsi="Times New Roman" w:cs="Times New Roman"/>
          <w:sz w:val="24"/>
          <w:szCs w:val="24"/>
        </w:rPr>
        <w:t xml:space="preserve"> </w:t>
      </w:r>
      <w:r w:rsidR="00E265D2" w:rsidRPr="00E265D2">
        <w:rPr>
          <w:rFonts w:ascii="Times New Roman" w:hAnsi="Times New Roman" w:cs="Times New Roman"/>
          <w:sz w:val="24"/>
          <w:szCs w:val="24"/>
        </w:rPr>
        <w:t xml:space="preserve">deconvolution: Geophysics, </w:t>
      </w:r>
      <w:r w:rsidR="00E265D2" w:rsidRPr="00E265D2">
        <w:rPr>
          <w:rFonts w:ascii="Times New Roman" w:hAnsi="Times New Roman" w:cs="Times New Roman"/>
          <w:bCs/>
          <w:sz w:val="24"/>
          <w:szCs w:val="24"/>
        </w:rPr>
        <w:t>64</w:t>
      </w:r>
      <w:r w:rsidR="00E265D2" w:rsidRPr="00E265D2">
        <w:rPr>
          <w:rFonts w:ascii="Times New Roman" w:hAnsi="Times New Roman" w:cs="Times New Roman"/>
          <w:sz w:val="24"/>
          <w:szCs w:val="24"/>
        </w:rPr>
        <w:t>, 48–60.</w:t>
      </w:r>
    </w:p>
    <w:p w:rsidR="00E265D2" w:rsidRDefault="00E265D2" w:rsidP="00E265D2">
      <w:pPr>
        <w:autoSpaceDE w:val="0"/>
        <w:autoSpaceDN w:val="0"/>
        <w:adjustRightInd w:val="0"/>
        <w:spacing w:after="0" w:line="240" w:lineRule="auto"/>
        <w:jc w:val="both"/>
        <w:rPr>
          <w:rFonts w:ascii="Times New Roman" w:hAnsi="Times New Roman" w:cs="Times New Roman"/>
          <w:sz w:val="24"/>
          <w:szCs w:val="24"/>
        </w:rPr>
      </w:pPr>
    </w:p>
    <w:p w:rsidR="00E265D2" w:rsidRDefault="0044790F" w:rsidP="00E265D2">
      <w:pPr>
        <w:autoSpaceDE w:val="0"/>
        <w:autoSpaceDN w:val="0"/>
        <w:adjustRightInd w:val="0"/>
        <w:spacing w:after="0" w:line="240" w:lineRule="auto"/>
        <w:jc w:val="both"/>
        <w:rPr>
          <w:rFonts w:ascii="TimesTen-Roman" w:hAnsi="TimesTen-Roman" w:cs="TimesTen-Roman"/>
          <w:sz w:val="16"/>
          <w:szCs w:val="16"/>
        </w:rPr>
      </w:pPr>
      <w:r>
        <w:rPr>
          <w:rFonts w:ascii="Times New Roman" w:hAnsi="Times New Roman" w:cs="Times New Roman"/>
          <w:sz w:val="24"/>
          <w:szCs w:val="24"/>
        </w:rPr>
        <w:t xml:space="preserve">[3] </w:t>
      </w:r>
      <w:r w:rsidR="00615BCF">
        <w:rPr>
          <w:rFonts w:ascii="Times New Roman" w:hAnsi="Times New Roman" w:cs="Times New Roman"/>
          <w:sz w:val="24"/>
          <w:szCs w:val="24"/>
        </w:rPr>
        <w:t xml:space="preserve">Barongo, J. O., 1985. </w:t>
      </w:r>
      <w:r w:rsidR="00E265D2" w:rsidRPr="00E265D2">
        <w:rPr>
          <w:rFonts w:ascii="Times New Roman" w:hAnsi="Times New Roman" w:cs="Times New Roman"/>
          <w:sz w:val="24"/>
          <w:szCs w:val="24"/>
        </w:rPr>
        <w:t>Method for depth estimation and aeromagnetic</w:t>
      </w:r>
      <w:r w:rsidR="00E265D2">
        <w:rPr>
          <w:rFonts w:ascii="Times New Roman" w:hAnsi="Times New Roman" w:cs="Times New Roman"/>
          <w:sz w:val="24"/>
          <w:szCs w:val="24"/>
        </w:rPr>
        <w:t xml:space="preserve"> </w:t>
      </w:r>
      <w:r w:rsidR="00E265D2" w:rsidRPr="00E265D2">
        <w:rPr>
          <w:rFonts w:ascii="Times New Roman" w:hAnsi="Times New Roman" w:cs="Times New Roman"/>
          <w:sz w:val="24"/>
          <w:szCs w:val="24"/>
        </w:rPr>
        <w:t xml:space="preserve">vertical gradient anomalies: Geophysics, </w:t>
      </w:r>
      <w:r w:rsidR="00E265D2" w:rsidRPr="00615BCF">
        <w:rPr>
          <w:rFonts w:ascii="Times New Roman" w:hAnsi="Times New Roman" w:cs="Times New Roman"/>
          <w:bCs/>
          <w:sz w:val="24"/>
          <w:szCs w:val="24"/>
        </w:rPr>
        <w:t>50</w:t>
      </w:r>
      <w:r w:rsidR="00E265D2" w:rsidRPr="00E265D2">
        <w:rPr>
          <w:rFonts w:ascii="Times New Roman" w:hAnsi="Times New Roman" w:cs="Times New Roman"/>
          <w:sz w:val="24"/>
          <w:szCs w:val="24"/>
        </w:rPr>
        <w:t>, 963–968</w:t>
      </w:r>
      <w:r w:rsidR="00E265D2">
        <w:rPr>
          <w:rFonts w:ascii="TimesTen-Roman" w:hAnsi="TimesTen-Roman" w:cs="TimesTen-Roman"/>
          <w:sz w:val="16"/>
          <w:szCs w:val="16"/>
        </w:rPr>
        <w:t>.</w:t>
      </w:r>
      <w:r w:rsidR="00615BCF">
        <w:rPr>
          <w:rFonts w:ascii="TimesTen-Roman" w:hAnsi="TimesTen-Roman" w:cs="TimesTen-Roman"/>
          <w:sz w:val="16"/>
          <w:szCs w:val="16"/>
        </w:rPr>
        <w:t xml:space="preserve"> </w:t>
      </w:r>
    </w:p>
    <w:p w:rsidR="00615BCF" w:rsidRDefault="00615BCF" w:rsidP="00E265D2">
      <w:pPr>
        <w:autoSpaceDE w:val="0"/>
        <w:autoSpaceDN w:val="0"/>
        <w:adjustRightInd w:val="0"/>
        <w:spacing w:after="0" w:line="240" w:lineRule="auto"/>
        <w:jc w:val="both"/>
        <w:rPr>
          <w:rFonts w:ascii="TimesTen-Roman" w:hAnsi="TimesTen-Roman" w:cs="TimesTen-Roman"/>
          <w:sz w:val="16"/>
          <w:szCs w:val="16"/>
        </w:rPr>
      </w:pPr>
    </w:p>
    <w:p w:rsidR="00615BCF" w:rsidRPr="00615BCF" w:rsidRDefault="0044790F" w:rsidP="00615B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615BCF">
        <w:rPr>
          <w:rFonts w:ascii="Times New Roman" w:hAnsi="Times New Roman" w:cs="Times New Roman"/>
          <w:sz w:val="24"/>
          <w:szCs w:val="24"/>
        </w:rPr>
        <w:t>Clarke, G. K. C., 1969.</w:t>
      </w:r>
      <w:r w:rsidR="00615BCF" w:rsidRPr="00615BCF">
        <w:rPr>
          <w:rFonts w:ascii="Times New Roman" w:hAnsi="Times New Roman" w:cs="Times New Roman"/>
          <w:sz w:val="24"/>
          <w:szCs w:val="24"/>
        </w:rPr>
        <w:t xml:space="preserve"> Optimum Second Derivative and Downward</w:t>
      </w:r>
      <w:r w:rsidR="00615BCF">
        <w:rPr>
          <w:rFonts w:ascii="Times New Roman" w:hAnsi="Times New Roman" w:cs="Times New Roman"/>
          <w:sz w:val="24"/>
          <w:szCs w:val="24"/>
        </w:rPr>
        <w:t xml:space="preserve"> </w:t>
      </w:r>
      <w:r w:rsidR="00615BCF" w:rsidRPr="00615BCF">
        <w:rPr>
          <w:rFonts w:ascii="Times New Roman" w:hAnsi="Times New Roman" w:cs="Times New Roman"/>
          <w:sz w:val="24"/>
          <w:szCs w:val="24"/>
        </w:rPr>
        <w:t xml:space="preserve">Continuation Filters: Geophysics, </w:t>
      </w:r>
      <w:r w:rsidR="00615BCF" w:rsidRPr="00615BCF">
        <w:rPr>
          <w:rFonts w:ascii="Times New Roman" w:hAnsi="Times New Roman" w:cs="Times New Roman"/>
          <w:bCs/>
          <w:sz w:val="24"/>
          <w:szCs w:val="24"/>
        </w:rPr>
        <w:t>34</w:t>
      </w:r>
      <w:r w:rsidR="00615BCF" w:rsidRPr="00615BCF">
        <w:rPr>
          <w:rFonts w:ascii="Times New Roman" w:hAnsi="Times New Roman" w:cs="Times New Roman"/>
          <w:sz w:val="24"/>
          <w:szCs w:val="24"/>
        </w:rPr>
        <w:t>, 424–437.</w:t>
      </w:r>
    </w:p>
    <w:p w:rsidR="00E265D2" w:rsidRPr="00E265D2" w:rsidRDefault="00E265D2" w:rsidP="00E265D2">
      <w:pPr>
        <w:autoSpaceDE w:val="0"/>
        <w:autoSpaceDN w:val="0"/>
        <w:adjustRightInd w:val="0"/>
        <w:spacing w:after="0" w:line="240" w:lineRule="auto"/>
        <w:jc w:val="both"/>
        <w:rPr>
          <w:rFonts w:ascii="Times New Roman" w:hAnsi="Times New Roman" w:cs="Times New Roman"/>
          <w:sz w:val="24"/>
          <w:szCs w:val="24"/>
        </w:rPr>
      </w:pPr>
    </w:p>
    <w:p w:rsidR="00630ADA" w:rsidRPr="00630ADA" w:rsidRDefault="0044790F" w:rsidP="00630A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630ADA" w:rsidRPr="00630ADA">
        <w:rPr>
          <w:rFonts w:ascii="Times New Roman" w:hAnsi="Times New Roman" w:cs="Times New Roman"/>
          <w:sz w:val="24"/>
          <w:szCs w:val="24"/>
        </w:rPr>
        <w:t>El Dawi, M.G., Tianyou, L. Hui, S. and Dapeng, L.</w:t>
      </w:r>
      <w:r w:rsidR="00630ADA">
        <w:rPr>
          <w:rFonts w:ascii="Times New Roman" w:hAnsi="Times New Roman" w:cs="Times New Roman"/>
          <w:sz w:val="24"/>
          <w:szCs w:val="24"/>
        </w:rPr>
        <w:t xml:space="preserve"> </w:t>
      </w:r>
      <w:r w:rsidR="00630ADA" w:rsidRPr="00630ADA">
        <w:rPr>
          <w:rFonts w:ascii="Times New Roman" w:hAnsi="Times New Roman" w:cs="Times New Roman"/>
          <w:sz w:val="24"/>
          <w:szCs w:val="24"/>
        </w:rPr>
        <w:t>2004. Depth Estimation of 2-D Magnetic</w:t>
      </w:r>
    </w:p>
    <w:p w:rsidR="00630ADA" w:rsidRDefault="00630ADA" w:rsidP="00630ADA">
      <w:pPr>
        <w:autoSpaceDE w:val="0"/>
        <w:autoSpaceDN w:val="0"/>
        <w:adjustRightInd w:val="0"/>
        <w:spacing w:after="0" w:line="240" w:lineRule="auto"/>
        <w:jc w:val="both"/>
        <w:rPr>
          <w:rFonts w:ascii="Times New Roman" w:hAnsi="Times New Roman" w:cs="Times New Roman"/>
          <w:sz w:val="24"/>
          <w:szCs w:val="24"/>
        </w:rPr>
      </w:pPr>
      <w:r w:rsidRPr="00630ADA">
        <w:rPr>
          <w:rFonts w:ascii="Times New Roman" w:hAnsi="Times New Roman" w:cs="Times New Roman"/>
          <w:sz w:val="24"/>
          <w:szCs w:val="24"/>
        </w:rPr>
        <w:t>Anomalous Sources by using Euler Deconvolution</w:t>
      </w:r>
      <w:r w:rsidRPr="00630ADA">
        <w:rPr>
          <w:rFonts w:ascii="Times New Roman" w:hAnsi="Times New Roman" w:cs="Times New Roman"/>
        </w:rPr>
        <w:t xml:space="preserve"> </w:t>
      </w:r>
      <w:r w:rsidRPr="00630ADA">
        <w:rPr>
          <w:rFonts w:ascii="Times New Roman" w:hAnsi="Times New Roman" w:cs="Times New Roman"/>
          <w:sz w:val="24"/>
          <w:szCs w:val="24"/>
        </w:rPr>
        <w:t>Method. American Journal of Applied Sciences,</w:t>
      </w:r>
      <w:r>
        <w:rPr>
          <w:rFonts w:ascii="Times New Roman" w:hAnsi="Times New Roman" w:cs="Times New Roman"/>
          <w:sz w:val="24"/>
          <w:szCs w:val="24"/>
        </w:rPr>
        <w:t xml:space="preserve"> </w:t>
      </w:r>
      <w:r w:rsidRPr="00630ADA">
        <w:rPr>
          <w:rFonts w:ascii="Times New Roman" w:hAnsi="Times New Roman" w:cs="Times New Roman"/>
          <w:sz w:val="24"/>
          <w:szCs w:val="24"/>
        </w:rPr>
        <w:t>1(3), 209–214.</w:t>
      </w:r>
    </w:p>
    <w:p w:rsidR="00630ADA" w:rsidRPr="00630ADA" w:rsidRDefault="00630ADA" w:rsidP="00630ADA">
      <w:pPr>
        <w:autoSpaceDE w:val="0"/>
        <w:autoSpaceDN w:val="0"/>
        <w:adjustRightInd w:val="0"/>
        <w:spacing w:after="0" w:line="240" w:lineRule="auto"/>
        <w:jc w:val="both"/>
        <w:rPr>
          <w:rFonts w:ascii="Times New Roman" w:hAnsi="Times New Roman" w:cs="Times New Roman"/>
          <w:b/>
        </w:rPr>
      </w:pPr>
    </w:p>
    <w:p w:rsidR="00C03D9F" w:rsidRDefault="0044790F" w:rsidP="004856FC">
      <w:pPr>
        <w:jc w:val="both"/>
        <w:rPr>
          <w:rFonts w:ascii="Times New Roman" w:hAnsi="Times New Roman" w:cs="Times New Roman"/>
          <w:sz w:val="24"/>
          <w:szCs w:val="24"/>
        </w:rPr>
      </w:pPr>
      <w:r>
        <w:rPr>
          <w:rFonts w:ascii="Times New Roman" w:hAnsi="Times New Roman" w:cs="Times New Roman"/>
          <w:sz w:val="24"/>
          <w:szCs w:val="24"/>
        </w:rPr>
        <w:t xml:space="preserve">[6] </w:t>
      </w:r>
      <w:r w:rsidR="001A04E8">
        <w:rPr>
          <w:rFonts w:ascii="Times New Roman" w:hAnsi="Times New Roman" w:cs="Times New Roman"/>
          <w:sz w:val="24"/>
          <w:szCs w:val="24"/>
        </w:rPr>
        <w:t>Femoe, A.N.S., Ndougsa-Mbarga, T., Mang</w:t>
      </w:r>
      <w:r w:rsidR="005C7583">
        <w:rPr>
          <w:rFonts w:ascii="Times New Roman" w:hAnsi="Times New Roman" w:cs="Times New Roman"/>
          <w:sz w:val="24"/>
          <w:szCs w:val="24"/>
        </w:rPr>
        <w:t>uelle-Dicoum, E., Fairhead J.D.</w:t>
      </w:r>
      <w:r w:rsidR="001A04E8">
        <w:rPr>
          <w:rFonts w:ascii="Times New Roman" w:hAnsi="Times New Roman" w:cs="Times New Roman"/>
          <w:sz w:val="24"/>
          <w:szCs w:val="24"/>
        </w:rPr>
        <w:t xml:space="preserve"> 2012. Delineation </w:t>
      </w:r>
      <w:r w:rsidR="006148CF">
        <w:rPr>
          <w:rFonts w:ascii="Times New Roman" w:hAnsi="Times New Roman" w:cs="Times New Roman"/>
          <w:sz w:val="24"/>
          <w:szCs w:val="24"/>
        </w:rPr>
        <w:t>of tectonic lineament using aeromagnetic data for the south-east Cameroon area. Geofizika 29(2), 175-192</w:t>
      </w:r>
    </w:p>
    <w:p w:rsidR="002E16B0" w:rsidRDefault="0044790F" w:rsidP="004856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4856FC" w:rsidRPr="004856FC">
        <w:rPr>
          <w:rFonts w:ascii="Times New Roman" w:eastAsia="Times New Roman" w:hAnsi="Times New Roman" w:cs="Times New Roman"/>
          <w:sz w:val="24"/>
          <w:szCs w:val="24"/>
        </w:rPr>
        <w:t>Fraser</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 xml:space="preserve">D </w:t>
      </w:r>
      <w:r w:rsidR="005C7583">
        <w:rPr>
          <w:rFonts w:ascii="Times New Roman" w:eastAsia="Times New Roman" w:hAnsi="Times New Roman" w:cs="Times New Roman"/>
          <w:sz w:val="24"/>
          <w:szCs w:val="24"/>
        </w:rPr>
        <w:t>.</w:t>
      </w:r>
      <w:r w:rsidR="004856FC" w:rsidRPr="004856FC">
        <w:rPr>
          <w:rFonts w:ascii="Times New Roman" w:eastAsia="Times New Roman" w:hAnsi="Times New Roman" w:cs="Times New Roman"/>
          <w:sz w:val="24"/>
          <w:szCs w:val="24"/>
        </w:rPr>
        <w:t>C</w:t>
      </w:r>
      <w:r w:rsidR="005C7583">
        <w:rPr>
          <w:rFonts w:ascii="Times New Roman" w:eastAsia="Times New Roman" w:hAnsi="Times New Roman" w:cs="Times New Roman"/>
          <w:sz w:val="24"/>
          <w:szCs w:val="24"/>
        </w:rPr>
        <w:t>.</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1969</w:t>
      </w:r>
      <w:r w:rsidR="005C7583">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Contouring of VLF-EM data</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Geophysics</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 , vol. </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34</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pg.</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958</w:t>
      </w:r>
      <w:r w:rsidR="004856FC">
        <w:rPr>
          <w:rFonts w:ascii="Times New Roman" w:eastAsia="Times New Roman" w:hAnsi="Times New Roman" w:cs="Times New Roman"/>
          <w:sz w:val="24"/>
          <w:szCs w:val="24"/>
        </w:rPr>
        <w:t xml:space="preserve"> </w:t>
      </w:r>
      <w:r w:rsidR="004856FC" w:rsidRPr="004856FC">
        <w:rPr>
          <w:rFonts w:ascii="Times New Roman" w:eastAsia="Times New Roman" w:hAnsi="Times New Roman" w:cs="Times New Roman"/>
          <w:sz w:val="24"/>
          <w:szCs w:val="24"/>
        </w:rPr>
        <w:t>-967</w:t>
      </w:r>
      <w:r w:rsidR="005C7583">
        <w:rPr>
          <w:rFonts w:ascii="Times New Roman" w:eastAsia="Times New Roman" w:hAnsi="Times New Roman" w:cs="Times New Roman"/>
          <w:sz w:val="24"/>
          <w:szCs w:val="24"/>
        </w:rPr>
        <w:t>.</w:t>
      </w:r>
      <w:r w:rsidR="00966CB4">
        <w:rPr>
          <w:rFonts w:ascii="Times New Roman" w:eastAsia="Times New Roman" w:hAnsi="Times New Roman" w:cs="Times New Roman"/>
          <w:sz w:val="24"/>
          <w:szCs w:val="24"/>
        </w:rPr>
        <w:t xml:space="preserve"> </w:t>
      </w:r>
      <w:r w:rsidR="003404EE">
        <w:rPr>
          <w:rFonts w:ascii="Times New Roman" w:eastAsia="Times New Roman" w:hAnsi="Times New Roman" w:cs="Times New Roman"/>
          <w:sz w:val="24"/>
          <w:szCs w:val="24"/>
        </w:rPr>
        <w:t xml:space="preserve"> </w:t>
      </w:r>
    </w:p>
    <w:p w:rsidR="003404EE" w:rsidRDefault="003404EE" w:rsidP="004856FC">
      <w:pPr>
        <w:spacing w:after="0" w:line="240" w:lineRule="auto"/>
        <w:jc w:val="both"/>
        <w:rPr>
          <w:rFonts w:ascii="Times New Roman" w:eastAsia="Times New Roman" w:hAnsi="Times New Roman" w:cs="Times New Roman"/>
          <w:sz w:val="24"/>
          <w:szCs w:val="24"/>
        </w:rPr>
      </w:pPr>
    </w:p>
    <w:p w:rsidR="00615BCF" w:rsidRDefault="0044790F" w:rsidP="003404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3404EE" w:rsidRPr="003404EE">
        <w:rPr>
          <w:rFonts w:ascii="Times New Roman" w:hAnsi="Times New Roman" w:cs="Times New Roman"/>
          <w:sz w:val="24"/>
          <w:szCs w:val="24"/>
        </w:rPr>
        <w:t xml:space="preserve">Huang, D., and Versnel, P. A. </w:t>
      </w:r>
      <w:r w:rsidR="003404EE">
        <w:rPr>
          <w:rFonts w:ascii="Times New Roman" w:hAnsi="Times New Roman" w:cs="Times New Roman"/>
          <w:sz w:val="24"/>
          <w:szCs w:val="24"/>
        </w:rPr>
        <w:t xml:space="preserve">2000. </w:t>
      </w:r>
      <w:r w:rsidR="003404EE" w:rsidRPr="003404EE">
        <w:rPr>
          <w:rFonts w:ascii="Times New Roman" w:hAnsi="Times New Roman" w:cs="Times New Roman"/>
          <w:sz w:val="24"/>
          <w:szCs w:val="24"/>
        </w:rPr>
        <w:t xml:space="preserve"> Depth estimation algorithm applied</w:t>
      </w:r>
      <w:r w:rsidR="003404EE">
        <w:rPr>
          <w:rFonts w:ascii="Times New Roman" w:hAnsi="Times New Roman" w:cs="Times New Roman"/>
          <w:sz w:val="24"/>
          <w:szCs w:val="24"/>
        </w:rPr>
        <w:t xml:space="preserve"> </w:t>
      </w:r>
      <w:r w:rsidR="003404EE" w:rsidRPr="003404EE">
        <w:rPr>
          <w:rFonts w:ascii="Times New Roman" w:hAnsi="Times New Roman" w:cs="Times New Roman"/>
          <w:sz w:val="24"/>
          <w:szCs w:val="24"/>
        </w:rPr>
        <w:t>to FTG data: 70th Annual International Meeting, SEG, Expanded</w:t>
      </w:r>
      <w:r w:rsidR="003404EE">
        <w:rPr>
          <w:rFonts w:ascii="Times New Roman" w:hAnsi="Times New Roman" w:cs="Times New Roman"/>
          <w:sz w:val="24"/>
          <w:szCs w:val="24"/>
        </w:rPr>
        <w:t xml:space="preserve"> </w:t>
      </w:r>
      <w:r w:rsidR="003404EE" w:rsidRPr="003404EE">
        <w:rPr>
          <w:rFonts w:ascii="Times New Roman" w:hAnsi="Times New Roman" w:cs="Times New Roman"/>
          <w:sz w:val="24"/>
          <w:szCs w:val="24"/>
        </w:rPr>
        <w:t>Abstracts, 394–397.</w:t>
      </w:r>
    </w:p>
    <w:p w:rsidR="007761C6" w:rsidRPr="007761C6" w:rsidRDefault="007761C6" w:rsidP="007761C6">
      <w:pPr>
        <w:autoSpaceDE w:val="0"/>
        <w:autoSpaceDN w:val="0"/>
        <w:adjustRightInd w:val="0"/>
        <w:spacing w:after="0" w:line="240" w:lineRule="auto"/>
        <w:rPr>
          <w:rFonts w:ascii="Cambria" w:hAnsi="Cambria" w:cs="Cambria"/>
          <w:color w:val="000000"/>
          <w:sz w:val="24"/>
          <w:szCs w:val="24"/>
        </w:rPr>
      </w:pPr>
    </w:p>
    <w:p w:rsidR="007761C6" w:rsidRPr="007761C6" w:rsidRDefault="0044790F" w:rsidP="007761C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007761C6">
        <w:rPr>
          <w:rFonts w:ascii="Times New Roman" w:hAnsi="Times New Roman" w:cs="Times New Roman"/>
          <w:color w:val="000000"/>
          <w:sz w:val="24"/>
          <w:szCs w:val="24"/>
        </w:rPr>
        <w:t>Kasidi, S. and Ndatuwong, L.G. 2008.</w:t>
      </w:r>
      <w:r w:rsidR="007761C6" w:rsidRPr="007761C6">
        <w:rPr>
          <w:rFonts w:ascii="Times New Roman" w:hAnsi="Times New Roman" w:cs="Times New Roman"/>
          <w:color w:val="000000"/>
          <w:sz w:val="24"/>
          <w:szCs w:val="24"/>
        </w:rPr>
        <w:t xml:space="preserve"> Spectral Anal</w:t>
      </w:r>
      <w:r w:rsidR="007761C6" w:rsidRPr="007761C6">
        <w:rPr>
          <w:rFonts w:ascii="Times New Roman" w:hAnsi="Times New Roman" w:cs="Times New Roman"/>
          <w:color w:val="000000"/>
          <w:sz w:val="24"/>
          <w:szCs w:val="24"/>
        </w:rPr>
        <w:softHyphen/>
        <w:t xml:space="preserve">ysis of Aeromagnetic Data over Longuda Plateau and Environs, North-Eastern Nigeria. Continental Journal Earth Sciences; 3, 28–32. </w:t>
      </w:r>
    </w:p>
    <w:p w:rsidR="00966CB4" w:rsidRDefault="00966CB4" w:rsidP="004856FC">
      <w:pPr>
        <w:spacing w:after="0" w:line="240" w:lineRule="auto"/>
        <w:jc w:val="both"/>
        <w:rPr>
          <w:rFonts w:ascii="Times New Roman" w:eastAsia="Times New Roman" w:hAnsi="Times New Roman" w:cs="Times New Roman"/>
          <w:sz w:val="24"/>
          <w:szCs w:val="24"/>
        </w:rPr>
      </w:pPr>
    </w:p>
    <w:p w:rsidR="00966CB4" w:rsidRDefault="0044790F" w:rsidP="00AF37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966CB4">
        <w:rPr>
          <w:rFonts w:ascii="Times New Roman" w:eastAsia="Times New Roman" w:hAnsi="Times New Roman" w:cs="Times New Roman"/>
          <w:sz w:val="24"/>
          <w:szCs w:val="24"/>
        </w:rPr>
        <w:t>Lanhenheim, V.E., Jachens, R.C., 2014. Aeromagnetic Data, Processing and Maps of Fort Irwin and vicinity, Califoniia, Chap. 1 of Buesch, D.C., ed., Geology and Geophysics Applied to Groundwater Hydrology at Fort Irwin, Califonia; US Geological Survey Open-file Report 2013-1024</w:t>
      </w:r>
      <w:r w:rsidR="005C7583">
        <w:rPr>
          <w:rFonts w:ascii="Times New Roman" w:eastAsia="Times New Roman" w:hAnsi="Times New Roman" w:cs="Times New Roman"/>
          <w:sz w:val="24"/>
          <w:szCs w:val="24"/>
        </w:rPr>
        <w:t>.</w:t>
      </w:r>
    </w:p>
    <w:p w:rsidR="00262A3F" w:rsidRPr="00262A3F" w:rsidRDefault="00262A3F" w:rsidP="00262A3F">
      <w:pPr>
        <w:autoSpaceDE w:val="0"/>
        <w:autoSpaceDN w:val="0"/>
        <w:adjustRightInd w:val="0"/>
        <w:spacing w:after="0" w:line="240" w:lineRule="auto"/>
        <w:rPr>
          <w:rFonts w:ascii="Times New Roman" w:hAnsi="Times New Roman" w:cs="Times New Roman"/>
          <w:color w:val="000000"/>
          <w:sz w:val="24"/>
          <w:szCs w:val="24"/>
        </w:rPr>
      </w:pPr>
    </w:p>
    <w:p w:rsidR="00262A3F" w:rsidRDefault="0044790F" w:rsidP="00262A3F">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4"/>
          <w:szCs w:val="24"/>
        </w:rPr>
        <w:t xml:space="preserve">[11] </w:t>
      </w:r>
      <w:r w:rsidR="00262A3F">
        <w:rPr>
          <w:rFonts w:ascii="Times New Roman" w:hAnsi="Times New Roman" w:cs="Times New Roman"/>
          <w:color w:val="000000"/>
          <w:sz w:val="24"/>
          <w:szCs w:val="24"/>
        </w:rPr>
        <w:t>Nwosu, O.B, and Onuba, L.N. 2013</w:t>
      </w:r>
      <w:r w:rsidR="00262A3F" w:rsidRPr="00262A3F">
        <w:rPr>
          <w:rFonts w:ascii="Times New Roman" w:hAnsi="Times New Roman" w:cs="Times New Roman"/>
          <w:color w:val="000000"/>
          <w:sz w:val="24"/>
          <w:szCs w:val="24"/>
        </w:rPr>
        <w:t>. Spectral re-evolution of the magnetic basement depth over part of middle Benue Trough Nigeria using HRAM. 2(5), pp 97-111</w:t>
      </w:r>
      <w:r w:rsidR="00262A3F" w:rsidRPr="00262A3F">
        <w:rPr>
          <w:rFonts w:ascii="Times New Roman" w:hAnsi="Times New Roman" w:cs="Times New Roman"/>
          <w:color w:val="000000"/>
          <w:sz w:val="20"/>
          <w:szCs w:val="20"/>
        </w:rPr>
        <w:t xml:space="preserve">. </w:t>
      </w:r>
    </w:p>
    <w:p w:rsidR="00037642" w:rsidRDefault="00037642" w:rsidP="00262A3F">
      <w:pPr>
        <w:autoSpaceDE w:val="0"/>
        <w:autoSpaceDN w:val="0"/>
        <w:adjustRightInd w:val="0"/>
        <w:spacing w:after="0" w:line="240" w:lineRule="auto"/>
        <w:jc w:val="both"/>
        <w:rPr>
          <w:rFonts w:ascii="Times New Roman" w:hAnsi="Times New Roman" w:cs="Times New Roman"/>
          <w:color w:val="000000"/>
          <w:sz w:val="20"/>
          <w:szCs w:val="20"/>
        </w:rPr>
      </w:pPr>
    </w:p>
    <w:p w:rsidR="00037642" w:rsidRPr="00037642" w:rsidRDefault="0044790F" w:rsidP="0003764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[12] </w:t>
      </w:r>
      <w:r w:rsidR="00037642" w:rsidRPr="00037642">
        <w:rPr>
          <w:rFonts w:ascii="Times New Roman" w:hAnsi="Times New Roman" w:cs="Times New Roman"/>
          <w:sz w:val="24"/>
          <w:szCs w:val="24"/>
        </w:rPr>
        <w:t xml:space="preserve">Okpoli C.C. and. Eyitoyo F.B. 2016. </w:t>
      </w:r>
      <w:r w:rsidR="00037642" w:rsidRPr="00037642">
        <w:rPr>
          <w:rFonts w:ascii="Times New Roman" w:hAnsi="Times New Roman" w:cs="Times New Roman"/>
          <w:bCs/>
          <w:sz w:val="24"/>
          <w:szCs w:val="24"/>
        </w:rPr>
        <w:t>Aeromagnetic Study of Okitipupa Region Southwestern Nigeria</w:t>
      </w:r>
      <w:r w:rsidR="00037642">
        <w:rPr>
          <w:rFonts w:ascii="Times New Roman" w:hAnsi="Times New Roman" w:cs="Times New Roman"/>
          <w:bCs/>
          <w:sz w:val="24"/>
          <w:szCs w:val="24"/>
        </w:rPr>
        <w:t xml:space="preserve">. </w:t>
      </w:r>
      <w:r w:rsidR="00037642" w:rsidRPr="00037642">
        <w:rPr>
          <w:rFonts w:ascii="Times New Roman" w:hAnsi="Times New Roman" w:cs="Times New Roman"/>
          <w:sz w:val="24"/>
          <w:szCs w:val="24"/>
        </w:rPr>
        <w:t>International Basic and Applied Research Journal Vol.2 No.7 pp1-20</w:t>
      </w:r>
    </w:p>
    <w:p w:rsidR="00F07E7A" w:rsidRDefault="00F07E7A" w:rsidP="00AF3716">
      <w:pPr>
        <w:spacing w:after="0" w:line="240" w:lineRule="auto"/>
        <w:jc w:val="both"/>
        <w:rPr>
          <w:rFonts w:ascii="Times New Roman" w:eastAsia="Times New Roman" w:hAnsi="Times New Roman" w:cs="Times New Roman"/>
          <w:sz w:val="24"/>
          <w:szCs w:val="24"/>
        </w:rPr>
      </w:pPr>
    </w:p>
    <w:p w:rsidR="00F254E7" w:rsidRPr="00126E86" w:rsidRDefault="0044790F" w:rsidP="00126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F254E7" w:rsidRPr="00126E86">
        <w:rPr>
          <w:rFonts w:ascii="Times New Roman" w:eastAsia="Times New Roman" w:hAnsi="Times New Roman" w:cs="Times New Roman"/>
          <w:sz w:val="24"/>
          <w:szCs w:val="24"/>
        </w:rPr>
        <w:t>Onwuemesi A</w:t>
      </w:r>
      <w:r w:rsidR="00126E86">
        <w:rPr>
          <w:rFonts w:ascii="Times New Roman" w:eastAsia="Times New Roman" w:hAnsi="Times New Roman" w:cs="Times New Roman"/>
          <w:sz w:val="24"/>
          <w:szCs w:val="24"/>
        </w:rPr>
        <w:t>.G 1997.</w:t>
      </w:r>
      <w:r w:rsidR="00F254E7" w:rsidRPr="00126E86">
        <w:rPr>
          <w:rFonts w:ascii="Times New Roman" w:eastAsia="Times New Roman" w:hAnsi="Times New Roman" w:cs="Times New Roman"/>
          <w:sz w:val="24"/>
          <w:szCs w:val="24"/>
        </w:rPr>
        <w:t xml:space="preserve"> One-dimensional spectral analysis of aeromagnetic anomalies and curie depth isotherm in the Anambra Basin of Nigeria. Journal of Geodynamics 23: 95-107.</w:t>
      </w:r>
    </w:p>
    <w:p w:rsidR="00126E86" w:rsidRDefault="00126E86" w:rsidP="00AF3716">
      <w:pPr>
        <w:spacing w:after="0" w:line="240" w:lineRule="auto"/>
        <w:jc w:val="both"/>
        <w:rPr>
          <w:rFonts w:ascii="Times New Roman" w:eastAsia="Times New Roman" w:hAnsi="Times New Roman" w:cs="Times New Roman"/>
          <w:sz w:val="24"/>
          <w:szCs w:val="24"/>
        </w:rPr>
      </w:pPr>
    </w:p>
    <w:p w:rsidR="005C7583" w:rsidRPr="005C7583" w:rsidRDefault="0044790F" w:rsidP="00AF37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5C7583" w:rsidRPr="005C7583">
        <w:rPr>
          <w:rFonts w:ascii="Times New Roman" w:hAnsi="Times New Roman" w:cs="Times New Roman"/>
          <w:sz w:val="24"/>
          <w:szCs w:val="24"/>
        </w:rPr>
        <w:t>Osinowo, O.O. and Olayinka, A.I. 2013.</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Aeromagnetic Mapping of Basement Topography</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around the Ijebu-Ode Geological Transition Zone,</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Southwestern Nigeria. Acta Geodaetica et</w:t>
      </w:r>
    </w:p>
    <w:p w:rsidR="005C7583" w:rsidRPr="005C7583" w:rsidRDefault="005C7583" w:rsidP="00AF3716">
      <w:pPr>
        <w:spacing w:after="0" w:line="240" w:lineRule="auto"/>
        <w:jc w:val="both"/>
        <w:rPr>
          <w:rFonts w:ascii="Times New Roman" w:hAnsi="Times New Roman" w:cs="Times New Roman"/>
          <w:sz w:val="24"/>
          <w:szCs w:val="24"/>
        </w:rPr>
      </w:pPr>
      <w:r w:rsidRPr="005C7583">
        <w:rPr>
          <w:rFonts w:ascii="Times New Roman" w:hAnsi="Times New Roman" w:cs="Times New Roman"/>
          <w:sz w:val="24"/>
          <w:szCs w:val="24"/>
        </w:rPr>
        <w:lastRenderedPageBreak/>
        <w:t>Geophysica, 48(3), 451-470.</w:t>
      </w:r>
    </w:p>
    <w:p w:rsidR="004856FC" w:rsidRDefault="004856FC" w:rsidP="00AF3716">
      <w:pPr>
        <w:spacing w:after="0" w:line="240" w:lineRule="auto"/>
        <w:jc w:val="both"/>
        <w:rPr>
          <w:rFonts w:ascii="Times New Roman" w:eastAsia="Times New Roman" w:hAnsi="Times New Roman" w:cs="Times New Roman"/>
          <w:sz w:val="24"/>
          <w:szCs w:val="24"/>
        </w:rPr>
      </w:pPr>
    </w:p>
    <w:p w:rsidR="002E16B0" w:rsidRDefault="0044790F" w:rsidP="00AF37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E35041" w:rsidRPr="00E35041">
        <w:rPr>
          <w:rFonts w:ascii="Times New Roman" w:eastAsia="Times New Roman" w:hAnsi="Times New Roman" w:cs="Times New Roman"/>
          <w:sz w:val="24"/>
          <w:szCs w:val="24"/>
        </w:rPr>
        <w:t>Oyawoye</w:t>
      </w:r>
      <w:r w:rsidR="00E35041">
        <w:rPr>
          <w:rFonts w:ascii="Times New Roman" w:eastAsia="Times New Roman" w:hAnsi="Times New Roman" w:cs="Times New Roman"/>
          <w:sz w:val="24"/>
          <w:szCs w:val="24"/>
        </w:rPr>
        <w:t xml:space="preserve"> </w:t>
      </w:r>
      <w:r w:rsidR="005C7583">
        <w:rPr>
          <w:rFonts w:ascii="Times New Roman" w:eastAsia="Times New Roman" w:hAnsi="Times New Roman" w:cs="Times New Roman"/>
          <w:sz w:val="24"/>
          <w:szCs w:val="24"/>
        </w:rPr>
        <w:t>M.</w:t>
      </w:r>
      <w:r w:rsidR="00E35041" w:rsidRPr="00E35041">
        <w:rPr>
          <w:rFonts w:ascii="Times New Roman" w:eastAsia="Times New Roman" w:hAnsi="Times New Roman" w:cs="Times New Roman"/>
          <w:sz w:val="24"/>
          <w:szCs w:val="24"/>
        </w:rPr>
        <w:t>O</w:t>
      </w:r>
      <w:r w:rsidR="005C7583">
        <w:rPr>
          <w:rFonts w:ascii="Times New Roman" w:eastAsia="Times New Roman" w:hAnsi="Times New Roman" w:cs="Times New Roman"/>
          <w:sz w:val="24"/>
          <w:szCs w:val="24"/>
        </w:rPr>
        <w:t>.</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1964</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The geology of Nigeria basement complex</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J. Min. Geol.</w:t>
      </w:r>
      <w:r w:rsidR="004856FC">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pg. 87</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w:t>
      </w:r>
      <w:r w:rsidR="00AF3716">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102</w:t>
      </w:r>
      <w:r w:rsidR="004856FC">
        <w:rPr>
          <w:rFonts w:ascii="Times New Roman" w:eastAsia="Times New Roman" w:hAnsi="Times New Roman" w:cs="Times New Roman"/>
          <w:sz w:val="24"/>
          <w:szCs w:val="24"/>
        </w:rPr>
        <w:t>.</w:t>
      </w:r>
      <w:r w:rsidR="00423B67">
        <w:rPr>
          <w:rFonts w:ascii="Times New Roman" w:eastAsia="Times New Roman" w:hAnsi="Times New Roman" w:cs="Times New Roman"/>
          <w:sz w:val="24"/>
          <w:szCs w:val="24"/>
        </w:rPr>
        <w:t xml:space="preserve"> </w:t>
      </w:r>
    </w:p>
    <w:p w:rsidR="00292104" w:rsidRDefault="00292104" w:rsidP="00AF3716">
      <w:pPr>
        <w:spacing w:after="0" w:line="240" w:lineRule="auto"/>
        <w:jc w:val="both"/>
        <w:rPr>
          <w:rFonts w:ascii="Times New Roman" w:eastAsia="Times New Roman" w:hAnsi="Times New Roman" w:cs="Times New Roman"/>
          <w:sz w:val="24"/>
          <w:szCs w:val="24"/>
        </w:rPr>
      </w:pPr>
    </w:p>
    <w:p w:rsidR="00292104" w:rsidRPr="00292104" w:rsidRDefault="0044790F" w:rsidP="00AF371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[16] </w:t>
      </w:r>
      <w:r w:rsidR="00292104" w:rsidRPr="00292104">
        <w:rPr>
          <w:rFonts w:ascii="Times New Roman" w:hAnsi="Times New Roman" w:cs="Times New Roman"/>
          <w:sz w:val="24"/>
          <w:szCs w:val="24"/>
        </w:rPr>
        <w:t>Mattsson, H. and A.B. GeoVista, 2010. Geological survey of Sweden and Wahlgren C-H. Interpretation of Detailed Ground Magnetic data, Resistivity and Topographic data from Äspö. SKB, Svensk Kärnbränslehantering AB, pp10 - 49.</w:t>
      </w:r>
    </w:p>
    <w:p w:rsidR="00423B67" w:rsidRDefault="00423B67" w:rsidP="00AF3716">
      <w:pPr>
        <w:spacing w:after="0" w:line="240" w:lineRule="auto"/>
        <w:jc w:val="both"/>
        <w:rPr>
          <w:rFonts w:ascii="Times New Roman" w:eastAsia="Times New Roman" w:hAnsi="Times New Roman" w:cs="Times New Roman"/>
          <w:sz w:val="24"/>
          <w:szCs w:val="24"/>
        </w:rPr>
      </w:pPr>
    </w:p>
    <w:p w:rsidR="00E35041" w:rsidRDefault="0044790F" w:rsidP="00AF37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E35041" w:rsidRPr="00E35041">
        <w:rPr>
          <w:rFonts w:ascii="Times New Roman" w:eastAsia="Times New Roman" w:hAnsi="Times New Roman" w:cs="Times New Roman"/>
          <w:sz w:val="24"/>
          <w:szCs w:val="24"/>
        </w:rPr>
        <w:t>McMurry</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P</w:t>
      </w:r>
      <w:r w:rsidR="007761C6">
        <w:rPr>
          <w:rFonts w:ascii="Times New Roman" w:eastAsia="Times New Roman" w:hAnsi="Times New Roman" w:cs="Times New Roman"/>
          <w:sz w:val="24"/>
          <w:szCs w:val="24"/>
        </w:rPr>
        <w:t>.</w:t>
      </w:r>
      <w:r w:rsidR="00E35041" w:rsidRPr="00E35041">
        <w:rPr>
          <w:rFonts w:ascii="Times New Roman" w:eastAsia="Times New Roman" w:hAnsi="Times New Roman" w:cs="Times New Roman"/>
          <w:sz w:val="24"/>
          <w:szCs w:val="24"/>
        </w:rPr>
        <w:t>,</w:t>
      </w:r>
      <w:r w:rsidR="005C7583">
        <w:rPr>
          <w:rFonts w:ascii="Times New Roman" w:eastAsia="Times New Roman" w:hAnsi="Times New Roman" w:cs="Times New Roman"/>
          <w:sz w:val="24"/>
          <w:szCs w:val="24"/>
        </w:rPr>
        <w:t xml:space="preserve"> &amp; </w:t>
      </w:r>
      <w:r w:rsidR="00E35041" w:rsidRPr="00E35041">
        <w:rPr>
          <w:rFonts w:ascii="Times New Roman" w:eastAsia="Times New Roman" w:hAnsi="Times New Roman" w:cs="Times New Roman"/>
          <w:sz w:val="24"/>
          <w:szCs w:val="24"/>
        </w:rPr>
        <w:t>Wright</w:t>
      </w:r>
      <w:r w:rsidR="00E35041">
        <w:rPr>
          <w:rFonts w:ascii="Times New Roman" w:eastAsia="Times New Roman" w:hAnsi="Times New Roman" w:cs="Times New Roman"/>
          <w:sz w:val="24"/>
          <w:szCs w:val="24"/>
        </w:rPr>
        <w:t xml:space="preserve"> </w:t>
      </w:r>
      <w:r w:rsidR="005C7583">
        <w:rPr>
          <w:rFonts w:ascii="Times New Roman" w:eastAsia="Times New Roman" w:hAnsi="Times New Roman" w:cs="Times New Roman"/>
          <w:sz w:val="24"/>
          <w:szCs w:val="24"/>
        </w:rPr>
        <w:t>J.</w:t>
      </w:r>
      <w:r w:rsidR="00E35041" w:rsidRPr="00E35041">
        <w:rPr>
          <w:rFonts w:ascii="Times New Roman" w:eastAsia="Times New Roman" w:hAnsi="Times New Roman" w:cs="Times New Roman"/>
          <w:sz w:val="24"/>
          <w:szCs w:val="24"/>
        </w:rPr>
        <w:t>B</w:t>
      </w:r>
      <w:r w:rsidR="00E84F9C">
        <w:rPr>
          <w:rFonts w:ascii="Times New Roman" w:eastAsia="Times New Roman" w:hAnsi="Times New Roman" w:cs="Times New Roman"/>
          <w:sz w:val="24"/>
          <w:szCs w:val="24"/>
        </w:rPr>
        <w:t>.</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1977</w:t>
      </w:r>
      <w:r w:rsidR="005C7583">
        <w:rPr>
          <w:rFonts w:ascii="Times New Roman" w:eastAsia="Times New Roman" w:hAnsi="Times New Roman" w:cs="Times New Roman"/>
          <w:sz w:val="24"/>
          <w:szCs w:val="24"/>
        </w:rPr>
        <w:t>.</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Geochemistry of calc-alkaline volcanics in northwestern Nigeria, and a possible Pan-African suture zone</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Earth Planet. Sci. Lett.</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 vol. 37</w:t>
      </w:r>
      <w:r w:rsidR="00E35041">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pg. 9</w:t>
      </w:r>
      <w:r w:rsidR="007761C6">
        <w:rPr>
          <w:rFonts w:ascii="Times New Roman" w:eastAsia="Times New Roman" w:hAnsi="Times New Roman" w:cs="Times New Roman"/>
          <w:sz w:val="24"/>
          <w:szCs w:val="24"/>
        </w:rPr>
        <w:t xml:space="preserve"> </w:t>
      </w:r>
      <w:r w:rsidR="00E35041" w:rsidRPr="00E35041">
        <w:rPr>
          <w:rFonts w:ascii="Times New Roman" w:eastAsia="Times New Roman" w:hAnsi="Times New Roman" w:cs="Times New Roman"/>
          <w:sz w:val="24"/>
          <w:szCs w:val="24"/>
        </w:rPr>
        <w:t>-</w:t>
      </w:r>
      <w:r w:rsidR="007761C6">
        <w:rPr>
          <w:rFonts w:ascii="Times New Roman" w:eastAsia="Times New Roman" w:hAnsi="Times New Roman" w:cs="Times New Roman"/>
          <w:sz w:val="24"/>
          <w:szCs w:val="24"/>
        </w:rPr>
        <w:t xml:space="preserve"> </w:t>
      </w:r>
      <w:r w:rsidR="007761C6" w:rsidRPr="00E35041">
        <w:rPr>
          <w:rFonts w:ascii="Times New Roman" w:eastAsia="Times New Roman" w:hAnsi="Times New Roman" w:cs="Times New Roman"/>
          <w:sz w:val="24"/>
          <w:szCs w:val="24"/>
        </w:rPr>
        <w:t>6</w:t>
      </w:r>
      <w:r w:rsidR="005B1803">
        <w:rPr>
          <w:rFonts w:ascii="Times New Roman" w:eastAsia="Times New Roman" w:hAnsi="Times New Roman" w:cs="Times New Roman"/>
          <w:sz w:val="24"/>
          <w:szCs w:val="24"/>
        </w:rPr>
        <w:t>.</w:t>
      </w:r>
      <w:r w:rsidR="00423B67">
        <w:rPr>
          <w:rFonts w:ascii="Times New Roman" w:eastAsia="Times New Roman" w:hAnsi="Times New Roman" w:cs="Times New Roman"/>
          <w:sz w:val="24"/>
          <w:szCs w:val="24"/>
        </w:rPr>
        <w:t xml:space="preserve"> </w:t>
      </w:r>
    </w:p>
    <w:p w:rsidR="00423B67" w:rsidRDefault="00423B67" w:rsidP="00AF3716">
      <w:pPr>
        <w:spacing w:after="0" w:line="240" w:lineRule="auto"/>
        <w:jc w:val="both"/>
        <w:rPr>
          <w:rFonts w:ascii="Times New Roman" w:eastAsia="Times New Roman" w:hAnsi="Times New Roman" w:cs="Times New Roman"/>
          <w:sz w:val="24"/>
          <w:szCs w:val="24"/>
        </w:rPr>
      </w:pPr>
    </w:p>
    <w:p w:rsidR="00423B67" w:rsidRPr="00423B67" w:rsidRDefault="0044790F" w:rsidP="00423B6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[18] </w:t>
      </w:r>
      <w:r w:rsidR="00423B67" w:rsidRPr="00423B67">
        <w:rPr>
          <w:rFonts w:ascii="Times New Roman" w:hAnsi="Times New Roman" w:cs="Times New Roman"/>
          <w:sz w:val="24"/>
          <w:szCs w:val="24"/>
        </w:rPr>
        <w:t>Milligan, P. R</w:t>
      </w:r>
      <w:r w:rsidR="00423B67">
        <w:rPr>
          <w:rFonts w:ascii="Times New Roman" w:hAnsi="Times New Roman" w:cs="Times New Roman"/>
          <w:sz w:val="24"/>
          <w:szCs w:val="24"/>
        </w:rPr>
        <w:t>,</w:t>
      </w:r>
      <w:r w:rsidR="00423B67" w:rsidRPr="00423B67">
        <w:rPr>
          <w:rFonts w:ascii="Times New Roman" w:hAnsi="Times New Roman" w:cs="Times New Roman"/>
          <w:sz w:val="24"/>
          <w:szCs w:val="24"/>
        </w:rPr>
        <w:t xml:space="preserve"> Reed, G.</w:t>
      </w:r>
      <w:r w:rsidR="00423B67">
        <w:rPr>
          <w:rFonts w:ascii="Times New Roman" w:hAnsi="Times New Roman" w:cs="Times New Roman"/>
          <w:sz w:val="24"/>
          <w:szCs w:val="24"/>
        </w:rPr>
        <w:t>,</w:t>
      </w:r>
      <w:r w:rsidR="00423B67" w:rsidRPr="00423B67">
        <w:rPr>
          <w:rFonts w:ascii="Times New Roman" w:hAnsi="Times New Roman" w:cs="Times New Roman"/>
          <w:sz w:val="24"/>
          <w:szCs w:val="24"/>
        </w:rPr>
        <w:t xml:space="preserve"> Meixner T.</w:t>
      </w:r>
      <w:r w:rsidR="00423B67">
        <w:rPr>
          <w:rFonts w:ascii="Times New Roman" w:hAnsi="Times New Roman" w:cs="Times New Roman"/>
          <w:sz w:val="24"/>
          <w:szCs w:val="24"/>
        </w:rPr>
        <w:t>,</w:t>
      </w:r>
      <w:r w:rsidR="00423B67" w:rsidRPr="00423B67">
        <w:rPr>
          <w:rFonts w:ascii="Times New Roman" w:hAnsi="Times New Roman" w:cs="Times New Roman"/>
          <w:sz w:val="24"/>
          <w:szCs w:val="24"/>
        </w:rPr>
        <w:t xml:space="preserve"> and FitzGerald D. 2004</w:t>
      </w:r>
      <w:r w:rsidR="00423B67">
        <w:rPr>
          <w:rFonts w:ascii="Times New Roman" w:hAnsi="Times New Roman" w:cs="Times New Roman"/>
          <w:sz w:val="24"/>
          <w:szCs w:val="24"/>
        </w:rPr>
        <w:t>.</w:t>
      </w:r>
      <w:r w:rsidR="00423B67" w:rsidRPr="00423B67">
        <w:rPr>
          <w:rFonts w:ascii="Times New Roman" w:hAnsi="Times New Roman" w:cs="Times New Roman"/>
          <w:sz w:val="24"/>
          <w:szCs w:val="24"/>
        </w:rPr>
        <w:t xml:space="preserve"> Towards automated mapping of</w:t>
      </w:r>
      <w:r w:rsidR="00423B67">
        <w:rPr>
          <w:rFonts w:ascii="Times New Roman" w:hAnsi="Times New Roman" w:cs="Times New Roman"/>
          <w:sz w:val="24"/>
          <w:szCs w:val="24"/>
        </w:rPr>
        <w:t xml:space="preserve"> </w:t>
      </w:r>
      <w:r w:rsidR="00423B67" w:rsidRPr="00423B67">
        <w:rPr>
          <w:rFonts w:ascii="Times New Roman" w:hAnsi="Times New Roman" w:cs="Times New Roman"/>
          <w:sz w:val="24"/>
          <w:szCs w:val="24"/>
        </w:rPr>
        <w:t>depth to magnetic/gravity basement</w:t>
      </w:r>
      <w:r w:rsidR="00423B67" w:rsidRPr="00423B67">
        <w:rPr>
          <w:rFonts w:ascii="PalatinoLinotype-Roman" w:hAnsi="PalatinoLinotype-Roman" w:cs="Times New Roman"/>
          <w:sz w:val="24"/>
          <w:szCs w:val="24"/>
        </w:rPr>
        <w:t>‐</w:t>
      </w:r>
      <w:r w:rsidR="00423B67" w:rsidRPr="00423B67">
        <w:rPr>
          <w:rFonts w:ascii="Times New Roman" w:hAnsi="Times New Roman" w:cs="Times New Roman"/>
          <w:sz w:val="24"/>
          <w:szCs w:val="24"/>
        </w:rPr>
        <w:t>examples using new extensions to an old method,</w:t>
      </w:r>
      <w:r w:rsidR="00423B67">
        <w:rPr>
          <w:rFonts w:ascii="Times New Roman" w:hAnsi="Times New Roman" w:cs="Times New Roman"/>
          <w:sz w:val="24"/>
          <w:szCs w:val="24"/>
        </w:rPr>
        <w:t xml:space="preserve"> </w:t>
      </w:r>
      <w:r w:rsidR="00423B67" w:rsidRPr="00423B67">
        <w:rPr>
          <w:rFonts w:ascii="Times New Roman" w:hAnsi="Times New Roman" w:cs="Times New Roman"/>
          <w:sz w:val="24"/>
          <w:szCs w:val="24"/>
        </w:rPr>
        <w:t>Australian Society of Exploration Geophysicists 17th Geophysical conference and</w:t>
      </w:r>
      <w:r w:rsidR="00423B67">
        <w:rPr>
          <w:rFonts w:ascii="Times New Roman" w:hAnsi="Times New Roman" w:cs="Times New Roman"/>
          <w:sz w:val="24"/>
          <w:szCs w:val="24"/>
        </w:rPr>
        <w:t xml:space="preserve"> Exhibition, Sydney</w:t>
      </w:r>
      <w:r w:rsidR="00423B67" w:rsidRPr="00423B67">
        <w:rPr>
          <w:rFonts w:ascii="Times New Roman" w:hAnsi="Times New Roman" w:cs="Times New Roman"/>
          <w:sz w:val="24"/>
          <w:szCs w:val="24"/>
        </w:rPr>
        <w:t>.</w:t>
      </w:r>
    </w:p>
    <w:p w:rsidR="007038B8" w:rsidRDefault="007038B8" w:rsidP="00AF3716">
      <w:pPr>
        <w:spacing w:after="0" w:line="240" w:lineRule="auto"/>
        <w:jc w:val="both"/>
        <w:rPr>
          <w:rFonts w:ascii="Times New Roman" w:eastAsia="Times New Roman" w:hAnsi="Times New Roman" w:cs="Times New Roman"/>
          <w:sz w:val="24"/>
          <w:szCs w:val="24"/>
        </w:rPr>
      </w:pPr>
    </w:p>
    <w:p w:rsidR="007038B8" w:rsidRPr="007038B8" w:rsidRDefault="0044790F" w:rsidP="007038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7038B8" w:rsidRPr="007038B8">
        <w:rPr>
          <w:rFonts w:ascii="Times New Roman" w:hAnsi="Times New Roman" w:cs="Times New Roman"/>
          <w:sz w:val="24"/>
          <w:szCs w:val="24"/>
        </w:rPr>
        <w:t>Mushayandebvu M. F., Van Driel, P.. Reid, A. B and.Fairhead J. D, 2001. Magnetic source parameters of two-dimensional</w:t>
      </w:r>
      <w:r w:rsidR="007038B8">
        <w:rPr>
          <w:rFonts w:ascii="Times New Roman" w:hAnsi="Times New Roman" w:cs="Times New Roman"/>
          <w:sz w:val="24"/>
          <w:szCs w:val="24"/>
        </w:rPr>
        <w:t xml:space="preserve"> </w:t>
      </w:r>
      <w:r w:rsidR="007038B8" w:rsidRPr="007038B8">
        <w:rPr>
          <w:rFonts w:ascii="Times New Roman" w:hAnsi="Times New Roman" w:cs="Times New Roman"/>
          <w:sz w:val="24"/>
          <w:szCs w:val="24"/>
        </w:rPr>
        <w:t xml:space="preserve">structures using extended Euler deconvolution,” </w:t>
      </w:r>
      <w:r w:rsidR="007038B8" w:rsidRPr="007038B8">
        <w:rPr>
          <w:rFonts w:ascii="Times New Roman" w:hAnsi="Times New Roman" w:cs="Times New Roman"/>
          <w:i/>
          <w:iCs/>
          <w:sz w:val="24"/>
          <w:szCs w:val="24"/>
        </w:rPr>
        <w:t>Geophysics</w:t>
      </w:r>
      <w:r w:rsidR="007038B8" w:rsidRPr="007038B8">
        <w:rPr>
          <w:rFonts w:ascii="Times New Roman" w:hAnsi="Times New Roman" w:cs="Times New Roman"/>
          <w:sz w:val="24"/>
          <w:szCs w:val="24"/>
        </w:rPr>
        <w:t>,</w:t>
      </w:r>
    </w:p>
    <w:p w:rsidR="007038B8" w:rsidRPr="007038B8" w:rsidRDefault="007038B8" w:rsidP="007038B8">
      <w:pPr>
        <w:spacing w:after="0" w:line="240" w:lineRule="auto"/>
        <w:jc w:val="both"/>
        <w:rPr>
          <w:rFonts w:ascii="Times New Roman" w:eastAsia="Times New Roman" w:hAnsi="Times New Roman" w:cs="Times New Roman"/>
          <w:sz w:val="24"/>
          <w:szCs w:val="24"/>
        </w:rPr>
      </w:pPr>
      <w:r w:rsidRPr="007038B8">
        <w:rPr>
          <w:rFonts w:ascii="Times New Roman" w:hAnsi="Times New Roman" w:cs="Times New Roman"/>
          <w:sz w:val="24"/>
          <w:szCs w:val="24"/>
        </w:rPr>
        <w:t xml:space="preserve">vol. 66, no. 3, pp. 814–823, </w:t>
      </w:r>
    </w:p>
    <w:p w:rsidR="00992CDC" w:rsidRPr="00992CDC" w:rsidRDefault="00992CDC" w:rsidP="00992CDC">
      <w:pPr>
        <w:spacing w:after="0" w:line="240" w:lineRule="auto"/>
        <w:jc w:val="both"/>
        <w:rPr>
          <w:rFonts w:ascii="Times New Roman" w:eastAsia="Times New Roman" w:hAnsi="Times New Roman" w:cs="Times New Roman"/>
          <w:sz w:val="24"/>
          <w:szCs w:val="24"/>
        </w:rPr>
      </w:pPr>
    </w:p>
    <w:p w:rsidR="00992CDC" w:rsidRDefault="0044790F" w:rsidP="00D576BD">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[20] </w:t>
      </w:r>
      <w:r w:rsidR="00992CDC">
        <w:rPr>
          <w:rFonts w:ascii="Times New Roman" w:hAnsi="Times New Roman" w:cs="Times New Roman"/>
          <w:color w:val="131413"/>
          <w:sz w:val="24"/>
          <w:szCs w:val="24"/>
        </w:rPr>
        <w:t>Nabighian MN 1972.</w:t>
      </w:r>
      <w:r w:rsidR="00992CDC" w:rsidRPr="00992CDC">
        <w:rPr>
          <w:rFonts w:ascii="Times New Roman" w:hAnsi="Times New Roman" w:cs="Times New Roman"/>
          <w:color w:val="131413"/>
          <w:sz w:val="24"/>
          <w:szCs w:val="24"/>
        </w:rPr>
        <w:t xml:space="preserve"> The analytic signal of two-dimensional magnetic</w:t>
      </w:r>
      <w:r w:rsidR="00992CDC">
        <w:rPr>
          <w:rFonts w:ascii="Times New Roman" w:hAnsi="Times New Roman" w:cs="Times New Roman"/>
          <w:color w:val="131413"/>
          <w:sz w:val="24"/>
          <w:szCs w:val="24"/>
        </w:rPr>
        <w:t xml:space="preserve"> </w:t>
      </w:r>
      <w:r w:rsidR="00992CDC" w:rsidRPr="00992CDC">
        <w:rPr>
          <w:rFonts w:ascii="Times New Roman" w:hAnsi="Times New Roman" w:cs="Times New Roman"/>
          <w:color w:val="131413"/>
          <w:sz w:val="24"/>
          <w:szCs w:val="24"/>
        </w:rPr>
        <w:t>bodies with polygonal cross-section</w:t>
      </w:r>
      <w:r w:rsidR="00992CDC" w:rsidRPr="00992CDC">
        <w:rPr>
          <w:rFonts w:ascii="Times New Roman" w:eastAsia="XqdygsAdvTT3713a231+20" w:hAnsi="Times New Roman" w:cs="Times New Roman"/>
          <w:color w:val="131413"/>
          <w:sz w:val="24"/>
          <w:szCs w:val="24"/>
        </w:rPr>
        <w:t>—</w:t>
      </w:r>
      <w:r w:rsidR="00992CDC" w:rsidRPr="00992CDC">
        <w:rPr>
          <w:rFonts w:ascii="Times New Roman" w:hAnsi="Times New Roman" w:cs="Times New Roman"/>
          <w:color w:val="131413"/>
          <w:sz w:val="24"/>
          <w:szCs w:val="24"/>
        </w:rPr>
        <w:t>its properties and use for automated</w:t>
      </w:r>
      <w:r w:rsidR="00992CDC">
        <w:rPr>
          <w:rFonts w:ascii="Times New Roman" w:hAnsi="Times New Roman" w:cs="Times New Roman"/>
          <w:color w:val="131413"/>
          <w:sz w:val="24"/>
          <w:szCs w:val="24"/>
        </w:rPr>
        <w:t xml:space="preserve"> </w:t>
      </w:r>
      <w:r w:rsidR="00992CDC" w:rsidRPr="00992CDC">
        <w:rPr>
          <w:rFonts w:ascii="Times New Roman" w:hAnsi="Times New Roman" w:cs="Times New Roman"/>
          <w:color w:val="131413"/>
          <w:sz w:val="24"/>
          <w:szCs w:val="24"/>
        </w:rPr>
        <w:t>anomaly interpretation. Geophysics 37:507</w:t>
      </w:r>
      <w:r w:rsidR="00992CDC" w:rsidRPr="00992CDC">
        <w:rPr>
          <w:rFonts w:ascii="Times New Roman" w:eastAsia="XqdygsAdvTT3713a231+20" w:hAnsi="Times New Roman" w:cs="Times New Roman"/>
          <w:color w:val="131413"/>
          <w:sz w:val="24"/>
          <w:szCs w:val="24"/>
        </w:rPr>
        <w:t>–</w:t>
      </w:r>
      <w:r w:rsidR="00992CDC" w:rsidRPr="00992CDC">
        <w:rPr>
          <w:rFonts w:ascii="Times New Roman" w:hAnsi="Times New Roman" w:cs="Times New Roman"/>
          <w:color w:val="131413"/>
          <w:sz w:val="24"/>
          <w:szCs w:val="24"/>
        </w:rPr>
        <w:t>517</w:t>
      </w:r>
      <w:r w:rsidR="00992CDC">
        <w:rPr>
          <w:rFonts w:ascii="Times New Roman" w:hAnsi="Times New Roman" w:cs="Times New Roman"/>
          <w:color w:val="131413"/>
          <w:sz w:val="24"/>
          <w:szCs w:val="24"/>
        </w:rPr>
        <w:t>.</w:t>
      </w:r>
    </w:p>
    <w:p w:rsidR="00F254E7" w:rsidRPr="00F254E7" w:rsidRDefault="00F254E7" w:rsidP="00D576BD">
      <w:pPr>
        <w:autoSpaceDE w:val="0"/>
        <w:autoSpaceDN w:val="0"/>
        <w:adjustRightInd w:val="0"/>
        <w:spacing w:after="0" w:line="240" w:lineRule="auto"/>
        <w:jc w:val="both"/>
        <w:rPr>
          <w:rFonts w:ascii="Cambria" w:hAnsi="Cambria" w:cs="Cambria"/>
          <w:color w:val="000000"/>
          <w:sz w:val="24"/>
          <w:szCs w:val="24"/>
        </w:rPr>
      </w:pPr>
    </w:p>
    <w:p w:rsidR="00F254E7" w:rsidRDefault="0044790F" w:rsidP="00D576BD">
      <w:pPr>
        <w:pStyle w:val="Default"/>
        <w:jc w:val="both"/>
        <w:rPr>
          <w:rFonts w:ascii="Times New Roman" w:hAnsi="Times New Roman" w:cs="Times New Roman"/>
          <w:iCs/>
        </w:rPr>
      </w:pPr>
      <w:r>
        <w:rPr>
          <w:rFonts w:ascii="Times New Roman" w:hAnsi="Times New Roman" w:cs="Times New Roman"/>
          <w:bCs/>
        </w:rPr>
        <w:t xml:space="preserve">[21] </w:t>
      </w:r>
      <w:r w:rsidR="00850094">
        <w:rPr>
          <w:rFonts w:ascii="Times New Roman" w:hAnsi="Times New Roman" w:cs="Times New Roman"/>
          <w:bCs/>
        </w:rPr>
        <w:t>Olurin O.</w:t>
      </w:r>
      <w:r w:rsidR="00F254E7" w:rsidRPr="00F254E7">
        <w:rPr>
          <w:rFonts w:ascii="Times New Roman" w:hAnsi="Times New Roman" w:cs="Times New Roman"/>
          <w:bCs/>
        </w:rPr>
        <w:t>T., Ganiyu S A., Hammed O S.</w:t>
      </w:r>
      <w:r w:rsidR="00F254E7" w:rsidRPr="00F254E7">
        <w:rPr>
          <w:rStyle w:val="A5"/>
          <w:rFonts w:ascii="Times New Roman" w:hAnsi="Times New Roman" w:cs="Times New Roman"/>
          <w:sz w:val="24"/>
          <w:szCs w:val="24"/>
        </w:rPr>
        <w:t xml:space="preserve"> </w:t>
      </w:r>
      <w:r w:rsidR="00F254E7" w:rsidRPr="00F254E7">
        <w:rPr>
          <w:rFonts w:ascii="Times New Roman" w:hAnsi="Times New Roman" w:cs="Times New Roman"/>
          <w:bCs/>
        </w:rPr>
        <w:t>and Aluko T J.</w:t>
      </w:r>
      <w:r w:rsidR="00F254E7">
        <w:rPr>
          <w:rStyle w:val="A5"/>
          <w:rFonts w:ascii="Times New Roman" w:hAnsi="Times New Roman" w:cs="Times New Roman"/>
          <w:sz w:val="24"/>
          <w:szCs w:val="24"/>
        </w:rPr>
        <w:t xml:space="preserve"> </w:t>
      </w:r>
      <w:r w:rsidR="00F254E7" w:rsidRPr="00F254E7">
        <w:rPr>
          <w:rStyle w:val="A5"/>
          <w:rFonts w:ascii="Times New Roman" w:hAnsi="Times New Roman" w:cs="Times New Roman"/>
          <w:b w:val="0"/>
          <w:sz w:val="24"/>
          <w:szCs w:val="24"/>
        </w:rPr>
        <w:t>2016.</w:t>
      </w:r>
      <w:r w:rsidR="00F254E7">
        <w:rPr>
          <w:rStyle w:val="A5"/>
          <w:rFonts w:ascii="Times New Roman" w:hAnsi="Times New Roman" w:cs="Times New Roman"/>
          <w:sz w:val="24"/>
          <w:szCs w:val="24"/>
        </w:rPr>
        <w:t xml:space="preserve"> </w:t>
      </w:r>
      <w:r w:rsidR="00F254E7">
        <w:rPr>
          <w:rStyle w:val="A5"/>
        </w:rPr>
        <w:t xml:space="preserve"> </w:t>
      </w:r>
      <w:r w:rsidR="00F254E7" w:rsidRPr="00F254E7">
        <w:rPr>
          <w:rFonts w:ascii="Times New Roman" w:hAnsi="Times New Roman" w:cs="Times New Roman"/>
          <w:bCs/>
        </w:rPr>
        <w:t>Interpretation of aeromagnetic data over Abeokuta and its environs, Southwest Nigeria, using spectral analysis (Fourier transform technique)</w:t>
      </w:r>
      <w:r w:rsidR="00322A24">
        <w:rPr>
          <w:rFonts w:ascii="Times New Roman" w:hAnsi="Times New Roman" w:cs="Times New Roman"/>
          <w:bCs/>
        </w:rPr>
        <w:t xml:space="preserve">. </w:t>
      </w:r>
      <w:r w:rsidR="00322A24">
        <w:rPr>
          <w:rFonts w:ascii="Times New Roman" w:hAnsi="Times New Roman" w:cs="Times New Roman"/>
          <w:iCs/>
        </w:rPr>
        <w:t xml:space="preserve">RMZ – M&amp;G Vol. 63 </w:t>
      </w:r>
      <w:r w:rsidR="00D576BD">
        <w:rPr>
          <w:rFonts w:ascii="Times New Roman" w:hAnsi="Times New Roman" w:cs="Times New Roman"/>
          <w:iCs/>
        </w:rPr>
        <w:t xml:space="preserve">pp. 199 – </w:t>
      </w:r>
      <w:r w:rsidR="00322A24" w:rsidRPr="00322A24">
        <w:rPr>
          <w:rFonts w:ascii="Times New Roman" w:hAnsi="Times New Roman" w:cs="Times New Roman"/>
          <w:iCs/>
        </w:rPr>
        <w:t>212</w:t>
      </w:r>
      <w:r w:rsidR="00322A24">
        <w:rPr>
          <w:rFonts w:ascii="Times New Roman" w:hAnsi="Times New Roman" w:cs="Times New Roman"/>
          <w:iCs/>
        </w:rPr>
        <w:t xml:space="preserve">. </w:t>
      </w:r>
    </w:p>
    <w:p w:rsidR="00850094" w:rsidRDefault="00850094" w:rsidP="00D576BD">
      <w:pPr>
        <w:pStyle w:val="Default"/>
        <w:jc w:val="both"/>
        <w:rPr>
          <w:rFonts w:ascii="Times New Roman" w:hAnsi="Times New Roman" w:cs="Times New Roman"/>
          <w:iCs/>
        </w:rPr>
      </w:pPr>
    </w:p>
    <w:p w:rsidR="00850094" w:rsidRPr="00850094" w:rsidRDefault="0044790F" w:rsidP="00850094">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[22] </w:t>
      </w:r>
      <w:r w:rsidR="00850094" w:rsidRPr="00850094">
        <w:rPr>
          <w:rFonts w:ascii="Times New Roman" w:hAnsi="Times New Roman" w:cs="Times New Roman"/>
          <w:color w:val="131413"/>
          <w:sz w:val="24"/>
          <w:szCs w:val="24"/>
        </w:rPr>
        <w:t>Paterson N</w:t>
      </w:r>
      <w:r w:rsidR="00850094">
        <w:rPr>
          <w:rFonts w:ascii="Times New Roman" w:hAnsi="Times New Roman" w:cs="Times New Roman"/>
          <w:color w:val="131413"/>
          <w:sz w:val="24"/>
          <w:szCs w:val="24"/>
        </w:rPr>
        <w:t>.</w:t>
      </w:r>
      <w:r w:rsidR="00850094" w:rsidRPr="00850094">
        <w:rPr>
          <w:rFonts w:ascii="Times New Roman" w:hAnsi="Times New Roman" w:cs="Times New Roman"/>
          <w:color w:val="131413"/>
          <w:sz w:val="24"/>
          <w:szCs w:val="24"/>
        </w:rPr>
        <w:t>R, Reeves C</w:t>
      </w:r>
      <w:r w:rsidR="00850094">
        <w:rPr>
          <w:rFonts w:ascii="Times New Roman" w:hAnsi="Times New Roman" w:cs="Times New Roman"/>
          <w:color w:val="131413"/>
          <w:sz w:val="24"/>
          <w:szCs w:val="24"/>
        </w:rPr>
        <w:t>.V .1985.</w:t>
      </w:r>
      <w:r w:rsidR="00850094" w:rsidRPr="00850094">
        <w:rPr>
          <w:rFonts w:ascii="Times New Roman" w:hAnsi="Times New Roman" w:cs="Times New Roman"/>
          <w:color w:val="131413"/>
          <w:sz w:val="24"/>
          <w:szCs w:val="24"/>
        </w:rPr>
        <w:t xml:space="preserve"> Application of gravity and magnetic</w:t>
      </w:r>
      <w:r w:rsidR="00850094">
        <w:rPr>
          <w:rFonts w:ascii="Times New Roman" w:hAnsi="Times New Roman" w:cs="Times New Roman"/>
          <w:color w:val="131413"/>
          <w:sz w:val="24"/>
          <w:szCs w:val="24"/>
        </w:rPr>
        <w:t xml:space="preserve"> </w:t>
      </w:r>
      <w:r w:rsidR="00850094" w:rsidRPr="00850094">
        <w:rPr>
          <w:rFonts w:ascii="Times New Roman" w:hAnsi="Times New Roman" w:cs="Times New Roman"/>
          <w:color w:val="131413"/>
          <w:sz w:val="24"/>
          <w:szCs w:val="24"/>
        </w:rPr>
        <w:t>surveys: the state of the art in 1985. Geophysics 50:2558</w:t>
      </w:r>
      <w:r w:rsidR="00850094" w:rsidRPr="00850094">
        <w:rPr>
          <w:rFonts w:ascii="Times New Roman" w:eastAsia="DbyrvgAdvTT3713a231+20" w:hAnsi="Times New Roman" w:cs="Times New Roman"/>
          <w:color w:val="131413"/>
          <w:sz w:val="24"/>
          <w:szCs w:val="24"/>
        </w:rPr>
        <w:t>–</w:t>
      </w:r>
      <w:r w:rsidR="00850094" w:rsidRPr="00850094">
        <w:rPr>
          <w:rFonts w:ascii="Times New Roman" w:hAnsi="Times New Roman" w:cs="Times New Roman"/>
          <w:color w:val="131413"/>
          <w:sz w:val="24"/>
          <w:szCs w:val="24"/>
        </w:rPr>
        <w:t>2594</w:t>
      </w:r>
    </w:p>
    <w:p w:rsidR="00423B67" w:rsidRDefault="00423B67" w:rsidP="00992CDC">
      <w:pPr>
        <w:autoSpaceDE w:val="0"/>
        <w:autoSpaceDN w:val="0"/>
        <w:adjustRightInd w:val="0"/>
        <w:spacing w:after="0" w:line="240" w:lineRule="auto"/>
        <w:jc w:val="both"/>
        <w:rPr>
          <w:rFonts w:ascii="Times New Roman" w:hAnsi="Times New Roman" w:cs="Times New Roman"/>
          <w:color w:val="131413"/>
          <w:sz w:val="24"/>
          <w:szCs w:val="24"/>
        </w:rPr>
      </w:pPr>
    </w:p>
    <w:p w:rsidR="00423B67" w:rsidRPr="00E35041" w:rsidRDefault="0044790F" w:rsidP="00423B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00423B67" w:rsidRPr="00E35041">
        <w:rPr>
          <w:rFonts w:ascii="Times New Roman" w:eastAsia="Times New Roman" w:hAnsi="Times New Roman" w:cs="Times New Roman"/>
          <w:sz w:val="24"/>
          <w:szCs w:val="24"/>
        </w:rPr>
        <w:t>Rahaman</w:t>
      </w:r>
      <w:r w:rsidR="00423B67">
        <w:rPr>
          <w:rFonts w:ascii="Times New Roman" w:eastAsia="Times New Roman" w:hAnsi="Times New Roman" w:cs="Times New Roman"/>
          <w:sz w:val="24"/>
          <w:szCs w:val="24"/>
        </w:rPr>
        <w:t xml:space="preserve"> </w:t>
      </w:r>
      <w:r w:rsidR="00423B67" w:rsidRPr="00E35041">
        <w:rPr>
          <w:rFonts w:ascii="Times New Roman" w:eastAsia="Times New Roman" w:hAnsi="Times New Roman" w:cs="Times New Roman"/>
          <w:sz w:val="24"/>
          <w:szCs w:val="24"/>
        </w:rPr>
        <w:t xml:space="preserve">M </w:t>
      </w:r>
      <w:r w:rsidR="00423B67">
        <w:rPr>
          <w:rFonts w:ascii="Times New Roman" w:eastAsia="Times New Roman" w:hAnsi="Times New Roman" w:cs="Times New Roman"/>
          <w:sz w:val="24"/>
          <w:szCs w:val="24"/>
        </w:rPr>
        <w:t>.</w:t>
      </w:r>
      <w:r w:rsidR="00423B67" w:rsidRPr="00E35041">
        <w:rPr>
          <w:rFonts w:ascii="Times New Roman" w:eastAsia="Times New Roman" w:hAnsi="Times New Roman" w:cs="Times New Roman"/>
          <w:sz w:val="24"/>
          <w:szCs w:val="24"/>
        </w:rPr>
        <w:t>A</w:t>
      </w:r>
      <w:r w:rsidR="00423B67">
        <w:rPr>
          <w:rFonts w:ascii="Times New Roman" w:eastAsia="Times New Roman" w:hAnsi="Times New Roman" w:cs="Times New Roman"/>
          <w:sz w:val="24"/>
          <w:szCs w:val="24"/>
        </w:rPr>
        <w:t xml:space="preserve">. </w:t>
      </w:r>
      <w:r w:rsidR="00423B67" w:rsidRPr="00E35041">
        <w:rPr>
          <w:rFonts w:ascii="Times New Roman" w:eastAsia="Times New Roman" w:hAnsi="Times New Roman" w:cs="Times New Roman"/>
          <w:sz w:val="24"/>
          <w:szCs w:val="24"/>
        </w:rPr>
        <w:t>1988</w:t>
      </w:r>
      <w:r w:rsidR="00423B67">
        <w:rPr>
          <w:rFonts w:ascii="Times New Roman" w:eastAsia="Times New Roman" w:hAnsi="Times New Roman" w:cs="Times New Roman"/>
          <w:sz w:val="24"/>
          <w:szCs w:val="24"/>
        </w:rPr>
        <w:t xml:space="preserve">.  </w:t>
      </w:r>
      <w:r w:rsidR="00423B67" w:rsidRPr="00E35041">
        <w:rPr>
          <w:rFonts w:ascii="Times New Roman" w:eastAsia="Times New Roman" w:hAnsi="Times New Roman" w:cs="Times New Roman"/>
          <w:sz w:val="24"/>
          <w:szCs w:val="24"/>
        </w:rPr>
        <w:t>Recent advances in the study of the basement complex of Nigeria</w:t>
      </w:r>
      <w:r w:rsidR="00423B67">
        <w:rPr>
          <w:rFonts w:ascii="Times New Roman" w:eastAsia="Times New Roman" w:hAnsi="Times New Roman" w:cs="Times New Roman"/>
          <w:sz w:val="24"/>
          <w:szCs w:val="24"/>
        </w:rPr>
        <w:t xml:space="preserve"> </w:t>
      </w:r>
      <w:r w:rsidR="00423B67" w:rsidRPr="00E35041">
        <w:rPr>
          <w:rFonts w:ascii="Times New Roman" w:eastAsia="Times New Roman" w:hAnsi="Times New Roman" w:cs="Times New Roman"/>
          <w:sz w:val="24"/>
          <w:szCs w:val="24"/>
        </w:rPr>
        <w:t>, </w:t>
      </w:r>
    </w:p>
    <w:p w:rsidR="00423B67" w:rsidRDefault="00423B67" w:rsidP="00423B67">
      <w:pPr>
        <w:spacing w:after="0" w:line="240" w:lineRule="auto"/>
        <w:jc w:val="both"/>
        <w:rPr>
          <w:rFonts w:ascii="Times New Roman" w:eastAsia="Times New Roman" w:hAnsi="Times New Roman" w:cs="Times New Roman"/>
          <w:sz w:val="24"/>
          <w:szCs w:val="24"/>
        </w:rPr>
      </w:pPr>
      <w:r w:rsidRPr="00E35041">
        <w:rPr>
          <w:rFonts w:ascii="Times New Roman" w:eastAsia="Times New Roman" w:hAnsi="Times New Roman" w:cs="Times New Roman"/>
          <w:sz w:val="24"/>
          <w:szCs w:val="24"/>
        </w:rPr>
        <w:t>Precambrian Geology of Nigeria</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Oluyide</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P O</w:t>
      </w:r>
      <w:r>
        <w:rPr>
          <w:rFonts w:ascii="Times New Roman" w:eastAsia="Times New Roman" w:hAnsi="Times New Roman" w:cs="Times New Roman"/>
          <w:sz w:val="24"/>
          <w:szCs w:val="24"/>
        </w:rPr>
        <w:t>,</w:t>
      </w:r>
      <w:r w:rsidRPr="00E35041">
        <w:rPr>
          <w:rFonts w:ascii="Times New Roman" w:eastAsia="Times New Roman" w:hAnsi="Times New Roman" w:cs="Times New Roman"/>
          <w:sz w:val="24"/>
          <w:szCs w:val="24"/>
        </w:rPr>
        <w:t> et al. Kaduna</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Geological Survey of Nigeria Publication</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(pg. </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11-43)</w:t>
      </w:r>
      <w:r>
        <w:rPr>
          <w:rFonts w:ascii="Times New Roman" w:eastAsia="Times New Roman" w:hAnsi="Times New Roman" w:cs="Times New Roman"/>
          <w:sz w:val="24"/>
          <w:szCs w:val="24"/>
        </w:rPr>
        <w:t xml:space="preserve"> </w:t>
      </w:r>
      <w:r w:rsidRPr="00E35041">
        <w:rPr>
          <w:rFonts w:ascii="Times New Roman" w:eastAsia="Times New Roman" w:hAnsi="Times New Roman" w:cs="Times New Roman"/>
          <w:sz w:val="24"/>
          <w:szCs w:val="24"/>
        </w:rPr>
        <w:t>pp 11–43</w:t>
      </w:r>
      <w:r>
        <w:rPr>
          <w:rFonts w:ascii="Times New Roman" w:eastAsia="Times New Roman" w:hAnsi="Times New Roman" w:cs="Times New Roman"/>
          <w:sz w:val="24"/>
          <w:szCs w:val="24"/>
        </w:rPr>
        <w:t>.</w:t>
      </w:r>
    </w:p>
    <w:p w:rsidR="00423B67" w:rsidRPr="00992CDC" w:rsidRDefault="00423B67" w:rsidP="00992CDC">
      <w:pPr>
        <w:autoSpaceDE w:val="0"/>
        <w:autoSpaceDN w:val="0"/>
        <w:adjustRightInd w:val="0"/>
        <w:spacing w:after="0" w:line="240" w:lineRule="auto"/>
        <w:jc w:val="both"/>
        <w:rPr>
          <w:rFonts w:ascii="Times New Roman" w:eastAsia="Times New Roman" w:hAnsi="Times New Roman" w:cs="Times New Roman"/>
          <w:sz w:val="24"/>
          <w:szCs w:val="24"/>
        </w:rPr>
      </w:pPr>
    </w:p>
    <w:p w:rsidR="005C7583" w:rsidRDefault="0044790F" w:rsidP="00AF37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5C7583" w:rsidRPr="005C7583">
        <w:rPr>
          <w:rFonts w:ascii="Times New Roman" w:hAnsi="Times New Roman" w:cs="Times New Roman"/>
          <w:sz w:val="24"/>
          <w:szCs w:val="24"/>
        </w:rPr>
        <w:t>Reid, A.B., Allsop, J.M. Granser, H., Millett, A.J.</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and Somerton, I.W. 1990. Magnetic Interpretation</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in Three Dimensions Using Euler Deconvolution.</w:t>
      </w:r>
      <w:r w:rsidR="005C7583">
        <w:rPr>
          <w:rFonts w:ascii="Times New Roman" w:hAnsi="Times New Roman" w:cs="Times New Roman"/>
          <w:sz w:val="24"/>
          <w:szCs w:val="24"/>
        </w:rPr>
        <w:t xml:space="preserve"> </w:t>
      </w:r>
      <w:r w:rsidR="005C7583" w:rsidRPr="005C7583">
        <w:rPr>
          <w:rFonts w:ascii="Times New Roman" w:hAnsi="Times New Roman" w:cs="Times New Roman"/>
          <w:sz w:val="24"/>
          <w:szCs w:val="24"/>
        </w:rPr>
        <w:t>Geophysics, 55, 80-91.</w:t>
      </w:r>
    </w:p>
    <w:p w:rsidR="00E36D30" w:rsidRPr="00E36D30" w:rsidRDefault="00E36D30" w:rsidP="00E36D30">
      <w:pPr>
        <w:autoSpaceDE w:val="0"/>
        <w:autoSpaceDN w:val="0"/>
        <w:adjustRightInd w:val="0"/>
        <w:spacing w:after="0" w:line="240" w:lineRule="auto"/>
        <w:rPr>
          <w:rFonts w:ascii="Arial" w:hAnsi="Arial" w:cs="Arial"/>
          <w:color w:val="000000"/>
          <w:sz w:val="24"/>
          <w:szCs w:val="24"/>
        </w:rPr>
      </w:pPr>
    </w:p>
    <w:p w:rsidR="00E36D30" w:rsidRPr="00E36D30" w:rsidRDefault="0044790F" w:rsidP="00E36D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[25] </w:t>
      </w:r>
      <w:r w:rsidR="00E36D30">
        <w:rPr>
          <w:rFonts w:ascii="Times New Roman" w:hAnsi="Times New Roman" w:cs="Times New Roman"/>
          <w:color w:val="000000"/>
          <w:sz w:val="24"/>
          <w:szCs w:val="24"/>
        </w:rPr>
        <w:t>Reid, A. B. 2003</w:t>
      </w:r>
      <w:r w:rsidR="00E36D30" w:rsidRPr="00E36D30">
        <w:rPr>
          <w:rFonts w:ascii="Times New Roman" w:hAnsi="Times New Roman" w:cs="Times New Roman"/>
          <w:color w:val="000000"/>
          <w:sz w:val="24"/>
          <w:szCs w:val="24"/>
        </w:rPr>
        <w:t xml:space="preserve">. Euler magnetic structural index of a thin-bed fault. Geophysics, 68(4), 1255-1256. </w:t>
      </w:r>
    </w:p>
    <w:p w:rsidR="00E36D30" w:rsidRPr="005C7583" w:rsidRDefault="00E36D30" w:rsidP="00AF3716">
      <w:pPr>
        <w:autoSpaceDE w:val="0"/>
        <w:autoSpaceDN w:val="0"/>
        <w:adjustRightInd w:val="0"/>
        <w:spacing w:after="0" w:line="240" w:lineRule="auto"/>
        <w:jc w:val="both"/>
        <w:rPr>
          <w:rFonts w:ascii="Times New Roman" w:eastAsia="Times New Roman" w:hAnsi="Times New Roman" w:cs="Times New Roman"/>
          <w:sz w:val="24"/>
          <w:szCs w:val="24"/>
        </w:rPr>
      </w:pPr>
    </w:p>
    <w:p w:rsidR="00780A0A" w:rsidRPr="00780A0A" w:rsidRDefault="0044790F" w:rsidP="00AF371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color w:val="131413"/>
          <w:sz w:val="24"/>
          <w:szCs w:val="24"/>
        </w:rPr>
        <w:t xml:space="preserve">[26] </w:t>
      </w:r>
      <w:r w:rsidR="00780A0A" w:rsidRPr="00780A0A">
        <w:rPr>
          <w:rFonts w:ascii="Times New Roman" w:hAnsi="Times New Roman" w:cs="Times New Roman"/>
          <w:color w:val="131413"/>
          <w:sz w:val="24"/>
          <w:szCs w:val="24"/>
        </w:rPr>
        <w:t>Roest</w:t>
      </w:r>
      <w:r w:rsidR="00780A0A">
        <w:rPr>
          <w:rFonts w:ascii="Times New Roman" w:hAnsi="Times New Roman" w:cs="Times New Roman"/>
          <w:color w:val="131413"/>
          <w:sz w:val="24"/>
          <w:szCs w:val="24"/>
        </w:rPr>
        <w:t xml:space="preserve"> </w:t>
      </w:r>
      <w:r w:rsidR="00780A0A" w:rsidRPr="00780A0A">
        <w:rPr>
          <w:rFonts w:ascii="Times New Roman" w:hAnsi="Times New Roman" w:cs="Times New Roman"/>
          <w:color w:val="131413"/>
          <w:sz w:val="24"/>
          <w:szCs w:val="24"/>
        </w:rPr>
        <w:t>W</w:t>
      </w:r>
      <w:r w:rsidR="00780A0A">
        <w:rPr>
          <w:rFonts w:ascii="Times New Roman" w:hAnsi="Times New Roman" w:cs="Times New Roman"/>
          <w:color w:val="131413"/>
          <w:sz w:val="24"/>
          <w:szCs w:val="24"/>
        </w:rPr>
        <w:t>.</w:t>
      </w:r>
      <w:r w:rsidR="00780A0A" w:rsidRPr="00780A0A">
        <w:rPr>
          <w:rFonts w:ascii="Times New Roman" w:hAnsi="Times New Roman" w:cs="Times New Roman"/>
          <w:color w:val="131413"/>
          <w:sz w:val="24"/>
          <w:szCs w:val="24"/>
        </w:rPr>
        <w:t>R, Verhoef J, Pilkington</w:t>
      </w:r>
      <w:r w:rsidR="00780A0A">
        <w:rPr>
          <w:rFonts w:ascii="Times New Roman" w:hAnsi="Times New Roman" w:cs="Times New Roman"/>
          <w:color w:val="131413"/>
          <w:sz w:val="24"/>
          <w:szCs w:val="24"/>
        </w:rPr>
        <w:t xml:space="preserve"> .</w:t>
      </w:r>
      <w:r w:rsidR="00780A0A" w:rsidRPr="00780A0A">
        <w:rPr>
          <w:rFonts w:ascii="Times New Roman" w:hAnsi="Times New Roman" w:cs="Times New Roman"/>
          <w:color w:val="131413"/>
          <w:sz w:val="24"/>
          <w:szCs w:val="24"/>
        </w:rPr>
        <w:t>M</w:t>
      </w:r>
      <w:r w:rsidR="00780A0A">
        <w:rPr>
          <w:rFonts w:ascii="Times New Roman" w:hAnsi="Times New Roman" w:cs="Times New Roman"/>
          <w:color w:val="131413"/>
          <w:sz w:val="24"/>
          <w:szCs w:val="24"/>
        </w:rPr>
        <w:t xml:space="preserve"> </w:t>
      </w:r>
      <w:r w:rsidR="00780A0A" w:rsidRPr="00780A0A">
        <w:rPr>
          <w:rFonts w:ascii="Times New Roman" w:hAnsi="Times New Roman" w:cs="Times New Roman"/>
          <w:color w:val="131413"/>
          <w:sz w:val="24"/>
          <w:szCs w:val="24"/>
        </w:rPr>
        <w:t>1992</w:t>
      </w:r>
      <w:r w:rsidR="00780A0A">
        <w:rPr>
          <w:rFonts w:ascii="Times New Roman" w:hAnsi="Times New Roman" w:cs="Times New Roman"/>
          <w:color w:val="131413"/>
          <w:sz w:val="24"/>
          <w:szCs w:val="24"/>
        </w:rPr>
        <w:t xml:space="preserve">. </w:t>
      </w:r>
      <w:r w:rsidR="00780A0A" w:rsidRPr="00780A0A">
        <w:rPr>
          <w:rFonts w:ascii="Times New Roman" w:hAnsi="Times New Roman" w:cs="Times New Roman"/>
          <w:color w:val="131413"/>
          <w:sz w:val="24"/>
          <w:szCs w:val="24"/>
        </w:rPr>
        <w:t>Magnetic interpretation using</w:t>
      </w:r>
      <w:r w:rsidR="00780A0A">
        <w:rPr>
          <w:rFonts w:ascii="Times New Roman" w:hAnsi="Times New Roman" w:cs="Times New Roman"/>
          <w:color w:val="131413"/>
          <w:sz w:val="24"/>
          <w:szCs w:val="24"/>
        </w:rPr>
        <w:t xml:space="preserve"> </w:t>
      </w:r>
      <w:r w:rsidR="00780A0A" w:rsidRPr="00780A0A">
        <w:rPr>
          <w:rFonts w:ascii="Times New Roman" w:hAnsi="Times New Roman" w:cs="Times New Roman"/>
          <w:color w:val="131413"/>
          <w:sz w:val="24"/>
          <w:szCs w:val="24"/>
        </w:rPr>
        <w:t>the 3-Danalytic signal. Geophysics 57(1):116</w:t>
      </w:r>
      <w:r w:rsidR="00780A0A" w:rsidRPr="00780A0A">
        <w:rPr>
          <w:rFonts w:ascii="Times New Roman" w:eastAsia="XqdygsAdvTT3713a231+20" w:hAnsi="Times New Roman" w:cs="Times New Roman"/>
          <w:color w:val="131413"/>
          <w:sz w:val="24"/>
          <w:szCs w:val="24"/>
        </w:rPr>
        <w:t>–</w:t>
      </w:r>
      <w:r w:rsidR="00780A0A" w:rsidRPr="00780A0A">
        <w:rPr>
          <w:rFonts w:ascii="Times New Roman" w:hAnsi="Times New Roman" w:cs="Times New Roman"/>
          <w:color w:val="131413"/>
          <w:sz w:val="24"/>
          <w:szCs w:val="24"/>
        </w:rPr>
        <w:t>125</w:t>
      </w:r>
    </w:p>
    <w:p w:rsidR="00292104" w:rsidRPr="00292104" w:rsidRDefault="00292104" w:rsidP="00292104">
      <w:pPr>
        <w:pStyle w:val="Default"/>
        <w:rPr>
          <w:rFonts w:ascii="Times New Roman" w:hAnsi="Times New Roman" w:cs="Times New Roman"/>
        </w:rPr>
      </w:pPr>
      <w:r>
        <w:rPr>
          <w:rFonts w:ascii="Times New Roman" w:eastAsia="Times New Roman" w:hAnsi="Times New Roman" w:cs="Times New Roman"/>
        </w:rPr>
        <w:t xml:space="preserve"> </w:t>
      </w:r>
    </w:p>
    <w:p w:rsidR="00292104" w:rsidRPr="00292104" w:rsidRDefault="0044790F" w:rsidP="00292104">
      <w:pPr>
        <w:pStyle w:val="Default"/>
        <w:jc w:val="both"/>
        <w:rPr>
          <w:rFonts w:ascii="Times New Roman" w:hAnsi="Times New Roman" w:cs="Times New Roman"/>
        </w:rPr>
      </w:pPr>
      <w:r>
        <w:rPr>
          <w:rFonts w:ascii="Times New Roman" w:hAnsi="Times New Roman" w:cs="Times New Roman"/>
        </w:rPr>
        <w:t xml:space="preserve">[27] </w:t>
      </w:r>
      <w:r w:rsidR="00292104" w:rsidRPr="00292104">
        <w:rPr>
          <w:rFonts w:ascii="Times New Roman" w:hAnsi="Times New Roman" w:cs="Times New Roman"/>
        </w:rPr>
        <w:t xml:space="preserve">Salako, K. A. (2014). Depth to Basement Determination Using Source Parameter Imaging (SPI) of Aeromagnetic Data: An Application to Upper Benue Trough and Borno Basin, Northeast, Nigeria. International Journal of Science and Research, 2(8), pp.48-55. </w:t>
      </w:r>
    </w:p>
    <w:p w:rsidR="005B1803" w:rsidRDefault="005B1803" w:rsidP="00AF3716">
      <w:pPr>
        <w:spacing w:after="0" w:line="240" w:lineRule="auto"/>
        <w:jc w:val="both"/>
        <w:rPr>
          <w:rFonts w:ascii="Times New Roman" w:eastAsia="Times New Roman" w:hAnsi="Times New Roman" w:cs="Times New Roman"/>
          <w:sz w:val="24"/>
          <w:szCs w:val="24"/>
        </w:rPr>
      </w:pPr>
    </w:p>
    <w:p w:rsidR="005B1803" w:rsidRDefault="0044790F" w:rsidP="00AF37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sidR="00AF3716">
        <w:rPr>
          <w:rFonts w:ascii="Times New Roman" w:eastAsia="Times New Roman" w:hAnsi="Times New Roman" w:cs="Times New Roman"/>
          <w:sz w:val="24"/>
          <w:szCs w:val="24"/>
        </w:rPr>
        <w:t>Salem, A, &amp; Ali, M., 2014</w:t>
      </w:r>
      <w:r w:rsidR="005B1803">
        <w:rPr>
          <w:rFonts w:ascii="Times New Roman" w:eastAsia="Times New Roman" w:hAnsi="Times New Roman" w:cs="Times New Roman"/>
          <w:sz w:val="24"/>
          <w:szCs w:val="24"/>
        </w:rPr>
        <w:t>. Mapping basement structures in the nortwestern offshore of Abu Dhabi from high resolution aeromagnetic data In: Extended Abstract, 76</w:t>
      </w:r>
      <w:r w:rsidR="005B1803" w:rsidRPr="005B1803">
        <w:rPr>
          <w:rFonts w:ascii="Times New Roman" w:eastAsia="Times New Roman" w:hAnsi="Times New Roman" w:cs="Times New Roman"/>
          <w:sz w:val="24"/>
          <w:szCs w:val="24"/>
          <w:vertAlign w:val="superscript"/>
        </w:rPr>
        <w:t>th</w:t>
      </w:r>
      <w:r w:rsidR="005B1803">
        <w:rPr>
          <w:rFonts w:ascii="Times New Roman" w:eastAsia="Times New Roman" w:hAnsi="Times New Roman" w:cs="Times New Roman"/>
          <w:sz w:val="24"/>
          <w:szCs w:val="24"/>
        </w:rPr>
        <w:t xml:space="preserve"> EAGE conference &amp; Exhibition, EarthDoc.</w:t>
      </w:r>
    </w:p>
    <w:p w:rsidR="007770AB" w:rsidRDefault="007770AB" w:rsidP="00AF3716">
      <w:pPr>
        <w:spacing w:after="0" w:line="240" w:lineRule="auto"/>
        <w:jc w:val="both"/>
        <w:rPr>
          <w:rFonts w:ascii="Times New Roman" w:eastAsia="Times New Roman" w:hAnsi="Times New Roman" w:cs="Times New Roman"/>
          <w:sz w:val="24"/>
          <w:szCs w:val="24"/>
        </w:rPr>
      </w:pPr>
    </w:p>
    <w:p w:rsidR="007770AB" w:rsidRPr="007770AB" w:rsidRDefault="0044790F" w:rsidP="007770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007770AB" w:rsidRPr="007770AB">
        <w:rPr>
          <w:rFonts w:ascii="Times New Roman" w:hAnsi="Times New Roman" w:cs="Times New Roman"/>
          <w:sz w:val="24"/>
          <w:szCs w:val="24"/>
        </w:rPr>
        <w:t>Sunmonu, L.A., Adagunodo T.A, Olafisoye E.R.,</w:t>
      </w:r>
      <w:r w:rsidR="007770AB">
        <w:rPr>
          <w:rFonts w:ascii="Times New Roman" w:hAnsi="Times New Roman" w:cs="Times New Roman"/>
          <w:sz w:val="24"/>
          <w:szCs w:val="24"/>
        </w:rPr>
        <w:t xml:space="preserve"> </w:t>
      </w:r>
      <w:r w:rsidR="007770AB" w:rsidRPr="007770AB">
        <w:rPr>
          <w:rFonts w:ascii="Times New Roman" w:hAnsi="Times New Roman" w:cs="Times New Roman"/>
          <w:sz w:val="24"/>
          <w:szCs w:val="24"/>
        </w:rPr>
        <w:t>and</w:t>
      </w:r>
      <w:r w:rsidR="007770AB">
        <w:rPr>
          <w:rFonts w:ascii="Times New Roman" w:hAnsi="Times New Roman" w:cs="Times New Roman"/>
          <w:sz w:val="24"/>
          <w:szCs w:val="24"/>
        </w:rPr>
        <w:t xml:space="preserve"> Oladejo O.P. 2012. Interpretat</w:t>
      </w:r>
      <w:r w:rsidR="007770AB" w:rsidRPr="007770AB">
        <w:rPr>
          <w:rFonts w:ascii="Times New Roman" w:hAnsi="Times New Roman" w:cs="Times New Roman"/>
          <w:sz w:val="24"/>
          <w:szCs w:val="24"/>
        </w:rPr>
        <w:t>ion of</w:t>
      </w:r>
    </w:p>
    <w:p w:rsidR="007770AB" w:rsidRDefault="007770AB" w:rsidP="007770AB">
      <w:pPr>
        <w:autoSpaceDE w:val="0"/>
        <w:autoSpaceDN w:val="0"/>
        <w:adjustRightInd w:val="0"/>
        <w:spacing w:after="0" w:line="240" w:lineRule="auto"/>
        <w:jc w:val="both"/>
        <w:rPr>
          <w:rFonts w:ascii="Times New Roman" w:hAnsi="Times New Roman" w:cs="Times New Roman"/>
          <w:sz w:val="24"/>
          <w:szCs w:val="24"/>
        </w:rPr>
      </w:pPr>
      <w:r w:rsidRPr="007770AB">
        <w:rPr>
          <w:rFonts w:ascii="Times New Roman" w:hAnsi="Times New Roman" w:cs="Times New Roman"/>
          <w:sz w:val="24"/>
          <w:szCs w:val="24"/>
        </w:rPr>
        <w:t>groundmagnetic data in Oke-Ogba Area, Akure,</w:t>
      </w:r>
      <w:r>
        <w:rPr>
          <w:rFonts w:ascii="Times New Roman" w:hAnsi="Times New Roman" w:cs="Times New Roman"/>
          <w:sz w:val="24"/>
          <w:szCs w:val="24"/>
        </w:rPr>
        <w:t xml:space="preserve"> </w:t>
      </w:r>
      <w:r w:rsidRPr="007770AB">
        <w:rPr>
          <w:rFonts w:ascii="Times New Roman" w:hAnsi="Times New Roman" w:cs="Times New Roman"/>
          <w:sz w:val="24"/>
          <w:szCs w:val="24"/>
        </w:rPr>
        <w:t>Southwestern Nigeria, Advances in Applied Science</w:t>
      </w:r>
      <w:r>
        <w:rPr>
          <w:rFonts w:ascii="Times New Roman" w:hAnsi="Times New Roman" w:cs="Times New Roman"/>
          <w:sz w:val="24"/>
          <w:szCs w:val="24"/>
        </w:rPr>
        <w:t xml:space="preserve"> </w:t>
      </w:r>
      <w:r w:rsidRPr="007770AB">
        <w:rPr>
          <w:rFonts w:ascii="Times New Roman" w:hAnsi="Times New Roman" w:cs="Times New Roman"/>
          <w:sz w:val="24"/>
          <w:szCs w:val="24"/>
        </w:rPr>
        <w:t>Research, 3(5), 3216-3222</w:t>
      </w:r>
      <w:r>
        <w:rPr>
          <w:rFonts w:ascii="Times New Roman" w:hAnsi="Times New Roman" w:cs="Times New Roman"/>
          <w:sz w:val="24"/>
          <w:szCs w:val="24"/>
        </w:rPr>
        <w:t>.</w:t>
      </w:r>
    </w:p>
    <w:p w:rsidR="00BF071E" w:rsidRPr="00BF071E" w:rsidRDefault="00BF071E" w:rsidP="00BF071E">
      <w:pPr>
        <w:autoSpaceDE w:val="0"/>
        <w:autoSpaceDN w:val="0"/>
        <w:adjustRightInd w:val="0"/>
        <w:spacing w:after="0" w:line="240" w:lineRule="auto"/>
        <w:rPr>
          <w:rFonts w:ascii="Times New Roman" w:hAnsi="Times New Roman" w:cs="Times New Roman"/>
          <w:color w:val="000000"/>
          <w:sz w:val="24"/>
          <w:szCs w:val="24"/>
        </w:rPr>
      </w:pPr>
    </w:p>
    <w:p w:rsidR="00BF071E" w:rsidRPr="00BF071E" w:rsidRDefault="0044790F" w:rsidP="00BF071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[30] </w:t>
      </w:r>
      <w:r w:rsidR="00BF071E">
        <w:rPr>
          <w:rFonts w:ascii="Times New Roman" w:hAnsi="Times New Roman" w:cs="Times New Roman"/>
          <w:color w:val="000000"/>
          <w:sz w:val="24"/>
          <w:szCs w:val="24"/>
        </w:rPr>
        <w:t xml:space="preserve">Udensi, E.E. and Osazuwa, I.B. </w:t>
      </w:r>
      <w:r w:rsidR="00BF071E" w:rsidRPr="00BF071E">
        <w:rPr>
          <w:rFonts w:ascii="Times New Roman" w:hAnsi="Times New Roman" w:cs="Times New Roman"/>
          <w:color w:val="000000"/>
          <w:sz w:val="24"/>
          <w:szCs w:val="24"/>
        </w:rPr>
        <w:t xml:space="preserve">2003. Spectral determination of the depths to the buried magnetic rocks under the Nupe Basin. Nigerian Journal of Physics (NJP), 15 (1). PP. 51 – 59. </w:t>
      </w:r>
    </w:p>
    <w:p w:rsidR="008C6968" w:rsidRPr="008C6968" w:rsidRDefault="008C6968" w:rsidP="008C6968">
      <w:pPr>
        <w:autoSpaceDE w:val="0"/>
        <w:autoSpaceDN w:val="0"/>
        <w:adjustRightInd w:val="0"/>
        <w:spacing w:after="0" w:line="240" w:lineRule="auto"/>
        <w:jc w:val="both"/>
        <w:rPr>
          <w:rFonts w:ascii="Times New Roman" w:hAnsi="Times New Roman" w:cs="Times New Roman"/>
          <w:sz w:val="24"/>
          <w:szCs w:val="24"/>
        </w:rPr>
      </w:pPr>
    </w:p>
    <w:p w:rsidR="008C6968" w:rsidRPr="008C6968" w:rsidRDefault="0044790F" w:rsidP="008C69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8C6968" w:rsidRPr="008C6968">
        <w:rPr>
          <w:rFonts w:ascii="Times New Roman" w:hAnsi="Times New Roman" w:cs="Times New Roman"/>
          <w:sz w:val="24"/>
          <w:szCs w:val="24"/>
        </w:rPr>
        <w:t>X. Li, 2003</w:t>
      </w:r>
      <w:r w:rsidR="008C6968">
        <w:rPr>
          <w:rFonts w:ascii="Times New Roman" w:hAnsi="Times New Roman" w:cs="Times New Roman"/>
          <w:sz w:val="24"/>
          <w:szCs w:val="24"/>
        </w:rPr>
        <w:t xml:space="preserve">. </w:t>
      </w:r>
      <w:r w:rsidR="008C6968" w:rsidRPr="008C6968">
        <w:rPr>
          <w:rFonts w:ascii="Times New Roman" w:hAnsi="Times New Roman" w:cs="Times New Roman"/>
          <w:sz w:val="24"/>
          <w:szCs w:val="24"/>
        </w:rPr>
        <w:t>On the use of different methods for estimating magnetic depth. The leading edge:</w:t>
      </w:r>
      <w:r w:rsidR="008C6968">
        <w:rPr>
          <w:rFonts w:ascii="Times New Roman" w:hAnsi="Times New Roman" w:cs="Times New Roman"/>
          <w:sz w:val="24"/>
          <w:szCs w:val="24"/>
        </w:rPr>
        <w:t xml:space="preserve"> </w:t>
      </w:r>
      <w:r w:rsidR="008C6968" w:rsidRPr="008C6968">
        <w:rPr>
          <w:rFonts w:ascii="Times New Roman" w:hAnsi="Times New Roman" w:cs="Times New Roman"/>
          <w:sz w:val="24"/>
          <w:szCs w:val="24"/>
        </w:rPr>
        <w:t>The meter reader (coordinated by John W. Peirce), vol. 22 (11), pp.1090</w:t>
      </w:r>
      <w:r w:rsidR="008C6968" w:rsidRPr="008C6968">
        <w:rPr>
          <w:rFonts w:ascii="PalatinoLinotype-Roman" w:hAnsi="PalatinoLinotype-Roman" w:cs="Times New Roman"/>
          <w:sz w:val="24"/>
          <w:szCs w:val="24"/>
        </w:rPr>
        <w:t>‐</w:t>
      </w:r>
      <w:r w:rsidR="008C6968" w:rsidRPr="008C6968">
        <w:rPr>
          <w:rFonts w:ascii="Times New Roman" w:hAnsi="Times New Roman" w:cs="Times New Roman"/>
          <w:sz w:val="24"/>
          <w:szCs w:val="24"/>
        </w:rPr>
        <w:t>1099</w:t>
      </w:r>
      <w:r w:rsidR="008C6968">
        <w:rPr>
          <w:rFonts w:ascii="Times New Roman" w:hAnsi="Times New Roman" w:cs="Times New Roman"/>
          <w:sz w:val="24"/>
          <w:szCs w:val="24"/>
        </w:rPr>
        <w:t>.</w:t>
      </w:r>
    </w:p>
    <w:sectPr w:rsidR="008C6968" w:rsidRPr="008C6968" w:rsidSect="00464769">
      <w:footerReference w:type="default" r:id="rId20"/>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3C8" w:rsidRDefault="000013C8" w:rsidP="00FB2C3A">
      <w:pPr>
        <w:spacing w:after="0" w:line="240" w:lineRule="auto"/>
      </w:pPr>
      <w:r>
        <w:separator/>
      </w:r>
    </w:p>
  </w:endnote>
  <w:endnote w:type="continuationSeparator" w:id="1">
    <w:p w:rsidR="000013C8" w:rsidRDefault="000013C8" w:rsidP="00FB2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XqdygsAdvTT3713a231+20">
    <w:altName w:val="MS Mincho"/>
    <w:panose1 w:val="00000000000000000000"/>
    <w:charset w:val="80"/>
    <w:family w:val="auto"/>
    <w:notTrueType/>
    <w:pitch w:val="default"/>
    <w:sig w:usb0="00000001" w:usb1="08070000" w:usb2="00000010" w:usb3="00000000" w:csb0="00020000" w:csb1="00000000"/>
  </w:font>
  <w:font w:name="DbyrvgAdvTT3713a231+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13770"/>
      <w:docPartObj>
        <w:docPartGallery w:val="Page Numbers (Bottom of Page)"/>
        <w:docPartUnique/>
      </w:docPartObj>
    </w:sdtPr>
    <w:sdtContent>
      <w:p w:rsidR="00F254E7" w:rsidRDefault="003404C5">
        <w:pPr>
          <w:pStyle w:val="Footer"/>
          <w:jc w:val="center"/>
        </w:pPr>
        <w:fldSimple w:instr=" PAGE   \* MERGEFORMAT ">
          <w:r w:rsidR="0044790F">
            <w:rPr>
              <w:noProof/>
            </w:rPr>
            <w:t>20</w:t>
          </w:r>
        </w:fldSimple>
      </w:p>
    </w:sdtContent>
  </w:sdt>
  <w:p w:rsidR="00F254E7" w:rsidRDefault="00F254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3C8" w:rsidRDefault="000013C8" w:rsidP="00FB2C3A">
      <w:pPr>
        <w:spacing w:after="0" w:line="240" w:lineRule="auto"/>
      </w:pPr>
      <w:r>
        <w:separator/>
      </w:r>
    </w:p>
  </w:footnote>
  <w:footnote w:type="continuationSeparator" w:id="1">
    <w:p w:rsidR="000013C8" w:rsidRDefault="000013C8" w:rsidP="00FB2C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80F"/>
    <w:multiLevelType w:val="hybridMultilevel"/>
    <w:tmpl w:val="DE90C9CA"/>
    <w:lvl w:ilvl="0" w:tplc="E79247C6">
      <w:start w:val="1"/>
      <w:numFmt w:val="bullet"/>
      <w:lvlText w:val="•"/>
      <w:lvlJc w:val="left"/>
      <w:pPr>
        <w:tabs>
          <w:tab w:val="num" w:pos="720"/>
        </w:tabs>
        <w:ind w:left="720" w:hanging="360"/>
      </w:pPr>
      <w:rPr>
        <w:rFonts w:ascii="Arial" w:hAnsi="Arial" w:hint="default"/>
      </w:rPr>
    </w:lvl>
    <w:lvl w:ilvl="1" w:tplc="FCACE0D8" w:tentative="1">
      <w:start w:val="1"/>
      <w:numFmt w:val="bullet"/>
      <w:lvlText w:val="•"/>
      <w:lvlJc w:val="left"/>
      <w:pPr>
        <w:tabs>
          <w:tab w:val="num" w:pos="1440"/>
        </w:tabs>
        <w:ind w:left="1440" w:hanging="360"/>
      </w:pPr>
      <w:rPr>
        <w:rFonts w:ascii="Arial" w:hAnsi="Arial" w:hint="default"/>
      </w:rPr>
    </w:lvl>
    <w:lvl w:ilvl="2" w:tplc="810C0688" w:tentative="1">
      <w:start w:val="1"/>
      <w:numFmt w:val="bullet"/>
      <w:lvlText w:val="•"/>
      <w:lvlJc w:val="left"/>
      <w:pPr>
        <w:tabs>
          <w:tab w:val="num" w:pos="2160"/>
        </w:tabs>
        <w:ind w:left="2160" w:hanging="360"/>
      </w:pPr>
      <w:rPr>
        <w:rFonts w:ascii="Arial" w:hAnsi="Arial" w:hint="default"/>
      </w:rPr>
    </w:lvl>
    <w:lvl w:ilvl="3" w:tplc="CE205B66" w:tentative="1">
      <w:start w:val="1"/>
      <w:numFmt w:val="bullet"/>
      <w:lvlText w:val="•"/>
      <w:lvlJc w:val="left"/>
      <w:pPr>
        <w:tabs>
          <w:tab w:val="num" w:pos="2880"/>
        </w:tabs>
        <w:ind w:left="2880" w:hanging="360"/>
      </w:pPr>
      <w:rPr>
        <w:rFonts w:ascii="Arial" w:hAnsi="Arial" w:hint="default"/>
      </w:rPr>
    </w:lvl>
    <w:lvl w:ilvl="4" w:tplc="B4BC45BA" w:tentative="1">
      <w:start w:val="1"/>
      <w:numFmt w:val="bullet"/>
      <w:lvlText w:val="•"/>
      <w:lvlJc w:val="left"/>
      <w:pPr>
        <w:tabs>
          <w:tab w:val="num" w:pos="3600"/>
        </w:tabs>
        <w:ind w:left="3600" w:hanging="360"/>
      </w:pPr>
      <w:rPr>
        <w:rFonts w:ascii="Arial" w:hAnsi="Arial" w:hint="default"/>
      </w:rPr>
    </w:lvl>
    <w:lvl w:ilvl="5" w:tplc="62CA4492" w:tentative="1">
      <w:start w:val="1"/>
      <w:numFmt w:val="bullet"/>
      <w:lvlText w:val="•"/>
      <w:lvlJc w:val="left"/>
      <w:pPr>
        <w:tabs>
          <w:tab w:val="num" w:pos="4320"/>
        </w:tabs>
        <w:ind w:left="4320" w:hanging="360"/>
      </w:pPr>
      <w:rPr>
        <w:rFonts w:ascii="Arial" w:hAnsi="Arial" w:hint="default"/>
      </w:rPr>
    </w:lvl>
    <w:lvl w:ilvl="6" w:tplc="06309C1E" w:tentative="1">
      <w:start w:val="1"/>
      <w:numFmt w:val="bullet"/>
      <w:lvlText w:val="•"/>
      <w:lvlJc w:val="left"/>
      <w:pPr>
        <w:tabs>
          <w:tab w:val="num" w:pos="5040"/>
        </w:tabs>
        <w:ind w:left="5040" w:hanging="360"/>
      </w:pPr>
      <w:rPr>
        <w:rFonts w:ascii="Arial" w:hAnsi="Arial" w:hint="default"/>
      </w:rPr>
    </w:lvl>
    <w:lvl w:ilvl="7" w:tplc="A5728254" w:tentative="1">
      <w:start w:val="1"/>
      <w:numFmt w:val="bullet"/>
      <w:lvlText w:val="•"/>
      <w:lvlJc w:val="left"/>
      <w:pPr>
        <w:tabs>
          <w:tab w:val="num" w:pos="5760"/>
        </w:tabs>
        <w:ind w:left="5760" w:hanging="360"/>
      </w:pPr>
      <w:rPr>
        <w:rFonts w:ascii="Arial" w:hAnsi="Arial" w:hint="default"/>
      </w:rPr>
    </w:lvl>
    <w:lvl w:ilvl="8" w:tplc="4E84A0DE" w:tentative="1">
      <w:start w:val="1"/>
      <w:numFmt w:val="bullet"/>
      <w:lvlText w:val="•"/>
      <w:lvlJc w:val="left"/>
      <w:pPr>
        <w:tabs>
          <w:tab w:val="num" w:pos="6480"/>
        </w:tabs>
        <w:ind w:left="6480" w:hanging="360"/>
      </w:pPr>
      <w:rPr>
        <w:rFonts w:ascii="Arial" w:hAnsi="Arial" w:hint="default"/>
      </w:rPr>
    </w:lvl>
  </w:abstractNum>
  <w:abstractNum w:abstractNumId="1">
    <w:nsid w:val="292B034E"/>
    <w:multiLevelType w:val="hybridMultilevel"/>
    <w:tmpl w:val="DA56BD40"/>
    <w:lvl w:ilvl="0" w:tplc="E3EC7C12">
      <w:start w:val="1"/>
      <w:numFmt w:val="bullet"/>
      <w:lvlText w:val="•"/>
      <w:lvlJc w:val="left"/>
      <w:pPr>
        <w:tabs>
          <w:tab w:val="num" w:pos="720"/>
        </w:tabs>
        <w:ind w:left="720" w:hanging="360"/>
      </w:pPr>
      <w:rPr>
        <w:rFonts w:ascii="Arial" w:hAnsi="Arial" w:hint="default"/>
      </w:rPr>
    </w:lvl>
    <w:lvl w:ilvl="1" w:tplc="6646F006" w:tentative="1">
      <w:start w:val="1"/>
      <w:numFmt w:val="bullet"/>
      <w:lvlText w:val="•"/>
      <w:lvlJc w:val="left"/>
      <w:pPr>
        <w:tabs>
          <w:tab w:val="num" w:pos="1440"/>
        </w:tabs>
        <w:ind w:left="1440" w:hanging="360"/>
      </w:pPr>
      <w:rPr>
        <w:rFonts w:ascii="Arial" w:hAnsi="Arial" w:hint="default"/>
      </w:rPr>
    </w:lvl>
    <w:lvl w:ilvl="2" w:tplc="96500B40" w:tentative="1">
      <w:start w:val="1"/>
      <w:numFmt w:val="bullet"/>
      <w:lvlText w:val="•"/>
      <w:lvlJc w:val="left"/>
      <w:pPr>
        <w:tabs>
          <w:tab w:val="num" w:pos="2160"/>
        </w:tabs>
        <w:ind w:left="2160" w:hanging="360"/>
      </w:pPr>
      <w:rPr>
        <w:rFonts w:ascii="Arial" w:hAnsi="Arial" w:hint="default"/>
      </w:rPr>
    </w:lvl>
    <w:lvl w:ilvl="3" w:tplc="0A1A0BEE" w:tentative="1">
      <w:start w:val="1"/>
      <w:numFmt w:val="bullet"/>
      <w:lvlText w:val="•"/>
      <w:lvlJc w:val="left"/>
      <w:pPr>
        <w:tabs>
          <w:tab w:val="num" w:pos="2880"/>
        </w:tabs>
        <w:ind w:left="2880" w:hanging="360"/>
      </w:pPr>
      <w:rPr>
        <w:rFonts w:ascii="Arial" w:hAnsi="Arial" w:hint="default"/>
      </w:rPr>
    </w:lvl>
    <w:lvl w:ilvl="4" w:tplc="02AAAFD6" w:tentative="1">
      <w:start w:val="1"/>
      <w:numFmt w:val="bullet"/>
      <w:lvlText w:val="•"/>
      <w:lvlJc w:val="left"/>
      <w:pPr>
        <w:tabs>
          <w:tab w:val="num" w:pos="3600"/>
        </w:tabs>
        <w:ind w:left="3600" w:hanging="360"/>
      </w:pPr>
      <w:rPr>
        <w:rFonts w:ascii="Arial" w:hAnsi="Arial" w:hint="default"/>
      </w:rPr>
    </w:lvl>
    <w:lvl w:ilvl="5" w:tplc="15AA67D8" w:tentative="1">
      <w:start w:val="1"/>
      <w:numFmt w:val="bullet"/>
      <w:lvlText w:val="•"/>
      <w:lvlJc w:val="left"/>
      <w:pPr>
        <w:tabs>
          <w:tab w:val="num" w:pos="4320"/>
        </w:tabs>
        <w:ind w:left="4320" w:hanging="360"/>
      </w:pPr>
      <w:rPr>
        <w:rFonts w:ascii="Arial" w:hAnsi="Arial" w:hint="default"/>
      </w:rPr>
    </w:lvl>
    <w:lvl w:ilvl="6" w:tplc="25B01A62" w:tentative="1">
      <w:start w:val="1"/>
      <w:numFmt w:val="bullet"/>
      <w:lvlText w:val="•"/>
      <w:lvlJc w:val="left"/>
      <w:pPr>
        <w:tabs>
          <w:tab w:val="num" w:pos="5040"/>
        </w:tabs>
        <w:ind w:left="5040" w:hanging="360"/>
      </w:pPr>
      <w:rPr>
        <w:rFonts w:ascii="Arial" w:hAnsi="Arial" w:hint="default"/>
      </w:rPr>
    </w:lvl>
    <w:lvl w:ilvl="7" w:tplc="81A06B9C" w:tentative="1">
      <w:start w:val="1"/>
      <w:numFmt w:val="bullet"/>
      <w:lvlText w:val="•"/>
      <w:lvlJc w:val="left"/>
      <w:pPr>
        <w:tabs>
          <w:tab w:val="num" w:pos="5760"/>
        </w:tabs>
        <w:ind w:left="5760" w:hanging="360"/>
      </w:pPr>
      <w:rPr>
        <w:rFonts w:ascii="Arial" w:hAnsi="Arial" w:hint="default"/>
      </w:rPr>
    </w:lvl>
    <w:lvl w:ilvl="8" w:tplc="C63A1C68" w:tentative="1">
      <w:start w:val="1"/>
      <w:numFmt w:val="bullet"/>
      <w:lvlText w:val="•"/>
      <w:lvlJc w:val="left"/>
      <w:pPr>
        <w:tabs>
          <w:tab w:val="num" w:pos="6480"/>
        </w:tabs>
        <w:ind w:left="6480" w:hanging="360"/>
      </w:pPr>
      <w:rPr>
        <w:rFonts w:ascii="Arial" w:hAnsi="Arial" w:hint="default"/>
      </w:rPr>
    </w:lvl>
  </w:abstractNum>
  <w:abstractNum w:abstractNumId="2">
    <w:nsid w:val="29752F5C"/>
    <w:multiLevelType w:val="hybridMultilevel"/>
    <w:tmpl w:val="36EED17C"/>
    <w:lvl w:ilvl="0" w:tplc="38C430D4">
      <w:start w:val="1"/>
      <w:numFmt w:val="bullet"/>
      <w:lvlText w:val="•"/>
      <w:lvlJc w:val="left"/>
      <w:pPr>
        <w:tabs>
          <w:tab w:val="num" w:pos="720"/>
        </w:tabs>
        <w:ind w:left="720" w:hanging="360"/>
      </w:pPr>
      <w:rPr>
        <w:rFonts w:ascii="Arial" w:hAnsi="Arial" w:hint="default"/>
      </w:rPr>
    </w:lvl>
    <w:lvl w:ilvl="1" w:tplc="BA5AC582" w:tentative="1">
      <w:start w:val="1"/>
      <w:numFmt w:val="bullet"/>
      <w:lvlText w:val="•"/>
      <w:lvlJc w:val="left"/>
      <w:pPr>
        <w:tabs>
          <w:tab w:val="num" w:pos="1440"/>
        </w:tabs>
        <w:ind w:left="1440" w:hanging="360"/>
      </w:pPr>
      <w:rPr>
        <w:rFonts w:ascii="Arial" w:hAnsi="Arial" w:hint="default"/>
      </w:rPr>
    </w:lvl>
    <w:lvl w:ilvl="2" w:tplc="AF7C9868" w:tentative="1">
      <w:start w:val="1"/>
      <w:numFmt w:val="bullet"/>
      <w:lvlText w:val="•"/>
      <w:lvlJc w:val="left"/>
      <w:pPr>
        <w:tabs>
          <w:tab w:val="num" w:pos="2160"/>
        </w:tabs>
        <w:ind w:left="2160" w:hanging="360"/>
      </w:pPr>
      <w:rPr>
        <w:rFonts w:ascii="Arial" w:hAnsi="Arial" w:hint="default"/>
      </w:rPr>
    </w:lvl>
    <w:lvl w:ilvl="3" w:tplc="5F9C60E8" w:tentative="1">
      <w:start w:val="1"/>
      <w:numFmt w:val="bullet"/>
      <w:lvlText w:val="•"/>
      <w:lvlJc w:val="left"/>
      <w:pPr>
        <w:tabs>
          <w:tab w:val="num" w:pos="2880"/>
        </w:tabs>
        <w:ind w:left="2880" w:hanging="360"/>
      </w:pPr>
      <w:rPr>
        <w:rFonts w:ascii="Arial" w:hAnsi="Arial" w:hint="default"/>
      </w:rPr>
    </w:lvl>
    <w:lvl w:ilvl="4" w:tplc="42122CE6" w:tentative="1">
      <w:start w:val="1"/>
      <w:numFmt w:val="bullet"/>
      <w:lvlText w:val="•"/>
      <w:lvlJc w:val="left"/>
      <w:pPr>
        <w:tabs>
          <w:tab w:val="num" w:pos="3600"/>
        </w:tabs>
        <w:ind w:left="3600" w:hanging="360"/>
      </w:pPr>
      <w:rPr>
        <w:rFonts w:ascii="Arial" w:hAnsi="Arial" w:hint="default"/>
      </w:rPr>
    </w:lvl>
    <w:lvl w:ilvl="5" w:tplc="D2803396" w:tentative="1">
      <w:start w:val="1"/>
      <w:numFmt w:val="bullet"/>
      <w:lvlText w:val="•"/>
      <w:lvlJc w:val="left"/>
      <w:pPr>
        <w:tabs>
          <w:tab w:val="num" w:pos="4320"/>
        </w:tabs>
        <w:ind w:left="4320" w:hanging="360"/>
      </w:pPr>
      <w:rPr>
        <w:rFonts w:ascii="Arial" w:hAnsi="Arial" w:hint="default"/>
      </w:rPr>
    </w:lvl>
    <w:lvl w:ilvl="6" w:tplc="7A2A013C" w:tentative="1">
      <w:start w:val="1"/>
      <w:numFmt w:val="bullet"/>
      <w:lvlText w:val="•"/>
      <w:lvlJc w:val="left"/>
      <w:pPr>
        <w:tabs>
          <w:tab w:val="num" w:pos="5040"/>
        </w:tabs>
        <w:ind w:left="5040" w:hanging="360"/>
      </w:pPr>
      <w:rPr>
        <w:rFonts w:ascii="Arial" w:hAnsi="Arial" w:hint="default"/>
      </w:rPr>
    </w:lvl>
    <w:lvl w:ilvl="7" w:tplc="D40094EA" w:tentative="1">
      <w:start w:val="1"/>
      <w:numFmt w:val="bullet"/>
      <w:lvlText w:val="•"/>
      <w:lvlJc w:val="left"/>
      <w:pPr>
        <w:tabs>
          <w:tab w:val="num" w:pos="5760"/>
        </w:tabs>
        <w:ind w:left="5760" w:hanging="360"/>
      </w:pPr>
      <w:rPr>
        <w:rFonts w:ascii="Arial" w:hAnsi="Arial" w:hint="default"/>
      </w:rPr>
    </w:lvl>
    <w:lvl w:ilvl="8" w:tplc="6AB41DDC" w:tentative="1">
      <w:start w:val="1"/>
      <w:numFmt w:val="bullet"/>
      <w:lvlText w:val="•"/>
      <w:lvlJc w:val="left"/>
      <w:pPr>
        <w:tabs>
          <w:tab w:val="num" w:pos="6480"/>
        </w:tabs>
        <w:ind w:left="6480" w:hanging="360"/>
      </w:pPr>
      <w:rPr>
        <w:rFonts w:ascii="Arial" w:hAnsi="Arial" w:hint="default"/>
      </w:rPr>
    </w:lvl>
  </w:abstractNum>
  <w:abstractNum w:abstractNumId="3">
    <w:nsid w:val="3DE671C9"/>
    <w:multiLevelType w:val="hybridMultilevel"/>
    <w:tmpl w:val="076C2662"/>
    <w:lvl w:ilvl="0" w:tplc="DD965856">
      <w:start w:val="1"/>
      <w:numFmt w:val="bullet"/>
      <w:lvlText w:val="•"/>
      <w:lvlJc w:val="left"/>
      <w:pPr>
        <w:tabs>
          <w:tab w:val="num" w:pos="720"/>
        </w:tabs>
        <w:ind w:left="720" w:hanging="360"/>
      </w:pPr>
      <w:rPr>
        <w:rFonts w:ascii="Arial" w:hAnsi="Arial" w:hint="default"/>
      </w:rPr>
    </w:lvl>
    <w:lvl w:ilvl="1" w:tplc="61902720" w:tentative="1">
      <w:start w:val="1"/>
      <w:numFmt w:val="bullet"/>
      <w:lvlText w:val="•"/>
      <w:lvlJc w:val="left"/>
      <w:pPr>
        <w:tabs>
          <w:tab w:val="num" w:pos="1440"/>
        </w:tabs>
        <w:ind w:left="1440" w:hanging="360"/>
      </w:pPr>
      <w:rPr>
        <w:rFonts w:ascii="Arial" w:hAnsi="Arial" w:hint="default"/>
      </w:rPr>
    </w:lvl>
    <w:lvl w:ilvl="2" w:tplc="5D061244" w:tentative="1">
      <w:start w:val="1"/>
      <w:numFmt w:val="bullet"/>
      <w:lvlText w:val="•"/>
      <w:lvlJc w:val="left"/>
      <w:pPr>
        <w:tabs>
          <w:tab w:val="num" w:pos="2160"/>
        </w:tabs>
        <w:ind w:left="2160" w:hanging="360"/>
      </w:pPr>
      <w:rPr>
        <w:rFonts w:ascii="Arial" w:hAnsi="Arial" w:hint="default"/>
      </w:rPr>
    </w:lvl>
    <w:lvl w:ilvl="3" w:tplc="17009896" w:tentative="1">
      <w:start w:val="1"/>
      <w:numFmt w:val="bullet"/>
      <w:lvlText w:val="•"/>
      <w:lvlJc w:val="left"/>
      <w:pPr>
        <w:tabs>
          <w:tab w:val="num" w:pos="2880"/>
        </w:tabs>
        <w:ind w:left="2880" w:hanging="360"/>
      </w:pPr>
      <w:rPr>
        <w:rFonts w:ascii="Arial" w:hAnsi="Arial" w:hint="default"/>
      </w:rPr>
    </w:lvl>
    <w:lvl w:ilvl="4" w:tplc="2638BCAC" w:tentative="1">
      <w:start w:val="1"/>
      <w:numFmt w:val="bullet"/>
      <w:lvlText w:val="•"/>
      <w:lvlJc w:val="left"/>
      <w:pPr>
        <w:tabs>
          <w:tab w:val="num" w:pos="3600"/>
        </w:tabs>
        <w:ind w:left="3600" w:hanging="360"/>
      </w:pPr>
      <w:rPr>
        <w:rFonts w:ascii="Arial" w:hAnsi="Arial" w:hint="default"/>
      </w:rPr>
    </w:lvl>
    <w:lvl w:ilvl="5" w:tplc="C0CCDAEA" w:tentative="1">
      <w:start w:val="1"/>
      <w:numFmt w:val="bullet"/>
      <w:lvlText w:val="•"/>
      <w:lvlJc w:val="left"/>
      <w:pPr>
        <w:tabs>
          <w:tab w:val="num" w:pos="4320"/>
        </w:tabs>
        <w:ind w:left="4320" w:hanging="360"/>
      </w:pPr>
      <w:rPr>
        <w:rFonts w:ascii="Arial" w:hAnsi="Arial" w:hint="default"/>
      </w:rPr>
    </w:lvl>
    <w:lvl w:ilvl="6" w:tplc="CE727C2C" w:tentative="1">
      <w:start w:val="1"/>
      <w:numFmt w:val="bullet"/>
      <w:lvlText w:val="•"/>
      <w:lvlJc w:val="left"/>
      <w:pPr>
        <w:tabs>
          <w:tab w:val="num" w:pos="5040"/>
        </w:tabs>
        <w:ind w:left="5040" w:hanging="360"/>
      </w:pPr>
      <w:rPr>
        <w:rFonts w:ascii="Arial" w:hAnsi="Arial" w:hint="default"/>
      </w:rPr>
    </w:lvl>
    <w:lvl w:ilvl="7" w:tplc="0282A528" w:tentative="1">
      <w:start w:val="1"/>
      <w:numFmt w:val="bullet"/>
      <w:lvlText w:val="•"/>
      <w:lvlJc w:val="left"/>
      <w:pPr>
        <w:tabs>
          <w:tab w:val="num" w:pos="5760"/>
        </w:tabs>
        <w:ind w:left="5760" w:hanging="360"/>
      </w:pPr>
      <w:rPr>
        <w:rFonts w:ascii="Arial" w:hAnsi="Arial" w:hint="default"/>
      </w:rPr>
    </w:lvl>
    <w:lvl w:ilvl="8" w:tplc="7CDED9D6" w:tentative="1">
      <w:start w:val="1"/>
      <w:numFmt w:val="bullet"/>
      <w:lvlText w:val="•"/>
      <w:lvlJc w:val="left"/>
      <w:pPr>
        <w:tabs>
          <w:tab w:val="num" w:pos="6480"/>
        </w:tabs>
        <w:ind w:left="6480" w:hanging="360"/>
      </w:pPr>
      <w:rPr>
        <w:rFonts w:ascii="Arial" w:hAnsi="Arial" w:hint="default"/>
      </w:rPr>
    </w:lvl>
  </w:abstractNum>
  <w:abstractNum w:abstractNumId="4">
    <w:nsid w:val="412C77AD"/>
    <w:multiLevelType w:val="hybridMultilevel"/>
    <w:tmpl w:val="10CA5BA4"/>
    <w:lvl w:ilvl="0" w:tplc="3DB6DD5A">
      <w:start w:val="1"/>
      <w:numFmt w:val="bullet"/>
      <w:lvlText w:val="•"/>
      <w:lvlJc w:val="left"/>
      <w:pPr>
        <w:tabs>
          <w:tab w:val="num" w:pos="720"/>
        </w:tabs>
        <w:ind w:left="720" w:hanging="360"/>
      </w:pPr>
      <w:rPr>
        <w:rFonts w:ascii="Arial" w:hAnsi="Arial" w:hint="default"/>
      </w:rPr>
    </w:lvl>
    <w:lvl w:ilvl="1" w:tplc="544C5E94" w:tentative="1">
      <w:start w:val="1"/>
      <w:numFmt w:val="bullet"/>
      <w:lvlText w:val="•"/>
      <w:lvlJc w:val="left"/>
      <w:pPr>
        <w:tabs>
          <w:tab w:val="num" w:pos="1440"/>
        </w:tabs>
        <w:ind w:left="1440" w:hanging="360"/>
      </w:pPr>
      <w:rPr>
        <w:rFonts w:ascii="Arial" w:hAnsi="Arial" w:hint="default"/>
      </w:rPr>
    </w:lvl>
    <w:lvl w:ilvl="2" w:tplc="E63E8908" w:tentative="1">
      <w:start w:val="1"/>
      <w:numFmt w:val="bullet"/>
      <w:lvlText w:val="•"/>
      <w:lvlJc w:val="left"/>
      <w:pPr>
        <w:tabs>
          <w:tab w:val="num" w:pos="2160"/>
        </w:tabs>
        <w:ind w:left="2160" w:hanging="360"/>
      </w:pPr>
      <w:rPr>
        <w:rFonts w:ascii="Arial" w:hAnsi="Arial" w:hint="default"/>
      </w:rPr>
    </w:lvl>
    <w:lvl w:ilvl="3" w:tplc="92EE467C" w:tentative="1">
      <w:start w:val="1"/>
      <w:numFmt w:val="bullet"/>
      <w:lvlText w:val="•"/>
      <w:lvlJc w:val="left"/>
      <w:pPr>
        <w:tabs>
          <w:tab w:val="num" w:pos="2880"/>
        </w:tabs>
        <w:ind w:left="2880" w:hanging="360"/>
      </w:pPr>
      <w:rPr>
        <w:rFonts w:ascii="Arial" w:hAnsi="Arial" w:hint="default"/>
      </w:rPr>
    </w:lvl>
    <w:lvl w:ilvl="4" w:tplc="56E03FA4" w:tentative="1">
      <w:start w:val="1"/>
      <w:numFmt w:val="bullet"/>
      <w:lvlText w:val="•"/>
      <w:lvlJc w:val="left"/>
      <w:pPr>
        <w:tabs>
          <w:tab w:val="num" w:pos="3600"/>
        </w:tabs>
        <w:ind w:left="3600" w:hanging="360"/>
      </w:pPr>
      <w:rPr>
        <w:rFonts w:ascii="Arial" w:hAnsi="Arial" w:hint="default"/>
      </w:rPr>
    </w:lvl>
    <w:lvl w:ilvl="5" w:tplc="F11EC196" w:tentative="1">
      <w:start w:val="1"/>
      <w:numFmt w:val="bullet"/>
      <w:lvlText w:val="•"/>
      <w:lvlJc w:val="left"/>
      <w:pPr>
        <w:tabs>
          <w:tab w:val="num" w:pos="4320"/>
        </w:tabs>
        <w:ind w:left="4320" w:hanging="360"/>
      </w:pPr>
      <w:rPr>
        <w:rFonts w:ascii="Arial" w:hAnsi="Arial" w:hint="default"/>
      </w:rPr>
    </w:lvl>
    <w:lvl w:ilvl="6" w:tplc="08F4CF30" w:tentative="1">
      <w:start w:val="1"/>
      <w:numFmt w:val="bullet"/>
      <w:lvlText w:val="•"/>
      <w:lvlJc w:val="left"/>
      <w:pPr>
        <w:tabs>
          <w:tab w:val="num" w:pos="5040"/>
        </w:tabs>
        <w:ind w:left="5040" w:hanging="360"/>
      </w:pPr>
      <w:rPr>
        <w:rFonts w:ascii="Arial" w:hAnsi="Arial" w:hint="default"/>
      </w:rPr>
    </w:lvl>
    <w:lvl w:ilvl="7" w:tplc="FC00342A" w:tentative="1">
      <w:start w:val="1"/>
      <w:numFmt w:val="bullet"/>
      <w:lvlText w:val="•"/>
      <w:lvlJc w:val="left"/>
      <w:pPr>
        <w:tabs>
          <w:tab w:val="num" w:pos="5760"/>
        </w:tabs>
        <w:ind w:left="5760" w:hanging="360"/>
      </w:pPr>
      <w:rPr>
        <w:rFonts w:ascii="Arial" w:hAnsi="Arial" w:hint="default"/>
      </w:rPr>
    </w:lvl>
    <w:lvl w:ilvl="8" w:tplc="8C2030E6" w:tentative="1">
      <w:start w:val="1"/>
      <w:numFmt w:val="bullet"/>
      <w:lvlText w:val="•"/>
      <w:lvlJc w:val="left"/>
      <w:pPr>
        <w:tabs>
          <w:tab w:val="num" w:pos="6480"/>
        </w:tabs>
        <w:ind w:left="6480" w:hanging="360"/>
      </w:pPr>
      <w:rPr>
        <w:rFonts w:ascii="Arial" w:hAnsi="Arial" w:hint="default"/>
      </w:rPr>
    </w:lvl>
  </w:abstractNum>
  <w:abstractNum w:abstractNumId="5">
    <w:nsid w:val="4B0536CD"/>
    <w:multiLevelType w:val="hybridMultilevel"/>
    <w:tmpl w:val="2A4CFD48"/>
    <w:lvl w:ilvl="0" w:tplc="71D68014">
      <w:start w:val="1"/>
      <w:numFmt w:val="bullet"/>
      <w:lvlText w:val="•"/>
      <w:lvlJc w:val="left"/>
      <w:pPr>
        <w:tabs>
          <w:tab w:val="num" w:pos="720"/>
        </w:tabs>
        <w:ind w:left="720" w:hanging="360"/>
      </w:pPr>
      <w:rPr>
        <w:rFonts w:ascii="Arial" w:hAnsi="Arial" w:hint="default"/>
      </w:rPr>
    </w:lvl>
    <w:lvl w:ilvl="1" w:tplc="DED2B5FC" w:tentative="1">
      <w:start w:val="1"/>
      <w:numFmt w:val="bullet"/>
      <w:lvlText w:val="•"/>
      <w:lvlJc w:val="left"/>
      <w:pPr>
        <w:tabs>
          <w:tab w:val="num" w:pos="1440"/>
        </w:tabs>
        <w:ind w:left="1440" w:hanging="360"/>
      </w:pPr>
      <w:rPr>
        <w:rFonts w:ascii="Arial" w:hAnsi="Arial" w:hint="default"/>
      </w:rPr>
    </w:lvl>
    <w:lvl w:ilvl="2" w:tplc="13BC6DE2" w:tentative="1">
      <w:start w:val="1"/>
      <w:numFmt w:val="bullet"/>
      <w:lvlText w:val="•"/>
      <w:lvlJc w:val="left"/>
      <w:pPr>
        <w:tabs>
          <w:tab w:val="num" w:pos="2160"/>
        </w:tabs>
        <w:ind w:left="2160" w:hanging="360"/>
      </w:pPr>
      <w:rPr>
        <w:rFonts w:ascii="Arial" w:hAnsi="Arial" w:hint="default"/>
      </w:rPr>
    </w:lvl>
    <w:lvl w:ilvl="3" w:tplc="E814CB40" w:tentative="1">
      <w:start w:val="1"/>
      <w:numFmt w:val="bullet"/>
      <w:lvlText w:val="•"/>
      <w:lvlJc w:val="left"/>
      <w:pPr>
        <w:tabs>
          <w:tab w:val="num" w:pos="2880"/>
        </w:tabs>
        <w:ind w:left="2880" w:hanging="360"/>
      </w:pPr>
      <w:rPr>
        <w:rFonts w:ascii="Arial" w:hAnsi="Arial" w:hint="default"/>
      </w:rPr>
    </w:lvl>
    <w:lvl w:ilvl="4" w:tplc="D9D68060" w:tentative="1">
      <w:start w:val="1"/>
      <w:numFmt w:val="bullet"/>
      <w:lvlText w:val="•"/>
      <w:lvlJc w:val="left"/>
      <w:pPr>
        <w:tabs>
          <w:tab w:val="num" w:pos="3600"/>
        </w:tabs>
        <w:ind w:left="3600" w:hanging="360"/>
      </w:pPr>
      <w:rPr>
        <w:rFonts w:ascii="Arial" w:hAnsi="Arial" w:hint="default"/>
      </w:rPr>
    </w:lvl>
    <w:lvl w:ilvl="5" w:tplc="620822D2" w:tentative="1">
      <w:start w:val="1"/>
      <w:numFmt w:val="bullet"/>
      <w:lvlText w:val="•"/>
      <w:lvlJc w:val="left"/>
      <w:pPr>
        <w:tabs>
          <w:tab w:val="num" w:pos="4320"/>
        </w:tabs>
        <w:ind w:left="4320" w:hanging="360"/>
      </w:pPr>
      <w:rPr>
        <w:rFonts w:ascii="Arial" w:hAnsi="Arial" w:hint="default"/>
      </w:rPr>
    </w:lvl>
    <w:lvl w:ilvl="6" w:tplc="379232A2" w:tentative="1">
      <w:start w:val="1"/>
      <w:numFmt w:val="bullet"/>
      <w:lvlText w:val="•"/>
      <w:lvlJc w:val="left"/>
      <w:pPr>
        <w:tabs>
          <w:tab w:val="num" w:pos="5040"/>
        </w:tabs>
        <w:ind w:left="5040" w:hanging="360"/>
      </w:pPr>
      <w:rPr>
        <w:rFonts w:ascii="Arial" w:hAnsi="Arial" w:hint="default"/>
      </w:rPr>
    </w:lvl>
    <w:lvl w:ilvl="7" w:tplc="E7DC94C6" w:tentative="1">
      <w:start w:val="1"/>
      <w:numFmt w:val="bullet"/>
      <w:lvlText w:val="•"/>
      <w:lvlJc w:val="left"/>
      <w:pPr>
        <w:tabs>
          <w:tab w:val="num" w:pos="5760"/>
        </w:tabs>
        <w:ind w:left="5760" w:hanging="360"/>
      </w:pPr>
      <w:rPr>
        <w:rFonts w:ascii="Arial" w:hAnsi="Arial" w:hint="default"/>
      </w:rPr>
    </w:lvl>
    <w:lvl w:ilvl="8" w:tplc="06B0DAEA" w:tentative="1">
      <w:start w:val="1"/>
      <w:numFmt w:val="bullet"/>
      <w:lvlText w:val="•"/>
      <w:lvlJc w:val="left"/>
      <w:pPr>
        <w:tabs>
          <w:tab w:val="num" w:pos="6480"/>
        </w:tabs>
        <w:ind w:left="6480" w:hanging="360"/>
      </w:pPr>
      <w:rPr>
        <w:rFonts w:ascii="Arial" w:hAnsi="Arial" w:hint="default"/>
      </w:rPr>
    </w:lvl>
  </w:abstractNum>
  <w:abstractNum w:abstractNumId="6">
    <w:nsid w:val="4E5D14D6"/>
    <w:multiLevelType w:val="hybridMultilevel"/>
    <w:tmpl w:val="F098A62E"/>
    <w:lvl w:ilvl="0" w:tplc="E60268FE">
      <w:start w:val="1"/>
      <w:numFmt w:val="bullet"/>
      <w:lvlText w:val="•"/>
      <w:lvlJc w:val="left"/>
      <w:pPr>
        <w:tabs>
          <w:tab w:val="num" w:pos="720"/>
        </w:tabs>
        <w:ind w:left="720" w:hanging="360"/>
      </w:pPr>
      <w:rPr>
        <w:rFonts w:ascii="Arial" w:hAnsi="Arial" w:hint="default"/>
      </w:rPr>
    </w:lvl>
    <w:lvl w:ilvl="1" w:tplc="38EC0C60" w:tentative="1">
      <w:start w:val="1"/>
      <w:numFmt w:val="bullet"/>
      <w:lvlText w:val="•"/>
      <w:lvlJc w:val="left"/>
      <w:pPr>
        <w:tabs>
          <w:tab w:val="num" w:pos="1440"/>
        </w:tabs>
        <w:ind w:left="1440" w:hanging="360"/>
      </w:pPr>
      <w:rPr>
        <w:rFonts w:ascii="Arial" w:hAnsi="Arial" w:hint="default"/>
      </w:rPr>
    </w:lvl>
    <w:lvl w:ilvl="2" w:tplc="23CCC554" w:tentative="1">
      <w:start w:val="1"/>
      <w:numFmt w:val="bullet"/>
      <w:lvlText w:val="•"/>
      <w:lvlJc w:val="left"/>
      <w:pPr>
        <w:tabs>
          <w:tab w:val="num" w:pos="2160"/>
        </w:tabs>
        <w:ind w:left="2160" w:hanging="360"/>
      </w:pPr>
      <w:rPr>
        <w:rFonts w:ascii="Arial" w:hAnsi="Arial" w:hint="default"/>
      </w:rPr>
    </w:lvl>
    <w:lvl w:ilvl="3" w:tplc="C8AC0624" w:tentative="1">
      <w:start w:val="1"/>
      <w:numFmt w:val="bullet"/>
      <w:lvlText w:val="•"/>
      <w:lvlJc w:val="left"/>
      <w:pPr>
        <w:tabs>
          <w:tab w:val="num" w:pos="2880"/>
        </w:tabs>
        <w:ind w:left="2880" w:hanging="360"/>
      </w:pPr>
      <w:rPr>
        <w:rFonts w:ascii="Arial" w:hAnsi="Arial" w:hint="default"/>
      </w:rPr>
    </w:lvl>
    <w:lvl w:ilvl="4" w:tplc="D130CBC2" w:tentative="1">
      <w:start w:val="1"/>
      <w:numFmt w:val="bullet"/>
      <w:lvlText w:val="•"/>
      <w:lvlJc w:val="left"/>
      <w:pPr>
        <w:tabs>
          <w:tab w:val="num" w:pos="3600"/>
        </w:tabs>
        <w:ind w:left="3600" w:hanging="360"/>
      </w:pPr>
      <w:rPr>
        <w:rFonts w:ascii="Arial" w:hAnsi="Arial" w:hint="default"/>
      </w:rPr>
    </w:lvl>
    <w:lvl w:ilvl="5" w:tplc="7D64D41C" w:tentative="1">
      <w:start w:val="1"/>
      <w:numFmt w:val="bullet"/>
      <w:lvlText w:val="•"/>
      <w:lvlJc w:val="left"/>
      <w:pPr>
        <w:tabs>
          <w:tab w:val="num" w:pos="4320"/>
        </w:tabs>
        <w:ind w:left="4320" w:hanging="360"/>
      </w:pPr>
      <w:rPr>
        <w:rFonts w:ascii="Arial" w:hAnsi="Arial" w:hint="default"/>
      </w:rPr>
    </w:lvl>
    <w:lvl w:ilvl="6" w:tplc="DBC484DE" w:tentative="1">
      <w:start w:val="1"/>
      <w:numFmt w:val="bullet"/>
      <w:lvlText w:val="•"/>
      <w:lvlJc w:val="left"/>
      <w:pPr>
        <w:tabs>
          <w:tab w:val="num" w:pos="5040"/>
        </w:tabs>
        <w:ind w:left="5040" w:hanging="360"/>
      </w:pPr>
      <w:rPr>
        <w:rFonts w:ascii="Arial" w:hAnsi="Arial" w:hint="default"/>
      </w:rPr>
    </w:lvl>
    <w:lvl w:ilvl="7" w:tplc="9F92372E" w:tentative="1">
      <w:start w:val="1"/>
      <w:numFmt w:val="bullet"/>
      <w:lvlText w:val="•"/>
      <w:lvlJc w:val="left"/>
      <w:pPr>
        <w:tabs>
          <w:tab w:val="num" w:pos="5760"/>
        </w:tabs>
        <w:ind w:left="5760" w:hanging="360"/>
      </w:pPr>
      <w:rPr>
        <w:rFonts w:ascii="Arial" w:hAnsi="Arial" w:hint="default"/>
      </w:rPr>
    </w:lvl>
    <w:lvl w:ilvl="8" w:tplc="2AECF358" w:tentative="1">
      <w:start w:val="1"/>
      <w:numFmt w:val="bullet"/>
      <w:lvlText w:val="•"/>
      <w:lvlJc w:val="left"/>
      <w:pPr>
        <w:tabs>
          <w:tab w:val="num" w:pos="6480"/>
        </w:tabs>
        <w:ind w:left="6480" w:hanging="360"/>
      </w:pPr>
      <w:rPr>
        <w:rFonts w:ascii="Arial" w:hAnsi="Arial" w:hint="default"/>
      </w:rPr>
    </w:lvl>
  </w:abstractNum>
  <w:abstractNum w:abstractNumId="7">
    <w:nsid w:val="6E5E56B4"/>
    <w:multiLevelType w:val="hybridMultilevel"/>
    <w:tmpl w:val="1438F3E2"/>
    <w:lvl w:ilvl="0" w:tplc="CC12568C">
      <w:start w:val="1"/>
      <w:numFmt w:val="bullet"/>
      <w:lvlText w:val="•"/>
      <w:lvlJc w:val="left"/>
      <w:pPr>
        <w:tabs>
          <w:tab w:val="num" w:pos="720"/>
        </w:tabs>
        <w:ind w:left="720" w:hanging="360"/>
      </w:pPr>
      <w:rPr>
        <w:rFonts w:ascii="Arial" w:hAnsi="Arial" w:hint="default"/>
      </w:rPr>
    </w:lvl>
    <w:lvl w:ilvl="1" w:tplc="9A66C1C2" w:tentative="1">
      <w:start w:val="1"/>
      <w:numFmt w:val="bullet"/>
      <w:lvlText w:val="•"/>
      <w:lvlJc w:val="left"/>
      <w:pPr>
        <w:tabs>
          <w:tab w:val="num" w:pos="1440"/>
        </w:tabs>
        <w:ind w:left="1440" w:hanging="360"/>
      </w:pPr>
      <w:rPr>
        <w:rFonts w:ascii="Arial" w:hAnsi="Arial" w:hint="default"/>
      </w:rPr>
    </w:lvl>
    <w:lvl w:ilvl="2" w:tplc="E370D0EA" w:tentative="1">
      <w:start w:val="1"/>
      <w:numFmt w:val="bullet"/>
      <w:lvlText w:val="•"/>
      <w:lvlJc w:val="left"/>
      <w:pPr>
        <w:tabs>
          <w:tab w:val="num" w:pos="2160"/>
        </w:tabs>
        <w:ind w:left="2160" w:hanging="360"/>
      </w:pPr>
      <w:rPr>
        <w:rFonts w:ascii="Arial" w:hAnsi="Arial" w:hint="default"/>
      </w:rPr>
    </w:lvl>
    <w:lvl w:ilvl="3" w:tplc="1C6A5B38" w:tentative="1">
      <w:start w:val="1"/>
      <w:numFmt w:val="bullet"/>
      <w:lvlText w:val="•"/>
      <w:lvlJc w:val="left"/>
      <w:pPr>
        <w:tabs>
          <w:tab w:val="num" w:pos="2880"/>
        </w:tabs>
        <w:ind w:left="2880" w:hanging="360"/>
      </w:pPr>
      <w:rPr>
        <w:rFonts w:ascii="Arial" w:hAnsi="Arial" w:hint="default"/>
      </w:rPr>
    </w:lvl>
    <w:lvl w:ilvl="4" w:tplc="D39ED7E0" w:tentative="1">
      <w:start w:val="1"/>
      <w:numFmt w:val="bullet"/>
      <w:lvlText w:val="•"/>
      <w:lvlJc w:val="left"/>
      <w:pPr>
        <w:tabs>
          <w:tab w:val="num" w:pos="3600"/>
        </w:tabs>
        <w:ind w:left="3600" w:hanging="360"/>
      </w:pPr>
      <w:rPr>
        <w:rFonts w:ascii="Arial" w:hAnsi="Arial" w:hint="default"/>
      </w:rPr>
    </w:lvl>
    <w:lvl w:ilvl="5" w:tplc="51ACB4AC" w:tentative="1">
      <w:start w:val="1"/>
      <w:numFmt w:val="bullet"/>
      <w:lvlText w:val="•"/>
      <w:lvlJc w:val="left"/>
      <w:pPr>
        <w:tabs>
          <w:tab w:val="num" w:pos="4320"/>
        </w:tabs>
        <w:ind w:left="4320" w:hanging="360"/>
      </w:pPr>
      <w:rPr>
        <w:rFonts w:ascii="Arial" w:hAnsi="Arial" w:hint="default"/>
      </w:rPr>
    </w:lvl>
    <w:lvl w:ilvl="6" w:tplc="B3A419D4" w:tentative="1">
      <w:start w:val="1"/>
      <w:numFmt w:val="bullet"/>
      <w:lvlText w:val="•"/>
      <w:lvlJc w:val="left"/>
      <w:pPr>
        <w:tabs>
          <w:tab w:val="num" w:pos="5040"/>
        </w:tabs>
        <w:ind w:left="5040" w:hanging="360"/>
      </w:pPr>
      <w:rPr>
        <w:rFonts w:ascii="Arial" w:hAnsi="Arial" w:hint="default"/>
      </w:rPr>
    </w:lvl>
    <w:lvl w:ilvl="7" w:tplc="2610C036" w:tentative="1">
      <w:start w:val="1"/>
      <w:numFmt w:val="bullet"/>
      <w:lvlText w:val="•"/>
      <w:lvlJc w:val="left"/>
      <w:pPr>
        <w:tabs>
          <w:tab w:val="num" w:pos="5760"/>
        </w:tabs>
        <w:ind w:left="5760" w:hanging="360"/>
      </w:pPr>
      <w:rPr>
        <w:rFonts w:ascii="Arial" w:hAnsi="Arial" w:hint="default"/>
      </w:rPr>
    </w:lvl>
    <w:lvl w:ilvl="8" w:tplc="7EECA466" w:tentative="1">
      <w:start w:val="1"/>
      <w:numFmt w:val="bullet"/>
      <w:lvlText w:val="•"/>
      <w:lvlJc w:val="left"/>
      <w:pPr>
        <w:tabs>
          <w:tab w:val="num" w:pos="6480"/>
        </w:tabs>
        <w:ind w:left="6480" w:hanging="360"/>
      </w:pPr>
      <w:rPr>
        <w:rFonts w:ascii="Arial" w:hAnsi="Arial" w:hint="default"/>
      </w:rPr>
    </w:lvl>
  </w:abstractNum>
  <w:abstractNum w:abstractNumId="8">
    <w:nsid w:val="764C057F"/>
    <w:multiLevelType w:val="hybridMultilevel"/>
    <w:tmpl w:val="2AEC1DA0"/>
    <w:lvl w:ilvl="0" w:tplc="DD42E9CE">
      <w:start w:val="1"/>
      <w:numFmt w:val="bullet"/>
      <w:lvlText w:val="•"/>
      <w:lvlJc w:val="left"/>
      <w:pPr>
        <w:tabs>
          <w:tab w:val="num" w:pos="720"/>
        </w:tabs>
        <w:ind w:left="720" w:hanging="360"/>
      </w:pPr>
      <w:rPr>
        <w:rFonts w:ascii="Arial" w:hAnsi="Arial" w:hint="default"/>
      </w:rPr>
    </w:lvl>
    <w:lvl w:ilvl="1" w:tplc="3034C0A0" w:tentative="1">
      <w:start w:val="1"/>
      <w:numFmt w:val="bullet"/>
      <w:lvlText w:val="•"/>
      <w:lvlJc w:val="left"/>
      <w:pPr>
        <w:tabs>
          <w:tab w:val="num" w:pos="1440"/>
        </w:tabs>
        <w:ind w:left="1440" w:hanging="360"/>
      </w:pPr>
      <w:rPr>
        <w:rFonts w:ascii="Arial" w:hAnsi="Arial" w:hint="default"/>
      </w:rPr>
    </w:lvl>
    <w:lvl w:ilvl="2" w:tplc="72FE04D6" w:tentative="1">
      <w:start w:val="1"/>
      <w:numFmt w:val="bullet"/>
      <w:lvlText w:val="•"/>
      <w:lvlJc w:val="left"/>
      <w:pPr>
        <w:tabs>
          <w:tab w:val="num" w:pos="2160"/>
        </w:tabs>
        <w:ind w:left="2160" w:hanging="360"/>
      </w:pPr>
      <w:rPr>
        <w:rFonts w:ascii="Arial" w:hAnsi="Arial" w:hint="default"/>
      </w:rPr>
    </w:lvl>
    <w:lvl w:ilvl="3" w:tplc="C5AE1FD4" w:tentative="1">
      <w:start w:val="1"/>
      <w:numFmt w:val="bullet"/>
      <w:lvlText w:val="•"/>
      <w:lvlJc w:val="left"/>
      <w:pPr>
        <w:tabs>
          <w:tab w:val="num" w:pos="2880"/>
        </w:tabs>
        <w:ind w:left="2880" w:hanging="360"/>
      </w:pPr>
      <w:rPr>
        <w:rFonts w:ascii="Arial" w:hAnsi="Arial" w:hint="default"/>
      </w:rPr>
    </w:lvl>
    <w:lvl w:ilvl="4" w:tplc="82D82E7C" w:tentative="1">
      <w:start w:val="1"/>
      <w:numFmt w:val="bullet"/>
      <w:lvlText w:val="•"/>
      <w:lvlJc w:val="left"/>
      <w:pPr>
        <w:tabs>
          <w:tab w:val="num" w:pos="3600"/>
        </w:tabs>
        <w:ind w:left="3600" w:hanging="360"/>
      </w:pPr>
      <w:rPr>
        <w:rFonts w:ascii="Arial" w:hAnsi="Arial" w:hint="default"/>
      </w:rPr>
    </w:lvl>
    <w:lvl w:ilvl="5" w:tplc="D7660D76" w:tentative="1">
      <w:start w:val="1"/>
      <w:numFmt w:val="bullet"/>
      <w:lvlText w:val="•"/>
      <w:lvlJc w:val="left"/>
      <w:pPr>
        <w:tabs>
          <w:tab w:val="num" w:pos="4320"/>
        </w:tabs>
        <w:ind w:left="4320" w:hanging="360"/>
      </w:pPr>
      <w:rPr>
        <w:rFonts w:ascii="Arial" w:hAnsi="Arial" w:hint="default"/>
      </w:rPr>
    </w:lvl>
    <w:lvl w:ilvl="6" w:tplc="ED08F4B0" w:tentative="1">
      <w:start w:val="1"/>
      <w:numFmt w:val="bullet"/>
      <w:lvlText w:val="•"/>
      <w:lvlJc w:val="left"/>
      <w:pPr>
        <w:tabs>
          <w:tab w:val="num" w:pos="5040"/>
        </w:tabs>
        <w:ind w:left="5040" w:hanging="360"/>
      </w:pPr>
      <w:rPr>
        <w:rFonts w:ascii="Arial" w:hAnsi="Arial" w:hint="default"/>
      </w:rPr>
    </w:lvl>
    <w:lvl w:ilvl="7" w:tplc="AA1210E6" w:tentative="1">
      <w:start w:val="1"/>
      <w:numFmt w:val="bullet"/>
      <w:lvlText w:val="•"/>
      <w:lvlJc w:val="left"/>
      <w:pPr>
        <w:tabs>
          <w:tab w:val="num" w:pos="5760"/>
        </w:tabs>
        <w:ind w:left="5760" w:hanging="360"/>
      </w:pPr>
      <w:rPr>
        <w:rFonts w:ascii="Arial" w:hAnsi="Arial" w:hint="default"/>
      </w:rPr>
    </w:lvl>
    <w:lvl w:ilvl="8" w:tplc="A712109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7"/>
  </w:num>
  <w:num w:numId="3">
    <w:abstractNumId w:val="8"/>
  </w:num>
  <w:num w:numId="4">
    <w:abstractNumId w:val="1"/>
  </w:num>
  <w:num w:numId="5">
    <w:abstractNumId w:val="2"/>
  </w:num>
  <w:num w:numId="6">
    <w:abstractNumId w:val="3"/>
  </w:num>
  <w:num w:numId="7">
    <w:abstractNumId w:val="0"/>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A36E9"/>
    <w:rsid w:val="000013C8"/>
    <w:rsid w:val="00033C1D"/>
    <w:rsid w:val="00037642"/>
    <w:rsid w:val="00057DF2"/>
    <w:rsid w:val="000B6C6C"/>
    <w:rsid w:val="000F2FAD"/>
    <w:rsid w:val="00126E86"/>
    <w:rsid w:val="00130BB0"/>
    <w:rsid w:val="00174382"/>
    <w:rsid w:val="00183293"/>
    <w:rsid w:val="001A04E8"/>
    <w:rsid w:val="001A2775"/>
    <w:rsid w:val="001D1590"/>
    <w:rsid w:val="00262A3F"/>
    <w:rsid w:val="00267622"/>
    <w:rsid w:val="0027111F"/>
    <w:rsid w:val="002727F0"/>
    <w:rsid w:val="0027303B"/>
    <w:rsid w:val="00292104"/>
    <w:rsid w:val="002C5CCF"/>
    <w:rsid w:val="002E16B0"/>
    <w:rsid w:val="003155B4"/>
    <w:rsid w:val="00322A24"/>
    <w:rsid w:val="003404C5"/>
    <w:rsid w:val="003404EE"/>
    <w:rsid w:val="003F18D2"/>
    <w:rsid w:val="00412D00"/>
    <w:rsid w:val="00423B67"/>
    <w:rsid w:val="004364D6"/>
    <w:rsid w:val="0044790F"/>
    <w:rsid w:val="00464769"/>
    <w:rsid w:val="004856FC"/>
    <w:rsid w:val="004A589E"/>
    <w:rsid w:val="004A6A72"/>
    <w:rsid w:val="00543421"/>
    <w:rsid w:val="00580980"/>
    <w:rsid w:val="00586579"/>
    <w:rsid w:val="005B1803"/>
    <w:rsid w:val="005C7583"/>
    <w:rsid w:val="005D4643"/>
    <w:rsid w:val="005E6E1B"/>
    <w:rsid w:val="00610406"/>
    <w:rsid w:val="006148CF"/>
    <w:rsid w:val="00615BCF"/>
    <w:rsid w:val="00622CAE"/>
    <w:rsid w:val="00630ADA"/>
    <w:rsid w:val="00636657"/>
    <w:rsid w:val="006F17B5"/>
    <w:rsid w:val="007015AF"/>
    <w:rsid w:val="007038B8"/>
    <w:rsid w:val="00742ACD"/>
    <w:rsid w:val="0074789F"/>
    <w:rsid w:val="00761679"/>
    <w:rsid w:val="007761C6"/>
    <w:rsid w:val="007770AB"/>
    <w:rsid w:val="00780A0A"/>
    <w:rsid w:val="007A4461"/>
    <w:rsid w:val="007A6553"/>
    <w:rsid w:val="007D7457"/>
    <w:rsid w:val="007F2FE1"/>
    <w:rsid w:val="00850094"/>
    <w:rsid w:val="00867A07"/>
    <w:rsid w:val="008A36E9"/>
    <w:rsid w:val="008C5B55"/>
    <w:rsid w:val="008C644C"/>
    <w:rsid w:val="008C6968"/>
    <w:rsid w:val="00940845"/>
    <w:rsid w:val="00966CB4"/>
    <w:rsid w:val="00992CDC"/>
    <w:rsid w:val="009B3362"/>
    <w:rsid w:val="009F7CCD"/>
    <w:rsid w:val="00A54658"/>
    <w:rsid w:val="00A71C8C"/>
    <w:rsid w:val="00A878C0"/>
    <w:rsid w:val="00AA3B04"/>
    <w:rsid w:val="00AB514A"/>
    <w:rsid w:val="00AD3324"/>
    <w:rsid w:val="00AF3716"/>
    <w:rsid w:val="00AF7BAD"/>
    <w:rsid w:val="00BB71BC"/>
    <w:rsid w:val="00BC5ED2"/>
    <w:rsid w:val="00BF071E"/>
    <w:rsid w:val="00BF7713"/>
    <w:rsid w:val="00C03D9F"/>
    <w:rsid w:val="00CA172F"/>
    <w:rsid w:val="00CA185E"/>
    <w:rsid w:val="00CD18A1"/>
    <w:rsid w:val="00CE5F77"/>
    <w:rsid w:val="00CF0104"/>
    <w:rsid w:val="00D007C1"/>
    <w:rsid w:val="00D35ED1"/>
    <w:rsid w:val="00D3684C"/>
    <w:rsid w:val="00D5284E"/>
    <w:rsid w:val="00D576BD"/>
    <w:rsid w:val="00D8631A"/>
    <w:rsid w:val="00DA064D"/>
    <w:rsid w:val="00DA1E61"/>
    <w:rsid w:val="00E265D2"/>
    <w:rsid w:val="00E35041"/>
    <w:rsid w:val="00E36D30"/>
    <w:rsid w:val="00E75564"/>
    <w:rsid w:val="00E84F9C"/>
    <w:rsid w:val="00EB4378"/>
    <w:rsid w:val="00EC57EA"/>
    <w:rsid w:val="00EE5717"/>
    <w:rsid w:val="00F07E7A"/>
    <w:rsid w:val="00F254E7"/>
    <w:rsid w:val="00F90598"/>
    <w:rsid w:val="00FB2C3A"/>
    <w:rsid w:val="00FC6B40"/>
    <w:rsid w:val="00FF18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6E9"/>
    <w:rPr>
      <w:color w:val="0000FF" w:themeColor="hyperlink"/>
      <w:u w:val="single"/>
    </w:rPr>
  </w:style>
  <w:style w:type="paragraph" w:customStyle="1" w:styleId="Default">
    <w:name w:val="Default"/>
    <w:rsid w:val="00DA064D"/>
    <w:pPr>
      <w:autoSpaceDE w:val="0"/>
      <w:autoSpaceDN w:val="0"/>
      <w:adjustRightInd w:val="0"/>
      <w:spacing w:after="0" w:line="240" w:lineRule="auto"/>
    </w:pPr>
    <w:rPr>
      <w:rFonts w:ascii="Myriad Pro" w:hAnsi="Myriad Pro" w:cs="Myriad Pro"/>
      <w:color w:val="000000"/>
      <w:sz w:val="24"/>
      <w:szCs w:val="24"/>
    </w:rPr>
  </w:style>
  <w:style w:type="paragraph" w:styleId="Header">
    <w:name w:val="header"/>
    <w:basedOn w:val="Normal"/>
    <w:link w:val="HeaderChar"/>
    <w:uiPriority w:val="99"/>
    <w:semiHidden/>
    <w:unhideWhenUsed/>
    <w:rsid w:val="00FB2C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2C3A"/>
  </w:style>
  <w:style w:type="paragraph" w:styleId="Footer">
    <w:name w:val="footer"/>
    <w:basedOn w:val="Normal"/>
    <w:link w:val="FooterChar"/>
    <w:uiPriority w:val="99"/>
    <w:unhideWhenUsed/>
    <w:rsid w:val="00FB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C3A"/>
  </w:style>
  <w:style w:type="paragraph" w:styleId="BalloonText">
    <w:name w:val="Balloon Text"/>
    <w:basedOn w:val="Normal"/>
    <w:link w:val="BalloonTextChar"/>
    <w:uiPriority w:val="99"/>
    <w:semiHidden/>
    <w:unhideWhenUsed/>
    <w:rsid w:val="002E1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6B0"/>
    <w:rPr>
      <w:rFonts w:ascii="Tahoma" w:hAnsi="Tahoma" w:cs="Tahoma"/>
      <w:sz w:val="16"/>
      <w:szCs w:val="16"/>
    </w:rPr>
  </w:style>
  <w:style w:type="paragraph" w:styleId="ListParagraph">
    <w:name w:val="List Paragraph"/>
    <w:basedOn w:val="Normal"/>
    <w:uiPriority w:val="34"/>
    <w:qFormat/>
    <w:rsid w:val="003155B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E5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5"/>
    <w:uiPriority w:val="99"/>
    <w:rsid w:val="00F254E7"/>
    <w:rPr>
      <w:rFonts w:cs="Myriad Pro"/>
      <w:b/>
      <w:bCs/>
      <w:color w:val="000000"/>
      <w:sz w:val="10"/>
      <w:szCs w:val="10"/>
    </w:rPr>
  </w:style>
  <w:style w:type="paragraph" w:customStyle="1" w:styleId="mb-0">
    <w:name w:val="mb-0"/>
    <w:basedOn w:val="Normal"/>
    <w:rsid w:val="00EB43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EB4378"/>
  </w:style>
</w:styles>
</file>

<file path=word/webSettings.xml><?xml version="1.0" encoding="utf-8"?>
<w:webSettings xmlns:r="http://schemas.openxmlformats.org/officeDocument/2006/relationships" xmlns:w="http://schemas.openxmlformats.org/wordprocessingml/2006/main">
  <w:divs>
    <w:div w:id="36511182">
      <w:bodyDiv w:val="1"/>
      <w:marLeft w:val="0"/>
      <w:marRight w:val="0"/>
      <w:marTop w:val="0"/>
      <w:marBottom w:val="0"/>
      <w:divBdr>
        <w:top w:val="none" w:sz="0" w:space="0" w:color="auto"/>
        <w:left w:val="none" w:sz="0" w:space="0" w:color="auto"/>
        <w:bottom w:val="none" w:sz="0" w:space="0" w:color="auto"/>
        <w:right w:val="none" w:sz="0" w:space="0" w:color="auto"/>
      </w:divBdr>
      <w:divsChild>
        <w:div w:id="2035377395">
          <w:marLeft w:val="547"/>
          <w:marRight w:val="0"/>
          <w:marTop w:val="86"/>
          <w:marBottom w:val="0"/>
          <w:divBdr>
            <w:top w:val="none" w:sz="0" w:space="0" w:color="auto"/>
            <w:left w:val="none" w:sz="0" w:space="0" w:color="auto"/>
            <w:bottom w:val="none" w:sz="0" w:space="0" w:color="auto"/>
            <w:right w:val="none" w:sz="0" w:space="0" w:color="auto"/>
          </w:divBdr>
        </w:div>
        <w:div w:id="2000690852">
          <w:marLeft w:val="547"/>
          <w:marRight w:val="0"/>
          <w:marTop w:val="86"/>
          <w:marBottom w:val="0"/>
          <w:divBdr>
            <w:top w:val="none" w:sz="0" w:space="0" w:color="auto"/>
            <w:left w:val="none" w:sz="0" w:space="0" w:color="auto"/>
            <w:bottom w:val="none" w:sz="0" w:space="0" w:color="auto"/>
            <w:right w:val="none" w:sz="0" w:space="0" w:color="auto"/>
          </w:divBdr>
        </w:div>
      </w:divsChild>
    </w:div>
    <w:div w:id="301732642">
      <w:bodyDiv w:val="1"/>
      <w:marLeft w:val="0"/>
      <w:marRight w:val="0"/>
      <w:marTop w:val="0"/>
      <w:marBottom w:val="0"/>
      <w:divBdr>
        <w:top w:val="none" w:sz="0" w:space="0" w:color="auto"/>
        <w:left w:val="none" w:sz="0" w:space="0" w:color="auto"/>
        <w:bottom w:val="none" w:sz="0" w:space="0" w:color="auto"/>
        <w:right w:val="none" w:sz="0" w:space="0" w:color="auto"/>
      </w:divBdr>
      <w:divsChild>
        <w:div w:id="1910648968">
          <w:marLeft w:val="0"/>
          <w:marRight w:val="0"/>
          <w:marTop w:val="0"/>
          <w:marBottom w:val="0"/>
          <w:divBdr>
            <w:top w:val="none" w:sz="0" w:space="0" w:color="auto"/>
            <w:left w:val="none" w:sz="0" w:space="0" w:color="auto"/>
            <w:bottom w:val="none" w:sz="0" w:space="0" w:color="auto"/>
            <w:right w:val="none" w:sz="0" w:space="0" w:color="auto"/>
          </w:divBdr>
          <w:divsChild>
            <w:div w:id="1167864441">
              <w:marLeft w:val="0"/>
              <w:marRight w:val="0"/>
              <w:marTop w:val="0"/>
              <w:marBottom w:val="0"/>
              <w:divBdr>
                <w:top w:val="none" w:sz="0" w:space="0" w:color="auto"/>
                <w:left w:val="none" w:sz="0" w:space="0" w:color="auto"/>
                <w:bottom w:val="none" w:sz="0" w:space="0" w:color="auto"/>
                <w:right w:val="none" w:sz="0" w:space="0" w:color="auto"/>
              </w:divBdr>
              <w:divsChild>
                <w:div w:id="1114984282">
                  <w:marLeft w:val="0"/>
                  <w:marRight w:val="0"/>
                  <w:marTop w:val="0"/>
                  <w:marBottom w:val="0"/>
                  <w:divBdr>
                    <w:top w:val="none" w:sz="0" w:space="0" w:color="auto"/>
                    <w:left w:val="none" w:sz="0" w:space="0" w:color="auto"/>
                    <w:bottom w:val="none" w:sz="0" w:space="0" w:color="auto"/>
                    <w:right w:val="none" w:sz="0" w:space="0" w:color="auto"/>
                  </w:divBdr>
                </w:div>
                <w:div w:id="16114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3529">
          <w:marLeft w:val="0"/>
          <w:marRight w:val="0"/>
          <w:marTop w:val="0"/>
          <w:marBottom w:val="0"/>
          <w:divBdr>
            <w:top w:val="none" w:sz="0" w:space="0" w:color="auto"/>
            <w:left w:val="none" w:sz="0" w:space="0" w:color="auto"/>
            <w:bottom w:val="none" w:sz="0" w:space="0" w:color="auto"/>
            <w:right w:val="none" w:sz="0" w:space="0" w:color="auto"/>
          </w:divBdr>
        </w:div>
        <w:div w:id="410738244">
          <w:marLeft w:val="0"/>
          <w:marRight w:val="0"/>
          <w:marTop w:val="0"/>
          <w:marBottom w:val="0"/>
          <w:divBdr>
            <w:top w:val="none" w:sz="0" w:space="0" w:color="auto"/>
            <w:left w:val="none" w:sz="0" w:space="0" w:color="auto"/>
            <w:bottom w:val="none" w:sz="0" w:space="0" w:color="auto"/>
            <w:right w:val="none" w:sz="0" w:space="0" w:color="auto"/>
          </w:divBdr>
        </w:div>
        <w:div w:id="120539210">
          <w:marLeft w:val="0"/>
          <w:marRight w:val="0"/>
          <w:marTop w:val="0"/>
          <w:marBottom w:val="0"/>
          <w:divBdr>
            <w:top w:val="none" w:sz="0" w:space="0" w:color="auto"/>
            <w:left w:val="none" w:sz="0" w:space="0" w:color="auto"/>
            <w:bottom w:val="none" w:sz="0" w:space="0" w:color="auto"/>
            <w:right w:val="none" w:sz="0" w:space="0" w:color="auto"/>
          </w:divBdr>
        </w:div>
        <w:div w:id="281574288">
          <w:marLeft w:val="0"/>
          <w:marRight w:val="0"/>
          <w:marTop w:val="0"/>
          <w:marBottom w:val="0"/>
          <w:divBdr>
            <w:top w:val="none" w:sz="0" w:space="0" w:color="auto"/>
            <w:left w:val="none" w:sz="0" w:space="0" w:color="auto"/>
            <w:bottom w:val="none" w:sz="0" w:space="0" w:color="auto"/>
            <w:right w:val="none" w:sz="0" w:space="0" w:color="auto"/>
          </w:divBdr>
          <w:divsChild>
            <w:div w:id="1051224379">
              <w:marLeft w:val="0"/>
              <w:marRight w:val="0"/>
              <w:marTop w:val="0"/>
              <w:marBottom w:val="0"/>
              <w:divBdr>
                <w:top w:val="none" w:sz="0" w:space="0" w:color="auto"/>
                <w:left w:val="none" w:sz="0" w:space="0" w:color="auto"/>
                <w:bottom w:val="none" w:sz="0" w:space="0" w:color="auto"/>
                <w:right w:val="none" w:sz="0" w:space="0" w:color="auto"/>
              </w:divBdr>
              <w:divsChild>
                <w:div w:id="1837257704">
                  <w:marLeft w:val="0"/>
                  <w:marRight w:val="0"/>
                  <w:marTop w:val="0"/>
                  <w:marBottom w:val="0"/>
                  <w:divBdr>
                    <w:top w:val="none" w:sz="0" w:space="0" w:color="auto"/>
                    <w:left w:val="none" w:sz="0" w:space="0" w:color="auto"/>
                    <w:bottom w:val="none" w:sz="0" w:space="0" w:color="auto"/>
                    <w:right w:val="none" w:sz="0" w:space="0" w:color="auto"/>
                  </w:divBdr>
                </w:div>
                <w:div w:id="4295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3787">
          <w:marLeft w:val="0"/>
          <w:marRight w:val="0"/>
          <w:marTop w:val="0"/>
          <w:marBottom w:val="0"/>
          <w:divBdr>
            <w:top w:val="none" w:sz="0" w:space="0" w:color="auto"/>
            <w:left w:val="none" w:sz="0" w:space="0" w:color="auto"/>
            <w:bottom w:val="none" w:sz="0" w:space="0" w:color="auto"/>
            <w:right w:val="none" w:sz="0" w:space="0" w:color="auto"/>
          </w:divBdr>
        </w:div>
        <w:div w:id="1268385142">
          <w:marLeft w:val="0"/>
          <w:marRight w:val="0"/>
          <w:marTop w:val="0"/>
          <w:marBottom w:val="0"/>
          <w:divBdr>
            <w:top w:val="none" w:sz="0" w:space="0" w:color="auto"/>
            <w:left w:val="none" w:sz="0" w:space="0" w:color="auto"/>
            <w:bottom w:val="none" w:sz="0" w:space="0" w:color="auto"/>
            <w:right w:val="none" w:sz="0" w:space="0" w:color="auto"/>
          </w:divBdr>
        </w:div>
        <w:div w:id="259685059">
          <w:marLeft w:val="0"/>
          <w:marRight w:val="0"/>
          <w:marTop w:val="0"/>
          <w:marBottom w:val="0"/>
          <w:divBdr>
            <w:top w:val="none" w:sz="0" w:space="0" w:color="auto"/>
            <w:left w:val="none" w:sz="0" w:space="0" w:color="auto"/>
            <w:bottom w:val="none" w:sz="0" w:space="0" w:color="auto"/>
            <w:right w:val="none" w:sz="0" w:space="0" w:color="auto"/>
          </w:divBdr>
        </w:div>
        <w:div w:id="903299120">
          <w:marLeft w:val="0"/>
          <w:marRight w:val="0"/>
          <w:marTop w:val="0"/>
          <w:marBottom w:val="0"/>
          <w:divBdr>
            <w:top w:val="none" w:sz="0" w:space="0" w:color="auto"/>
            <w:left w:val="none" w:sz="0" w:space="0" w:color="auto"/>
            <w:bottom w:val="none" w:sz="0" w:space="0" w:color="auto"/>
            <w:right w:val="none" w:sz="0" w:space="0" w:color="auto"/>
          </w:divBdr>
        </w:div>
      </w:divsChild>
    </w:div>
    <w:div w:id="326400188">
      <w:bodyDiv w:val="1"/>
      <w:marLeft w:val="0"/>
      <w:marRight w:val="0"/>
      <w:marTop w:val="0"/>
      <w:marBottom w:val="0"/>
      <w:divBdr>
        <w:top w:val="none" w:sz="0" w:space="0" w:color="auto"/>
        <w:left w:val="none" w:sz="0" w:space="0" w:color="auto"/>
        <w:bottom w:val="none" w:sz="0" w:space="0" w:color="auto"/>
        <w:right w:val="none" w:sz="0" w:space="0" w:color="auto"/>
      </w:divBdr>
    </w:div>
    <w:div w:id="390425587">
      <w:bodyDiv w:val="1"/>
      <w:marLeft w:val="0"/>
      <w:marRight w:val="0"/>
      <w:marTop w:val="0"/>
      <w:marBottom w:val="0"/>
      <w:divBdr>
        <w:top w:val="none" w:sz="0" w:space="0" w:color="auto"/>
        <w:left w:val="none" w:sz="0" w:space="0" w:color="auto"/>
        <w:bottom w:val="none" w:sz="0" w:space="0" w:color="auto"/>
        <w:right w:val="none" w:sz="0" w:space="0" w:color="auto"/>
      </w:divBdr>
      <w:divsChild>
        <w:div w:id="389228901">
          <w:marLeft w:val="547"/>
          <w:marRight w:val="0"/>
          <w:marTop w:val="82"/>
          <w:marBottom w:val="0"/>
          <w:divBdr>
            <w:top w:val="none" w:sz="0" w:space="0" w:color="auto"/>
            <w:left w:val="none" w:sz="0" w:space="0" w:color="auto"/>
            <w:bottom w:val="none" w:sz="0" w:space="0" w:color="auto"/>
            <w:right w:val="none" w:sz="0" w:space="0" w:color="auto"/>
          </w:divBdr>
        </w:div>
      </w:divsChild>
    </w:div>
    <w:div w:id="522015131">
      <w:bodyDiv w:val="1"/>
      <w:marLeft w:val="0"/>
      <w:marRight w:val="0"/>
      <w:marTop w:val="0"/>
      <w:marBottom w:val="0"/>
      <w:divBdr>
        <w:top w:val="none" w:sz="0" w:space="0" w:color="auto"/>
        <w:left w:val="none" w:sz="0" w:space="0" w:color="auto"/>
        <w:bottom w:val="none" w:sz="0" w:space="0" w:color="auto"/>
        <w:right w:val="none" w:sz="0" w:space="0" w:color="auto"/>
      </w:divBdr>
      <w:divsChild>
        <w:div w:id="1658925107">
          <w:marLeft w:val="547"/>
          <w:marRight w:val="0"/>
          <w:marTop w:val="86"/>
          <w:marBottom w:val="0"/>
          <w:divBdr>
            <w:top w:val="none" w:sz="0" w:space="0" w:color="auto"/>
            <w:left w:val="none" w:sz="0" w:space="0" w:color="auto"/>
            <w:bottom w:val="none" w:sz="0" w:space="0" w:color="auto"/>
            <w:right w:val="none" w:sz="0" w:space="0" w:color="auto"/>
          </w:divBdr>
        </w:div>
        <w:div w:id="1434129263">
          <w:marLeft w:val="547"/>
          <w:marRight w:val="0"/>
          <w:marTop w:val="86"/>
          <w:marBottom w:val="0"/>
          <w:divBdr>
            <w:top w:val="none" w:sz="0" w:space="0" w:color="auto"/>
            <w:left w:val="none" w:sz="0" w:space="0" w:color="auto"/>
            <w:bottom w:val="none" w:sz="0" w:space="0" w:color="auto"/>
            <w:right w:val="none" w:sz="0" w:space="0" w:color="auto"/>
          </w:divBdr>
        </w:div>
      </w:divsChild>
    </w:div>
    <w:div w:id="548801958">
      <w:bodyDiv w:val="1"/>
      <w:marLeft w:val="0"/>
      <w:marRight w:val="0"/>
      <w:marTop w:val="0"/>
      <w:marBottom w:val="0"/>
      <w:divBdr>
        <w:top w:val="none" w:sz="0" w:space="0" w:color="auto"/>
        <w:left w:val="none" w:sz="0" w:space="0" w:color="auto"/>
        <w:bottom w:val="none" w:sz="0" w:space="0" w:color="auto"/>
        <w:right w:val="none" w:sz="0" w:space="0" w:color="auto"/>
      </w:divBdr>
      <w:divsChild>
        <w:div w:id="297691185">
          <w:marLeft w:val="0"/>
          <w:marRight w:val="0"/>
          <w:marTop w:val="0"/>
          <w:marBottom w:val="0"/>
          <w:divBdr>
            <w:top w:val="none" w:sz="0" w:space="0" w:color="auto"/>
            <w:left w:val="none" w:sz="0" w:space="0" w:color="auto"/>
            <w:bottom w:val="none" w:sz="0" w:space="0" w:color="auto"/>
            <w:right w:val="none" w:sz="0" w:space="0" w:color="auto"/>
          </w:divBdr>
          <w:divsChild>
            <w:div w:id="2129350852">
              <w:marLeft w:val="0"/>
              <w:marRight w:val="0"/>
              <w:marTop w:val="0"/>
              <w:marBottom w:val="0"/>
              <w:divBdr>
                <w:top w:val="none" w:sz="0" w:space="0" w:color="auto"/>
                <w:left w:val="none" w:sz="0" w:space="0" w:color="auto"/>
                <w:bottom w:val="none" w:sz="0" w:space="0" w:color="auto"/>
                <w:right w:val="none" w:sz="0" w:space="0" w:color="auto"/>
              </w:divBdr>
              <w:divsChild>
                <w:div w:id="1447389090">
                  <w:marLeft w:val="0"/>
                  <w:marRight w:val="0"/>
                  <w:marTop w:val="0"/>
                  <w:marBottom w:val="0"/>
                  <w:divBdr>
                    <w:top w:val="none" w:sz="0" w:space="0" w:color="auto"/>
                    <w:left w:val="none" w:sz="0" w:space="0" w:color="auto"/>
                    <w:bottom w:val="none" w:sz="0" w:space="0" w:color="auto"/>
                    <w:right w:val="none" w:sz="0" w:space="0" w:color="auto"/>
                  </w:divBdr>
                </w:div>
                <w:div w:id="13968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026">
          <w:marLeft w:val="0"/>
          <w:marRight w:val="0"/>
          <w:marTop w:val="0"/>
          <w:marBottom w:val="0"/>
          <w:divBdr>
            <w:top w:val="none" w:sz="0" w:space="0" w:color="auto"/>
            <w:left w:val="none" w:sz="0" w:space="0" w:color="auto"/>
            <w:bottom w:val="none" w:sz="0" w:space="0" w:color="auto"/>
            <w:right w:val="none" w:sz="0" w:space="0" w:color="auto"/>
          </w:divBdr>
        </w:div>
        <w:div w:id="1883130762">
          <w:marLeft w:val="0"/>
          <w:marRight w:val="0"/>
          <w:marTop w:val="0"/>
          <w:marBottom w:val="0"/>
          <w:divBdr>
            <w:top w:val="none" w:sz="0" w:space="0" w:color="auto"/>
            <w:left w:val="none" w:sz="0" w:space="0" w:color="auto"/>
            <w:bottom w:val="none" w:sz="0" w:space="0" w:color="auto"/>
            <w:right w:val="none" w:sz="0" w:space="0" w:color="auto"/>
          </w:divBdr>
        </w:div>
        <w:div w:id="513231947">
          <w:marLeft w:val="0"/>
          <w:marRight w:val="0"/>
          <w:marTop w:val="0"/>
          <w:marBottom w:val="0"/>
          <w:divBdr>
            <w:top w:val="none" w:sz="0" w:space="0" w:color="auto"/>
            <w:left w:val="none" w:sz="0" w:space="0" w:color="auto"/>
            <w:bottom w:val="none" w:sz="0" w:space="0" w:color="auto"/>
            <w:right w:val="none" w:sz="0" w:space="0" w:color="auto"/>
          </w:divBdr>
        </w:div>
        <w:div w:id="58945917">
          <w:marLeft w:val="0"/>
          <w:marRight w:val="0"/>
          <w:marTop w:val="0"/>
          <w:marBottom w:val="0"/>
          <w:divBdr>
            <w:top w:val="none" w:sz="0" w:space="0" w:color="auto"/>
            <w:left w:val="none" w:sz="0" w:space="0" w:color="auto"/>
            <w:bottom w:val="none" w:sz="0" w:space="0" w:color="auto"/>
            <w:right w:val="none" w:sz="0" w:space="0" w:color="auto"/>
          </w:divBdr>
        </w:div>
        <w:div w:id="1841234246">
          <w:marLeft w:val="0"/>
          <w:marRight w:val="0"/>
          <w:marTop w:val="0"/>
          <w:marBottom w:val="0"/>
          <w:divBdr>
            <w:top w:val="none" w:sz="0" w:space="0" w:color="auto"/>
            <w:left w:val="none" w:sz="0" w:space="0" w:color="auto"/>
            <w:bottom w:val="none" w:sz="0" w:space="0" w:color="auto"/>
            <w:right w:val="none" w:sz="0" w:space="0" w:color="auto"/>
          </w:divBdr>
        </w:div>
        <w:div w:id="1652564578">
          <w:marLeft w:val="0"/>
          <w:marRight w:val="0"/>
          <w:marTop w:val="0"/>
          <w:marBottom w:val="0"/>
          <w:divBdr>
            <w:top w:val="none" w:sz="0" w:space="0" w:color="auto"/>
            <w:left w:val="none" w:sz="0" w:space="0" w:color="auto"/>
            <w:bottom w:val="none" w:sz="0" w:space="0" w:color="auto"/>
            <w:right w:val="none" w:sz="0" w:space="0" w:color="auto"/>
          </w:divBdr>
        </w:div>
      </w:divsChild>
    </w:div>
    <w:div w:id="572855497">
      <w:bodyDiv w:val="1"/>
      <w:marLeft w:val="0"/>
      <w:marRight w:val="0"/>
      <w:marTop w:val="0"/>
      <w:marBottom w:val="0"/>
      <w:divBdr>
        <w:top w:val="none" w:sz="0" w:space="0" w:color="auto"/>
        <w:left w:val="none" w:sz="0" w:space="0" w:color="auto"/>
        <w:bottom w:val="none" w:sz="0" w:space="0" w:color="auto"/>
        <w:right w:val="none" w:sz="0" w:space="0" w:color="auto"/>
      </w:divBdr>
      <w:divsChild>
        <w:div w:id="2031711620">
          <w:marLeft w:val="547"/>
          <w:marRight w:val="0"/>
          <w:marTop w:val="106"/>
          <w:marBottom w:val="0"/>
          <w:divBdr>
            <w:top w:val="none" w:sz="0" w:space="0" w:color="auto"/>
            <w:left w:val="none" w:sz="0" w:space="0" w:color="auto"/>
            <w:bottom w:val="none" w:sz="0" w:space="0" w:color="auto"/>
            <w:right w:val="none" w:sz="0" w:space="0" w:color="auto"/>
          </w:divBdr>
        </w:div>
        <w:div w:id="59596624">
          <w:marLeft w:val="547"/>
          <w:marRight w:val="0"/>
          <w:marTop w:val="106"/>
          <w:marBottom w:val="0"/>
          <w:divBdr>
            <w:top w:val="none" w:sz="0" w:space="0" w:color="auto"/>
            <w:left w:val="none" w:sz="0" w:space="0" w:color="auto"/>
            <w:bottom w:val="none" w:sz="0" w:space="0" w:color="auto"/>
            <w:right w:val="none" w:sz="0" w:space="0" w:color="auto"/>
          </w:divBdr>
        </w:div>
      </w:divsChild>
    </w:div>
    <w:div w:id="788357673">
      <w:bodyDiv w:val="1"/>
      <w:marLeft w:val="0"/>
      <w:marRight w:val="0"/>
      <w:marTop w:val="0"/>
      <w:marBottom w:val="0"/>
      <w:divBdr>
        <w:top w:val="none" w:sz="0" w:space="0" w:color="auto"/>
        <w:left w:val="none" w:sz="0" w:space="0" w:color="auto"/>
        <w:bottom w:val="none" w:sz="0" w:space="0" w:color="auto"/>
        <w:right w:val="none" w:sz="0" w:space="0" w:color="auto"/>
      </w:divBdr>
    </w:div>
    <w:div w:id="847598727">
      <w:bodyDiv w:val="1"/>
      <w:marLeft w:val="0"/>
      <w:marRight w:val="0"/>
      <w:marTop w:val="0"/>
      <w:marBottom w:val="0"/>
      <w:divBdr>
        <w:top w:val="none" w:sz="0" w:space="0" w:color="auto"/>
        <w:left w:val="none" w:sz="0" w:space="0" w:color="auto"/>
        <w:bottom w:val="none" w:sz="0" w:space="0" w:color="auto"/>
        <w:right w:val="none" w:sz="0" w:space="0" w:color="auto"/>
      </w:divBdr>
    </w:div>
    <w:div w:id="850097901">
      <w:bodyDiv w:val="1"/>
      <w:marLeft w:val="0"/>
      <w:marRight w:val="0"/>
      <w:marTop w:val="0"/>
      <w:marBottom w:val="0"/>
      <w:divBdr>
        <w:top w:val="none" w:sz="0" w:space="0" w:color="auto"/>
        <w:left w:val="none" w:sz="0" w:space="0" w:color="auto"/>
        <w:bottom w:val="none" w:sz="0" w:space="0" w:color="auto"/>
        <w:right w:val="none" w:sz="0" w:space="0" w:color="auto"/>
      </w:divBdr>
      <w:divsChild>
        <w:div w:id="1012413059">
          <w:marLeft w:val="0"/>
          <w:marRight w:val="0"/>
          <w:marTop w:val="0"/>
          <w:marBottom w:val="0"/>
          <w:divBdr>
            <w:top w:val="none" w:sz="0" w:space="0" w:color="auto"/>
            <w:left w:val="none" w:sz="0" w:space="0" w:color="auto"/>
            <w:bottom w:val="none" w:sz="0" w:space="0" w:color="auto"/>
            <w:right w:val="none" w:sz="0" w:space="0" w:color="auto"/>
          </w:divBdr>
          <w:divsChild>
            <w:div w:id="1955552080">
              <w:marLeft w:val="0"/>
              <w:marRight w:val="0"/>
              <w:marTop w:val="0"/>
              <w:marBottom w:val="0"/>
              <w:divBdr>
                <w:top w:val="none" w:sz="0" w:space="0" w:color="auto"/>
                <w:left w:val="none" w:sz="0" w:space="0" w:color="auto"/>
                <w:bottom w:val="none" w:sz="0" w:space="0" w:color="auto"/>
                <w:right w:val="none" w:sz="0" w:space="0" w:color="auto"/>
              </w:divBdr>
              <w:divsChild>
                <w:div w:id="375744182">
                  <w:marLeft w:val="0"/>
                  <w:marRight w:val="0"/>
                  <w:marTop w:val="0"/>
                  <w:marBottom w:val="0"/>
                  <w:divBdr>
                    <w:top w:val="none" w:sz="0" w:space="0" w:color="auto"/>
                    <w:left w:val="none" w:sz="0" w:space="0" w:color="auto"/>
                    <w:bottom w:val="none" w:sz="0" w:space="0" w:color="auto"/>
                    <w:right w:val="none" w:sz="0" w:space="0" w:color="auto"/>
                  </w:divBdr>
                </w:div>
                <w:div w:id="1984583779">
                  <w:marLeft w:val="0"/>
                  <w:marRight w:val="0"/>
                  <w:marTop w:val="0"/>
                  <w:marBottom w:val="0"/>
                  <w:divBdr>
                    <w:top w:val="none" w:sz="0" w:space="0" w:color="auto"/>
                    <w:left w:val="none" w:sz="0" w:space="0" w:color="auto"/>
                    <w:bottom w:val="none" w:sz="0" w:space="0" w:color="auto"/>
                    <w:right w:val="none" w:sz="0" w:space="0" w:color="auto"/>
                  </w:divBdr>
                </w:div>
              </w:divsChild>
            </w:div>
            <w:div w:id="940604316">
              <w:marLeft w:val="0"/>
              <w:marRight w:val="0"/>
              <w:marTop w:val="0"/>
              <w:marBottom w:val="0"/>
              <w:divBdr>
                <w:top w:val="none" w:sz="0" w:space="0" w:color="auto"/>
                <w:left w:val="none" w:sz="0" w:space="0" w:color="auto"/>
                <w:bottom w:val="none" w:sz="0" w:space="0" w:color="auto"/>
                <w:right w:val="none" w:sz="0" w:space="0" w:color="auto"/>
              </w:divBdr>
              <w:divsChild>
                <w:div w:id="793325725">
                  <w:marLeft w:val="0"/>
                  <w:marRight w:val="0"/>
                  <w:marTop w:val="0"/>
                  <w:marBottom w:val="0"/>
                  <w:divBdr>
                    <w:top w:val="none" w:sz="0" w:space="0" w:color="auto"/>
                    <w:left w:val="none" w:sz="0" w:space="0" w:color="auto"/>
                    <w:bottom w:val="none" w:sz="0" w:space="0" w:color="auto"/>
                    <w:right w:val="none" w:sz="0" w:space="0" w:color="auto"/>
                  </w:divBdr>
                </w:div>
                <w:div w:id="21412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0254">
          <w:marLeft w:val="0"/>
          <w:marRight w:val="0"/>
          <w:marTop w:val="0"/>
          <w:marBottom w:val="0"/>
          <w:divBdr>
            <w:top w:val="none" w:sz="0" w:space="0" w:color="auto"/>
            <w:left w:val="none" w:sz="0" w:space="0" w:color="auto"/>
            <w:bottom w:val="none" w:sz="0" w:space="0" w:color="auto"/>
            <w:right w:val="none" w:sz="0" w:space="0" w:color="auto"/>
          </w:divBdr>
        </w:div>
        <w:div w:id="796220497">
          <w:marLeft w:val="0"/>
          <w:marRight w:val="0"/>
          <w:marTop w:val="0"/>
          <w:marBottom w:val="0"/>
          <w:divBdr>
            <w:top w:val="none" w:sz="0" w:space="0" w:color="auto"/>
            <w:left w:val="none" w:sz="0" w:space="0" w:color="auto"/>
            <w:bottom w:val="none" w:sz="0" w:space="0" w:color="auto"/>
            <w:right w:val="none" w:sz="0" w:space="0" w:color="auto"/>
          </w:divBdr>
        </w:div>
        <w:div w:id="942806184">
          <w:marLeft w:val="0"/>
          <w:marRight w:val="0"/>
          <w:marTop w:val="0"/>
          <w:marBottom w:val="0"/>
          <w:divBdr>
            <w:top w:val="none" w:sz="0" w:space="0" w:color="auto"/>
            <w:left w:val="none" w:sz="0" w:space="0" w:color="auto"/>
            <w:bottom w:val="none" w:sz="0" w:space="0" w:color="auto"/>
            <w:right w:val="none" w:sz="0" w:space="0" w:color="auto"/>
          </w:divBdr>
        </w:div>
        <w:div w:id="2075197711">
          <w:marLeft w:val="0"/>
          <w:marRight w:val="0"/>
          <w:marTop w:val="0"/>
          <w:marBottom w:val="0"/>
          <w:divBdr>
            <w:top w:val="none" w:sz="0" w:space="0" w:color="auto"/>
            <w:left w:val="none" w:sz="0" w:space="0" w:color="auto"/>
            <w:bottom w:val="none" w:sz="0" w:space="0" w:color="auto"/>
            <w:right w:val="none" w:sz="0" w:space="0" w:color="auto"/>
          </w:divBdr>
        </w:div>
        <w:div w:id="736637219">
          <w:marLeft w:val="0"/>
          <w:marRight w:val="0"/>
          <w:marTop w:val="0"/>
          <w:marBottom w:val="0"/>
          <w:divBdr>
            <w:top w:val="none" w:sz="0" w:space="0" w:color="auto"/>
            <w:left w:val="none" w:sz="0" w:space="0" w:color="auto"/>
            <w:bottom w:val="none" w:sz="0" w:space="0" w:color="auto"/>
            <w:right w:val="none" w:sz="0" w:space="0" w:color="auto"/>
          </w:divBdr>
        </w:div>
        <w:div w:id="380902019">
          <w:marLeft w:val="0"/>
          <w:marRight w:val="0"/>
          <w:marTop w:val="0"/>
          <w:marBottom w:val="0"/>
          <w:divBdr>
            <w:top w:val="none" w:sz="0" w:space="0" w:color="auto"/>
            <w:left w:val="none" w:sz="0" w:space="0" w:color="auto"/>
            <w:bottom w:val="none" w:sz="0" w:space="0" w:color="auto"/>
            <w:right w:val="none" w:sz="0" w:space="0" w:color="auto"/>
          </w:divBdr>
        </w:div>
      </w:divsChild>
    </w:div>
    <w:div w:id="1141577242">
      <w:bodyDiv w:val="1"/>
      <w:marLeft w:val="0"/>
      <w:marRight w:val="0"/>
      <w:marTop w:val="0"/>
      <w:marBottom w:val="0"/>
      <w:divBdr>
        <w:top w:val="none" w:sz="0" w:space="0" w:color="auto"/>
        <w:left w:val="none" w:sz="0" w:space="0" w:color="auto"/>
        <w:bottom w:val="none" w:sz="0" w:space="0" w:color="auto"/>
        <w:right w:val="none" w:sz="0" w:space="0" w:color="auto"/>
      </w:divBdr>
    </w:div>
    <w:div w:id="1180923341">
      <w:bodyDiv w:val="1"/>
      <w:marLeft w:val="0"/>
      <w:marRight w:val="0"/>
      <w:marTop w:val="0"/>
      <w:marBottom w:val="0"/>
      <w:divBdr>
        <w:top w:val="none" w:sz="0" w:space="0" w:color="auto"/>
        <w:left w:val="none" w:sz="0" w:space="0" w:color="auto"/>
        <w:bottom w:val="none" w:sz="0" w:space="0" w:color="auto"/>
        <w:right w:val="none" w:sz="0" w:space="0" w:color="auto"/>
      </w:divBdr>
    </w:div>
    <w:div w:id="1420716151">
      <w:bodyDiv w:val="1"/>
      <w:marLeft w:val="0"/>
      <w:marRight w:val="0"/>
      <w:marTop w:val="0"/>
      <w:marBottom w:val="0"/>
      <w:divBdr>
        <w:top w:val="none" w:sz="0" w:space="0" w:color="auto"/>
        <w:left w:val="none" w:sz="0" w:space="0" w:color="auto"/>
        <w:bottom w:val="none" w:sz="0" w:space="0" w:color="auto"/>
        <w:right w:val="none" w:sz="0" w:space="0" w:color="auto"/>
      </w:divBdr>
      <w:divsChild>
        <w:div w:id="893272911">
          <w:marLeft w:val="547"/>
          <w:marRight w:val="0"/>
          <w:marTop w:val="86"/>
          <w:marBottom w:val="0"/>
          <w:divBdr>
            <w:top w:val="none" w:sz="0" w:space="0" w:color="auto"/>
            <w:left w:val="none" w:sz="0" w:space="0" w:color="auto"/>
            <w:bottom w:val="none" w:sz="0" w:space="0" w:color="auto"/>
            <w:right w:val="none" w:sz="0" w:space="0" w:color="auto"/>
          </w:divBdr>
        </w:div>
        <w:div w:id="1072123736">
          <w:marLeft w:val="547"/>
          <w:marRight w:val="0"/>
          <w:marTop w:val="86"/>
          <w:marBottom w:val="0"/>
          <w:divBdr>
            <w:top w:val="none" w:sz="0" w:space="0" w:color="auto"/>
            <w:left w:val="none" w:sz="0" w:space="0" w:color="auto"/>
            <w:bottom w:val="none" w:sz="0" w:space="0" w:color="auto"/>
            <w:right w:val="none" w:sz="0" w:space="0" w:color="auto"/>
          </w:divBdr>
        </w:div>
        <w:div w:id="2710476">
          <w:marLeft w:val="547"/>
          <w:marRight w:val="0"/>
          <w:marTop w:val="86"/>
          <w:marBottom w:val="0"/>
          <w:divBdr>
            <w:top w:val="none" w:sz="0" w:space="0" w:color="auto"/>
            <w:left w:val="none" w:sz="0" w:space="0" w:color="auto"/>
            <w:bottom w:val="none" w:sz="0" w:space="0" w:color="auto"/>
            <w:right w:val="none" w:sz="0" w:space="0" w:color="auto"/>
          </w:divBdr>
        </w:div>
      </w:divsChild>
    </w:div>
    <w:div w:id="1521164022">
      <w:bodyDiv w:val="1"/>
      <w:marLeft w:val="0"/>
      <w:marRight w:val="0"/>
      <w:marTop w:val="0"/>
      <w:marBottom w:val="0"/>
      <w:divBdr>
        <w:top w:val="none" w:sz="0" w:space="0" w:color="auto"/>
        <w:left w:val="none" w:sz="0" w:space="0" w:color="auto"/>
        <w:bottom w:val="none" w:sz="0" w:space="0" w:color="auto"/>
        <w:right w:val="none" w:sz="0" w:space="0" w:color="auto"/>
      </w:divBdr>
    </w:div>
    <w:div w:id="1586836167">
      <w:bodyDiv w:val="1"/>
      <w:marLeft w:val="0"/>
      <w:marRight w:val="0"/>
      <w:marTop w:val="0"/>
      <w:marBottom w:val="0"/>
      <w:divBdr>
        <w:top w:val="none" w:sz="0" w:space="0" w:color="auto"/>
        <w:left w:val="none" w:sz="0" w:space="0" w:color="auto"/>
        <w:bottom w:val="none" w:sz="0" w:space="0" w:color="auto"/>
        <w:right w:val="none" w:sz="0" w:space="0" w:color="auto"/>
      </w:divBdr>
      <w:divsChild>
        <w:div w:id="65809413">
          <w:marLeft w:val="547"/>
          <w:marRight w:val="0"/>
          <w:marTop w:val="82"/>
          <w:marBottom w:val="0"/>
          <w:divBdr>
            <w:top w:val="none" w:sz="0" w:space="0" w:color="auto"/>
            <w:left w:val="none" w:sz="0" w:space="0" w:color="auto"/>
            <w:bottom w:val="none" w:sz="0" w:space="0" w:color="auto"/>
            <w:right w:val="none" w:sz="0" w:space="0" w:color="auto"/>
          </w:divBdr>
        </w:div>
      </w:divsChild>
    </w:div>
    <w:div w:id="1981302231">
      <w:bodyDiv w:val="1"/>
      <w:marLeft w:val="0"/>
      <w:marRight w:val="0"/>
      <w:marTop w:val="0"/>
      <w:marBottom w:val="0"/>
      <w:divBdr>
        <w:top w:val="none" w:sz="0" w:space="0" w:color="auto"/>
        <w:left w:val="none" w:sz="0" w:space="0" w:color="auto"/>
        <w:bottom w:val="none" w:sz="0" w:space="0" w:color="auto"/>
        <w:right w:val="none" w:sz="0" w:space="0" w:color="auto"/>
      </w:divBdr>
      <w:divsChild>
        <w:div w:id="308021705">
          <w:marLeft w:val="547"/>
          <w:marRight w:val="0"/>
          <w:marTop w:val="86"/>
          <w:marBottom w:val="0"/>
          <w:divBdr>
            <w:top w:val="none" w:sz="0" w:space="0" w:color="auto"/>
            <w:left w:val="none" w:sz="0" w:space="0" w:color="auto"/>
            <w:bottom w:val="none" w:sz="0" w:space="0" w:color="auto"/>
            <w:right w:val="none" w:sz="0" w:space="0" w:color="auto"/>
          </w:divBdr>
        </w:div>
      </w:divsChild>
    </w:div>
    <w:div w:id="2075738119">
      <w:bodyDiv w:val="1"/>
      <w:marLeft w:val="0"/>
      <w:marRight w:val="0"/>
      <w:marTop w:val="0"/>
      <w:marBottom w:val="0"/>
      <w:divBdr>
        <w:top w:val="none" w:sz="0" w:space="0" w:color="auto"/>
        <w:left w:val="none" w:sz="0" w:space="0" w:color="auto"/>
        <w:bottom w:val="none" w:sz="0" w:space="0" w:color="auto"/>
        <w:right w:val="none" w:sz="0" w:space="0" w:color="auto"/>
      </w:divBdr>
    </w:div>
    <w:div w:id="2094163222">
      <w:bodyDiv w:val="1"/>
      <w:marLeft w:val="0"/>
      <w:marRight w:val="0"/>
      <w:marTop w:val="0"/>
      <w:marBottom w:val="0"/>
      <w:divBdr>
        <w:top w:val="none" w:sz="0" w:space="0" w:color="auto"/>
        <w:left w:val="none" w:sz="0" w:space="0" w:color="auto"/>
        <w:bottom w:val="none" w:sz="0" w:space="0" w:color="auto"/>
        <w:right w:val="none" w:sz="0" w:space="0" w:color="auto"/>
      </w:divBdr>
      <w:divsChild>
        <w:div w:id="475995581">
          <w:marLeft w:val="547"/>
          <w:marRight w:val="0"/>
          <w:marTop w:val="106"/>
          <w:marBottom w:val="0"/>
          <w:divBdr>
            <w:top w:val="none" w:sz="0" w:space="0" w:color="auto"/>
            <w:left w:val="none" w:sz="0" w:space="0" w:color="auto"/>
            <w:bottom w:val="none" w:sz="0" w:space="0" w:color="auto"/>
            <w:right w:val="none" w:sz="0" w:space="0" w:color="auto"/>
          </w:divBdr>
        </w:div>
      </w:divsChild>
    </w:div>
    <w:div w:id="2132555361">
      <w:bodyDiv w:val="1"/>
      <w:marLeft w:val="0"/>
      <w:marRight w:val="0"/>
      <w:marTop w:val="0"/>
      <w:marBottom w:val="0"/>
      <w:divBdr>
        <w:top w:val="none" w:sz="0" w:space="0" w:color="auto"/>
        <w:left w:val="none" w:sz="0" w:space="0" w:color="auto"/>
        <w:bottom w:val="none" w:sz="0" w:space="0" w:color="auto"/>
        <w:right w:val="none" w:sz="0" w:space="0" w:color="auto"/>
      </w:divBdr>
      <w:divsChild>
        <w:div w:id="1014042112">
          <w:marLeft w:val="547"/>
          <w:marRight w:val="0"/>
          <w:marTop w:val="86"/>
          <w:marBottom w:val="0"/>
          <w:divBdr>
            <w:top w:val="none" w:sz="0" w:space="0" w:color="auto"/>
            <w:left w:val="none" w:sz="0" w:space="0" w:color="auto"/>
            <w:bottom w:val="none" w:sz="0" w:space="0" w:color="auto"/>
            <w:right w:val="none" w:sz="0" w:space="0" w:color="auto"/>
          </w:divBdr>
        </w:div>
        <w:div w:id="1732465169">
          <w:marLeft w:val="547"/>
          <w:marRight w:val="0"/>
          <w:marTop w:val="86"/>
          <w:marBottom w:val="0"/>
          <w:divBdr>
            <w:top w:val="none" w:sz="0" w:space="0" w:color="auto"/>
            <w:left w:val="none" w:sz="0" w:space="0" w:color="auto"/>
            <w:bottom w:val="none" w:sz="0" w:space="0" w:color="auto"/>
            <w:right w:val="none" w:sz="0" w:space="0" w:color="auto"/>
          </w:divBdr>
        </w:div>
      </w:divsChild>
    </w:div>
    <w:div w:id="2139183372">
      <w:bodyDiv w:val="1"/>
      <w:marLeft w:val="0"/>
      <w:marRight w:val="0"/>
      <w:marTop w:val="0"/>
      <w:marBottom w:val="0"/>
      <w:divBdr>
        <w:top w:val="none" w:sz="0" w:space="0" w:color="auto"/>
        <w:left w:val="none" w:sz="0" w:space="0" w:color="auto"/>
        <w:bottom w:val="none" w:sz="0" w:space="0" w:color="auto"/>
        <w:right w:val="none" w:sz="0" w:space="0" w:color="auto"/>
      </w:divBdr>
      <w:divsChild>
        <w:div w:id="1365671690">
          <w:marLeft w:val="0"/>
          <w:marRight w:val="0"/>
          <w:marTop w:val="0"/>
          <w:marBottom w:val="0"/>
          <w:divBdr>
            <w:top w:val="none" w:sz="0" w:space="0" w:color="auto"/>
            <w:left w:val="none" w:sz="0" w:space="0" w:color="auto"/>
            <w:bottom w:val="none" w:sz="0" w:space="0" w:color="auto"/>
            <w:right w:val="none" w:sz="0" w:space="0" w:color="auto"/>
          </w:divBdr>
          <w:divsChild>
            <w:div w:id="1568028314">
              <w:marLeft w:val="0"/>
              <w:marRight w:val="0"/>
              <w:marTop w:val="0"/>
              <w:marBottom w:val="0"/>
              <w:divBdr>
                <w:top w:val="none" w:sz="0" w:space="0" w:color="auto"/>
                <w:left w:val="none" w:sz="0" w:space="0" w:color="auto"/>
                <w:bottom w:val="none" w:sz="0" w:space="0" w:color="auto"/>
                <w:right w:val="none" w:sz="0" w:space="0" w:color="auto"/>
              </w:divBdr>
              <w:divsChild>
                <w:div w:id="1631781833">
                  <w:marLeft w:val="0"/>
                  <w:marRight w:val="0"/>
                  <w:marTop w:val="0"/>
                  <w:marBottom w:val="0"/>
                  <w:divBdr>
                    <w:top w:val="none" w:sz="0" w:space="0" w:color="auto"/>
                    <w:left w:val="none" w:sz="0" w:space="0" w:color="auto"/>
                    <w:bottom w:val="none" w:sz="0" w:space="0" w:color="auto"/>
                    <w:right w:val="none" w:sz="0" w:space="0" w:color="auto"/>
                  </w:divBdr>
                </w:div>
                <w:div w:id="7429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5368">
          <w:marLeft w:val="0"/>
          <w:marRight w:val="0"/>
          <w:marTop w:val="0"/>
          <w:marBottom w:val="0"/>
          <w:divBdr>
            <w:top w:val="none" w:sz="0" w:space="0" w:color="auto"/>
            <w:left w:val="none" w:sz="0" w:space="0" w:color="auto"/>
            <w:bottom w:val="none" w:sz="0" w:space="0" w:color="auto"/>
            <w:right w:val="none" w:sz="0" w:space="0" w:color="auto"/>
          </w:divBdr>
        </w:div>
        <w:div w:id="1383869612">
          <w:marLeft w:val="0"/>
          <w:marRight w:val="0"/>
          <w:marTop w:val="0"/>
          <w:marBottom w:val="0"/>
          <w:divBdr>
            <w:top w:val="none" w:sz="0" w:space="0" w:color="auto"/>
            <w:left w:val="none" w:sz="0" w:space="0" w:color="auto"/>
            <w:bottom w:val="none" w:sz="0" w:space="0" w:color="auto"/>
            <w:right w:val="none" w:sz="0" w:space="0" w:color="auto"/>
          </w:divBdr>
        </w:div>
        <w:div w:id="1404913714">
          <w:marLeft w:val="0"/>
          <w:marRight w:val="0"/>
          <w:marTop w:val="0"/>
          <w:marBottom w:val="0"/>
          <w:divBdr>
            <w:top w:val="none" w:sz="0" w:space="0" w:color="auto"/>
            <w:left w:val="none" w:sz="0" w:space="0" w:color="auto"/>
            <w:bottom w:val="none" w:sz="0" w:space="0" w:color="auto"/>
            <w:right w:val="none" w:sz="0" w:space="0" w:color="auto"/>
          </w:divBdr>
        </w:div>
        <w:div w:id="1395153651">
          <w:marLeft w:val="0"/>
          <w:marRight w:val="0"/>
          <w:marTop w:val="0"/>
          <w:marBottom w:val="0"/>
          <w:divBdr>
            <w:top w:val="none" w:sz="0" w:space="0" w:color="auto"/>
            <w:left w:val="none" w:sz="0" w:space="0" w:color="auto"/>
            <w:bottom w:val="none" w:sz="0" w:space="0" w:color="auto"/>
            <w:right w:val="none" w:sz="0" w:space="0" w:color="auto"/>
          </w:divBdr>
        </w:div>
        <w:div w:id="963660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kintayodavies@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27118</TotalTime>
  <Pages>20</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73</cp:revision>
  <dcterms:created xsi:type="dcterms:W3CDTF">2019-08-06T10:54:00Z</dcterms:created>
  <dcterms:modified xsi:type="dcterms:W3CDTF">2019-10-17T15:17:00Z</dcterms:modified>
</cp:coreProperties>
</file>