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BA811" w14:textId="05178B97" w:rsidR="00831303" w:rsidRPr="002A52A8" w:rsidRDefault="00831303" w:rsidP="00831303">
      <w:pPr>
        <w:pStyle w:val="Corpsdetexte"/>
        <w:spacing w:line="240" w:lineRule="auto"/>
        <w:rPr>
          <w:rFonts w:ascii="Times New Roman" w:hAnsi="Times New Roman"/>
          <w:b w:val="0"/>
          <w:caps/>
          <w:sz w:val="36"/>
          <w:szCs w:val="36"/>
        </w:rPr>
      </w:pPr>
      <w:bookmarkStart w:id="0" w:name="_Hlk112604406"/>
    </w:p>
    <w:p w14:paraId="442B409C" w14:textId="77777777" w:rsidR="00831303" w:rsidRPr="002A52A8" w:rsidRDefault="00831303" w:rsidP="00831303">
      <w:pPr>
        <w:pStyle w:val="Corpsdetexte"/>
        <w:spacing w:line="240" w:lineRule="auto"/>
        <w:rPr>
          <w:rFonts w:ascii="Times New Roman" w:hAnsi="Times New Roman"/>
          <w:b w:val="0"/>
          <w:caps/>
          <w:sz w:val="36"/>
          <w:szCs w:val="36"/>
        </w:rPr>
      </w:pPr>
    </w:p>
    <w:p w14:paraId="0700CA29" w14:textId="61237565" w:rsidR="00831303" w:rsidRPr="002A52A8" w:rsidRDefault="00C9356E" w:rsidP="0022677C">
      <w:pPr>
        <w:pStyle w:val="Titleofpaper-line1"/>
        <w:rPr>
          <w:color w:val="auto"/>
          <w:lang w:val="en-US"/>
        </w:rPr>
      </w:pPr>
      <w:r w:rsidRPr="002A52A8">
        <w:rPr>
          <w:color w:val="auto"/>
          <w:lang w:val="en-US"/>
        </w:rPr>
        <w:t xml:space="preserve">Modeling </w:t>
      </w:r>
      <w:r w:rsidR="00100010" w:rsidRPr="002A52A8">
        <w:rPr>
          <w:color w:val="auto"/>
          <w:lang w:val="en-US"/>
        </w:rPr>
        <w:t xml:space="preserve">and forecasting </w:t>
      </w:r>
      <w:r w:rsidR="00D63294" w:rsidRPr="002A52A8">
        <w:rPr>
          <w:color w:val="auto"/>
          <w:lang w:val="en-US"/>
        </w:rPr>
        <w:t>air</w:t>
      </w:r>
      <w:r w:rsidRPr="002A52A8">
        <w:rPr>
          <w:color w:val="auto"/>
          <w:lang w:val="en-US"/>
        </w:rPr>
        <w:t xml:space="preserve"> </w:t>
      </w:r>
      <w:r w:rsidR="00100010" w:rsidRPr="002A52A8">
        <w:rPr>
          <w:color w:val="auto"/>
          <w:lang w:val="en-US"/>
        </w:rPr>
        <w:t>t</w:t>
      </w:r>
      <w:r w:rsidRPr="002A52A8">
        <w:rPr>
          <w:color w:val="auto"/>
          <w:lang w:val="en-US"/>
        </w:rPr>
        <w:t xml:space="preserve">emperature </w:t>
      </w:r>
      <w:r w:rsidR="00AD6160">
        <w:rPr>
          <w:color w:val="auto"/>
          <w:lang w:val="en-US"/>
        </w:rPr>
        <w:t xml:space="preserve">in </w:t>
      </w:r>
      <w:r w:rsidRPr="002A52A8">
        <w:rPr>
          <w:color w:val="auto"/>
          <w:lang w:val="en-US"/>
        </w:rPr>
        <w:t xml:space="preserve">Tetouan </w:t>
      </w:r>
      <w:r w:rsidR="00585FA3" w:rsidRPr="002A52A8">
        <w:rPr>
          <w:color w:val="auto"/>
          <w:lang w:val="en-US"/>
        </w:rPr>
        <w:t xml:space="preserve">(Morocco) </w:t>
      </w:r>
      <w:r w:rsidR="004B4EA0">
        <w:rPr>
          <w:color w:val="auto"/>
          <w:lang w:val="en-US"/>
        </w:rPr>
        <w:t xml:space="preserve">using </w:t>
      </w:r>
      <w:r w:rsidRPr="002A52A8">
        <w:rPr>
          <w:color w:val="auto"/>
          <w:lang w:val="en-US"/>
        </w:rPr>
        <w:t>SARIMA model</w:t>
      </w:r>
    </w:p>
    <w:p w14:paraId="44583713" w14:textId="7DBA8993" w:rsidR="00831303" w:rsidRPr="002A52A8" w:rsidRDefault="00831303" w:rsidP="00831303">
      <w:pPr>
        <w:widowControl/>
        <w:autoSpaceDE w:val="0"/>
        <w:autoSpaceDN w:val="0"/>
        <w:textAlignment w:val="bottom"/>
        <w:rPr>
          <w:b/>
          <w:szCs w:val="24"/>
        </w:rPr>
      </w:pPr>
    </w:p>
    <w:p w14:paraId="554D5F29" w14:textId="783CB8F8" w:rsidR="003320F2" w:rsidRPr="002A52A8" w:rsidRDefault="003320F2" w:rsidP="0022677C">
      <w:pPr>
        <w:pStyle w:val="Authors"/>
        <w:rPr>
          <w:color w:val="auto"/>
        </w:rPr>
      </w:pPr>
      <w:r w:rsidRPr="002A52A8">
        <w:rPr>
          <w:color w:val="auto"/>
        </w:rPr>
        <w:t>Soufiane</w:t>
      </w:r>
      <w:r w:rsidR="002F7AC2" w:rsidRPr="002A52A8">
        <w:rPr>
          <w:color w:val="auto"/>
        </w:rPr>
        <w:t xml:space="preserve"> Ayad</w:t>
      </w:r>
      <w:r w:rsidR="003E4C77" w:rsidRPr="002A52A8">
        <w:rPr>
          <w:rStyle w:val="Appelnotedebasdep"/>
          <w:color w:val="auto"/>
        </w:rPr>
        <w:footnoteReference w:id="1"/>
      </w:r>
    </w:p>
    <w:p w14:paraId="591732D5" w14:textId="20471589" w:rsidR="00831303" w:rsidRPr="002A52A8" w:rsidRDefault="00831303" w:rsidP="00831303">
      <w:pPr>
        <w:widowControl/>
        <w:autoSpaceDE w:val="0"/>
        <w:autoSpaceDN w:val="0"/>
        <w:jc w:val="center"/>
        <w:textAlignment w:val="bottom"/>
        <w:rPr>
          <w:b/>
          <w:szCs w:val="24"/>
        </w:rPr>
      </w:pPr>
    </w:p>
    <w:p w14:paraId="6A05F728" w14:textId="394DBBFB" w:rsidR="00831303" w:rsidRPr="002A52A8" w:rsidRDefault="00831303" w:rsidP="00831303">
      <w:pPr>
        <w:widowControl/>
        <w:autoSpaceDE w:val="0"/>
        <w:autoSpaceDN w:val="0"/>
        <w:textAlignment w:val="bottom"/>
        <w:rPr>
          <w:szCs w:val="24"/>
        </w:rPr>
      </w:pPr>
    </w:p>
    <w:p w14:paraId="3F467CB5" w14:textId="2D2AA631" w:rsidR="003320F2" w:rsidRPr="002A52A8" w:rsidRDefault="003320F2" w:rsidP="00831303">
      <w:pPr>
        <w:pStyle w:val="Abstract"/>
        <w:rPr>
          <w:color w:val="auto"/>
        </w:rPr>
      </w:pPr>
      <w:r w:rsidRPr="002A52A8">
        <w:rPr>
          <w:color w:val="auto"/>
        </w:rPr>
        <w:t>Abstract</w:t>
      </w:r>
    </w:p>
    <w:p w14:paraId="767CFCB3" w14:textId="2E006130" w:rsidR="009839FB" w:rsidRPr="002A52A8" w:rsidRDefault="009839FB" w:rsidP="009839FB">
      <w:pPr>
        <w:pStyle w:val="Abstracttext"/>
        <w:rPr>
          <w:color w:val="auto"/>
          <w:lang w:eastAsia="en-US"/>
        </w:rPr>
      </w:pPr>
    </w:p>
    <w:p w14:paraId="5EA91CDB" w14:textId="2C0A3B5E" w:rsidR="00C8787F" w:rsidRPr="002A52A8" w:rsidRDefault="00F5787E" w:rsidP="00C8787F">
      <w:pPr>
        <w:pStyle w:val="Abstracttext"/>
        <w:rPr>
          <w:color w:val="auto"/>
          <w:lang w:eastAsia="en-US"/>
        </w:rPr>
      </w:pPr>
      <w:r>
        <w:rPr>
          <w:color w:val="auto"/>
          <w:lang w:eastAsia="en-US"/>
        </w:rPr>
        <w:t>The p</w:t>
      </w:r>
      <w:r w:rsidR="00C8787F" w:rsidRPr="002A52A8">
        <w:rPr>
          <w:color w:val="auto"/>
          <w:lang w:eastAsia="en-US"/>
        </w:rPr>
        <w:t>ast decades have seen</w:t>
      </w:r>
      <w:r w:rsidR="008C6D2D" w:rsidRPr="002A52A8">
        <w:rPr>
          <w:color w:val="auto"/>
          <w:lang w:eastAsia="en-US"/>
        </w:rPr>
        <w:t xml:space="preserve"> a</w:t>
      </w:r>
      <w:r w:rsidR="00C8787F" w:rsidRPr="002A52A8">
        <w:rPr>
          <w:color w:val="auto"/>
          <w:lang w:eastAsia="en-US"/>
        </w:rPr>
        <w:t xml:space="preserve"> </w:t>
      </w:r>
      <w:r w:rsidR="008C6D2D" w:rsidRPr="002A52A8">
        <w:rPr>
          <w:color w:val="auto"/>
          <w:lang w:eastAsia="en-US"/>
        </w:rPr>
        <w:t>growing</w:t>
      </w:r>
      <w:r w:rsidR="00C8787F" w:rsidRPr="002A52A8">
        <w:rPr>
          <w:color w:val="auto"/>
          <w:lang w:eastAsia="en-US"/>
        </w:rPr>
        <w:t xml:space="preserve"> </w:t>
      </w:r>
      <w:r w:rsidR="008C6D2D" w:rsidRPr="002A52A8">
        <w:rPr>
          <w:color w:val="auto"/>
          <w:lang w:eastAsia="en-US"/>
        </w:rPr>
        <w:t>concern</w:t>
      </w:r>
      <w:r w:rsidR="00C8787F" w:rsidRPr="002A52A8">
        <w:rPr>
          <w:color w:val="auto"/>
          <w:lang w:eastAsia="en-US"/>
        </w:rPr>
        <w:t xml:space="preserve"> to understand the impact of climate change at global and regional levels. In particular, air temperature </w:t>
      </w:r>
      <w:r w:rsidR="00DD1E86" w:rsidRPr="002A52A8">
        <w:rPr>
          <w:color w:val="auto"/>
          <w:lang w:eastAsia="en-US"/>
        </w:rPr>
        <w:t>has</w:t>
      </w:r>
      <w:r w:rsidR="00C8787F" w:rsidRPr="002A52A8">
        <w:rPr>
          <w:color w:val="auto"/>
          <w:lang w:eastAsia="en-US"/>
        </w:rPr>
        <w:t xml:space="preserve"> been considered as a key factor in climate impact studies on agricultural, ecological,</w:t>
      </w:r>
      <w:r w:rsidR="004A0EBE" w:rsidRPr="002A52A8">
        <w:rPr>
          <w:color w:val="auto"/>
          <w:lang w:eastAsia="en-US"/>
        </w:rPr>
        <w:t xml:space="preserve"> </w:t>
      </w:r>
      <w:r w:rsidR="000033BC" w:rsidRPr="002A52A8">
        <w:rPr>
          <w:color w:val="auto"/>
          <w:lang w:eastAsia="en-US"/>
        </w:rPr>
        <w:t>environmental</w:t>
      </w:r>
      <w:r w:rsidR="000033BC" w:rsidRPr="002A52A8">
        <w:rPr>
          <w:color w:val="auto"/>
          <w:rtl/>
          <w:lang w:eastAsia="en-US"/>
        </w:rPr>
        <w:t xml:space="preserve"> </w:t>
      </w:r>
      <w:r w:rsidR="00C8787F" w:rsidRPr="002A52A8">
        <w:rPr>
          <w:color w:val="auto"/>
          <w:lang w:eastAsia="en-US"/>
        </w:rPr>
        <w:t xml:space="preserve">and </w:t>
      </w:r>
      <w:r w:rsidR="000033BC" w:rsidRPr="002A52A8">
        <w:rPr>
          <w:color w:val="auto"/>
          <w:lang w:eastAsia="en-US"/>
        </w:rPr>
        <w:t xml:space="preserve">economic </w:t>
      </w:r>
      <w:r w:rsidR="00C8787F" w:rsidRPr="002A52A8">
        <w:rPr>
          <w:color w:val="auto"/>
          <w:lang w:eastAsia="en-US"/>
        </w:rPr>
        <w:t xml:space="preserve">sectors. </w:t>
      </w:r>
    </w:p>
    <w:p w14:paraId="5E8E47D5" w14:textId="77777777" w:rsidR="002851A7" w:rsidRDefault="00462E67" w:rsidP="00C04315">
      <w:pPr>
        <w:pStyle w:val="Abstracttext"/>
        <w:rPr>
          <w:color w:val="auto"/>
          <w:lang w:eastAsia="en-US"/>
        </w:rPr>
      </w:pPr>
      <w:r w:rsidRPr="002A52A8">
        <w:rPr>
          <w:color w:val="auto"/>
          <w:lang w:eastAsia="en-US"/>
        </w:rPr>
        <w:t xml:space="preserve">In this study, a seasonal ARIMA model </w:t>
      </w:r>
      <w:r w:rsidR="009839FB" w:rsidRPr="002A52A8">
        <w:rPr>
          <w:color w:val="auto"/>
          <w:lang w:eastAsia="en-US"/>
        </w:rPr>
        <w:t>is</w:t>
      </w:r>
      <w:r w:rsidRPr="002A52A8">
        <w:rPr>
          <w:color w:val="auto"/>
          <w:lang w:eastAsia="en-US"/>
        </w:rPr>
        <w:t xml:space="preserve"> developed </w:t>
      </w:r>
      <w:r w:rsidR="00F5787E">
        <w:rPr>
          <w:color w:val="auto"/>
          <w:lang w:eastAsia="en-US"/>
        </w:rPr>
        <w:t>through the use of</w:t>
      </w:r>
      <w:r w:rsidRPr="002A52A8">
        <w:rPr>
          <w:color w:val="auto"/>
          <w:lang w:eastAsia="en-US"/>
        </w:rPr>
        <w:t xml:space="preserve"> the Box and Jenkins</w:t>
      </w:r>
      <w:r w:rsidR="00F5787E">
        <w:rPr>
          <w:color w:val="auto"/>
          <w:lang w:eastAsia="en-US"/>
        </w:rPr>
        <w:t xml:space="preserve"> method</w:t>
      </w:r>
      <w:r w:rsidRPr="002A52A8">
        <w:rPr>
          <w:color w:val="auto"/>
          <w:lang w:eastAsia="en-US"/>
        </w:rPr>
        <w:t xml:space="preserve"> (1970) to predict the</w:t>
      </w:r>
      <w:r w:rsidR="000835AF" w:rsidRPr="002A52A8">
        <w:rPr>
          <w:color w:val="auto"/>
          <w:lang w:eastAsia="en-US"/>
        </w:rPr>
        <w:t xml:space="preserve"> </w:t>
      </w:r>
      <w:r w:rsidRPr="002A52A8">
        <w:rPr>
          <w:color w:val="auto"/>
          <w:lang w:eastAsia="en-US"/>
        </w:rPr>
        <w:t xml:space="preserve">long-term </w:t>
      </w:r>
      <w:r w:rsidR="009839FB" w:rsidRPr="002A52A8">
        <w:rPr>
          <w:color w:val="auto"/>
          <w:lang w:eastAsia="en-US"/>
        </w:rPr>
        <w:t xml:space="preserve">air </w:t>
      </w:r>
      <w:r w:rsidRPr="002A52A8">
        <w:rPr>
          <w:color w:val="auto"/>
          <w:lang w:eastAsia="en-US"/>
        </w:rPr>
        <w:t>temperature in the city of Tetouan.</w:t>
      </w:r>
    </w:p>
    <w:p w14:paraId="6258B517" w14:textId="77777777" w:rsidR="002851A7" w:rsidRPr="007613A3" w:rsidRDefault="002851A7" w:rsidP="002851A7">
      <w:pPr>
        <w:pStyle w:val="Abstracttext"/>
        <w:rPr>
          <w:color w:val="000000" w:themeColor="text1"/>
          <w:lang w:eastAsia="en-US"/>
        </w:rPr>
      </w:pPr>
      <w:r w:rsidRPr="007613A3">
        <w:rPr>
          <w:color w:val="000000" w:themeColor="text1"/>
          <w:lang w:eastAsia="en-US"/>
        </w:rPr>
        <w:t>Indeed, over the period of 1980 to 2022 from Sania Ramel station of the city of Tetouan, the monthly mean air temperature data are used to build and verify the model.</w:t>
      </w:r>
    </w:p>
    <w:p w14:paraId="66BF9525" w14:textId="7D721F6E" w:rsidR="00B50AC4" w:rsidRPr="002A52A8" w:rsidRDefault="00462E67" w:rsidP="00C04315">
      <w:pPr>
        <w:pStyle w:val="Abstracttext"/>
        <w:rPr>
          <w:color w:val="auto"/>
          <w:lang w:eastAsia="en-US"/>
        </w:rPr>
      </w:pPr>
      <w:r w:rsidRPr="002A52A8">
        <w:rPr>
          <w:color w:val="auto"/>
          <w:lang w:eastAsia="en-US"/>
        </w:rPr>
        <w:t xml:space="preserve">Four basic chronological steps, namely: Identification, Estimation, Validation and Prediction </w:t>
      </w:r>
      <w:r w:rsidR="008B6410" w:rsidRPr="002A52A8">
        <w:rPr>
          <w:color w:val="auto"/>
          <w:lang w:eastAsia="en-US"/>
        </w:rPr>
        <w:t xml:space="preserve">are </w:t>
      </w:r>
      <w:r w:rsidRPr="002A52A8">
        <w:rPr>
          <w:color w:val="auto"/>
          <w:lang w:eastAsia="en-US"/>
        </w:rPr>
        <w:t xml:space="preserve">established during </w:t>
      </w:r>
      <w:r w:rsidR="008B6410" w:rsidRPr="002A52A8">
        <w:rPr>
          <w:color w:val="auto"/>
          <w:lang w:eastAsia="en-US"/>
        </w:rPr>
        <w:t xml:space="preserve">the </w:t>
      </w:r>
      <w:r w:rsidRPr="002A52A8">
        <w:rPr>
          <w:color w:val="auto"/>
          <w:lang w:eastAsia="en-US"/>
        </w:rPr>
        <w:t xml:space="preserve">model development. The validity of the model </w:t>
      </w:r>
      <w:r w:rsidR="008B6410" w:rsidRPr="002A52A8">
        <w:rPr>
          <w:color w:val="auto"/>
          <w:lang w:eastAsia="en-US"/>
        </w:rPr>
        <w:t>is</w:t>
      </w:r>
      <w:r w:rsidRPr="002A52A8">
        <w:rPr>
          <w:color w:val="auto"/>
          <w:lang w:eastAsia="en-US"/>
        </w:rPr>
        <w:t xml:space="preserve"> tested using the standardized residuals </w:t>
      </w:r>
      <w:r w:rsidR="00DC44B6" w:rsidRPr="002A52A8">
        <w:rPr>
          <w:color w:val="auto"/>
          <w:lang w:eastAsia="en-US"/>
        </w:rPr>
        <w:t xml:space="preserve">plots </w:t>
      </w:r>
      <w:r w:rsidRPr="002A52A8">
        <w:rPr>
          <w:color w:val="auto"/>
          <w:lang w:eastAsia="en-US"/>
        </w:rPr>
        <w:t xml:space="preserve">given by Box and Jenkins. </w:t>
      </w:r>
    </w:p>
    <w:p w14:paraId="23A1DD8C" w14:textId="6FAA08F9" w:rsidR="00462E67" w:rsidRPr="002A52A8" w:rsidRDefault="00462E67" w:rsidP="00C04315">
      <w:pPr>
        <w:pStyle w:val="Abstracttext"/>
        <w:rPr>
          <w:color w:val="auto"/>
          <w:lang w:eastAsia="en-US"/>
        </w:rPr>
      </w:pPr>
      <w:r w:rsidRPr="002A52A8">
        <w:rPr>
          <w:color w:val="auto"/>
          <w:lang w:eastAsia="en-US"/>
        </w:rPr>
        <w:t xml:space="preserve">After carrying out the necessary checks, the </w:t>
      </w:r>
      <w:proofErr w:type="gramStart"/>
      <w:r w:rsidRPr="002A52A8">
        <w:rPr>
          <w:color w:val="auto"/>
          <w:lang w:eastAsia="en-US"/>
        </w:rPr>
        <w:t>ARIMA(</w:t>
      </w:r>
      <w:proofErr w:type="gramEnd"/>
      <w:r w:rsidRPr="002A52A8">
        <w:rPr>
          <w:color w:val="auto"/>
          <w:lang w:eastAsia="en-US"/>
        </w:rPr>
        <w:t>1,0,0)(1,1,0)[12] model proved to be the most effective for predicting future</w:t>
      </w:r>
      <w:r w:rsidR="00856589" w:rsidRPr="002A52A8">
        <w:rPr>
          <w:color w:val="auto"/>
          <w:lang w:eastAsia="en-US"/>
        </w:rPr>
        <w:t xml:space="preserve"> air</w:t>
      </w:r>
      <w:r w:rsidRPr="002A52A8">
        <w:rPr>
          <w:color w:val="auto"/>
          <w:lang w:eastAsia="en-US"/>
        </w:rPr>
        <w:t xml:space="preserve"> temperature</w:t>
      </w:r>
      <w:r w:rsidR="00D80917" w:rsidRPr="002A52A8">
        <w:rPr>
          <w:color w:val="auto"/>
          <w:lang w:eastAsia="en-US"/>
        </w:rPr>
        <w:t>.</w:t>
      </w:r>
    </w:p>
    <w:p w14:paraId="59F08208" w14:textId="77777777" w:rsidR="00B74B1B" w:rsidRPr="002A52A8" w:rsidRDefault="00B74B1B" w:rsidP="00C04315">
      <w:pPr>
        <w:pStyle w:val="Abstracttext"/>
        <w:rPr>
          <w:color w:val="auto"/>
          <w:lang w:eastAsia="en-US"/>
        </w:rPr>
      </w:pPr>
    </w:p>
    <w:p w14:paraId="13BCFEE8" w14:textId="781B529E" w:rsidR="00462E67" w:rsidRPr="002A52A8" w:rsidRDefault="00462E67" w:rsidP="00462E67">
      <w:pPr>
        <w:widowControl/>
        <w:adjustRightInd/>
        <w:spacing w:after="160" w:line="259" w:lineRule="auto"/>
        <w:jc w:val="left"/>
        <w:textAlignment w:val="auto"/>
        <w:rPr>
          <w:rFonts w:ascii="Times-Roman" w:eastAsiaTheme="minorHAnsi" w:hAnsi="Times-Roman" w:cstheme="minorBidi"/>
          <w:sz w:val="22"/>
          <w:szCs w:val="22"/>
          <w:lang w:eastAsia="en-US"/>
        </w:rPr>
      </w:pPr>
    </w:p>
    <w:p w14:paraId="295DFB3C" w14:textId="0CF9F0DB" w:rsidR="009839FB" w:rsidRPr="002A52A8" w:rsidRDefault="009839FB" w:rsidP="009839FB">
      <w:pPr>
        <w:pStyle w:val="paragraphe"/>
        <w:rPr>
          <w:color w:val="auto"/>
          <w:sz w:val="22"/>
          <w:szCs w:val="22"/>
          <w:lang w:val="en-US"/>
        </w:rPr>
      </w:pPr>
      <w:r w:rsidRPr="002A52A8">
        <w:rPr>
          <w:rFonts w:ascii="Times New Roman" w:eastAsia="PMingLiU" w:hAnsi="Times New Roman" w:cs="Times New Roman"/>
          <w:b/>
          <w:color w:val="auto"/>
          <w:sz w:val="24"/>
          <w:szCs w:val="24"/>
          <w:lang w:val="en-US" w:eastAsia="zh-TW"/>
        </w:rPr>
        <w:t>Keywords:</w:t>
      </w:r>
      <w:r w:rsidRPr="002A52A8">
        <w:rPr>
          <w:b/>
          <w:bCs/>
          <w:color w:val="auto"/>
          <w:sz w:val="22"/>
          <w:szCs w:val="22"/>
          <w:lang w:val="en-US"/>
        </w:rPr>
        <w:t xml:space="preserve"> </w:t>
      </w:r>
      <w:r w:rsidR="00506BC8" w:rsidRPr="002A52A8">
        <w:rPr>
          <w:rFonts w:ascii="Times New Roman" w:eastAsia="PMingLiU" w:hAnsi="Times New Roman" w:cs="Times New Roman"/>
          <w:color w:val="auto"/>
          <w:sz w:val="24"/>
          <w:szCs w:val="24"/>
          <w:lang w:val="en-US" w:eastAsia="zh-TW"/>
        </w:rPr>
        <w:t xml:space="preserve">Air temperature, </w:t>
      </w:r>
      <w:r w:rsidRPr="002A52A8">
        <w:rPr>
          <w:rFonts w:ascii="Times New Roman" w:eastAsia="PMingLiU" w:hAnsi="Times New Roman" w:cs="Times New Roman"/>
          <w:color w:val="auto"/>
          <w:sz w:val="24"/>
          <w:szCs w:val="24"/>
          <w:lang w:val="en-US" w:eastAsia="zh-TW"/>
        </w:rPr>
        <w:t>Time Series</w:t>
      </w:r>
      <w:r w:rsidR="00506BC8" w:rsidRPr="002A52A8">
        <w:rPr>
          <w:rFonts w:ascii="Times New Roman" w:eastAsia="PMingLiU" w:hAnsi="Times New Roman" w:cs="Times New Roman"/>
          <w:color w:val="auto"/>
          <w:sz w:val="24"/>
          <w:szCs w:val="24"/>
          <w:lang w:val="en-US" w:eastAsia="zh-TW"/>
        </w:rPr>
        <w:t xml:space="preserve"> Forecasting</w:t>
      </w:r>
      <w:r w:rsidRPr="002A52A8">
        <w:rPr>
          <w:rFonts w:ascii="Times New Roman" w:eastAsia="PMingLiU" w:hAnsi="Times New Roman" w:cs="Times New Roman"/>
          <w:color w:val="auto"/>
          <w:sz w:val="24"/>
          <w:szCs w:val="24"/>
          <w:lang w:val="en-US" w:eastAsia="zh-TW"/>
        </w:rPr>
        <w:t>, Box and Jenkins, Seasonal ARIMA.</w:t>
      </w:r>
    </w:p>
    <w:p w14:paraId="568BEB8F" w14:textId="0C484A86" w:rsidR="006A5CB9" w:rsidRPr="002A52A8" w:rsidRDefault="006A5CB9" w:rsidP="004351E0">
      <w:pPr>
        <w:widowControl/>
        <w:adjustRightInd/>
        <w:spacing w:after="160" w:line="259" w:lineRule="auto"/>
        <w:textAlignment w:val="auto"/>
        <w:rPr>
          <w:rFonts w:ascii="Times-Roman" w:eastAsiaTheme="minorHAnsi" w:hAnsi="Times-Roman" w:cstheme="minorBidi"/>
          <w:sz w:val="22"/>
          <w:szCs w:val="22"/>
          <w:lang w:eastAsia="en-US"/>
        </w:rPr>
      </w:pPr>
    </w:p>
    <w:p w14:paraId="4C5F9B65" w14:textId="3CF03F71" w:rsidR="00E209C2" w:rsidRDefault="00E209C2" w:rsidP="004351E0">
      <w:pPr>
        <w:widowControl/>
        <w:adjustRightInd/>
        <w:spacing w:after="160" w:line="259" w:lineRule="auto"/>
        <w:textAlignment w:val="auto"/>
        <w:rPr>
          <w:rFonts w:ascii="Times-Roman" w:eastAsiaTheme="minorHAnsi" w:hAnsi="Times-Roman" w:cstheme="minorBidi"/>
          <w:sz w:val="22"/>
          <w:szCs w:val="22"/>
          <w:lang w:eastAsia="en-US"/>
        </w:rPr>
      </w:pPr>
    </w:p>
    <w:p w14:paraId="4E34697C" w14:textId="77777777" w:rsidR="00643284" w:rsidRDefault="00643284" w:rsidP="00643284">
      <w:pPr>
        <w:pStyle w:val="HeadingNumbering1"/>
        <w:numPr>
          <w:ilvl w:val="0"/>
          <w:numId w:val="0"/>
        </w:numPr>
        <w:ind w:left="360" w:hanging="360"/>
        <w:rPr>
          <w:lang w:val="en-US"/>
        </w:rPr>
      </w:pPr>
    </w:p>
    <w:p w14:paraId="548BC2DA" w14:textId="19CC5061" w:rsidR="00462E67" w:rsidRPr="002A52A8" w:rsidRDefault="00462E67" w:rsidP="005E03D0">
      <w:pPr>
        <w:pStyle w:val="HeadingNumbering1"/>
        <w:rPr>
          <w:lang w:val="en-US"/>
        </w:rPr>
      </w:pPr>
      <w:r w:rsidRPr="002A52A8">
        <w:rPr>
          <w:lang w:val="en-US"/>
        </w:rPr>
        <w:lastRenderedPageBreak/>
        <w:t>I</w:t>
      </w:r>
      <w:r w:rsidR="005E03D0" w:rsidRPr="002A52A8">
        <w:rPr>
          <w:lang w:val="en-US"/>
        </w:rPr>
        <w:t>ntroduction</w:t>
      </w:r>
    </w:p>
    <w:p w14:paraId="0852CE2E" w14:textId="05BDF4A6" w:rsidR="00462E67" w:rsidRPr="002A52A8" w:rsidRDefault="00462E67" w:rsidP="00C04315">
      <w:pPr>
        <w:rPr>
          <w:lang w:eastAsia="en-US"/>
        </w:rPr>
      </w:pPr>
      <w:r w:rsidRPr="002A52A8">
        <w:rPr>
          <w:lang w:eastAsia="en-US"/>
        </w:rPr>
        <w:t>Air temperature is a common weather variable that indicates how warm or cold the air is. It</w:t>
      </w:r>
      <w:r w:rsidR="00C770E0">
        <w:rPr>
          <w:lang w:eastAsia="en-US"/>
        </w:rPr>
        <w:t xml:space="preserve"> does</w:t>
      </w:r>
      <w:r w:rsidRPr="002A52A8">
        <w:rPr>
          <w:lang w:eastAsia="en-US"/>
        </w:rPr>
        <w:t xml:space="preserve"> not only </w:t>
      </w:r>
      <w:r w:rsidR="00F20C99" w:rsidRPr="002A52A8">
        <w:rPr>
          <w:lang w:eastAsia="en-US"/>
        </w:rPr>
        <w:t>affect</w:t>
      </w:r>
      <w:r w:rsidRPr="002A52A8">
        <w:rPr>
          <w:lang w:eastAsia="en-US"/>
        </w:rPr>
        <w:t xml:space="preserve"> the growth and reproduction of plants and animals, but also influences meteorological variables, such as </w:t>
      </w:r>
      <w:r w:rsidR="00DC77CE" w:rsidRPr="002A52A8">
        <w:rPr>
          <w:lang w:eastAsia="en-US"/>
        </w:rPr>
        <w:t xml:space="preserve">relative humidity, </w:t>
      </w:r>
      <w:r w:rsidRPr="002A52A8">
        <w:rPr>
          <w:lang w:eastAsia="en-US"/>
        </w:rPr>
        <w:t>evaporation, wind speed,</w:t>
      </w:r>
      <w:r w:rsidR="00DA283F" w:rsidRPr="002A52A8">
        <w:rPr>
          <w:lang w:eastAsia="en-US"/>
        </w:rPr>
        <w:t xml:space="preserve"> </w:t>
      </w:r>
      <w:r w:rsidRPr="002A52A8">
        <w:rPr>
          <w:lang w:eastAsia="en-US"/>
        </w:rPr>
        <w:t>and precipitation</w:t>
      </w:r>
      <w:r w:rsidR="00293D2E" w:rsidRPr="002A52A8">
        <w:rPr>
          <w:lang w:eastAsia="en-US"/>
        </w:rPr>
        <w:t xml:space="preserve">, as well as its </w:t>
      </w:r>
      <w:r w:rsidR="00725A41" w:rsidRPr="002A52A8">
        <w:rPr>
          <w:lang w:eastAsia="en-US"/>
        </w:rPr>
        <w:t xml:space="preserve">direct </w:t>
      </w:r>
      <w:r w:rsidR="00293D2E" w:rsidRPr="002A52A8">
        <w:rPr>
          <w:lang w:eastAsia="en-US"/>
        </w:rPr>
        <w:t>impact on the wellbeing</w:t>
      </w:r>
      <w:r w:rsidR="007B6B92" w:rsidRPr="002A52A8">
        <w:rPr>
          <w:lang w:eastAsia="en-US"/>
        </w:rPr>
        <w:t xml:space="preserve"> </w:t>
      </w:r>
      <w:r w:rsidR="00293D2E" w:rsidRPr="002A52A8">
        <w:rPr>
          <w:lang w:eastAsia="en-US"/>
        </w:rPr>
        <w:t xml:space="preserve">of the </w:t>
      </w:r>
      <w:r w:rsidR="0066004F" w:rsidRPr="002A52A8">
        <w:t>humans’ live</w:t>
      </w:r>
      <w:r w:rsidRPr="002A52A8">
        <w:rPr>
          <w:lang w:eastAsia="en-US"/>
        </w:rPr>
        <w:t>.</w:t>
      </w:r>
      <w:r w:rsidR="007B6B92" w:rsidRPr="002A52A8">
        <w:rPr>
          <w:lang w:eastAsia="en-US"/>
        </w:rPr>
        <w:t xml:space="preserve"> Therefore, there is a need to forecast </w:t>
      </w:r>
      <w:r w:rsidR="00856589" w:rsidRPr="002A52A8">
        <w:rPr>
          <w:lang w:eastAsia="en-US"/>
        </w:rPr>
        <w:t xml:space="preserve">air </w:t>
      </w:r>
      <w:r w:rsidR="007B6B92" w:rsidRPr="002A52A8">
        <w:rPr>
          <w:lang w:eastAsia="en-US"/>
        </w:rPr>
        <w:t>temperature accurately</w:t>
      </w:r>
      <w:r w:rsidR="00725A41" w:rsidRPr="002A52A8">
        <w:rPr>
          <w:lang w:eastAsia="en-US"/>
        </w:rPr>
        <w:t xml:space="preserve">, </w:t>
      </w:r>
      <w:r w:rsidR="00C770E0">
        <w:rPr>
          <w:lang w:eastAsia="en-US"/>
        </w:rPr>
        <w:t xml:space="preserve">in order to </w:t>
      </w:r>
      <w:r w:rsidR="007B6B92" w:rsidRPr="002A52A8">
        <w:rPr>
          <w:lang w:eastAsia="en-US"/>
        </w:rPr>
        <w:t>prevent</w:t>
      </w:r>
      <w:r w:rsidR="00A87C61">
        <w:rPr>
          <w:lang w:eastAsia="en-US"/>
        </w:rPr>
        <w:t xml:space="preserve"> </w:t>
      </w:r>
      <w:r w:rsidR="007B6B92" w:rsidRPr="002A52A8">
        <w:rPr>
          <w:lang w:eastAsia="en-US"/>
        </w:rPr>
        <w:t xml:space="preserve">unexpected </w:t>
      </w:r>
      <w:r w:rsidR="00C770E0">
        <w:rPr>
          <w:lang w:eastAsia="en-US"/>
        </w:rPr>
        <w:t>calamities</w:t>
      </w:r>
      <w:r w:rsidR="007B6B92" w:rsidRPr="002A52A8">
        <w:rPr>
          <w:lang w:eastAsia="en-US"/>
        </w:rPr>
        <w:t xml:space="preserve"> caused by </w:t>
      </w:r>
      <w:r w:rsidR="00856589" w:rsidRPr="002A52A8">
        <w:rPr>
          <w:lang w:eastAsia="en-US"/>
        </w:rPr>
        <w:t xml:space="preserve">air </w:t>
      </w:r>
      <w:r w:rsidR="007B6B92" w:rsidRPr="002A52A8">
        <w:rPr>
          <w:lang w:eastAsia="en-US"/>
        </w:rPr>
        <w:t xml:space="preserve">temperature variation, such as </w:t>
      </w:r>
      <w:r w:rsidR="00DC77CE" w:rsidRPr="002A52A8">
        <w:rPr>
          <w:lang w:eastAsia="en-US"/>
        </w:rPr>
        <w:t xml:space="preserve">drought, </w:t>
      </w:r>
      <w:r w:rsidR="007B6B92" w:rsidRPr="002A52A8">
        <w:rPr>
          <w:lang w:eastAsia="en-US"/>
        </w:rPr>
        <w:t xml:space="preserve">frost, </w:t>
      </w:r>
      <w:r w:rsidR="00DA283F" w:rsidRPr="002A52A8">
        <w:rPr>
          <w:lang w:eastAsia="en-US"/>
        </w:rPr>
        <w:t>snow melting,</w:t>
      </w:r>
      <w:r w:rsidR="007B6B92" w:rsidRPr="002A52A8">
        <w:rPr>
          <w:lang w:eastAsia="en-US"/>
        </w:rPr>
        <w:t xml:space="preserve"> and wildfires which may cause financial and human losses.</w:t>
      </w:r>
      <w:r w:rsidR="008A0D23" w:rsidRPr="002A52A8">
        <w:t xml:space="preserve"> Furthermore, the accurate prediction of air temperature plays an important role in establishing a plan for energy policy, and business development</w:t>
      </w:r>
      <w:r w:rsidR="00DC77CE" w:rsidRPr="002A52A8">
        <w:t>.</w:t>
      </w:r>
    </w:p>
    <w:p w14:paraId="6BBC7D2C" w14:textId="587CF922" w:rsidR="00462E67" w:rsidRPr="002A52A8" w:rsidRDefault="00462E67" w:rsidP="00C04315">
      <w:pPr>
        <w:rPr>
          <w:lang w:eastAsia="en-US"/>
        </w:rPr>
      </w:pPr>
      <w:r w:rsidRPr="002A52A8">
        <w:rPr>
          <w:lang w:eastAsia="en-US"/>
        </w:rPr>
        <w:t xml:space="preserve">In this article, we will analyze the monthly average </w:t>
      </w:r>
      <w:r w:rsidR="00856589" w:rsidRPr="002A52A8">
        <w:rPr>
          <w:lang w:eastAsia="en-US"/>
        </w:rPr>
        <w:t xml:space="preserve">air </w:t>
      </w:r>
      <w:r w:rsidRPr="002A52A8">
        <w:rPr>
          <w:lang w:eastAsia="en-US"/>
        </w:rPr>
        <w:t xml:space="preserve">temperature of the city of Tetouan, and propose an adequate </w:t>
      </w:r>
      <w:r w:rsidR="005A711C" w:rsidRPr="002A52A8">
        <w:rPr>
          <w:lang w:eastAsia="en-US"/>
        </w:rPr>
        <w:t xml:space="preserve">seasonal </w:t>
      </w:r>
      <w:r w:rsidRPr="002A52A8">
        <w:rPr>
          <w:lang w:eastAsia="en-US"/>
        </w:rPr>
        <w:t>ARIMA model to describe the phenomenon.</w:t>
      </w:r>
    </w:p>
    <w:p w14:paraId="7FBA0E11" w14:textId="77777777" w:rsidR="007B6B92" w:rsidRPr="002A52A8" w:rsidRDefault="007B6B92" w:rsidP="00C04315">
      <w:pPr>
        <w:rPr>
          <w:lang w:eastAsia="en-US"/>
        </w:rPr>
      </w:pPr>
    </w:p>
    <w:p w14:paraId="391ADF3F" w14:textId="6A3B8700" w:rsidR="00462E67" w:rsidRPr="002A52A8" w:rsidRDefault="006D4E1A" w:rsidP="005E03D0">
      <w:pPr>
        <w:pStyle w:val="HeadingNumbering1"/>
        <w:rPr>
          <w:lang w:val="en-US"/>
        </w:rPr>
      </w:pPr>
      <w:r w:rsidRPr="002A52A8">
        <w:rPr>
          <w:lang w:val="en-US"/>
        </w:rPr>
        <w:t>Methodological Approach</w:t>
      </w:r>
    </w:p>
    <w:p w14:paraId="4EB47492" w14:textId="7C164CF8" w:rsidR="00C645DB" w:rsidRPr="002A52A8" w:rsidRDefault="00BC225E" w:rsidP="005E03D0">
      <w:pPr>
        <w:pStyle w:val="HeadingNumbering2"/>
        <w:rPr>
          <w:lang w:val="en-US"/>
        </w:rPr>
      </w:pPr>
      <w:r w:rsidRPr="002A52A8">
        <w:rPr>
          <w:lang w:val="en-US"/>
        </w:rPr>
        <w:t xml:space="preserve">Study </w:t>
      </w:r>
      <w:r w:rsidR="00C770E0" w:rsidRPr="002A52A8">
        <w:rPr>
          <w:lang w:val="en-US"/>
        </w:rPr>
        <w:t xml:space="preserve">Location </w:t>
      </w:r>
      <w:r w:rsidR="00C645DB" w:rsidRPr="002A52A8">
        <w:rPr>
          <w:lang w:val="en-US"/>
        </w:rPr>
        <w:t>and Data Collection</w:t>
      </w:r>
    </w:p>
    <w:p w14:paraId="58133452" w14:textId="790CAEA6" w:rsidR="00C6618C" w:rsidRPr="002A52A8" w:rsidRDefault="009F3774" w:rsidP="00C6618C">
      <w:proofErr w:type="spellStart"/>
      <w:r w:rsidRPr="002A52A8">
        <w:rPr>
          <w:lang w:eastAsia="en-US"/>
        </w:rPr>
        <w:t>Tetouan</w:t>
      </w:r>
      <w:r>
        <w:rPr>
          <w:lang w:eastAsia="en-US"/>
        </w:rPr>
        <w:t>’s</w:t>
      </w:r>
      <w:proofErr w:type="spellEnd"/>
      <w:r w:rsidR="00C6618C" w:rsidRPr="002A52A8">
        <w:rPr>
          <w:lang w:eastAsia="en-US"/>
        </w:rPr>
        <w:t xml:space="preserve"> climate is Mediterranean, with short, sunny, warm, humid, and mostly clear summers and long, cool, rainy and partly cloudy winters. The city is located in </w:t>
      </w:r>
      <w:r w:rsidR="00C6618C" w:rsidRPr="002A52A8">
        <w:t>the</w:t>
      </w:r>
      <w:r w:rsidR="00C6618C" w:rsidRPr="002A52A8">
        <w:rPr>
          <w:lang w:eastAsia="en-US"/>
        </w:rPr>
        <w:t xml:space="preserve"> north of Morocco (Latitude: 35.58 | Longitude: -5.33 | Altitude: 10), near the coast of the sea (Fig</w:t>
      </w:r>
      <w:r w:rsidR="00565254" w:rsidRPr="002A52A8">
        <w:rPr>
          <w:lang w:eastAsia="en-US"/>
        </w:rPr>
        <w:t>ure</w:t>
      </w:r>
      <w:r w:rsidR="00C6618C" w:rsidRPr="002A52A8">
        <w:rPr>
          <w:lang w:eastAsia="en-US"/>
        </w:rPr>
        <w:t xml:space="preserve"> 1). </w:t>
      </w:r>
    </w:p>
    <w:p w14:paraId="4EE67BB6" w14:textId="407E1D62" w:rsidR="0052005F" w:rsidRPr="002A52A8" w:rsidRDefault="00206C33" w:rsidP="0081574E">
      <w:pPr>
        <w:widowControl/>
        <w:adjustRightInd/>
        <w:spacing w:before="240" w:line="276" w:lineRule="auto"/>
        <w:jc w:val="center"/>
        <w:textAlignment w:val="auto"/>
      </w:pPr>
      <w:r w:rsidRPr="002A52A8">
        <w:rPr>
          <w:noProof/>
        </w:rPr>
        <w:drawing>
          <wp:inline distT="0" distB="0" distL="0" distR="0" wp14:anchorId="139752AC" wp14:editId="01C2D0E4">
            <wp:extent cx="4996341" cy="353219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67" cy="357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83521" w14:textId="788F9D86" w:rsidR="00462E67" w:rsidRPr="002A52A8" w:rsidRDefault="00462E67" w:rsidP="0081574E">
      <w:pPr>
        <w:pStyle w:val="Figure"/>
      </w:pPr>
      <w:r w:rsidRPr="002A52A8">
        <w:t xml:space="preserve">Figure 01: </w:t>
      </w:r>
      <w:r w:rsidR="00F02AFF" w:rsidRPr="002A52A8">
        <w:t>Location of the City of Tetouan (</w:t>
      </w:r>
      <w:r w:rsidR="00096A6C" w:rsidRPr="002A52A8">
        <w:t>"</w:t>
      </w:r>
      <w:r w:rsidR="00096A6C" w:rsidRPr="002A52A8">
        <w:rPr>
          <w:i/>
          <w:iCs/>
        </w:rPr>
        <w:t>Google Maps</w:t>
      </w:r>
      <w:r w:rsidR="00096A6C" w:rsidRPr="002A52A8">
        <w:t>"</w:t>
      </w:r>
      <w:r w:rsidR="00F02AFF" w:rsidRPr="002A52A8">
        <w:t>)</w:t>
      </w:r>
      <w:r w:rsidR="00AC666C">
        <w:t>.</w:t>
      </w:r>
    </w:p>
    <w:p w14:paraId="564D4EB6" w14:textId="69FF2085" w:rsidR="006A538E" w:rsidRPr="002A52A8" w:rsidRDefault="006A538E" w:rsidP="001B4F92">
      <w:pPr>
        <w:rPr>
          <w:lang w:eastAsia="en-US"/>
        </w:rPr>
      </w:pPr>
      <w:r w:rsidRPr="002A52A8">
        <w:rPr>
          <w:lang w:eastAsia="en-US"/>
        </w:rPr>
        <w:t>The data used in this study are those of the average monthly</w:t>
      </w:r>
      <w:r w:rsidR="00856589" w:rsidRPr="002A52A8">
        <w:rPr>
          <w:lang w:eastAsia="en-US"/>
        </w:rPr>
        <w:t xml:space="preserve"> air</w:t>
      </w:r>
      <w:r w:rsidRPr="002A52A8">
        <w:rPr>
          <w:lang w:eastAsia="en-US"/>
        </w:rPr>
        <w:t xml:space="preserve"> temperature collected daily from the Sania Ramel station over the period from January 1980 to </w:t>
      </w:r>
      <w:r w:rsidR="00FF19B5">
        <w:rPr>
          <w:lang w:eastAsia="en-US"/>
        </w:rPr>
        <w:t>July</w:t>
      </w:r>
      <w:r w:rsidRPr="002A52A8">
        <w:rPr>
          <w:lang w:eastAsia="en-US"/>
        </w:rPr>
        <w:t xml:space="preserve"> 2022. </w:t>
      </w:r>
    </w:p>
    <w:p w14:paraId="4725D4EF" w14:textId="11202FDB" w:rsidR="00C6618C" w:rsidRPr="002A52A8" w:rsidRDefault="00C6618C" w:rsidP="00C6618C">
      <w:pPr>
        <w:spacing w:after="120"/>
        <w:rPr>
          <w:lang w:eastAsia="en-US"/>
        </w:rPr>
      </w:pPr>
      <w:r w:rsidRPr="002A52A8">
        <w:rPr>
          <w:lang w:eastAsia="en-US"/>
        </w:rPr>
        <w:t xml:space="preserve">According to our data, the average </w:t>
      </w:r>
      <w:r w:rsidR="00856589" w:rsidRPr="002A52A8">
        <w:rPr>
          <w:lang w:eastAsia="en-US"/>
        </w:rPr>
        <w:t xml:space="preserve">air </w:t>
      </w:r>
      <w:r w:rsidRPr="002A52A8">
        <w:rPr>
          <w:lang w:eastAsia="en-US"/>
        </w:rPr>
        <w:t xml:space="preserve">temperature of the coldest month (January) is </w:t>
      </w:r>
      <w:r w:rsidR="009D25FA" w:rsidRPr="002A52A8">
        <w:rPr>
          <w:lang w:eastAsia="en-US"/>
        </w:rPr>
        <w:t>13.3</w:t>
      </w:r>
      <w:r w:rsidRPr="002A52A8">
        <w:rPr>
          <w:lang w:eastAsia="en-US"/>
        </w:rPr>
        <w:t>°C, and that of the hottest month (August) is 2</w:t>
      </w:r>
      <w:r w:rsidR="009D25FA" w:rsidRPr="002A52A8">
        <w:rPr>
          <w:lang w:eastAsia="en-US"/>
        </w:rPr>
        <w:t>5.56</w:t>
      </w:r>
      <w:r w:rsidRPr="002A52A8">
        <w:rPr>
          <w:lang w:eastAsia="en-US"/>
        </w:rPr>
        <w:t xml:space="preserve">°C, with an average monthly </w:t>
      </w:r>
      <w:r w:rsidR="00856589" w:rsidRPr="002A52A8">
        <w:rPr>
          <w:lang w:eastAsia="en-US"/>
        </w:rPr>
        <w:t xml:space="preserve">air </w:t>
      </w:r>
      <w:r w:rsidRPr="002A52A8">
        <w:rPr>
          <w:lang w:eastAsia="en-US"/>
        </w:rPr>
        <w:t>temperature of 18.8°C and a standard deviation of 4.38 (Fig</w:t>
      </w:r>
      <w:r w:rsidR="00565254" w:rsidRPr="002A52A8">
        <w:rPr>
          <w:lang w:eastAsia="en-US"/>
        </w:rPr>
        <w:t>ure</w:t>
      </w:r>
      <w:r w:rsidRPr="002A52A8">
        <w:rPr>
          <w:lang w:eastAsia="en-US"/>
        </w:rPr>
        <w:t xml:space="preserve"> 2).</w:t>
      </w:r>
    </w:p>
    <w:p w14:paraId="0FF28529" w14:textId="35434DDF" w:rsidR="00203277" w:rsidRPr="002A52A8" w:rsidRDefault="00203277" w:rsidP="001B4F92">
      <w:pPr>
        <w:widowControl/>
        <w:adjustRightInd/>
        <w:spacing w:before="120" w:line="276" w:lineRule="auto"/>
        <w:jc w:val="center"/>
        <w:textAlignment w:val="auto"/>
        <w:rPr>
          <w:rFonts w:ascii="Times-Roman" w:eastAsiaTheme="minorHAnsi" w:hAnsi="Times-Roman" w:cstheme="minorBidi"/>
          <w:sz w:val="8"/>
          <w:szCs w:val="6"/>
          <w:lang w:eastAsia="en-US"/>
        </w:rPr>
      </w:pPr>
      <w:r w:rsidRPr="002A52A8">
        <w:rPr>
          <w:rFonts w:ascii="Times-Roman" w:eastAsiaTheme="minorHAnsi" w:hAnsi="Times-Roman" w:cstheme="minorBidi"/>
          <w:noProof/>
          <w:sz w:val="8"/>
          <w:szCs w:val="6"/>
          <w:lang w:eastAsia="en-US"/>
        </w:rPr>
        <w:drawing>
          <wp:inline distT="0" distB="0" distL="0" distR="0" wp14:anchorId="2C833832" wp14:editId="092F59E6">
            <wp:extent cx="5300108" cy="3575260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5" r="2754"/>
                    <a:stretch/>
                  </pic:blipFill>
                  <pic:spPr bwMode="auto">
                    <a:xfrm>
                      <a:off x="0" y="0"/>
                      <a:ext cx="5304725" cy="35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BCB52" w14:textId="44BE9EFB" w:rsidR="00462E67" w:rsidRPr="002A52A8" w:rsidRDefault="00462E67" w:rsidP="0022677C">
      <w:pPr>
        <w:pStyle w:val="Figure"/>
      </w:pPr>
      <w:r w:rsidRPr="002A52A8">
        <w:t xml:space="preserve">Figure 02: </w:t>
      </w:r>
      <w:r w:rsidR="004103FE" w:rsidRPr="002A52A8">
        <w:t>Box-Plots of the monthly average air temperature</w:t>
      </w:r>
      <w:r w:rsidR="00AC666C">
        <w:t>.</w:t>
      </w:r>
      <w:r w:rsidR="004103FE" w:rsidRPr="002A52A8">
        <w:t xml:space="preserve"> </w:t>
      </w:r>
    </w:p>
    <w:p w14:paraId="638DDBA1" w14:textId="77777777" w:rsidR="00BA479E" w:rsidRPr="002A52A8" w:rsidRDefault="00BA479E" w:rsidP="00BA479E"/>
    <w:p w14:paraId="3893B718" w14:textId="322B9C86" w:rsidR="00462E67" w:rsidRPr="002A52A8" w:rsidRDefault="005E03D0" w:rsidP="005E03D0">
      <w:pPr>
        <w:pStyle w:val="HeadingNumbering2"/>
        <w:rPr>
          <w:lang w:val="en-US"/>
        </w:rPr>
      </w:pPr>
      <w:r w:rsidRPr="002A52A8">
        <w:rPr>
          <w:lang w:val="en-US"/>
        </w:rPr>
        <w:t>Methodology</w:t>
      </w:r>
    </w:p>
    <w:p w14:paraId="70B5CC8F" w14:textId="4FF4A75F" w:rsidR="004210F6" w:rsidRPr="00DA2028" w:rsidRDefault="004210F6" w:rsidP="00D31B91">
      <w:pPr>
        <w:rPr>
          <w:lang w:eastAsia="en-US"/>
        </w:rPr>
      </w:pPr>
      <w:r w:rsidRPr="002A52A8">
        <w:rPr>
          <w:lang w:eastAsia="en-US"/>
        </w:rPr>
        <w:t xml:space="preserve">To develop a seasonal ARIMA model, four basic steps must be followed: </w:t>
      </w:r>
      <w:r w:rsidRPr="00DA2028">
        <w:rPr>
          <w:lang w:eastAsia="en-US"/>
        </w:rPr>
        <w:t>identification, estimation, validation (Diagnostic test) and prediction</w:t>
      </w:r>
      <w:r w:rsidR="002922DC" w:rsidRPr="00DA2028">
        <w:rPr>
          <w:lang w:eastAsia="en-US"/>
        </w:rPr>
        <w:t xml:space="preserve"> (Bari et al., 2015).</w:t>
      </w:r>
    </w:p>
    <w:p w14:paraId="3A6D7BD2" w14:textId="39BE5B6E" w:rsidR="00FB2824" w:rsidRPr="00DA2028" w:rsidRDefault="00F04E10" w:rsidP="00D31B91">
      <w:pPr>
        <w:rPr>
          <w:lang w:eastAsia="en-US"/>
        </w:rPr>
      </w:pPr>
      <w:r w:rsidRPr="00DA2028">
        <w:rPr>
          <w:lang w:eastAsia="en-US"/>
        </w:rPr>
        <w:t>The seasonal ARIMA model incorporates both non-seasonal and seasonal factors. A shorthand notation for the model is ARIMA(p, d, q) × (P, D, Q) [</w:t>
      </w:r>
      <w:r w:rsidR="004210F6" w:rsidRPr="00DA2028">
        <w:rPr>
          <w:lang w:eastAsia="en-US"/>
        </w:rPr>
        <w:t>s</w:t>
      </w:r>
      <w:r w:rsidRPr="00DA2028">
        <w:rPr>
          <w:lang w:eastAsia="en-US"/>
        </w:rPr>
        <w:t xml:space="preserve">], </w:t>
      </w:r>
      <w:r w:rsidR="00FB2824" w:rsidRPr="00DA2028">
        <w:rPr>
          <w:lang w:eastAsia="en-US"/>
        </w:rPr>
        <w:t xml:space="preserve">where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p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 and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q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 are non-negative integers that correspond to the order of autoregressive</w:t>
      </w:r>
      <w:r w:rsidR="00344C1F" w:rsidRPr="00DA2028">
        <w:rPr>
          <w:lang w:eastAsia="en-US"/>
        </w:rPr>
        <w:t xml:space="preserve"> (AR)</w:t>
      </w:r>
      <w:r w:rsidR="00FB2824" w:rsidRPr="00DA2028">
        <w:rPr>
          <w:lang w:eastAsia="en-US"/>
        </w:rPr>
        <w:t xml:space="preserve"> and moving average</w:t>
      </w:r>
      <w:r w:rsidR="00344C1F" w:rsidRPr="00DA2028">
        <w:rPr>
          <w:lang w:eastAsia="en-US"/>
        </w:rPr>
        <w:t xml:space="preserve"> (MA)</w:t>
      </w:r>
      <w:r w:rsidR="00FB2824" w:rsidRPr="00DA2028">
        <w:rPr>
          <w:lang w:eastAsia="en-US"/>
        </w:rPr>
        <w:t xml:space="preserve"> process respectively</w:t>
      </w:r>
      <w:r w:rsidR="00A028BB" w:rsidRPr="00DA2028">
        <w:rPr>
          <w:lang w:eastAsia="en-US"/>
        </w:rPr>
        <w:t>;</w:t>
      </w:r>
      <w:r w:rsidR="00FB2824" w:rsidRPr="00DA2028">
        <w:rPr>
          <w:lang w:eastAsia="en-US"/>
        </w:rPr>
        <w:t xml:space="preserve"> whereas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d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 stands for </w:t>
      </w:r>
      <w:r w:rsidR="00DF5AB1" w:rsidRPr="00DA2028">
        <w:rPr>
          <w:lang w:eastAsia="en-US"/>
        </w:rPr>
        <w:t xml:space="preserve">the </w:t>
      </w:r>
      <w:r w:rsidR="00FB2824" w:rsidRPr="00DA2028">
        <w:rPr>
          <w:lang w:eastAsia="en-US"/>
        </w:rPr>
        <w:t xml:space="preserve">order of </w:t>
      </w:r>
      <w:r w:rsidR="00DF5AB1" w:rsidRPr="00DA2028">
        <w:rPr>
          <w:lang w:eastAsia="en-US"/>
        </w:rPr>
        <w:t xml:space="preserve">the </w:t>
      </w:r>
      <w:r w:rsidR="00DF5AB1" w:rsidRPr="00DA2028">
        <w:t>non-seasonal differen</w:t>
      </w:r>
      <w:r w:rsidR="000B1A71" w:rsidRPr="00DA2028">
        <w:t>cing</w:t>
      </w:r>
      <w:r w:rsidR="00344C1F" w:rsidRPr="00DA2028">
        <w:t xml:space="preserve"> (I)</w:t>
      </w:r>
      <w:r w:rsidR="00E25E4C" w:rsidRPr="00DA2028">
        <w:rPr>
          <w:lang w:eastAsia="en-US"/>
        </w:rPr>
        <w:t>,</w:t>
      </w:r>
      <w:r w:rsidR="004210F6" w:rsidRPr="00DA2028">
        <w:rPr>
          <w:lang w:eastAsia="en-US"/>
        </w:rPr>
        <w:t xml:space="preserve"> “s”</w:t>
      </w:r>
      <w:r w:rsidR="000B1A71" w:rsidRPr="00DA2028">
        <w:rPr>
          <w:lang w:eastAsia="en-US"/>
        </w:rPr>
        <w:t xml:space="preserve"> stands</w:t>
      </w:r>
      <w:r w:rsidR="004210F6" w:rsidRPr="00DA2028">
        <w:rPr>
          <w:lang w:eastAsia="en-US"/>
        </w:rPr>
        <w:t xml:space="preserve"> for the period of repetition of the seasonal pattern</w:t>
      </w:r>
      <w:r w:rsidR="00E25E4C" w:rsidRPr="00DA2028">
        <w:rPr>
          <w:lang w:eastAsia="en-US"/>
        </w:rPr>
        <w:t xml:space="preserve"> and</w:t>
      </w:r>
      <w:r w:rsidR="00FB2824" w:rsidRPr="00DA2028">
        <w:rPr>
          <w:lang w:eastAsia="en-US"/>
        </w:rPr>
        <w:t xml:space="preserve"> the parameters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P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,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D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 and </w:t>
      </w:r>
      <w:r w:rsidR="004210F6" w:rsidRPr="00DA2028">
        <w:rPr>
          <w:lang w:eastAsia="en-US"/>
        </w:rPr>
        <w:t>“</w:t>
      </w:r>
      <w:r w:rsidR="00FB2824" w:rsidRPr="00DA2028">
        <w:rPr>
          <w:lang w:eastAsia="en-US"/>
        </w:rPr>
        <w:t>Q</w:t>
      </w:r>
      <w:r w:rsidR="004210F6" w:rsidRPr="00DA2028">
        <w:rPr>
          <w:lang w:eastAsia="en-US"/>
        </w:rPr>
        <w:t>”</w:t>
      </w:r>
      <w:r w:rsidR="00FB2824" w:rsidRPr="00DA2028">
        <w:rPr>
          <w:lang w:eastAsia="en-US"/>
        </w:rPr>
        <w:t xml:space="preserve"> are </w:t>
      </w:r>
      <w:r w:rsidR="00DF5AB1" w:rsidRPr="00DA2028">
        <w:rPr>
          <w:lang w:eastAsia="en-US"/>
        </w:rPr>
        <w:t xml:space="preserve">the </w:t>
      </w:r>
      <w:r w:rsidR="00FB2824" w:rsidRPr="00DA2028">
        <w:rPr>
          <w:lang w:eastAsia="en-US"/>
        </w:rPr>
        <w:t xml:space="preserve">seasonal autoregressive parameter, </w:t>
      </w:r>
      <w:r w:rsidR="00DF5AB1" w:rsidRPr="00DA2028">
        <w:rPr>
          <w:lang w:eastAsia="en-US"/>
        </w:rPr>
        <w:t xml:space="preserve">the </w:t>
      </w:r>
      <w:r w:rsidR="00FB2824" w:rsidRPr="00DA2028">
        <w:rPr>
          <w:lang w:eastAsia="en-US"/>
        </w:rPr>
        <w:t xml:space="preserve">seasonal integrated parameter and </w:t>
      </w:r>
      <w:r w:rsidR="00DF5AB1" w:rsidRPr="00DA2028">
        <w:rPr>
          <w:lang w:eastAsia="en-US"/>
        </w:rPr>
        <w:t xml:space="preserve">the </w:t>
      </w:r>
      <w:r w:rsidR="00FB2824" w:rsidRPr="00DA2028">
        <w:rPr>
          <w:lang w:eastAsia="en-US"/>
        </w:rPr>
        <w:t xml:space="preserve">seasonal moving average parameter respectively. </w:t>
      </w:r>
      <w:r w:rsidR="0099102A" w:rsidRPr="00DA2028">
        <w:rPr>
          <w:lang w:eastAsia="en-US"/>
        </w:rPr>
        <w:t>(Box et Al., 2015)</w:t>
      </w:r>
    </w:p>
    <w:p w14:paraId="1B82D9BC" w14:textId="77777777" w:rsidR="00590098" w:rsidRPr="002A52A8" w:rsidRDefault="00590098" w:rsidP="00D31B91"/>
    <w:p w14:paraId="2FC3C76C" w14:textId="77777777" w:rsidR="00826788" w:rsidRDefault="00826788" w:rsidP="00D31B91"/>
    <w:p w14:paraId="16D61F13" w14:textId="5E925B41" w:rsidR="00D31B91" w:rsidRPr="002A52A8" w:rsidRDefault="00D31B91" w:rsidP="00D31B91">
      <w:r w:rsidRPr="002A52A8">
        <w:t xml:space="preserve">The transformed time series </w:t>
      </w:r>
      <w:proofErr w:type="spellStart"/>
      <w:proofErr w:type="gramStart"/>
      <w:r w:rsidRPr="002A52A8">
        <w:rPr>
          <w:i/>
          <w:iCs/>
        </w:rPr>
        <w:t>Y</w:t>
      </w:r>
      <w:r w:rsidRPr="002A52A8">
        <w:rPr>
          <w:i/>
          <w:iCs/>
          <w:szCs w:val="24"/>
          <w:vertAlign w:val="subscript"/>
        </w:rPr>
        <w:t>t</w:t>
      </w:r>
      <w:proofErr w:type="spellEnd"/>
      <w:r w:rsidRPr="002A52A8">
        <w:rPr>
          <w:i/>
          <w:iCs/>
          <w:vertAlign w:val="subscript"/>
        </w:rPr>
        <w:t xml:space="preserve"> </w:t>
      </w:r>
      <w:r w:rsidRPr="002A52A8">
        <w:t>,</w:t>
      </w:r>
      <w:proofErr w:type="gramEnd"/>
      <w:r w:rsidRPr="002A52A8">
        <w:t xml:space="preserve"> seasonal ARIMA (p, d, q)(P, D, Q)[s], model may be written:</w:t>
      </w:r>
    </w:p>
    <w:p w14:paraId="25DAF86C" w14:textId="77777777" w:rsidR="00590098" w:rsidRPr="002A52A8" w:rsidRDefault="00590098" w:rsidP="00D31B91"/>
    <w:p w14:paraId="2F72E509" w14:textId="77777777" w:rsidR="00D31B91" w:rsidRPr="002A52A8" w:rsidRDefault="00D31B91" w:rsidP="00D31B91">
      <w:pPr>
        <w:rPr>
          <w:sz w:val="18"/>
          <w:szCs w:val="1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85"/>
        <w:gridCol w:w="475"/>
      </w:tblGrid>
      <w:tr w:rsidR="00123A38" w:rsidRPr="002A52A8" w14:paraId="27889B19" w14:textId="77777777" w:rsidTr="00794E8E">
        <w:tc>
          <w:tcPr>
            <w:tcW w:w="7485" w:type="dxa"/>
            <w:vAlign w:val="center"/>
          </w:tcPr>
          <w:p w14:paraId="65C94888" w14:textId="77777777" w:rsidR="00D31B91" w:rsidRPr="002A52A8" w:rsidRDefault="00000000" w:rsidP="00794E8E">
            <w:pPr>
              <w:pStyle w:val="paragraphe"/>
              <w:spacing w:after="0" w:line="240" w:lineRule="auto"/>
              <w:rPr>
                <w:rFonts w:asciiTheme="majorBidi" w:hAnsiTheme="majorBidi" w:cstheme="majorBidi"/>
                <w:color w:val="auto"/>
                <w:sz w:val="22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L</m:t>
                    </m:r>
                  </m:e>
                </m:d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color w:val="auto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p>
                    </m:sSup>
                  </m:e>
                </m:d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 (1-L)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d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 (1-</m:t>
                    </m:r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color w:val="auto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p>
                    </m:sSup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D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q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L</m:t>
                    </m:r>
                  </m:e>
                </m:d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Q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ajorBidi"/>
                            <w:i/>
                            <w:iCs/>
                            <w:color w:val="auto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color w:val="auto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iCs/>
                        <w:color w:val="auto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auto"/>
                        <w:sz w:val="24"/>
                        <w:szCs w:val="24"/>
                        <w:lang w:val="en-US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75" w:type="dxa"/>
            <w:vAlign w:val="center"/>
          </w:tcPr>
          <w:p w14:paraId="75F0876F" w14:textId="77777777" w:rsidR="00D31B91" w:rsidRPr="002A52A8" w:rsidRDefault="00D31B91" w:rsidP="00794E8E">
            <w:pPr>
              <w:pStyle w:val="paragraphe"/>
              <w:spacing w:after="0" w:line="240" w:lineRule="auto"/>
              <w:jc w:val="right"/>
              <w:rPr>
                <w:color w:val="auto"/>
                <w:lang w:val="en-US"/>
              </w:rPr>
            </w:pPr>
            <w:r w:rsidRPr="002A52A8">
              <w:rPr>
                <w:color w:val="auto"/>
                <w:sz w:val="22"/>
                <w:lang w:val="en-US"/>
              </w:rPr>
              <w:t>(1)</w:t>
            </w:r>
          </w:p>
        </w:tc>
      </w:tr>
    </w:tbl>
    <w:p w14:paraId="2A4AB1DE" w14:textId="77777777" w:rsidR="00590098" w:rsidRPr="002A52A8" w:rsidRDefault="00590098" w:rsidP="00D31B91">
      <w:pPr>
        <w:spacing w:after="120"/>
      </w:pPr>
    </w:p>
    <w:p w14:paraId="6B5395A3" w14:textId="5C790892" w:rsidR="00D31B91" w:rsidRPr="002A52A8" w:rsidRDefault="00D31B91" w:rsidP="00D31B91">
      <w:pPr>
        <w:spacing w:after="120"/>
      </w:pPr>
      <w:proofErr w:type="gramStart"/>
      <w:r w:rsidRPr="002A52A8">
        <w:t>where</w:t>
      </w:r>
      <w:proofErr w:type="gramEnd"/>
      <w:r w:rsidRPr="002A52A8">
        <w:t xml:space="preserve">, </w:t>
      </w:r>
    </w:p>
    <w:p w14:paraId="00A06F40" w14:textId="77777777" w:rsidR="00D31B91" w:rsidRPr="002A52A8" w:rsidRDefault="00000000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ϕ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</m:d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=1-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ϕ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L-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ϕ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-…-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ϕ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</m:t>
            </m:r>
          </m:sup>
        </m:sSup>
      </m:oMath>
    </w:p>
    <w:p w14:paraId="25D8A66B" w14:textId="77777777" w:rsidR="00D31B91" w:rsidRPr="002A52A8" w:rsidRDefault="00000000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color w:val="auto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s</m:t>
                </m:r>
              </m:sup>
            </m:sSup>
          </m:e>
        </m:d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=1-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s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2×s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2×s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-…-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Φ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P×s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P×s</m:t>
            </m:r>
          </m:sup>
        </m:sSup>
      </m:oMath>
    </w:p>
    <w:p w14:paraId="03752B3F" w14:textId="77777777" w:rsidR="00D31B91" w:rsidRPr="002A52A8" w:rsidRDefault="00000000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i/>
          <w:iCs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</m:d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=1+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1</m:t>
            </m:r>
          </m:sub>
        </m:sSub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L+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+…+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</m:t>
            </m:r>
          </m:sup>
        </m:sSup>
      </m:oMath>
    </w:p>
    <w:p w14:paraId="4108BCBB" w14:textId="77777777" w:rsidR="00D31B91" w:rsidRPr="002A52A8" w:rsidRDefault="00000000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theme="majorBidi"/>
                    <w:i/>
                    <w:iCs/>
                    <w:color w:val="auto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theme="majorBidi"/>
                    <w:color w:val="auto"/>
                    <w:sz w:val="24"/>
                    <w:szCs w:val="24"/>
                    <w:lang w:val="en-US"/>
                  </w:rPr>
                  <m:t>s</m:t>
                </m:r>
              </m:sup>
            </m:sSup>
          </m:e>
        </m:d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=1+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s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2×s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2×s</m:t>
            </m:r>
          </m:sup>
        </m:sSup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+…+</m:t>
        </m:r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Θ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Q×s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L</m:t>
            </m:r>
          </m:e>
          <m:sup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Q×s</m:t>
            </m:r>
          </m:sup>
        </m:sSup>
      </m:oMath>
    </w:p>
    <w:p w14:paraId="073D33E8" w14:textId="77777777" w:rsidR="00D31B91" w:rsidRPr="002A52A8" w:rsidRDefault="00000000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theme="majorBidi"/>
                <w:i/>
                <w:iCs/>
                <w:color w:val="auto"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ε</m:t>
            </m:r>
          </m:e>
          <m:sub>
            <m:r>
              <w:rPr>
                <w:rFonts w:ascii="Cambria Math" w:hAnsi="Cambria Math" w:cstheme="majorBidi"/>
                <w:color w:val="auto"/>
                <w:sz w:val="24"/>
                <w:szCs w:val="24"/>
                <w:lang w:val="en-US"/>
              </w:rPr>
              <m:t>t</m:t>
            </m:r>
          </m:sub>
        </m:sSub>
      </m:oMath>
      <w:r w:rsidR="00D31B91" w:rsidRPr="002A52A8">
        <w:rPr>
          <w:rFonts w:asciiTheme="majorBidi" w:hAnsiTheme="majorBidi" w:cstheme="majorBidi"/>
          <w:color w:val="auto"/>
          <w:sz w:val="24"/>
          <w:szCs w:val="24"/>
          <w:lang w:val="en-US"/>
        </w:rPr>
        <w:t xml:space="preserve"> is an uncorrelated random variable with mean zero and constant variance.</w:t>
      </w:r>
    </w:p>
    <w:p w14:paraId="51FCFE88" w14:textId="77777777" w:rsidR="00D31B91" w:rsidRPr="002A52A8" w:rsidRDefault="00D31B91" w:rsidP="00D31B91">
      <w:pPr>
        <w:pStyle w:val="paragraphe"/>
        <w:numPr>
          <w:ilvl w:val="0"/>
          <w:numId w:val="15"/>
        </w:numPr>
        <w:tabs>
          <w:tab w:val="clear" w:pos="720"/>
          <w:tab w:val="num" w:pos="567"/>
        </w:tabs>
        <w:spacing w:after="240"/>
        <w:ind w:left="714" w:hanging="357"/>
        <w:rPr>
          <w:rFonts w:asciiTheme="majorBidi" w:hAnsiTheme="majorBidi" w:cstheme="majorBidi"/>
          <w:color w:val="auto"/>
          <w:sz w:val="24"/>
          <w:szCs w:val="24"/>
          <w:lang w:val="en-US"/>
        </w:rPr>
      </w:pPr>
      <m:oMath>
        <m:r>
          <w:rPr>
            <w:rFonts w:ascii="Cambria Math" w:hAnsi="Cambria Math" w:cstheme="majorBidi"/>
            <w:color w:val="auto"/>
            <w:sz w:val="24"/>
            <w:szCs w:val="24"/>
            <w:lang w:val="en-US"/>
          </w:rPr>
          <m:t>L</m:t>
        </m:r>
      </m:oMath>
      <w:r w:rsidRPr="002A52A8">
        <w:rPr>
          <w:rFonts w:asciiTheme="majorBidi" w:hAnsiTheme="majorBidi" w:cstheme="majorBidi"/>
          <w:color w:val="auto"/>
          <w:sz w:val="24"/>
          <w:szCs w:val="24"/>
          <w:lang w:val="en-US"/>
        </w:rPr>
        <w:t xml:space="preserve"> </w:t>
      </w:r>
      <w:r w:rsidRPr="002A52A8">
        <w:rPr>
          <w:rFonts w:asciiTheme="majorBidi" w:hAnsiTheme="majorBidi" w:cstheme="majorBidi"/>
          <w:color w:val="auto"/>
          <w:sz w:val="16"/>
          <w:szCs w:val="16"/>
          <w:lang w:val="en-US"/>
        </w:rPr>
        <w:t xml:space="preserve"> </w:t>
      </w:r>
      <w:r w:rsidRPr="002A52A8">
        <w:rPr>
          <w:rFonts w:asciiTheme="majorBidi" w:hAnsiTheme="majorBidi" w:cstheme="majorBidi"/>
          <w:color w:val="auto"/>
          <w:sz w:val="24"/>
          <w:szCs w:val="24"/>
          <w:lang w:val="en-US"/>
        </w:rPr>
        <w:t>is the BackShift or Lag operator.</w:t>
      </w:r>
    </w:p>
    <w:p w14:paraId="02D651C2" w14:textId="091A2F7A" w:rsidR="00462E67" w:rsidRPr="00DD7CFE" w:rsidRDefault="00BC364C" w:rsidP="008E7CA5">
      <w:pPr>
        <w:spacing w:before="120" w:after="240"/>
        <w:rPr>
          <w:color w:val="C00000"/>
          <w:lang w:eastAsia="en-US"/>
        </w:rPr>
      </w:pPr>
      <w:r w:rsidRPr="002A52A8">
        <w:rPr>
          <w:lang w:eastAsia="en-US"/>
        </w:rPr>
        <w:t xml:space="preserve">The following </w:t>
      </w:r>
      <w:r w:rsidRPr="00DA2028">
        <w:rPr>
          <w:lang w:eastAsia="en-US"/>
        </w:rPr>
        <w:t>algorithm illustrates the basic methodology of the</w:t>
      </w:r>
      <w:r w:rsidR="003117A2" w:rsidRPr="00DA2028">
        <w:rPr>
          <w:lang w:eastAsia="en-US"/>
        </w:rPr>
        <w:t xml:space="preserve"> seasonal</w:t>
      </w:r>
      <w:r w:rsidRPr="00DA2028">
        <w:rPr>
          <w:lang w:eastAsia="en-US"/>
        </w:rPr>
        <w:t xml:space="preserve"> ARIMA model development </w:t>
      </w:r>
      <w:r w:rsidR="00DD7CFE" w:rsidRPr="00DA2028">
        <w:rPr>
          <w:lang w:eastAsia="en-US"/>
        </w:rPr>
        <w:t>(</w:t>
      </w:r>
      <w:r w:rsidR="001F0D9A" w:rsidRPr="00DA2028">
        <w:rPr>
          <w:lang w:eastAsia="en-US"/>
        </w:rPr>
        <w:t xml:space="preserve">Bisgaard and </w:t>
      </w:r>
      <w:proofErr w:type="spellStart"/>
      <w:r w:rsidR="001F0D9A" w:rsidRPr="00DA2028">
        <w:rPr>
          <w:lang w:eastAsia="en-US"/>
        </w:rPr>
        <w:t>Kulahci</w:t>
      </w:r>
      <w:proofErr w:type="spellEnd"/>
      <w:r w:rsidR="00DD7CFE" w:rsidRPr="00DA2028">
        <w:rPr>
          <w:lang w:eastAsia="en-US"/>
        </w:rPr>
        <w:t>, 2011):</w:t>
      </w:r>
    </w:p>
    <w:p w14:paraId="449C3822" w14:textId="56670FB6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Plot the series.</w:t>
      </w:r>
    </w:p>
    <w:p w14:paraId="38224B77" w14:textId="73B8052D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Is the variance stable?</w:t>
      </w:r>
    </w:p>
    <w:p w14:paraId="16B5E947" w14:textId="7E0ECD18" w:rsidR="00BC364C" w:rsidRPr="002A52A8" w:rsidRDefault="00BC364C" w:rsidP="00BC364C">
      <w:pPr>
        <w:pStyle w:val="Paragraphedeliste"/>
        <w:numPr>
          <w:ilvl w:val="0"/>
          <w:numId w:val="3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 xml:space="preserve">No, apply </w:t>
      </w:r>
      <w:r w:rsidR="00B64F47" w:rsidRPr="002A52A8">
        <w:rPr>
          <w:rFonts w:asciiTheme="majorBidi" w:hAnsiTheme="majorBidi" w:cstheme="majorBidi"/>
          <w:sz w:val="24"/>
          <w:szCs w:val="24"/>
          <w:lang w:val="en-US"/>
        </w:rPr>
        <w:t xml:space="preserve">Box-Cox </w:t>
      </w:r>
      <w:r w:rsidRPr="002A52A8">
        <w:rPr>
          <w:rFonts w:asciiTheme="majorBidi" w:hAnsiTheme="majorBidi" w:cstheme="majorBidi"/>
          <w:sz w:val="24"/>
          <w:szCs w:val="24"/>
          <w:lang w:val="en-US"/>
        </w:rPr>
        <w:t>transformation, go to 1.</w:t>
      </w:r>
    </w:p>
    <w:p w14:paraId="5BC3027D" w14:textId="1ECA7FD2" w:rsidR="00BC364C" w:rsidRPr="002A52A8" w:rsidRDefault="00BC364C" w:rsidP="00BC364C">
      <w:pPr>
        <w:pStyle w:val="Paragraphedeliste"/>
        <w:numPr>
          <w:ilvl w:val="0"/>
          <w:numId w:val="3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Yes, continue.</w:t>
      </w:r>
    </w:p>
    <w:p w14:paraId="63434A01" w14:textId="46CA7CD5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Obtain ACF and PACF.</w:t>
      </w:r>
    </w:p>
    <w:p w14:paraId="277AE4FA" w14:textId="017D5F5F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Is the series stationary?</w:t>
      </w:r>
    </w:p>
    <w:p w14:paraId="30AF11C7" w14:textId="394D86E0" w:rsidR="00BC364C" w:rsidRPr="002A52A8" w:rsidRDefault="00BC364C" w:rsidP="00BC364C">
      <w:pPr>
        <w:pStyle w:val="Paragraphedeliste"/>
        <w:numPr>
          <w:ilvl w:val="0"/>
          <w:numId w:val="37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No, apply regular and/or seasonal differen</w:t>
      </w:r>
      <w:r w:rsidR="00DA2028"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2A52A8">
        <w:rPr>
          <w:rFonts w:asciiTheme="majorBidi" w:hAnsiTheme="majorBidi" w:cstheme="majorBidi"/>
          <w:sz w:val="24"/>
          <w:szCs w:val="24"/>
          <w:lang w:val="en-US"/>
        </w:rPr>
        <w:t>i</w:t>
      </w:r>
      <w:r w:rsidR="00B04210" w:rsidRPr="002A52A8">
        <w:rPr>
          <w:rFonts w:asciiTheme="majorBidi" w:hAnsiTheme="majorBidi" w:cstheme="majorBidi"/>
          <w:sz w:val="24"/>
          <w:szCs w:val="24"/>
          <w:lang w:val="en-US"/>
        </w:rPr>
        <w:t>ng</w:t>
      </w:r>
      <w:r w:rsidRPr="002A52A8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4749D9A8" w14:textId="5C6CBA3B" w:rsidR="00BC364C" w:rsidRPr="002A52A8" w:rsidRDefault="00BC364C" w:rsidP="00BC364C">
      <w:pPr>
        <w:pStyle w:val="Paragraphedeliste"/>
        <w:numPr>
          <w:ilvl w:val="0"/>
          <w:numId w:val="37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Yes, continue.</w:t>
      </w:r>
    </w:p>
    <w:p w14:paraId="772FDE1D" w14:textId="45F623BF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Model selection.</w:t>
      </w:r>
    </w:p>
    <w:p w14:paraId="026907CF" w14:textId="420A7286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Estimate parameter values.</w:t>
      </w:r>
    </w:p>
    <w:p w14:paraId="125D3AB0" w14:textId="786A5A90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Are the residuals uncorrelated?</w:t>
      </w:r>
    </w:p>
    <w:p w14:paraId="1DA1250B" w14:textId="6C00D24F" w:rsidR="00BC364C" w:rsidRPr="002A52A8" w:rsidRDefault="00BC364C" w:rsidP="00BC364C">
      <w:pPr>
        <w:pStyle w:val="Paragraphedeliste"/>
        <w:numPr>
          <w:ilvl w:val="0"/>
          <w:numId w:val="38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No, modify the model, go to 5.</w:t>
      </w:r>
    </w:p>
    <w:p w14:paraId="4A16DCD4" w14:textId="2DCA9882" w:rsidR="00BC364C" w:rsidRPr="002A52A8" w:rsidRDefault="00BC364C" w:rsidP="00BC364C">
      <w:pPr>
        <w:pStyle w:val="Paragraphedeliste"/>
        <w:numPr>
          <w:ilvl w:val="0"/>
          <w:numId w:val="38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Yes, continue.</w:t>
      </w:r>
    </w:p>
    <w:p w14:paraId="6A2295F1" w14:textId="700BFF06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 xml:space="preserve">Are the parameters </w:t>
      </w:r>
      <w:r w:rsidR="00B04210" w:rsidRPr="002A52A8">
        <w:rPr>
          <w:rFonts w:asciiTheme="majorBidi" w:hAnsiTheme="majorBidi" w:cstheme="majorBidi"/>
          <w:sz w:val="24"/>
          <w:szCs w:val="24"/>
          <w:lang w:val="en-US"/>
        </w:rPr>
        <w:t>significant and</w:t>
      </w:r>
      <w:r w:rsidRPr="002A52A8">
        <w:rPr>
          <w:rFonts w:asciiTheme="majorBidi" w:hAnsiTheme="majorBidi" w:cstheme="majorBidi"/>
          <w:sz w:val="24"/>
          <w:szCs w:val="24"/>
          <w:lang w:val="en-US"/>
        </w:rPr>
        <w:t xml:space="preserve"> uncorrelated?</w:t>
      </w:r>
    </w:p>
    <w:p w14:paraId="4BDF3217" w14:textId="09205417" w:rsidR="00BC364C" w:rsidRPr="002A52A8" w:rsidRDefault="00BC364C" w:rsidP="00BC364C">
      <w:pPr>
        <w:pStyle w:val="Paragraphedeliste"/>
        <w:numPr>
          <w:ilvl w:val="0"/>
          <w:numId w:val="3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No, modify the model, go to 5.</w:t>
      </w:r>
    </w:p>
    <w:p w14:paraId="4C9179A4" w14:textId="7502E4F3" w:rsidR="00BC364C" w:rsidRPr="002A52A8" w:rsidRDefault="00BC364C" w:rsidP="00BC364C">
      <w:pPr>
        <w:pStyle w:val="Paragraphedeliste"/>
        <w:numPr>
          <w:ilvl w:val="0"/>
          <w:numId w:val="3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Yes, continue.</w:t>
      </w:r>
    </w:p>
    <w:p w14:paraId="7D49C845" w14:textId="12389185" w:rsidR="00BC364C" w:rsidRPr="002A52A8" w:rsidRDefault="00BC364C" w:rsidP="00BC364C">
      <w:pPr>
        <w:pStyle w:val="Paragraphedeliste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2A52A8">
        <w:rPr>
          <w:rFonts w:asciiTheme="majorBidi" w:hAnsiTheme="majorBidi" w:cstheme="majorBidi"/>
          <w:sz w:val="24"/>
          <w:szCs w:val="24"/>
          <w:lang w:val="en-US"/>
        </w:rPr>
        <w:t>Forecasts.</w:t>
      </w:r>
    </w:p>
    <w:p w14:paraId="78471E36" w14:textId="12CAE793" w:rsidR="00BC364C" w:rsidRPr="002A52A8" w:rsidRDefault="00BC364C" w:rsidP="00BC364C"/>
    <w:p w14:paraId="4C9C2001" w14:textId="2BED248B" w:rsidR="00462E67" w:rsidRPr="002A52A8" w:rsidRDefault="005E03D0" w:rsidP="005E03D0">
      <w:pPr>
        <w:pStyle w:val="HeadingNumbering1"/>
        <w:rPr>
          <w:lang w:val="en-US"/>
        </w:rPr>
      </w:pPr>
      <w:r w:rsidRPr="002A52A8">
        <w:rPr>
          <w:lang w:val="en-US"/>
        </w:rPr>
        <w:t>Modeling</w:t>
      </w:r>
    </w:p>
    <w:p w14:paraId="1C84A467" w14:textId="7E51FCAC" w:rsidR="00462E67" w:rsidRPr="002A52A8" w:rsidRDefault="005E03D0" w:rsidP="005E03D0">
      <w:pPr>
        <w:pStyle w:val="HeadingNumbering2"/>
        <w:rPr>
          <w:lang w:val="en-US"/>
        </w:rPr>
      </w:pPr>
      <w:r w:rsidRPr="002A52A8">
        <w:rPr>
          <w:lang w:val="en-US"/>
        </w:rPr>
        <w:t>Model Identification</w:t>
      </w:r>
    </w:p>
    <w:p w14:paraId="08383B51" w14:textId="01DAEC8A" w:rsidR="00FA3259" w:rsidRPr="002A52A8" w:rsidRDefault="00A418E1" w:rsidP="00D31B91">
      <w:pPr>
        <w:rPr>
          <w:lang w:eastAsia="en-US"/>
        </w:rPr>
      </w:pPr>
      <w:r w:rsidRPr="002A52A8">
        <w:rPr>
          <w:lang w:eastAsia="en-US"/>
        </w:rPr>
        <w:t xml:space="preserve">The first step </w:t>
      </w:r>
      <w:r w:rsidR="00EF3843">
        <w:rPr>
          <w:lang w:eastAsia="en-US"/>
        </w:rPr>
        <w:t xml:space="preserve">toward modeling the air temperature </w:t>
      </w:r>
      <w:r w:rsidRPr="002A52A8">
        <w:rPr>
          <w:lang w:eastAsia="en-US"/>
        </w:rPr>
        <w:t>is to check if there is seasonality in the observed data and if the data is stationary at constant variance.</w:t>
      </w:r>
    </w:p>
    <w:p w14:paraId="4131BDEE" w14:textId="4FDE1431" w:rsidR="0010185B" w:rsidRPr="002A52A8" w:rsidRDefault="00FA3259" w:rsidP="00A91E0A">
      <w:pPr>
        <w:rPr>
          <w:lang w:eastAsia="en-US"/>
        </w:rPr>
      </w:pPr>
      <w:r w:rsidRPr="002A52A8">
        <w:rPr>
          <w:lang w:eastAsia="en-US"/>
        </w:rPr>
        <w:t xml:space="preserve">The monthly mean </w:t>
      </w:r>
      <w:r w:rsidR="002B37B8" w:rsidRPr="002A52A8">
        <w:rPr>
          <w:lang w:eastAsia="en-US"/>
        </w:rPr>
        <w:t xml:space="preserve">air </w:t>
      </w:r>
      <w:r w:rsidRPr="002A52A8">
        <w:rPr>
          <w:lang w:eastAsia="en-US"/>
        </w:rPr>
        <w:t>temperature time series plot (</w:t>
      </w:r>
      <w:bookmarkStart w:id="1" w:name="_Hlk112449030"/>
      <w:r w:rsidRPr="002A52A8">
        <w:rPr>
          <w:lang w:eastAsia="en-US"/>
        </w:rPr>
        <w:t>Fig</w:t>
      </w:r>
      <w:r w:rsidR="0010185B" w:rsidRPr="002A52A8">
        <w:rPr>
          <w:lang w:eastAsia="en-US"/>
        </w:rPr>
        <w:t>ure</w:t>
      </w:r>
      <w:r w:rsidRPr="002A52A8">
        <w:rPr>
          <w:lang w:eastAsia="en-US"/>
        </w:rPr>
        <w:t xml:space="preserve"> </w:t>
      </w:r>
      <w:bookmarkEnd w:id="1"/>
      <w:r w:rsidRPr="002A52A8">
        <w:rPr>
          <w:lang w:eastAsia="en-US"/>
        </w:rPr>
        <w:t>03) shows that there is a clear seasonality with a periodicity of one year (</w:t>
      </w:r>
      <w:r w:rsidR="0010185B" w:rsidRPr="002A52A8">
        <w:rPr>
          <w:lang w:eastAsia="en-US"/>
        </w:rPr>
        <w:t>12</w:t>
      </w:r>
      <w:r w:rsidRPr="002A52A8">
        <w:rPr>
          <w:lang w:eastAsia="en-US"/>
        </w:rPr>
        <w:t xml:space="preserve"> months) in the data set. This observation is supported by the ACF </w:t>
      </w:r>
      <w:r w:rsidR="002B37B8" w:rsidRPr="002A52A8">
        <w:rPr>
          <w:lang w:eastAsia="en-US"/>
        </w:rPr>
        <w:t>graph (Figure 04)</w:t>
      </w:r>
      <w:r w:rsidRPr="002A52A8">
        <w:rPr>
          <w:lang w:eastAsia="en-US"/>
        </w:rPr>
        <w:t>, which leads us to consider a seasonal differen</w:t>
      </w:r>
      <w:r w:rsidR="00B425BF">
        <w:rPr>
          <w:lang w:eastAsia="en-US"/>
        </w:rPr>
        <w:t>cing</w:t>
      </w:r>
      <w:r w:rsidRPr="002A52A8">
        <w:rPr>
          <w:lang w:eastAsia="en-US"/>
        </w:rPr>
        <w:t xml:space="preserve"> of order 1 (</w:t>
      </w:r>
      <w:r w:rsidR="000D4788" w:rsidRPr="002A52A8">
        <w:rPr>
          <w:lang w:eastAsia="en-US"/>
        </w:rPr>
        <w:t>i.e.,</w:t>
      </w:r>
      <w:r w:rsidRPr="002A52A8">
        <w:rPr>
          <w:lang w:eastAsia="en-US"/>
        </w:rPr>
        <w:t xml:space="preserve"> D=1).</w:t>
      </w:r>
      <w:r w:rsidR="00A91E0A" w:rsidRPr="002A52A8">
        <w:rPr>
          <w:lang w:eastAsia="en-US"/>
        </w:rPr>
        <w:t xml:space="preserve"> The ACF and PACF of the seasonal differenced data are shown in Figure </w:t>
      </w:r>
      <w:r w:rsidR="001A4B0D" w:rsidRPr="002A52A8">
        <w:rPr>
          <w:lang w:eastAsia="en-US"/>
        </w:rPr>
        <w:t>5</w:t>
      </w:r>
      <w:r w:rsidR="00A91E0A" w:rsidRPr="002A52A8">
        <w:rPr>
          <w:lang w:eastAsia="en-US"/>
        </w:rPr>
        <w:t>.</w:t>
      </w:r>
    </w:p>
    <w:p w14:paraId="0BADB80F" w14:textId="0FE0DE77" w:rsidR="0010185B" w:rsidRPr="002A52A8" w:rsidRDefault="0010185B" w:rsidP="0010185B">
      <w:pPr>
        <w:rPr>
          <w:lang w:eastAsia="en-US"/>
        </w:rPr>
      </w:pPr>
      <w:r w:rsidRPr="002A52A8">
        <w:rPr>
          <w:lang w:eastAsia="en-US"/>
        </w:rPr>
        <w:t xml:space="preserve">For performing ARIMA modeling, time series should be stationary </w:t>
      </w:r>
      <w:r w:rsidR="00A028BB">
        <w:rPr>
          <w:lang w:eastAsia="en-US"/>
        </w:rPr>
        <w:t xml:space="preserve">that </w:t>
      </w:r>
      <w:r w:rsidRPr="002A52A8">
        <w:rPr>
          <w:lang w:eastAsia="en-US"/>
        </w:rPr>
        <w:t>bear</w:t>
      </w:r>
      <w:r w:rsidR="00A028BB">
        <w:rPr>
          <w:lang w:eastAsia="en-US"/>
        </w:rPr>
        <w:t>s</w:t>
      </w:r>
      <w:r w:rsidRPr="002A52A8">
        <w:rPr>
          <w:lang w:eastAsia="en-US"/>
        </w:rPr>
        <w:t xml:space="preserve"> a </w:t>
      </w:r>
      <w:proofErr w:type="spellStart"/>
      <w:r w:rsidRPr="002A52A8">
        <w:rPr>
          <w:lang w:eastAsia="en-US"/>
        </w:rPr>
        <w:t>quasinormal</w:t>
      </w:r>
      <w:proofErr w:type="spellEnd"/>
      <w:r w:rsidRPr="002A52A8">
        <w:rPr>
          <w:lang w:eastAsia="en-US"/>
        </w:rPr>
        <w:t xml:space="preserve"> distribution with zero mean and a constant variance.</w:t>
      </w:r>
    </w:p>
    <w:p w14:paraId="30990D58" w14:textId="10D22E15" w:rsidR="00026B94" w:rsidRPr="002A52A8" w:rsidRDefault="00A46AD2" w:rsidP="00026B94">
      <w:pPr>
        <w:rPr>
          <w:lang w:eastAsia="en-US"/>
        </w:rPr>
      </w:pPr>
      <w:r w:rsidRPr="002A52A8">
        <w:rPr>
          <w:lang w:eastAsia="en-US"/>
        </w:rPr>
        <w:t xml:space="preserve">The time series plot </w:t>
      </w:r>
      <w:r w:rsidR="0010185B" w:rsidRPr="002A52A8">
        <w:rPr>
          <w:lang w:eastAsia="en-US"/>
        </w:rPr>
        <w:t xml:space="preserve">(Figure </w:t>
      </w:r>
      <w:r w:rsidR="001A4B0D" w:rsidRPr="002A52A8">
        <w:rPr>
          <w:lang w:eastAsia="en-US"/>
        </w:rPr>
        <w:t>3</w:t>
      </w:r>
      <w:r w:rsidR="0010185B" w:rsidRPr="002A52A8">
        <w:rPr>
          <w:lang w:eastAsia="en-US"/>
        </w:rPr>
        <w:t xml:space="preserve">) </w:t>
      </w:r>
      <w:r w:rsidR="00C46EDF" w:rsidRPr="002A52A8">
        <w:rPr>
          <w:lang w:eastAsia="en-US"/>
        </w:rPr>
        <w:t>doesn’t</w:t>
      </w:r>
      <w:r w:rsidR="00DF0DC6" w:rsidRPr="002A52A8">
        <w:rPr>
          <w:lang w:eastAsia="en-US"/>
        </w:rPr>
        <w:t xml:space="preserve"> show</w:t>
      </w:r>
      <w:r w:rsidR="0010185B" w:rsidRPr="002A52A8">
        <w:rPr>
          <w:lang w:eastAsia="en-US"/>
        </w:rPr>
        <w:t xml:space="preserve"> </w:t>
      </w:r>
      <w:r w:rsidR="00DF0DC6" w:rsidRPr="002A52A8">
        <w:rPr>
          <w:lang w:eastAsia="en-US"/>
        </w:rPr>
        <w:t>the</w:t>
      </w:r>
      <w:r w:rsidRPr="002A52A8">
        <w:rPr>
          <w:lang w:eastAsia="en-US"/>
        </w:rPr>
        <w:t xml:space="preserve"> </w:t>
      </w:r>
      <w:r w:rsidR="0010185B" w:rsidRPr="002A52A8">
        <w:rPr>
          <w:lang w:eastAsia="en-US"/>
        </w:rPr>
        <w:t xml:space="preserve">presence of a trend in our data, </w:t>
      </w:r>
      <w:r w:rsidRPr="002A52A8">
        <w:rPr>
          <w:lang w:eastAsia="en-US"/>
        </w:rPr>
        <w:t>and</w:t>
      </w:r>
      <w:r w:rsidR="0010185B" w:rsidRPr="002A52A8">
        <w:rPr>
          <w:lang w:eastAsia="en-US"/>
        </w:rPr>
        <w:t xml:space="preserve"> there is no evidence of changing</w:t>
      </w:r>
      <w:r w:rsidRPr="002A52A8">
        <w:rPr>
          <w:lang w:eastAsia="en-US"/>
        </w:rPr>
        <w:t xml:space="preserve"> </w:t>
      </w:r>
      <w:r w:rsidR="0010185B" w:rsidRPr="002A52A8">
        <w:rPr>
          <w:lang w:eastAsia="en-US"/>
        </w:rPr>
        <w:t xml:space="preserve">variance. </w:t>
      </w:r>
    </w:p>
    <w:p w14:paraId="005AB469" w14:textId="1C4A20A8" w:rsidR="0010185B" w:rsidRPr="00756C2E" w:rsidRDefault="0010185B" w:rsidP="0068334E">
      <w:pPr>
        <w:rPr>
          <w:rFonts w:asciiTheme="majorBidi" w:hAnsiTheme="majorBidi" w:cstheme="majorBidi"/>
          <w:color w:val="C00000"/>
          <w:szCs w:val="24"/>
          <w:lang w:eastAsia="en-US"/>
        </w:rPr>
      </w:pPr>
      <w:r w:rsidRPr="002A52A8">
        <w:rPr>
          <w:lang w:eastAsia="en-US"/>
        </w:rPr>
        <w:t>The stationarity test</w:t>
      </w:r>
      <w:r w:rsidR="00A46AD2" w:rsidRPr="002A52A8">
        <w:rPr>
          <w:lang w:eastAsia="en-US"/>
        </w:rPr>
        <w:t>s</w:t>
      </w:r>
      <w:r w:rsidRPr="002A52A8">
        <w:rPr>
          <w:lang w:eastAsia="en-US"/>
        </w:rPr>
        <w:t>, in particular that of the Augmented Dickey-Fuller</w:t>
      </w:r>
      <w:r w:rsidR="001A4B0D" w:rsidRPr="002A52A8">
        <w:rPr>
          <w:lang w:eastAsia="en-US"/>
        </w:rPr>
        <w:t xml:space="preserve"> </w:t>
      </w:r>
      <w:r w:rsidRPr="002A52A8">
        <w:rPr>
          <w:lang w:eastAsia="en-US"/>
        </w:rPr>
        <w:t>(ADF)</w:t>
      </w:r>
      <w:r w:rsidR="00A46AD2" w:rsidRPr="002A52A8">
        <w:rPr>
          <w:lang w:eastAsia="en-US"/>
        </w:rPr>
        <w:t xml:space="preserve"> </w:t>
      </w:r>
      <w:bookmarkStart w:id="2" w:name="_Hlk112538326"/>
      <w:r w:rsidR="00A46AD2" w:rsidRPr="002A52A8">
        <w:rPr>
          <w:lang w:eastAsia="en-US"/>
        </w:rPr>
        <w:t xml:space="preserve">(p-value </w:t>
      </w:r>
      <w:r w:rsidR="00CB2A8F" w:rsidRPr="002A52A8">
        <w:rPr>
          <w:lang w:eastAsia="en-US"/>
        </w:rPr>
        <w:t>&lt; 0,0001</w:t>
      </w:r>
      <w:r w:rsidR="00A46AD2" w:rsidRPr="00DA2028">
        <w:rPr>
          <w:lang w:eastAsia="en-US"/>
        </w:rPr>
        <w:t>)</w:t>
      </w:r>
      <w:r w:rsidR="00E60123" w:rsidRPr="00DA2028">
        <w:rPr>
          <w:rFonts w:asciiTheme="majorBidi" w:hAnsiTheme="majorBidi" w:cstheme="majorBidi"/>
          <w:szCs w:val="24"/>
          <w:shd w:val="clear" w:color="auto" w:fill="FFFFFF"/>
        </w:rPr>
        <w:t xml:space="preserve"> (Dickey and Fuller, 1981)</w:t>
      </w:r>
      <w:r w:rsidRPr="00DA2028">
        <w:rPr>
          <w:lang w:eastAsia="en-US"/>
        </w:rPr>
        <w:t xml:space="preserve">, </w:t>
      </w:r>
      <w:bookmarkEnd w:id="2"/>
      <w:r w:rsidR="00A46AD2" w:rsidRPr="00DA2028">
        <w:rPr>
          <w:lang w:eastAsia="en-US"/>
        </w:rPr>
        <w:t>and that of Kwiatkowski-Phillips-Schmidt-Shin (KPSS) (</w:t>
      </w:r>
      <w:r w:rsidR="00CB2A8F" w:rsidRPr="00DA2028">
        <w:t>p-value = 0,948</w:t>
      </w:r>
      <w:r w:rsidR="00A46AD2" w:rsidRPr="00DA2028">
        <w:rPr>
          <w:lang w:eastAsia="en-US"/>
        </w:rPr>
        <w:t>)</w:t>
      </w:r>
      <w:r w:rsidR="00E60123" w:rsidRPr="00DA2028">
        <w:rPr>
          <w:rFonts w:asciiTheme="majorBidi" w:hAnsiTheme="majorBidi" w:cstheme="majorBidi"/>
          <w:szCs w:val="24"/>
          <w:shd w:val="clear" w:color="auto" w:fill="FFFFFF"/>
        </w:rPr>
        <w:t xml:space="preserve"> (Kwiatkowski et Al., 1992)</w:t>
      </w:r>
      <w:r w:rsidR="00A46AD2" w:rsidRPr="00DA2028">
        <w:rPr>
          <w:lang w:eastAsia="en-US"/>
        </w:rPr>
        <w:t xml:space="preserve">, </w:t>
      </w:r>
      <w:r w:rsidRPr="00DA2028">
        <w:rPr>
          <w:lang w:eastAsia="en-US"/>
        </w:rPr>
        <w:t xml:space="preserve">make </w:t>
      </w:r>
      <w:r w:rsidRPr="002A52A8">
        <w:rPr>
          <w:lang w:eastAsia="en-US"/>
        </w:rPr>
        <w:t>it possible to decide on the form of the stationarity of the series.</w:t>
      </w:r>
      <w:r w:rsidR="00A91E0A" w:rsidRPr="002A52A8">
        <w:rPr>
          <w:lang w:eastAsia="en-US"/>
        </w:rPr>
        <w:t xml:space="preserve"> </w:t>
      </w:r>
      <w:r w:rsidRPr="002A52A8">
        <w:rPr>
          <w:lang w:eastAsia="en-US"/>
        </w:rPr>
        <w:t>Indeed, the test</w:t>
      </w:r>
      <w:r w:rsidR="00CB2A8F" w:rsidRPr="002A52A8">
        <w:rPr>
          <w:lang w:eastAsia="en-US"/>
        </w:rPr>
        <w:t>s</w:t>
      </w:r>
      <w:r w:rsidRPr="002A52A8">
        <w:rPr>
          <w:lang w:eastAsia="en-US"/>
        </w:rPr>
        <w:t xml:space="preserve"> clearly reject the hypothesis that the series is </w:t>
      </w:r>
      <w:r w:rsidR="00EF00FA" w:rsidRPr="00E60123">
        <w:rPr>
          <w:lang w:eastAsia="en-US"/>
        </w:rPr>
        <w:t xml:space="preserve">non </w:t>
      </w:r>
      <w:r w:rsidRPr="00E60123">
        <w:rPr>
          <w:lang w:eastAsia="en-US"/>
        </w:rPr>
        <w:t>stationar</w:t>
      </w:r>
      <w:r w:rsidRPr="00E60123">
        <w:rPr>
          <w:rFonts w:asciiTheme="majorBidi" w:hAnsiTheme="majorBidi" w:cstheme="majorBidi"/>
          <w:szCs w:val="24"/>
          <w:lang w:eastAsia="en-US"/>
        </w:rPr>
        <w:t>y</w:t>
      </w:r>
      <w:r w:rsidR="00CB2A8F" w:rsidRPr="00E60123">
        <w:rPr>
          <w:rFonts w:asciiTheme="majorBidi" w:hAnsiTheme="majorBidi" w:cstheme="majorBidi"/>
          <w:color w:val="C00000"/>
          <w:szCs w:val="24"/>
          <w:lang w:eastAsia="en-US"/>
        </w:rPr>
        <w:t>.</w:t>
      </w:r>
    </w:p>
    <w:p w14:paraId="38A6A280" w14:textId="77777777" w:rsidR="005D630F" w:rsidRDefault="005D630F" w:rsidP="0068334E">
      <w:pPr>
        <w:rPr>
          <w:lang w:eastAsia="en-US"/>
        </w:rPr>
      </w:pPr>
    </w:p>
    <w:p w14:paraId="5CCC2EAB" w14:textId="6FD0940D" w:rsidR="00A462FA" w:rsidRDefault="00A462FA" w:rsidP="00A462FA">
      <w:pPr>
        <w:ind w:left="-142"/>
        <w:rPr>
          <w:lang w:eastAsia="en-US"/>
        </w:rPr>
      </w:pPr>
      <w:r>
        <w:rPr>
          <w:noProof/>
        </w:rPr>
        <w:drawing>
          <wp:inline distT="0" distB="0" distL="0" distR="0" wp14:anchorId="2FCCB5A7" wp14:editId="339EB456">
            <wp:extent cx="5337782" cy="3440047"/>
            <wp:effectExtent l="0" t="0" r="0" b="8255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A80592AB-04D8-6C47-4553-B7EFB47414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A9BED2" w14:textId="4FA72881" w:rsidR="00B92320" w:rsidRPr="002A52A8" w:rsidRDefault="00B92320" w:rsidP="0022677C">
      <w:pPr>
        <w:pStyle w:val="Figure"/>
      </w:pPr>
      <w:r w:rsidRPr="002A52A8">
        <w:t xml:space="preserve">Figure 3: </w:t>
      </w:r>
      <w:r w:rsidR="00CE025E" w:rsidRPr="002A52A8">
        <w:t>Time series plot of the observed data.</w:t>
      </w:r>
    </w:p>
    <w:p w14:paraId="4F5028C4" w14:textId="37EFB527" w:rsidR="00462E67" w:rsidRPr="002A52A8" w:rsidRDefault="00462E67" w:rsidP="00462E67">
      <w:pPr>
        <w:widowControl/>
        <w:adjustRightInd/>
        <w:spacing w:after="160" w:line="259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</w:p>
    <w:p w14:paraId="434EE869" w14:textId="77777777" w:rsidR="00296B67" w:rsidRPr="002A52A8" w:rsidRDefault="00296B67" w:rsidP="00296B67">
      <w:pPr>
        <w:rPr>
          <w:rFonts w:ascii="Times-Roman" w:hAnsi="Times-Roman" w:cstheme="minorBidi" w:hint="eastAsia"/>
          <w:sz w:val="20"/>
        </w:rPr>
      </w:pPr>
    </w:p>
    <w:p w14:paraId="72DFE062" w14:textId="4F83B95E" w:rsidR="003365E1" w:rsidRPr="002A52A8" w:rsidRDefault="003365E1" w:rsidP="003365E1">
      <w:pPr>
        <w:jc w:val="center"/>
      </w:pPr>
      <w:r w:rsidRPr="002A52A8">
        <w:rPr>
          <w:noProof/>
        </w:rPr>
        <w:drawing>
          <wp:inline distT="0" distB="0" distL="0" distR="0" wp14:anchorId="0B4F0205" wp14:editId="087E2474">
            <wp:extent cx="3240000" cy="289794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"/>
                    <a:stretch/>
                  </pic:blipFill>
                  <pic:spPr bwMode="auto">
                    <a:xfrm>
                      <a:off x="0" y="0"/>
                      <a:ext cx="3240000" cy="28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099CF" w14:textId="572F1828" w:rsidR="006B36CD" w:rsidRPr="002A52A8" w:rsidRDefault="006B36CD" w:rsidP="0022677C">
      <w:pPr>
        <w:pStyle w:val="Figure"/>
      </w:pPr>
      <w:r w:rsidRPr="002A52A8">
        <w:t>Figure 04: Time series ACF and PACF</w:t>
      </w:r>
      <w:r w:rsidR="00AC666C">
        <w:t>.</w:t>
      </w:r>
    </w:p>
    <w:p w14:paraId="2AEF2417" w14:textId="63997AC8" w:rsidR="00462E67" w:rsidRPr="002A52A8" w:rsidRDefault="00462E67" w:rsidP="006B36CD">
      <w:pPr>
        <w:rPr>
          <w:rFonts w:ascii="Times-Roman" w:hAnsi="Times-Roman" w:cstheme="minorBidi" w:hint="eastAsia"/>
          <w:sz w:val="14"/>
          <w:szCs w:val="14"/>
        </w:rPr>
      </w:pPr>
    </w:p>
    <w:p w14:paraId="0C3D2BEC" w14:textId="0A93DF9E" w:rsidR="00462E67" w:rsidRPr="002A52A8" w:rsidRDefault="006E52B4" w:rsidP="005E03D0">
      <w:pPr>
        <w:pStyle w:val="HeadingNumbering2"/>
        <w:rPr>
          <w:lang w:val="en-US"/>
        </w:rPr>
      </w:pPr>
      <w:r w:rsidRPr="002A52A8">
        <w:rPr>
          <w:lang w:val="en-US"/>
        </w:rPr>
        <w:t>Model Estimation.</w:t>
      </w:r>
    </w:p>
    <w:p w14:paraId="762EEC94" w14:textId="2DE2840A" w:rsidR="00531109" w:rsidRDefault="00531109" w:rsidP="00D31B91">
      <w:pPr>
        <w:rPr>
          <w:lang w:eastAsia="en-US"/>
        </w:rPr>
      </w:pPr>
      <w:r w:rsidRPr="002A52A8">
        <w:rPr>
          <w:lang w:eastAsia="en-US"/>
        </w:rPr>
        <w:t>After seasonal differen</w:t>
      </w:r>
      <w:r w:rsidR="00896920" w:rsidRPr="002A52A8">
        <w:rPr>
          <w:lang w:eastAsia="en-US"/>
        </w:rPr>
        <w:t>cing</w:t>
      </w:r>
      <w:r w:rsidRPr="002A52A8">
        <w:rPr>
          <w:lang w:eastAsia="en-US"/>
        </w:rPr>
        <w:t xml:space="preserve"> of order 1 (</w:t>
      </w:r>
      <w:r w:rsidR="00853346" w:rsidRPr="002A52A8">
        <w:rPr>
          <w:lang w:eastAsia="en-US"/>
        </w:rPr>
        <w:t xml:space="preserve">i.e., </w:t>
      </w:r>
      <w:r w:rsidRPr="002A52A8">
        <w:rPr>
          <w:lang w:eastAsia="en-US"/>
        </w:rPr>
        <w:t>D=1), the ACF and the PACF of the new series (Fig</w:t>
      </w:r>
      <w:r w:rsidR="004F3593" w:rsidRPr="002A52A8">
        <w:rPr>
          <w:lang w:eastAsia="en-US"/>
        </w:rPr>
        <w:t>ure</w:t>
      </w:r>
      <w:r w:rsidRPr="002A52A8">
        <w:rPr>
          <w:lang w:eastAsia="en-US"/>
        </w:rPr>
        <w:t xml:space="preserve"> 05) lead us to consider the model: </w:t>
      </w:r>
      <w:proofErr w:type="gramStart"/>
      <w:r w:rsidRPr="002A52A8">
        <w:rPr>
          <w:lang w:eastAsia="en-US"/>
        </w:rPr>
        <w:t>ARIMA(</w:t>
      </w:r>
      <w:proofErr w:type="gramEnd"/>
      <w:r w:rsidRPr="002A52A8">
        <w:rPr>
          <w:lang w:eastAsia="en-US"/>
        </w:rPr>
        <w:t>1,0,0)(1,1,0 )[12].</w:t>
      </w:r>
    </w:p>
    <w:p w14:paraId="2E929AFB" w14:textId="7C16A574" w:rsidR="00896920" w:rsidRPr="002A52A8" w:rsidRDefault="00896920" w:rsidP="00896920">
      <w:r w:rsidRPr="002A52A8">
        <w:t xml:space="preserve">The </w:t>
      </w:r>
      <w:bookmarkStart w:id="3" w:name="_Hlk112585362"/>
      <w:r w:rsidRPr="002A52A8">
        <w:t xml:space="preserve">general equation of the selected model can be </w:t>
      </w:r>
      <w:r w:rsidRPr="00DA2028">
        <w:t>expressed as</w:t>
      </w:r>
      <w:bookmarkEnd w:id="3"/>
      <w:r w:rsidR="00BD3147" w:rsidRPr="00DA2028">
        <w:t xml:space="preserve"> (Hyndman, 2018)</w:t>
      </w:r>
      <w:r w:rsidRPr="00DA2028">
        <w:t>:</w:t>
      </w:r>
    </w:p>
    <w:p w14:paraId="27220732" w14:textId="77777777" w:rsidR="00D31B91" w:rsidRPr="002A52A8" w:rsidRDefault="00D31B91" w:rsidP="00D31B91">
      <w:pPr>
        <w:rPr>
          <w:lang w:eastAsia="en-US"/>
        </w:rPr>
      </w:pPr>
    </w:p>
    <w:p w14:paraId="2038968E" w14:textId="71315FF4" w:rsidR="0072465F" w:rsidRPr="002A52A8" w:rsidRDefault="00000000" w:rsidP="0072465F">
      <w:pPr>
        <w:widowControl/>
        <w:adjustRightInd/>
        <w:spacing w:after="160" w:line="276" w:lineRule="auto"/>
        <w:jc w:val="center"/>
        <w:textAlignment w:val="auto"/>
        <w:rPr>
          <w:rFonts w:ascii="Times-Roman" w:eastAsiaTheme="minorEastAsia" w:hAnsi="Times-Roman" w:cstheme="minorBidi"/>
          <w:szCs w:val="24"/>
          <w:lang w:eastAsia="en-US"/>
        </w:rPr>
      </w:pPr>
      <m:oMathPara>
        <m:oMath>
          <m:d>
            <m:dPr>
              <m:ctrlPr>
                <w:rPr>
                  <w:rFonts w:ascii="Cambria Math" w:eastAsiaTheme="minorHAnsi" w:hAnsi="Cambria Math" w:cstheme="minorBidi"/>
                  <w:i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Cs w:val="24"/>
                  <w:lang w:eastAsia="en-US"/>
                </w:rPr>
                <m:t>1-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Cs w:val="24"/>
                      <w:lang w:eastAsia="en-US"/>
                    </w:rPr>
                    <m:t>ϕ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Cs w:val="24"/>
                      <w:lang w:eastAsia="en-US"/>
                    </w:rPr>
                    <m:t>1</m:t>
                  </m:r>
                </m:sub>
              </m:sSub>
              <m:r>
                <w:rPr>
                  <w:rFonts w:ascii="Cambria Math" w:eastAsiaTheme="minorHAnsi" w:hAnsi="Cambria Math" w:cstheme="minorBidi"/>
                  <w:szCs w:val="24"/>
                  <w:lang w:eastAsia="en-US"/>
                </w:rPr>
                <m:t>L</m:t>
              </m:r>
              <m:ctrlPr>
                <w:rPr>
                  <w:rFonts w:ascii="Cambria Math" w:eastAsiaTheme="minorEastAsia" w:hAnsi="Cambria Math" w:cstheme="minorBidi"/>
                  <w:i/>
                  <w:szCs w:val="24"/>
                  <w:lang w:eastAsia="en-US"/>
                </w:rPr>
              </m:ctrlPr>
            </m:e>
          </m:d>
          <m:d>
            <m:dPr>
              <m:ctrlPr>
                <w:rPr>
                  <w:rFonts w:ascii="Cambria Math" w:eastAsiaTheme="minorEastAsia" w:hAnsi="Cambria Math" w:cstheme="minorBidi"/>
                  <w:i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1-</m:t>
              </m:r>
              <m:sSub>
                <m:sSubPr>
                  <m:ctrlP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12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 w:cstheme="minorBidi"/>
                      <w:i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12</m:t>
                  </m:r>
                </m:sup>
              </m:sSup>
            </m:e>
          </m:d>
          <m:d>
            <m:dPr>
              <m:ctrlPr>
                <w:rPr>
                  <w:rFonts w:ascii="Cambria Math" w:eastAsiaTheme="minorEastAsia" w:hAnsi="Cambria Math" w:cstheme="minorBidi"/>
                  <w:i/>
                  <w:szCs w:val="24"/>
                  <w:lang w:eastAsia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 w:cstheme="minorBidi"/>
                      <w:i/>
                      <w:szCs w:val="24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theme="minorBidi"/>
                      <w:szCs w:val="24"/>
                      <w:lang w:eastAsia="en-US"/>
                    </w:rPr>
                    <m:t>12</m:t>
                  </m:r>
                </m:sup>
              </m:sSup>
            </m:e>
          </m:d>
          <m:sSub>
            <m:sSubPr>
              <m:ctrlPr>
                <w:rPr>
                  <w:rFonts w:ascii="Cambria Math" w:eastAsiaTheme="minorEastAsia" w:hAnsi="Cambria Math" w:cstheme="minorBidi"/>
                  <w:i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Y</m:t>
              </m:r>
            </m:e>
            <m:sub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t</m:t>
              </m:r>
            </m:sub>
          </m:sSub>
          <m:r>
            <w:rPr>
              <w:rFonts w:ascii="Cambria Math" w:eastAsiaTheme="minorEastAsia" w:hAnsi="Cambria Math" w:cstheme="minorBidi"/>
              <w:szCs w:val="24"/>
              <w:lang w:eastAsia="en-US"/>
            </w:rPr>
            <m:t>=</m:t>
          </m:r>
          <m:sSub>
            <m:sSubPr>
              <m:ctrlPr>
                <w:rPr>
                  <w:rFonts w:ascii="Cambria Math" w:eastAsiaTheme="minorEastAsia" w:hAnsi="Cambria Math" w:cstheme="minorBidi"/>
                  <w:i/>
                  <w:szCs w:val="24"/>
                  <w:lang w:eastAsia="en-US"/>
                </w:rPr>
              </m:ctrlPr>
            </m:sSubPr>
            <m:e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ε</m:t>
              </m:r>
            </m:e>
            <m:sub>
              <m:r>
                <w:rPr>
                  <w:rFonts w:ascii="Cambria Math" w:eastAsiaTheme="minorEastAsia" w:hAnsi="Cambria Math" w:cstheme="minorBidi"/>
                  <w:szCs w:val="24"/>
                  <w:lang w:eastAsia="en-US"/>
                </w:rPr>
                <m:t>t</m:t>
              </m:r>
            </m:sub>
          </m:sSub>
        </m:oMath>
      </m:oMathPara>
    </w:p>
    <w:p w14:paraId="77E258C5" w14:textId="77777777" w:rsidR="00462E67" w:rsidRPr="002A52A8" w:rsidRDefault="00462E67" w:rsidP="0068334E">
      <w:pPr>
        <w:widowControl/>
        <w:adjustRightInd/>
        <w:spacing w:line="276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  <w:r w:rsidRPr="002A52A8">
        <w:rPr>
          <w:rFonts w:ascii="Times-Roman" w:eastAsiaTheme="minorHAnsi" w:hAnsi="Times-Roman" w:cstheme="minorBidi"/>
          <w:noProof/>
          <w:sz w:val="20"/>
          <w:lang w:eastAsia="en-US"/>
        </w:rPr>
        <w:drawing>
          <wp:inline distT="0" distB="0" distL="0" distR="0" wp14:anchorId="502BE9DD" wp14:editId="57E1B293">
            <wp:extent cx="3240000" cy="28958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"/>
                    <a:stretch/>
                  </pic:blipFill>
                  <pic:spPr bwMode="auto">
                    <a:xfrm>
                      <a:off x="0" y="0"/>
                      <a:ext cx="3240000" cy="28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46CD6" w14:textId="6690AC4E" w:rsidR="00462E67" w:rsidRPr="002A52A8" w:rsidRDefault="00462E67" w:rsidP="0022677C">
      <w:pPr>
        <w:pStyle w:val="Figure"/>
      </w:pPr>
      <w:r w:rsidRPr="002A52A8">
        <w:t xml:space="preserve">Figure 05: </w:t>
      </w:r>
      <w:r w:rsidR="00531109" w:rsidRPr="002A52A8">
        <w:t>ACF and PACF of the series after seasonal differen</w:t>
      </w:r>
      <w:r w:rsidR="0068334E" w:rsidRPr="002A52A8">
        <w:t>cing</w:t>
      </w:r>
      <w:r w:rsidR="00531109" w:rsidRPr="002A52A8">
        <w:t xml:space="preserve"> of order 1</w:t>
      </w:r>
      <w:r w:rsidR="00AC666C">
        <w:t>.</w:t>
      </w:r>
    </w:p>
    <w:p w14:paraId="2B776E57" w14:textId="1D0F6547" w:rsidR="00462E67" w:rsidRPr="002A52A8" w:rsidRDefault="00531109" w:rsidP="00D31B91">
      <w:pPr>
        <w:rPr>
          <w:lang w:eastAsia="en-US"/>
        </w:rPr>
      </w:pPr>
      <w:r w:rsidRPr="002A52A8">
        <w:rPr>
          <w:lang w:eastAsia="en-US"/>
        </w:rPr>
        <w:t>The coefficients of the considered model are as follows:</w:t>
      </w:r>
    </w:p>
    <w:p w14:paraId="2587E68A" w14:textId="77777777" w:rsidR="00CE24BD" w:rsidRPr="002A52A8" w:rsidRDefault="00CE24BD" w:rsidP="00D31B91">
      <w:pPr>
        <w:rPr>
          <w:lang w:eastAsia="en-US"/>
        </w:rPr>
      </w:pPr>
    </w:p>
    <w:p w14:paraId="78257B82" w14:textId="2AAB886E" w:rsidR="00531109" w:rsidRPr="002A52A8" w:rsidRDefault="00531109" w:rsidP="00865322">
      <w:pPr>
        <w:pStyle w:val="Tabletitle"/>
      </w:pPr>
      <w:r w:rsidRPr="002A52A8">
        <w:t>Table </w:t>
      </w:r>
      <w:r w:rsidR="00053C41" w:rsidRPr="002A52A8">
        <w:t>01</w:t>
      </w:r>
      <w:r w:rsidR="00D503E4" w:rsidRPr="002A52A8">
        <w:t>:</w:t>
      </w:r>
      <w:r w:rsidRPr="002A52A8">
        <w:t> Estimation Results</w:t>
      </w:r>
      <w:r w:rsidR="00AC666C">
        <w:t>.</w:t>
      </w:r>
    </w:p>
    <w:tbl>
      <w:tblPr>
        <w:tblStyle w:val="BaseTableContent"/>
        <w:tblW w:w="0" w:type="auto"/>
        <w:jc w:val="center"/>
        <w:tblLook w:val="04A0" w:firstRow="1" w:lastRow="0" w:firstColumn="1" w:lastColumn="0" w:noHBand="0" w:noVBand="1"/>
      </w:tblPr>
      <w:tblGrid>
        <w:gridCol w:w="1309"/>
        <w:gridCol w:w="1213"/>
        <w:gridCol w:w="1836"/>
        <w:gridCol w:w="1183"/>
        <w:gridCol w:w="1303"/>
      </w:tblGrid>
      <w:tr w:rsidR="00123A38" w:rsidRPr="002A52A8" w14:paraId="77A2CB96" w14:textId="77777777" w:rsidTr="008D0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14:paraId="510012E7" w14:textId="77777777" w:rsidR="00531109" w:rsidRPr="002A52A8" w:rsidRDefault="00531109" w:rsidP="00865322">
            <w:pPr>
              <w:pStyle w:val="TablesHeading"/>
              <w:rPr>
                <w:lang w:val="en-US"/>
              </w:rPr>
            </w:pPr>
            <w:r w:rsidRPr="002A52A8">
              <w:rPr>
                <w:lang w:val="en-US"/>
              </w:rPr>
              <w:t>Parameter</w:t>
            </w:r>
          </w:p>
        </w:tc>
        <w:tc>
          <w:tcPr>
            <w:tcW w:w="0" w:type="auto"/>
          </w:tcPr>
          <w:p w14:paraId="0AE1F852" w14:textId="77777777" w:rsidR="00531109" w:rsidRPr="002A52A8" w:rsidRDefault="00531109" w:rsidP="00865322">
            <w:pPr>
              <w:pStyle w:val="TablesHeading"/>
              <w:rPr>
                <w:lang w:val="en-US"/>
              </w:rPr>
            </w:pPr>
            <w:r w:rsidRPr="002A52A8">
              <w:rPr>
                <w:lang w:val="en-US"/>
              </w:rPr>
              <w:t>Value</w:t>
            </w:r>
          </w:p>
        </w:tc>
        <w:tc>
          <w:tcPr>
            <w:tcW w:w="0" w:type="auto"/>
          </w:tcPr>
          <w:p w14:paraId="1A001172" w14:textId="77777777" w:rsidR="00531109" w:rsidRPr="002A52A8" w:rsidRDefault="00531109" w:rsidP="00865322">
            <w:pPr>
              <w:pStyle w:val="TablesHeading"/>
              <w:rPr>
                <w:lang w:val="en-US"/>
              </w:rPr>
            </w:pPr>
            <w:r w:rsidRPr="002A52A8">
              <w:rPr>
                <w:lang w:val="en-US"/>
              </w:rPr>
              <w:t>Standard Error</w:t>
            </w:r>
          </w:p>
        </w:tc>
        <w:tc>
          <w:tcPr>
            <w:tcW w:w="0" w:type="auto"/>
          </w:tcPr>
          <w:p w14:paraId="0FAA09F9" w14:textId="77777777" w:rsidR="00531109" w:rsidRPr="002A52A8" w:rsidRDefault="00531109" w:rsidP="00865322">
            <w:pPr>
              <w:pStyle w:val="TablesHeading"/>
              <w:rPr>
                <w:lang w:val="en-US"/>
              </w:rPr>
            </w:pPr>
            <w:r w:rsidRPr="002A52A8">
              <w:rPr>
                <w:lang w:val="en-US"/>
              </w:rPr>
              <w:t>t Statistic</w:t>
            </w:r>
          </w:p>
        </w:tc>
        <w:tc>
          <w:tcPr>
            <w:tcW w:w="0" w:type="auto"/>
          </w:tcPr>
          <w:p w14:paraId="094D5AD8" w14:textId="77777777" w:rsidR="00531109" w:rsidRPr="002A52A8" w:rsidRDefault="00531109" w:rsidP="00865322">
            <w:pPr>
              <w:pStyle w:val="TablesHeading"/>
              <w:rPr>
                <w:lang w:val="en-US"/>
              </w:rPr>
            </w:pPr>
            <w:r w:rsidRPr="002A52A8">
              <w:rPr>
                <w:lang w:val="en-US"/>
              </w:rPr>
              <w:t>P-Value</w:t>
            </w:r>
          </w:p>
        </w:tc>
      </w:tr>
      <w:tr w:rsidR="00123A38" w:rsidRPr="002A52A8" w14:paraId="48EE3A81" w14:textId="77777777" w:rsidTr="008D0127">
        <w:trPr>
          <w:jc w:val="center"/>
        </w:trPr>
        <w:tc>
          <w:tcPr>
            <w:tcW w:w="0" w:type="auto"/>
          </w:tcPr>
          <w:p w14:paraId="3B691F65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Constant</w:t>
            </w:r>
          </w:p>
        </w:tc>
        <w:tc>
          <w:tcPr>
            <w:tcW w:w="0" w:type="auto"/>
          </w:tcPr>
          <w:p w14:paraId="4AE640BB" w14:textId="47534363" w:rsidR="00531109" w:rsidRPr="002A52A8" w:rsidRDefault="00FD7A92" w:rsidP="0003652B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31109" w:rsidRPr="002A52A8">
              <w:rPr>
                <w:lang w:val="en-US"/>
              </w:rPr>
              <w:t>0</w:t>
            </w:r>
          </w:p>
        </w:tc>
        <w:tc>
          <w:tcPr>
            <w:tcW w:w="0" w:type="auto"/>
          </w:tcPr>
          <w:p w14:paraId="7E4E1401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0</w:t>
            </w:r>
          </w:p>
        </w:tc>
        <w:tc>
          <w:tcPr>
            <w:tcW w:w="0" w:type="auto"/>
          </w:tcPr>
          <w:p w14:paraId="146274E9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</w:p>
        </w:tc>
        <w:tc>
          <w:tcPr>
            <w:tcW w:w="0" w:type="auto"/>
          </w:tcPr>
          <w:p w14:paraId="202BBC94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</w:p>
        </w:tc>
      </w:tr>
      <w:tr w:rsidR="00123A38" w:rsidRPr="002A52A8" w14:paraId="58FF4F0B" w14:textId="77777777" w:rsidTr="008D0127">
        <w:trPr>
          <w:jc w:val="center"/>
        </w:trPr>
        <w:tc>
          <w:tcPr>
            <w:tcW w:w="0" w:type="auto"/>
          </w:tcPr>
          <w:p w14:paraId="76473E4D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proofErr w:type="gramStart"/>
            <w:r w:rsidRPr="002A52A8">
              <w:rPr>
                <w:lang w:val="en-US"/>
              </w:rPr>
              <w:t>AR{</w:t>
            </w:r>
            <w:proofErr w:type="gramEnd"/>
            <w:r w:rsidRPr="002A52A8">
              <w:rPr>
                <w:lang w:val="en-US"/>
              </w:rPr>
              <w:t>1}</w:t>
            </w:r>
          </w:p>
        </w:tc>
        <w:tc>
          <w:tcPr>
            <w:tcW w:w="0" w:type="auto"/>
          </w:tcPr>
          <w:p w14:paraId="262E0F34" w14:textId="62E6B24E" w:rsidR="00531109" w:rsidRPr="002A52A8" w:rsidRDefault="00FD7A92" w:rsidP="0003652B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31109" w:rsidRPr="002A52A8">
              <w:rPr>
                <w:lang w:val="en-US"/>
              </w:rPr>
              <w:t>0.31</w:t>
            </w:r>
            <w:r w:rsidR="00DA20D7">
              <w:rPr>
                <w:lang w:val="en-US"/>
              </w:rPr>
              <w:t>79</w:t>
            </w:r>
            <w:r>
              <w:rPr>
                <w:lang w:val="en-US"/>
              </w:rPr>
              <w:t>30</w:t>
            </w:r>
          </w:p>
        </w:tc>
        <w:tc>
          <w:tcPr>
            <w:tcW w:w="0" w:type="auto"/>
          </w:tcPr>
          <w:p w14:paraId="500A01DA" w14:textId="4C615CD2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0.042</w:t>
            </w:r>
            <w:r w:rsidR="00FD7A92" w:rsidRPr="00FD7A92">
              <w:t>375</w:t>
            </w:r>
          </w:p>
        </w:tc>
        <w:tc>
          <w:tcPr>
            <w:tcW w:w="0" w:type="auto"/>
          </w:tcPr>
          <w:p w14:paraId="2AF5D85F" w14:textId="6788457C" w:rsidR="00531109" w:rsidRPr="002A52A8" w:rsidRDefault="00BD38F6" w:rsidP="0003652B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531109" w:rsidRPr="002A52A8">
              <w:rPr>
                <w:lang w:val="en-US"/>
              </w:rPr>
              <w:t>7.</w:t>
            </w:r>
            <w:r w:rsidR="00FD7A92">
              <w:rPr>
                <w:lang w:val="en-US"/>
              </w:rPr>
              <w:t>5027</w:t>
            </w:r>
          </w:p>
        </w:tc>
        <w:tc>
          <w:tcPr>
            <w:tcW w:w="0" w:type="auto"/>
          </w:tcPr>
          <w:p w14:paraId="347A75A0" w14:textId="162BBAF9" w:rsidR="00531109" w:rsidRPr="002A52A8" w:rsidRDefault="00FD7A92" w:rsidP="0003652B">
            <w:pPr>
              <w:pStyle w:val="Tabletext"/>
              <w:rPr>
                <w:lang w:val="en-US"/>
              </w:rPr>
            </w:pPr>
            <w:r w:rsidRPr="00FD7A92">
              <w:t>6.252e-14</w:t>
            </w:r>
          </w:p>
        </w:tc>
      </w:tr>
      <w:tr w:rsidR="00123A38" w:rsidRPr="002A52A8" w14:paraId="4EB6B82A" w14:textId="77777777" w:rsidTr="008D0127">
        <w:trPr>
          <w:jc w:val="center"/>
        </w:trPr>
        <w:tc>
          <w:tcPr>
            <w:tcW w:w="0" w:type="auto"/>
          </w:tcPr>
          <w:p w14:paraId="5588439E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proofErr w:type="gramStart"/>
            <w:r w:rsidRPr="002A52A8">
              <w:rPr>
                <w:lang w:val="en-US"/>
              </w:rPr>
              <w:t>SAR{</w:t>
            </w:r>
            <w:proofErr w:type="gramEnd"/>
            <w:r w:rsidRPr="002A52A8">
              <w:rPr>
                <w:lang w:val="en-US"/>
              </w:rPr>
              <w:t>12}</w:t>
            </w:r>
          </w:p>
        </w:tc>
        <w:tc>
          <w:tcPr>
            <w:tcW w:w="0" w:type="auto"/>
          </w:tcPr>
          <w:p w14:paraId="6796F071" w14:textId="040F8825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-0.5</w:t>
            </w:r>
            <w:r w:rsidR="00DA20D7">
              <w:rPr>
                <w:lang w:val="en-US"/>
              </w:rPr>
              <w:t>18</w:t>
            </w:r>
            <w:r w:rsidR="00FD7A92">
              <w:rPr>
                <w:lang w:val="en-US"/>
              </w:rPr>
              <w:t>254</w:t>
            </w:r>
          </w:p>
        </w:tc>
        <w:tc>
          <w:tcPr>
            <w:tcW w:w="0" w:type="auto"/>
          </w:tcPr>
          <w:p w14:paraId="24931C68" w14:textId="285ACCEE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0.03</w:t>
            </w:r>
            <w:r w:rsidR="00DA20D7">
              <w:rPr>
                <w:lang w:val="en-US"/>
              </w:rPr>
              <w:t>87</w:t>
            </w:r>
            <w:r w:rsidR="00FD7A92">
              <w:rPr>
                <w:lang w:val="en-US"/>
              </w:rPr>
              <w:t>47</w:t>
            </w:r>
          </w:p>
        </w:tc>
        <w:tc>
          <w:tcPr>
            <w:tcW w:w="0" w:type="auto"/>
          </w:tcPr>
          <w:p w14:paraId="3AB59733" w14:textId="049823D0" w:rsidR="00531109" w:rsidRPr="002A52A8" w:rsidRDefault="00FD7A92" w:rsidP="0003652B">
            <w:pPr>
              <w:pStyle w:val="Tabletext"/>
              <w:rPr>
                <w:lang w:val="en-US"/>
              </w:rPr>
            </w:pPr>
            <w:r w:rsidRPr="00FD7A92">
              <w:t>-13.3752</w:t>
            </w:r>
          </w:p>
        </w:tc>
        <w:tc>
          <w:tcPr>
            <w:tcW w:w="0" w:type="auto"/>
          </w:tcPr>
          <w:p w14:paraId="63765C10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2.3045e-51</w:t>
            </w:r>
          </w:p>
        </w:tc>
      </w:tr>
      <w:tr w:rsidR="00123A38" w:rsidRPr="002A52A8" w14:paraId="536DD559" w14:textId="77777777" w:rsidTr="008D0127">
        <w:trPr>
          <w:jc w:val="center"/>
        </w:trPr>
        <w:tc>
          <w:tcPr>
            <w:tcW w:w="0" w:type="auto"/>
          </w:tcPr>
          <w:p w14:paraId="52C401BE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Variance</w:t>
            </w:r>
          </w:p>
        </w:tc>
        <w:tc>
          <w:tcPr>
            <w:tcW w:w="0" w:type="auto"/>
          </w:tcPr>
          <w:p w14:paraId="4483B1BC" w14:textId="604CF9C4" w:rsidR="00531109" w:rsidRPr="002A52A8" w:rsidRDefault="00FD7A92" w:rsidP="0003652B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31109" w:rsidRPr="002A52A8">
              <w:rPr>
                <w:lang w:val="en-US"/>
              </w:rPr>
              <w:t>0.9</w:t>
            </w:r>
            <w:r w:rsidR="00DA20D7">
              <w:rPr>
                <w:lang w:val="en-US"/>
              </w:rPr>
              <w:t>419</w:t>
            </w:r>
          </w:p>
        </w:tc>
        <w:tc>
          <w:tcPr>
            <w:tcW w:w="0" w:type="auto"/>
          </w:tcPr>
          <w:p w14:paraId="0B465FBA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0.055696</w:t>
            </w:r>
          </w:p>
        </w:tc>
        <w:tc>
          <w:tcPr>
            <w:tcW w:w="0" w:type="auto"/>
          </w:tcPr>
          <w:p w14:paraId="25D321A9" w14:textId="34EC2710" w:rsidR="00531109" w:rsidRPr="002A52A8" w:rsidRDefault="00BD38F6" w:rsidP="0003652B">
            <w:pPr>
              <w:pStyle w:val="Tabletext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31109" w:rsidRPr="002A52A8">
              <w:rPr>
                <w:lang w:val="en-US"/>
              </w:rPr>
              <w:t>16.4121</w:t>
            </w:r>
          </w:p>
        </w:tc>
        <w:tc>
          <w:tcPr>
            <w:tcW w:w="0" w:type="auto"/>
          </w:tcPr>
          <w:p w14:paraId="2FBF27FD" w14:textId="77777777" w:rsidR="00531109" w:rsidRPr="002A52A8" w:rsidRDefault="00531109" w:rsidP="0003652B">
            <w:pPr>
              <w:pStyle w:val="Tabletext"/>
              <w:rPr>
                <w:lang w:val="en-US"/>
              </w:rPr>
            </w:pPr>
            <w:r w:rsidRPr="002A52A8">
              <w:rPr>
                <w:lang w:val="en-US"/>
              </w:rPr>
              <w:t>1.5658e-60</w:t>
            </w:r>
          </w:p>
        </w:tc>
      </w:tr>
    </w:tbl>
    <w:p w14:paraId="49B76042" w14:textId="1457374E" w:rsidR="00DA20D7" w:rsidRDefault="00DA20D7" w:rsidP="00865322">
      <w:pPr>
        <w:pStyle w:val="Tabletitle"/>
      </w:pPr>
    </w:p>
    <w:p w14:paraId="379E9944" w14:textId="1813C69E" w:rsidR="00531109" w:rsidRPr="002A52A8" w:rsidRDefault="00531109" w:rsidP="00865322">
      <w:pPr>
        <w:pStyle w:val="Tabletitle"/>
      </w:pPr>
      <w:r w:rsidRPr="002A52A8">
        <w:t>Table </w:t>
      </w:r>
      <w:r w:rsidR="00053C41" w:rsidRPr="002A52A8">
        <w:t>02</w:t>
      </w:r>
      <w:r w:rsidR="00D503E4" w:rsidRPr="002A52A8">
        <w:t>:</w:t>
      </w:r>
      <w:r w:rsidRPr="002A52A8">
        <w:t> Goodness of Fit</w:t>
      </w:r>
      <w:r w:rsidR="00AC666C">
        <w:t>.</w:t>
      </w:r>
    </w:p>
    <w:tbl>
      <w:tblPr>
        <w:tblStyle w:val="BaseTableContent"/>
        <w:tblW w:w="3755" w:type="dxa"/>
        <w:jc w:val="center"/>
        <w:tblLook w:val="04A0" w:firstRow="1" w:lastRow="0" w:firstColumn="1" w:lastColumn="0" w:noHBand="0" w:noVBand="1"/>
      </w:tblPr>
      <w:tblGrid>
        <w:gridCol w:w="1251"/>
        <w:gridCol w:w="1252"/>
        <w:gridCol w:w="1252"/>
      </w:tblGrid>
      <w:tr w:rsidR="00A6189E" w:rsidRPr="002A52A8" w14:paraId="6926475B" w14:textId="46C5F421" w:rsidTr="00A61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  <w:jc w:val="center"/>
        </w:trPr>
        <w:tc>
          <w:tcPr>
            <w:tcW w:w="1251" w:type="dxa"/>
          </w:tcPr>
          <w:p w14:paraId="5A6A88B0" w14:textId="77777777" w:rsidR="00A6189E" w:rsidRPr="002A52A8" w:rsidRDefault="00A6189E" w:rsidP="004D1FAF">
            <w:pPr>
              <w:pStyle w:val="TablesHeading"/>
              <w:jc w:val="center"/>
            </w:pPr>
            <w:r w:rsidRPr="002A52A8">
              <w:t>AIC</w:t>
            </w:r>
          </w:p>
        </w:tc>
        <w:tc>
          <w:tcPr>
            <w:tcW w:w="1252" w:type="dxa"/>
          </w:tcPr>
          <w:p w14:paraId="440AB09D" w14:textId="4E12A7D4" w:rsidR="00A6189E" w:rsidRPr="002A52A8" w:rsidRDefault="00A6189E" w:rsidP="004D1FAF">
            <w:pPr>
              <w:pStyle w:val="TablesHeading"/>
              <w:jc w:val="center"/>
            </w:pPr>
            <w:r w:rsidRPr="00DA20D7">
              <w:t>AICc</w:t>
            </w:r>
          </w:p>
        </w:tc>
        <w:tc>
          <w:tcPr>
            <w:tcW w:w="1252" w:type="dxa"/>
          </w:tcPr>
          <w:p w14:paraId="33337A78" w14:textId="100C22A4" w:rsidR="00A6189E" w:rsidRPr="00DA20D7" w:rsidRDefault="00A6189E" w:rsidP="004D1FAF">
            <w:pPr>
              <w:pStyle w:val="TablesHeading"/>
              <w:jc w:val="center"/>
            </w:pPr>
            <w:r w:rsidRPr="002A52A8">
              <w:t>BIC</w:t>
            </w:r>
          </w:p>
        </w:tc>
      </w:tr>
      <w:tr w:rsidR="00A6189E" w:rsidRPr="002A52A8" w14:paraId="11729FEE" w14:textId="58EE1752" w:rsidTr="00A6189E">
        <w:trPr>
          <w:trHeight w:val="401"/>
          <w:jc w:val="center"/>
        </w:trPr>
        <w:tc>
          <w:tcPr>
            <w:tcW w:w="1251" w:type="dxa"/>
          </w:tcPr>
          <w:p w14:paraId="0CD0D07E" w14:textId="443DA8A4" w:rsidR="00A6189E" w:rsidRPr="004D1FAF" w:rsidRDefault="00A6189E" w:rsidP="004D1FAF">
            <w:pPr>
              <w:pStyle w:val="Tabletext"/>
              <w:jc w:val="center"/>
            </w:pPr>
            <w:r w:rsidRPr="004D1FAF">
              <w:t>1394.06</w:t>
            </w:r>
          </w:p>
        </w:tc>
        <w:tc>
          <w:tcPr>
            <w:tcW w:w="1252" w:type="dxa"/>
          </w:tcPr>
          <w:p w14:paraId="41DB344F" w14:textId="0C7B774B" w:rsidR="00A6189E" w:rsidRPr="004D1FAF" w:rsidRDefault="00A6189E" w:rsidP="004D1FAF">
            <w:pPr>
              <w:pStyle w:val="Tabletext"/>
              <w:jc w:val="center"/>
            </w:pPr>
            <w:r w:rsidRPr="004D1FAF">
              <w:t>1394.11</w:t>
            </w:r>
          </w:p>
        </w:tc>
        <w:tc>
          <w:tcPr>
            <w:tcW w:w="1252" w:type="dxa"/>
          </w:tcPr>
          <w:p w14:paraId="41019ACD" w14:textId="7111188E" w:rsidR="00A6189E" w:rsidRPr="004D1FAF" w:rsidRDefault="00A6189E" w:rsidP="004D1FAF">
            <w:pPr>
              <w:pStyle w:val="Tabletext"/>
              <w:jc w:val="center"/>
            </w:pPr>
            <w:r w:rsidRPr="004D1FAF">
              <w:t>1406.70</w:t>
            </w:r>
          </w:p>
        </w:tc>
      </w:tr>
    </w:tbl>
    <w:p w14:paraId="6FDCA1F9" w14:textId="355CDAD0" w:rsidR="006D7E43" w:rsidRPr="002A52A8" w:rsidRDefault="00E157DD" w:rsidP="00E157DD">
      <w:pPr>
        <w:spacing w:before="240"/>
        <w:rPr>
          <w:lang w:eastAsia="en-US"/>
        </w:rPr>
      </w:pPr>
      <w:r w:rsidRPr="00E157DD">
        <w:rPr>
          <w:lang w:eastAsia="en-US"/>
        </w:rPr>
        <w:t>The estimated parameters of the selected model (Table 0</w:t>
      </w:r>
      <w:r>
        <w:rPr>
          <w:lang w:eastAsia="en-US"/>
        </w:rPr>
        <w:t>1</w:t>
      </w:r>
      <w:r w:rsidRPr="00E157DD">
        <w:rPr>
          <w:lang w:eastAsia="en-US"/>
        </w:rPr>
        <w:t xml:space="preserve">) are significantly different from 0 (the </w:t>
      </w:r>
      <w:proofErr w:type="gramStart"/>
      <w:r w:rsidRPr="00E157DD">
        <w:rPr>
          <w:lang w:eastAsia="en-US"/>
        </w:rPr>
        <w:t>Student's</w:t>
      </w:r>
      <w:proofErr w:type="gramEnd"/>
      <w:r w:rsidRPr="00E157DD">
        <w:rPr>
          <w:lang w:eastAsia="en-US"/>
        </w:rPr>
        <w:t xml:space="preserve"> t-test is applied). </w:t>
      </w:r>
    </w:p>
    <w:p w14:paraId="3F037700" w14:textId="15C7BF30" w:rsidR="00D31B91" w:rsidRPr="002A52A8" w:rsidRDefault="004A2338" w:rsidP="00D31B91">
      <w:pPr>
        <w:rPr>
          <w:lang w:eastAsia="en-US"/>
        </w:rPr>
      </w:pPr>
      <w:r w:rsidRPr="002A52A8">
        <w:rPr>
          <w:lang w:eastAsia="en-US"/>
        </w:rPr>
        <w:t>Therefore, the general equation of the selected model is:</w:t>
      </w:r>
    </w:p>
    <w:p w14:paraId="2AFE624A" w14:textId="77777777" w:rsidR="004A2338" w:rsidRPr="002A52A8" w:rsidRDefault="004A2338" w:rsidP="00D31B91">
      <w:pPr>
        <w:rPr>
          <w:lang w:eastAsia="en-US"/>
        </w:rPr>
      </w:pPr>
    </w:p>
    <w:p w14:paraId="5E3262A6" w14:textId="5400BFD3" w:rsidR="00462E67" w:rsidRPr="002A52A8" w:rsidRDefault="00000000" w:rsidP="00462E67">
      <w:pPr>
        <w:widowControl/>
        <w:tabs>
          <w:tab w:val="left" w:pos="2552"/>
        </w:tabs>
        <w:adjustRightInd/>
        <w:spacing w:after="160" w:line="259" w:lineRule="auto"/>
        <w:jc w:val="left"/>
        <w:textAlignment w:val="auto"/>
        <w:rPr>
          <w:rFonts w:ascii="Times-Roman" w:eastAsiaTheme="minorEastAsia" w:hAnsi="Times-Roman" w:cstheme="minorBidi"/>
          <w:sz w:val="22"/>
          <w:szCs w:val="22"/>
          <w:lang w:eastAsia="en-US"/>
        </w:rPr>
      </w:pPr>
      <m:oMathPara>
        <m:oMath>
          <m:d>
            <m:d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1-0,3</m:t>
              </m:r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18</m:t>
              </m:r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 xml:space="preserve"> L</m:t>
              </m:r>
            </m:e>
          </m:d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 xml:space="preserve"> 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1+0,5</m:t>
              </m:r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18</m:t>
              </m:r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2"/>
                      <w:szCs w:val="22"/>
                      <w:lang w:eastAsia="en-US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 w:cstheme="minorBidi"/>
                      <w:sz w:val="22"/>
                      <w:szCs w:val="22"/>
                      <w:lang w:eastAsia="en-US"/>
                    </w:rPr>
                    <m:t>12</m:t>
                  </m:r>
                </m:sup>
              </m:sSup>
            </m:e>
          </m:d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 xml:space="preserve"> 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1-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2"/>
                      <w:szCs w:val="22"/>
                      <w:lang w:eastAsia="en-US"/>
                    </w:rPr>
                    <m:t>L</m:t>
                  </m:r>
                </m:e>
                <m:sup>
                  <m:r>
                    <w:rPr>
                      <w:rFonts w:ascii="Cambria Math" w:eastAsiaTheme="minorHAnsi" w:hAnsi="Cambria Math" w:cstheme="minorBidi"/>
                      <w:sz w:val="22"/>
                      <w:szCs w:val="22"/>
                      <w:lang w:eastAsia="en-US"/>
                    </w:rPr>
                    <m:t>12</m:t>
                  </m:r>
                </m:sup>
              </m:sSup>
            </m:e>
          </m:d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 xml:space="preserve"> 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Y</m:t>
              </m:r>
            </m:e>
            <m:sub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>=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ε</m:t>
              </m:r>
            </m:e>
            <m:sub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t</m:t>
              </m:r>
            </m:sub>
          </m:sSub>
        </m:oMath>
      </m:oMathPara>
    </w:p>
    <w:p w14:paraId="25DFDBCC" w14:textId="0D82D9EA" w:rsidR="00A861E1" w:rsidRPr="002A52A8" w:rsidRDefault="00A861E1" w:rsidP="00D31B91">
      <w:pPr>
        <w:rPr>
          <w:lang w:eastAsia="en-US"/>
        </w:rPr>
      </w:pPr>
      <w:r w:rsidRPr="002A52A8">
        <w:rPr>
          <w:lang w:eastAsia="en-US"/>
        </w:rPr>
        <w:t>where ‘</w:t>
      </w:r>
      <w:r w:rsidR="00362897" w:rsidRPr="002A52A8">
        <w:rPr>
          <w:lang w:eastAsia="en-US"/>
        </w:rPr>
        <w:t>L</w:t>
      </w:r>
      <w:r w:rsidRPr="002A52A8">
        <w:rPr>
          <w:lang w:eastAsia="en-US"/>
        </w:rPr>
        <w:t>’, the BackShift operator, defined by:</w:t>
      </w:r>
    </w:p>
    <w:p w14:paraId="0E910FED" w14:textId="77777777" w:rsidR="00D31B91" w:rsidRPr="002A52A8" w:rsidRDefault="00D31B91" w:rsidP="00D31B91">
      <w:pPr>
        <w:rPr>
          <w:lang w:eastAsia="en-US"/>
        </w:rPr>
      </w:pPr>
    </w:p>
    <w:p w14:paraId="5B59926D" w14:textId="46783D29" w:rsidR="00462E67" w:rsidRPr="002A52A8" w:rsidRDefault="00000000" w:rsidP="00CD2D18">
      <w:pPr>
        <w:widowControl/>
        <w:adjustRightInd/>
        <w:spacing w:line="259" w:lineRule="auto"/>
        <w:jc w:val="center"/>
        <w:textAlignment w:val="auto"/>
        <w:rPr>
          <w:rFonts w:ascii="Cambria Math" w:eastAsiaTheme="minorHAnsi" w:hAnsi="Cambria Math" w:cstheme="minorBidi"/>
          <w:i/>
          <w:sz w:val="22"/>
          <w:szCs w:val="22"/>
          <w:lang w:eastAsia="en-US"/>
        </w:rPr>
      </w:pPr>
      <m:oMathPara>
        <m:oMath>
          <m:sSup>
            <m:sSup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L</m:t>
              </m:r>
            </m:e>
            <m:sup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m</m:t>
              </m:r>
            </m:sup>
          </m:sSup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 xml:space="preserve"> 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Y</m:t>
              </m:r>
            </m:e>
            <m:sub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 xml:space="preserve">= 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Y</m:t>
              </m:r>
            </m:e>
            <m:sub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22"/>
              <w:szCs w:val="22"/>
              <w:lang w:eastAsia="en-US"/>
            </w:rPr>
            <m:t>-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Y</m:t>
              </m:r>
            </m:e>
            <m:sub>
              <m:r>
                <w:rPr>
                  <w:rFonts w:ascii="Cambria Math" w:eastAsiaTheme="minorHAnsi" w:hAnsi="Cambria Math" w:cstheme="minorBidi"/>
                  <w:sz w:val="22"/>
                  <w:szCs w:val="22"/>
                  <w:lang w:eastAsia="en-US"/>
                </w:rPr>
                <m:t>t-m</m:t>
              </m:r>
            </m:sub>
          </m:sSub>
        </m:oMath>
      </m:oMathPara>
    </w:p>
    <w:p w14:paraId="16534175" w14:textId="19156C8A" w:rsidR="00462E67" w:rsidRPr="002A52A8" w:rsidRDefault="00AE7F1B" w:rsidP="00D31B91">
      <w:pPr>
        <w:rPr>
          <w:lang w:eastAsia="en-US"/>
        </w:rPr>
      </w:pPr>
      <w:r w:rsidRPr="002A52A8">
        <w:rPr>
          <w:lang w:eastAsia="en-US"/>
        </w:rPr>
        <w:t>a</w:t>
      </w:r>
      <w:r w:rsidR="00A861E1" w:rsidRPr="002A52A8">
        <w:rPr>
          <w:lang w:eastAsia="en-US"/>
        </w:rPr>
        <w:t>nd</w:t>
      </w:r>
      <w:r w:rsidR="00462E67" w:rsidRPr="002A52A8">
        <w:rPr>
          <w:lang w:eastAsia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ε</m:t>
            </m:r>
          </m:e>
          <m:sub>
            <m:r>
              <w:rPr>
                <w:rFonts w:ascii="Cambria Math" w:hAnsi="Cambria Math"/>
                <w:lang w:eastAsia="en-US"/>
              </w:rPr>
              <m:t>t</m:t>
            </m:r>
          </m:sub>
        </m:sSub>
      </m:oMath>
      <w:r w:rsidR="00462E67" w:rsidRPr="002A52A8">
        <w:rPr>
          <w:lang w:eastAsia="en-US"/>
        </w:rPr>
        <w:t xml:space="preserve"> </w:t>
      </w:r>
      <w:r w:rsidR="00A861E1" w:rsidRPr="002A52A8">
        <w:rPr>
          <w:lang w:eastAsia="en-US"/>
        </w:rPr>
        <w:t>is white noise.</w:t>
      </w:r>
    </w:p>
    <w:p w14:paraId="65F1ADF1" w14:textId="77777777" w:rsidR="00D31B91" w:rsidRPr="002A52A8" w:rsidRDefault="00D31B91" w:rsidP="00D31B91">
      <w:pPr>
        <w:rPr>
          <w:lang w:eastAsia="en-US"/>
        </w:rPr>
      </w:pPr>
    </w:p>
    <w:p w14:paraId="1302E186" w14:textId="3D40D711" w:rsidR="00462E67" w:rsidRPr="002A52A8" w:rsidRDefault="006E52B4" w:rsidP="005E03D0">
      <w:pPr>
        <w:pStyle w:val="HeadingNumbering2"/>
        <w:rPr>
          <w:lang w:val="en-US"/>
        </w:rPr>
      </w:pPr>
      <w:r w:rsidRPr="002A52A8">
        <w:rPr>
          <w:lang w:val="en-US"/>
        </w:rPr>
        <w:t>Model Validation</w:t>
      </w:r>
    </w:p>
    <w:p w14:paraId="3C22CF84" w14:textId="09B4D388" w:rsidR="009F3539" w:rsidRPr="002A52A8" w:rsidRDefault="00E54C17" w:rsidP="002F3031">
      <w:pPr>
        <w:rPr>
          <w:lang w:eastAsia="en-US"/>
        </w:rPr>
      </w:pPr>
      <w:r w:rsidRPr="002A52A8">
        <w:rPr>
          <w:lang w:eastAsia="en-US"/>
        </w:rPr>
        <w:t xml:space="preserve">After estimating the parameters of this model, we assess </w:t>
      </w:r>
      <w:r w:rsidR="00CA6A10">
        <w:rPr>
          <w:lang w:eastAsia="en-US"/>
        </w:rPr>
        <w:t>their</w:t>
      </w:r>
      <w:r w:rsidRPr="002A52A8">
        <w:rPr>
          <w:lang w:eastAsia="en-US"/>
        </w:rPr>
        <w:t xml:space="preserve"> adequacy by analyzing the residuals. </w:t>
      </w:r>
    </w:p>
    <w:p w14:paraId="30E5A0BB" w14:textId="48727483" w:rsidR="00E54C17" w:rsidRPr="002A52A8" w:rsidRDefault="009F3539" w:rsidP="002F3031">
      <w:pPr>
        <w:rPr>
          <w:lang w:eastAsia="en-US"/>
        </w:rPr>
      </w:pPr>
      <w:r w:rsidRPr="002A52A8">
        <w:rPr>
          <w:lang w:eastAsia="en-US"/>
        </w:rPr>
        <w:t xml:space="preserve">Figure 06 </w:t>
      </w:r>
      <w:r w:rsidR="00E54C17" w:rsidRPr="002A52A8">
        <w:rPr>
          <w:lang w:eastAsia="en-US"/>
        </w:rPr>
        <w:t>suggests that the standardized residuals estimated from this model behave as an independent and identically distributed sequence with zero mean and constant variance.</w:t>
      </w:r>
    </w:p>
    <w:p w14:paraId="7453E099" w14:textId="3301933C" w:rsidR="00E54C17" w:rsidRPr="002A52A8" w:rsidRDefault="00E54C17" w:rsidP="002F3031">
      <w:pPr>
        <w:rPr>
          <w:lang w:eastAsia="en-US"/>
        </w:rPr>
      </w:pPr>
      <w:r w:rsidRPr="002A52A8">
        <w:rPr>
          <w:lang w:eastAsia="en-US"/>
        </w:rPr>
        <w:t xml:space="preserve">The </w:t>
      </w:r>
      <w:r w:rsidR="00FB59D4" w:rsidRPr="002A52A8">
        <w:rPr>
          <w:lang w:eastAsia="en-US"/>
        </w:rPr>
        <w:t>Q-Q plot</w:t>
      </w:r>
      <w:r w:rsidRPr="002A52A8">
        <w:rPr>
          <w:lang w:eastAsia="en-US"/>
        </w:rPr>
        <w:t xml:space="preserve"> (</w:t>
      </w:r>
      <w:bookmarkStart w:id="4" w:name="_Hlk112587076"/>
      <w:r w:rsidR="00750982" w:rsidRPr="002A52A8">
        <w:rPr>
          <w:lang w:eastAsia="en-US"/>
        </w:rPr>
        <w:t>Figure 07</w:t>
      </w:r>
      <w:bookmarkEnd w:id="4"/>
      <w:r w:rsidRPr="002A52A8">
        <w:rPr>
          <w:lang w:eastAsia="en-US"/>
        </w:rPr>
        <w:t xml:space="preserve">) shows that the standardized residuals of the model approach a normal distribution. Moreover, the Shapiro-Wilk test gives no reason to reject the hypothesis that the distribution of </w:t>
      </w:r>
      <w:r w:rsidR="00FB59D4" w:rsidRPr="002A52A8">
        <w:rPr>
          <w:lang w:eastAsia="en-US"/>
        </w:rPr>
        <w:t xml:space="preserve">the </w:t>
      </w:r>
      <w:r w:rsidRPr="002A52A8">
        <w:rPr>
          <w:lang w:eastAsia="en-US"/>
        </w:rPr>
        <w:t xml:space="preserve">residuals is normal (p-value= </w:t>
      </w:r>
      <w:r w:rsidR="00FA79B2" w:rsidRPr="002A52A8">
        <w:rPr>
          <w:lang w:eastAsia="en-US"/>
        </w:rPr>
        <w:t>0.188</w:t>
      </w:r>
      <w:r w:rsidRPr="002A52A8">
        <w:rPr>
          <w:lang w:eastAsia="en-US"/>
        </w:rPr>
        <w:t>).</w:t>
      </w:r>
    </w:p>
    <w:p w14:paraId="6E204F81" w14:textId="3263A018" w:rsidR="00E20A54" w:rsidRDefault="00E20A54" w:rsidP="002F3031">
      <w:pPr>
        <w:rPr>
          <w:lang w:eastAsia="en-US"/>
        </w:rPr>
      </w:pPr>
      <w:r w:rsidRPr="00E20A54">
        <w:rPr>
          <w:lang w:eastAsia="en-US"/>
        </w:rPr>
        <w:t>From Figure 0</w:t>
      </w:r>
      <w:r>
        <w:rPr>
          <w:lang w:eastAsia="en-US"/>
        </w:rPr>
        <w:t>8</w:t>
      </w:r>
      <w:r w:rsidRPr="00E20A54">
        <w:rPr>
          <w:lang w:eastAsia="en-US"/>
        </w:rPr>
        <w:t>, it is evident that autocorrelation and partial autocorrelation at different lags for the residuals lie within 95% confidence level</w:t>
      </w:r>
      <w:r w:rsidRPr="00DA2028">
        <w:rPr>
          <w:lang w:eastAsia="en-US"/>
        </w:rPr>
        <w:t xml:space="preserve">, </w:t>
      </w:r>
      <w:r w:rsidR="00FB06CA" w:rsidRPr="00DA2028">
        <w:rPr>
          <w:lang w:eastAsia="en-US"/>
        </w:rPr>
        <w:t>and</w:t>
      </w:r>
      <w:r w:rsidR="002D50B2" w:rsidRPr="00DA2028">
        <w:rPr>
          <w:lang w:eastAsia="en-US"/>
        </w:rPr>
        <w:t>,</w:t>
      </w:r>
      <w:r w:rsidR="00FB06CA" w:rsidRPr="00DA2028">
        <w:rPr>
          <w:lang w:eastAsia="en-US"/>
        </w:rPr>
        <w:t xml:space="preserve"> therefore</w:t>
      </w:r>
      <w:r w:rsidR="002D50B2" w:rsidRPr="00DA2028">
        <w:rPr>
          <w:lang w:eastAsia="en-US"/>
        </w:rPr>
        <w:t>,</w:t>
      </w:r>
      <w:r w:rsidRPr="00E20A54">
        <w:rPr>
          <w:lang w:eastAsia="en-US"/>
        </w:rPr>
        <w:t xml:space="preserve"> implying that the autocorrelation coefficients are statistically insignificant. From the above observation</w:t>
      </w:r>
      <w:r w:rsidR="00812F25">
        <w:rPr>
          <w:lang w:eastAsia="en-US"/>
        </w:rPr>
        <w:t>,</w:t>
      </w:r>
      <w:r w:rsidRPr="00E20A54">
        <w:rPr>
          <w:lang w:eastAsia="en-US"/>
        </w:rPr>
        <w:t xml:space="preserve"> we can deduce that the residuals are random (white noise) and not autocorrelated with each other.</w:t>
      </w:r>
    </w:p>
    <w:p w14:paraId="4253472F" w14:textId="0F6EEB2C" w:rsidR="00680EC4" w:rsidRDefault="00680EC4" w:rsidP="002F3031">
      <w:pPr>
        <w:rPr>
          <w:lang w:eastAsia="en-US"/>
        </w:rPr>
      </w:pPr>
    </w:p>
    <w:p w14:paraId="5D3BF29F" w14:textId="77777777" w:rsidR="00A6189E" w:rsidRDefault="00A6189E" w:rsidP="002F3031">
      <w:pPr>
        <w:rPr>
          <w:lang w:eastAsia="en-US"/>
        </w:rPr>
      </w:pPr>
    </w:p>
    <w:p w14:paraId="2FEB7AF8" w14:textId="5169A717" w:rsidR="00E54C17" w:rsidRPr="002A52A8" w:rsidRDefault="00DD6FEE" w:rsidP="002F3031">
      <w:pPr>
        <w:rPr>
          <w:lang w:eastAsia="en-US"/>
        </w:rPr>
      </w:pPr>
      <w:r w:rsidRPr="00DA2028">
        <w:rPr>
          <w:lang w:eastAsia="en-US"/>
        </w:rPr>
        <w:t xml:space="preserve">Figure 09 </w:t>
      </w:r>
      <w:r w:rsidR="00E54C17" w:rsidRPr="00DA2028">
        <w:rPr>
          <w:lang w:eastAsia="en-US"/>
        </w:rPr>
        <w:t>shows the p-values ​​for the Ljung-Box statistic</w:t>
      </w:r>
      <w:r w:rsidR="008659B6" w:rsidRPr="00DA2028">
        <w:rPr>
          <w:lang w:eastAsia="en-US"/>
        </w:rPr>
        <w:t xml:space="preserve"> (Ljung and Box, 1978)</w:t>
      </w:r>
      <w:r w:rsidR="00E54C17" w:rsidRPr="00DA2028">
        <w:rPr>
          <w:lang w:eastAsia="en-US"/>
        </w:rPr>
        <w:t xml:space="preserve">. </w:t>
      </w:r>
      <w:r w:rsidR="00E54C17" w:rsidRPr="002A52A8">
        <w:rPr>
          <w:lang w:eastAsia="en-US"/>
        </w:rPr>
        <w:t>Given the high p-values ​​associated with the statistics, we cannot reject the null hypothesis of independence in this residual series.</w:t>
      </w:r>
    </w:p>
    <w:p w14:paraId="77D955DB" w14:textId="1490E979" w:rsidR="00E54C17" w:rsidRPr="002A52A8" w:rsidRDefault="003E19F2" w:rsidP="002F3031">
      <w:pPr>
        <w:rPr>
          <w:lang w:eastAsia="en-US"/>
        </w:rPr>
      </w:pPr>
      <w:r>
        <w:rPr>
          <w:lang w:eastAsia="en-US"/>
        </w:rPr>
        <w:t xml:space="preserve">Therefore, </w:t>
      </w:r>
      <w:r w:rsidR="00E54C17" w:rsidRPr="002A52A8">
        <w:rPr>
          <w:lang w:eastAsia="en-US"/>
        </w:rPr>
        <w:t xml:space="preserve">we can say that the </w:t>
      </w:r>
      <w:proofErr w:type="gramStart"/>
      <w:r w:rsidR="00E54C17" w:rsidRPr="002A52A8">
        <w:rPr>
          <w:lang w:eastAsia="en-US"/>
        </w:rPr>
        <w:t>ARIMA(</w:t>
      </w:r>
      <w:proofErr w:type="gramEnd"/>
      <w:r w:rsidR="00E54C17" w:rsidRPr="002A52A8">
        <w:rPr>
          <w:lang w:eastAsia="en-US"/>
        </w:rPr>
        <w:t>1,0,0)(1,1,0)[12] model fits the data well.</w:t>
      </w:r>
    </w:p>
    <w:p w14:paraId="5E673051" w14:textId="1C1649B3" w:rsidR="00E54C17" w:rsidRDefault="00E54C17" w:rsidP="002F3031">
      <w:pPr>
        <w:rPr>
          <w:lang w:eastAsia="en-US"/>
        </w:rPr>
      </w:pPr>
      <w:r w:rsidRPr="002A52A8">
        <w:rPr>
          <w:lang w:eastAsia="en-US"/>
        </w:rPr>
        <w:t xml:space="preserve">The predicted values ​​taking into account the </w:t>
      </w:r>
      <w:proofErr w:type="gramStart"/>
      <w:r w:rsidRPr="002A52A8">
        <w:rPr>
          <w:lang w:eastAsia="en-US"/>
        </w:rPr>
        <w:t>ARIMA(</w:t>
      </w:r>
      <w:proofErr w:type="gramEnd"/>
      <w:r w:rsidRPr="002A52A8">
        <w:rPr>
          <w:lang w:eastAsia="en-US"/>
        </w:rPr>
        <w:t>1,0,0)(1,1,0)[12] model are presented in Fig</w:t>
      </w:r>
      <w:r w:rsidR="00D579E3" w:rsidRPr="002A52A8">
        <w:rPr>
          <w:lang w:eastAsia="en-US"/>
        </w:rPr>
        <w:t>ure</w:t>
      </w:r>
      <w:r w:rsidRPr="002A52A8">
        <w:rPr>
          <w:lang w:eastAsia="en-US"/>
        </w:rPr>
        <w:t xml:space="preserve"> </w:t>
      </w:r>
      <w:r w:rsidR="00447F5B" w:rsidRPr="002A52A8">
        <w:rPr>
          <w:lang w:eastAsia="en-US"/>
        </w:rPr>
        <w:t>1</w:t>
      </w:r>
      <w:r w:rsidRPr="002A52A8">
        <w:rPr>
          <w:lang w:eastAsia="en-US"/>
        </w:rPr>
        <w:t xml:space="preserve">0, where we compare these values ​​with the observed </w:t>
      </w:r>
      <w:r w:rsidR="00EF707A">
        <w:rPr>
          <w:lang w:eastAsia="en-US"/>
        </w:rPr>
        <w:t>values</w:t>
      </w:r>
      <w:r w:rsidRPr="002A52A8">
        <w:rPr>
          <w:lang w:eastAsia="en-US"/>
        </w:rPr>
        <w:t xml:space="preserve"> of</w:t>
      </w:r>
      <w:r w:rsidR="00856589" w:rsidRPr="002A52A8">
        <w:rPr>
          <w:lang w:eastAsia="en-US"/>
        </w:rPr>
        <w:t xml:space="preserve"> air</w:t>
      </w:r>
      <w:r w:rsidRPr="002A52A8">
        <w:rPr>
          <w:lang w:eastAsia="en-US"/>
        </w:rPr>
        <w:t xml:space="preserve"> temperature in the city of Tetouan. The predicted values ​​are relatively close to the observed values; this result indicates that the model provides an acceptable fit to predict the </w:t>
      </w:r>
      <w:r w:rsidR="00856589" w:rsidRPr="002A52A8">
        <w:rPr>
          <w:lang w:eastAsia="en-US"/>
        </w:rPr>
        <w:t xml:space="preserve">air </w:t>
      </w:r>
      <w:r w:rsidRPr="002A52A8">
        <w:rPr>
          <w:lang w:eastAsia="en-US"/>
        </w:rPr>
        <w:t>temperature of the city of Tetouan.</w:t>
      </w:r>
    </w:p>
    <w:p w14:paraId="1E160B35" w14:textId="77777777" w:rsidR="00306046" w:rsidRDefault="00306046" w:rsidP="002F3031">
      <w:pPr>
        <w:rPr>
          <w:lang w:eastAsia="en-US"/>
        </w:rPr>
      </w:pPr>
    </w:p>
    <w:p w14:paraId="27A0822A" w14:textId="09B3BDB5" w:rsidR="002F1159" w:rsidRDefault="00A41AC3" w:rsidP="002F3031">
      <w:pPr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D58F465" wp14:editId="2B3CA490">
            <wp:extent cx="5156111" cy="1672434"/>
            <wp:effectExtent l="0" t="0" r="6985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"/>
                    <a:stretch/>
                  </pic:blipFill>
                  <pic:spPr bwMode="auto">
                    <a:xfrm>
                      <a:off x="0" y="0"/>
                      <a:ext cx="5179823" cy="168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4D2A9" w14:textId="19BE0AA8" w:rsidR="006B314D" w:rsidRPr="002A52A8" w:rsidRDefault="006B314D" w:rsidP="0022677C">
      <w:pPr>
        <w:pStyle w:val="Figure"/>
      </w:pPr>
      <w:r w:rsidRPr="002A52A8">
        <w:t>Figure 0</w:t>
      </w:r>
      <w:r w:rsidR="00510DA5" w:rsidRPr="002A52A8">
        <w:t>6</w:t>
      </w:r>
      <w:r w:rsidRPr="002A52A8">
        <w:t xml:space="preserve">: Residuals from </w:t>
      </w:r>
      <w:proofErr w:type="gramStart"/>
      <w:r w:rsidRPr="002A52A8">
        <w:t>ARIMA(</w:t>
      </w:r>
      <w:proofErr w:type="gramEnd"/>
      <w:r w:rsidRPr="002A52A8">
        <w:t>1,0,0)(1,1,0)[12]</w:t>
      </w:r>
      <w:r w:rsidR="00AC666C">
        <w:t>.</w:t>
      </w:r>
      <w:r w:rsidRPr="002A52A8">
        <w:t xml:space="preserve"> </w:t>
      </w:r>
    </w:p>
    <w:p w14:paraId="1D17A2A5" w14:textId="2EC754FB" w:rsidR="006B314D" w:rsidRPr="002A52A8" w:rsidRDefault="006B314D" w:rsidP="002F3031">
      <w:pPr>
        <w:rPr>
          <w:lang w:eastAsia="en-US"/>
        </w:rPr>
      </w:pPr>
    </w:p>
    <w:p w14:paraId="3013EE23" w14:textId="51BB5C29" w:rsidR="006B314D" w:rsidRPr="002A52A8" w:rsidRDefault="00510DA5" w:rsidP="00510DA5">
      <w:pPr>
        <w:jc w:val="center"/>
        <w:rPr>
          <w:lang w:eastAsia="en-US"/>
        </w:rPr>
      </w:pPr>
      <w:r w:rsidRPr="002A52A8">
        <w:rPr>
          <w:rFonts w:ascii="Times-Roman" w:eastAsiaTheme="minorHAnsi" w:hAnsi="Times-Roman" w:cstheme="minorBidi"/>
          <w:noProof/>
          <w:sz w:val="20"/>
          <w:lang w:eastAsia="en-US"/>
        </w:rPr>
        <w:drawing>
          <wp:inline distT="0" distB="0" distL="0" distR="0" wp14:anchorId="1BCB84A9" wp14:editId="23957FE3">
            <wp:extent cx="4587856" cy="3538626"/>
            <wp:effectExtent l="0" t="0" r="381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0" b="1766"/>
                    <a:stretch/>
                  </pic:blipFill>
                  <pic:spPr bwMode="auto">
                    <a:xfrm>
                      <a:off x="0" y="0"/>
                      <a:ext cx="4653631" cy="35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5D6B7" w14:textId="2B2EF306" w:rsidR="00510DA5" w:rsidRDefault="00510DA5" w:rsidP="0022677C">
      <w:pPr>
        <w:pStyle w:val="Figure"/>
      </w:pPr>
      <w:r w:rsidRPr="002A52A8">
        <w:t>Figure 0</w:t>
      </w:r>
      <w:r w:rsidR="00750982" w:rsidRPr="002A52A8">
        <w:t>7</w:t>
      </w:r>
      <w:r w:rsidRPr="002A52A8">
        <w:t>: Normal Q-Q Plot, Residual</w:t>
      </w:r>
      <w:r w:rsidR="00AC666C">
        <w:t>.</w:t>
      </w:r>
      <w:r w:rsidRPr="002A52A8">
        <w:t xml:space="preserve"> </w:t>
      </w:r>
    </w:p>
    <w:p w14:paraId="7338767F" w14:textId="77777777" w:rsidR="00462E67" w:rsidRPr="002A52A8" w:rsidRDefault="00462E67" w:rsidP="00FA46A6">
      <w:pPr>
        <w:widowControl/>
        <w:adjustRightInd/>
        <w:spacing w:before="120" w:line="276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  <w:r w:rsidRPr="002A52A8">
        <w:rPr>
          <w:rFonts w:ascii="Times-Roman" w:eastAsiaTheme="minorHAnsi" w:hAnsi="Times-Roman" w:cstheme="minorBidi"/>
          <w:noProof/>
          <w:sz w:val="20"/>
          <w:lang w:eastAsia="en-US"/>
        </w:rPr>
        <w:drawing>
          <wp:inline distT="0" distB="0" distL="0" distR="0" wp14:anchorId="017E4407" wp14:editId="405DFA1E">
            <wp:extent cx="3240000" cy="2970689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97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0F28" w14:textId="785B4432" w:rsidR="00DD6FEE" w:rsidRPr="002A52A8" w:rsidRDefault="00DD6FEE" w:rsidP="0022677C">
      <w:pPr>
        <w:pStyle w:val="Figure"/>
      </w:pPr>
      <w:r w:rsidRPr="002A52A8">
        <w:t>Figure 08: ACF and PACF residual plots</w:t>
      </w:r>
      <w:r w:rsidR="00AC666C">
        <w:t>.</w:t>
      </w:r>
    </w:p>
    <w:p w14:paraId="1EA160E3" w14:textId="77777777" w:rsidR="0040330D" w:rsidRPr="00D56FD0" w:rsidRDefault="0040330D" w:rsidP="00462E67">
      <w:pPr>
        <w:widowControl/>
        <w:adjustRightInd/>
        <w:spacing w:after="160" w:line="276" w:lineRule="auto"/>
        <w:jc w:val="left"/>
        <w:textAlignment w:val="auto"/>
        <w:rPr>
          <w:rFonts w:ascii="Times-Roman" w:eastAsiaTheme="minorHAnsi" w:hAnsi="Times-Roman" w:cstheme="minorBidi"/>
          <w:sz w:val="8"/>
          <w:szCs w:val="4"/>
          <w:lang w:eastAsia="en-US"/>
        </w:rPr>
      </w:pPr>
    </w:p>
    <w:p w14:paraId="3D436F11" w14:textId="07B2AA88" w:rsidR="0040330D" w:rsidRPr="002A52A8" w:rsidRDefault="00DD6FEE" w:rsidP="00FA46A6">
      <w:pPr>
        <w:widowControl/>
        <w:adjustRightInd/>
        <w:spacing w:line="276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  <w:r w:rsidRPr="002A52A8">
        <w:rPr>
          <w:rFonts w:ascii="Times-Roman" w:eastAsiaTheme="minorHAnsi" w:hAnsi="Times-Roman" w:cstheme="minorBidi"/>
          <w:noProof/>
          <w:sz w:val="20"/>
          <w:lang w:eastAsia="en-US"/>
        </w:rPr>
        <w:drawing>
          <wp:inline distT="0" distB="0" distL="0" distR="0" wp14:anchorId="6C44CD97" wp14:editId="683593E8">
            <wp:extent cx="5100705" cy="1321055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84"/>
                    <a:stretch/>
                  </pic:blipFill>
                  <pic:spPr bwMode="auto">
                    <a:xfrm>
                      <a:off x="0" y="0"/>
                      <a:ext cx="5123660" cy="13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42824" w14:textId="76C18013" w:rsidR="00DD6FEE" w:rsidRPr="002A52A8" w:rsidRDefault="00DD6FEE" w:rsidP="0022677C">
      <w:pPr>
        <w:pStyle w:val="Figure"/>
      </w:pPr>
      <w:r w:rsidRPr="002A52A8">
        <w:t>Figure 09: p-values for Ljung-Box statistic</w:t>
      </w:r>
      <w:r w:rsidR="00AC666C">
        <w:t>.</w:t>
      </w:r>
    </w:p>
    <w:p w14:paraId="6D247D78" w14:textId="14FAE4A4" w:rsidR="0040330D" w:rsidRPr="002A52A8" w:rsidRDefault="00A41AC3" w:rsidP="00D56FD0">
      <w:pPr>
        <w:widowControl/>
        <w:adjustRightInd/>
        <w:spacing w:line="276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  <w:r>
        <w:rPr>
          <w:noProof/>
        </w:rPr>
        <w:drawing>
          <wp:inline distT="0" distB="0" distL="0" distR="0" wp14:anchorId="643C2B0B" wp14:editId="5C51ABB3">
            <wp:extent cx="5155406" cy="1641841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49" cy="16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CCD6" w14:textId="4028C2AF" w:rsidR="00447F5B" w:rsidRPr="002A52A8" w:rsidRDefault="00447F5B" w:rsidP="0022677C">
      <w:pPr>
        <w:pStyle w:val="Figure"/>
      </w:pPr>
      <w:r w:rsidRPr="002A52A8">
        <w:t>Figure 10: Observed Values vs Selected ARIMA Model Values</w:t>
      </w:r>
      <w:r w:rsidR="00AC666C">
        <w:t>.</w:t>
      </w:r>
    </w:p>
    <w:p w14:paraId="7061DD19" w14:textId="6A78147A" w:rsidR="0040330D" w:rsidRPr="002A52A8" w:rsidRDefault="0040330D" w:rsidP="00462E67">
      <w:pPr>
        <w:widowControl/>
        <w:adjustRightInd/>
        <w:spacing w:after="160" w:line="276" w:lineRule="auto"/>
        <w:jc w:val="left"/>
        <w:textAlignment w:val="auto"/>
        <w:rPr>
          <w:rFonts w:ascii="Times-Roman" w:eastAsiaTheme="minorHAnsi" w:hAnsi="Times-Roman" w:cstheme="minorBidi"/>
          <w:sz w:val="16"/>
          <w:szCs w:val="16"/>
          <w:lang w:eastAsia="en-US"/>
        </w:rPr>
      </w:pPr>
    </w:p>
    <w:p w14:paraId="1BB68D6D" w14:textId="77777777" w:rsidR="00C07C2D" w:rsidRPr="002A52A8" w:rsidRDefault="00C07C2D" w:rsidP="00462E67">
      <w:pPr>
        <w:widowControl/>
        <w:adjustRightInd/>
        <w:spacing w:after="160" w:line="276" w:lineRule="auto"/>
        <w:jc w:val="left"/>
        <w:textAlignment w:val="auto"/>
        <w:rPr>
          <w:rFonts w:ascii="Times-Roman" w:eastAsiaTheme="minorHAnsi" w:hAnsi="Times-Roman" w:cstheme="minorBidi"/>
          <w:sz w:val="16"/>
          <w:szCs w:val="16"/>
          <w:lang w:eastAsia="en-US"/>
        </w:rPr>
      </w:pPr>
    </w:p>
    <w:p w14:paraId="537C3769" w14:textId="4770CDFB" w:rsidR="00462E67" w:rsidRPr="002A52A8" w:rsidRDefault="005E03D0" w:rsidP="005E03D0">
      <w:pPr>
        <w:pStyle w:val="HeadingNumbering2"/>
        <w:rPr>
          <w:lang w:val="en-US"/>
        </w:rPr>
      </w:pPr>
      <w:r w:rsidRPr="002A52A8">
        <w:rPr>
          <w:lang w:val="en-US"/>
        </w:rPr>
        <w:t>Forecast</w:t>
      </w:r>
    </w:p>
    <w:p w14:paraId="3144E361" w14:textId="775DCEE7" w:rsidR="0040330D" w:rsidRPr="004D1FAF" w:rsidRDefault="0040330D" w:rsidP="002F3031">
      <w:pPr>
        <w:rPr>
          <w:lang w:eastAsia="en-US"/>
        </w:rPr>
      </w:pPr>
      <w:proofErr w:type="gramStart"/>
      <w:r w:rsidRPr="004D1FAF">
        <w:rPr>
          <w:lang w:eastAsia="en-US"/>
        </w:rPr>
        <w:t>ARIMA(</w:t>
      </w:r>
      <w:proofErr w:type="gramEnd"/>
      <w:r w:rsidRPr="004D1FAF">
        <w:rPr>
          <w:lang w:eastAsia="en-US"/>
        </w:rPr>
        <w:t xml:space="preserve">1,0,0)(1,1,0)[12] was applied to forecast monthly </w:t>
      </w:r>
      <w:r w:rsidR="00856589" w:rsidRPr="004D1FAF">
        <w:rPr>
          <w:lang w:eastAsia="en-US"/>
        </w:rPr>
        <w:t xml:space="preserve">air </w:t>
      </w:r>
      <w:r w:rsidRPr="004D1FAF">
        <w:rPr>
          <w:lang w:eastAsia="en-US"/>
        </w:rPr>
        <w:t xml:space="preserve">temperature data from </w:t>
      </w:r>
      <w:r w:rsidR="00022EB2" w:rsidRPr="004D1FAF">
        <w:rPr>
          <w:lang w:eastAsia="en-US"/>
        </w:rPr>
        <w:t xml:space="preserve">August </w:t>
      </w:r>
      <w:r w:rsidRPr="004D1FAF">
        <w:rPr>
          <w:lang w:eastAsia="en-US"/>
        </w:rPr>
        <w:t xml:space="preserve">2022 to </w:t>
      </w:r>
      <w:r w:rsidR="009F2088" w:rsidRPr="004D1FAF">
        <w:rPr>
          <w:lang w:eastAsia="en-US"/>
        </w:rPr>
        <w:t>January</w:t>
      </w:r>
      <w:r w:rsidRPr="004D1FAF">
        <w:rPr>
          <w:lang w:eastAsia="en-US"/>
        </w:rPr>
        <w:t xml:space="preserve"> 202</w:t>
      </w:r>
      <w:r w:rsidR="009F2088" w:rsidRPr="004D1FAF">
        <w:rPr>
          <w:lang w:eastAsia="en-US"/>
        </w:rPr>
        <w:t>4</w:t>
      </w:r>
      <w:r w:rsidRPr="004D1FAF">
        <w:rPr>
          <w:lang w:eastAsia="en-US"/>
        </w:rPr>
        <w:t>. The forecast time series and the observed time series with the error bound 80% and 95% confidence level are plotted (Fig</w:t>
      </w:r>
      <w:r w:rsidR="00A257E0" w:rsidRPr="004D1FAF">
        <w:rPr>
          <w:lang w:eastAsia="en-US"/>
        </w:rPr>
        <w:t>ure 11</w:t>
      </w:r>
      <w:r w:rsidRPr="004D1FAF">
        <w:rPr>
          <w:lang w:eastAsia="en-US"/>
        </w:rPr>
        <w:t>). It is observed that the measured monthly values ​​are within the error limit and that the predicted trajectory of the seasonal model fits reasonably well.</w:t>
      </w:r>
    </w:p>
    <w:p w14:paraId="435A51AE" w14:textId="77777777" w:rsidR="00500BE8" w:rsidRPr="002A52A8" w:rsidRDefault="00500BE8" w:rsidP="002F3031">
      <w:pPr>
        <w:rPr>
          <w:lang w:eastAsia="en-US"/>
        </w:rPr>
      </w:pPr>
    </w:p>
    <w:p w14:paraId="7CBDE640" w14:textId="79546F4C" w:rsidR="00462E67" w:rsidRPr="002A52A8" w:rsidRDefault="007765F7" w:rsidP="00E33EDD">
      <w:pPr>
        <w:widowControl/>
        <w:adjustRightInd/>
        <w:spacing w:before="120" w:line="276" w:lineRule="auto"/>
        <w:jc w:val="center"/>
        <w:textAlignment w:val="auto"/>
        <w:rPr>
          <w:rFonts w:ascii="Times-Roman" w:eastAsiaTheme="minorHAnsi" w:hAnsi="Times-Roman" w:cstheme="minorBidi"/>
          <w:sz w:val="20"/>
          <w:lang w:eastAsia="en-US"/>
        </w:rPr>
      </w:pPr>
      <w:r>
        <w:rPr>
          <w:rFonts w:ascii="Times-Roman" w:eastAsiaTheme="minorHAnsi" w:hAnsi="Times-Roman" w:cstheme="minorBidi"/>
          <w:noProof/>
          <w:sz w:val="20"/>
          <w:lang w:eastAsia="en-US"/>
        </w:rPr>
        <w:drawing>
          <wp:inline distT="0" distB="0" distL="0" distR="0" wp14:anchorId="737AA435" wp14:editId="5F101D28">
            <wp:extent cx="5166440" cy="38608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/>
                    <a:stretch/>
                  </pic:blipFill>
                  <pic:spPr bwMode="auto">
                    <a:xfrm>
                      <a:off x="0" y="0"/>
                      <a:ext cx="516644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789DD" w14:textId="3E70B17F" w:rsidR="00063F88" w:rsidRPr="002A52A8" w:rsidRDefault="00913C81" w:rsidP="0022677C">
      <w:pPr>
        <w:pStyle w:val="Figure"/>
      </w:pPr>
      <w:r w:rsidRPr="002A52A8">
        <w:t>Figure 1</w:t>
      </w:r>
      <w:r w:rsidR="00A257E0" w:rsidRPr="002A52A8">
        <w:t>1</w:t>
      </w:r>
      <w:r w:rsidRPr="002A52A8">
        <w:t>: Observed and predicted data with 80% and 95% confidence limit.</w:t>
      </w:r>
    </w:p>
    <w:p w14:paraId="2603687F" w14:textId="7A14ABB8" w:rsidR="00063F88" w:rsidRDefault="00063F88" w:rsidP="00063F88"/>
    <w:p w14:paraId="060C9E92" w14:textId="2D2BE9BB" w:rsidR="0016678F" w:rsidRDefault="0016678F" w:rsidP="00063F88"/>
    <w:p w14:paraId="08B28899" w14:textId="442F0B02" w:rsidR="0016678F" w:rsidRDefault="0016678F" w:rsidP="00063F88"/>
    <w:p w14:paraId="59232788" w14:textId="34B07EAC" w:rsidR="0016678F" w:rsidRDefault="0016678F" w:rsidP="00063F88"/>
    <w:p w14:paraId="71F86665" w14:textId="617D2FB1" w:rsidR="0016678F" w:rsidRDefault="0016678F" w:rsidP="00063F88"/>
    <w:p w14:paraId="1A9B9503" w14:textId="5DB0434B" w:rsidR="0016678F" w:rsidRDefault="0016678F" w:rsidP="00063F88"/>
    <w:p w14:paraId="4E127EB8" w14:textId="369436F4" w:rsidR="0016678F" w:rsidRDefault="0016678F" w:rsidP="00063F88"/>
    <w:p w14:paraId="6F0D0DDF" w14:textId="62DA1F0B" w:rsidR="0016678F" w:rsidRDefault="0016678F" w:rsidP="00063F88"/>
    <w:p w14:paraId="64E5CCB9" w14:textId="5EEBCC57" w:rsidR="0016678F" w:rsidRDefault="0016678F" w:rsidP="00063F88"/>
    <w:p w14:paraId="170B1E78" w14:textId="209C948C" w:rsidR="0016678F" w:rsidRDefault="0016678F" w:rsidP="00063F88"/>
    <w:p w14:paraId="31FB861E" w14:textId="1954FCC6" w:rsidR="0016678F" w:rsidRDefault="0016678F" w:rsidP="00063F88"/>
    <w:p w14:paraId="6C720388" w14:textId="77777777" w:rsidR="0016678F" w:rsidRPr="002A52A8" w:rsidRDefault="0016678F" w:rsidP="00063F88"/>
    <w:p w14:paraId="17F4C773" w14:textId="4F75D190" w:rsidR="00063F88" w:rsidRPr="002A52A8" w:rsidRDefault="00D20927" w:rsidP="00865322">
      <w:pPr>
        <w:pStyle w:val="Tabletitle"/>
      </w:pPr>
      <w:r w:rsidRPr="002A52A8">
        <w:t xml:space="preserve">Table </w:t>
      </w:r>
      <w:r w:rsidR="00A133B5" w:rsidRPr="002A52A8">
        <w:t>03:</w:t>
      </w:r>
      <w:r w:rsidRPr="002A52A8">
        <w:t xml:space="preserve"> Predicted data values with 80% and 95% confidence limit.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1"/>
        <w:gridCol w:w="1341"/>
        <w:gridCol w:w="1341"/>
        <w:gridCol w:w="1341"/>
        <w:gridCol w:w="1342"/>
        <w:gridCol w:w="1342"/>
      </w:tblGrid>
      <w:tr w:rsidR="00A82EDF" w:rsidRPr="00A82EDF" w14:paraId="1668DF96" w14:textId="77777777" w:rsidTr="00A82EDF">
        <w:tc>
          <w:tcPr>
            <w:tcW w:w="1341" w:type="dxa"/>
          </w:tcPr>
          <w:p w14:paraId="12BCE13E" w14:textId="77777777" w:rsidR="00A82EDF" w:rsidRPr="00A82EDF" w:rsidRDefault="00A82EDF" w:rsidP="009F2088">
            <w:pPr>
              <w:pStyle w:val="TablesHeading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date</w:t>
            </w:r>
          </w:p>
        </w:tc>
        <w:tc>
          <w:tcPr>
            <w:tcW w:w="1341" w:type="dxa"/>
          </w:tcPr>
          <w:p w14:paraId="7319D5F9" w14:textId="77AACAE9" w:rsidR="00A82EDF" w:rsidRPr="00A82EDF" w:rsidRDefault="00A82EDF" w:rsidP="009F2088">
            <w:pPr>
              <w:pStyle w:val="TablesHeading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Forecast</w:t>
            </w:r>
          </w:p>
        </w:tc>
        <w:tc>
          <w:tcPr>
            <w:tcW w:w="1341" w:type="dxa"/>
          </w:tcPr>
          <w:p w14:paraId="4132A07B" w14:textId="77777777" w:rsidR="00A82EDF" w:rsidRPr="00A82EDF" w:rsidRDefault="00A82EDF" w:rsidP="009F2088">
            <w:pPr>
              <w:pStyle w:val="TablesHeading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Lo.80</w:t>
            </w:r>
          </w:p>
        </w:tc>
        <w:tc>
          <w:tcPr>
            <w:tcW w:w="1341" w:type="dxa"/>
          </w:tcPr>
          <w:p w14:paraId="4E4377CF" w14:textId="77777777" w:rsidR="00A82EDF" w:rsidRPr="00A82EDF" w:rsidRDefault="00A82EDF" w:rsidP="009F2088">
            <w:pPr>
              <w:pStyle w:val="TablesHeading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Hi.80</w:t>
            </w:r>
          </w:p>
        </w:tc>
        <w:tc>
          <w:tcPr>
            <w:tcW w:w="1342" w:type="dxa"/>
          </w:tcPr>
          <w:p w14:paraId="0D5813F9" w14:textId="77777777" w:rsidR="00A82EDF" w:rsidRPr="00A82EDF" w:rsidRDefault="00A82EDF" w:rsidP="009F2088">
            <w:pPr>
              <w:pStyle w:val="TablesHeading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Lo.95</w:t>
            </w:r>
          </w:p>
        </w:tc>
        <w:tc>
          <w:tcPr>
            <w:tcW w:w="1342" w:type="dxa"/>
          </w:tcPr>
          <w:p w14:paraId="0702EDC9" w14:textId="77777777" w:rsidR="00A82EDF" w:rsidRPr="00A82EDF" w:rsidRDefault="00A82EDF" w:rsidP="009F2088">
            <w:pPr>
              <w:pStyle w:val="TablesHeading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Hi.95</w:t>
            </w:r>
          </w:p>
        </w:tc>
      </w:tr>
      <w:tr w:rsidR="00A82EDF" w:rsidRPr="00A82EDF" w14:paraId="08FB490E" w14:textId="77777777" w:rsidTr="00A82EDF">
        <w:tc>
          <w:tcPr>
            <w:tcW w:w="1341" w:type="dxa"/>
          </w:tcPr>
          <w:p w14:paraId="50562D5F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Aug 2022</w:t>
            </w:r>
          </w:p>
        </w:tc>
        <w:tc>
          <w:tcPr>
            <w:tcW w:w="1341" w:type="dxa"/>
          </w:tcPr>
          <w:p w14:paraId="151771F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26.17</w:t>
            </w:r>
          </w:p>
        </w:tc>
        <w:tc>
          <w:tcPr>
            <w:tcW w:w="1341" w:type="dxa"/>
          </w:tcPr>
          <w:p w14:paraId="3F7C3CD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24.92</w:t>
            </w:r>
          </w:p>
        </w:tc>
        <w:tc>
          <w:tcPr>
            <w:tcW w:w="1341" w:type="dxa"/>
          </w:tcPr>
          <w:p w14:paraId="1C36E6B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27.41</w:t>
            </w:r>
          </w:p>
        </w:tc>
        <w:tc>
          <w:tcPr>
            <w:tcW w:w="1342" w:type="dxa"/>
          </w:tcPr>
          <w:p w14:paraId="013DAF7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24.27</w:t>
            </w:r>
          </w:p>
        </w:tc>
        <w:tc>
          <w:tcPr>
            <w:tcW w:w="1342" w:type="dxa"/>
          </w:tcPr>
          <w:p w14:paraId="3680DF1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28.07</w:t>
            </w:r>
          </w:p>
        </w:tc>
      </w:tr>
      <w:tr w:rsidR="00A82EDF" w:rsidRPr="00A82EDF" w14:paraId="435F8E72" w14:textId="77777777" w:rsidTr="00A82EDF">
        <w:tc>
          <w:tcPr>
            <w:tcW w:w="1341" w:type="dxa"/>
          </w:tcPr>
          <w:p w14:paraId="2B2E58E8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Sep 2022</w:t>
            </w:r>
          </w:p>
        </w:tc>
        <w:tc>
          <w:tcPr>
            <w:tcW w:w="1341" w:type="dxa"/>
          </w:tcPr>
          <w:p w14:paraId="2C158650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23.72</w:t>
            </w:r>
          </w:p>
        </w:tc>
        <w:tc>
          <w:tcPr>
            <w:tcW w:w="1341" w:type="dxa"/>
          </w:tcPr>
          <w:p w14:paraId="50CE7038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22.41</w:t>
            </w:r>
          </w:p>
        </w:tc>
        <w:tc>
          <w:tcPr>
            <w:tcW w:w="1341" w:type="dxa"/>
          </w:tcPr>
          <w:p w14:paraId="1AB40749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25.02</w:t>
            </w:r>
          </w:p>
        </w:tc>
        <w:tc>
          <w:tcPr>
            <w:tcW w:w="1342" w:type="dxa"/>
          </w:tcPr>
          <w:p w14:paraId="0788476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21.72</w:t>
            </w:r>
          </w:p>
        </w:tc>
        <w:tc>
          <w:tcPr>
            <w:tcW w:w="1342" w:type="dxa"/>
          </w:tcPr>
          <w:p w14:paraId="1228D42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25.72</w:t>
            </w:r>
          </w:p>
        </w:tc>
      </w:tr>
      <w:tr w:rsidR="00A82EDF" w:rsidRPr="00A82EDF" w14:paraId="6CA0123E" w14:textId="77777777" w:rsidTr="00A82EDF">
        <w:tc>
          <w:tcPr>
            <w:tcW w:w="1341" w:type="dxa"/>
          </w:tcPr>
          <w:p w14:paraId="43E880AF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Oct 2022</w:t>
            </w:r>
          </w:p>
        </w:tc>
        <w:tc>
          <w:tcPr>
            <w:tcW w:w="1341" w:type="dxa"/>
          </w:tcPr>
          <w:p w14:paraId="499D882C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20.03</w:t>
            </w:r>
          </w:p>
        </w:tc>
        <w:tc>
          <w:tcPr>
            <w:tcW w:w="1341" w:type="dxa"/>
          </w:tcPr>
          <w:p w14:paraId="3B7DEE9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18.72</w:t>
            </w:r>
          </w:p>
        </w:tc>
        <w:tc>
          <w:tcPr>
            <w:tcW w:w="1341" w:type="dxa"/>
          </w:tcPr>
          <w:p w14:paraId="69368180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21.34</w:t>
            </w:r>
          </w:p>
        </w:tc>
        <w:tc>
          <w:tcPr>
            <w:tcW w:w="1342" w:type="dxa"/>
          </w:tcPr>
          <w:p w14:paraId="6B12EE4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18.02</w:t>
            </w:r>
          </w:p>
        </w:tc>
        <w:tc>
          <w:tcPr>
            <w:tcW w:w="1342" w:type="dxa"/>
          </w:tcPr>
          <w:p w14:paraId="504B1CE3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22.03</w:t>
            </w:r>
          </w:p>
        </w:tc>
      </w:tr>
      <w:tr w:rsidR="00A82EDF" w:rsidRPr="00A82EDF" w14:paraId="6175EDD6" w14:textId="77777777" w:rsidTr="00A82EDF">
        <w:tc>
          <w:tcPr>
            <w:tcW w:w="1341" w:type="dxa"/>
          </w:tcPr>
          <w:p w14:paraId="53E8D64C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Nov 2022</w:t>
            </w:r>
          </w:p>
        </w:tc>
        <w:tc>
          <w:tcPr>
            <w:tcW w:w="1341" w:type="dxa"/>
          </w:tcPr>
          <w:p w14:paraId="2672128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16.38</w:t>
            </w:r>
          </w:p>
        </w:tc>
        <w:tc>
          <w:tcPr>
            <w:tcW w:w="1341" w:type="dxa"/>
          </w:tcPr>
          <w:p w14:paraId="013D949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15.06</w:t>
            </w:r>
          </w:p>
        </w:tc>
        <w:tc>
          <w:tcPr>
            <w:tcW w:w="1341" w:type="dxa"/>
          </w:tcPr>
          <w:p w14:paraId="327B477E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17.69</w:t>
            </w:r>
          </w:p>
        </w:tc>
        <w:tc>
          <w:tcPr>
            <w:tcW w:w="1342" w:type="dxa"/>
          </w:tcPr>
          <w:p w14:paraId="3E727B4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14.37</w:t>
            </w:r>
          </w:p>
        </w:tc>
        <w:tc>
          <w:tcPr>
            <w:tcW w:w="1342" w:type="dxa"/>
          </w:tcPr>
          <w:p w14:paraId="48F105B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18.38</w:t>
            </w:r>
          </w:p>
        </w:tc>
      </w:tr>
      <w:tr w:rsidR="00A82EDF" w:rsidRPr="00A82EDF" w14:paraId="3A0C4BFA" w14:textId="77777777" w:rsidTr="00A82EDF">
        <w:tc>
          <w:tcPr>
            <w:tcW w:w="1341" w:type="dxa"/>
          </w:tcPr>
          <w:p w14:paraId="04322434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Dec 2022</w:t>
            </w:r>
          </w:p>
        </w:tc>
        <w:tc>
          <w:tcPr>
            <w:tcW w:w="1341" w:type="dxa"/>
          </w:tcPr>
          <w:p w14:paraId="12A3A33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14.69</w:t>
            </w:r>
          </w:p>
        </w:tc>
        <w:tc>
          <w:tcPr>
            <w:tcW w:w="1341" w:type="dxa"/>
          </w:tcPr>
          <w:p w14:paraId="2AB9B4B9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13.38</w:t>
            </w:r>
          </w:p>
        </w:tc>
        <w:tc>
          <w:tcPr>
            <w:tcW w:w="1341" w:type="dxa"/>
          </w:tcPr>
          <w:p w14:paraId="3156F01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16.00</w:t>
            </w:r>
          </w:p>
        </w:tc>
        <w:tc>
          <w:tcPr>
            <w:tcW w:w="1342" w:type="dxa"/>
          </w:tcPr>
          <w:p w14:paraId="6F45050E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12.68</w:t>
            </w:r>
          </w:p>
        </w:tc>
        <w:tc>
          <w:tcPr>
            <w:tcW w:w="1342" w:type="dxa"/>
          </w:tcPr>
          <w:p w14:paraId="45DFE97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16.70</w:t>
            </w:r>
          </w:p>
        </w:tc>
      </w:tr>
      <w:tr w:rsidR="00A82EDF" w:rsidRPr="00A82EDF" w14:paraId="2B47AD30" w14:textId="77777777" w:rsidTr="00A82EDF">
        <w:tc>
          <w:tcPr>
            <w:tcW w:w="1341" w:type="dxa"/>
          </w:tcPr>
          <w:p w14:paraId="04CB962F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Jan 2023</w:t>
            </w:r>
          </w:p>
        </w:tc>
        <w:tc>
          <w:tcPr>
            <w:tcW w:w="1341" w:type="dxa"/>
          </w:tcPr>
          <w:p w14:paraId="114D2CD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12.99</w:t>
            </w:r>
          </w:p>
        </w:tc>
        <w:tc>
          <w:tcPr>
            <w:tcW w:w="1341" w:type="dxa"/>
          </w:tcPr>
          <w:p w14:paraId="58BD1A0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11.68</w:t>
            </w:r>
          </w:p>
        </w:tc>
        <w:tc>
          <w:tcPr>
            <w:tcW w:w="1341" w:type="dxa"/>
          </w:tcPr>
          <w:p w14:paraId="699D538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14.30</w:t>
            </w:r>
          </w:p>
        </w:tc>
        <w:tc>
          <w:tcPr>
            <w:tcW w:w="1342" w:type="dxa"/>
          </w:tcPr>
          <w:p w14:paraId="539AC7C6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10.99</w:t>
            </w:r>
          </w:p>
        </w:tc>
        <w:tc>
          <w:tcPr>
            <w:tcW w:w="1342" w:type="dxa"/>
          </w:tcPr>
          <w:p w14:paraId="73EECD52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15.00</w:t>
            </w:r>
          </w:p>
        </w:tc>
      </w:tr>
      <w:tr w:rsidR="00A82EDF" w:rsidRPr="00A82EDF" w14:paraId="73728C39" w14:textId="77777777" w:rsidTr="00A82EDF">
        <w:tc>
          <w:tcPr>
            <w:tcW w:w="1341" w:type="dxa"/>
          </w:tcPr>
          <w:p w14:paraId="77CBE193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Feb 2023</w:t>
            </w:r>
          </w:p>
        </w:tc>
        <w:tc>
          <w:tcPr>
            <w:tcW w:w="1341" w:type="dxa"/>
          </w:tcPr>
          <w:p w14:paraId="6399CE1E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14.44</w:t>
            </w:r>
          </w:p>
        </w:tc>
        <w:tc>
          <w:tcPr>
            <w:tcW w:w="1341" w:type="dxa"/>
          </w:tcPr>
          <w:p w14:paraId="1E854FB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13.13</w:t>
            </w:r>
          </w:p>
        </w:tc>
        <w:tc>
          <w:tcPr>
            <w:tcW w:w="1341" w:type="dxa"/>
          </w:tcPr>
          <w:p w14:paraId="7B4FA16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15.76</w:t>
            </w:r>
          </w:p>
        </w:tc>
        <w:tc>
          <w:tcPr>
            <w:tcW w:w="1342" w:type="dxa"/>
          </w:tcPr>
          <w:p w14:paraId="38F0C829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12.44</w:t>
            </w:r>
          </w:p>
        </w:tc>
        <w:tc>
          <w:tcPr>
            <w:tcW w:w="1342" w:type="dxa"/>
          </w:tcPr>
          <w:p w14:paraId="083BA696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16.45</w:t>
            </w:r>
          </w:p>
        </w:tc>
      </w:tr>
      <w:tr w:rsidR="00A82EDF" w:rsidRPr="00A82EDF" w14:paraId="4345B80B" w14:textId="77777777" w:rsidTr="00A82EDF">
        <w:tc>
          <w:tcPr>
            <w:tcW w:w="1341" w:type="dxa"/>
          </w:tcPr>
          <w:p w14:paraId="0C7A6EB5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Mar 2023</w:t>
            </w:r>
          </w:p>
        </w:tc>
        <w:tc>
          <w:tcPr>
            <w:tcW w:w="1341" w:type="dxa"/>
          </w:tcPr>
          <w:p w14:paraId="4FF5BCF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14.46</w:t>
            </w:r>
          </w:p>
        </w:tc>
        <w:tc>
          <w:tcPr>
            <w:tcW w:w="1341" w:type="dxa"/>
          </w:tcPr>
          <w:p w14:paraId="215E435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13.15</w:t>
            </w:r>
          </w:p>
        </w:tc>
        <w:tc>
          <w:tcPr>
            <w:tcW w:w="1341" w:type="dxa"/>
          </w:tcPr>
          <w:p w14:paraId="3849452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15.77</w:t>
            </w:r>
          </w:p>
        </w:tc>
        <w:tc>
          <w:tcPr>
            <w:tcW w:w="1342" w:type="dxa"/>
          </w:tcPr>
          <w:p w14:paraId="6DEDE07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12.45</w:t>
            </w:r>
          </w:p>
        </w:tc>
        <w:tc>
          <w:tcPr>
            <w:tcW w:w="1342" w:type="dxa"/>
          </w:tcPr>
          <w:p w14:paraId="59CA5C59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16.47</w:t>
            </w:r>
          </w:p>
        </w:tc>
      </w:tr>
      <w:tr w:rsidR="00A82EDF" w:rsidRPr="00A82EDF" w14:paraId="0EA49828" w14:textId="77777777" w:rsidTr="00A82EDF">
        <w:tc>
          <w:tcPr>
            <w:tcW w:w="1341" w:type="dxa"/>
          </w:tcPr>
          <w:p w14:paraId="64B2658C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Apr 2023</w:t>
            </w:r>
          </w:p>
        </w:tc>
        <w:tc>
          <w:tcPr>
            <w:tcW w:w="1341" w:type="dxa"/>
          </w:tcPr>
          <w:p w14:paraId="2AEE86C0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16.51</w:t>
            </w:r>
          </w:p>
        </w:tc>
        <w:tc>
          <w:tcPr>
            <w:tcW w:w="1341" w:type="dxa"/>
          </w:tcPr>
          <w:p w14:paraId="1BB433E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15.20</w:t>
            </w:r>
          </w:p>
        </w:tc>
        <w:tc>
          <w:tcPr>
            <w:tcW w:w="1341" w:type="dxa"/>
          </w:tcPr>
          <w:p w14:paraId="6B3777E2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17.82</w:t>
            </w:r>
          </w:p>
        </w:tc>
        <w:tc>
          <w:tcPr>
            <w:tcW w:w="1342" w:type="dxa"/>
          </w:tcPr>
          <w:p w14:paraId="49FF12E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14.50</w:t>
            </w:r>
          </w:p>
        </w:tc>
        <w:tc>
          <w:tcPr>
            <w:tcW w:w="1342" w:type="dxa"/>
          </w:tcPr>
          <w:p w14:paraId="59864226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18.51</w:t>
            </w:r>
          </w:p>
        </w:tc>
      </w:tr>
      <w:tr w:rsidR="00A82EDF" w:rsidRPr="00A82EDF" w14:paraId="7E4CE6F2" w14:textId="77777777" w:rsidTr="00A82EDF">
        <w:tc>
          <w:tcPr>
            <w:tcW w:w="1341" w:type="dxa"/>
          </w:tcPr>
          <w:p w14:paraId="5B6DDCAB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May 2023</w:t>
            </w:r>
          </w:p>
        </w:tc>
        <w:tc>
          <w:tcPr>
            <w:tcW w:w="1341" w:type="dxa"/>
          </w:tcPr>
          <w:p w14:paraId="20B7776C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19.94</w:t>
            </w:r>
          </w:p>
        </w:tc>
        <w:tc>
          <w:tcPr>
            <w:tcW w:w="1341" w:type="dxa"/>
          </w:tcPr>
          <w:p w14:paraId="396D21E8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18.63</w:t>
            </w:r>
          </w:p>
        </w:tc>
        <w:tc>
          <w:tcPr>
            <w:tcW w:w="1341" w:type="dxa"/>
          </w:tcPr>
          <w:p w14:paraId="2ABA998C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21.25</w:t>
            </w:r>
          </w:p>
        </w:tc>
        <w:tc>
          <w:tcPr>
            <w:tcW w:w="1342" w:type="dxa"/>
          </w:tcPr>
          <w:p w14:paraId="53A168A6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17.93</w:t>
            </w:r>
          </w:p>
        </w:tc>
        <w:tc>
          <w:tcPr>
            <w:tcW w:w="1342" w:type="dxa"/>
          </w:tcPr>
          <w:p w14:paraId="72388B82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21.94</w:t>
            </w:r>
          </w:p>
        </w:tc>
      </w:tr>
      <w:tr w:rsidR="00A82EDF" w:rsidRPr="00A82EDF" w14:paraId="54180D8F" w14:textId="77777777" w:rsidTr="00A82EDF">
        <w:tc>
          <w:tcPr>
            <w:tcW w:w="1341" w:type="dxa"/>
          </w:tcPr>
          <w:p w14:paraId="6744C155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Jun 2023</w:t>
            </w:r>
          </w:p>
        </w:tc>
        <w:tc>
          <w:tcPr>
            <w:tcW w:w="1341" w:type="dxa"/>
          </w:tcPr>
          <w:p w14:paraId="53B9B79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23.18</w:t>
            </w:r>
          </w:p>
        </w:tc>
        <w:tc>
          <w:tcPr>
            <w:tcW w:w="1341" w:type="dxa"/>
          </w:tcPr>
          <w:p w14:paraId="16C5E4CB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21.87</w:t>
            </w:r>
          </w:p>
        </w:tc>
        <w:tc>
          <w:tcPr>
            <w:tcW w:w="1341" w:type="dxa"/>
          </w:tcPr>
          <w:p w14:paraId="40E702A8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24.49</w:t>
            </w:r>
          </w:p>
        </w:tc>
        <w:tc>
          <w:tcPr>
            <w:tcW w:w="1342" w:type="dxa"/>
          </w:tcPr>
          <w:p w14:paraId="795DC8BC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21.17</w:t>
            </w:r>
          </w:p>
        </w:tc>
        <w:tc>
          <w:tcPr>
            <w:tcW w:w="1342" w:type="dxa"/>
          </w:tcPr>
          <w:p w14:paraId="1DEACF1B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25.18</w:t>
            </w:r>
          </w:p>
        </w:tc>
      </w:tr>
      <w:tr w:rsidR="00A82EDF" w:rsidRPr="00A82EDF" w14:paraId="21BBDE72" w14:textId="77777777" w:rsidTr="00A82EDF">
        <w:tc>
          <w:tcPr>
            <w:tcW w:w="1341" w:type="dxa"/>
          </w:tcPr>
          <w:p w14:paraId="39CCFD1E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Jul 2023</w:t>
            </w:r>
          </w:p>
        </w:tc>
        <w:tc>
          <w:tcPr>
            <w:tcW w:w="1341" w:type="dxa"/>
          </w:tcPr>
          <w:p w14:paraId="08173D6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25.70</w:t>
            </w:r>
          </w:p>
        </w:tc>
        <w:tc>
          <w:tcPr>
            <w:tcW w:w="1341" w:type="dxa"/>
          </w:tcPr>
          <w:p w14:paraId="7E9B08D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24.39</w:t>
            </w:r>
          </w:p>
        </w:tc>
        <w:tc>
          <w:tcPr>
            <w:tcW w:w="1341" w:type="dxa"/>
          </w:tcPr>
          <w:p w14:paraId="1CAEB59D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27.01</w:t>
            </w:r>
          </w:p>
        </w:tc>
        <w:tc>
          <w:tcPr>
            <w:tcW w:w="1342" w:type="dxa"/>
          </w:tcPr>
          <w:p w14:paraId="757A009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23.69</w:t>
            </w:r>
          </w:p>
        </w:tc>
        <w:tc>
          <w:tcPr>
            <w:tcW w:w="1342" w:type="dxa"/>
          </w:tcPr>
          <w:p w14:paraId="6476197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27.71</w:t>
            </w:r>
          </w:p>
        </w:tc>
      </w:tr>
      <w:tr w:rsidR="00A82EDF" w:rsidRPr="00A82EDF" w14:paraId="306695D1" w14:textId="77777777" w:rsidTr="00A82EDF">
        <w:tc>
          <w:tcPr>
            <w:tcW w:w="1341" w:type="dxa"/>
          </w:tcPr>
          <w:p w14:paraId="3F518AB0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Aug 2023</w:t>
            </w:r>
          </w:p>
        </w:tc>
        <w:tc>
          <w:tcPr>
            <w:tcW w:w="1341" w:type="dxa"/>
          </w:tcPr>
          <w:p w14:paraId="3642628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25.87</w:t>
            </w:r>
          </w:p>
        </w:tc>
        <w:tc>
          <w:tcPr>
            <w:tcW w:w="1341" w:type="dxa"/>
          </w:tcPr>
          <w:p w14:paraId="2BCA675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24.43</w:t>
            </w:r>
          </w:p>
        </w:tc>
        <w:tc>
          <w:tcPr>
            <w:tcW w:w="1341" w:type="dxa"/>
          </w:tcPr>
          <w:p w14:paraId="0EEAC148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27.32</w:t>
            </w:r>
          </w:p>
        </w:tc>
        <w:tc>
          <w:tcPr>
            <w:tcW w:w="1342" w:type="dxa"/>
          </w:tcPr>
          <w:p w14:paraId="5F05B0BC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23.67</w:t>
            </w:r>
          </w:p>
        </w:tc>
        <w:tc>
          <w:tcPr>
            <w:tcW w:w="1342" w:type="dxa"/>
          </w:tcPr>
          <w:p w14:paraId="785A045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28.08</w:t>
            </w:r>
          </w:p>
        </w:tc>
      </w:tr>
      <w:tr w:rsidR="00A82EDF" w:rsidRPr="00A82EDF" w14:paraId="6DB5F639" w14:textId="77777777" w:rsidTr="00A82EDF">
        <w:tc>
          <w:tcPr>
            <w:tcW w:w="1341" w:type="dxa"/>
          </w:tcPr>
          <w:p w14:paraId="6A8E3C94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Sep 2023</w:t>
            </w:r>
          </w:p>
        </w:tc>
        <w:tc>
          <w:tcPr>
            <w:tcW w:w="1341" w:type="dxa"/>
          </w:tcPr>
          <w:p w14:paraId="6DB6E8C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23.66</w:t>
            </w:r>
          </w:p>
        </w:tc>
        <w:tc>
          <w:tcPr>
            <w:tcW w:w="1341" w:type="dxa"/>
          </w:tcPr>
          <w:p w14:paraId="1D0E2E62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22.20</w:t>
            </w:r>
          </w:p>
        </w:tc>
        <w:tc>
          <w:tcPr>
            <w:tcW w:w="1341" w:type="dxa"/>
          </w:tcPr>
          <w:p w14:paraId="44162FB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25.11</w:t>
            </w:r>
          </w:p>
        </w:tc>
        <w:tc>
          <w:tcPr>
            <w:tcW w:w="1342" w:type="dxa"/>
          </w:tcPr>
          <w:p w14:paraId="2230FEE2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21.43</w:t>
            </w:r>
          </w:p>
        </w:tc>
        <w:tc>
          <w:tcPr>
            <w:tcW w:w="1342" w:type="dxa"/>
          </w:tcPr>
          <w:p w14:paraId="4CAEEC8F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25.88</w:t>
            </w:r>
          </w:p>
        </w:tc>
      </w:tr>
      <w:tr w:rsidR="00A82EDF" w:rsidRPr="00A82EDF" w14:paraId="00FE8A0B" w14:textId="77777777" w:rsidTr="00A82EDF">
        <w:tc>
          <w:tcPr>
            <w:tcW w:w="1341" w:type="dxa"/>
          </w:tcPr>
          <w:p w14:paraId="78B3E576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Oct 2023</w:t>
            </w:r>
          </w:p>
        </w:tc>
        <w:tc>
          <w:tcPr>
            <w:tcW w:w="1341" w:type="dxa"/>
          </w:tcPr>
          <w:p w14:paraId="2876CA58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20.43</w:t>
            </w:r>
          </w:p>
        </w:tc>
        <w:tc>
          <w:tcPr>
            <w:tcW w:w="1341" w:type="dxa"/>
          </w:tcPr>
          <w:p w14:paraId="703D49C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18.97</w:t>
            </w:r>
          </w:p>
        </w:tc>
        <w:tc>
          <w:tcPr>
            <w:tcW w:w="1341" w:type="dxa"/>
          </w:tcPr>
          <w:p w14:paraId="7A44B09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21.88</w:t>
            </w:r>
          </w:p>
        </w:tc>
        <w:tc>
          <w:tcPr>
            <w:tcW w:w="1342" w:type="dxa"/>
          </w:tcPr>
          <w:p w14:paraId="38373B0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18.20</w:t>
            </w:r>
          </w:p>
        </w:tc>
        <w:tc>
          <w:tcPr>
            <w:tcW w:w="1342" w:type="dxa"/>
          </w:tcPr>
          <w:p w14:paraId="39E0D2A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22.65</w:t>
            </w:r>
          </w:p>
        </w:tc>
      </w:tr>
      <w:tr w:rsidR="00A82EDF" w:rsidRPr="00A82EDF" w14:paraId="2C64063F" w14:textId="77777777" w:rsidTr="00A82EDF">
        <w:tc>
          <w:tcPr>
            <w:tcW w:w="1341" w:type="dxa"/>
          </w:tcPr>
          <w:p w14:paraId="40028A02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Nov 2023</w:t>
            </w:r>
          </w:p>
        </w:tc>
        <w:tc>
          <w:tcPr>
            <w:tcW w:w="1341" w:type="dxa"/>
          </w:tcPr>
          <w:p w14:paraId="3C75498B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16.03</w:t>
            </w:r>
          </w:p>
        </w:tc>
        <w:tc>
          <w:tcPr>
            <w:tcW w:w="1341" w:type="dxa"/>
          </w:tcPr>
          <w:p w14:paraId="7A931E21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14.57</w:t>
            </w:r>
          </w:p>
        </w:tc>
        <w:tc>
          <w:tcPr>
            <w:tcW w:w="1341" w:type="dxa"/>
          </w:tcPr>
          <w:p w14:paraId="78F7C083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17.48</w:t>
            </w:r>
          </w:p>
        </w:tc>
        <w:tc>
          <w:tcPr>
            <w:tcW w:w="1342" w:type="dxa"/>
          </w:tcPr>
          <w:p w14:paraId="53A14A6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13.80</w:t>
            </w:r>
          </w:p>
        </w:tc>
        <w:tc>
          <w:tcPr>
            <w:tcW w:w="1342" w:type="dxa"/>
          </w:tcPr>
          <w:p w14:paraId="6DB0A2D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18.25</w:t>
            </w:r>
          </w:p>
        </w:tc>
      </w:tr>
      <w:tr w:rsidR="00A82EDF" w:rsidRPr="00A82EDF" w14:paraId="612C88AB" w14:textId="77777777" w:rsidTr="00A82EDF">
        <w:tc>
          <w:tcPr>
            <w:tcW w:w="1341" w:type="dxa"/>
          </w:tcPr>
          <w:p w14:paraId="14506758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Dec 2023</w:t>
            </w:r>
          </w:p>
        </w:tc>
        <w:tc>
          <w:tcPr>
            <w:tcW w:w="1341" w:type="dxa"/>
          </w:tcPr>
          <w:p w14:paraId="6B99673E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14.85</w:t>
            </w:r>
          </w:p>
        </w:tc>
        <w:tc>
          <w:tcPr>
            <w:tcW w:w="1341" w:type="dxa"/>
          </w:tcPr>
          <w:p w14:paraId="771AB247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13.39</w:t>
            </w:r>
          </w:p>
        </w:tc>
        <w:tc>
          <w:tcPr>
            <w:tcW w:w="1341" w:type="dxa"/>
          </w:tcPr>
          <w:p w14:paraId="5636384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16.31</w:t>
            </w:r>
          </w:p>
        </w:tc>
        <w:tc>
          <w:tcPr>
            <w:tcW w:w="1342" w:type="dxa"/>
          </w:tcPr>
          <w:p w14:paraId="791966E3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12.62</w:t>
            </w:r>
          </w:p>
        </w:tc>
        <w:tc>
          <w:tcPr>
            <w:tcW w:w="1342" w:type="dxa"/>
          </w:tcPr>
          <w:p w14:paraId="5E8CF8A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17.08</w:t>
            </w:r>
          </w:p>
        </w:tc>
      </w:tr>
      <w:tr w:rsidR="00A82EDF" w:rsidRPr="00A82EDF" w14:paraId="19110DDD" w14:textId="77777777" w:rsidTr="00A82EDF">
        <w:tc>
          <w:tcPr>
            <w:tcW w:w="1341" w:type="dxa"/>
          </w:tcPr>
          <w:p w14:paraId="0483EC14" w14:textId="77777777" w:rsidR="00A82EDF" w:rsidRPr="00A82EDF" w:rsidRDefault="00A82EDF" w:rsidP="00A82EDF">
            <w:pPr>
              <w:pStyle w:val="Tabletext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Jan 2024</w:t>
            </w:r>
          </w:p>
        </w:tc>
        <w:tc>
          <w:tcPr>
            <w:tcW w:w="1341" w:type="dxa"/>
          </w:tcPr>
          <w:p w14:paraId="54047A94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13.10</w:t>
            </w:r>
          </w:p>
        </w:tc>
        <w:tc>
          <w:tcPr>
            <w:tcW w:w="1341" w:type="dxa"/>
          </w:tcPr>
          <w:p w14:paraId="4ADF6C43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11.64</w:t>
            </w:r>
          </w:p>
        </w:tc>
        <w:tc>
          <w:tcPr>
            <w:tcW w:w="1341" w:type="dxa"/>
          </w:tcPr>
          <w:p w14:paraId="784920C6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14.56</w:t>
            </w:r>
          </w:p>
        </w:tc>
        <w:tc>
          <w:tcPr>
            <w:tcW w:w="1342" w:type="dxa"/>
          </w:tcPr>
          <w:p w14:paraId="287B555A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10.87</w:t>
            </w:r>
          </w:p>
        </w:tc>
        <w:tc>
          <w:tcPr>
            <w:tcW w:w="1342" w:type="dxa"/>
          </w:tcPr>
          <w:p w14:paraId="1E861645" w14:textId="77777777" w:rsidR="00A82EDF" w:rsidRPr="00A82EDF" w:rsidRDefault="00A82EDF" w:rsidP="009F2088">
            <w:pPr>
              <w:pStyle w:val="Tabletext"/>
              <w:jc w:val="center"/>
              <w:rPr>
                <w:rFonts w:eastAsiaTheme="minorHAnsi"/>
              </w:rPr>
            </w:pPr>
            <w:r w:rsidRPr="00A82EDF">
              <w:rPr>
                <w:rFonts w:eastAsiaTheme="minorHAnsi"/>
              </w:rPr>
              <w:t>15.33</w:t>
            </w:r>
          </w:p>
        </w:tc>
      </w:tr>
    </w:tbl>
    <w:p w14:paraId="2AC16E0B" w14:textId="1D0DD125" w:rsidR="00A82EDF" w:rsidRDefault="00A82EDF" w:rsidP="00A82EDF"/>
    <w:p w14:paraId="361D3B81" w14:textId="77777777" w:rsidR="009F2088" w:rsidRPr="00A82EDF" w:rsidRDefault="009F2088" w:rsidP="00A82EDF"/>
    <w:p w14:paraId="49427BEE" w14:textId="5878BB97" w:rsidR="00E23920" w:rsidRPr="002A52A8" w:rsidRDefault="00462E67" w:rsidP="006D0EC4">
      <w:pPr>
        <w:pStyle w:val="HeadingNumbering1"/>
        <w:rPr>
          <w:lang w:val="en-US"/>
        </w:rPr>
      </w:pPr>
      <w:r w:rsidRPr="002A52A8">
        <w:rPr>
          <w:lang w:val="en-US"/>
        </w:rPr>
        <w:t>Conclusion</w:t>
      </w:r>
    </w:p>
    <w:p w14:paraId="7F427084" w14:textId="0B0428FB" w:rsidR="008615E1" w:rsidRPr="002A52A8" w:rsidRDefault="008615E1" w:rsidP="008615E1">
      <w:r w:rsidRPr="002A52A8">
        <w:t xml:space="preserve">In this study, a </w:t>
      </w:r>
      <w:r w:rsidR="006775E1">
        <w:t>s</w:t>
      </w:r>
      <w:r w:rsidRPr="002A52A8">
        <w:t>easonal ARIMA model for the air temperature in the city of Tetouan is developed. By comparing the observed and predicted values ​​with a 95% confidence limit</w:t>
      </w:r>
      <w:r w:rsidR="00FB06CA">
        <w:t>, t</w:t>
      </w:r>
      <w:r w:rsidR="00FB06CA" w:rsidRPr="002A52A8">
        <w:t>he</w:t>
      </w:r>
      <w:r w:rsidRPr="002A52A8">
        <w:t xml:space="preserve"> present model pr</w:t>
      </w:r>
      <w:r w:rsidR="007613A3">
        <w:t>ovides</w:t>
      </w:r>
      <w:r w:rsidRPr="002A52A8">
        <w:t xml:space="preserve"> reasonable results. Therefore, the proposed model could help to determine a possible future strategy in the respective field for the city and its neighboring areas.</w:t>
      </w:r>
    </w:p>
    <w:p w14:paraId="631D89F5" w14:textId="0B197CDB" w:rsidR="008615E1" w:rsidRDefault="008615E1" w:rsidP="00462E67">
      <w:pPr>
        <w:widowControl/>
        <w:adjustRightInd/>
        <w:spacing w:after="160" w:line="259" w:lineRule="auto"/>
        <w:jc w:val="left"/>
        <w:textAlignment w:val="auto"/>
        <w:rPr>
          <w:rFonts w:ascii="Times-Bold" w:eastAsiaTheme="minorHAnsi" w:hAnsi="Times-Bold" w:cstheme="minorBidi"/>
          <w:sz w:val="22"/>
          <w:szCs w:val="22"/>
          <w:lang w:eastAsia="en-US"/>
        </w:rPr>
      </w:pPr>
    </w:p>
    <w:p w14:paraId="6BD796F4" w14:textId="48C6EDB9" w:rsidR="009F2088" w:rsidRDefault="009F2088" w:rsidP="00462E67">
      <w:pPr>
        <w:widowControl/>
        <w:adjustRightInd/>
        <w:spacing w:after="160" w:line="259" w:lineRule="auto"/>
        <w:jc w:val="left"/>
        <w:textAlignment w:val="auto"/>
        <w:rPr>
          <w:rFonts w:ascii="Times-Bold" w:eastAsiaTheme="minorHAnsi" w:hAnsi="Times-Bold" w:cstheme="minorBidi"/>
          <w:sz w:val="22"/>
          <w:szCs w:val="22"/>
          <w:lang w:eastAsia="en-US"/>
        </w:rPr>
      </w:pPr>
    </w:p>
    <w:p w14:paraId="129ABF61" w14:textId="77777777" w:rsidR="009F2088" w:rsidRDefault="009F2088" w:rsidP="00462E67">
      <w:pPr>
        <w:widowControl/>
        <w:adjustRightInd/>
        <w:spacing w:after="160" w:line="259" w:lineRule="auto"/>
        <w:jc w:val="left"/>
        <w:textAlignment w:val="auto"/>
        <w:rPr>
          <w:rFonts w:ascii="Times-Bold" w:eastAsiaTheme="minorHAnsi" w:hAnsi="Times-Bold" w:cstheme="minorBidi"/>
          <w:sz w:val="22"/>
          <w:szCs w:val="22"/>
          <w:lang w:eastAsia="en-US"/>
        </w:rPr>
      </w:pPr>
    </w:p>
    <w:p w14:paraId="76AFC6D6" w14:textId="77777777" w:rsidR="0016678F" w:rsidRPr="002A52A8" w:rsidRDefault="0016678F" w:rsidP="00462E67">
      <w:pPr>
        <w:widowControl/>
        <w:adjustRightInd/>
        <w:spacing w:after="160" w:line="259" w:lineRule="auto"/>
        <w:jc w:val="left"/>
        <w:textAlignment w:val="auto"/>
        <w:rPr>
          <w:rFonts w:ascii="Times-Bold" w:eastAsiaTheme="minorHAnsi" w:hAnsi="Times-Bold" w:cstheme="minorBidi"/>
          <w:sz w:val="22"/>
          <w:szCs w:val="22"/>
          <w:lang w:eastAsia="en-US"/>
        </w:rPr>
      </w:pPr>
    </w:p>
    <w:p w14:paraId="345BE15C" w14:textId="77777777" w:rsidR="00462E67" w:rsidRPr="002A52A8" w:rsidRDefault="00462E67" w:rsidP="00C04315">
      <w:pPr>
        <w:pStyle w:val="Referencestitle0"/>
        <w:rPr>
          <w:color w:val="auto"/>
          <w:lang w:eastAsia="en-US"/>
        </w:rPr>
      </w:pPr>
      <w:proofErr w:type="spellStart"/>
      <w:r w:rsidRPr="002A52A8">
        <w:rPr>
          <w:color w:val="auto"/>
          <w:lang w:eastAsia="en-US"/>
        </w:rPr>
        <w:t>Références</w:t>
      </w:r>
      <w:proofErr w:type="spellEnd"/>
    </w:p>
    <w:bookmarkEnd w:id="0"/>
    <w:p w14:paraId="380CB9E5" w14:textId="58E2D704" w:rsidR="008E6625" w:rsidRDefault="008E6625" w:rsidP="008E6625">
      <w:pPr>
        <w:pStyle w:val="ReferencesText"/>
        <w:rPr>
          <w:color w:val="auto"/>
          <w:lang w:eastAsia="en-US"/>
        </w:rPr>
      </w:pPr>
      <w:r w:rsidRPr="009178C5">
        <w:rPr>
          <w:color w:val="auto"/>
          <w:lang w:eastAsia="en-US"/>
        </w:rPr>
        <w:t>Bari, S.H., Rahman, M., Hussain, M. and Ray, S. (2015). Forecasting Monthly Precipitation in Sylhet City Using ARIMA Model. Civil and Environmental Research, 7(1), pp.69 - 77.</w:t>
      </w:r>
    </w:p>
    <w:p w14:paraId="6C873B93" w14:textId="11E202BF" w:rsidR="00F96E1F" w:rsidRPr="003F1747" w:rsidRDefault="00F96E1F" w:rsidP="00F96E1F">
      <w:pPr>
        <w:pStyle w:val="ReferencesText"/>
        <w:rPr>
          <w:color w:val="000000" w:themeColor="text1"/>
          <w:lang w:eastAsia="en-US"/>
        </w:rPr>
      </w:pPr>
      <w:r w:rsidRPr="003F1747">
        <w:rPr>
          <w:color w:val="000000" w:themeColor="text1"/>
          <w:lang w:eastAsia="en-US"/>
        </w:rPr>
        <w:t xml:space="preserve">Bisgaard, S. and </w:t>
      </w:r>
      <w:proofErr w:type="spellStart"/>
      <w:r w:rsidRPr="003F1747">
        <w:rPr>
          <w:color w:val="000000" w:themeColor="text1"/>
          <w:lang w:eastAsia="en-US"/>
        </w:rPr>
        <w:t>Kulahci</w:t>
      </w:r>
      <w:proofErr w:type="spellEnd"/>
      <w:r w:rsidRPr="003F1747">
        <w:rPr>
          <w:color w:val="000000" w:themeColor="text1"/>
          <w:lang w:eastAsia="en-US"/>
        </w:rPr>
        <w:t>, M. (2011). Time series analysis and forecasting by example</w:t>
      </w:r>
      <w:r w:rsidR="00364001">
        <w:rPr>
          <w:color w:val="000000" w:themeColor="text1"/>
          <w:lang w:eastAsia="en-US"/>
        </w:rPr>
        <w:t>.</w:t>
      </w:r>
      <w:r w:rsidRPr="003F1747">
        <w:rPr>
          <w:color w:val="000000" w:themeColor="text1"/>
          <w:lang w:eastAsia="en-US"/>
        </w:rPr>
        <w:t xml:space="preserve"> John Wiley &amp; Sons</w:t>
      </w:r>
      <w:r w:rsidR="003F1747" w:rsidRPr="003F1747">
        <w:rPr>
          <w:color w:val="000000" w:themeColor="text1"/>
          <w:lang w:eastAsia="en-US"/>
        </w:rPr>
        <w:t xml:space="preserve"> Inc.</w:t>
      </w:r>
      <w:r w:rsidRPr="003F1747">
        <w:rPr>
          <w:color w:val="000000" w:themeColor="text1"/>
          <w:lang w:eastAsia="en-US"/>
        </w:rPr>
        <w:t xml:space="preserve">, </w:t>
      </w:r>
      <w:r w:rsidR="003F1747" w:rsidRPr="003F1747">
        <w:rPr>
          <w:color w:val="000000" w:themeColor="text1"/>
          <w:lang w:eastAsia="en-US"/>
        </w:rPr>
        <w:t>New Jersey</w:t>
      </w:r>
      <w:r w:rsidRPr="003F1747">
        <w:rPr>
          <w:color w:val="000000" w:themeColor="text1"/>
          <w:lang w:eastAsia="en-US"/>
        </w:rPr>
        <w:t>.</w:t>
      </w:r>
    </w:p>
    <w:p w14:paraId="558BE359" w14:textId="1EC9A4BA" w:rsidR="008E6625" w:rsidRDefault="008E6625" w:rsidP="008E6625">
      <w:pPr>
        <w:pStyle w:val="ReferencesText"/>
        <w:rPr>
          <w:color w:val="auto"/>
          <w:lang w:eastAsia="en-US"/>
        </w:rPr>
      </w:pPr>
      <w:r w:rsidRPr="00B25247">
        <w:rPr>
          <w:color w:val="auto"/>
          <w:lang w:eastAsia="en-US"/>
        </w:rPr>
        <w:t xml:space="preserve">Box, G.E.P., Jenkins, G.M., </w:t>
      </w:r>
      <w:proofErr w:type="spellStart"/>
      <w:r w:rsidRPr="00B25247">
        <w:rPr>
          <w:color w:val="auto"/>
          <w:lang w:eastAsia="en-US"/>
        </w:rPr>
        <w:t>Reinsel</w:t>
      </w:r>
      <w:proofErr w:type="spellEnd"/>
      <w:r w:rsidRPr="00B25247">
        <w:rPr>
          <w:color w:val="auto"/>
          <w:lang w:eastAsia="en-US"/>
        </w:rPr>
        <w:t>, G.C. and Ljung, G.M. (2015). Time Series Analysis: Forecasting and Control. Fifth edition, Wiley.</w:t>
      </w:r>
    </w:p>
    <w:p w14:paraId="18208FF9" w14:textId="47B57BCA" w:rsidR="00F96E1F" w:rsidRPr="00B25247" w:rsidRDefault="00F96E1F" w:rsidP="00F96E1F">
      <w:pPr>
        <w:pStyle w:val="ReferencesText"/>
        <w:rPr>
          <w:lang w:eastAsia="en-US"/>
        </w:rPr>
      </w:pPr>
      <w:r w:rsidRPr="00B25247">
        <w:rPr>
          <w:shd w:val="clear" w:color="auto" w:fill="FFFFFF"/>
        </w:rPr>
        <w:t xml:space="preserve">Dickey, D.A. </w:t>
      </w:r>
      <w:r w:rsidR="00410FB8">
        <w:rPr>
          <w:shd w:val="clear" w:color="auto" w:fill="FFFFFF"/>
        </w:rPr>
        <w:t>and</w:t>
      </w:r>
      <w:r w:rsidRPr="00B25247">
        <w:rPr>
          <w:shd w:val="clear" w:color="auto" w:fill="FFFFFF"/>
        </w:rPr>
        <w:t xml:space="preserve"> Fuller, W.A. (1981). Likelihood ratio statistics for autoregressive time series with a unit root. </w:t>
      </w:r>
      <w:proofErr w:type="spellStart"/>
      <w:r w:rsidRPr="008C4FD1">
        <w:rPr>
          <w:shd w:val="clear" w:color="auto" w:fill="FFFFFF"/>
        </w:rPr>
        <w:t>Econometrica</w:t>
      </w:r>
      <w:proofErr w:type="spellEnd"/>
      <w:r w:rsidRPr="008C4FD1">
        <w:rPr>
          <w:shd w:val="clear" w:color="auto" w:fill="FFFFFF"/>
        </w:rPr>
        <w:t>: journal of the Econometric Society</w:t>
      </w:r>
      <w:r w:rsidRPr="00B25247">
        <w:rPr>
          <w:shd w:val="clear" w:color="auto" w:fill="FFFFFF"/>
        </w:rPr>
        <w:t>,</w:t>
      </w:r>
      <w:r w:rsidR="00EF10CA">
        <w:rPr>
          <w:shd w:val="clear" w:color="auto" w:fill="FFFFFF"/>
        </w:rPr>
        <w:t xml:space="preserve"> 49(4), pp.</w:t>
      </w:r>
      <w:r w:rsidRPr="00B25247">
        <w:rPr>
          <w:shd w:val="clear" w:color="auto" w:fill="FFFFFF"/>
        </w:rPr>
        <w:t>1057-1072.</w:t>
      </w:r>
    </w:p>
    <w:p w14:paraId="293F2553" w14:textId="77777777" w:rsidR="008E6625" w:rsidRPr="00B25247" w:rsidRDefault="008E6625" w:rsidP="008E6625">
      <w:pPr>
        <w:pStyle w:val="ReferencesText"/>
        <w:rPr>
          <w:color w:val="auto"/>
          <w:lang w:eastAsia="en-US"/>
        </w:rPr>
      </w:pPr>
      <w:r w:rsidRPr="00B25247">
        <w:rPr>
          <w:color w:val="auto"/>
          <w:lang w:eastAsia="en-US"/>
        </w:rPr>
        <w:t xml:space="preserve">Hyndman, R. J. and </w:t>
      </w:r>
      <w:proofErr w:type="spellStart"/>
      <w:r w:rsidRPr="00B25247">
        <w:rPr>
          <w:color w:val="auto"/>
          <w:lang w:eastAsia="en-US"/>
        </w:rPr>
        <w:t>Athanasopoulos</w:t>
      </w:r>
      <w:proofErr w:type="spellEnd"/>
      <w:r w:rsidRPr="00B25247">
        <w:rPr>
          <w:color w:val="auto"/>
          <w:lang w:eastAsia="en-US"/>
        </w:rPr>
        <w:t xml:space="preserve">, G. (2018). Forecasting: Principles and Practice (3rd ed). </w:t>
      </w:r>
      <w:proofErr w:type="spellStart"/>
      <w:r w:rsidRPr="00B25247">
        <w:rPr>
          <w:color w:val="auto"/>
          <w:lang w:eastAsia="en-US"/>
        </w:rPr>
        <w:t>OTexts</w:t>
      </w:r>
      <w:proofErr w:type="spellEnd"/>
      <w:r w:rsidRPr="00B25247">
        <w:rPr>
          <w:color w:val="auto"/>
          <w:lang w:eastAsia="en-US"/>
        </w:rPr>
        <w:t xml:space="preserve">. https://otexts.com/fpp3/ </w:t>
      </w:r>
    </w:p>
    <w:p w14:paraId="07891195" w14:textId="7B855E48" w:rsidR="008659B6" w:rsidRPr="00B25247" w:rsidRDefault="008659B6" w:rsidP="008E6625">
      <w:pPr>
        <w:pStyle w:val="ReferencesText"/>
        <w:rPr>
          <w:color w:val="auto"/>
          <w:lang w:eastAsia="en-US"/>
        </w:rPr>
      </w:pPr>
      <w:r w:rsidRPr="00B25247">
        <w:rPr>
          <w:color w:val="auto"/>
          <w:lang w:eastAsia="en-US"/>
        </w:rPr>
        <w:t>Ljung</w:t>
      </w:r>
      <w:r w:rsidR="00F92189">
        <w:rPr>
          <w:color w:val="auto"/>
          <w:lang w:eastAsia="en-US"/>
        </w:rPr>
        <w:t xml:space="preserve"> </w:t>
      </w:r>
      <w:r w:rsidR="00F92189" w:rsidRPr="00B25247">
        <w:rPr>
          <w:color w:val="auto"/>
          <w:lang w:eastAsia="en-US"/>
        </w:rPr>
        <w:t>G. M.</w:t>
      </w:r>
      <w:r w:rsidR="00F92189">
        <w:rPr>
          <w:color w:val="auto"/>
          <w:lang w:eastAsia="en-US"/>
        </w:rPr>
        <w:t xml:space="preserve"> and</w:t>
      </w:r>
      <w:r w:rsidRPr="00B25247">
        <w:rPr>
          <w:color w:val="auto"/>
          <w:lang w:eastAsia="en-US"/>
        </w:rPr>
        <w:t xml:space="preserve"> Box </w:t>
      </w:r>
      <w:r w:rsidR="00F92189" w:rsidRPr="00B25247">
        <w:rPr>
          <w:color w:val="auto"/>
          <w:lang w:eastAsia="en-US"/>
        </w:rPr>
        <w:t xml:space="preserve">G. E. P. </w:t>
      </w:r>
      <w:r w:rsidRPr="00B25247">
        <w:rPr>
          <w:color w:val="auto"/>
          <w:lang w:eastAsia="en-US"/>
        </w:rPr>
        <w:t xml:space="preserve">(1978). On a Measure of a Lack of Fit in Time Series Models. </w:t>
      </w:r>
      <w:proofErr w:type="spellStart"/>
      <w:r w:rsidRPr="00B25247">
        <w:rPr>
          <w:color w:val="auto"/>
          <w:lang w:eastAsia="en-US"/>
        </w:rPr>
        <w:t>Biometrika</w:t>
      </w:r>
      <w:proofErr w:type="spellEnd"/>
      <w:r w:rsidRPr="00B25247">
        <w:rPr>
          <w:color w:val="auto"/>
          <w:lang w:eastAsia="en-US"/>
        </w:rPr>
        <w:t>. 65 (2)</w:t>
      </w:r>
      <w:r w:rsidR="00C74B94" w:rsidRPr="00B25247">
        <w:rPr>
          <w:color w:val="auto"/>
          <w:lang w:eastAsia="en-US"/>
        </w:rPr>
        <w:t>, pp.</w:t>
      </w:r>
      <w:r w:rsidRPr="00B25247">
        <w:rPr>
          <w:color w:val="auto"/>
          <w:lang w:eastAsia="en-US"/>
        </w:rPr>
        <w:t>297</w:t>
      </w:r>
      <w:r w:rsidR="0056792C">
        <w:rPr>
          <w:color w:val="auto"/>
          <w:lang w:eastAsia="en-US"/>
        </w:rPr>
        <w:t xml:space="preserve"> - </w:t>
      </w:r>
      <w:r w:rsidRPr="00B25247">
        <w:rPr>
          <w:color w:val="auto"/>
          <w:lang w:eastAsia="en-US"/>
        </w:rPr>
        <w:t>303.</w:t>
      </w:r>
    </w:p>
    <w:p w14:paraId="3C360C3B" w14:textId="41001A5A" w:rsidR="00F82810" w:rsidRPr="001F0D9A" w:rsidRDefault="00F82810" w:rsidP="00E66CC8">
      <w:pPr>
        <w:pStyle w:val="ReferencesText"/>
        <w:rPr>
          <w:lang w:eastAsia="en-US"/>
        </w:rPr>
      </w:pPr>
      <w:r w:rsidRPr="00B25247">
        <w:rPr>
          <w:shd w:val="clear" w:color="auto" w:fill="FFFFFF"/>
        </w:rPr>
        <w:t xml:space="preserve">Kwiatkowski, D., Phillips, P. C., Schmidt, P., </w:t>
      </w:r>
      <w:r w:rsidR="00E05D3D">
        <w:rPr>
          <w:shd w:val="clear" w:color="auto" w:fill="FFFFFF"/>
        </w:rPr>
        <w:t>and</w:t>
      </w:r>
      <w:r w:rsidRPr="00B25247">
        <w:rPr>
          <w:shd w:val="clear" w:color="auto" w:fill="FFFFFF"/>
        </w:rPr>
        <w:t xml:space="preserve"> Shin, Y. (1992). Testing the null hypothesis of stationarity against the alternative of a unit root. </w:t>
      </w:r>
      <w:r w:rsidRPr="00727D64">
        <w:rPr>
          <w:shd w:val="clear" w:color="auto" w:fill="FFFFFF"/>
        </w:rPr>
        <w:t>Journal of econometrics, 54</w:t>
      </w:r>
      <w:r w:rsidRPr="00B25247">
        <w:rPr>
          <w:shd w:val="clear" w:color="auto" w:fill="FFFFFF"/>
        </w:rPr>
        <w:t xml:space="preserve">, </w:t>
      </w:r>
      <w:r w:rsidR="0056792C">
        <w:rPr>
          <w:shd w:val="clear" w:color="auto" w:fill="FFFFFF"/>
        </w:rPr>
        <w:t>pp.</w:t>
      </w:r>
      <w:r w:rsidRPr="00B25247">
        <w:rPr>
          <w:shd w:val="clear" w:color="auto" w:fill="FFFFFF"/>
        </w:rPr>
        <w:t>159</w:t>
      </w:r>
      <w:r w:rsidR="0056792C">
        <w:rPr>
          <w:shd w:val="clear" w:color="auto" w:fill="FFFFFF"/>
        </w:rPr>
        <w:t xml:space="preserve"> </w:t>
      </w:r>
      <w:r w:rsidRPr="00B25247">
        <w:rPr>
          <w:shd w:val="clear" w:color="auto" w:fill="FFFFFF"/>
        </w:rPr>
        <w:t>-</w:t>
      </w:r>
      <w:r w:rsidR="0056792C">
        <w:rPr>
          <w:shd w:val="clear" w:color="auto" w:fill="FFFFFF"/>
        </w:rPr>
        <w:t xml:space="preserve"> </w:t>
      </w:r>
      <w:r w:rsidRPr="00B25247">
        <w:rPr>
          <w:shd w:val="clear" w:color="auto" w:fill="FFFFFF"/>
        </w:rPr>
        <w:t>178.</w:t>
      </w:r>
    </w:p>
    <w:p w14:paraId="761B4771" w14:textId="77777777" w:rsidR="001F0D9A" w:rsidRPr="00B25247" w:rsidRDefault="001F0D9A" w:rsidP="001F0D9A">
      <w:pPr>
        <w:pStyle w:val="ReferencesText"/>
        <w:numPr>
          <w:ilvl w:val="0"/>
          <w:numId w:val="0"/>
        </w:numPr>
        <w:ind w:left="480"/>
        <w:rPr>
          <w:lang w:eastAsia="en-US"/>
        </w:rPr>
      </w:pPr>
    </w:p>
    <w:p w14:paraId="6CC5CF70" w14:textId="4C02B0F5" w:rsidR="008E6625" w:rsidRPr="00B83AE8" w:rsidRDefault="008E6625" w:rsidP="008E6625">
      <w:pPr>
        <w:pStyle w:val="ReferencesText"/>
        <w:numPr>
          <w:ilvl w:val="0"/>
          <w:numId w:val="0"/>
        </w:numPr>
        <w:ind w:left="480"/>
        <w:rPr>
          <w:color w:val="767171" w:themeColor="background2" w:themeShade="80"/>
          <w:lang w:eastAsia="en-US"/>
        </w:rPr>
      </w:pPr>
    </w:p>
    <w:sectPr w:rsidR="008E6625" w:rsidRPr="00B83AE8" w:rsidSect="00F6101C">
      <w:headerReference w:type="even" r:id="rId20"/>
      <w:headerReference w:type="default" r:id="rId21"/>
      <w:headerReference w:type="first" r:id="rId22"/>
      <w:pgSz w:w="10840" w:h="15060" w:code="9"/>
      <w:pgMar w:top="1440" w:right="1342" w:bottom="1440" w:left="1440" w:header="720" w:footer="720" w:gutter="0"/>
      <w:pgNumType w:start="1"/>
      <w:cols w:space="42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F5B9D" w14:textId="77777777" w:rsidR="00A2668A" w:rsidRDefault="00A2668A">
      <w:r>
        <w:separator/>
      </w:r>
    </w:p>
  </w:endnote>
  <w:endnote w:type="continuationSeparator" w:id="0">
    <w:p w14:paraId="6CA7DE73" w14:textId="77777777" w:rsidR="00A2668A" w:rsidRDefault="00A26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FKai-SB">
    <w:altName w:val="PMingLiU"/>
    <w:charset w:val="88"/>
    <w:family w:val="script"/>
    <w:pitch w:val="fixed"/>
    <w:sig w:usb0="00000000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20000003" w:usb1="00000000" w:usb2="00000000" w:usb3="00000000" w:csb0="000001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E49D2" w14:textId="77777777" w:rsidR="00A2668A" w:rsidRDefault="00A2668A">
      <w:r>
        <w:separator/>
      </w:r>
    </w:p>
  </w:footnote>
  <w:footnote w:type="continuationSeparator" w:id="0">
    <w:p w14:paraId="0A13AEE7" w14:textId="77777777" w:rsidR="00A2668A" w:rsidRDefault="00A2668A">
      <w:r>
        <w:continuationSeparator/>
      </w:r>
    </w:p>
  </w:footnote>
  <w:footnote w:id="1">
    <w:p w14:paraId="446198C4" w14:textId="4D1E6CDA" w:rsidR="003E4C77" w:rsidRPr="003B224A" w:rsidRDefault="003E4C77">
      <w:pPr>
        <w:pStyle w:val="Notedebasdepage"/>
      </w:pPr>
      <w:r w:rsidRPr="003B224A">
        <w:rPr>
          <w:rStyle w:val="Appelnotedebasdep"/>
        </w:rPr>
        <w:footnoteRef/>
      </w:r>
      <w:r w:rsidRPr="003B224A">
        <w:t xml:space="preserve"> </w:t>
      </w:r>
      <w:r w:rsidR="009C21D1">
        <w:t xml:space="preserve">Natural </w:t>
      </w:r>
      <w:r w:rsidR="004605AC">
        <w:t>E</w:t>
      </w:r>
      <w:r w:rsidR="009C21D1">
        <w:t xml:space="preserve">nvironments </w:t>
      </w:r>
      <w:r w:rsidR="004605AC">
        <w:t>&amp;</w:t>
      </w:r>
      <w:r w:rsidR="009C21D1">
        <w:t xml:space="preserve"> Spatial </w:t>
      </w:r>
      <w:r w:rsidR="004605AC">
        <w:t>P</w:t>
      </w:r>
      <w:r w:rsidR="009C21D1">
        <w:t xml:space="preserve">lanning </w:t>
      </w:r>
      <w:r w:rsidR="004605AC">
        <w:t xml:space="preserve">Research Group </w:t>
      </w:r>
      <w:r w:rsidR="009C21D1">
        <w:t xml:space="preserve">(University </w:t>
      </w:r>
      <w:proofErr w:type="spellStart"/>
      <w:r w:rsidR="009C21D1">
        <w:t>Abdelmalek</w:t>
      </w:r>
      <w:proofErr w:type="spellEnd"/>
      <w:r w:rsidR="009C21D1">
        <w:t xml:space="preserve"> Essaadi)</w:t>
      </w:r>
      <w:r w:rsidRPr="003B224A">
        <w:t>.</w:t>
      </w:r>
      <w:r w:rsidR="004605AC">
        <w:t xml:space="preserve">  </w:t>
      </w:r>
      <w:r w:rsidRPr="003B224A">
        <w:t xml:space="preserve"> e-mail:</w:t>
      </w:r>
      <w:r w:rsidR="00EB5DA1" w:rsidRPr="003B224A">
        <w:t xml:space="preserve"> s.ayad@uae.ac.ma</w:t>
      </w:r>
    </w:p>
    <w:p w14:paraId="224CF605" w14:textId="77777777" w:rsidR="006F57A7" w:rsidRDefault="006F57A7" w:rsidP="006F57A7">
      <w:pPr>
        <w:pStyle w:val="Detailsforauthors"/>
      </w:pPr>
    </w:p>
    <w:p w14:paraId="7D86DE1A" w14:textId="77777777" w:rsidR="006F57A7" w:rsidRDefault="006F57A7" w:rsidP="006F57A7">
      <w:pPr>
        <w:pStyle w:val="Detailsforauthors"/>
        <w:rPr>
          <w:rFonts w:eastAsia="MS Mincho"/>
          <w:i/>
          <w:color w:val="000000"/>
          <w:lang w:eastAsia="ja-JP"/>
        </w:rPr>
      </w:pPr>
      <w:r w:rsidRPr="00A95D65">
        <w:rPr>
          <w:rFonts w:eastAsia="MS Mincho"/>
          <w:color w:val="000000"/>
          <w:lang w:eastAsia="ja-JP"/>
        </w:rPr>
        <w:t xml:space="preserve">Article Info: </w:t>
      </w:r>
      <w:r w:rsidRPr="00A95D65">
        <w:rPr>
          <w:rFonts w:eastAsia="MS Mincho"/>
          <w:i/>
          <w:color w:val="000000"/>
          <w:lang w:eastAsia="ja-JP"/>
        </w:rPr>
        <w:t xml:space="preserve">Received: </w:t>
      </w:r>
      <w:proofErr w:type="gramStart"/>
      <w:r>
        <w:rPr>
          <w:rFonts w:eastAsia="MS Mincho"/>
          <w:color w:val="000000"/>
          <w:lang w:eastAsia="ja-JP"/>
        </w:rPr>
        <w:t>…..</w:t>
      </w:r>
      <w:proofErr w:type="gramEnd"/>
      <w:r>
        <w:rPr>
          <w:rFonts w:eastAsia="MS Mincho"/>
          <w:color w:val="000000"/>
          <w:lang w:eastAsia="ja-JP"/>
        </w:rPr>
        <w:t xml:space="preserve"> ..</w:t>
      </w:r>
      <w:r w:rsidRPr="00A95D65">
        <w:rPr>
          <w:rFonts w:eastAsia="MS Mincho"/>
          <w:color w:val="000000"/>
          <w:lang w:eastAsia="ja-JP"/>
        </w:rPr>
        <w:t>, 20</w:t>
      </w:r>
      <w:r>
        <w:rPr>
          <w:rFonts w:eastAsia="MS Mincho"/>
          <w:color w:val="000000"/>
          <w:lang w:eastAsia="ja-JP"/>
        </w:rPr>
        <w:t>22</w:t>
      </w:r>
      <w:r w:rsidRPr="00A95D65">
        <w:rPr>
          <w:rFonts w:eastAsia="MS Mincho"/>
          <w:i/>
          <w:color w:val="000000"/>
          <w:lang w:eastAsia="ja-JP"/>
        </w:rPr>
        <w:t>.</w:t>
      </w:r>
      <w:r>
        <w:rPr>
          <w:rFonts w:eastAsia="MS Mincho"/>
          <w:i/>
          <w:color w:val="000000"/>
          <w:lang w:eastAsia="ja-JP"/>
        </w:rPr>
        <w:t xml:space="preserve"> Revised: </w:t>
      </w:r>
      <w:proofErr w:type="gramStart"/>
      <w:r>
        <w:rPr>
          <w:rFonts w:eastAsia="MS Mincho"/>
          <w:i/>
          <w:color w:val="000000"/>
          <w:lang w:eastAsia="ja-JP"/>
        </w:rPr>
        <w:t>…..</w:t>
      </w:r>
      <w:proofErr w:type="gramEnd"/>
      <w:r>
        <w:rPr>
          <w:rFonts w:eastAsia="MS Mincho"/>
          <w:i/>
          <w:color w:val="000000"/>
          <w:lang w:eastAsia="ja-JP"/>
        </w:rPr>
        <w:t xml:space="preserve"> .., 2022. </w:t>
      </w:r>
    </w:p>
    <w:p w14:paraId="3A0385CE" w14:textId="77777777" w:rsidR="006F57A7" w:rsidRPr="00A95D65" w:rsidRDefault="006F57A7" w:rsidP="006F57A7">
      <w:pPr>
        <w:pStyle w:val="Detailsforauthors"/>
        <w:rPr>
          <w:rFonts w:eastAsia="MS Mincho"/>
          <w:b/>
          <w:color w:val="000000"/>
          <w:lang w:eastAsia="ja-JP"/>
        </w:rPr>
      </w:pPr>
      <w:r w:rsidRPr="00A95D65">
        <w:rPr>
          <w:rFonts w:eastAsia="MS Mincho"/>
          <w:i/>
          <w:color w:val="000000"/>
          <w:lang w:eastAsia="ja-JP"/>
        </w:rPr>
        <w:t>Published online</w:t>
      </w:r>
      <w:r w:rsidRPr="00A95D65">
        <w:rPr>
          <w:rFonts w:eastAsia="MS Mincho"/>
          <w:color w:val="000000"/>
          <w:lang w:eastAsia="ja-JP"/>
        </w:rPr>
        <w:t xml:space="preserve">: </w:t>
      </w:r>
      <w:proofErr w:type="gramStart"/>
      <w:r>
        <w:rPr>
          <w:rFonts w:eastAsia="MS Mincho"/>
          <w:color w:val="000000"/>
          <w:lang w:eastAsia="ja-JP"/>
        </w:rPr>
        <w:t>…..</w:t>
      </w:r>
      <w:proofErr w:type="gramEnd"/>
      <w:r>
        <w:rPr>
          <w:rFonts w:eastAsia="MS Mincho"/>
          <w:color w:val="000000"/>
          <w:lang w:eastAsia="ja-JP"/>
        </w:rPr>
        <w:t xml:space="preserve"> ..</w:t>
      </w:r>
      <w:r w:rsidRPr="00A95D65">
        <w:rPr>
          <w:rFonts w:eastAsia="MS Mincho"/>
          <w:color w:val="000000"/>
          <w:lang w:eastAsia="ja-JP"/>
        </w:rPr>
        <w:t>, 20</w:t>
      </w:r>
      <w:r>
        <w:rPr>
          <w:rFonts w:eastAsia="MS Mincho"/>
          <w:color w:val="000000"/>
          <w:lang w:eastAsia="ja-JP"/>
        </w:rPr>
        <w:t>22.</w:t>
      </w:r>
    </w:p>
    <w:p w14:paraId="191A5574" w14:textId="77777777" w:rsidR="006F57A7" w:rsidRDefault="006F57A7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1D55" w14:textId="609E92E4" w:rsidR="00347F24" w:rsidRDefault="00347F24" w:rsidP="004A218D">
    <w:pPr>
      <w:pStyle w:val="En-tte"/>
      <w:framePr w:wrap="around" w:vAnchor="text" w:hAnchor="margin" w:xAlign="right" w:y="1"/>
      <w:ind w:right="360" w:firstLine="360"/>
      <w:rPr>
        <w:rStyle w:val="Numrodepage"/>
      </w:rPr>
    </w:pPr>
  </w:p>
  <w:p w14:paraId="6A08299B" w14:textId="20231850" w:rsidR="00347F24" w:rsidRPr="00C15591" w:rsidRDefault="009A60C2" w:rsidP="00347F24">
    <w:pPr>
      <w:pStyle w:val="En-tte"/>
      <w:ind w:right="360"/>
      <w:rPr>
        <w:i/>
        <w:sz w:val="22"/>
        <w:szCs w:val="22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4A218D">
      <w:t xml:space="preserve">                                         </w:t>
    </w:r>
    <w:r w:rsidR="0056424E">
      <w:t xml:space="preserve"> </w:t>
    </w:r>
    <w:r>
      <w:tab/>
    </w:r>
    <w:r w:rsidR="00475189">
      <w:rPr>
        <w:i/>
        <w:sz w:val="22"/>
        <w:szCs w:val="22"/>
      </w:rPr>
      <w:t>Soufiane</w:t>
    </w:r>
    <w:r w:rsidR="002F7AC2">
      <w:rPr>
        <w:i/>
        <w:sz w:val="22"/>
        <w:szCs w:val="22"/>
      </w:rPr>
      <w:t xml:space="preserve"> </w:t>
    </w:r>
    <w:r w:rsidR="002F7AC2" w:rsidRPr="00C15591">
      <w:rPr>
        <w:i/>
        <w:sz w:val="22"/>
        <w:szCs w:val="22"/>
      </w:rPr>
      <w:t>A</w:t>
    </w:r>
    <w:r w:rsidR="002F7AC2">
      <w:rPr>
        <w:i/>
        <w:sz w:val="22"/>
        <w:szCs w:val="22"/>
      </w:rPr>
      <w:t>yad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6E5E9" w14:textId="77777777" w:rsidR="004A218D" w:rsidRPr="00C15591" w:rsidRDefault="004A218D" w:rsidP="00425D81">
    <w:pPr>
      <w:pStyle w:val="En-tte"/>
      <w:framePr w:wrap="around" w:vAnchor="text" w:hAnchor="margin" w:xAlign="outside" w:y="1"/>
      <w:rPr>
        <w:rStyle w:val="Numrodepage"/>
        <w:sz w:val="22"/>
        <w:szCs w:val="22"/>
      </w:rPr>
    </w:pPr>
    <w:r w:rsidRPr="00C15591">
      <w:rPr>
        <w:rStyle w:val="Numrodepage"/>
        <w:sz w:val="22"/>
        <w:szCs w:val="22"/>
      </w:rPr>
      <w:fldChar w:fldCharType="begin"/>
    </w:r>
    <w:r w:rsidRPr="00C15591">
      <w:rPr>
        <w:rStyle w:val="Numrodepage"/>
        <w:sz w:val="22"/>
        <w:szCs w:val="22"/>
      </w:rPr>
      <w:instrText xml:space="preserve">PAGE  </w:instrText>
    </w:r>
    <w:r w:rsidRPr="00C15591">
      <w:rPr>
        <w:rStyle w:val="Numrodepage"/>
        <w:sz w:val="22"/>
        <w:szCs w:val="22"/>
      </w:rPr>
      <w:fldChar w:fldCharType="separate"/>
    </w:r>
    <w:r w:rsidR="00B56AC3">
      <w:rPr>
        <w:rStyle w:val="Numrodepage"/>
        <w:noProof/>
        <w:sz w:val="22"/>
        <w:szCs w:val="22"/>
      </w:rPr>
      <w:t>3</w:t>
    </w:r>
    <w:r w:rsidRPr="00C15591">
      <w:rPr>
        <w:rStyle w:val="Numrodepage"/>
        <w:sz w:val="22"/>
        <w:szCs w:val="22"/>
      </w:rPr>
      <w:fldChar w:fldCharType="end"/>
    </w:r>
  </w:p>
  <w:p w14:paraId="391EF4F6" w14:textId="77777777" w:rsidR="00347F24" w:rsidRDefault="00347F24" w:rsidP="00C15591">
    <w:pPr>
      <w:pStyle w:val="En-tte"/>
      <w:framePr w:wrap="around" w:vAnchor="text" w:hAnchor="page" w:x="9421" w:y="-48"/>
      <w:ind w:right="360"/>
      <w:rPr>
        <w:rStyle w:val="Numrodepage"/>
      </w:rPr>
    </w:pPr>
  </w:p>
  <w:p w14:paraId="108FB239" w14:textId="6306C825" w:rsidR="00B95879" w:rsidRPr="00123A38" w:rsidRDefault="00D95773" w:rsidP="00B95879">
    <w:pPr>
      <w:pStyle w:val="En-tte"/>
      <w:ind w:right="360"/>
      <w:rPr>
        <w:i/>
        <w:sz w:val="22"/>
        <w:szCs w:val="22"/>
      </w:rPr>
    </w:pPr>
    <w:r w:rsidRPr="00123A38">
      <w:rPr>
        <w:i/>
        <w:sz w:val="22"/>
        <w:szCs w:val="22"/>
      </w:rPr>
      <w:t>Modeling and forecasting air temperature of the city of Tetouan using SARIMA model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0B3BB" w14:textId="667BFD10" w:rsidR="007D6A8E" w:rsidRPr="00F503C0" w:rsidRDefault="007D6A8E" w:rsidP="007D6A8E">
    <w:pPr>
      <w:autoSpaceDE w:val="0"/>
      <w:autoSpaceDN w:val="0"/>
      <w:jc w:val="left"/>
      <w:rPr>
        <w:rFonts w:ascii="TimesNewRomanPSMT" w:eastAsia="Times New Roman" w:hAnsi="TimesNewRomanPSMT" w:cs="TimesNewRomanPSMT"/>
        <w:i/>
        <w:szCs w:val="24"/>
        <w:lang w:val="en-GB" w:eastAsia="el-GR"/>
      </w:rPr>
    </w:pPr>
    <w:r w:rsidRPr="00EE27AB">
      <w:rPr>
        <w:rFonts w:ascii="TimesNewRomanPSMT" w:eastAsia="Times New Roman" w:hAnsi="TimesNewRomanPSMT" w:cs="TimesNewRomanPSMT"/>
        <w:i/>
        <w:sz w:val="23"/>
        <w:szCs w:val="23"/>
        <w:lang w:eastAsia="el-GR"/>
      </w:rPr>
      <w:t>Journal of Earth Sciences and Geotechnical Engineering</w:t>
    </w:r>
    <w:r w:rsidRPr="00F503C0">
      <w:rPr>
        <w:rFonts w:ascii="TimesNewRomanPSMT" w:eastAsia="Times New Roman" w:hAnsi="TimesNewRomanPSMT" w:cs="TimesNewRomanPSMT"/>
        <w:i/>
        <w:sz w:val="23"/>
        <w:szCs w:val="23"/>
        <w:lang w:val="en-GB" w:eastAsia="el-GR"/>
      </w:rPr>
      <w:t>,</w:t>
    </w:r>
    <w:r>
      <w:rPr>
        <w:rFonts w:ascii="TimesNewRomanPSMT" w:eastAsia="Times New Roman" w:hAnsi="TimesNewRomanPSMT" w:cs="TimesNewRomanPSMT"/>
        <w:i/>
        <w:szCs w:val="24"/>
        <w:lang w:val="en-GB" w:eastAsia="el-GR"/>
      </w:rPr>
      <w:t xml:space="preserve"> </w:t>
    </w:r>
    <w:proofErr w:type="spellStart"/>
    <w:r w:rsidR="008120A9">
      <w:rPr>
        <w:rFonts w:ascii="TimesNewRomanPSMT" w:eastAsia="Times New Roman" w:hAnsi="TimesNewRomanPSMT" w:cs="TimesNewRomanPSMT"/>
        <w:i/>
        <w:szCs w:val="24"/>
        <w:lang w:val="en-GB" w:eastAsia="el-GR"/>
      </w:rPr>
      <w:t>V</w:t>
    </w:r>
    <w:r>
      <w:rPr>
        <w:rFonts w:ascii="TimesNewRomanPSMT" w:eastAsia="Times New Roman" w:hAnsi="TimesNewRomanPSMT" w:cs="TimesNewRomanPSMT"/>
        <w:i/>
        <w:szCs w:val="24"/>
        <w:lang w:val="en-GB" w:eastAsia="el-GR"/>
      </w:rPr>
      <w:t>ol.xx</w:t>
    </w:r>
    <w:proofErr w:type="spellEnd"/>
    <w:r>
      <w:rPr>
        <w:rFonts w:ascii="TimesNewRomanPSMT" w:eastAsia="Times New Roman" w:hAnsi="TimesNewRomanPSMT" w:cs="TimesNewRomanPSMT"/>
        <w:i/>
        <w:szCs w:val="24"/>
        <w:lang w:val="en-GB" w:eastAsia="el-GR"/>
      </w:rPr>
      <w:t xml:space="preserve">, </w:t>
    </w:r>
    <w:proofErr w:type="spellStart"/>
    <w:proofErr w:type="gramStart"/>
    <w:r w:rsidR="008120A9">
      <w:rPr>
        <w:rFonts w:ascii="TimesNewRomanPSMT" w:eastAsia="Times New Roman" w:hAnsi="TimesNewRomanPSMT" w:cs="TimesNewRomanPSMT"/>
        <w:i/>
        <w:szCs w:val="24"/>
        <w:lang w:val="en-GB" w:eastAsia="el-GR"/>
      </w:rPr>
      <w:t>N</w:t>
    </w:r>
    <w:r>
      <w:rPr>
        <w:rFonts w:ascii="TimesNewRomanPSMT" w:eastAsia="Times New Roman" w:hAnsi="TimesNewRomanPSMT" w:cs="TimesNewRomanPSMT"/>
        <w:i/>
        <w:szCs w:val="24"/>
        <w:lang w:val="en-GB" w:eastAsia="el-GR"/>
      </w:rPr>
      <w:t>o</w:t>
    </w:r>
    <w:r w:rsidR="006B0430">
      <w:rPr>
        <w:rFonts w:ascii="TimesNewRomanPSMT" w:eastAsia="Times New Roman" w:hAnsi="TimesNewRomanPSMT" w:cs="TimesNewRomanPSMT"/>
        <w:i/>
        <w:szCs w:val="24"/>
        <w:lang w:val="en-GB" w:eastAsia="el-GR"/>
      </w:rPr>
      <w:t>.</w:t>
    </w:r>
    <w:r>
      <w:rPr>
        <w:rFonts w:ascii="TimesNewRomanPSMT" w:eastAsia="Times New Roman" w:hAnsi="TimesNewRomanPSMT" w:cs="TimesNewRomanPSMT"/>
        <w:i/>
        <w:szCs w:val="24"/>
        <w:lang w:val="en-GB" w:eastAsia="el-GR"/>
      </w:rPr>
      <w:t>xx</w:t>
    </w:r>
    <w:proofErr w:type="spellEnd"/>
    <w:proofErr w:type="gramEnd"/>
    <w:r>
      <w:rPr>
        <w:rFonts w:ascii="TimesNewRomanPSMT" w:eastAsia="Times New Roman" w:hAnsi="TimesNewRomanPSMT" w:cs="TimesNewRomanPSMT"/>
        <w:i/>
        <w:szCs w:val="24"/>
        <w:lang w:val="en-GB" w:eastAsia="el-GR"/>
      </w:rPr>
      <w:t>, 20</w:t>
    </w:r>
    <w:r w:rsidR="008120A9">
      <w:rPr>
        <w:rFonts w:ascii="TimesNewRomanPSMT" w:eastAsia="Times New Roman" w:hAnsi="TimesNewRomanPSMT" w:cs="TimesNewRomanPSMT"/>
        <w:i/>
        <w:szCs w:val="24"/>
        <w:lang w:val="en-GB" w:eastAsia="el-GR"/>
      </w:rPr>
      <w:t>2</w:t>
    </w:r>
    <w:r w:rsidR="00C71A17">
      <w:rPr>
        <w:rFonts w:ascii="TimesNewRomanPSMT" w:eastAsia="Times New Roman" w:hAnsi="TimesNewRomanPSMT" w:cs="TimesNewRomanPSMT"/>
        <w:i/>
        <w:szCs w:val="24"/>
        <w:lang w:val="en-GB" w:eastAsia="el-GR"/>
      </w:rPr>
      <w:t>2</w:t>
    </w:r>
    <w:r w:rsidRPr="00F503C0">
      <w:rPr>
        <w:rFonts w:ascii="TimesNewRomanPSMT" w:eastAsia="Times New Roman" w:hAnsi="TimesNewRomanPSMT" w:cs="TimesNewRomanPSMT"/>
        <w:i/>
        <w:szCs w:val="24"/>
        <w:lang w:val="en-GB" w:eastAsia="el-GR"/>
      </w:rPr>
      <w:t xml:space="preserve">, </w:t>
    </w:r>
    <w:r w:rsidR="00F64946">
      <w:rPr>
        <w:rFonts w:ascii="TimesNewRomanPSMT" w:eastAsia="Times New Roman" w:hAnsi="TimesNewRomanPSMT" w:cs="TimesNewRomanPSMT"/>
        <w:i/>
        <w:szCs w:val="24"/>
        <w:lang w:val="en-GB" w:eastAsia="el-GR"/>
      </w:rPr>
      <w:t>xx-xx</w:t>
    </w:r>
  </w:p>
  <w:p w14:paraId="492BE0A1" w14:textId="1ED2A9EC" w:rsidR="007D6A8E" w:rsidRPr="00D50A2D" w:rsidRDefault="007D6A8E" w:rsidP="007D6A8E">
    <w:pPr>
      <w:autoSpaceDE w:val="0"/>
      <w:autoSpaceDN w:val="0"/>
      <w:jc w:val="left"/>
      <w:rPr>
        <w:i/>
        <w:lang w:val="fr-FR" w:eastAsia="el-GR"/>
      </w:rPr>
    </w:pPr>
    <w:proofErr w:type="gramStart"/>
    <w:r w:rsidRPr="00D50A2D">
      <w:rPr>
        <w:i/>
        <w:lang w:val="fr-FR" w:eastAsia="el-GR"/>
      </w:rPr>
      <w:t>ISSN:</w:t>
    </w:r>
    <w:proofErr w:type="gramEnd"/>
    <w:r w:rsidRPr="00D50A2D">
      <w:rPr>
        <w:i/>
        <w:lang w:val="fr-FR" w:eastAsia="el-GR"/>
      </w:rPr>
      <w:t xml:space="preserve"> 1792-9040 (</w:t>
    </w:r>
    <w:proofErr w:type="spellStart"/>
    <w:r w:rsidRPr="00D50A2D">
      <w:rPr>
        <w:i/>
        <w:lang w:val="fr-FR" w:eastAsia="el-GR"/>
      </w:rPr>
      <w:t>print</w:t>
    </w:r>
    <w:proofErr w:type="spellEnd"/>
    <w:r w:rsidRPr="00D50A2D">
      <w:rPr>
        <w:i/>
        <w:lang w:val="fr-FR" w:eastAsia="el-GR"/>
      </w:rPr>
      <w:t xml:space="preserve"> version), 1792-9660 (online)</w:t>
    </w:r>
  </w:p>
  <w:p w14:paraId="12CD875F" w14:textId="2250793E" w:rsidR="00787036" w:rsidRPr="00D50A2D" w:rsidRDefault="00787036" w:rsidP="007D6A8E">
    <w:pPr>
      <w:autoSpaceDE w:val="0"/>
      <w:autoSpaceDN w:val="0"/>
      <w:jc w:val="left"/>
      <w:rPr>
        <w:i/>
        <w:lang w:val="fr-FR" w:eastAsia="el-GR"/>
      </w:rPr>
    </w:pPr>
    <w:r w:rsidRPr="00D50A2D">
      <w:rPr>
        <w:i/>
        <w:lang w:val="fr-FR" w:eastAsia="el-GR"/>
      </w:rPr>
      <w:t>https://doi.org/10.47260/jesge/</w:t>
    </w:r>
  </w:p>
  <w:p w14:paraId="3355483D" w14:textId="485253CC" w:rsidR="007024DA" w:rsidRPr="007D6A8E" w:rsidRDefault="007D6A8E" w:rsidP="007D6A8E">
    <w:pPr>
      <w:pStyle w:val="Corpsdetexte"/>
      <w:spacing w:line="240" w:lineRule="auto"/>
      <w:jc w:val="left"/>
      <w:rPr>
        <w:rFonts w:ascii="Times New Roman" w:eastAsia="MS Mincho" w:hAnsi="Times New Roman"/>
        <w:b w:val="0"/>
        <w:i/>
        <w:color w:val="000000"/>
        <w:sz w:val="24"/>
        <w:szCs w:val="24"/>
        <w:lang w:eastAsia="ja-JP"/>
      </w:rPr>
    </w:pPr>
    <w:r w:rsidRPr="00600D09">
      <w:rPr>
        <w:rFonts w:ascii="Times New Roman" w:hAnsi="Times New Roman"/>
        <w:b w:val="0"/>
        <w:i/>
        <w:sz w:val="24"/>
        <w:lang w:val="en-GB" w:eastAsia="el-GR"/>
      </w:rPr>
      <w:t>Scientific Press International Limited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D161A6"/>
    <w:multiLevelType w:val="hybridMultilevel"/>
    <w:tmpl w:val="FC3C11FA"/>
    <w:lvl w:ilvl="0" w:tplc="6EF647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87728"/>
    <w:multiLevelType w:val="hybridMultilevel"/>
    <w:tmpl w:val="F196A2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A3D0C"/>
    <w:multiLevelType w:val="hybridMultilevel"/>
    <w:tmpl w:val="C250FC14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11C0667"/>
    <w:multiLevelType w:val="multilevel"/>
    <w:tmpl w:val="5A8AF6C8"/>
    <w:lvl w:ilvl="0">
      <w:start w:val="1"/>
      <w:numFmt w:val="decimal"/>
      <w:pStyle w:val="HeadingNumber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Numbering2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Numbering3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157014B0"/>
    <w:multiLevelType w:val="hybridMultilevel"/>
    <w:tmpl w:val="253241DE"/>
    <w:lvl w:ilvl="0" w:tplc="3C0E3BF8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B7105"/>
    <w:multiLevelType w:val="hybridMultilevel"/>
    <w:tmpl w:val="1CE28952"/>
    <w:lvl w:ilvl="0" w:tplc="92B82156">
      <w:start w:val="1"/>
      <w:numFmt w:val="decimal"/>
      <w:lvlText w:val="Step %1: 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B401C47"/>
    <w:multiLevelType w:val="hybridMultilevel"/>
    <w:tmpl w:val="B22CBCCE"/>
    <w:lvl w:ilvl="0" w:tplc="7610BD74">
      <w:start w:val="1"/>
      <w:numFmt w:val="decimal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39019F"/>
    <w:multiLevelType w:val="singleLevel"/>
    <w:tmpl w:val="D96A76EE"/>
    <w:lvl w:ilvl="0">
      <w:start w:val="1"/>
      <w:numFmt w:val="decimal"/>
      <w:lvlText w:val="Step %1: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</w:rPr>
    </w:lvl>
  </w:abstractNum>
  <w:abstractNum w:abstractNumId="9" w15:restartNumberingAfterBreak="0">
    <w:nsid w:val="27E23D33"/>
    <w:multiLevelType w:val="hybridMultilevel"/>
    <w:tmpl w:val="568225D4"/>
    <w:lvl w:ilvl="0" w:tplc="9C2CC4F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615AC2"/>
    <w:multiLevelType w:val="hybridMultilevel"/>
    <w:tmpl w:val="3A58CF80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C5A4328"/>
    <w:multiLevelType w:val="hybridMultilevel"/>
    <w:tmpl w:val="35C8AD72"/>
    <w:lvl w:ilvl="0" w:tplc="6D4A13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D5882"/>
    <w:multiLevelType w:val="multilevel"/>
    <w:tmpl w:val="E47E361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34FD0C18"/>
    <w:multiLevelType w:val="hybridMultilevel"/>
    <w:tmpl w:val="54F6D5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E42000"/>
    <w:multiLevelType w:val="hybridMultilevel"/>
    <w:tmpl w:val="461625C4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88F7583"/>
    <w:multiLevelType w:val="singleLevel"/>
    <w:tmpl w:val="E9AAE31E"/>
    <w:lvl w:ilvl="0">
      <w:start w:val="1"/>
      <w:numFmt w:val="decimal"/>
      <w:pStyle w:val="Titre4"/>
      <w:lvlText w:val="4.%1."/>
      <w:lvlJc w:val="left"/>
      <w:pPr>
        <w:tabs>
          <w:tab w:val="num" w:pos="360"/>
        </w:tabs>
        <w:ind w:left="180" w:hanging="180"/>
      </w:pPr>
      <w:rPr>
        <w:rFonts w:hint="eastAsia"/>
      </w:rPr>
    </w:lvl>
  </w:abstractNum>
  <w:abstractNum w:abstractNumId="16" w15:restartNumberingAfterBreak="0">
    <w:nsid w:val="3CCF2308"/>
    <w:multiLevelType w:val="hybridMultilevel"/>
    <w:tmpl w:val="228EFA38"/>
    <w:lvl w:ilvl="0" w:tplc="D9820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80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0EB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E04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A3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47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182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6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90F67"/>
    <w:multiLevelType w:val="singleLevel"/>
    <w:tmpl w:val="1E7E4C2C"/>
    <w:lvl w:ilvl="0">
      <w:start w:val="1"/>
      <w:numFmt w:val="decimal"/>
      <w:pStyle w:val="ReferencesText"/>
      <w:lvlText w:val="[%1]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8" w15:restartNumberingAfterBreak="0">
    <w:nsid w:val="40995F05"/>
    <w:multiLevelType w:val="hybridMultilevel"/>
    <w:tmpl w:val="96C81C06"/>
    <w:lvl w:ilvl="0" w:tplc="7328408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B7633B"/>
    <w:multiLevelType w:val="hybridMultilevel"/>
    <w:tmpl w:val="B5E0D15E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C907D8D"/>
    <w:multiLevelType w:val="hybridMultilevel"/>
    <w:tmpl w:val="FEAA83B2"/>
    <w:lvl w:ilvl="0" w:tplc="B45A918E">
      <w:start w:val="1"/>
      <w:numFmt w:val="lowerLetter"/>
      <w:lvlText w:val="(%1)"/>
      <w:lvlJc w:val="left"/>
      <w:pPr>
        <w:ind w:left="413" w:hanging="360"/>
      </w:pPr>
      <w:rPr>
        <w:rFonts w:asciiTheme="majorBidi" w:hAnsiTheme="majorBidi" w:cstheme="majorBidi"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133" w:hanging="360"/>
      </w:pPr>
    </w:lvl>
    <w:lvl w:ilvl="2" w:tplc="040C001B" w:tentative="1">
      <w:start w:val="1"/>
      <w:numFmt w:val="lowerRoman"/>
      <w:lvlText w:val="%3."/>
      <w:lvlJc w:val="right"/>
      <w:pPr>
        <w:ind w:left="1853" w:hanging="180"/>
      </w:pPr>
    </w:lvl>
    <w:lvl w:ilvl="3" w:tplc="040C000F" w:tentative="1">
      <w:start w:val="1"/>
      <w:numFmt w:val="decimal"/>
      <w:lvlText w:val="%4."/>
      <w:lvlJc w:val="left"/>
      <w:pPr>
        <w:ind w:left="2573" w:hanging="360"/>
      </w:pPr>
    </w:lvl>
    <w:lvl w:ilvl="4" w:tplc="040C0019" w:tentative="1">
      <w:start w:val="1"/>
      <w:numFmt w:val="lowerLetter"/>
      <w:lvlText w:val="%5."/>
      <w:lvlJc w:val="left"/>
      <w:pPr>
        <w:ind w:left="3293" w:hanging="360"/>
      </w:pPr>
    </w:lvl>
    <w:lvl w:ilvl="5" w:tplc="040C001B" w:tentative="1">
      <w:start w:val="1"/>
      <w:numFmt w:val="lowerRoman"/>
      <w:lvlText w:val="%6."/>
      <w:lvlJc w:val="right"/>
      <w:pPr>
        <w:ind w:left="4013" w:hanging="180"/>
      </w:pPr>
    </w:lvl>
    <w:lvl w:ilvl="6" w:tplc="040C000F" w:tentative="1">
      <w:start w:val="1"/>
      <w:numFmt w:val="decimal"/>
      <w:lvlText w:val="%7."/>
      <w:lvlJc w:val="left"/>
      <w:pPr>
        <w:ind w:left="4733" w:hanging="360"/>
      </w:pPr>
    </w:lvl>
    <w:lvl w:ilvl="7" w:tplc="040C0019" w:tentative="1">
      <w:start w:val="1"/>
      <w:numFmt w:val="lowerLetter"/>
      <w:lvlText w:val="%8."/>
      <w:lvlJc w:val="left"/>
      <w:pPr>
        <w:ind w:left="5453" w:hanging="360"/>
      </w:pPr>
    </w:lvl>
    <w:lvl w:ilvl="8" w:tplc="040C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1" w15:restartNumberingAfterBreak="0">
    <w:nsid w:val="4F566F63"/>
    <w:multiLevelType w:val="hybridMultilevel"/>
    <w:tmpl w:val="2A5C79FE"/>
    <w:lvl w:ilvl="0" w:tplc="0B4EEEA8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25220"/>
    <w:multiLevelType w:val="hybridMultilevel"/>
    <w:tmpl w:val="BD64376E"/>
    <w:lvl w:ilvl="0" w:tplc="D96A76EE">
      <w:start w:val="1"/>
      <w:numFmt w:val="decimal"/>
      <w:lvlText w:val="Step %1: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8F3360D"/>
    <w:multiLevelType w:val="hybridMultilevel"/>
    <w:tmpl w:val="715C6C32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171124"/>
    <w:multiLevelType w:val="singleLevel"/>
    <w:tmpl w:val="7F962684"/>
    <w:lvl w:ilvl="0">
      <w:start w:val="1"/>
      <w:numFmt w:val="decimal"/>
      <w:pStyle w:val="Titre2"/>
      <w:lvlText w:val="2.%1."/>
      <w:lvlJc w:val="left"/>
      <w:pPr>
        <w:tabs>
          <w:tab w:val="num" w:pos="360"/>
        </w:tabs>
        <w:ind w:left="180" w:hanging="180"/>
      </w:pPr>
      <w:rPr>
        <w:rFonts w:ascii="Times New Roman" w:hAnsi="Times New Roman" w:hint="default"/>
        <w:b/>
        <w:i w:val="0"/>
        <w:sz w:val="24"/>
      </w:rPr>
    </w:lvl>
  </w:abstractNum>
  <w:abstractNum w:abstractNumId="25" w15:restartNumberingAfterBreak="0">
    <w:nsid w:val="6CA666F4"/>
    <w:multiLevelType w:val="hybridMultilevel"/>
    <w:tmpl w:val="71901D0C"/>
    <w:lvl w:ilvl="0" w:tplc="54824F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BA5D13"/>
    <w:multiLevelType w:val="hybridMultilevel"/>
    <w:tmpl w:val="26A271F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6F04B2"/>
    <w:multiLevelType w:val="hybridMultilevel"/>
    <w:tmpl w:val="67F6AF66"/>
    <w:lvl w:ilvl="0" w:tplc="6C9E8C5E">
      <w:start w:val="1"/>
      <w:numFmt w:val="lowerRoman"/>
      <w:lvlText w:val="(%1)"/>
      <w:lvlJc w:val="left"/>
      <w:pPr>
        <w:ind w:left="1080" w:hanging="72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A764C"/>
    <w:multiLevelType w:val="hybridMultilevel"/>
    <w:tmpl w:val="36D86FA0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F053A68"/>
    <w:multiLevelType w:val="hybridMultilevel"/>
    <w:tmpl w:val="DAD82DE4"/>
    <w:lvl w:ilvl="0" w:tplc="A24A674E">
      <w:start w:val="1"/>
      <w:numFmt w:val="decimal"/>
      <w:lvlText w:val="Step %1: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690179660">
    <w:abstractNumId w:val="0"/>
    <w:lvlOverride w:ilvl="0">
      <w:lvl w:ilvl="0">
        <w:start w:val="1"/>
        <w:numFmt w:val="bullet"/>
        <w:lvlText w:val="‧"/>
        <w:legacy w:legacy="1" w:legacySpace="0" w:legacyIndent="240"/>
        <w:lvlJc w:val="left"/>
        <w:pPr>
          <w:ind w:left="742" w:hanging="240"/>
        </w:pPr>
        <w:rPr>
          <w:rFonts w:ascii="MingLiU" w:eastAsia="MingLiU" w:hint="eastAsia"/>
          <w:b w:val="0"/>
          <w:i w:val="0"/>
          <w:sz w:val="24"/>
          <w:u w:val="none"/>
        </w:rPr>
      </w:lvl>
    </w:lvlOverride>
  </w:num>
  <w:num w:numId="2" w16cid:durableId="565191456">
    <w:abstractNumId w:val="24"/>
  </w:num>
  <w:num w:numId="3" w16cid:durableId="610669590">
    <w:abstractNumId w:val="15"/>
  </w:num>
  <w:num w:numId="4" w16cid:durableId="1056709965">
    <w:abstractNumId w:val="17"/>
  </w:num>
  <w:num w:numId="5" w16cid:durableId="70080643">
    <w:abstractNumId w:val="8"/>
  </w:num>
  <w:num w:numId="6" w16cid:durableId="670254773">
    <w:abstractNumId w:val="22"/>
  </w:num>
  <w:num w:numId="7" w16cid:durableId="1268469022">
    <w:abstractNumId w:val="6"/>
  </w:num>
  <w:num w:numId="8" w16cid:durableId="1006175619">
    <w:abstractNumId w:val="29"/>
  </w:num>
  <w:num w:numId="9" w16cid:durableId="1049375641">
    <w:abstractNumId w:val="12"/>
  </w:num>
  <w:num w:numId="10" w16cid:durableId="1746145793">
    <w:abstractNumId w:val="7"/>
  </w:num>
  <w:num w:numId="11" w16cid:durableId="1846020841">
    <w:abstractNumId w:val="17"/>
    <w:lvlOverride w:ilvl="0">
      <w:startOverride w:val="1"/>
    </w:lvlOverride>
  </w:num>
  <w:num w:numId="12" w16cid:durableId="464856685">
    <w:abstractNumId w:val="4"/>
  </w:num>
  <w:num w:numId="13" w16cid:durableId="232590181">
    <w:abstractNumId w:val="4"/>
  </w:num>
  <w:num w:numId="14" w16cid:durableId="2024238609">
    <w:abstractNumId w:val="2"/>
  </w:num>
  <w:num w:numId="15" w16cid:durableId="1483153332">
    <w:abstractNumId w:val="16"/>
  </w:num>
  <w:num w:numId="16" w16cid:durableId="88432139">
    <w:abstractNumId w:val="20"/>
  </w:num>
  <w:num w:numId="17" w16cid:durableId="1767651031">
    <w:abstractNumId w:val="4"/>
  </w:num>
  <w:num w:numId="18" w16cid:durableId="1235818281">
    <w:abstractNumId w:val="13"/>
  </w:num>
  <w:num w:numId="19" w16cid:durableId="117379396">
    <w:abstractNumId w:val="18"/>
  </w:num>
  <w:num w:numId="20" w16cid:durableId="1691953043">
    <w:abstractNumId w:val="17"/>
  </w:num>
  <w:num w:numId="21" w16cid:durableId="1298678770">
    <w:abstractNumId w:val="17"/>
  </w:num>
  <w:num w:numId="22" w16cid:durableId="790057049">
    <w:abstractNumId w:val="17"/>
  </w:num>
  <w:num w:numId="23" w16cid:durableId="1917009751">
    <w:abstractNumId w:val="17"/>
  </w:num>
  <w:num w:numId="24" w16cid:durableId="1040780839">
    <w:abstractNumId w:val="27"/>
  </w:num>
  <w:num w:numId="25" w16cid:durableId="397243522">
    <w:abstractNumId w:val="26"/>
  </w:num>
  <w:num w:numId="26" w16cid:durableId="1886257435">
    <w:abstractNumId w:val="21"/>
  </w:num>
  <w:num w:numId="27" w16cid:durableId="564341870">
    <w:abstractNumId w:val="23"/>
  </w:num>
  <w:num w:numId="28" w16cid:durableId="858548797">
    <w:abstractNumId w:val="11"/>
  </w:num>
  <w:num w:numId="29" w16cid:durableId="131674">
    <w:abstractNumId w:val="5"/>
  </w:num>
  <w:num w:numId="30" w16cid:durableId="1937207746">
    <w:abstractNumId w:val="3"/>
  </w:num>
  <w:num w:numId="31" w16cid:durableId="993995824">
    <w:abstractNumId w:val="5"/>
    <w:lvlOverride w:ilvl="0">
      <w:startOverride w:val="1"/>
    </w:lvlOverride>
  </w:num>
  <w:num w:numId="32" w16cid:durableId="223956067">
    <w:abstractNumId w:val="5"/>
    <w:lvlOverride w:ilvl="0">
      <w:startOverride w:val="1"/>
    </w:lvlOverride>
  </w:num>
  <w:num w:numId="33" w16cid:durableId="1402828372">
    <w:abstractNumId w:val="9"/>
  </w:num>
  <w:num w:numId="34" w16cid:durableId="986474499">
    <w:abstractNumId w:val="25"/>
  </w:num>
  <w:num w:numId="35" w16cid:durableId="1184976034">
    <w:abstractNumId w:val="1"/>
  </w:num>
  <w:num w:numId="36" w16cid:durableId="282808008">
    <w:abstractNumId w:val="28"/>
  </w:num>
  <w:num w:numId="37" w16cid:durableId="208301867">
    <w:abstractNumId w:val="10"/>
  </w:num>
  <w:num w:numId="38" w16cid:durableId="476192321">
    <w:abstractNumId w:val="19"/>
  </w:num>
  <w:num w:numId="39" w16cid:durableId="1161117700">
    <w:abstractNumId w:val="14"/>
  </w:num>
  <w:num w:numId="40" w16cid:durableId="432240162">
    <w:abstractNumId w:val="4"/>
  </w:num>
  <w:num w:numId="41" w16cid:durableId="1392315058">
    <w:abstractNumId w:val="4"/>
  </w:num>
  <w:num w:numId="42" w16cid:durableId="2871992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SystemFonts/>
  <w:mirrorMargins/>
  <w:bordersDoNotSurroundHeader/>
  <w:bordersDoNotSurroundFooter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hyphenationZone w:val="425"/>
  <w:evenAndOddHeaders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c3MzQxM7W0MDU2NDJX0lEKTi0uzszPAykwrQUA30tfxSwAAAA="/>
  </w:docVars>
  <w:rsids>
    <w:rsidRoot w:val="00671586"/>
    <w:rsid w:val="0000260F"/>
    <w:rsid w:val="000027C3"/>
    <w:rsid w:val="00002D86"/>
    <w:rsid w:val="000033BC"/>
    <w:rsid w:val="00003779"/>
    <w:rsid w:val="000045AE"/>
    <w:rsid w:val="00006915"/>
    <w:rsid w:val="00011E27"/>
    <w:rsid w:val="00015516"/>
    <w:rsid w:val="00022EB2"/>
    <w:rsid w:val="00023D0A"/>
    <w:rsid w:val="00024360"/>
    <w:rsid w:val="00024998"/>
    <w:rsid w:val="00026B94"/>
    <w:rsid w:val="00031F00"/>
    <w:rsid w:val="00033D20"/>
    <w:rsid w:val="00034429"/>
    <w:rsid w:val="00034661"/>
    <w:rsid w:val="00034D82"/>
    <w:rsid w:val="0003652B"/>
    <w:rsid w:val="00036C85"/>
    <w:rsid w:val="000375F9"/>
    <w:rsid w:val="00037D84"/>
    <w:rsid w:val="00047F33"/>
    <w:rsid w:val="00050501"/>
    <w:rsid w:val="00053C41"/>
    <w:rsid w:val="00054E16"/>
    <w:rsid w:val="000574E9"/>
    <w:rsid w:val="00063879"/>
    <w:rsid w:val="00063F88"/>
    <w:rsid w:val="00065031"/>
    <w:rsid w:val="00067B62"/>
    <w:rsid w:val="000743B2"/>
    <w:rsid w:val="00074D3F"/>
    <w:rsid w:val="00074E9B"/>
    <w:rsid w:val="000758C9"/>
    <w:rsid w:val="000835AF"/>
    <w:rsid w:val="00084F0F"/>
    <w:rsid w:val="00085C4B"/>
    <w:rsid w:val="00091BC9"/>
    <w:rsid w:val="00091FFD"/>
    <w:rsid w:val="000945E7"/>
    <w:rsid w:val="0009638E"/>
    <w:rsid w:val="00096A6C"/>
    <w:rsid w:val="00096CFE"/>
    <w:rsid w:val="00097F76"/>
    <w:rsid w:val="000A4DFB"/>
    <w:rsid w:val="000B1A71"/>
    <w:rsid w:val="000B6C46"/>
    <w:rsid w:val="000D4788"/>
    <w:rsid w:val="000E7758"/>
    <w:rsid w:val="000F15FD"/>
    <w:rsid w:val="000F461F"/>
    <w:rsid w:val="000F7B0F"/>
    <w:rsid w:val="00100010"/>
    <w:rsid w:val="0010185B"/>
    <w:rsid w:val="00107023"/>
    <w:rsid w:val="00107223"/>
    <w:rsid w:val="0011348E"/>
    <w:rsid w:val="00113C75"/>
    <w:rsid w:val="00123A38"/>
    <w:rsid w:val="00125EF9"/>
    <w:rsid w:val="00130A40"/>
    <w:rsid w:val="00133B9C"/>
    <w:rsid w:val="001340EF"/>
    <w:rsid w:val="0014053E"/>
    <w:rsid w:val="0014133C"/>
    <w:rsid w:val="00142D34"/>
    <w:rsid w:val="00150052"/>
    <w:rsid w:val="001551B1"/>
    <w:rsid w:val="001610A0"/>
    <w:rsid w:val="001637F6"/>
    <w:rsid w:val="0016678F"/>
    <w:rsid w:val="00166AA1"/>
    <w:rsid w:val="00170186"/>
    <w:rsid w:val="00171E12"/>
    <w:rsid w:val="0017233D"/>
    <w:rsid w:val="00173316"/>
    <w:rsid w:val="00183750"/>
    <w:rsid w:val="00184A1F"/>
    <w:rsid w:val="0018598E"/>
    <w:rsid w:val="00187755"/>
    <w:rsid w:val="00195E61"/>
    <w:rsid w:val="00196AD7"/>
    <w:rsid w:val="00197A13"/>
    <w:rsid w:val="001A4B0D"/>
    <w:rsid w:val="001A54F7"/>
    <w:rsid w:val="001B4921"/>
    <w:rsid w:val="001B4F92"/>
    <w:rsid w:val="001B6412"/>
    <w:rsid w:val="001D22E3"/>
    <w:rsid w:val="001D3C02"/>
    <w:rsid w:val="001D41D7"/>
    <w:rsid w:val="001E60C2"/>
    <w:rsid w:val="001F0D9A"/>
    <w:rsid w:val="001F30A9"/>
    <w:rsid w:val="00203277"/>
    <w:rsid w:val="00206C33"/>
    <w:rsid w:val="00210E4C"/>
    <w:rsid w:val="00212311"/>
    <w:rsid w:val="00214C65"/>
    <w:rsid w:val="002168F1"/>
    <w:rsid w:val="00222FE8"/>
    <w:rsid w:val="00224EC9"/>
    <w:rsid w:val="0022677C"/>
    <w:rsid w:val="00234CDB"/>
    <w:rsid w:val="00236AF7"/>
    <w:rsid w:val="00240A97"/>
    <w:rsid w:val="002571FF"/>
    <w:rsid w:val="002643D9"/>
    <w:rsid w:val="0026497B"/>
    <w:rsid w:val="002851A7"/>
    <w:rsid w:val="002911F5"/>
    <w:rsid w:val="00291478"/>
    <w:rsid w:val="002922DC"/>
    <w:rsid w:val="00293D2E"/>
    <w:rsid w:val="00295F8C"/>
    <w:rsid w:val="00296B67"/>
    <w:rsid w:val="0029715C"/>
    <w:rsid w:val="002A0D6F"/>
    <w:rsid w:val="002A1607"/>
    <w:rsid w:val="002A46CD"/>
    <w:rsid w:val="002A52A8"/>
    <w:rsid w:val="002B37B8"/>
    <w:rsid w:val="002C5F3C"/>
    <w:rsid w:val="002D50B2"/>
    <w:rsid w:val="002D5467"/>
    <w:rsid w:val="002E218C"/>
    <w:rsid w:val="002E3749"/>
    <w:rsid w:val="002E3EA6"/>
    <w:rsid w:val="002F0C47"/>
    <w:rsid w:val="002F1159"/>
    <w:rsid w:val="002F1202"/>
    <w:rsid w:val="002F28D6"/>
    <w:rsid w:val="002F3031"/>
    <w:rsid w:val="002F6F77"/>
    <w:rsid w:val="002F7AC2"/>
    <w:rsid w:val="00300848"/>
    <w:rsid w:val="00302D4F"/>
    <w:rsid w:val="00303353"/>
    <w:rsid w:val="00306046"/>
    <w:rsid w:val="00306777"/>
    <w:rsid w:val="003078E1"/>
    <w:rsid w:val="003112E7"/>
    <w:rsid w:val="003117A2"/>
    <w:rsid w:val="00321A4E"/>
    <w:rsid w:val="00322DA7"/>
    <w:rsid w:val="00326854"/>
    <w:rsid w:val="00326E97"/>
    <w:rsid w:val="003320F2"/>
    <w:rsid w:val="00333F04"/>
    <w:rsid w:val="003365E1"/>
    <w:rsid w:val="00336E7D"/>
    <w:rsid w:val="00336FF8"/>
    <w:rsid w:val="003378F8"/>
    <w:rsid w:val="003418E9"/>
    <w:rsid w:val="0034449A"/>
    <w:rsid w:val="00344C1F"/>
    <w:rsid w:val="00347F24"/>
    <w:rsid w:val="0035151C"/>
    <w:rsid w:val="0036113E"/>
    <w:rsid w:val="00362897"/>
    <w:rsid w:val="00364001"/>
    <w:rsid w:val="0037178B"/>
    <w:rsid w:val="003760E0"/>
    <w:rsid w:val="00390AA2"/>
    <w:rsid w:val="0039141B"/>
    <w:rsid w:val="00392759"/>
    <w:rsid w:val="003941B7"/>
    <w:rsid w:val="00395B5C"/>
    <w:rsid w:val="003A3D8F"/>
    <w:rsid w:val="003A79D1"/>
    <w:rsid w:val="003B1808"/>
    <w:rsid w:val="003B224A"/>
    <w:rsid w:val="003B722F"/>
    <w:rsid w:val="003C7708"/>
    <w:rsid w:val="003D181E"/>
    <w:rsid w:val="003D3BD5"/>
    <w:rsid w:val="003D62FA"/>
    <w:rsid w:val="003E0537"/>
    <w:rsid w:val="003E1623"/>
    <w:rsid w:val="003E19F2"/>
    <w:rsid w:val="003E2DD8"/>
    <w:rsid w:val="003E4C77"/>
    <w:rsid w:val="003E4F1D"/>
    <w:rsid w:val="003E59D5"/>
    <w:rsid w:val="003E726F"/>
    <w:rsid w:val="003F1747"/>
    <w:rsid w:val="003F3ED0"/>
    <w:rsid w:val="004009AC"/>
    <w:rsid w:val="0040239B"/>
    <w:rsid w:val="0040330D"/>
    <w:rsid w:val="00404C72"/>
    <w:rsid w:val="00407CE8"/>
    <w:rsid w:val="004103FE"/>
    <w:rsid w:val="00410FB8"/>
    <w:rsid w:val="00411AF5"/>
    <w:rsid w:val="00412CB9"/>
    <w:rsid w:val="00412D8C"/>
    <w:rsid w:val="00415105"/>
    <w:rsid w:val="00416BFF"/>
    <w:rsid w:val="004210F6"/>
    <w:rsid w:val="00425D81"/>
    <w:rsid w:val="00426FFB"/>
    <w:rsid w:val="0043470B"/>
    <w:rsid w:val="004351E0"/>
    <w:rsid w:val="00447F5B"/>
    <w:rsid w:val="00456569"/>
    <w:rsid w:val="004605AC"/>
    <w:rsid w:val="00462E67"/>
    <w:rsid w:val="00471FEC"/>
    <w:rsid w:val="00474E09"/>
    <w:rsid w:val="00475189"/>
    <w:rsid w:val="00475E48"/>
    <w:rsid w:val="00484B4C"/>
    <w:rsid w:val="004879B5"/>
    <w:rsid w:val="00493795"/>
    <w:rsid w:val="004A05C7"/>
    <w:rsid w:val="004A05C9"/>
    <w:rsid w:val="004A0660"/>
    <w:rsid w:val="004A0EBE"/>
    <w:rsid w:val="004A1E22"/>
    <w:rsid w:val="004A218D"/>
    <w:rsid w:val="004A2338"/>
    <w:rsid w:val="004A29A9"/>
    <w:rsid w:val="004A35BA"/>
    <w:rsid w:val="004B2A00"/>
    <w:rsid w:val="004B4B72"/>
    <w:rsid w:val="004B4EA0"/>
    <w:rsid w:val="004B7692"/>
    <w:rsid w:val="004C34FA"/>
    <w:rsid w:val="004C7D31"/>
    <w:rsid w:val="004D1C41"/>
    <w:rsid w:val="004D1FAF"/>
    <w:rsid w:val="004D49FF"/>
    <w:rsid w:val="004D5199"/>
    <w:rsid w:val="004E0F2E"/>
    <w:rsid w:val="004E436F"/>
    <w:rsid w:val="004F3593"/>
    <w:rsid w:val="004F622F"/>
    <w:rsid w:val="004F624F"/>
    <w:rsid w:val="00500BE8"/>
    <w:rsid w:val="0050303F"/>
    <w:rsid w:val="00506BC8"/>
    <w:rsid w:val="00510DA5"/>
    <w:rsid w:val="005141B4"/>
    <w:rsid w:val="005158D6"/>
    <w:rsid w:val="00517B30"/>
    <w:rsid w:val="0052005F"/>
    <w:rsid w:val="005233A8"/>
    <w:rsid w:val="005234B3"/>
    <w:rsid w:val="00531109"/>
    <w:rsid w:val="005326A1"/>
    <w:rsid w:val="00537215"/>
    <w:rsid w:val="00546E33"/>
    <w:rsid w:val="0054756C"/>
    <w:rsid w:val="0055276D"/>
    <w:rsid w:val="00554191"/>
    <w:rsid w:val="00556E2A"/>
    <w:rsid w:val="005612C5"/>
    <w:rsid w:val="00562DDB"/>
    <w:rsid w:val="0056424E"/>
    <w:rsid w:val="00565254"/>
    <w:rsid w:val="0056792C"/>
    <w:rsid w:val="00567BEA"/>
    <w:rsid w:val="0057377A"/>
    <w:rsid w:val="00574CB6"/>
    <w:rsid w:val="00582020"/>
    <w:rsid w:val="0058563E"/>
    <w:rsid w:val="00585644"/>
    <w:rsid w:val="00585BD2"/>
    <w:rsid w:val="00585FA3"/>
    <w:rsid w:val="00590098"/>
    <w:rsid w:val="00592501"/>
    <w:rsid w:val="00595500"/>
    <w:rsid w:val="0059553E"/>
    <w:rsid w:val="005A6374"/>
    <w:rsid w:val="005A711C"/>
    <w:rsid w:val="005A7F2B"/>
    <w:rsid w:val="005B2067"/>
    <w:rsid w:val="005B231A"/>
    <w:rsid w:val="005B2F44"/>
    <w:rsid w:val="005C049E"/>
    <w:rsid w:val="005C343C"/>
    <w:rsid w:val="005D630F"/>
    <w:rsid w:val="005D7F05"/>
    <w:rsid w:val="005E03D0"/>
    <w:rsid w:val="005E0CD6"/>
    <w:rsid w:val="005E2F03"/>
    <w:rsid w:val="005E7189"/>
    <w:rsid w:val="005E7929"/>
    <w:rsid w:val="005F34D1"/>
    <w:rsid w:val="005F3756"/>
    <w:rsid w:val="005F4271"/>
    <w:rsid w:val="005F5EDB"/>
    <w:rsid w:val="00600F1C"/>
    <w:rsid w:val="006055EC"/>
    <w:rsid w:val="00607E7C"/>
    <w:rsid w:val="00610E64"/>
    <w:rsid w:val="006122B3"/>
    <w:rsid w:val="006236D8"/>
    <w:rsid w:val="00625058"/>
    <w:rsid w:val="00632484"/>
    <w:rsid w:val="00637B0D"/>
    <w:rsid w:val="00641F7D"/>
    <w:rsid w:val="00642C03"/>
    <w:rsid w:val="00643284"/>
    <w:rsid w:val="0064389C"/>
    <w:rsid w:val="00644216"/>
    <w:rsid w:val="00645AE7"/>
    <w:rsid w:val="00650C0B"/>
    <w:rsid w:val="00650E68"/>
    <w:rsid w:val="0066004F"/>
    <w:rsid w:val="00662296"/>
    <w:rsid w:val="0066685E"/>
    <w:rsid w:val="00671586"/>
    <w:rsid w:val="006775E1"/>
    <w:rsid w:val="006808C5"/>
    <w:rsid w:val="00680B18"/>
    <w:rsid w:val="00680EC4"/>
    <w:rsid w:val="00681993"/>
    <w:rsid w:val="00682BB4"/>
    <w:rsid w:val="0068334E"/>
    <w:rsid w:val="006A4676"/>
    <w:rsid w:val="006A538E"/>
    <w:rsid w:val="006A5CB9"/>
    <w:rsid w:val="006B0430"/>
    <w:rsid w:val="006B314D"/>
    <w:rsid w:val="006B36CD"/>
    <w:rsid w:val="006C164D"/>
    <w:rsid w:val="006C55B9"/>
    <w:rsid w:val="006D04CD"/>
    <w:rsid w:val="006D0EC4"/>
    <w:rsid w:val="006D4E1A"/>
    <w:rsid w:val="006D7E43"/>
    <w:rsid w:val="006E52B4"/>
    <w:rsid w:val="006E66CF"/>
    <w:rsid w:val="006E7D8D"/>
    <w:rsid w:val="006E7F8F"/>
    <w:rsid w:val="006F57A7"/>
    <w:rsid w:val="006F57E2"/>
    <w:rsid w:val="006F592D"/>
    <w:rsid w:val="007024DA"/>
    <w:rsid w:val="00703065"/>
    <w:rsid w:val="00707897"/>
    <w:rsid w:val="00707DAB"/>
    <w:rsid w:val="00711E38"/>
    <w:rsid w:val="007150A5"/>
    <w:rsid w:val="00717150"/>
    <w:rsid w:val="00722D8E"/>
    <w:rsid w:val="007241DC"/>
    <w:rsid w:val="0072465F"/>
    <w:rsid w:val="00725A41"/>
    <w:rsid w:val="00727D64"/>
    <w:rsid w:val="00735E85"/>
    <w:rsid w:val="00745359"/>
    <w:rsid w:val="007454A6"/>
    <w:rsid w:val="00750982"/>
    <w:rsid w:val="007555FF"/>
    <w:rsid w:val="00756C2E"/>
    <w:rsid w:val="007613A3"/>
    <w:rsid w:val="00767B3B"/>
    <w:rsid w:val="0077016D"/>
    <w:rsid w:val="007717F7"/>
    <w:rsid w:val="00773399"/>
    <w:rsid w:val="007765F7"/>
    <w:rsid w:val="0078479F"/>
    <w:rsid w:val="00787036"/>
    <w:rsid w:val="007968C5"/>
    <w:rsid w:val="007B549C"/>
    <w:rsid w:val="007B5F0C"/>
    <w:rsid w:val="007B5F7E"/>
    <w:rsid w:val="007B6B92"/>
    <w:rsid w:val="007B7A49"/>
    <w:rsid w:val="007C1ED0"/>
    <w:rsid w:val="007C3683"/>
    <w:rsid w:val="007C434A"/>
    <w:rsid w:val="007C4695"/>
    <w:rsid w:val="007C601D"/>
    <w:rsid w:val="007D0334"/>
    <w:rsid w:val="007D2811"/>
    <w:rsid w:val="007D6A8E"/>
    <w:rsid w:val="007E0166"/>
    <w:rsid w:val="007E0FC9"/>
    <w:rsid w:val="007E121D"/>
    <w:rsid w:val="007E3666"/>
    <w:rsid w:val="007E5AD5"/>
    <w:rsid w:val="007F58A2"/>
    <w:rsid w:val="007F7431"/>
    <w:rsid w:val="0080282F"/>
    <w:rsid w:val="00802A1C"/>
    <w:rsid w:val="0080318C"/>
    <w:rsid w:val="00803848"/>
    <w:rsid w:val="00805B87"/>
    <w:rsid w:val="00807617"/>
    <w:rsid w:val="008120A9"/>
    <w:rsid w:val="00812F25"/>
    <w:rsid w:val="008135C1"/>
    <w:rsid w:val="0081574E"/>
    <w:rsid w:val="00826788"/>
    <w:rsid w:val="00827E9C"/>
    <w:rsid w:val="00831303"/>
    <w:rsid w:val="00843254"/>
    <w:rsid w:val="00845EA0"/>
    <w:rsid w:val="008472F6"/>
    <w:rsid w:val="00853346"/>
    <w:rsid w:val="00856589"/>
    <w:rsid w:val="008615E1"/>
    <w:rsid w:val="00861A65"/>
    <w:rsid w:val="00865322"/>
    <w:rsid w:val="008656E4"/>
    <w:rsid w:val="008659A0"/>
    <w:rsid w:val="008659B6"/>
    <w:rsid w:val="008663C8"/>
    <w:rsid w:val="0088068C"/>
    <w:rsid w:val="00881805"/>
    <w:rsid w:val="00881C04"/>
    <w:rsid w:val="00884246"/>
    <w:rsid w:val="008878A0"/>
    <w:rsid w:val="00896920"/>
    <w:rsid w:val="008A0D23"/>
    <w:rsid w:val="008B0833"/>
    <w:rsid w:val="008B6410"/>
    <w:rsid w:val="008C4F45"/>
    <w:rsid w:val="008C4FD1"/>
    <w:rsid w:val="008C661C"/>
    <w:rsid w:val="008C6D2D"/>
    <w:rsid w:val="008D0127"/>
    <w:rsid w:val="008D0267"/>
    <w:rsid w:val="008E1862"/>
    <w:rsid w:val="008E3FAD"/>
    <w:rsid w:val="008E6625"/>
    <w:rsid w:val="008E7CA5"/>
    <w:rsid w:val="008F2A27"/>
    <w:rsid w:val="008F5BB1"/>
    <w:rsid w:val="008F5E37"/>
    <w:rsid w:val="008F78C9"/>
    <w:rsid w:val="0090145B"/>
    <w:rsid w:val="00913C81"/>
    <w:rsid w:val="00916943"/>
    <w:rsid w:val="009178C5"/>
    <w:rsid w:val="00924E0E"/>
    <w:rsid w:val="00934E09"/>
    <w:rsid w:val="009420E3"/>
    <w:rsid w:val="00943D55"/>
    <w:rsid w:val="00944DCF"/>
    <w:rsid w:val="00945F80"/>
    <w:rsid w:val="0095404D"/>
    <w:rsid w:val="00960A8C"/>
    <w:rsid w:val="00961EEF"/>
    <w:rsid w:val="00971311"/>
    <w:rsid w:val="00973579"/>
    <w:rsid w:val="009745A4"/>
    <w:rsid w:val="00975290"/>
    <w:rsid w:val="009839FB"/>
    <w:rsid w:val="00986DD1"/>
    <w:rsid w:val="0099102A"/>
    <w:rsid w:val="009A0F05"/>
    <w:rsid w:val="009A1C0D"/>
    <w:rsid w:val="009A60C2"/>
    <w:rsid w:val="009A6DA1"/>
    <w:rsid w:val="009B764A"/>
    <w:rsid w:val="009C21D1"/>
    <w:rsid w:val="009C6C50"/>
    <w:rsid w:val="009D192C"/>
    <w:rsid w:val="009D25FA"/>
    <w:rsid w:val="009D449F"/>
    <w:rsid w:val="009D5D87"/>
    <w:rsid w:val="009D7D09"/>
    <w:rsid w:val="009E120C"/>
    <w:rsid w:val="009E2E45"/>
    <w:rsid w:val="009F2088"/>
    <w:rsid w:val="009F30B1"/>
    <w:rsid w:val="009F3539"/>
    <w:rsid w:val="009F3774"/>
    <w:rsid w:val="00A013CB"/>
    <w:rsid w:val="00A028BB"/>
    <w:rsid w:val="00A133B5"/>
    <w:rsid w:val="00A235D1"/>
    <w:rsid w:val="00A257E0"/>
    <w:rsid w:val="00A2668A"/>
    <w:rsid w:val="00A31F3C"/>
    <w:rsid w:val="00A413D2"/>
    <w:rsid w:val="00A418E1"/>
    <w:rsid w:val="00A41AC3"/>
    <w:rsid w:val="00A439FE"/>
    <w:rsid w:val="00A462FA"/>
    <w:rsid w:val="00A46AD2"/>
    <w:rsid w:val="00A50F1A"/>
    <w:rsid w:val="00A52C23"/>
    <w:rsid w:val="00A52EFD"/>
    <w:rsid w:val="00A576B9"/>
    <w:rsid w:val="00A6189E"/>
    <w:rsid w:val="00A63738"/>
    <w:rsid w:val="00A75873"/>
    <w:rsid w:val="00A805EA"/>
    <w:rsid w:val="00A8283E"/>
    <w:rsid w:val="00A82EDF"/>
    <w:rsid w:val="00A861E1"/>
    <w:rsid w:val="00A87C61"/>
    <w:rsid w:val="00A91E0A"/>
    <w:rsid w:val="00A95D65"/>
    <w:rsid w:val="00A970F1"/>
    <w:rsid w:val="00AA3116"/>
    <w:rsid w:val="00AA3A65"/>
    <w:rsid w:val="00AA516B"/>
    <w:rsid w:val="00AA77DB"/>
    <w:rsid w:val="00AC1539"/>
    <w:rsid w:val="00AC666C"/>
    <w:rsid w:val="00AC7FCA"/>
    <w:rsid w:val="00AD169E"/>
    <w:rsid w:val="00AD2235"/>
    <w:rsid w:val="00AD3497"/>
    <w:rsid w:val="00AD394C"/>
    <w:rsid w:val="00AD6160"/>
    <w:rsid w:val="00AE67F2"/>
    <w:rsid w:val="00AE7F1B"/>
    <w:rsid w:val="00B04210"/>
    <w:rsid w:val="00B063C1"/>
    <w:rsid w:val="00B1079A"/>
    <w:rsid w:val="00B14FE4"/>
    <w:rsid w:val="00B20088"/>
    <w:rsid w:val="00B2116B"/>
    <w:rsid w:val="00B2214D"/>
    <w:rsid w:val="00B236CB"/>
    <w:rsid w:val="00B239B9"/>
    <w:rsid w:val="00B25247"/>
    <w:rsid w:val="00B26AA7"/>
    <w:rsid w:val="00B27A4E"/>
    <w:rsid w:val="00B305B5"/>
    <w:rsid w:val="00B425BF"/>
    <w:rsid w:val="00B42686"/>
    <w:rsid w:val="00B4436C"/>
    <w:rsid w:val="00B50AC4"/>
    <w:rsid w:val="00B56AC3"/>
    <w:rsid w:val="00B64817"/>
    <w:rsid w:val="00B64F47"/>
    <w:rsid w:val="00B6744F"/>
    <w:rsid w:val="00B7446B"/>
    <w:rsid w:val="00B74B1B"/>
    <w:rsid w:val="00B83AE8"/>
    <w:rsid w:val="00B85B16"/>
    <w:rsid w:val="00B87388"/>
    <w:rsid w:val="00B92320"/>
    <w:rsid w:val="00B93E0D"/>
    <w:rsid w:val="00B95879"/>
    <w:rsid w:val="00B9627D"/>
    <w:rsid w:val="00BA479E"/>
    <w:rsid w:val="00BB393D"/>
    <w:rsid w:val="00BC006F"/>
    <w:rsid w:val="00BC1A01"/>
    <w:rsid w:val="00BC225E"/>
    <w:rsid w:val="00BC22BC"/>
    <w:rsid w:val="00BC364C"/>
    <w:rsid w:val="00BD3147"/>
    <w:rsid w:val="00BD38F6"/>
    <w:rsid w:val="00BD43A3"/>
    <w:rsid w:val="00BD778E"/>
    <w:rsid w:val="00BE0541"/>
    <w:rsid w:val="00BE3996"/>
    <w:rsid w:val="00BE5A9E"/>
    <w:rsid w:val="00BE7A19"/>
    <w:rsid w:val="00BF0A06"/>
    <w:rsid w:val="00BF67DB"/>
    <w:rsid w:val="00BF69C0"/>
    <w:rsid w:val="00BF6D84"/>
    <w:rsid w:val="00C0190D"/>
    <w:rsid w:val="00C04315"/>
    <w:rsid w:val="00C069A3"/>
    <w:rsid w:val="00C07C2D"/>
    <w:rsid w:val="00C10BAC"/>
    <w:rsid w:val="00C15591"/>
    <w:rsid w:val="00C2039D"/>
    <w:rsid w:val="00C219B8"/>
    <w:rsid w:val="00C31AB1"/>
    <w:rsid w:val="00C40901"/>
    <w:rsid w:val="00C42E5A"/>
    <w:rsid w:val="00C45279"/>
    <w:rsid w:val="00C46EDF"/>
    <w:rsid w:val="00C6362D"/>
    <w:rsid w:val="00C645DB"/>
    <w:rsid w:val="00C6565A"/>
    <w:rsid w:val="00C6618C"/>
    <w:rsid w:val="00C67EAF"/>
    <w:rsid w:val="00C71A17"/>
    <w:rsid w:val="00C7206F"/>
    <w:rsid w:val="00C739CB"/>
    <w:rsid w:val="00C74B94"/>
    <w:rsid w:val="00C75EC5"/>
    <w:rsid w:val="00C770E0"/>
    <w:rsid w:val="00C8787F"/>
    <w:rsid w:val="00C9356E"/>
    <w:rsid w:val="00C96D98"/>
    <w:rsid w:val="00CA1262"/>
    <w:rsid w:val="00CA2AA5"/>
    <w:rsid w:val="00CA3F52"/>
    <w:rsid w:val="00CA66A9"/>
    <w:rsid w:val="00CA6A10"/>
    <w:rsid w:val="00CB2A8F"/>
    <w:rsid w:val="00CC6C3A"/>
    <w:rsid w:val="00CC70AA"/>
    <w:rsid w:val="00CD1508"/>
    <w:rsid w:val="00CD2D18"/>
    <w:rsid w:val="00CD797D"/>
    <w:rsid w:val="00CE025E"/>
    <w:rsid w:val="00CE24BD"/>
    <w:rsid w:val="00CE5CCF"/>
    <w:rsid w:val="00CE6B5B"/>
    <w:rsid w:val="00D04744"/>
    <w:rsid w:val="00D129A0"/>
    <w:rsid w:val="00D12C8C"/>
    <w:rsid w:val="00D1571E"/>
    <w:rsid w:val="00D20927"/>
    <w:rsid w:val="00D251C7"/>
    <w:rsid w:val="00D26CF7"/>
    <w:rsid w:val="00D27C5E"/>
    <w:rsid w:val="00D31B91"/>
    <w:rsid w:val="00D4051B"/>
    <w:rsid w:val="00D4164C"/>
    <w:rsid w:val="00D434F9"/>
    <w:rsid w:val="00D43ACC"/>
    <w:rsid w:val="00D44FCA"/>
    <w:rsid w:val="00D503E4"/>
    <w:rsid w:val="00D50A2D"/>
    <w:rsid w:val="00D56FD0"/>
    <w:rsid w:val="00D579E3"/>
    <w:rsid w:val="00D631C7"/>
    <w:rsid w:val="00D63294"/>
    <w:rsid w:val="00D6487E"/>
    <w:rsid w:val="00D76AC0"/>
    <w:rsid w:val="00D80917"/>
    <w:rsid w:val="00D82B24"/>
    <w:rsid w:val="00D83E9F"/>
    <w:rsid w:val="00D90001"/>
    <w:rsid w:val="00D94B35"/>
    <w:rsid w:val="00D95773"/>
    <w:rsid w:val="00D97414"/>
    <w:rsid w:val="00DA2028"/>
    <w:rsid w:val="00DA20D7"/>
    <w:rsid w:val="00DA283F"/>
    <w:rsid w:val="00DB701F"/>
    <w:rsid w:val="00DB7EC0"/>
    <w:rsid w:val="00DC44B6"/>
    <w:rsid w:val="00DC48B7"/>
    <w:rsid w:val="00DC77CE"/>
    <w:rsid w:val="00DD0455"/>
    <w:rsid w:val="00DD1E86"/>
    <w:rsid w:val="00DD6FEE"/>
    <w:rsid w:val="00DD7CFE"/>
    <w:rsid w:val="00DE3CDF"/>
    <w:rsid w:val="00DF0DC6"/>
    <w:rsid w:val="00DF3DDE"/>
    <w:rsid w:val="00DF5AB1"/>
    <w:rsid w:val="00E0262A"/>
    <w:rsid w:val="00E03108"/>
    <w:rsid w:val="00E0337B"/>
    <w:rsid w:val="00E03F85"/>
    <w:rsid w:val="00E05D3D"/>
    <w:rsid w:val="00E076C3"/>
    <w:rsid w:val="00E14C24"/>
    <w:rsid w:val="00E157DD"/>
    <w:rsid w:val="00E209C2"/>
    <w:rsid w:val="00E20A54"/>
    <w:rsid w:val="00E2119D"/>
    <w:rsid w:val="00E23920"/>
    <w:rsid w:val="00E25B8E"/>
    <w:rsid w:val="00E25E4C"/>
    <w:rsid w:val="00E27A7E"/>
    <w:rsid w:val="00E3241E"/>
    <w:rsid w:val="00E33498"/>
    <w:rsid w:val="00E33E65"/>
    <w:rsid w:val="00E33EDD"/>
    <w:rsid w:val="00E356B6"/>
    <w:rsid w:val="00E509ED"/>
    <w:rsid w:val="00E54C17"/>
    <w:rsid w:val="00E60123"/>
    <w:rsid w:val="00E66CC8"/>
    <w:rsid w:val="00E66D1B"/>
    <w:rsid w:val="00E74776"/>
    <w:rsid w:val="00E8094C"/>
    <w:rsid w:val="00E82254"/>
    <w:rsid w:val="00E9344B"/>
    <w:rsid w:val="00E97534"/>
    <w:rsid w:val="00EA27EA"/>
    <w:rsid w:val="00EA3506"/>
    <w:rsid w:val="00EA42CD"/>
    <w:rsid w:val="00EA735E"/>
    <w:rsid w:val="00EA7B8C"/>
    <w:rsid w:val="00EB5DA1"/>
    <w:rsid w:val="00EB5E6E"/>
    <w:rsid w:val="00EC2DE6"/>
    <w:rsid w:val="00ED4076"/>
    <w:rsid w:val="00ED586F"/>
    <w:rsid w:val="00EE24DE"/>
    <w:rsid w:val="00EE7AC8"/>
    <w:rsid w:val="00EF00FA"/>
    <w:rsid w:val="00EF10CA"/>
    <w:rsid w:val="00EF1A9C"/>
    <w:rsid w:val="00EF3843"/>
    <w:rsid w:val="00EF707A"/>
    <w:rsid w:val="00F0206E"/>
    <w:rsid w:val="00F02AFF"/>
    <w:rsid w:val="00F03418"/>
    <w:rsid w:val="00F041DB"/>
    <w:rsid w:val="00F04E10"/>
    <w:rsid w:val="00F05772"/>
    <w:rsid w:val="00F1480B"/>
    <w:rsid w:val="00F154D9"/>
    <w:rsid w:val="00F162D0"/>
    <w:rsid w:val="00F206F7"/>
    <w:rsid w:val="00F20C99"/>
    <w:rsid w:val="00F270EA"/>
    <w:rsid w:val="00F4037A"/>
    <w:rsid w:val="00F43E70"/>
    <w:rsid w:val="00F453DA"/>
    <w:rsid w:val="00F475CB"/>
    <w:rsid w:val="00F51A74"/>
    <w:rsid w:val="00F52343"/>
    <w:rsid w:val="00F53262"/>
    <w:rsid w:val="00F537F4"/>
    <w:rsid w:val="00F541E3"/>
    <w:rsid w:val="00F554BB"/>
    <w:rsid w:val="00F55D20"/>
    <w:rsid w:val="00F5787E"/>
    <w:rsid w:val="00F6101C"/>
    <w:rsid w:val="00F64946"/>
    <w:rsid w:val="00F7045A"/>
    <w:rsid w:val="00F711B1"/>
    <w:rsid w:val="00F74BED"/>
    <w:rsid w:val="00F82810"/>
    <w:rsid w:val="00F90CA8"/>
    <w:rsid w:val="00F92189"/>
    <w:rsid w:val="00F96E1F"/>
    <w:rsid w:val="00F97F14"/>
    <w:rsid w:val="00FA06C5"/>
    <w:rsid w:val="00FA3259"/>
    <w:rsid w:val="00FA339F"/>
    <w:rsid w:val="00FA46A6"/>
    <w:rsid w:val="00FA79B2"/>
    <w:rsid w:val="00FB06CA"/>
    <w:rsid w:val="00FB128E"/>
    <w:rsid w:val="00FB2824"/>
    <w:rsid w:val="00FB2E7F"/>
    <w:rsid w:val="00FB59D4"/>
    <w:rsid w:val="00FC3BF1"/>
    <w:rsid w:val="00FD072B"/>
    <w:rsid w:val="00FD1573"/>
    <w:rsid w:val="00FD7A92"/>
    <w:rsid w:val="00FE12F4"/>
    <w:rsid w:val="00FE6883"/>
    <w:rsid w:val="00FF19B5"/>
    <w:rsid w:val="00FF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B03167"/>
  <w15:chartTrackingRefBased/>
  <w15:docId w15:val="{E17FF7B5-1B25-4770-B8D1-2626DA21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er" w:uiPriority="99"/>
    <w:lsdException w:name="footer" w:uiPriority="99"/>
    <w:lsdException w:name="Title" w:uiPriority="10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Text"/>
    <w:qFormat/>
    <w:rsid w:val="00A46AD2"/>
    <w:pPr>
      <w:widowControl w:val="0"/>
      <w:adjustRightInd w:val="0"/>
      <w:jc w:val="both"/>
      <w:textAlignment w:val="baseline"/>
    </w:pPr>
    <w:rPr>
      <w:sz w:val="24"/>
      <w:lang w:val="en-US" w:eastAsia="zh-TW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03418"/>
    <w:pPr>
      <w:keepNext/>
      <w:tabs>
        <w:tab w:val="left" w:pos="360"/>
      </w:tabs>
      <w:ind w:right="45"/>
      <w:outlineLvl w:val="0"/>
    </w:pPr>
    <w:rPr>
      <w:bCs/>
      <w:color w:val="000000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pPr>
      <w:numPr>
        <w:numId w:val="2"/>
      </w:numPr>
      <w:tabs>
        <w:tab w:val="clear" w:pos="360"/>
        <w:tab w:val="left" w:pos="454"/>
      </w:tabs>
      <w:jc w:val="left"/>
      <w:outlineLvl w:val="1"/>
    </w:pPr>
    <w:rPr>
      <w:rFonts w:eastAsia="MingLiU"/>
      <w:b/>
    </w:rPr>
  </w:style>
  <w:style w:type="paragraph" w:styleId="Titre3">
    <w:name w:val="heading 3"/>
    <w:basedOn w:val="Normal"/>
    <w:next w:val="Retraitnormal"/>
    <w:link w:val="Titre3Car"/>
    <w:uiPriority w:val="9"/>
    <w:qFormat/>
    <w:pPr>
      <w:keepNext/>
      <w:outlineLvl w:val="2"/>
    </w:pPr>
    <w:rPr>
      <w:b/>
    </w:rPr>
  </w:style>
  <w:style w:type="paragraph" w:styleId="Titre4">
    <w:name w:val="heading 4"/>
    <w:basedOn w:val="Normal"/>
    <w:next w:val="Retraitnormal"/>
    <w:pPr>
      <w:numPr>
        <w:numId w:val="3"/>
      </w:numPr>
      <w:ind w:left="397" w:hanging="397"/>
      <w:jc w:val="left"/>
      <w:outlineLvl w:val="3"/>
    </w:pPr>
    <w:rPr>
      <w:rFonts w:eastAsia="MingLiU"/>
      <w:b/>
    </w:rPr>
  </w:style>
  <w:style w:type="paragraph" w:styleId="Titre5">
    <w:name w:val="heading 5"/>
    <w:basedOn w:val="Normal"/>
    <w:next w:val="Retraitnormal"/>
    <w:pPr>
      <w:keepNext/>
      <w:widowControl/>
      <w:autoSpaceDE w:val="0"/>
      <w:autoSpaceDN w:val="0"/>
      <w:jc w:val="center"/>
      <w:textAlignment w:val="bottom"/>
      <w:outlineLvl w:val="4"/>
    </w:pPr>
    <w:rPr>
      <w:b/>
    </w:rPr>
  </w:style>
  <w:style w:type="paragraph" w:styleId="Titre6">
    <w:name w:val="heading 6"/>
    <w:basedOn w:val="Normal"/>
    <w:next w:val="Retraitnormal"/>
    <w:pPr>
      <w:keepNext/>
      <w:spacing w:before="120"/>
      <w:ind w:left="851" w:right="45"/>
      <w:jc w:val="center"/>
      <w:outlineLvl w:val="5"/>
    </w:pPr>
    <w:rPr>
      <w:b/>
    </w:rPr>
  </w:style>
  <w:style w:type="paragraph" w:styleId="Titre7">
    <w:name w:val="heading 7"/>
    <w:basedOn w:val="Normal"/>
    <w:next w:val="Normal"/>
    <w:pPr>
      <w:keepNext/>
      <w:outlineLvl w:val="6"/>
    </w:pPr>
    <w:rPr>
      <w:b/>
      <w:color w:val="FF0000"/>
    </w:rPr>
  </w:style>
  <w:style w:type="paragraph" w:styleId="Titre8">
    <w:name w:val="heading 8"/>
    <w:basedOn w:val="Normal"/>
    <w:next w:val="Normal"/>
    <w:pPr>
      <w:keepNext/>
      <w:ind w:firstLine="480"/>
      <w:jc w:val="center"/>
      <w:outlineLvl w:val="7"/>
    </w:pPr>
    <w:rPr>
      <w:i/>
      <w:iCs/>
    </w:rPr>
  </w:style>
  <w:style w:type="paragraph" w:styleId="Titre9">
    <w:name w:val="heading 9"/>
    <w:basedOn w:val="Normal"/>
    <w:next w:val="Normal"/>
    <w:pPr>
      <w:keepNext/>
      <w:snapToGrid w:val="0"/>
      <w:jc w:val="center"/>
      <w:outlineLvl w:val="8"/>
    </w:pPr>
    <w:rPr>
      <w:i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normal">
    <w:name w:val="Normal Indent"/>
    <w:basedOn w:val="Normal"/>
    <w:pPr>
      <w:spacing w:line="480" w:lineRule="atLeast"/>
      <w:ind w:left="475"/>
      <w:jc w:val="left"/>
    </w:pPr>
    <w:rPr>
      <w:rFonts w:ascii="MingLiU" w:eastAsia="MingLiU"/>
    </w:rPr>
  </w:style>
  <w:style w:type="paragraph" w:styleId="Retraitcorpsdetexte">
    <w:name w:val="Body Text Indent"/>
    <w:basedOn w:val="Normal"/>
    <w:pPr>
      <w:widowControl/>
      <w:autoSpaceDE w:val="0"/>
      <w:autoSpaceDN w:val="0"/>
      <w:spacing w:line="480" w:lineRule="auto"/>
      <w:ind w:firstLine="540"/>
      <w:textAlignment w:val="bottom"/>
    </w:pPr>
    <w:rPr>
      <w:rFonts w:eastAsia="MingLiU"/>
    </w:rPr>
  </w:style>
  <w:style w:type="paragraph" w:styleId="Retraitcorpsdetexte2">
    <w:name w:val="Body Text Indent 2"/>
    <w:basedOn w:val="Normal"/>
    <w:pPr>
      <w:widowControl/>
      <w:autoSpaceDE w:val="0"/>
      <w:autoSpaceDN w:val="0"/>
      <w:spacing w:line="480" w:lineRule="auto"/>
      <w:ind w:firstLine="540"/>
      <w:textAlignment w:val="bottom"/>
    </w:pPr>
    <w:rPr>
      <w:rFonts w:eastAsia="MingLiU"/>
      <w:color w:val="FF0000"/>
    </w:rPr>
  </w:style>
  <w:style w:type="paragraph" w:customStyle="1" w:styleId="Print-FromToSubjectDate">
    <w:name w:val="Print- From: To: Subject: Date:"/>
    <w:basedOn w:val="Normal"/>
    <w:pPr>
      <w:pBdr>
        <w:left w:val="single" w:sz="18" w:space="1" w:color="auto"/>
      </w:pBdr>
    </w:pPr>
  </w:style>
  <w:style w:type="paragraph" w:customStyle="1" w:styleId="Print-ReverseHeader">
    <w:name w:val="Print- Reverse Header"/>
    <w:basedOn w:val="Normal"/>
    <w:next w:val="Print-FromToSubjectDate"/>
    <w:pPr>
      <w:pBdr>
        <w:left w:val="single" w:sz="18" w:space="1" w:color="auto"/>
      </w:pBdr>
      <w:shd w:val="pct12" w:color="auto" w:fill="auto"/>
    </w:pPr>
    <w:rPr>
      <w:b/>
      <w:sz w:val="22"/>
    </w:rPr>
  </w:style>
  <w:style w:type="paragraph" w:customStyle="1" w:styleId="ReplyForwardHeaders">
    <w:name w:val="Reply/Forward Headers"/>
    <w:basedOn w:val="Normal"/>
    <w:next w:val="ReplyForwardToFromDate"/>
    <w:pPr>
      <w:pBdr>
        <w:left w:val="single" w:sz="18" w:space="1" w:color="auto"/>
      </w:pBdr>
      <w:shd w:val="pct10" w:color="auto" w:fill="auto"/>
    </w:pPr>
    <w:rPr>
      <w:b/>
      <w:noProof/>
    </w:rPr>
  </w:style>
  <w:style w:type="paragraph" w:customStyle="1" w:styleId="ReplyForwardToFromDate">
    <w:name w:val="Reply/Forward To: From: Date:"/>
    <w:basedOn w:val="Normal"/>
    <w:pPr>
      <w:pBdr>
        <w:left w:val="single" w:sz="18" w:space="1" w:color="auto"/>
      </w:pBdr>
    </w:pPr>
  </w:style>
  <w:style w:type="paragraph" w:styleId="Lgende">
    <w:name w:val="caption"/>
    <w:basedOn w:val="Normal"/>
    <w:next w:val="Normal"/>
    <w:pPr>
      <w:spacing w:before="120" w:after="120"/>
    </w:pPr>
  </w:style>
  <w:style w:type="paragraph" w:styleId="Pieddepage">
    <w:name w:val="footer"/>
    <w:basedOn w:val="Normal"/>
    <w:link w:val="PieddepageCar"/>
    <w:uiPriority w:val="99"/>
    <w:pPr>
      <w:tabs>
        <w:tab w:val="center" w:pos="4153"/>
        <w:tab w:val="right" w:pos="8306"/>
      </w:tabs>
      <w:spacing w:line="480" w:lineRule="atLeast"/>
    </w:pPr>
    <w:rPr>
      <w:rFonts w:ascii="MingLiU" w:eastAsia="MingLiU"/>
      <w:sz w:val="20"/>
    </w:rPr>
  </w:style>
  <w:style w:type="character" w:styleId="Numrodepage">
    <w:name w:val="page number"/>
    <w:basedOn w:val="Policepardfaut"/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Arial" w:hAnsi="Arial"/>
    </w:rPr>
  </w:style>
  <w:style w:type="paragraph" w:styleId="Retraitcorpsdetexte3">
    <w:name w:val="Body Text Indent 3"/>
    <w:basedOn w:val="Normal"/>
    <w:pPr>
      <w:ind w:firstLine="426"/>
    </w:pPr>
  </w:style>
  <w:style w:type="paragraph" w:styleId="Corpsdetexte">
    <w:name w:val="Body Text"/>
    <w:basedOn w:val="Normal"/>
    <w:link w:val="CorpsdetexteCar"/>
    <w:pPr>
      <w:widowControl/>
      <w:autoSpaceDE w:val="0"/>
      <w:autoSpaceDN w:val="0"/>
      <w:spacing w:line="300" w:lineRule="atLeast"/>
      <w:jc w:val="center"/>
      <w:textAlignment w:val="bottom"/>
    </w:pPr>
    <w:rPr>
      <w:rFonts w:ascii="Tms Rmn" w:hAnsi="Tms Rmn"/>
      <w:b/>
      <w:sz w:val="32"/>
    </w:rPr>
  </w:style>
  <w:style w:type="paragraph" w:styleId="Corpsdetexte2">
    <w:name w:val="Body Text 2"/>
    <w:basedOn w:val="Normal"/>
    <w:pPr>
      <w:spacing w:before="480" w:line="360" w:lineRule="atLeast"/>
      <w:jc w:val="left"/>
    </w:pPr>
    <w:rPr>
      <w:b/>
      <w:i/>
    </w:rPr>
  </w:style>
  <w:style w:type="paragraph" w:styleId="Corpsdetexte3">
    <w:name w:val="Body Text 3"/>
    <w:basedOn w:val="Normal"/>
    <w:pPr>
      <w:widowControl/>
      <w:autoSpaceDE w:val="0"/>
      <w:autoSpaceDN w:val="0"/>
      <w:ind w:rightChars="-64" w:right="-154"/>
      <w:textAlignment w:val="bottom"/>
    </w:pPr>
  </w:style>
  <w:style w:type="character" w:styleId="Lienhypertexte">
    <w:name w:val="Hyperlink"/>
    <w:uiPriority w:val="99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Notedebasdepage">
    <w:name w:val="footnote text"/>
    <w:basedOn w:val="Normal"/>
    <w:link w:val="NotedebasdepageCar"/>
    <w:semiHidden/>
    <w:pPr>
      <w:snapToGrid w:val="0"/>
      <w:jc w:val="left"/>
    </w:pPr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paragraph" w:styleId="Normalcentr">
    <w:name w:val="Block Text"/>
    <w:basedOn w:val="Normal"/>
    <w:pPr>
      <w:ind w:left="312" w:right="28" w:hangingChars="130" w:hanging="312"/>
    </w:pPr>
    <w:rPr>
      <w:b/>
      <w:color w:val="003366"/>
    </w:rPr>
  </w:style>
  <w:style w:type="character" w:styleId="lev">
    <w:name w:val="Strong"/>
    <w:uiPriority w:val="22"/>
    <w:qFormat/>
    <w:rPr>
      <w:b/>
      <w:bCs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customStyle="1" w:styleId="Titleofpaper-line1">
    <w:name w:val="Title of paper-line 1"/>
    <w:basedOn w:val="Corpsdetexte"/>
    <w:link w:val="Titleofpaper-line1Char"/>
    <w:qFormat/>
    <w:rsid w:val="008F5E37"/>
    <w:pPr>
      <w:spacing w:line="240" w:lineRule="auto"/>
    </w:pPr>
    <w:rPr>
      <w:rFonts w:ascii="Times New Roman" w:hAnsi="Times New Roman"/>
      <w:color w:val="000000"/>
      <w:sz w:val="36"/>
      <w:szCs w:val="36"/>
      <w:lang w:val="bg-BG"/>
    </w:rPr>
  </w:style>
  <w:style w:type="paragraph" w:customStyle="1" w:styleId="Titleofpaper-line2">
    <w:name w:val="Title of paper-line 2"/>
    <w:basedOn w:val="Corpsdetexte"/>
    <w:link w:val="Titleofpaper-line2Char"/>
    <w:qFormat/>
    <w:rsid w:val="008F5E37"/>
    <w:pPr>
      <w:spacing w:line="240" w:lineRule="auto"/>
    </w:pPr>
    <w:rPr>
      <w:rFonts w:ascii="Times New Roman" w:hAnsi="Times New Roman"/>
      <w:color w:val="000000"/>
      <w:sz w:val="36"/>
      <w:szCs w:val="36"/>
    </w:rPr>
  </w:style>
  <w:style w:type="character" w:customStyle="1" w:styleId="CorpsdetexteCar">
    <w:name w:val="Corps de texte Car"/>
    <w:link w:val="Corpsdetexte"/>
    <w:rsid w:val="008F5E37"/>
    <w:rPr>
      <w:rFonts w:ascii="Tms Rmn" w:hAnsi="Tms Rmn"/>
      <w:b/>
      <w:sz w:val="32"/>
      <w:lang w:val="en-US" w:eastAsia="zh-TW"/>
    </w:rPr>
  </w:style>
  <w:style w:type="character" w:customStyle="1" w:styleId="Titleofpaper-line1Char">
    <w:name w:val="Title of paper-line 1 Char"/>
    <w:link w:val="Titleofpaper-line1"/>
    <w:rsid w:val="008F5E37"/>
    <w:rPr>
      <w:rFonts w:ascii="Tms Rmn" w:hAnsi="Tms Rmn"/>
      <w:b/>
      <w:color w:val="000000"/>
      <w:sz w:val="36"/>
      <w:szCs w:val="36"/>
      <w:lang w:val="bg-BG" w:eastAsia="zh-TW"/>
    </w:rPr>
  </w:style>
  <w:style w:type="paragraph" w:customStyle="1" w:styleId="Authorsnames">
    <w:name w:val="Authors names"/>
    <w:basedOn w:val="Normal"/>
    <w:link w:val="AuthorsnamesChar"/>
    <w:rsid w:val="008F5E37"/>
    <w:pPr>
      <w:widowControl/>
      <w:autoSpaceDE w:val="0"/>
      <w:autoSpaceDN w:val="0"/>
      <w:jc w:val="center"/>
      <w:textAlignment w:val="bottom"/>
    </w:pPr>
    <w:rPr>
      <w:b/>
      <w:color w:val="000000"/>
      <w:szCs w:val="24"/>
    </w:rPr>
  </w:style>
  <w:style w:type="character" w:customStyle="1" w:styleId="Titleofpaper-line2Char">
    <w:name w:val="Title of paper-line 2 Char"/>
    <w:link w:val="Titleofpaper-line2"/>
    <w:rsid w:val="008F5E37"/>
    <w:rPr>
      <w:rFonts w:ascii="Tms Rmn" w:hAnsi="Tms Rmn"/>
      <w:b/>
      <w:color w:val="000000"/>
      <w:sz w:val="36"/>
      <w:szCs w:val="36"/>
      <w:lang w:val="en-US" w:eastAsia="zh-TW"/>
    </w:rPr>
  </w:style>
  <w:style w:type="paragraph" w:customStyle="1" w:styleId="Abstract">
    <w:name w:val="Abstract"/>
    <w:basedOn w:val="Normal"/>
    <w:link w:val="AbstractChar"/>
    <w:qFormat/>
    <w:rsid w:val="008F5E37"/>
    <w:pPr>
      <w:widowControl/>
      <w:autoSpaceDE w:val="0"/>
      <w:autoSpaceDN w:val="0"/>
      <w:jc w:val="center"/>
      <w:textAlignment w:val="bottom"/>
    </w:pPr>
    <w:rPr>
      <w:b/>
      <w:color w:val="000000"/>
      <w:sz w:val="26"/>
      <w:szCs w:val="26"/>
    </w:rPr>
  </w:style>
  <w:style w:type="character" w:customStyle="1" w:styleId="AuthorsnamesChar">
    <w:name w:val="Authors names Char"/>
    <w:link w:val="Authorsnames"/>
    <w:rsid w:val="008F5E37"/>
    <w:rPr>
      <w:b/>
      <w:color w:val="000000"/>
      <w:sz w:val="24"/>
      <w:szCs w:val="24"/>
      <w:lang w:val="en-US" w:eastAsia="zh-TW"/>
    </w:rPr>
  </w:style>
  <w:style w:type="paragraph" w:customStyle="1" w:styleId="Abstracttext">
    <w:name w:val="Abstract text"/>
    <w:basedOn w:val="Normal"/>
    <w:link w:val="AbstracttextChar"/>
    <w:qFormat/>
    <w:rsid w:val="008F5E37"/>
    <w:rPr>
      <w:color w:val="000000"/>
      <w:szCs w:val="24"/>
    </w:rPr>
  </w:style>
  <w:style w:type="character" w:customStyle="1" w:styleId="AbstractChar">
    <w:name w:val="Abstract Char"/>
    <w:link w:val="Abstract"/>
    <w:rsid w:val="008F5E37"/>
    <w:rPr>
      <w:b/>
      <w:color w:val="000000"/>
      <w:sz w:val="26"/>
      <w:szCs w:val="26"/>
      <w:lang w:val="en-US" w:eastAsia="zh-TW"/>
    </w:rPr>
  </w:style>
  <w:style w:type="paragraph" w:customStyle="1" w:styleId="HeadingNumbering1">
    <w:name w:val="Heading Numbering 1"/>
    <w:basedOn w:val="Normal"/>
    <w:link w:val="HeadingNumbering1Char"/>
    <w:qFormat/>
    <w:rsid w:val="005E03D0"/>
    <w:pPr>
      <w:numPr>
        <w:numId w:val="13"/>
      </w:numPr>
      <w:spacing w:line="276" w:lineRule="auto"/>
      <w:ind w:left="360"/>
    </w:pPr>
    <w:rPr>
      <w:b/>
      <w:sz w:val="30"/>
      <w:szCs w:val="30"/>
      <w:lang w:val="fr-FR" w:eastAsia="en-US"/>
    </w:rPr>
  </w:style>
  <w:style w:type="character" w:customStyle="1" w:styleId="AbstracttextChar">
    <w:name w:val="Abstract text Char"/>
    <w:link w:val="Abstracttext"/>
    <w:rsid w:val="008F5E37"/>
    <w:rPr>
      <w:color w:val="000000"/>
      <w:sz w:val="24"/>
      <w:szCs w:val="24"/>
      <w:lang w:val="en-US" w:eastAsia="zh-TW"/>
    </w:rPr>
  </w:style>
  <w:style w:type="paragraph" w:customStyle="1" w:styleId="HeadingNumbering2">
    <w:name w:val="Heading Numbering 2"/>
    <w:basedOn w:val="HeadingNumbering1"/>
    <w:qFormat/>
    <w:rsid w:val="008878A0"/>
    <w:pPr>
      <w:numPr>
        <w:ilvl w:val="1"/>
      </w:numPr>
      <w:ind w:left="720"/>
    </w:pPr>
    <w:rPr>
      <w:sz w:val="24"/>
    </w:rPr>
  </w:style>
  <w:style w:type="character" w:customStyle="1" w:styleId="HeadingNumbering1Char">
    <w:name w:val="Heading Numbering 1 Char"/>
    <w:link w:val="HeadingNumbering1"/>
    <w:rsid w:val="005E03D0"/>
    <w:rPr>
      <w:b/>
      <w:sz w:val="30"/>
      <w:szCs w:val="30"/>
      <w:lang w:val="fr-FR" w:eastAsia="en-US"/>
    </w:rPr>
  </w:style>
  <w:style w:type="paragraph" w:customStyle="1" w:styleId="HeadingNumbering3">
    <w:name w:val="Heading Numbering 3"/>
    <w:basedOn w:val="HeadingNumbering1"/>
    <w:qFormat/>
    <w:rsid w:val="008878A0"/>
    <w:pPr>
      <w:numPr>
        <w:ilvl w:val="2"/>
      </w:numPr>
      <w:ind w:left="720"/>
    </w:pPr>
    <w:rPr>
      <w:sz w:val="24"/>
    </w:rPr>
  </w:style>
  <w:style w:type="paragraph" w:customStyle="1" w:styleId="References">
    <w:name w:val="References"/>
    <w:basedOn w:val="Normal"/>
    <w:link w:val="ReferencesChar"/>
    <w:rsid w:val="00BC006F"/>
    <w:pPr>
      <w:widowControl/>
      <w:autoSpaceDE w:val="0"/>
      <w:autoSpaceDN w:val="0"/>
      <w:spacing w:line="480" w:lineRule="auto"/>
      <w:textAlignment w:val="bottom"/>
    </w:pPr>
    <w:rPr>
      <w:color w:val="000000"/>
      <w:szCs w:val="30"/>
    </w:rPr>
  </w:style>
  <w:style w:type="paragraph" w:customStyle="1" w:styleId="ReferencesTitle">
    <w:name w:val="References Title"/>
    <w:basedOn w:val="References"/>
    <w:link w:val="ReferencesTitleChar"/>
    <w:rsid w:val="00471FEC"/>
    <w:pPr>
      <w:spacing w:line="240" w:lineRule="auto"/>
    </w:pPr>
    <w:rPr>
      <w:b/>
    </w:rPr>
  </w:style>
  <w:style w:type="paragraph" w:customStyle="1" w:styleId="ReferencesText">
    <w:name w:val="References Text"/>
    <w:basedOn w:val="Normal"/>
    <w:qFormat/>
    <w:rsid w:val="00BC006F"/>
    <w:pPr>
      <w:widowControl/>
      <w:numPr>
        <w:numId w:val="4"/>
      </w:numPr>
      <w:autoSpaceDE w:val="0"/>
      <w:autoSpaceDN w:val="0"/>
      <w:textAlignment w:val="bottom"/>
    </w:pPr>
    <w:rPr>
      <w:rFonts w:eastAsia="DFKai-SB"/>
      <w:color w:val="000000"/>
      <w:szCs w:val="24"/>
    </w:rPr>
  </w:style>
  <w:style w:type="paragraph" w:customStyle="1" w:styleId="Referencestitle0">
    <w:name w:val="References title"/>
    <w:basedOn w:val="ReferencesTitle"/>
    <w:link w:val="ReferencestitleChar0"/>
    <w:qFormat/>
    <w:rsid w:val="007F7431"/>
    <w:pPr>
      <w:spacing w:line="276" w:lineRule="auto"/>
    </w:pPr>
    <w:rPr>
      <w:sz w:val="30"/>
    </w:rPr>
  </w:style>
  <w:style w:type="paragraph" w:customStyle="1" w:styleId="Authors">
    <w:name w:val="Authors"/>
    <w:basedOn w:val="Authorsnames"/>
    <w:link w:val="AuthorsChar"/>
    <w:qFormat/>
    <w:rsid w:val="00707DAB"/>
    <w:rPr>
      <w:szCs w:val="18"/>
    </w:rPr>
  </w:style>
  <w:style w:type="character" w:customStyle="1" w:styleId="ReferencesChar">
    <w:name w:val="References Char"/>
    <w:link w:val="References"/>
    <w:rsid w:val="007E0FC9"/>
    <w:rPr>
      <w:color w:val="000000"/>
      <w:sz w:val="24"/>
      <w:szCs w:val="30"/>
      <w:lang w:val="en-US" w:eastAsia="zh-TW"/>
    </w:rPr>
  </w:style>
  <w:style w:type="character" w:customStyle="1" w:styleId="ReferencesTitleChar">
    <w:name w:val="References Title Char"/>
    <w:link w:val="ReferencesTitle"/>
    <w:rsid w:val="007E0FC9"/>
    <w:rPr>
      <w:b/>
      <w:color w:val="000000"/>
      <w:sz w:val="24"/>
      <w:szCs w:val="30"/>
      <w:lang w:val="en-US" w:eastAsia="zh-TW"/>
    </w:rPr>
  </w:style>
  <w:style w:type="character" w:customStyle="1" w:styleId="ReferencestitleChar0">
    <w:name w:val="References title Char"/>
    <w:basedOn w:val="ReferencesTitleChar"/>
    <w:link w:val="Referencestitle0"/>
    <w:rsid w:val="007F7431"/>
    <w:rPr>
      <w:b/>
      <w:color w:val="000000"/>
      <w:sz w:val="30"/>
      <w:szCs w:val="30"/>
      <w:lang w:val="en-US" w:eastAsia="zh-TW"/>
    </w:rPr>
  </w:style>
  <w:style w:type="character" w:customStyle="1" w:styleId="AuthorsChar">
    <w:name w:val="Authors Char"/>
    <w:link w:val="Authors"/>
    <w:rsid w:val="00707DAB"/>
    <w:rPr>
      <w:b/>
      <w:color w:val="000000"/>
      <w:sz w:val="24"/>
      <w:szCs w:val="18"/>
      <w:lang w:val="en-US" w:eastAsia="zh-TW"/>
    </w:rPr>
  </w:style>
  <w:style w:type="paragraph" w:customStyle="1" w:styleId="Scienpress">
    <w:name w:val="Scienpress"/>
    <w:basedOn w:val="Corpsdetexte"/>
    <w:link w:val="ScienpressChar"/>
    <w:qFormat/>
    <w:rsid w:val="00585BD2"/>
    <w:pPr>
      <w:spacing w:line="240" w:lineRule="auto"/>
      <w:jc w:val="both"/>
    </w:pPr>
    <w:rPr>
      <w:rFonts w:ascii="Times New Roman" w:eastAsia="MS Mincho" w:hAnsi="Times New Roman"/>
      <w:b w:val="0"/>
      <w:i/>
      <w:color w:val="000000"/>
      <w:sz w:val="24"/>
      <w:szCs w:val="24"/>
      <w:lang w:eastAsia="ja-JP"/>
    </w:rPr>
  </w:style>
  <w:style w:type="paragraph" w:customStyle="1" w:styleId="Detailsforauthors">
    <w:name w:val="Details for authors"/>
    <w:basedOn w:val="Notedebasdepage"/>
    <w:link w:val="DetailsforauthorsChar"/>
    <w:qFormat/>
    <w:rsid w:val="00024360"/>
  </w:style>
  <w:style w:type="character" w:customStyle="1" w:styleId="ScienpressChar">
    <w:name w:val="Scienpress Char"/>
    <w:basedOn w:val="CorpsdetexteCar"/>
    <w:link w:val="Scienpress"/>
    <w:rsid w:val="00585BD2"/>
    <w:rPr>
      <w:rFonts w:ascii="Tms Rmn" w:eastAsia="MS Mincho" w:hAnsi="Tms Rmn"/>
      <w:b w:val="0"/>
      <w:i/>
      <w:color w:val="000000"/>
      <w:sz w:val="24"/>
      <w:szCs w:val="24"/>
      <w:lang w:val="en-US" w:eastAsia="ja-JP"/>
    </w:rPr>
  </w:style>
  <w:style w:type="character" w:customStyle="1" w:styleId="NotedebasdepageCar">
    <w:name w:val="Note de bas de page Car"/>
    <w:basedOn w:val="Policepardfaut"/>
    <w:link w:val="Notedebasdepage"/>
    <w:semiHidden/>
    <w:rsid w:val="00024360"/>
    <w:rPr>
      <w:lang w:val="en-US" w:eastAsia="zh-TW"/>
    </w:rPr>
  </w:style>
  <w:style w:type="character" w:customStyle="1" w:styleId="DetailsforauthorsChar">
    <w:name w:val="Details for authors Char"/>
    <w:basedOn w:val="NotedebasdepageCar"/>
    <w:link w:val="Detailsforauthors"/>
    <w:rsid w:val="00024360"/>
    <w:rPr>
      <w:lang w:val="en-US" w:eastAsia="zh-TW"/>
    </w:rPr>
  </w:style>
  <w:style w:type="paragraph" w:customStyle="1" w:styleId="TablesHeading">
    <w:name w:val="Tables Heading"/>
    <w:basedOn w:val="Tabletext"/>
    <w:link w:val="TablesHeadingChar"/>
    <w:rsid w:val="00865322"/>
    <w:rPr>
      <w:b/>
      <w:bCs w:val="0"/>
    </w:rPr>
  </w:style>
  <w:style w:type="paragraph" w:customStyle="1" w:styleId="Tabletext">
    <w:name w:val="Table text"/>
    <w:basedOn w:val="Normal"/>
    <w:link w:val="TabletextChar"/>
    <w:qFormat/>
    <w:rsid w:val="00DC48B7"/>
    <w:pPr>
      <w:widowControl/>
      <w:adjustRightInd/>
      <w:spacing w:after="120"/>
      <w:jc w:val="left"/>
      <w:textAlignment w:val="auto"/>
    </w:pPr>
    <w:rPr>
      <w:rFonts w:asciiTheme="majorBidi" w:eastAsia="Times New Roman" w:hAnsiTheme="majorBidi" w:cstheme="majorBidi"/>
      <w:bCs/>
      <w:szCs w:val="24"/>
      <w:lang w:val="en-NZ" w:eastAsia="el-GR"/>
    </w:rPr>
  </w:style>
  <w:style w:type="character" w:customStyle="1" w:styleId="TablesHeadingChar">
    <w:name w:val="Tables Heading Char"/>
    <w:basedOn w:val="Policepardfaut"/>
    <w:link w:val="TablesHeading"/>
    <w:rsid w:val="00865322"/>
    <w:rPr>
      <w:rFonts w:asciiTheme="majorBidi" w:eastAsia="Times New Roman" w:hAnsiTheme="majorBidi" w:cstheme="majorBidi"/>
      <w:b/>
      <w:sz w:val="24"/>
      <w:szCs w:val="24"/>
      <w:lang w:val="en-NZ" w:eastAsia="el-GR"/>
    </w:rPr>
  </w:style>
  <w:style w:type="paragraph" w:customStyle="1" w:styleId="Figure">
    <w:name w:val="Figure"/>
    <w:basedOn w:val="Lgende"/>
    <w:link w:val="FigureChar"/>
    <w:qFormat/>
    <w:rsid w:val="00183750"/>
    <w:pPr>
      <w:jc w:val="center"/>
    </w:pPr>
    <w:rPr>
      <w:b/>
      <w:bCs/>
    </w:rPr>
  </w:style>
  <w:style w:type="character" w:customStyle="1" w:styleId="TabletextChar">
    <w:name w:val="Table text Char"/>
    <w:basedOn w:val="Policepardfaut"/>
    <w:link w:val="Tabletext"/>
    <w:rsid w:val="00DC48B7"/>
    <w:rPr>
      <w:rFonts w:asciiTheme="majorBidi" w:eastAsia="Times New Roman" w:hAnsiTheme="majorBidi" w:cstheme="majorBidi"/>
      <w:bCs/>
      <w:sz w:val="24"/>
      <w:szCs w:val="24"/>
      <w:lang w:val="en-NZ" w:eastAsia="el-GR"/>
    </w:rPr>
  </w:style>
  <w:style w:type="character" w:customStyle="1" w:styleId="FigureChar">
    <w:name w:val="Figure Char"/>
    <w:basedOn w:val="Policepardfaut"/>
    <w:link w:val="Figure"/>
    <w:rsid w:val="00183750"/>
    <w:rPr>
      <w:b/>
      <w:bCs/>
      <w:sz w:val="24"/>
      <w:lang w:val="en-US" w:eastAsia="zh-TW"/>
    </w:rPr>
  </w:style>
  <w:style w:type="paragraph" w:customStyle="1" w:styleId="Tabletitle">
    <w:name w:val="Table title"/>
    <w:basedOn w:val="TablesHeading"/>
    <w:link w:val="TabletitleChar"/>
    <w:qFormat/>
    <w:rsid w:val="00865322"/>
    <w:pPr>
      <w:widowControl w:val="0"/>
      <w:adjustRightInd w:val="0"/>
      <w:jc w:val="center"/>
      <w:textAlignment w:val="baseline"/>
    </w:pPr>
    <w:rPr>
      <w:rFonts w:ascii="Times New Roman" w:eastAsia="PMingLiU" w:hAnsi="Times New Roman" w:cs="Times New Roman"/>
      <w:sz w:val="22"/>
      <w:szCs w:val="20"/>
      <w:lang w:val="en-US" w:eastAsia="zh-TW"/>
    </w:rPr>
  </w:style>
  <w:style w:type="character" w:customStyle="1" w:styleId="TabletitleChar">
    <w:name w:val="Table title Char"/>
    <w:basedOn w:val="TablesHeadingChar"/>
    <w:link w:val="Tabletitle"/>
    <w:rsid w:val="00865322"/>
    <w:rPr>
      <w:rFonts w:asciiTheme="majorBidi" w:eastAsia="Times New Roman" w:hAnsiTheme="majorBidi" w:cstheme="majorBidi"/>
      <w:b/>
      <w:sz w:val="22"/>
      <w:szCs w:val="24"/>
      <w:lang w:val="en-US" w:eastAsia="zh-TW"/>
    </w:rPr>
  </w:style>
  <w:style w:type="table" w:styleId="Grilledutableau">
    <w:name w:val="Table Grid"/>
    <w:basedOn w:val="TableauNormal"/>
    <w:uiPriority w:val="39"/>
    <w:rsid w:val="003320F2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qFormat/>
    <w:rsid w:val="003320F2"/>
    <w:pPr>
      <w:widowControl/>
      <w:adjustRightInd/>
      <w:spacing w:after="160" w:line="276" w:lineRule="auto"/>
      <w:jc w:val="left"/>
      <w:textAlignment w:val="auto"/>
    </w:pPr>
    <w:rPr>
      <w:rFonts w:ascii="Times-Roman" w:eastAsiaTheme="minorHAnsi" w:hAnsi="Times-Roman" w:cstheme="minorBidi"/>
      <w:color w:val="000000"/>
      <w:sz w:val="20"/>
      <w:lang w:val="fr-FR" w:eastAsia="en-US"/>
    </w:rPr>
  </w:style>
  <w:style w:type="paragraph" w:styleId="Paragraphedeliste">
    <w:name w:val="List Paragraph"/>
    <w:basedOn w:val="Normal"/>
    <w:uiPriority w:val="34"/>
    <w:qFormat/>
    <w:rsid w:val="003320F2"/>
    <w:pPr>
      <w:widowControl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paragraph" w:customStyle="1" w:styleId="PaperTable">
    <w:name w:val="Paper_Table"/>
    <w:basedOn w:val="Normal"/>
    <w:qFormat/>
    <w:rsid w:val="003320F2"/>
    <w:pPr>
      <w:widowControl/>
      <w:adjustRightInd/>
      <w:spacing w:before="120" w:after="120" w:line="259" w:lineRule="auto"/>
      <w:jc w:val="left"/>
      <w:textAlignment w:val="auto"/>
    </w:pPr>
    <w:rPr>
      <w:rFonts w:ascii="Times-Roman" w:eastAsiaTheme="minorHAnsi" w:hAnsi="Times-Roman" w:cstheme="minorBidi"/>
      <w:b/>
      <w:bCs/>
      <w:color w:val="000000"/>
      <w:sz w:val="22"/>
      <w:szCs w:val="22"/>
      <w:lang w:eastAsia="en-US"/>
    </w:rPr>
  </w:style>
  <w:style w:type="table" w:customStyle="1" w:styleId="BaseTableContent">
    <w:name w:val="BaseTableContent"/>
    <w:basedOn w:val="TableauNormal"/>
    <w:uiPriority w:val="99"/>
    <w:rsid w:val="003320F2"/>
    <w:rPr>
      <w:rFonts w:asciiTheme="minorHAnsi" w:eastAsiaTheme="minorEastAsia" w:hAnsiTheme="minorHAnsi" w:cstheme="minorBidi"/>
      <w:sz w:val="22"/>
      <w:szCs w:val="2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 w:val="0"/>
      </w:rPr>
      <w:tblPr/>
      <w:tcPr>
        <w:shd w:val="clear" w:color="auto" w:fill="FFFFFF" w:themeFill="background1"/>
      </w:tcPr>
    </w:tblStylePr>
  </w:style>
  <w:style w:type="table" w:styleId="TableauGrille1Clair-Accentuation6">
    <w:name w:val="Grid Table 1 Light Accent 6"/>
    <w:basedOn w:val="TableauNormal"/>
    <w:uiPriority w:val="46"/>
    <w:rsid w:val="003320F2"/>
    <w:rPr>
      <w:rFonts w:asciiTheme="minorHAnsi" w:eastAsiaTheme="minorHAnsi" w:hAnsiTheme="minorHAnsi" w:cstheme="minorBidi"/>
      <w:sz w:val="22"/>
      <w:szCs w:val="22"/>
      <w:lang w:val="fr-FR" w:eastAsia="en-US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perParagraph">
    <w:name w:val="Paper_Paragraph"/>
    <w:basedOn w:val="Normal"/>
    <w:qFormat/>
    <w:rsid w:val="003320F2"/>
    <w:pPr>
      <w:widowControl/>
      <w:adjustRightInd/>
      <w:spacing w:after="160" w:line="276" w:lineRule="auto"/>
      <w:jc w:val="left"/>
      <w:textAlignment w:val="auto"/>
    </w:pPr>
    <w:rPr>
      <w:rFonts w:ascii="Times-Roman" w:eastAsiaTheme="minorHAnsi" w:hAnsi="Times-Roman" w:cstheme="minorBidi"/>
      <w:sz w:val="22"/>
      <w:szCs w:val="22"/>
      <w:lang w:eastAsia="en-US"/>
    </w:rPr>
  </w:style>
  <w:style w:type="paragraph" w:customStyle="1" w:styleId="Style1">
    <w:name w:val="Style1"/>
    <w:basedOn w:val="PaperParagraph"/>
    <w:qFormat/>
    <w:rsid w:val="003320F2"/>
    <w:pPr>
      <w:spacing w:after="0"/>
    </w:pPr>
    <w:rPr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7454A6"/>
    <w:rPr>
      <w:color w:val="808080"/>
    </w:rPr>
  </w:style>
  <w:style w:type="character" w:customStyle="1" w:styleId="cs1-lock-registration">
    <w:name w:val="cs1-lock-registration"/>
    <w:basedOn w:val="Policepardfaut"/>
    <w:rsid w:val="00E3241E"/>
  </w:style>
  <w:style w:type="character" w:customStyle="1" w:styleId="Titre1Car">
    <w:name w:val="Titre 1 Car"/>
    <w:basedOn w:val="Policepardfaut"/>
    <w:link w:val="Titre1"/>
    <w:uiPriority w:val="9"/>
    <w:rsid w:val="00462E67"/>
    <w:rPr>
      <w:bCs/>
      <w:color w:val="000000"/>
      <w:sz w:val="24"/>
      <w:szCs w:val="24"/>
      <w:lang w:val="en-US" w:eastAsia="zh-TW"/>
    </w:rPr>
  </w:style>
  <w:style w:type="character" w:customStyle="1" w:styleId="Titre2Car">
    <w:name w:val="Titre 2 Car"/>
    <w:basedOn w:val="Policepardfaut"/>
    <w:link w:val="Titre2"/>
    <w:uiPriority w:val="9"/>
    <w:rsid w:val="00462E67"/>
    <w:rPr>
      <w:rFonts w:eastAsia="MingLiU"/>
      <w:b/>
      <w:sz w:val="24"/>
      <w:lang w:val="en-US" w:eastAsia="zh-TW"/>
    </w:rPr>
  </w:style>
  <w:style w:type="character" w:customStyle="1" w:styleId="Titre3Car">
    <w:name w:val="Titre 3 Car"/>
    <w:basedOn w:val="Policepardfaut"/>
    <w:link w:val="Titre3"/>
    <w:uiPriority w:val="9"/>
    <w:rsid w:val="00462E67"/>
    <w:rPr>
      <w:b/>
      <w:sz w:val="24"/>
      <w:lang w:val="en-US" w:eastAsia="zh-TW"/>
    </w:rPr>
  </w:style>
  <w:style w:type="paragraph" w:styleId="PrformatHTML">
    <w:name w:val="HTML Preformatted"/>
    <w:basedOn w:val="Normal"/>
    <w:link w:val="PrformatHTMLCar"/>
    <w:uiPriority w:val="99"/>
    <w:unhideWhenUsed/>
    <w:rsid w:val="00462E6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jc w:val="left"/>
      <w:textAlignment w:val="auto"/>
    </w:pPr>
    <w:rPr>
      <w:rFonts w:ascii="Courier New" w:eastAsia="Times New Roman" w:hAnsi="Courier New" w:cs="Courier New"/>
      <w:sz w:val="2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462E67"/>
    <w:rPr>
      <w:rFonts w:ascii="Courier New" w:eastAsia="Times New Roman" w:hAnsi="Courier New" w:cs="Courier New"/>
      <w:lang w:val="fr-FR" w:eastAsia="fr-FR"/>
    </w:rPr>
  </w:style>
  <w:style w:type="character" w:customStyle="1" w:styleId="y2iqfc">
    <w:name w:val="y2iqfc"/>
    <w:basedOn w:val="Policepardfaut"/>
    <w:rsid w:val="00462E67"/>
  </w:style>
  <w:style w:type="paragraph" w:styleId="Titre">
    <w:name w:val="Title"/>
    <w:basedOn w:val="Normal"/>
    <w:next w:val="Normal"/>
    <w:link w:val="TitreCar"/>
    <w:uiPriority w:val="10"/>
    <w:qFormat/>
    <w:rsid w:val="00462E67"/>
    <w:pPr>
      <w:widowControl/>
      <w:adjustRightInd/>
      <w:contextualSpacing/>
      <w:jc w:val="left"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</w:rPr>
  </w:style>
  <w:style w:type="character" w:customStyle="1" w:styleId="TitreCar">
    <w:name w:val="Titre Car"/>
    <w:basedOn w:val="Policepardfaut"/>
    <w:link w:val="Titre"/>
    <w:uiPriority w:val="10"/>
    <w:rsid w:val="00462E67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462E67"/>
    <w:rPr>
      <w:sz w:val="24"/>
      <w:lang w:val="en-US" w:eastAsia="zh-TW"/>
    </w:rPr>
  </w:style>
  <w:style w:type="character" w:customStyle="1" w:styleId="PieddepageCar">
    <w:name w:val="Pied de page Car"/>
    <w:basedOn w:val="Policepardfaut"/>
    <w:link w:val="Pieddepage"/>
    <w:uiPriority w:val="99"/>
    <w:rsid w:val="00462E67"/>
    <w:rPr>
      <w:rFonts w:ascii="MingLiU" w:eastAsia="MingLiU"/>
      <w:lang w:val="en-US" w:eastAsia="zh-TW"/>
    </w:rPr>
  </w:style>
  <w:style w:type="paragraph" w:styleId="NormalWeb">
    <w:name w:val="Normal (Web)"/>
    <w:basedOn w:val="Normal"/>
    <w:uiPriority w:val="99"/>
    <w:unhideWhenUsed/>
    <w:rsid w:val="00462E67"/>
    <w:pPr>
      <w:widowControl/>
      <w:adjustRightInd/>
      <w:spacing w:before="100" w:beforeAutospacing="1" w:after="100" w:afterAutospacing="1"/>
      <w:jc w:val="left"/>
      <w:textAlignment w:val="auto"/>
    </w:pPr>
    <w:rPr>
      <w:rFonts w:eastAsia="Times New Roman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462E67"/>
    <w:rPr>
      <w:i/>
      <w:iCs/>
    </w:rPr>
  </w:style>
  <w:style w:type="character" w:customStyle="1" w:styleId="fn">
    <w:name w:val="fn"/>
    <w:basedOn w:val="Policepardfaut"/>
    <w:rsid w:val="00462E67"/>
  </w:style>
  <w:style w:type="character" w:customStyle="1" w:styleId="Sous-titre1">
    <w:name w:val="Sous-titre1"/>
    <w:basedOn w:val="Policepardfaut"/>
    <w:rsid w:val="00462E67"/>
  </w:style>
  <w:style w:type="paragraph" w:customStyle="1" w:styleId="SectionTitle2">
    <w:name w:val="SectionTitle2"/>
    <w:next w:val="Normal"/>
    <w:link w:val="SectionTitle2Char"/>
    <w:qFormat/>
    <w:rsid w:val="00FD1573"/>
    <w:pPr>
      <w:keepNext/>
      <w:suppressAutoHyphen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noProof/>
      <w:color w:val="4F81BD"/>
      <w:sz w:val="26"/>
      <w:szCs w:val="26"/>
      <w:lang w:val="en-US" w:eastAsia="en-US"/>
    </w:rPr>
  </w:style>
  <w:style w:type="character" w:customStyle="1" w:styleId="SectionTitle2Char">
    <w:name w:val="SectionTitle2 Char"/>
    <w:basedOn w:val="Policepardfaut"/>
    <w:link w:val="SectionTitle2"/>
    <w:locked/>
    <w:rsid w:val="00FD1573"/>
    <w:rPr>
      <w:rFonts w:asciiTheme="majorHAnsi" w:eastAsiaTheme="majorEastAsia" w:hAnsiTheme="majorHAnsi" w:cstheme="majorBidi"/>
      <w:b/>
      <w:bCs/>
      <w:noProof/>
      <w:color w:val="4F81BD"/>
      <w:sz w:val="26"/>
      <w:szCs w:val="26"/>
      <w:lang w:val="en-US" w:eastAsia="en-US"/>
    </w:rPr>
  </w:style>
  <w:style w:type="paragraph" w:customStyle="1" w:styleId="BaseTableTitle">
    <w:name w:val="BaseTableTitle"/>
    <w:next w:val="Normal"/>
    <w:link w:val="BaseTableTitleChar"/>
    <w:qFormat/>
    <w:rsid w:val="00FD1573"/>
    <w:pPr>
      <w:keepNext/>
      <w:widowControl w:val="0"/>
      <w:spacing w:before="200" w:after="100" w:line="260" w:lineRule="atLeast"/>
    </w:pPr>
    <w:rPr>
      <w:rFonts w:eastAsiaTheme="minorEastAsia"/>
      <w:b/>
      <w:sz w:val="24"/>
      <w:szCs w:val="22"/>
      <w:lang w:val="en-US" w:eastAsia="ja-JP"/>
    </w:rPr>
  </w:style>
  <w:style w:type="character" w:customStyle="1" w:styleId="BaseTableTitleChar">
    <w:name w:val="BaseTableTitle Char"/>
    <w:basedOn w:val="Policepardfaut"/>
    <w:link w:val="BaseTableTitle"/>
    <w:locked/>
    <w:rsid w:val="00FD1573"/>
    <w:rPr>
      <w:rFonts w:eastAsiaTheme="minorEastAsia"/>
      <w:b/>
      <w:sz w:val="24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36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533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1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ad_\Desktop\tutiempo\papper%201\data%201980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Feuil2!$B$1</c:f>
              <c:strCache>
                <c:ptCount val="1"/>
                <c:pt idx="0">
                  <c:v>T (°C)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447"/>
            <c:marker>
              <c:symbol val="none"/>
            </c:marker>
            <c:bubble3D val="0"/>
            <c:spPr>
              <a:ln w="9525" cap="rnd">
                <a:solidFill>
                  <a:srgbClr val="3399FF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A8-42B4-BC38-1C550E0FF9D6}"/>
              </c:ext>
            </c:extLst>
          </c:dPt>
          <c:cat>
            <c:numRef>
              <c:f>Feuil2!$A$2:$A$512</c:f>
              <c:numCache>
                <c:formatCode>[$-409]mmm\-yy;@</c:formatCode>
                <c:ptCount val="511"/>
                <c:pt idx="0">
                  <c:v>29221</c:v>
                </c:pt>
                <c:pt idx="1">
                  <c:v>29252</c:v>
                </c:pt>
                <c:pt idx="2">
                  <c:v>29281</c:v>
                </c:pt>
                <c:pt idx="3">
                  <c:v>29312</c:v>
                </c:pt>
                <c:pt idx="4">
                  <c:v>29342</c:v>
                </c:pt>
                <c:pt idx="5">
                  <c:v>29373</c:v>
                </c:pt>
                <c:pt idx="6">
                  <c:v>29403</c:v>
                </c:pt>
                <c:pt idx="7">
                  <c:v>29434</c:v>
                </c:pt>
                <c:pt idx="8">
                  <c:v>29465</c:v>
                </c:pt>
                <c:pt idx="9">
                  <c:v>29495</c:v>
                </c:pt>
                <c:pt idx="10">
                  <c:v>29526</c:v>
                </c:pt>
                <c:pt idx="11">
                  <c:v>29556</c:v>
                </c:pt>
                <c:pt idx="12">
                  <c:v>29587</c:v>
                </c:pt>
                <c:pt idx="13">
                  <c:v>29618</c:v>
                </c:pt>
                <c:pt idx="14">
                  <c:v>29646</c:v>
                </c:pt>
                <c:pt idx="15">
                  <c:v>29677</c:v>
                </c:pt>
                <c:pt idx="16">
                  <c:v>29707</c:v>
                </c:pt>
                <c:pt idx="17">
                  <c:v>29738</c:v>
                </c:pt>
                <c:pt idx="18">
                  <c:v>29768</c:v>
                </c:pt>
                <c:pt idx="19">
                  <c:v>29799</c:v>
                </c:pt>
                <c:pt idx="20">
                  <c:v>29830</c:v>
                </c:pt>
                <c:pt idx="21">
                  <c:v>29860</c:v>
                </c:pt>
                <c:pt idx="22">
                  <c:v>29891</c:v>
                </c:pt>
                <c:pt idx="23">
                  <c:v>29921</c:v>
                </c:pt>
                <c:pt idx="24">
                  <c:v>29952</c:v>
                </c:pt>
                <c:pt idx="25">
                  <c:v>29983</c:v>
                </c:pt>
                <c:pt idx="26">
                  <c:v>30011</c:v>
                </c:pt>
                <c:pt idx="27">
                  <c:v>30042</c:v>
                </c:pt>
                <c:pt idx="28">
                  <c:v>30072</c:v>
                </c:pt>
                <c:pt idx="29">
                  <c:v>30103</c:v>
                </c:pt>
                <c:pt idx="30">
                  <c:v>30133</c:v>
                </c:pt>
                <c:pt idx="31">
                  <c:v>30164</c:v>
                </c:pt>
                <c:pt idx="32">
                  <c:v>30195</c:v>
                </c:pt>
                <c:pt idx="33">
                  <c:v>30225</c:v>
                </c:pt>
                <c:pt idx="34">
                  <c:v>30256</c:v>
                </c:pt>
                <c:pt idx="35">
                  <c:v>30286</c:v>
                </c:pt>
                <c:pt idx="36">
                  <c:v>30317</c:v>
                </c:pt>
                <c:pt idx="37">
                  <c:v>30348</c:v>
                </c:pt>
                <c:pt idx="38">
                  <c:v>30376</c:v>
                </c:pt>
                <c:pt idx="39">
                  <c:v>30407</c:v>
                </c:pt>
                <c:pt idx="40">
                  <c:v>30437</c:v>
                </c:pt>
                <c:pt idx="41">
                  <c:v>30468</c:v>
                </c:pt>
                <c:pt idx="42">
                  <c:v>30498</c:v>
                </c:pt>
                <c:pt idx="43">
                  <c:v>30529</c:v>
                </c:pt>
                <c:pt idx="44">
                  <c:v>30560</c:v>
                </c:pt>
                <c:pt idx="45">
                  <c:v>30590</c:v>
                </c:pt>
                <c:pt idx="46">
                  <c:v>30621</c:v>
                </c:pt>
                <c:pt idx="47">
                  <c:v>30651</c:v>
                </c:pt>
                <c:pt idx="48">
                  <c:v>30682</c:v>
                </c:pt>
                <c:pt idx="49">
                  <c:v>30713</c:v>
                </c:pt>
                <c:pt idx="50">
                  <c:v>30742</c:v>
                </c:pt>
                <c:pt idx="51">
                  <c:v>30773</c:v>
                </c:pt>
                <c:pt idx="52">
                  <c:v>30803</c:v>
                </c:pt>
                <c:pt idx="53">
                  <c:v>30834</c:v>
                </c:pt>
                <c:pt idx="54">
                  <c:v>30864</c:v>
                </c:pt>
                <c:pt idx="55">
                  <c:v>30895</c:v>
                </c:pt>
                <c:pt idx="56">
                  <c:v>30926</c:v>
                </c:pt>
                <c:pt idx="57">
                  <c:v>30956</c:v>
                </c:pt>
                <c:pt idx="58">
                  <c:v>30987</c:v>
                </c:pt>
                <c:pt idx="59">
                  <c:v>31017</c:v>
                </c:pt>
                <c:pt idx="60">
                  <c:v>31048</c:v>
                </c:pt>
                <c:pt idx="61">
                  <c:v>31079</c:v>
                </c:pt>
                <c:pt idx="62">
                  <c:v>31107</c:v>
                </c:pt>
                <c:pt idx="63">
                  <c:v>31138</c:v>
                </c:pt>
                <c:pt idx="64">
                  <c:v>31168</c:v>
                </c:pt>
                <c:pt idx="65">
                  <c:v>31199</c:v>
                </c:pt>
                <c:pt idx="66">
                  <c:v>31229</c:v>
                </c:pt>
                <c:pt idx="67">
                  <c:v>31260</c:v>
                </c:pt>
                <c:pt idx="68">
                  <c:v>31291</c:v>
                </c:pt>
                <c:pt idx="69">
                  <c:v>31321</c:v>
                </c:pt>
                <c:pt idx="70">
                  <c:v>31352</c:v>
                </c:pt>
                <c:pt idx="71">
                  <c:v>31382</c:v>
                </c:pt>
                <c:pt idx="72">
                  <c:v>31413</c:v>
                </c:pt>
                <c:pt idx="73">
                  <c:v>31444</c:v>
                </c:pt>
                <c:pt idx="74">
                  <c:v>31472</c:v>
                </c:pt>
                <c:pt idx="75">
                  <c:v>31503</c:v>
                </c:pt>
                <c:pt idx="76">
                  <c:v>31533</c:v>
                </c:pt>
                <c:pt idx="77">
                  <c:v>31564</c:v>
                </c:pt>
                <c:pt idx="78">
                  <c:v>31594</c:v>
                </c:pt>
                <c:pt idx="79">
                  <c:v>31625</c:v>
                </c:pt>
                <c:pt idx="80">
                  <c:v>31656</c:v>
                </c:pt>
                <c:pt idx="81">
                  <c:v>31686</c:v>
                </c:pt>
                <c:pt idx="82">
                  <c:v>31717</c:v>
                </c:pt>
                <c:pt idx="83">
                  <c:v>31747</c:v>
                </c:pt>
                <c:pt idx="84">
                  <c:v>31778</c:v>
                </c:pt>
                <c:pt idx="85">
                  <c:v>31809</c:v>
                </c:pt>
                <c:pt idx="86">
                  <c:v>31837</c:v>
                </c:pt>
                <c:pt idx="87">
                  <c:v>31868</c:v>
                </c:pt>
                <c:pt idx="88">
                  <c:v>31898</c:v>
                </c:pt>
                <c:pt idx="89">
                  <c:v>31929</c:v>
                </c:pt>
                <c:pt idx="90">
                  <c:v>31959</c:v>
                </c:pt>
                <c:pt idx="91">
                  <c:v>31990</c:v>
                </c:pt>
                <c:pt idx="92">
                  <c:v>32021</c:v>
                </c:pt>
                <c:pt idx="93">
                  <c:v>32051</c:v>
                </c:pt>
                <c:pt idx="94">
                  <c:v>32082</c:v>
                </c:pt>
                <c:pt idx="95">
                  <c:v>32112</c:v>
                </c:pt>
                <c:pt idx="96">
                  <c:v>32143</c:v>
                </c:pt>
                <c:pt idx="97">
                  <c:v>32174</c:v>
                </c:pt>
                <c:pt idx="98">
                  <c:v>32203</c:v>
                </c:pt>
                <c:pt idx="99">
                  <c:v>32234</c:v>
                </c:pt>
                <c:pt idx="100">
                  <c:v>32264</c:v>
                </c:pt>
                <c:pt idx="101">
                  <c:v>32295</c:v>
                </c:pt>
                <c:pt idx="102">
                  <c:v>32325</c:v>
                </c:pt>
                <c:pt idx="103">
                  <c:v>32356</c:v>
                </c:pt>
                <c:pt idx="104">
                  <c:v>32387</c:v>
                </c:pt>
                <c:pt idx="105">
                  <c:v>32417</c:v>
                </c:pt>
                <c:pt idx="106">
                  <c:v>32448</c:v>
                </c:pt>
                <c:pt idx="107">
                  <c:v>32478</c:v>
                </c:pt>
                <c:pt idx="108">
                  <c:v>32509</c:v>
                </c:pt>
                <c:pt idx="109">
                  <c:v>32540</c:v>
                </c:pt>
                <c:pt idx="110">
                  <c:v>32568</c:v>
                </c:pt>
                <c:pt idx="111">
                  <c:v>32599</c:v>
                </c:pt>
                <c:pt idx="112">
                  <c:v>32629</c:v>
                </c:pt>
                <c:pt idx="113">
                  <c:v>32660</c:v>
                </c:pt>
                <c:pt idx="114">
                  <c:v>32690</c:v>
                </c:pt>
                <c:pt idx="115">
                  <c:v>32721</c:v>
                </c:pt>
                <c:pt idx="116">
                  <c:v>32752</c:v>
                </c:pt>
                <c:pt idx="117">
                  <c:v>32782</c:v>
                </c:pt>
                <c:pt idx="118">
                  <c:v>32813</c:v>
                </c:pt>
                <c:pt idx="119">
                  <c:v>32843</c:v>
                </c:pt>
                <c:pt idx="120">
                  <c:v>32874</c:v>
                </c:pt>
                <c:pt idx="121">
                  <c:v>32905</c:v>
                </c:pt>
                <c:pt idx="122">
                  <c:v>32933</c:v>
                </c:pt>
                <c:pt idx="123">
                  <c:v>32964</c:v>
                </c:pt>
                <c:pt idx="124">
                  <c:v>32994</c:v>
                </c:pt>
                <c:pt idx="125">
                  <c:v>33025</c:v>
                </c:pt>
                <c:pt idx="126">
                  <c:v>33055</c:v>
                </c:pt>
                <c:pt idx="127">
                  <c:v>33086</c:v>
                </c:pt>
                <c:pt idx="128">
                  <c:v>33117</c:v>
                </c:pt>
                <c:pt idx="129">
                  <c:v>33147</c:v>
                </c:pt>
                <c:pt idx="130">
                  <c:v>33178</c:v>
                </c:pt>
                <c:pt idx="131">
                  <c:v>33208</c:v>
                </c:pt>
                <c:pt idx="132">
                  <c:v>33239</c:v>
                </c:pt>
                <c:pt idx="133">
                  <c:v>33270</c:v>
                </c:pt>
                <c:pt idx="134">
                  <c:v>33298</c:v>
                </c:pt>
                <c:pt idx="135">
                  <c:v>33329</c:v>
                </c:pt>
                <c:pt idx="136">
                  <c:v>33359</c:v>
                </c:pt>
                <c:pt idx="137">
                  <c:v>33390</c:v>
                </c:pt>
                <c:pt idx="138">
                  <c:v>33420</c:v>
                </c:pt>
                <c:pt idx="139">
                  <c:v>33451</c:v>
                </c:pt>
                <c:pt idx="140">
                  <c:v>33482</c:v>
                </c:pt>
                <c:pt idx="141">
                  <c:v>33512</c:v>
                </c:pt>
                <c:pt idx="142">
                  <c:v>33543</c:v>
                </c:pt>
                <c:pt idx="143">
                  <c:v>33573</c:v>
                </c:pt>
                <c:pt idx="144">
                  <c:v>33604</c:v>
                </c:pt>
                <c:pt idx="145">
                  <c:v>33635</c:v>
                </c:pt>
                <c:pt idx="146">
                  <c:v>33664</c:v>
                </c:pt>
                <c:pt idx="147">
                  <c:v>33695</c:v>
                </c:pt>
                <c:pt idx="148">
                  <c:v>33725</c:v>
                </c:pt>
                <c:pt idx="149">
                  <c:v>33756</c:v>
                </c:pt>
                <c:pt idx="150">
                  <c:v>33786</c:v>
                </c:pt>
                <c:pt idx="151">
                  <c:v>33817</c:v>
                </c:pt>
                <c:pt idx="152">
                  <c:v>33848</c:v>
                </c:pt>
                <c:pt idx="153">
                  <c:v>33878</c:v>
                </c:pt>
                <c:pt idx="154">
                  <c:v>33909</c:v>
                </c:pt>
                <c:pt idx="155">
                  <c:v>33939</c:v>
                </c:pt>
                <c:pt idx="156">
                  <c:v>33970</c:v>
                </c:pt>
                <c:pt idx="157">
                  <c:v>34001</c:v>
                </c:pt>
                <c:pt idx="158">
                  <c:v>34029</c:v>
                </c:pt>
                <c:pt idx="159">
                  <c:v>34060</c:v>
                </c:pt>
                <c:pt idx="160">
                  <c:v>34090</c:v>
                </c:pt>
                <c:pt idx="161">
                  <c:v>34121</c:v>
                </c:pt>
                <c:pt idx="162">
                  <c:v>34151</c:v>
                </c:pt>
                <c:pt idx="163">
                  <c:v>34182</c:v>
                </c:pt>
                <c:pt idx="164">
                  <c:v>34213</c:v>
                </c:pt>
                <c:pt idx="165">
                  <c:v>34243</c:v>
                </c:pt>
                <c:pt idx="166">
                  <c:v>34274</c:v>
                </c:pt>
                <c:pt idx="167">
                  <c:v>34304</c:v>
                </c:pt>
                <c:pt idx="168">
                  <c:v>34335</c:v>
                </c:pt>
                <c:pt idx="169">
                  <c:v>34366</c:v>
                </c:pt>
                <c:pt idx="170">
                  <c:v>34394</c:v>
                </c:pt>
                <c:pt idx="171">
                  <c:v>34425</c:v>
                </c:pt>
                <c:pt idx="172">
                  <c:v>34455</c:v>
                </c:pt>
                <c:pt idx="173">
                  <c:v>34486</c:v>
                </c:pt>
                <c:pt idx="174">
                  <c:v>34516</c:v>
                </c:pt>
                <c:pt idx="175">
                  <c:v>34547</c:v>
                </c:pt>
                <c:pt idx="176">
                  <c:v>34578</c:v>
                </c:pt>
                <c:pt idx="177">
                  <c:v>34608</c:v>
                </c:pt>
                <c:pt idx="178">
                  <c:v>34639</c:v>
                </c:pt>
                <c:pt idx="179">
                  <c:v>34669</c:v>
                </c:pt>
                <c:pt idx="180">
                  <c:v>34700</c:v>
                </c:pt>
                <c:pt idx="181">
                  <c:v>34731</c:v>
                </c:pt>
                <c:pt idx="182">
                  <c:v>34759</c:v>
                </c:pt>
                <c:pt idx="183">
                  <c:v>34790</c:v>
                </c:pt>
                <c:pt idx="184">
                  <c:v>34820</c:v>
                </c:pt>
                <c:pt idx="185">
                  <c:v>34851</c:v>
                </c:pt>
                <c:pt idx="186">
                  <c:v>34881</c:v>
                </c:pt>
                <c:pt idx="187">
                  <c:v>34912</c:v>
                </c:pt>
                <c:pt idx="188">
                  <c:v>34943</c:v>
                </c:pt>
                <c:pt idx="189">
                  <c:v>34973</c:v>
                </c:pt>
                <c:pt idx="190">
                  <c:v>35004</c:v>
                </c:pt>
                <c:pt idx="191">
                  <c:v>35034</c:v>
                </c:pt>
                <c:pt idx="192">
                  <c:v>35065</c:v>
                </c:pt>
                <c:pt idx="193">
                  <c:v>35096</c:v>
                </c:pt>
                <c:pt idx="194">
                  <c:v>35125</c:v>
                </c:pt>
                <c:pt idx="195">
                  <c:v>35156</c:v>
                </c:pt>
                <c:pt idx="196">
                  <c:v>35186</c:v>
                </c:pt>
                <c:pt idx="197">
                  <c:v>35217</c:v>
                </c:pt>
                <c:pt idx="198">
                  <c:v>35247</c:v>
                </c:pt>
                <c:pt idx="199">
                  <c:v>35278</c:v>
                </c:pt>
                <c:pt idx="200">
                  <c:v>35309</c:v>
                </c:pt>
                <c:pt idx="201">
                  <c:v>35339</c:v>
                </c:pt>
                <c:pt idx="202">
                  <c:v>35370</c:v>
                </c:pt>
                <c:pt idx="203">
                  <c:v>35400</c:v>
                </c:pt>
                <c:pt idx="204">
                  <c:v>35431</c:v>
                </c:pt>
                <c:pt idx="205">
                  <c:v>35462</c:v>
                </c:pt>
                <c:pt idx="206">
                  <c:v>35490</c:v>
                </c:pt>
                <c:pt idx="207">
                  <c:v>35521</c:v>
                </c:pt>
                <c:pt idx="208">
                  <c:v>35551</c:v>
                </c:pt>
                <c:pt idx="209">
                  <c:v>35582</c:v>
                </c:pt>
                <c:pt idx="210">
                  <c:v>35612</c:v>
                </c:pt>
                <c:pt idx="211">
                  <c:v>35643</c:v>
                </c:pt>
                <c:pt idx="212">
                  <c:v>35674</c:v>
                </c:pt>
                <c:pt idx="213">
                  <c:v>35704</c:v>
                </c:pt>
                <c:pt idx="214">
                  <c:v>35735</c:v>
                </c:pt>
                <c:pt idx="215">
                  <c:v>35765</c:v>
                </c:pt>
                <c:pt idx="216">
                  <c:v>35796</c:v>
                </c:pt>
                <c:pt idx="217">
                  <c:v>35827</c:v>
                </c:pt>
                <c:pt idx="218">
                  <c:v>35855</c:v>
                </c:pt>
                <c:pt idx="219">
                  <c:v>35886</c:v>
                </c:pt>
                <c:pt idx="220">
                  <c:v>35916</c:v>
                </c:pt>
                <c:pt idx="221">
                  <c:v>35947</c:v>
                </c:pt>
                <c:pt idx="222">
                  <c:v>35977</c:v>
                </c:pt>
                <c:pt idx="223">
                  <c:v>36008</c:v>
                </c:pt>
                <c:pt idx="224">
                  <c:v>36039</c:v>
                </c:pt>
                <c:pt idx="225">
                  <c:v>36069</c:v>
                </c:pt>
                <c:pt idx="226">
                  <c:v>36100</c:v>
                </c:pt>
                <c:pt idx="227">
                  <c:v>36130</c:v>
                </c:pt>
                <c:pt idx="228">
                  <c:v>36161</c:v>
                </c:pt>
                <c:pt idx="229">
                  <c:v>36192</c:v>
                </c:pt>
                <c:pt idx="230">
                  <c:v>36220</c:v>
                </c:pt>
                <c:pt idx="231">
                  <c:v>36251</c:v>
                </c:pt>
                <c:pt idx="232">
                  <c:v>36281</c:v>
                </c:pt>
                <c:pt idx="233">
                  <c:v>36312</c:v>
                </c:pt>
                <c:pt idx="234">
                  <c:v>36342</c:v>
                </c:pt>
                <c:pt idx="235">
                  <c:v>36373</c:v>
                </c:pt>
                <c:pt idx="236">
                  <c:v>36404</c:v>
                </c:pt>
                <c:pt idx="237">
                  <c:v>36434</c:v>
                </c:pt>
                <c:pt idx="238">
                  <c:v>36465</c:v>
                </c:pt>
                <c:pt idx="239">
                  <c:v>36495</c:v>
                </c:pt>
                <c:pt idx="240">
                  <c:v>36526</c:v>
                </c:pt>
                <c:pt idx="241">
                  <c:v>36557</c:v>
                </c:pt>
                <c:pt idx="242">
                  <c:v>36586</c:v>
                </c:pt>
                <c:pt idx="243">
                  <c:v>36617</c:v>
                </c:pt>
                <c:pt idx="244">
                  <c:v>36647</c:v>
                </c:pt>
                <c:pt idx="245">
                  <c:v>36678</c:v>
                </c:pt>
                <c:pt idx="246">
                  <c:v>36708</c:v>
                </c:pt>
                <c:pt idx="247">
                  <c:v>36739</c:v>
                </c:pt>
                <c:pt idx="248">
                  <c:v>36770</c:v>
                </c:pt>
                <c:pt idx="249">
                  <c:v>36800</c:v>
                </c:pt>
                <c:pt idx="250">
                  <c:v>36831</c:v>
                </c:pt>
                <c:pt idx="251">
                  <c:v>36861</c:v>
                </c:pt>
                <c:pt idx="252">
                  <c:v>36892</c:v>
                </c:pt>
                <c:pt idx="253">
                  <c:v>36923</c:v>
                </c:pt>
                <c:pt idx="254">
                  <c:v>36951</c:v>
                </c:pt>
                <c:pt idx="255">
                  <c:v>36982</c:v>
                </c:pt>
                <c:pt idx="256">
                  <c:v>37012</c:v>
                </c:pt>
                <c:pt idx="257">
                  <c:v>37043</c:v>
                </c:pt>
                <c:pt idx="258">
                  <c:v>37073</c:v>
                </c:pt>
                <c:pt idx="259">
                  <c:v>37104</c:v>
                </c:pt>
                <c:pt idx="260">
                  <c:v>37135</c:v>
                </c:pt>
                <c:pt idx="261">
                  <c:v>37165</c:v>
                </c:pt>
                <c:pt idx="262">
                  <c:v>37196</c:v>
                </c:pt>
                <c:pt idx="263">
                  <c:v>37226</c:v>
                </c:pt>
                <c:pt idx="264">
                  <c:v>37257</c:v>
                </c:pt>
                <c:pt idx="265">
                  <c:v>37288</c:v>
                </c:pt>
                <c:pt idx="266">
                  <c:v>37316</c:v>
                </c:pt>
                <c:pt idx="267">
                  <c:v>37347</c:v>
                </c:pt>
                <c:pt idx="268">
                  <c:v>37377</c:v>
                </c:pt>
                <c:pt idx="269">
                  <c:v>37408</c:v>
                </c:pt>
                <c:pt idx="270">
                  <c:v>37438</c:v>
                </c:pt>
                <c:pt idx="271">
                  <c:v>37469</c:v>
                </c:pt>
                <c:pt idx="272">
                  <c:v>37500</c:v>
                </c:pt>
                <c:pt idx="273">
                  <c:v>37530</c:v>
                </c:pt>
                <c:pt idx="274">
                  <c:v>37561</c:v>
                </c:pt>
                <c:pt idx="275">
                  <c:v>37591</c:v>
                </c:pt>
                <c:pt idx="276">
                  <c:v>37622</c:v>
                </c:pt>
                <c:pt idx="277">
                  <c:v>37653</c:v>
                </c:pt>
                <c:pt idx="278">
                  <c:v>37681</c:v>
                </c:pt>
                <c:pt idx="279">
                  <c:v>37712</c:v>
                </c:pt>
                <c:pt idx="280">
                  <c:v>37742</c:v>
                </c:pt>
                <c:pt idx="281">
                  <c:v>37773</c:v>
                </c:pt>
                <c:pt idx="282">
                  <c:v>37803</c:v>
                </c:pt>
                <c:pt idx="283">
                  <c:v>37834</c:v>
                </c:pt>
                <c:pt idx="284">
                  <c:v>37865</c:v>
                </c:pt>
                <c:pt idx="285">
                  <c:v>37895</c:v>
                </c:pt>
                <c:pt idx="286">
                  <c:v>37926</c:v>
                </c:pt>
                <c:pt idx="287">
                  <c:v>37956</c:v>
                </c:pt>
                <c:pt idx="288">
                  <c:v>37987</c:v>
                </c:pt>
                <c:pt idx="289">
                  <c:v>38018</c:v>
                </c:pt>
                <c:pt idx="290">
                  <c:v>38047</c:v>
                </c:pt>
                <c:pt idx="291">
                  <c:v>38078</c:v>
                </c:pt>
                <c:pt idx="292">
                  <c:v>38108</c:v>
                </c:pt>
                <c:pt idx="293">
                  <c:v>38139</c:v>
                </c:pt>
                <c:pt idx="294">
                  <c:v>38169</c:v>
                </c:pt>
                <c:pt idx="295">
                  <c:v>38200</c:v>
                </c:pt>
                <c:pt idx="296">
                  <c:v>38231</c:v>
                </c:pt>
                <c:pt idx="297">
                  <c:v>38261</c:v>
                </c:pt>
                <c:pt idx="298">
                  <c:v>38292</c:v>
                </c:pt>
                <c:pt idx="299">
                  <c:v>38322</c:v>
                </c:pt>
                <c:pt idx="300">
                  <c:v>38353</c:v>
                </c:pt>
                <c:pt idx="301">
                  <c:v>38384</c:v>
                </c:pt>
                <c:pt idx="302">
                  <c:v>38412</c:v>
                </c:pt>
                <c:pt idx="303">
                  <c:v>38443</c:v>
                </c:pt>
                <c:pt idx="304">
                  <c:v>38473</c:v>
                </c:pt>
                <c:pt idx="305">
                  <c:v>38504</c:v>
                </c:pt>
                <c:pt idx="306">
                  <c:v>38534</c:v>
                </c:pt>
                <c:pt idx="307">
                  <c:v>38565</c:v>
                </c:pt>
                <c:pt idx="308">
                  <c:v>38596</c:v>
                </c:pt>
                <c:pt idx="309">
                  <c:v>38626</c:v>
                </c:pt>
                <c:pt idx="310">
                  <c:v>38657</c:v>
                </c:pt>
                <c:pt idx="311">
                  <c:v>38687</c:v>
                </c:pt>
                <c:pt idx="312">
                  <c:v>38718</c:v>
                </c:pt>
                <c:pt idx="313">
                  <c:v>38749</c:v>
                </c:pt>
                <c:pt idx="314">
                  <c:v>38777</c:v>
                </c:pt>
                <c:pt idx="315">
                  <c:v>38808</c:v>
                </c:pt>
                <c:pt idx="316">
                  <c:v>38838</c:v>
                </c:pt>
                <c:pt idx="317">
                  <c:v>38869</c:v>
                </c:pt>
                <c:pt idx="318">
                  <c:v>38899</c:v>
                </c:pt>
                <c:pt idx="319">
                  <c:v>38930</c:v>
                </c:pt>
                <c:pt idx="320">
                  <c:v>38961</c:v>
                </c:pt>
                <c:pt idx="321">
                  <c:v>38991</c:v>
                </c:pt>
                <c:pt idx="322">
                  <c:v>39022</c:v>
                </c:pt>
                <c:pt idx="323">
                  <c:v>39052</c:v>
                </c:pt>
                <c:pt idx="324">
                  <c:v>39083</c:v>
                </c:pt>
                <c:pt idx="325">
                  <c:v>39114</c:v>
                </c:pt>
                <c:pt idx="326">
                  <c:v>39142</c:v>
                </c:pt>
                <c:pt idx="327">
                  <c:v>39173</c:v>
                </c:pt>
                <c:pt idx="328">
                  <c:v>39203</c:v>
                </c:pt>
                <c:pt idx="329">
                  <c:v>39234</c:v>
                </c:pt>
                <c:pt idx="330">
                  <c:v>39264</c:v>
                </c:pt>
                <c:pt idx="331">
                  <c:v>39295</c:v>
                </c:pt>
                <c:pt idx="332">
                  <c:v>39326</c:v>
                </c:pt>
                <c:pt idx="333">
                  <c:v>39356</c:v>
                </c:pt>
                <c:pt idx="334">
                  <c:v>39387</c:v>
                </c:pt>
                <c:pt idx="335">
                  <c:v>39417</c:v>
                </c:pt>
                <c:pt idx="336">
                  <c:v>39448</c:v>
                </c:pt>
                <c:pt idx="337">
                  <c:v>39479</c:v>
                </c:pt>
                <c:pt idx="338">
                  <c:v>39508</c:v>
                </c:pt>
                <c:pt idx="339">
                  <c:v>39539</c:v>
                </c:pt>
                <c:pt idx="340">
                  <c:v>39569</c:v>
                </c:pt>
                <c:pt idx="341">
                  <c:v>39600</c:v>
                </c:pt>
                <c:pt idx="342">
                  <c:v>39630</c:v>
                </c:pt>
                <c:pt idx="343">
                  <c:v>39661</c:v>
                </c:pt>
                <c:pt idx="344">
                  <c:v>39692</c:v>
                </c:pt>
                <c:pt idx="345">
                  <c:v>39722</c:v>
                </c:pt>
                <c:pt idx="346">
                  <c:v>39753</c:v>
                </c:pt>
                <c:pt idx="347">
                  <c:v>39783</c:v>
                </c:pt>
                <c:pt idx="348">
                  <c:v>39814</c:v>
                </c:pt>
                <c:pt idx="349">
                  <c:v>39845</c:v>
                </c:pt>
                <c:pt idx="350">
                  <c:v>39873</c:v>
                </c:pt>
                <c:pt idx="351">
                  <c:v>39904</c:v>
                </c:pt>
                <c:pt idx="352">
                  <c:v>39934</c:v>
                </c:pt>
                <c:pt idx="353">
                  <c:v>39965</c:v>
                </c:pt>
                <c:pt idx="354">
                  <c:v>39995</c:v>
                </c:pt>
                <c:pt idx="355">
                  <c:v>40026</c:v>
                </c:pt>
                <c:pt idx="356">
                  <c:v>40057</c:v>
                </c:pt>
                <c:pt idx="357">
                  <c:v>40087</c:v>
                </c:pt>
                <c:pt idx="358">
                  <c:v>40118</c:v>
                </c:pt>
                <c:pt idx="359">
                  <c:v>40148</c:v>
                </c:pt>
                <c:pt idx="360">
                  <c:v>40179</c:v>
                </c:pt>
                <c:pt idx="361">
                  <c:v>40210</c:v>
                </c:pt>
                <c:pt idx="362">
                  <c:v>40238</c:v>
                </c:pt>
                <c:pt idx="363">
                  <c:v>40269</c:v>
                </c:pt>
                <c:pt idx="364">
                  <c:v>40299</c:v>
                </c:pt>
                <c:pt idx="365">
                  <c:v>40330</c:v>
                </c:pt>
                <c:pt idx="366">
                  <c:v>40360</c:v>
                </c:pt>
                <c:pt idx="367">
                  <c:v>40391</c:v>
                </c:pt>
                <c:pt idx="368">
                  <c:v>40422</c:v>
                </c:pt>
                <c:pt idx="369">
                  <c:v>40452</c:v>
                </c:pt>
                <c:pt idx="370">
                  <c:v>40483</c:v>
                </c:pt>
                <c:pt idx="371">
                  <c:v>40513</c:v>
                </c:pt>
                <c:pt idx="372">
                  <c:v>40544</c:v>
                </c:pt>
                <c:pt idx="373">
                  <c:v>40575</c:v>
                </c:pt>
                <c:pt idx="374">
                  <c:v>40603</c:v>
                </c:pt>
                <c:pt idx="375">
                  <c:v>40634</c:v>
                </c:pt>
                <c:pt idx="376">
                  <c:v>40664</c:v>
                </c:pt>
                <c:pt idx="377">
                  <c:v>40695</c:v>
                </c:pt>
                <c:pt idx="378">
                  <c:v>40725</c:v>
                </c:pt>
                <c:pt idx="379">
                  <c:v>40756</c:v>
                </c:pt>
                <c:pt idx="380">
                  <c:v>40787</c:v>
                </c:pt>
                <c:pt idx="381">
                  <c:v>40817</c:v>
                </c:pt>
                <c:pt idx="382">
                  <c:v>40848</c:v>
                </c:pt>
                <c:pt idx="383">
                  <c:v>40878</c:v>
                </c:pt>
                <c:pt idx="384">
                  <c:v>40909</c:v>
                </c:pt>
                <c:pt idx="385">
                  <c:v>40940</c:v>
                </c:pt>
                <c:pt idx="386">
                  <c:v>40969</c:v>
                </c:pt>
                <c:pt idx="387">
                  <c:v>41000</c:v>
                </c:pt>
                <c:pt idx="388">
                  <c:v>41030</c:v>
                </c:pt>
                <c:pt idx="389">
                  <c:v>41061</c:v>
                </c:pt>
                <c:pt idx="390">
                  <c:v>41091</c:v>
                </c:pt>
                <c:pt idx="391">
                  <c:v>41122</c:v>
                </c:pt>
                <c:pt idx="392">
                  <c:v>41153</c:v>
                </c:pt>
                <c:pt idx="393">
                  <c:v>41183</c:v>
                </c:pt>
                <c:pt idx="394">
                  <c:v>41214</c:v>
                </c:pt>
                <c:pt idx="395">
                  <c:v>41244</c:v>
                </c:pt>
                <c:pt idx="396">
                  <c:v>41275</c:v>
                </c:pt>
                <c:pt idx="397">
                  <c:v>41306</c:v>
                </c:pt>
                <c:pt idx="398">
                  <c:v>41334</c:v>
                </c:pt>
                <c:pt idx="399">
                  <c:v>41365</c:v>
                </c:pt>
                <c:pt idx="400">
                  <c:v>41395</c:v>
                </c:pt>
                <c:pt idx="401">
                  <c:v>41426</c:v>
                </c:pt>
                <c:pt idx="402">
                  <c:v>41456</c:v>
                </c:pt>
                <c:pt idx="403">
                  <c:v>41487</c:v>
                </c:pt>
                <c:pt idx="404">
                  <c:v>41518</c:v>
                </c:pt>
                <c:pt idx="405">
                  <c:v>41548</c:v>
                </c:pt>
                <c:pt idx="406">
                  <c:v>41579</c:v>
                </c:pt>
                <c:pt idx="407">
                  <c:v>41609</c:v>
                </c:pt>
                <c:pt idx="408">
                  <c:v>41640</c:v>
                </c:pt>
                <c:pt idx="409">
                  <c:v>41671</c:v>
                </c:pt>
                <c:pt idx="410">
                  <c:v>41699</c:v>
                </c:pt>
                <c:pt idx="411">
                  <c:v>41730</c:v>
                </c:pt>
                <c:pt idx="412">
                  <c:v>41760</c:v>
                </c:pt>
                <c:pt idx="413">
                  <c:v>41791</c:v>
                </c:pt>
                <c:pt idx="414">
                  <c:v>41821</c:v>
                </c:pt>
                <c:pt idx="415">
                  <c:v>41852</c:v>
                </c:pt>
                <c:pt idx="416">
                  <c:v>41883</c:v>
                </c:pt>
                <c:pt idx="417">
                  <c:v>41913</c:v>
                </c:pt>
                <c:pt idx="418">
                  <c:v>41944</c:v>
                </c:pt>
                <c:pt idx="419">
                  <c:v>41974</c:v>
                </c:pt>
                <c:pt idx="420">
                  <c:v>42005</c:v>
                </c:pt>
                <c:pt idx="421">
                  <c:v>42036</c:v>
                </c:pt>
                <c:pt idx="422">
                  <c:v>42064</c:v>
                </c:pt>
                <c:pt idx="423">
                  <c:v>42095</c:v>
                </c:pt>
                <c:pt idx="424">
                  <c:v>42125</c:v>
                </c:pt>
                <c:pt idx="425">
                  <c:v>42156</c:v>
                </c:pt>
                <c:pt idx="426">
                  <c:v>42186</c:v>
                </c:pt>
                <c:pt idx="427">
                  <c:v>42217</c:v>
                </c:pt>
                <c:pt idx="428">
                  <c:v>42248</c:v>
                </c:pt>
                <c:pt idx="429">
                  <c:v>42278</c:v>
                </c:pt>
                <c:pt idx="430">
                  <c:v>42309</c:v>
                </c:pt>
                <c:pt idx="431">
                  <c:v>42339</c:v>
                </c:pt>
                <c:pt idx="432">
                  <c:v>42370</c:v>
                </c:pt>
                <c:pt idx="433">
                  <c:v>42401</c:v>
                </c:pt>
                <c:pt idx="434">
                  <c:v>42430</c:v>
                </c:pt>
                <c:pt idx="435">
                  <c:v>42461</c:v>
                </c:pt>
                <c:pt idx="436">
                  <c:v>42491</c:v>
                </c:pt>
                <c:pt idx="437">
                  <c:v>42522</c:v>
                </c:pt>
                <c:pt idx="438">
                  <c:v>42552</c:v>
                </c:pt>
                <c:pt idx="439">
                  <c:v>42583</c:v>
                </c:pt>
                <c:pt idx="440">
                  <c:v>42614</c:v>
                </c:pt>
                <c:pt idx="441">
                  <c:v>42644</c:v>
                </c:pt>
                <c:pt idx="442">
                  <c:v>42675</c:v>
                </c:pt>
                <c:pt idx="443">
                  <c:v>42705</c:v>
                </c:pt>
                <c:pt idx="444">
                  <c:v>42736</c:v>
                </c:pt>
                <c:pt idx="445">
                  <c:v>42767</c:v>
                </c:pt>
                <c:pt idx="446">
                  <c:v>42795</c:v>
                </c:pt>
                <c:pt idx="447">
                  <c:v>42826</c:v>
                </c:pt>
                <c:pt idx="448">
                  <c:v>42856</c:v>
                </c:pt>
                <c:pt idx="449">
                  <c:v>42887</c:v>
                </c:pt>
                <c:pt idx="450">
                  <c:v>42917</c:v>
                </c:pt>
                <c:pt idx="451">
                  <c:v>42948</c:v>
                </c:pt>
                <c:pt idx="452">
                  <c:v>42979</c:v>
                </c:pt>
                <c:pt idx="453">
                  <c:v>43009</c:v>
                </c:pt>
                <c:pt idx="454">
                  <c:v>43040</c:v>
                </c:pt>
                <c:pt idx="455">
                  <c:v>43070</c:v>
                </c:pt>
                <c:pt idx="456">
                  <c:v>43101</c:v>
                </c:pt>
                <c:pt idx="457">
                  <c:v>43132</c:v>
                </c:pt>
                <c:pt idx="458">
                  <c:v>43160</c:v>
                </c:pt>
                <c:pt idx="459">
                  <c:v>43191</c:v>
                </c:pt>
                <c:pt idx="460">
                  <c:v>43221</c:v>
                </c:pt>
                <c:pt idx="461">
                  <c:v>43252</c:v>
                </c:pt>
                <c:pt idx="462">
                  <c:v>43282</c:v>
                </c:pt>
                <c:pt idx="463">
                  <c:v>43313</c:v>
                </c:pt>
                <c:pt idx="464">
                  <c:v>43344</c:v>
                </c:pt>
                <c:pt idx="465">
                  <c:v>43374</c:v>
                </c:pt>
                <c:pt idx="466">
                  <c:v>43405</c:v>
                </c:pt>
                <c:pt idx="467">
                  <c:v>43435</c:v>
                </c:pt>
                <c:pt idx="468">
                  <c:v>43466</c:v>
                </c:pt>
                <c:pt idx="469">
                  <c:v>43497</c:v>
                </c:pt>
                <c:pt idx="470">
                  <c:v>43525</c:v>
                </c:pt>
                <c:pt idx="471">
                  <c:v>43556</c:v>
                </c:pt>
                <c:pt idx="472">
                  <c:v>43586</c:v>
                </c:pt>
                <c:pt idx="473">
                  <c:v>43617</c:v>
                </c:pt>
                <c:pt idx="474">
                  <c:v>43647</c:v>
                </c:pt>
                <c:pt idx="475">
                  <c:v>43678</c:v>
                </c:pt>
                <c:pt idx="476">
                  <c:v>43709</c:v>
                </c:pt>
                <c:pt idx="477">
                  <c:v>43739</c:v>
                </c:pt>
                <c:pt idx="478">
                  <c:v>43770</c:v>
                </c:pt>
                <c:pt idx="479">
                  <c:v>43800</c:v>
                </c:pt>
                <c:pt idx="480">
                  <c:v>43831</c:v>
                </c:pt>
                <c:pt idx="481">
                  <c:v>43862</c:v>
                </c:pt>
                <c:pt idx="482">
                  <c:v>43891</c:v>
                </c:pt>
                <c:pt idx="483">
                  <c:v>43922</c:v>
                </c:pt>
                <c:pt idx="484">
                  <c:v>43952</c:v>
                </c:pt>
                <c:pt idx="485">
                  <c:v>43983</c:v>
                </c:pt>
                <c:pt idx="486">
                  <c:v>44013</c:v>
                </c:pt>
                <c:pt idx="487">
                  <c:v>44044</c:v>
                </c:pt>
                <c:pt idx="488">
                  <c:v>44075</c:v>
                </c:pt>
                <c:pt idx="489">
                  <c:v>44105</c:v>
                </c:pt>
                <c:pt idx="490">
                  <c:v>44136</c:v>
                </c:pt>
                <c:pt idx="491">
                  <c:v>44166</c:v>
                </c:pt>
                <c:pt idx="492">
                  <c:v>44197</c:v>
                </c:pt>
                <c:pt idx="493">
                  <c:v>44228</c:v>
                </c:pt>
                <c:pt idx="494">
                  <c:v>44256</c:v>
                </c:pt>
                <c:pt idx="495">
                  <c:v>44287</c:v>
                </c:pt>
                <c:pt idx="496">
                  <c:v>44317</c:v>
                </c:pt>
                <c:pt idx="497">
                  <c:v>44348</c:v>
                </c:pt>
                <c:pt idx="498">
                  <c:v>44378</c:v>
                </c:pt>
                <c:pt idx="499">
                  <c:v>44409</c:v>
                </c:pt>
                <c:pt idx="500">
                  <c:v>44440</c:v>
                </c:pt>
                <c:pt idx="501">
                  <c:v>44470</c:v>
                </c:pt>
                <c:pt idx="502">
                  <c:v>44501</c:v>
                </c:pt>
                <c:pt idx="503">
                  <c:v>44531</c:v>
                </c:pt>
                <c:pt idx="504">
                  <c:v>44562</c:v>
                </c:pt>
                <c:pt idx="505">
                  <c:v>44593</c:v>
                </c:pt>
                <c:pt idx="506">
                  <c:v>44621</c:v>
                </c:pt>
                <c:pt idx="507">
                  <c:v>44652</c:v>
                </c:pt>
                <c:pt idx="508">
                  <c:v>44682</c:v>
                </c:pt>
                <c:pt idx="509">
                  <c:v>44713</c:v>
                </c:pt>
                <c:pt idx="510">
                  <c:v>44743</c:v>
                </c:pt>
              </c:numCache>
            </c:numRef>
          </c:cat>
          <c:val>
            <c:numRef>
              <c:f>Feuil2!$B$2:$B$512</c:f>
              <c:numCache>
                <c:formatCode>General</c:formatCode>
                <c:ptCount val="511"/>
                <c:pt idx="0">
                  <c:v>13.4</c:v>
                </c:pt>
                <c:pt idx="1">
                  <c:v>15.1</c:v>
                </c:pt>
                <c:pt idx="2">
                  <c:v>15</c:v>
                </c:pt>
                <c:pt idx="3">
                  <c:v>15.8</c:v>
                </c:pt>
                <c:pt idx="4">
                  <c:v>19.100000000000001</c:v>
                </c:pt>
                <c:pt idx="5">
                  <c:v>21.8</c:v>
                </c:pt>
                <c:pt idx="6">
                  <c:v>24.1</c:v>
                </c:pt>
                <c:pt idx="7">
                  <c:v>25.2</c:v>
                </c:pt>
                <c:pt idx="8">
                  <c:v>23.5</c:v>
                </c:pt>
                <c:pt idx="9">
                  <c:v>19.899999999999999</c:v>
                </c:pt>
                <c:pt idx="10">
                  <c:v>16.3</c:v>
                </c:pt>
                <c:pt idx="11">
                  <c:v>12.3</c:v>
                </c:pt>
                <c:pt idx="12">
                  <c:v>12.4</c:v>
                </c:pt>
                <c:pt idx="13">
                  <c:v>12.1</c:v>
                </c:pt>
                <c:pt idx="14">
                  <c:v>16.5</c:v>
                </c:pt>
                <c:pt idx="15">
                  <c:v>15.6</c:v>
                </c:pt>
                <c:pt idx="16">
                  <c:v>18.5</c:v>
                </c:pt>
                <c:pt idx="17">
                  <c:v>21.4</c:v>
                </c:pt>
                <c:pt idx="18">
                  <c:v>23.4</c:v>
                </c:pt>
                <c:pt idx="19">
                  <c:v>23.7</c:v>
                </c:pt>
                <c:pt idx="20">
                  <c:v>23.7</c:v>
                </c:pt>
                <c:pt idx="21">
                  <c:v>19.600000000000001</c:v>
                </c:pt>
                <c:pt idx="22">
                  <c:v>17.8</c:v>
                </c:pt>
                <c:pt idx="23">
                  <c:v>15.9</c:v>
                </c:pt>
                <c:pt idx="24">
                  <c:v>13.8</c:v>
                </c:pt>
                <c:pt idx="25">
                  <c:v>14.6</c:v>
                </c:pt>
                <c:pt idx="26">
                  <c:v>15.2</c:v>
                </c:pt>
                <c:pt idx="27">
                  <c:v>15.7</c:v>
                </c:pt>
                <c:pt idx="28">
                  <c:v>18.3</c:v>
                </c:pt>
                <c:pt idx="29">
                  <c:v>22.6</c:v>
                </c:pt>
                <c:pt idx="30">
                  <c:v>24.7</c:v>
                </c:pt>
                <c:pt idx="31">
                  <c:v>23.8</c:v>
                </c:pt>
                <c:pt idx="32">
                  <c:v>23</c:v>
                </c:pt>
                <c:pt idx="33">
                  <c:v>17.7</c:v>
                </c:pt>
                <c:pt idx="34">
                  <c:v>15.4</c:v>
                </c:pt>
                <c:pt idx="35">
                  <c:v>12.9</c:v>
                </c:pt>
                <c:pt idx="36">
                  <c:v>12.7</c:v>
                </c:pt>
                <c:pt idx="37">
                  <c:v>12.3</c:v>
                </c:pt>
                <c:pt idx="38">
                  <c:v>14.8</c:v>
                </c:pt>
                <c:pt idx="39">
                  <c:v>15.9</c:v>
                </c:pt>
                <c:pt idx="40">
                  <c:v>18.100000000000001</c:v>
                </c:pt>
                <c:pt idx="41">
                  <c:v>22</c:v>
                </c:pt>
                <c:pt idx="42">
                  <c:v>24.9</c:v>
                </c:pt>
                <c:pt idx="43">
                  <c:v>24.4</c:v>
                </c:pt>
                <c:pt idx="44">
                  <c:v>23.4</c:v>
                </c:pt>
                <c:pt idx="45">
                  <c:v>20.8</c:v>
                </c:pt>
                <c:pt idx="46">
                  <c:v>17.8</c:v>
                </c:pt>
                <c:pt idx="47">
                  <c:v>14.1</c:v>
                </c:pt>
                <c:pt idx="48">
                  <c:v>13.2</c:v>
                </c:pt>
                <c:pt idx="49">
                  <c:v>13.1</c:v>
                </c:pt>
                <c:pt idx="50">
                  <c:v>13.6</c:v>
                </c:pt>
                <c:pt idx="51">
                  <c:v>16.399999999999999</c:v>
                </c:pt>
                <c:pt idx="52">
                  <c:v>16.5</c:v>
                </c:pt>
                <c:pt idx="53">
                  <c:v>19.8</c:v>
                </c:pt>
                <c:pt idx="54">
                  <c:v>23.8</c:v>
                </c:pt>
                <c:pt idx="55">
                  <c:v>23.8</c:v>
                </c:pt>
                <c:pt idx="56">
                  <c:v>23.3</c:v>
                </c:pt>
                <c:pt idx="57">
                  <c:v>18.8</c:v>
                </c:pt>
                <c:pt idx="58">
                  <c:v>16.600000000000001</c:v>
                </c:pt>
                <c:pt idx="59">
                  <c:v>14.2</c:v>
                </c:pt>
                <c:pt idx="60">
                  <c:v>12.2</c:v>
                </c:pt>
                <c:pt idx="61">
                  <c:v>14.6</c:v>
                </c:pt>
                <c:pt idx="62">
                  <c:v>14</c:v>
                </c:pt>
                <c:pt idx="63">
                  <c:v>16.5</c:v>
                </c:pt>
                <c:pt idx="64">
                  <c:v>17.899999999999999</c:v>
                </c:pt>
                <c:pt idx="65">
                  <c:v>22.4</c:v>
                </c:pt>
                <c:pt idx="66">
                  <c:v>24.7</c:v>
                </c:pt>
                <c:pt idx="67">
                  <c:v>24.5</c:v>
                </c:pt>
                <c:pt idx="68">
                  <c:v>23.3</c:v>
                </c:pt>
                <c:pt idx="69">
                  <c:v>21.4</c:v>
                </c:pt>
                <c:pt idx="70">
                  <c:v>17.100000000000001</c:v>
                </c:pt>
                <c:pt idx="71">
                  <c:v>14.7</c:v>
                </c:pt>
                <c:pt idx="72">
                  <c:v>13.5</c:v>
                </c:pt>
                <c:pt idx="73">
                  <c:v>12.8</c:v>
                </c:pt>
                <c:pt idx="74">
                  <c:v>14.6</c:v>
                </c:pt>
                <c:pt idx="75">
                  <c:v>14.3</c:v>
                </c:pt>
                <c:pt idx="76">
                  <c:v>18.8</c:v>
                </c:pt>
                <c:pt idx="77">
                  <c:v>22</c:v>
                </c:pt>
                <c:pt idx="78">
                  <c:v>24.2</c:v>
                </c:pt>
                <c:pt idx="79">
                  <c:v>25.9</c:v>
                </c:pt>
                <c:pt idx="80">
                  <c:v>22.9</c:v>
                </c:pt>
                <c:pt idx="81">
                  <c:v>20</c:v>
                </c:pt>
                <c:pt idx="82">
                  <c:v>16</c:v>
                </c:pt>
                <c:pt idx="83">
                  <c:v>13</c:v>
                </c:pt>
                <c:pt idx="84">
                  <c:v>13.6</c:v>
                </c:pt>
                <c:pt idx="85">
                  <c:v>13.6</c:v>
                </c:pt>
                <c:pt idx="86">
                  <c:v>15.7</c:v>
                </c:pt>
                <c:pt idx="87">
                  <c:v>16.8</c:v>
                </c:pt>
                <c:pt idx="88">
                  <c:v>19.2</c:v>
                </c:pt>
                <c:pt idx="89">
                  <c:v>22.4</c:v>
                </c:pt>
                <c:pt idx="90">
                  <c:v>24.2</c:v>
                </c:pt>
                <c:pt idx="91">
                  <c:v>24.7</c:v>
                </c:pt>
                <c:pt idx="92">
                  <c:v>23.9</c:v>
                </c:pt>
                <c:pt idx="93">
                  <c:v>19.600000000000001</c:v>
                </c:pt>
                <c:pt idx="94">
                  <c:v>16.100000000000001</c:v>
                </c:pt>
                <c:pt idx="95">
                  <c:v>15.3</c:v>
                </c:pt>
                <c:pt idx="96">
                  <c:v>13.5</c:v>
                </c:pt>
                <c:pt idx="97">
                  <c:v>13.2</c:v>
                </c:pt>
                <c:pt idx="98">
                  <c:v>15.6</c:v>
                </c:pt>
                <c:pt idx="99">
                  <c:v>16.899999999999999</c:v>
                </c:pt>
                <c:pt idx="100">
                  <c:v>18.8</c:v>
                </c:pt>
                <c:pt idx="101">
                  <c:v>21.2</c:v>
                </c:pt>
                <c:pt idx="102">
                  <c:v>24.1</c:v>
                </c:pt>
                <c:pt idx="103">
                  <c:v>25.4</c:v>
                </c:pt>
                <c:pt idx="104">
                  <c:v>22.3</c:v>
                </c:pt>
                <c:pt idx="105">
                  <c:v>19.399999999999999</c:v>
                </c:pt>
                <c:pt idx="106">
                  <c:v>16.5</c:v>
                </c:pt>
                <c:pt idx="107">
                  <c:v>13.3</c:v>
                </c:pt>
                <c:pt idx="108">
                  <c:v>12.4</c:v>
                </c:pt>
                <c:pt idx="109">
                  <c:v>13.4</c:v>
                </c:pt>
                <c:pt idx="110">
                  <c:v>15</c:v>
                </c:pt>
                <c:pt idx="111">
                  <c:v>15.4</c:v>
                </c:pt>
                <c:pt idx="112">
                  <c:v>18.5</c:v>
                </c:pt>
                <c:pt idx="113">
                  <c:v>21.9</c:v>
                </c:pt>
                <c:pt idx="114">
                  <c:v>25.2</c:v>
                </c:pt>
                <c:pt idx="115">
                  <c:v>26.8</c:v>
                </c:pt>
                <c:pt idx="116">
                  <c:v>22.9</c:v>
                </c:pt>
                <c:pt idx="117">
                  <c:v>20.2</c:v>
                </c:pt>
                <c:pt idx="118">
                  <c:v>17.100000000000001</c:v>
                </c:pt>
                <c:pt idx="119">
                  <c:v>15.7</c:v>
                </c:pt>
                <c:pt idx="120">
                  <c:v>12.6</c:v>
                </c:pt>
                <c:pt idx="121">
                  <c:v>15.3</c:v>
                </c:pt>
                <c:pt idx="122">
                  <c:v>15.6</c:v>
                </c:pt>
                <c:pt idx="123">
                  <c:v>16</c:v>
                </c:pt>
                <c:pt idx="124">
                  <c:v>19</c:v>
                </c:pt>
                <c:pt idx="125">
                  <c:v>22.7</c:v>
                </c:pt>
                <c:pt idx="126">
                  <c:v>24.9</c:v>
                </c:pt>
                <c:pt idx="127">
                  <c:v>25.6</c:v>
                </c:pt>
                <c:pt idx="128">
                  <c:v>24.9</c:v>
                </c:pt>
                <c:pt idx="129">
                  <c:v>20.3</c:v>
                </c:pt>
                <c:pt idx="130">
                  <c:v>15.8</c:v>
                </c:pt>
                <c:pt idx="131">
                  <c:v>13.3</c:v>
                </c:pt>
                <c:pt idx="132">
                  <c:v>12</c:v>
                </c:pt>
                <c:pt idx="133">
                  <c:v>12</c:v>
                </c:pt>
                <c:pt idx="134">
                  <c:v>14.9</c:v>
                </c:pt>
                <c:pt idx="135">
                  <c:v>15.2</c:v>
                </c:pt>
                <c:pt idx="136">
                  <c:v>17.7</c:v>
                </c:pt>
                <c:pt idx="137">
                  <c:v>22.1</c:v>
                </c:pt>
                <c:pt idx="138">
                  <c:v>24.6</c:v>
                </c:pt>
                <c:pt idx="139">
                  <c:v>25.2</c:v>
                </c:pt>
                <c:pt idx="140">
                  <c:v>23.9</c:v>
                </c:pt>
                <c:pt idx="141">
                  <c:v>18.3</c:v>
                </c:pt>
                <c:pt idx="142">
                  <c:v>15.2</c:v>
                </c:pt>
                <c:pt idx="143">
                  <c:v>13.5</c:v>
                </c:pt>
                <c:pt idx="144">
                  <c:v>11.8</c:v>
                </c:pt>
                <c:pt idx="145">
                  <c:v>13</c:v>
                </c:pt>
                <c:pt idx="146">
                  <c:v>14.4</c:v>
                </c:pt>
                <c:pt idx="147">
                  <c:v>16.7</c:v>
                </c:pt>
                <c:pt idx="148">
                  <c:v>19.600000000000001</c:v>
                </c:pt>
                <c:pt idx="149">
                  <c:v>20.6</c:v>
                </c:pt>
                <c:pt idx="150">
                  <c:v>23.7</c:v>
                </c:pt>
                <c:pt idx="151">
                  <c:v>25.1</c:v>
                </c:pt>
                <c:pt idx="152">
                  <c:v>22.4</c:v>
                </c:pt>
                <c:pt idx="153">
                  <c:v>18.899999999999999</c:v>
                </c:pt>
                <c:pt idx="154">
                  <c:v>16</c:v>
                </c:pt>
                <c:pt idx="155">
                  <c:v>14.2</c:v>
                </c:pt>
                <c:pt idx="156">
                  <c:v>12.2</c:v>
                </c:pt>
                <c:pt idx="157">
                  <c:v>12.8</c:v>
                </c:pt>
                <c:pt idx="158">
                  <c:v>14.5</c:v>
                </c:pt>
                <c:pt idx="159">
                  <c:v>15.9</c:v>
                </c:pt>
                <c:pt idx="160">
                  <c:v>18</c:v>
                </c:pt>
                <c:pt idx="161">
                  <c:v>21.9</c:v>
                </c:pt>
                <c:pt idx="162">
                  <c:v>24.3</c:v>
                </c:pt>
                <c:pt idx="163">
                  <c:v>25</c:v>
                </c:pt>
                <c:pt idx="164">
                  <c:v>22.4</c:v>
                </c:pt>
                <c:pt idx="165">
                  <c:v>18.5</c:v>
                </c:pt>
                <c:pt idx="166">
                  <c:v>15.5</c:v>
                </c:pt>
                <c:pt idx="167">
                  <c:v>13.8</c:v>
                </c:pt>
                <c:pt idx="168">
                  <c:v>13</c:v>
                </c:pt>
                <c:pt idx="169">
                  <c:v>13.5</c:v>
                </c:pt>
                <c:pt idx="170">
                  <c:v>15.6</c:v>
                </c:pt>
                <c:pt idx="171">
                  <c:v>16.100000000000001</c:v>
                </c:pt>
                <c:pt idx="172">
                  <c:v>19.3</c:v>
                </c:pt>
                <c:pt idx="173">
                  <c:v>21.8</c:v>
                </c:pt>
                <c:pt idx="174">
                  <c:v>25.8</c:v>
                </c:pt>
                <c:pt idx="175">
                  <c:v>25.9</c:v>
                </c:pt>
                <c:pt idx="176">
                  <c:v>22.6</c:v>
                </c:pt>
                <c:pt idx="177">
                  <c:v>19.8</c:v>
                </c:pt>
                <c:pt idx="178">
                  <c:v>17.3</c:v>
                </c:pt>
                <c:pt idx="179">
                  <c:v>14.6</c:v>
                </c:pt>
                <c:pt idx="180">
                  <c:v>13.9</c:v>
                </c:pt>
                <c:pt idx="181">
                  <c:v>15.7</c:v>
                </c:pt>
                <c:pt idx="182">
                  <c:v>15.5</c:v>
                </c:pt>
                <c:pt idx="183">
                  <c:v>16.3</c:v>
                </c:pt>
                <c:pt idx="184">
                  <c:v>20.2</c:v>
                </c:pt>
                <c:pt idx="185">
                  <c:v>21.8</c:v>
                </c:pt>
                <c:pt idx="186">
                  <c:v>24.7</c:v>
                </c:pt>
                <c:pt idx="187">
                  <c:v>25.8</c:v>
                </c:pt>
                <c:pt idx="188">
                  <c:v>22.3</c:v>
                </c:pt>
                <c:pt idx="189">
                  <c:v>20.7</c:v>
                </c:pt>
                <c:pt idx="190">
                  <c:v>18.649999999999999</c:v>
                </c:pt>
                <c:pt idx="191">
                  <c:v>16.600000000000001</c:v>
                </c:pt>
                <c:pt idx="192">
                  <c:v>14.8</c:v>
                </c:pt>
                <c:pt idx="193">
                  <c:v>13</c:v>
                </c:pt>
                <c:pt idx="194">
                  <c:v>14.8</c:v>
                </c:pt>
                <c:pt idx="195">
                  <c:v>17</c:v>
                </c:pt>
                <c:pt idx="196">
                  <c:v>18.399999999999999</c:v>
                </c:pt>
                <c:pt idx="197">
                  <c:v>22</c:v>
                </c:pt>
                <c:pt idx="198">
                  <c:v>24.1</c:v>
                </c:pt>
                <c:pt idx="199">
                  <c:v>25.2</c:v>
                </c:pt>
                <c:pt idx="200">
                  <c:v>22.1</c:v>
                </c:pt>
                <c:pt idx="201">
                  <c:v>19.100000000000001</c:v>
                </c:pt>
                <c:pt idx="202">
                  <c:v>16.600000000000001</c:v>
                </c:pt>
                <c:pt idx="203">
                  <c:v>14.9</c:v>
                </c:pt>
                <c:pt idx="204">
                  <c:v>14</c:v>
                </c:pt>
                <c:pt idx="205">
                  <c:v>15.1</c:v>
                </c:pt>
                <c:pt idx="206">
                  <c:v>16</c:v>
                </c:pt>
                <c:pt idx="207">
                  <c:v>17.8</c:v>
                </c:pt>
                <c:pt idx="208">
                  <c:v>19.899999999999999</c:v>
                </c:pt>
                <c:pt idx="209">
                  <c:v>23.3</c:v>
                </c:pt>
                <c:pt idx="210">
                  <c:v>23.5</c:v>
                </c:pt>
                <c:pt idx="211">
                  <c:v>24.7</c:v>
                </c:pt>
                <c:pt idx="212">
                  <c:v>23.3</c:v>
                </c:pt>
                <c:pt idx="213">
                  <c:v>21.7</c:v>
                </c:pt>
                <c:pt idx="214">
                  <c:v>17.899999999999999</c:v>
                </c:pt>
                <c:pt idx="215">
                  <c:v>15.4</c:v>
                </c:pt>
                <c:pt idx="216">
                  <c:v>14.2</c:v>
                </c:pt>
                <c:pt idx="217">
                  <c:v>15.3</c:v>
                </c:pt>
                <c:pt idx="218">
                  <c:v>15.9</c:v>
                </c:pt>
                <c:pt idx="219">
                  <c:v>16.8</c:v>
                </c:pt>
                <c:pt idx="220">
                  <c:v>18.7</c:v>
                </c:pt>
                <c:pt idx="221">
                  <c:v>23</c:v>
                </c:pt>
                <c:pt idx="222">
                  <c:v>25.5</c:v>
                </c:pt>
                <c:pt idx="223">
                  <c:v>25.2</c:v>
                </c:pt>
                <c:pt idx="224">
                  <c:v>23.7</c:v>
                </c:pt>
                <c:pt idx="225">
                  <c:v>19.100000000000001</c:v>
                </c:pt>
                <c:pt idx="226">
                  <c:v>17.600000000000001</c:v>
                </c:pt>
                <c:pt idx="227">
                  <c:v>13.4</c:v>
                </c:pt>
                <c:pt idx="228">
                  <c:v>12.8</c:v>
                </c:pt>
                <c:pt idx="229">
                  <c:v>13.1</c:v>
                </c:pt>
                <c:pt idx="230">
                  <c:v>14.8</c:v>
                </c:pt>
                <c:pt idx="231">
                  <c:v>17.3</c:v>
                </c:pt>
                <c:pt idx="232">
                  <c:v>20.100000000000001</c:v>
                </c:pt>
                <c:pt idx="233">
                  <c:v>23</c:v>
                </c:pt>
                <c:pt idx="234">
                  <c:v>25.5</c:v>
                </c:pt>
                <c:pt idx="235">
                  <c:v>26</c:v>
                </c:pt>
                <c:pt idx="236">
                  <c:v>23</c:v>
                </c:pt>
                <c:pt idx="237">
                  <c:v>20.3</c:v>
                </c:pt>
                <c:pt idx="238">
                  <c:v>15.5</c:v>
                </c:pt>
                <c:pt idx="239">
                  <c:v>14.3</c:v>
                </c:pt>
                <c:pt idx="240">
                  <c:v>12.2</c:v>
                </c:pt>
                <c:pt idx="241">
                  <c:v>14.6</c:v>
                </c:pt>
                <c:pt idx="242">
                  <c:v>15.7</c:v>
                </c:pt>
                <c:pt idx="243">
                  <c:v>15.8</c:v>
                </c:pt>
                <c:pt idx="244">
                  <c:v>19.2</c:v>
                </c:pt>
                <c:pt idx="245">
                  <c:v>23</c:v>
                </c:pt>
                <c:pt idx="246">
                  <c:v>25</c:v>
                </c:pt>
                <c:pt idx="247">
                  <c:v>25.1</c:v>
                </c:pt>
                <c:pt idx="248">
                  <c:v>23.2</c:v>
                </c:pt>
                <c:pt idx="249">
                  <c:v>19</c:v>
                </c:pt>
                <c:pt idx="250">
                  <c:v>16.100000000000001</c:v>
                </c:pt>
                <c:pt idx="251">
                  <c:v>14.5</c:v>
                </c:pt>
                <c:pt idx="252">
                  <c:v>14.4</c:v>
                </c:pt>
                <c:pt idx="253">
                  <c:v>14.3</c:v>
                </c:pt>
                <c:pt idx="254">
                  <c:v>17.100000000000001</c:v>
                </c:pt>
                <c:pt idx="255">
                  <c:v>17.899999999999999</c:v>
                </c:pt>
                <c:pt idx="256">
                  <c:v>18.600000000000001</c:v>
                </c:pt>
                <c:pt idx="257">
                  <c:v>23.8</c:v>
                </c:pt>
                <c:pt idx="258">
                  <c:v>25.4</c:v>
                </c:pt>
                <c:pt idx="259">
                  <c:v>25.7</c:v>
                </c:pt>
                <c:pt idx="260">
                  <c:v>23.4</c:v>
                </c:pt>
                <c:pt idx="261">
                  <c:v>20.7</c:v>
                </c:pt>
                <c:pt idx="262">
                  <c:v>15.4</c:v>
                </c:pt>
                <c:pt idx="263">
                  <c:v>14.2</c:v>
                </c:pt>
                <c:pt idx="264">
                  <c:v>14.4</c:v>
                </c:pt>
                <c:pt idx="265">
                  <c:v>14.9</c:v>
                </c:pt>
                <c:pt idx="266">
                  <c:v>15</c:v>
                </c:pt>
                <c:pt idx="267">
                  <c:v>16.5</c:v>
                </c:pt>
                <c:pt idx="268">
                  <c:v>18.2</c:v>
                </c:pt>
                <c:pt idx="269">
                  <c:v>21.3</c:v>
                </c:pt>
                <c:pt idx="270">
                  <c:v>24.9</c:v>
                </c:pt>
                <c:pt idx="271">
                  <c:v>25.2</c:v>
                </c:pt>
                <c:pt idx="272">
                  <c:v>22.9</c:v>
                </c:pt>
                <c:pt idx="273">
                  <c:v>20</c:v>
                </c:pt>
                <c:pt idx="274">
                  <c:v>17.7</c:v>
                </c:pt>
                <c:pt idx="275">
                  <c:v>15</c:v>
                </c:pt>
                <c:pt idx="276">
                  <c:v>13.3</c:v>
                </c:pt>
                <c:pt idx="277">
                  <c:v>13.2</c:v>
                </c:pt>
                <c:pt idx="278">
                  <c:v>15.3</c:v>
                </c:pt>
                <c:pt idx="279">
                  <c:v>17</c:v>
                </c:pt>
                <c:pt idx="280">
                  <c:v>19.5</c:v>
                </c:pt>
                <c:pt idx="281">
                  <c:v>24.1</c:v>
                </c:pt>
                <c:pt idx="282">
                  <c:v>26.1</c:v>
                </c:pt>
                <c:pt idx="283">
                  <c:v>25.9</c:v>
                </c:pt>
                <c:pt idx="284">
                  <c:v>23.4</c:v>
                </c:pt>
                <c:pt idx="285">
                  <c:v>19.8</c:v>
                </c:pt>
                <c:pt idx="286">
                  <c:v>16.399999999999999</c:v>
                </c:pt>
                <c:pt idx="287">
                  <c:v>13.9</c:v>
                </c:pt>
                <c:pt idx="288">
                  <c:v>14.3</c:v>
                </c:pt>
                <c:pt idx="289">
                  <c:v>14.4</c:v>
                </c:pt>
                <c:pt idx="290">
                  <c:v>15.1</c:v>
                </c:pt>
                <c:pt idx="291">
                  <c:v>16.100000000000001</c:v>
                </c:pt>
                <c:pt idx="292">
                  <c:v>17.899999999999999</c:v>
                </c:pt>
                <c:pt idx="293">
                  <c:v>23</c:v>
                </c:pt>
                <c:pt idx="294">
                  <c:v>25.1</c:v>
                </c:pt>
                <c:pt idx="295">
                  <c:v>26.1</c:v>
                </c:pt>
                <c:pt idx="296">
                  <c:v>24.7</c:v>
                </c:pt>
                <c:pt idx="297">
                  <c:v>21.4</c:v>
                </c:pt>
                <c:pt idx="298">
                  <c:v>16.5</c:v>
                </c:pt>
                <c:pt idx="299">
                  <c:v>13.9</c:v>
                </c:pt>
                <c:pt idx="300">
                  <c:v>12.6</c:v>
                </c:pt>
                <c:pt idx="301">
                  <c:v>12.5</c:v>
                </c:pt>
                <c:pt idx="302">
                  <c:v>15</c:v>
                </c:pt>
                <c:pt idx="303">
                  <c:v>18.399999999999999</c:v>
                </c:pt>
                <c:pt idx="304">
                  <c:v>21.8</c:v>
                </c:pt>
                <c:pt idx="305">
                  <c:v>24.2</c:v>
                </c:pt>
                <c:pt idx="306">
                  <c:v>26.4</c:v>
                </c:pt>
                <c:pt idx="307">
                  <c:v>25.7</c:v>
                </c:pt>
                <c:pt idx="308">
                  <c:v>23.7</c:v>
                </c:pt>
                <c:pt idx="309">
                  <c:v>20.7</c:v>
                </c:pt>
                <c:pt idx="310">
                  <c:v>17.899999999999999</c:v>
                </c:pt>
                <c:pt idx="311">
                  <c:v>14.1</c:v>
                </c:pt>
                <c:pt idx="312">
                  <c:v>12.1</c:v>
                </c:pt>
                <c:pt idx="313">
                  <c:v>13.3</c:v>
                </c:pt>
                <c:pt idx="314">
                  <c:v>16.399999999999999</c:v>
                </c:pt>
                <c:pt idx="315">
                  <c:v>19.2</c:v>
                </c:pt>
                <c:pt idx="316">
                  <c:v>21.2</c:v>
                </c:pt>
                <c:pt idx="317">
                  <c:v>23.5</c:v>
                </c:pt>
                <c:pt idx="318">
                  <c:v>27.2</c:v>
                </c:pt>
                <c:pt idx="319">
                  <c:v>26.3</c:v>
                </c:pt>
                <c:pt idx="320">
                  <c:v>24.4</c:v>
                </c:pt>
                <c:pt idx="321">
                  <c:v>22</c:v>
                </c:pt>
                <c:pt idx="322">
                  <c:v>18.399999999999999</c:v>
                </c:pt>
                <c:pt idx="323">
                  <c:v>13.3</c:v>
                </c:pt>
                <c:pt idx="324">
                  <c:v>13.7</c:v>
                </c:pt>
                <c:pt idx="325">
                  <c:v>16.3</c:v>
                </c:pt>
                <c:pt idx="326">
                  <c:v>16.5</c:v>
                </c:pt>
                <c:pt idx="327">
                  <c:v>17.3</c:v>
                </c:pt>
                <c:pt idx="328">
                  <c:v>21.6</c:v>
                </c:pt>
                <c:pt idx="329">
                  <c:v>23.9</c:v>
                </c:pt>
                <c:pt idx="330">
                  <c:v>26.5</c:v>
                </c:pt>
                <c:pt idx="331">
                  <c:v>25.9</c:v>
                </c:pt>
                <c:pt idx="332">
                  <c:v>23.9</c:v>
                </c:pt>
                <c:pt idx="333">
                  <c:v>21.1</c:v>
                </c:pt>
                <c:pt idx="334">
                  <c:v>17.100000000000001</c:v>
                </c:pt>
                <c:pt idx="335">
                  <c:v>14.3</c:v>
                </c:pt>
                <c:pt idx="336">
                  <c:v>14.7</c:v>
                </c:pt>
                <c:pt idx="337">
                  <c:v>15.5</c:v>
                </c:pt>
                <c:pt idx="338">
                  <c:v>16.399999999999999</c:v>
                </c:pt>
                <c:pt idx="339">
                  <c:v>18</c:v>
                </c:pt>
                <c:pt idx="340">
                  <c:v>19.600000000000001</c:v>
                </c:pt>
                <c:pt idx="341">
                  <c:v>23.5</c:v>
                </c:pt>
                <c:pt idx="342">
                  <c:v>26.8</c:v>
                </c:pt>
                <c:pt idx="343">
                  <c:v>27.1</c:v>
                </c:pt>
                <c:pt idx="344">
                  <c:v>24.2</c:v>
                </c:pt>
                <c:pt idx="345">
                  <c:v>19.7</c:v>
                </c:pt>
                <c:pt idx="346">
                  <c:v>14.9</c:v>
                </c:pt>
                <c:pt idx="347">
                  <c:v>13.9</c:v>
                </c:pt>
                <c:pt idx="348">
                  <c:v>12.9</c:v>
                </c:pt>
                <c:pt idx="349">
                  <c:v>13.5</c:v>
                </c:pt>
                <c:pt idx="350">
                  <c:v>15.3</c:v>
                </c:pt>
                <c:pt idx="351">
                  <c:v>17.100000000000001</c:v>
                </c:pt>
                <c:pt idx="352">
                  <c:v>20.2</c:v>
                </c:pt>
                <c:pt idx="353">
                  <c:v>24.5</c:v>
                </c:pt>
                <c:pt idx="354">
                  <c:v>27.8</c:v>
                </c:pt>
                <c:pt idx="355">
                  <c:v>26.8</c:v>
                </c:pt>
                <c:pt idx="356">
                  <c:v>23.9</c:v>
                </c:pt>
                <c:pt idx="357">
                  <c:v>21.9</c:v>
                </c:pt>
                <c:pt idx="358">
                  <c:v>18</c:v>
                </c:pt>
                <c:pt idx="359">
                  <c:v>16</c:v>
                </c:pt>
                <c:pt idx="360">
                  <c:v>14.3</c:v>
                </c:pt>
                <c:pt idx="361">
                  <c:v>15.8</c:v>
                </c:pt>
                <c:pt idx="362">
                  <c:v>15.8</c:v>
                </c:pt>
                <c:pt idx="363">
                  <c:v>17.8</c:v>
                </c:pt>
                <c:pt idx="364">
                  <c:v>19.7</c:v>
                </c:pt>
                <c:pt idx="365">
                  <c:v>23.4</c:v>
                </c:pt>
                <c:pt idx="366">
                  <c:v>26.4</c:v>
                </c:pt>
                <c:pt idx="367">
                  <c:v>27.3</c:v>
                </c:pt>
                <c:pt idx="368">
                  <c:v>24.3</c:v>
                </c:pt>
                <c:pt idx="369">
                  <c:v>20.399999999999999</c:v>
                </c:pt>
                <c:pt idx="370">
                  <c:v>16.7</c:v>
                </c:pt>
                <c:pt idx="371">
                  <c:v>16.100000000000001</c:v>
                </c:pt>
                <c:pt idx="372">
                  <c:v>14.3</c:v>
                </c:pt>
                <c:pt idx="373">
                  <c:v>14.5</c:v>
                </c:pt>
                <c:pt idx="374">
                  <c:v>15.1</c:v>
                </c:pt>
                <c:pt idx="375">
                  <c:v>18</c:v>
                </c:pt>
                <c:pt idx="376">
                  <c:v>20.100000000000001</c:v>
                </c:pt>
                <c:pt idx="377">
                  <c:v>23.9</c:v>
                </c:pt>
                <c:pt idx="378">
                  <c:v>24.9</c:v>
                </c:pt>
                <c:pt idx="379">
                  <c:v>26.1</c:v>
                </c:pt>
                <c:pt idx="380">
                  <c:v>23.9</c:v>
                </c:pt>
                <c:pt idx="381">
                  <c:v>21.2</c:v>
                </c:pt>
                <c:pt idx="382">
                  <c:v>16.7</c:v>
                </c:pt>
                <c:pt idx="383">
                  <c:v>14.4</c:v>
                </c:pt>
                <c:pt idx="384">
                  <c:v>13.2</c:v>
                </c:pt>
                <c:pt idx="385">
                  <c:v>12.2</c:v>
                </c:pt>
                <c:pt idx="386">
                  <c:v>15.4</c:v>
                </c:pt>
                <c:pt idx="387">
                  <c:v>17</c:v>
                </c:pt>
                <c:pt idx="388">
                  <c:v>20.3</c:v>
                </c:pt>
                <c:pt idx="389">
                  <c:v>23.5</c:v>
                </c:pt>
                <c:pt idx="390">
                  <c:v>24.7</c:v>
                </c:pt>
                <c:pt idx="391">
                  <c:v>26.4</c:v>
                </c:pt>
                <c:pt idx="392">
                  <c:v>22.9</c:v>
                </c:pt>
                <c:pt idx="393">
                  <c:v>19.7</c:v>
                </c:pt>
                <c:pt idx="394">
                  <c:v>16.3</c:v>
                </c:pt>
                <c:pt idx="395">
                  <c:v>13.5</c:v>
                </c:pt>
                <c:pt idx="396">
                  <c:v>13.7</c:v>
                </c:pt>
                <c:pt idx="397">
                  <c:v>11.7</c:v>
                </c:pt>
                <c:pt idx="398">
                  <c:v>14.9</c:v>
                </c:pt>
                <c:pt idx="399">
                  <c:v>16</c:v>
                </c:pt>
                <c:pt idx="400">
                  <c:v>18.3</c:v>
                </c:pt>
                <c:pt idx="401">
                  <c:v>20.6</c:v>
                </c:pt>
                <c:pt idx="402">
                  <c:v>23.3</c:v>
                </c:pt>
                <c:pt idx="403">
                  <c:v>25.2</c:v>
                </c:pt>
                <c:pt idx="404">
                  <c:v>23.5</c:v>
                </c:pt>
                <c:pt idx="405">
                  <c:v>21.1</c:v>
                </c:pt>
                <c:pt idx="406">
                  <c:v>15.9</c:v>
                </c:pt>
                <c:pt idx="407">
                  <c:v>13.5</c:v>
                </c:pt>
                <c:pt idx="408">
                  <c:v>13.9</c:v>
                </c:pt>
                <c:pt idx="409">
                  <c:v>14.1</c:v>
                </c:pt>
                <c:pt idx="410">
                  <c:v>14.4</c:v>
                </c:pt>
                <c:pt idx="411">
                  <c:v>17.399999999999999</c:v>
                </c:pt>
                <c:pt idx="412">
                  <c:v>19.399999999999999</c:v>
                </c:pt>
                <c:pt idx="413">
                  <c:v>22.8</c:v>
                </c:pt>
                <c:pt idx="414">
                  <c:v>24.7</c:v>
                </c:pt>
                <c:pt idx="415">
                  <c:v>26.3</c:v>
                </c:pt>
                <c:pt idx="416">
                  <c:v>24.1</c:v>
                </c:pt>
                <c:pt idx="417">
                  <c:v>20.9</c:v>
                </c:pt>
                <c:pt idx="418">
                  <c:v>17.399999999999999</c:v>
                </c:pt>
                <c:pt idx="419">
                  <c:v>13.7</c:v>
                </c:pt>
                <c:pt idx="420">
                  <c:v>12.9</c:v>
                </c:pt>
                <c:pt idx="421">
                  <c:v>12.7</c:v>
                </c:pt>
                <c:pt idx="422">
                  <c:v>15</c:v>
                </c:pt>
                <c:pt idx="423">
                  <c:v>16.600000000000001</c:v>
                </c:pt>
                <c:pt idx="424">
                  <c:v>20.2</c:v>
                </c:pt>
                <c:pt idx="425">
                  <c:v>22.3</c:v>
                </c:pt>
                <c:pt idx="426">
                  <c:v>27.4</c:v>
                </c:pt>
                <c:pt idx="427">
                  <c:v>26.1</c:v>
                </c:pt>
                <c:pt idx="428">
                  <c:v>23.1</c:v>
                </c:pt>
                <c:pt idx="429">
                  <c:v>20.399999999999999</c:v>
                </c:pt>
                <c:pt idx="430">
                  <c:v>17</c:v>
                </c:pt>
                <c:pt idx="431">
                  <c:v>14.8</c:v>
                </c:pt>
                <c:pt idx="432">
                  <c:v>15.3</c:v>
                </c:pt>
                <c:pt idx="433">
                  <c:v>14.3</c:v>
                </c:pt>
                <c:pt idx="434">
                  <c:v>14.1</c:v>
                </c:pt>
                <c:pt idx="435">
                  <c:v>17.3</c:v>
                </c:pt>
                <c:pt idx="436">
                  <c:v>19.2</c:v>
                </c:pt>
                <c:pt idx="437">
                  <c:v>22.9</c:v>
                </c:pt>
                <c:pt idx="438">
                  <c:v>25.1</c:v>
                </c:pt>
                <c:pt idx="439">
                  <c:v>26.1</c:v>
                </c:pt>
                <c:pt idx="440">
                  <c:v>24</c:v>
                </c:pt>
                <c:pt idx="441">
                  <c:v>20.7</c:v>
                </c:pt>
                <c:pt idx="442">
                  <c:v>16.399999999999999</c:v>
                </c:pt>
                <c:pt idx="443">
                  <c:v>14.6</c:v>
                </c:pt>
                <c:pt idx="444">
                  <c:v>12.3</c:v>
                </c:pt>
                <c:pt idx="445">
                  <c:v>14.6</c:v>
                </c:pt>
                <c:pt idx="446">
                  <c:v>15.2</c:v>
                </c:pt>
                <c:pt idx="447">
                  <c:v>17</c:v>
                </c:pt>
                <c:pt idx="448">
                  <c:v>19.8</c:v>
                </c:pt>
                <c:pt idx="449">
                  <c:v>23.9</c:v>
                </c:pt>
                <c:pt idx="450">
                  <c:v>25.3</c:v>
                </c:pt>
                <c:pt idx="451">
                  <c:v>25.2</c:v>
                </c:pt>
                <c:pt idx="452">
                  <c:v>23.7</c:v>
                </c:pt>
                <c:pt idx="453">
                  <c:v>21.2</c:v>
                </c:pt>
                <c:pt idx="454">
                  <c:v>16.2</c:v>
                </c:pt>
                <c:pt idx="455">
                  <c:v>13.2</c:v>
                </c:pt>
                <c:pt idx="456">
                  <c:v>13.7</c:v>
                </c:pt>
                <c:pt idx="457">
                  <c:v>12.4</c:v>
                </c:pt>
                <c:pt idx="458">
                  <c:v>15.4</c:v>
                </c:pt>
                <c:pt idx="459">
                  <c:v>16</c:v>
                </c:pt>
                <c:pt idx="460">
                  <c:v>18.5</c:v>
                </c:pt>
                <c:pt idx="461">
                  <c:v>22.5</c:v>
                </c:pt>
                <c:pt idx="462">
                  <c:v>25</c:v>
                </c:pt>
                <c:pt idx="463">
                  <c:v>25</c:v>
                </c:pt>
                <c:pt idx="464">
                  <c:v>24</c:v>
                </c:pt>
                <c:pt idx="465">
                  <c:v>19.8</c:v>
                </c:pt>
                <c:pt idx="466">
                  <c:v>15.5</c:v>
                </c:pt>
                <c:pt idx="467">
                  <c:v>14.4</c:v>
                </c:pt>
                <c:pt idx="468">
                  <c:v>13.1</c:v>
                </c:pt>
                <c:pt idx="469">
                  <c:v>13.5</c:v>
                </c:pt>
                <c:pt idx="470">
                  <c:v>15.5</c:v>
                </c:pt>
                <c:pt idx="471">
                  <c:v>16.3</c:v>
                </c:pt>
                <c:pt idx="472">
                  <c:v>20.399999999999999</c:v>
                </c:pt>
                <c:pt idx="473">
                  <c:v>22</c:v>
                </c:pt>
                <c:pt idx="474">
                  <c:v>24.9</c:v>
                </c:pt>
                <c:pt idx="475">
                  <c:v>25.8</c:v>
                </c:pt>
                <c:pt idx="476">
                  <c:v>22.7</c:v>
                </c:pt>
                <c:pt idx="477">
                  <c:v>20.7</c:v>
                </c:pt>
                <c:pt idx="478">
                  <c:v>17</c:v>
                </c:pt>
                <c:pt idx="479">
                  <c:v>15.4</c:v>
                </c:pt>
                <c:pt idx="480">
                  <c:v>12.6</c:v>
                </c:pt>
                <c:pt idx="481">
                  <c:v>15.2</c:v>
                </c:pt>
                <c:pt idx="482">
                  <c:v>15.5</c:v>
                </c:pt>
                <c:pt idx="483">
                  <c:v>16.7</c:v>
                </c:pt>
                <c:pt idx="484">
                  <c:v>19.7</c:v>
                </c:pt>
                <c:pt idx="485">
                  <c:v>22.6</c:v>
                </c:pt>
                <c:pt idx="486">
                  <c:v>25.4</c:v>
                </c:pt>
                <c:pt idx="487">
                  <c:v>26.6</c:v>
                </c:pt>
                <c:pt idx="488">
                  <c:v>23.8</c:v>
                </c:pt>
                <c:pt idx="489">
                  <c:v>19.3</c:v>
                </c:pt>
                <c:pt idx="490">
                  <c:v>17</c:v>
                </c:pt>
                <c:pt idx="491">
                  <c:v>14.4</c:v>
                </c:pt>
                <c:pt idx="492">
                  <c:v>12.8</c:v>
                </c:pt>
                <c:pt idx="493">
                  <c:v>14.3</c:v>
                </c:pt>
                <c:pt idx="494">
                  <c:v>14.7</c:v>
                </c:pt>
                <c:pt idx="495">
                  <c:v>16.7</c:v>
                </c:pt>
                <c:pt idx="496">
                  <c:v>19.600000000000001</c:v>
                </c:pt>
                <c:pt idx="497">
                  <c:v>22.6</c:v>
                </c:pt>
                <c:pt idx="498">
                  <c:v>25.7</c:v>
                </c:pt>
                <c:pt idx="499">
                  <c:v>25.6</c:v>
                </c:pt>
                <c:pt idx="500">
                  <c:v>23.6</c:v>
                </c:pt>
                <c:pt idx="501">
                  <c:v>20.8</c:v>
                </c:pt>
                <c:pt idx="502">
                  <c:v>15.7</c:v>
                </c:pt>
                <c:pt idx="503">
                  <c:v>15</c:v>
                </c:pt>
                <c:pt idx="504">
                  <c:v>13.2</c:v>
                </c:pt>
                <c:pt idx="505">
                  <c:v>14.6</c:v>
                </c:pt>
                <c:pt idx="506">
                  <c:v>14.2</c:v>
                </c:pt>
                <c:pt idx="507">
                  <c:v>16.3</c:v>
                </c:pt>
                <c:pt idx="508">
                  <c:v>20.3</c:v>
                </c:pt>
                <c:pt idx="509">
                  <c:v>23.8</c:v>
                </c:pt>
                <c:pt idx="510">
                  <c:v>25.7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2A8-42B4-BC38-1C550E0FF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>
              <a:solidFill>
                <a:schemeClr val="tx1">
                  <a:lumMod val="50000"/>
                  <a:lumOff val="50000"/>
                </a:schemeClr>
              </a:solidFill>
              <a:prstDash val="dash"/>
            </a:ln>
            <a:effectLst/>
          </c:spPr>
        </c:hiLowLines>
        <c:smooth val="0"/>
        <c:axId val="677359024"/>
        <c:axId val="677356528"/>
      </c:lineChart>
      <c:dateAx>
        <c:axId val="677359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cap="none" baseline="0"/>
                  <a:t>date (month)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[$-409]mmm\-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77356528"/>
        <c:crosses val="autoZero"/>
        <c:auto val="1"/>
        <c:lblOffset val="100"/>
        <c:baseTimeUnit val="months"/>
        <c:majorUnit val="46"/>
        <c:majorTimeUnit val="months"/>
      </c:dateAx>
      <c:valAx>
        <c:axId val="677356528"/>
        <c:scaling>
          <c:orientation val="minMax"/>
          <c:max val="28"/>
          <c:min val="1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  <a:alpha val="99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T(</a:t>
                </a:r>
                <a:r>
                  <a:rPr lang="en-US" sz="900" b="0" i="0" u="none" strike="noStrike" cap="all" baseline="0">
                    <a:effectLst/>
                  </a:rPr>
                  <a:t>°C)</a:t>
                </a:r>
                <a:endParaRPr lang="fr-F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77359024"/>
        <c:crosses val="autoZero"/>
        <c:crossBetween val="between"/>
      </c:valAx>
      <c:spPr>
        <a:noFill/>
        <a:ln w="6350">
          <a:solidFill>
            <a:schemeClr val="bg2">
              <a:lumMod val="9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B1E87-02A5-470E-8D97-EFFAA66C0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1846</Words>
  <Characters>10159</Characters>
  <Application>Microsoft Office Word</Application>
  <DocSecurity>0</DocSecurity>
  <Lines>84</Lines>
  <Paragraphs>23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>Style ISP</vt:lpstr>
      <vt:lpstr>Style ISP</vt:lpstr>
      <vt:lpstr>Style ISP</vt:lpstr>
    </vt:vector>
  </TitlesOfParts>
  <Company>csie</Company>
  <LinksUpToDate>false</LinksUpToDate>
  <CharactersWithSpaces>11982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Style ISP</dc:title>
  <dc:subject/>
  <dc:creator>Ayad Soufiane</dc:creator>
  <cp:keywords/>
  <cp:lastModifiedBy>Ayad Soufiane</cp:lastModifiedBy>
  <cp:revision>4</cp:revision>
  <cp:lastPrinted>2022-09-04T16:15:00Z</cp:lastPrinted>
  <dcterms:created xsi:type="dcterms:W3CDTF">2022-09-04T23:20:00Z</dcterms:created>
  <dcterms:modified xsi:type="dcterms:W3CDTF">2022-09-04T23:23:00Z</dcterms:modified>
</cp:coreProperties>
</file>