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8EFDE" w14:textId="31FADE41" w:rsidR="009C2454" w:rsidRPr="00F075FA" w:rsidRDefault="009C2454" w:rsidP="00C649C1">
      <w:pPr>
        <w:spacing w:after="0" w:line="360" w:lineRule="auto"/>
        <w:jc w:val="center"/>
        <w:rPr>
          <w:rFonts w:ascii="Times New Roman" w:hAnsi="Times New Roman" w:cs="Times New Roman"/>
          <w:b/>
          <w:bCs/>
          <w:sz w:val="28"/>
          <w:szCs w:val="28"/>
          <w:lang w:val="en-GB"/>
        </w:rPr>
      </w:pPr>
      <w:r w:rsidRPr="00F075FA">
        <w:rPr>
          <w:rFonts w:ascii="Times New Roman" w:hAnsi="Times New Roman" w:cs="Times New Roman"/>
          <w:b/>
          <w:bCs/>
          <w:sz w:val="28"/>
          <w:szCs w:val="28"/>
          <w:lang w:val="en-GB"/>
        </w:rPr>
        <w:t>Electronic Money and Consumer Spending Behaviour: Evidence from Ghana</w:t>
      </w:r>
    </w:p>
    <w:p w14:paraId="38ED4BF9" w14:textId="283EF106" w:rsidR="009C2454" w:rsidRPr="00F075FA" w:rsidRDefault="009C2454" w:rsidP="009C2454">
      <w:pPr>
        <w:spacing w:after="0" w:line="360" w:lineRule="auto"/>
        <w:jc w:val="center"/>
        <w:rPr>
          <w:rFonts w:ascii="Times New Roman" w:hAnsi="Times New Roman" w:cs="Times New Roman"/>
          <w:lang w:val="en-GB"/>
        </w:rPr>
      </w:pPr>
    </w:p>
    <w:p w14:paraId="476FEC71" w14:textId="2FD58F3E" w:rsidR="009C2454" w:rsidRPr="0027615B" w:rsidRDefault="0027615B" w:rsidP="009C2454">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Michael </w:t>
      </w:r>
      <w:r w:rsidR="0014634B">
        <w:rPr>
          <w:rFonts w:ascii="Times New Roman" w:hAnsi="Times New Roman" w:cs="Times New Roman"/>
          <w:sz w:val="24"/>
          <w:szCs w:val="24"/>
          <w:lang w:val="en-GB"/>
        </w:rPr>
        <w:t xml:space="preserve">N A. </w:t>
      </w:r>
      <w:r>
        <w:rPr>
          <w:rFonts w:ascii="Times New Roman" w:hAnsi="Times New Roman" w:cs="Times New Roman"/>
          <w:sz w:val="24"/>
          <w:szCs w:val="24"/>
          <w:lang w:val="en-GB"/>
        </w:rPr>
        <w:t>Mensah and Adusei Jumah</w:t>
      </w:r>
    </w:p>
    <w:p w14:paraId="49ECE7CE" w14:textId="77777777" w:rsidR="00666620" w:rsidRDefault="00666620" w:rsidP="00C934E3">
      <w:pPr>
        <w:spacing w:after="0" w:line="360" w:lineRule="auto"/>
        <w:jc w:val="center"/>
        <w:rPr>
          <w:rFonts w:ascii="Times New Roman" w:hAnsi="Times New Roman" w:cs="Times New Roman"/>
          <w:b/>
          <w:bCs/>
          <w:sz w:val="24"/>
          <w:szCs w:val="24"/>
          <w:lang w:val="en-GB"/>
        </w:rPr>
      </w:pPr>
    </w:p>
    <w:p w14:paraId="11B12FCD" w14:textId="77777777" w:rsidR="00246C7A" w:rsidRDefault="00246C7A" w:rsidP="00C934E3">
      <w:pPr>
        <w:spacing w:after="0" w:line="360" w:lineRule="auto"/>
        <w:jc w:val="center"/>
        <w:rPr>
          <w:rFonts w:ascii="Times New Roman" w:hAnsi="Times New Roman" w:cs="Times New Roman"/>
          <w:b/>
          <w:bCs/>
          <w:sz w:val="24"/>
          <w:szCs w:val="24"/>
          <w:lang w:val="en-GB"/>
        </w:rPr>
      </w:pPr>
    </w:p>
    <w:p w14:paraId="2268113F" w14:textId="2BE36B16" w:rsidR="0027615B" w:rsidRDefault="009C2454" w:rsidP="00C934E3">
      <w:pPr>
        <w:spacing w:after="0" w:line="360" w:lineRule="auto"/>
        <w:jc w:val="center"/>
        <w:rPr>
          <w:rFonts w:ascii="Times New Roman" w:hAnsi="Times New Roman" w:cs="Times New Roman"/>
          <w:b/>
          <w:bCs/>
          <w:sz w:val="24"/>
          <w:szCs w:val="24"/>
          <w:lang w:val="en-GB"/>
        </w:rPr>
      </w:pPr>
      <w:r w:rsidRPr="00F075FA">
        <w:rPr>
          <w:rFonts w:ascii="Times New Roman" w:hAnsi="Times New Roman" w:cs="Times New Roman"/>
          <w:b/>
          <w:bCs/>
          <w:sz w:val="24"/>
          <w:szCs w:val="24"/>
          <w:lang w:val="en-GB"/>
        </w:rPr>
        <w:t xml:space="preserve">Michael </w:t>
      </w:r>
      <w:r w:rsidR="0014634B">
        <w:rPr>
          <w:rFonts w:ascii="Times New Roman" w:hAnsi="Times New Roman" w:cs="Times New Roman"/>
          <w:b/>
          <w:bCs/>
          <w:sz w:val="24"/>
          <w:szCs w:val="24"/>
          <w:lang w:val="en-GB"/>
        </w:rPr>
        <w:t>N</w:t>
      </w:r>
      <w:r w:rsidR="0067138A">
        <w:rPr>
          <w:rFonts w:ascii="Times New Roman" w:hAnsi="Times New Roman" w:cs="Times New Roman"/>
          <w:b/>
          <w:bCs/>
          <w:sz w:val="24"/>
          <w:szCs w:val="24"/>
          <w:lang w:val="en-GB"/>
        </w:rPr>
        <w:t>ii</w:t>
      </w:r>
      <w:r w:rsidR="0014634B">
        <w:rPr>
          <w:rFonts w:ascii="Times New Roman" w:hAnsi="Times New Roman" w:cs="Times New Roman"/>
          <w:b/>
          <w:bCs/>
          <w:sz w:val="24"/>
          <w:szCs w:val="24"/>
          <w:lang w:val="en-GB"/>
        </w:rPr>
        <w:t xml:space="preserve"> </w:t>
      </w:r>
      <w:proofErr w:type="spellStart"/>
      <w:r w:rsidR="0014634B">
        <w:rPr>
          <w:rFonts w:ascii="Times New Roman" w:hAnsi="Times New Roman" w:cs="Times New Roman"/>
          <w:b/>
          <w:bCs/>
          <w:sz w:val="24"/>
          <w:szCs w:val="24"/>
          <w:lang w:val="en-GB"/>
        </w:rPr>
        <w:t>A</w:t>
      </w:r>
      <w:r w:rsidR="0067138A">
        <w:rPr>
          <w:rFonts w:ascii="Times New Roman" w:hAnsi="Times New Roman" w:cs="Times New Roman"/>
          <w:b/>
          <w:bCs/>
          <w:sz w:val="24"/>
          <w:szCs w:val="24"/>
          <w:lang w:val="en-GB"/>
        </w:rPr>
        <w:t>dotey</w:t>
      </w:r>
      <w:proofErr w:type="spellEnd"/>
      <w:r w:rsidR="0014634B">
        <w:rPr>
          <w:rFonts w:ascii="Times New Roman" w:hAnsi="Times New Roman" w:cs="Times New Roman"/>
          <w:b/>
          <w:bCs/>
          <w:sz w:val="24"/>
          <w:szCs w:val="24"/>
          <w:lang w:val="en-GB"/>
        </w:rPr>
        <w:t xml:space="preserve"> </w:t>
      </w:r>
      <w:r w:rsidRPr="00F075FA">
        <w:rPr>
          <w:rFonts w:ascii="Times New Roman" w:hAnsi="Times New Roman" w:cs="Times New Roman"/>
          <w:b/>
          <w:bCs/>
          <w:sz w:val="24"/>
          <w:szCs w:val="24"/>
          <w:lang w:val="en-GB"/>
        </w:rPr>
        <w:t>Mensah</w:t>
      </w:r>
    </w:p>
    <w:p w14:paraId="06D0A30D" w14:textId="0D6A5A35" w:rsidR="0095101A" w:rsidRDefault="00C934E3" w:rsidP="00C934E3">
      <w:pPr>
        <w:spacing w:after="0" w:line="360" w:lineRule="auto"/>
        <w:jc w:val="center"/>
        <w:rPr>
          <w:rFonts w:ascii="Times New Roman" w:hAnsi="Times New Roman" w:cs="Times New Roman"/>
          <w:sz w:val="24"/>
          <w:szCs w:val="24"/>
          <w:lang w:val="en-GB"/>
        </w:rPr>
      </w:pPr>
      <w:r w:rsidRPr="00C934E3">
        <w:rPr>
          <w:rFonts w:ascii="Times New Roman" w:hAnsi="Times New Roman" w:cs="Times New Roman"/>
          <w:sz w:val="24"/>
          <w:szCs w:val="24"/>
          <w:lang w:val="en-GB"/>
        </w:rPr>
        <w:t>Department</w:t>
      </w:r>
      <w:r w:rsidR="009C2454" w:rsidRPr="00F075FA">
        <w:rPr>
          <w:rFonts w:ascii="Times New Roman" w:hAnsi="Times New Roman" w:cs="Times New Roman"/>
          <w:sz w:val="24"/>
          <w:szCs w:val="24"/>
          <w:lang w:val="en-GB"/>
        </w:rPr>
        <w:t xml:space="preserve"> of Economics</w:t>
      </w:r>
      <w:r>
        <w:rPr>
          <w:rFonts w:ascii="Times New Roman" w:hAnsi="Times New Roman" w:cs="Times New Roman"/>
          <w:sz w:val="24"/>
          <w:szCs w:val="24"/>
          <w:lang w:val="en-GB"/>
        </w:rPr>
        <w:t>,</w:t>
      </w:r>
      <w:r w:rsidR="009C2454" w:rsidRPr="00F075FA">
        <w:rPr>
          <w:rFonts w:ascii="Times New Roman" w:hAnsi="Times New Roman" w:cs="Times New Roman"/>
          <w:sz w:val="24"/>
          <w:szCs w:val="24"/>
          <w:lang w:val="en-GB"/>
        </w:rPr>
        <w:t xml:space="preserve"> Central University</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Miotso</w:t>
      </w:r>
      <w:proofErr w:type="spellEnd"/>
      <w:r>
        <w:rPr>
          <w:rFonts w:ascii="Times New Roman" w:hAnsi="Times New Roman" w:cs="Times New Roman"/>
          <w:sz w:val="24"/>
          <w:szCs w:val="24"/>
          <w:lang w:val="en-GB"/>
        </w:rPr>
        <w:t>, Ghana</w:t>
      </w:r>
      <w:r w:rsidR="0095101A">
        <w:rPr>
          <w:rFonts w:ascii="Times New Roman" w:hAnsi="Times New Roman" w:cs="Times New Roman"/>
          <w:sz w:val="24"/>
          <w:szCs w:val="24"/>
          <w:lang w:val="en-GB"/>
        </w:rPr>
        <w:t xml:space="preserve"> </w:t>
      </w:r>
    </w:p>
    <w:p w14:paraId="24EA08CC" w14:textId="4AE95F19" w:rsidR="00F8426F" w:rsidRDefault="00F8426F" w:rsidP="00C934E3">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Address: </w:t>
      </w:r>
      <w:proofErr w:type="spellStart"/>
      <w:r w:rsidR="00303E2C">
        <w:rPr>
          <w:rFonts w:ascii="Times New Roman" w:hAnsi="Times New Roman" w:cs="Times New Roman"/>
          <w:sz w:val="24"/>
          <w:szCs w:val="24"/>
          <w:lang w:val="en-GB"/>
        </w:rPr>
        <w:t>P.O.Box</w:t>
      </w:r>
      <w:proofErr w:type="spellEnd"/>
      <w:r w:rsidR="00303E2C">
        <w:rPr>
          <w:rFonts w:ascii="Times New Roman" w:hAnsi="Times New Roman" w:cs="Times New Roman"/>
          <w:sz w:val="24"/>
          <w:szCs w:val="24"/>
          <w:lang w:val="en-GB"/>
        </w:rPr>
        <w:t xml:space="preserve"> 2305, </w:t>
      </w:r>
      <w:proofErr w:type="spellStart"/>
      <w:r w:rsidR="00303E2C">
        <w:rPr>
          <w:rFonts w:ascii="Times New Roman" w:hAnsi="Times New Roman" w:cs="Times New Roman"/>
          <w:sz w:val="24"/>
          <w:szCs w:val="24"/>
          <w:lang w:val="en-GB"/>
        </w:rPr>
        <w:t>Tema</w:t>
      </w:r>
      <w:proofErr w:type="spellEnd"/>
      <w:r w:rsidR="0095101A">
        <w:rPr>
          <w:rFonts w:ascii="Times New Roman" w:hAnsi="Times New Roman" w:cs="Times New Roman"/>
          <w:sz w:val="24"/>
          <w:szCs w:val="24"/>
          <w:lang w:val="en-GB"/>
        </w:rPr>
        <w:t>, Ghana</w:t>
      </w:r>
      <w:r>
        <w:rPr>
          <w:rFonts w:ascii="Times New Roman" w:hAnsi="Times New Roman" w:cs="Times New Roman"/>
          <w:sz w:val="24"/>
          <w:szCs w:val="24"/>
          <w:lang w:val="en-GB"/>
        </w:rPr>
        <w:t xml:space="preserve"> </w:t>
      </w:r>
    </w:p>
    <w:p w14:paraId="1092A406" w14:textId="68D6E49A" w:rsidR="009C2454" w:rsidRDefault="00F8426F" w:rsidP="00C934E3">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Telephone Phone +233 26 818 5745</w:t>
      </w:r>
    </w:p>
    <w:p w14:paraId="50ED1B18" w14:textId="758A5A65" w:rsidR="00F8426F" w:rsidRDefault="00F8426F" w:rsidP="00C934E3">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E-mail: michaelmensah2008@yahoo.com</w:t>
      </w:r>
    </w:p>
    <w:p w14:paraId="05BB1E83" w14:textId="77777777" w:rsidR="00666620" w:rsidRDefault="00666620" w:rsidP="0095101A">
      <w:pPr>
        <w:spacing w:after="0" w:line="360" w:lineRule="auto"/>
        <w:jc w:val="center"/>
        <w:rPr>
          <w:rFonts w:ascii="Times New Roman" w:hAnsi="Times New Roman" w:cs="Times New Roman"/>
          <w:b/>
          <w:bCs/>
          <w:sz w:val="24"/>
          <w:szCs w:val="24"/>
          <w:lang w:val="en-GB"/>
        </w:rPr>
      </w:pPr>
    </w:p>
    <w:p w14:paraId="6F7E41F5" w14:textId="1C6C4701" w:rsidR="0027615B" w:rsidRDefault="00C934E3" w:rsidP="0095101A">
      <w:pPr>
        <w:spacing w:after="0" w:line="360" w:lineRule="auto"/>
        <w:jc w:val="center"/>
        <w:rPr>
          <w:rFonts w:ascii="Times New Roman" w:hAnsi="Times New Roman" w:cs="Times New Roman"/>
          <w:sz w:val="24"/>
          <w:szCs w:val="24"/>
          <w:lang w:val="en-GB"/>
        </w:rPr>
      </w:pPr>
      <w:r w:rsidRPr="00C934E3">
        <w:rPr>
          <w:rFonts w:ascii="Times New Roman" w:hAnsi="Times New Roman" w:cs="Times New Roman"/>
          <w:b/>
          <w:bCs/>
          <w:sz w:val="24"/>
          <w:szCs w:val="24"/>
          <w:lang w:val="en-GB"/>
        </w:rPr>
        <w:t>Adusei Jumah</w:t>
      </w:r>
    </w:p>
    <w:p w14:paraId="6B824BA4" w14:textId="59B55434" w:rsidR="0095101A" w:rsidRDefault="00C934E3" w:rsidP="0095101A">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Department of Economics, Central University, </w:t>
      </w:r>
      <w:proofErr w:type="spellStart"/>
      <w:r>
        <w:rPr>
          <w:rFonts w:ascii="Times New Roman" w:hAnsi="Times New Roman" w:cs="Times New Roman"/>
          <w:sz w:val="24"/>
          <w:szCs w:val="24"/>
          <w:lang w:val="en-GB"/>
        </w:rPr>
        <w:t>Miotso</w:t>
      </w:r>
      <w:proofErr w:type="spellEnd"/>
      <w:r>
        <w:rPr>
          <w:rFonts w:ascii="Times New Roman" w:hAnsi="Times New Roman" w:cs="Times New Roman"/>
          <w:sz w:val="24"/>
          <w:szCs w:val="24"/>
          <w:lang w:val="en-GB"/>
        </w:rPr>
        <w:t>, Ghana</w:t>
      </w:r>
      <w:r w:rsidR="0095101A">
        <w:rPr>
          <w:rFonts w:ascii="Times New Roman" w:hAnsi="Times New Roman" w:cs="Times New Roman"/>
          <w:sz w:val="24"/>
          <w:szCs w:val="24"/>
          <w:lang w:val="en-GB"/>
        </w:rPr>
        <w:t xml:space="preserve"> </w:t>
      </w:r>
    </w:p>
    <w:p w14:paraId="494372DE" w14:textId="2768980E" w:rsidR="00A206A6" w:rsidRPr="0095101A" w:rsidRDefault="00F8426F" w:rsidP="00F8426F">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Address: </w:t>
      </w:r>
      <w:proofErr w:type="spellStart"/>
      <w:r w:rsidR="00FC6CE4">
        <w:rPr>
          <w:rFonts w:ascii="Times New Roman" w:hAnsi="Times New Roman" w:cs="Times New Roman"/>
          <w:sz w:val="24"/>
          <w:szCs w:val="24"/>
          <w:lang w:val="en-GB"/>
        </w:rPr>
        <w:t>P.O.Box</w:t>
      </w:r>
      <w:proofErr w:type="spellEnd"/>
      <w:r w:rsidR="0095101A">
        <w:rPr>
          <w:rFonts w:ascii="Times New Roman" w:hAnsi="Times New Roman" w:cs="Times New Roman"/>
          <w:sz w:val="24"/>
          <w:szCs w:val="24"/>
          <w:lang w:val="en-GB"/>
        </w:rPr>
        <w:t xml:space="preserve"> 2305, </w:t>
      </w:r>
      <w:proofErr w:type="spellStart"/>
      <w:r w:rsidR="0095101A">
        <w:rPr>
          <w:rFonts w:ascii="Times New Roman" w:hAnsi="Times New Roman" w:cs="Times New Roman"/>
          <w:sz w:val="24"/>
          <w:szCs w:val="24"/>
          <w:lang w:val="en-GB"/>
        </w:rPr>
        <w:t>T</w:t>
      </w:r>
      <w:r>
        <w:rPr>
          <w:rFonts w:ascii="Times New Roman" w:hAnsi="Times New Roman" w:cs="Times New Roman"/>
          <w:sz w:val="24"/>
          <w:szCs w:val="24"/>
          <w:lang w:val="en-GB"/>
        </w:rPr>
        <w:t>ema</w:t>
      </w:r>
      <w:proofErr w:type="spellEnd"/>
      <w:r>
        <w:rPr>
          <w:rFonts w:ascii="Times New Roman" w:hAnsi="Times New Roman" w:cs="Times New Roman"/>
          <w:sz w:val="24"/>
          <w:szCs w:val="24"/>
          <w:lang w:val="en-GB"/>
        </w:rPr>
        <w:t>, Ghana</w:t>
      </w:r>
    </w:p>
    <w:p w14:paraId="4AAEEFE6" w14:textId="343628D1" w:rsidR="00A206A6" w:rsidRPr="00F075FA" w:rsidRDefault="00560810" w:rsidP="009C2454">
      <w:pPr>
        <w:rPr>
          <w:rFonts w:ascii="Times New Roman" w:hAnsi="Times New Roman" w:cs="Times New Roman"/>
          <w:lang w:val="en-GB"/>
        </w:rPr>
      </w:pPr>
      <w:r>
        <w:rPr>
          <w:rFonts w:ascii="Times New Roman" w:hAnsi="Times New Roman" w:cs="Times New Roman"/>
          <w:lang w:val="en-GB"/>
        </w:rPr>
        <w:br w:type="page"/>
      </w:r>
    </w:p>
    <w:p w14:paraId="23A5D6E0" w14:textId="0CF2CB01" w:rsidR="00A206A6" w:rsidRPr="00F075FA" w:rsidRDefault="00A206A6" w:rsidP="009C2454">
      <w:pPr>
        <w:rPr>
          <w:rFonts w:ascii="Times New Roman" w:hAnsi="Times New Roman" w:cs="Times New Roman"/>
          <w:b/>
          <w:bCs/>
          <w:sz w:val="24"/>
          <w:szCs w:val="24"/>
          <w:lang w:val="en-GB"/>
        </w:rPr>
      </w:pPr>
      <w:r w:rsidRPr="00F075FA">
        <w:rPr>
          <w:rFonts w:ascii="Times New Roman" w:hAnsi="Times New Roman" w:cs="Times New Roman"/>
          <w:b/>
          <w:bCs/>
          <w:sz w:val="24"/>
          <w:szCs w:val="24"/>
          <w:lang w:val="en-GB"/>
        </w:rPr>
        <w:lastRenderedPageBreak/>
        <w:t>Abstract:</w:t>
      </w:r>
    </w:p>
    <w:p w14:paraId="35748E74" w14:textId="18799B8C" w:rsidR="00A206A6" w:rsidRPr="00F075FA" w:rsidRDefault="00A206A6" w:rsidP="00A206A6">
      <w:pPr>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Thi</w:t>
      </w:r>
      <w:r w:rsidR="005B4E5F">
        <w:rPr>
          <w:rFonts w:ascii="Times New Roman" w:hAnsi="Times New Roman" w:cs="Times New Roman"/>
          <w:sz w:val="24"/>
          <w:szCs w:val="24"/>
          <w:lang w:val="en-GB"/>
        </w:rPr>
        <w:t>s study examines how e-</w:t>
      </w:r>
      <w:r w:rsidRPr="00F075FA">
        <w:rPr>
          <w:rFonts w:ascii="Times New Roman" w:hAnsi="Times New Roman" w:cs="Times New Roman"/>
          <w:sz w:val="24"/>
          <w:szCs w:val="24"/>
          <w:lang w:val="en-GB"/>
        </w:rPr>
        <w:t>money usage affects consumer spending behaviour through discrete choice analysis considering demographic characteristics. It also assesses people’s attitudes towards the challenges a</w:t>
      </w:r>
      <w:r w:rsidR="005B4E5F">
        <w:rPr>
          <w:rFonts w:ascii="Times New Roman" w:hAnsi="Times New Roman" w:cs="Times New Roman"/>
          <w:sz w:val="24"/>
          <w:szCs w:val="24"/>
          <w:lang w:val="en-GB"/>
        </w:rPr>
        <w:t>nd benefits of using e-</w:t>
      </w:r>
      <w:r w:rsidRPr="00F075FA">
        <w:rPr>
          <w:rFonts w:ascii="Times New Roman" w:hAnsi="Times New Roman" w:cs="Times New Roman"/>
          <w:sz w:val="24"/>
          <w:szCs w:val="24"/>
          <w:lang w:val="en-GB"/>
        </w:rPr>
        <w:t>money throu</w:t>
      </w:r>
      <w:r w:rsidR="00216EEE">
        <w:rPr>
          <w:rFonts w:ascii="Times New Roman" w:hAnsi="Times New Roman" w:cs="Times New Roman"/>
          <w:sz w:val="24"/>
          <w:szCs w:val="24"/>
          <w:lang w:val="en-GB"/>
        </w:rPr>
        <w:t>gh ANOVA. Our analyses indicate</w:t>
      </w:r>
      <w:r w:rsidR="005B4E5F">
        <w:rPr>
          <w:rFonts w:ascii="Times New Roman" w:hAnsi="Times New Roman" w:cs="Times New Roman"/>
          <w:sz w:val="24"/>
          <w:szCs w:val="24"/>
          <w:lang w:val="en-GB"/>
        </w:rPr>
        <w:t xml:space="preserve"> that e-</w:t>
      </w:r>
      <w:r w:rsidRPr="00F075FA">
        <w:rPr>
          <w:rFonts w:ascii="Times New Roman" w:hAnsi="Times New Roman" w:cs="Times New Roman"/>
          <w:sz w:val="24"/>
          <w:szCs w:val="24"/>
          <w:lang w:val="en-GB"/>
        </w:rPr>
        <w:t>money significantly impacts consumer spending behavio</w:t>
      </w:r>
      <w:r w:rsidR="005B4E5F">
        <w:rPr>
          <w:rFonts w:ascii="Times New Roman" w:hAnsi="Times New Roman" w:cs="Times New Roman"/>
          <w:sz w:val="24"/>
          <w:szCs w:val="24"/>
          <w:lang w:val="en-GB"/>
        </w:rPr>
        <w:t>ur, with the type of e-</w:t>
      </w:r>
      <w:r w:rsidRPr="00F075FA">
        <w:rPr>
          <w:rFonts w:ascii="Times New Roman" w:hAnsi="Times New Roman" w:cs="Times New Roman"/>
          <w:sz w:val="24"/>
          <w:szCs w:val="24"/>
          <w:lang w:val="en-GB"/>
        </w:rPr>
        <w:t>money and the e</w:t>
      </w:r>
      <w:r w:rsidR="005B4E5F">
        <w:rPr>
          <w:rFonts w:ascii="Times New Roman" w:hAnsi="Times New Roman" w:cs="Times New Roman"/>
          <w:sz w:val="24"/>
          <w:szCs w:val="24"/>
          <w:lang w:val="en-GB"/>
        </w:rPr>
        <w:t>xpenditure made with e-</w:t>
      </w:r>
      <w:r w:rsidRPr="00F075FA">
        <w:rPr>
          <w:rFonts w:ascii="Times New Roman" w:hAnsi="Times New Roman" w:cs="Times New Roman"/>
          <w:sz w:val="24"/>
          <w:szCs w:val="24"/>
          <w:lang w:val="en-GB"/>
        </w:rPr>
        <w:t>money both influencing the consumers’ expenditures. Gender, age, and employment status also affected consumers’ spending behaviour as expected. However, the lengt</w:t>
      </w:r>
      <w:r w:rsidR="005B4E5F">
        <w:rPr>
          <w:rFonts w:ascii="Times New Roman" w:hAnsi="Times New Roman" w:cs="Times New Roman"/>
          <w:sz w:val="24"/>
          <w:szCs w:val="24"/>
          <w:lang w:val="en-GB"/>
        </w:rPr>
        <w:t>h of e-</w:t>
      </w:r>
      <w:r w:rsidRPr="00F075FA">
        <w:rPr>
          <w:rFonts w:ascii="Times New Roman" w:hAnsi="Times New Roman" w:cs="Times New Roman"/>
          <w:sz w:val="24"/>
          <w:szCs w:val="24"/>
          <w:lang w:val="en-GB"/>
        </w:rPr>
        <w:t>money usage had no effect. Interestingly,</w:t>
      </w:r>
      <w:r w:rsidR="00303E2C">
        <w:rPr>
          <w:rFonts w:ascii="Times New Roman" w:hAnsi="Times New Roman" w:cs="Times New Roman"/>
          <w:sz w:val="24"/>
          <w:szCs w:val="24"/>
          <w:lang w:val="en-GB"/>
        </w:rPr>
        <w:t xml:space="preserve"> the respondents’</w:t>
      </w:r>
      <w:r w:rsidRPr="00F075FA">
        <w:rPr>
          <w:rFonts w:ascii="Times New Roman" w:hAnsi="Times New Roman" w:cs="Times New Roman"/>
          <w:sz w:val="24"/>
          <w:szCs w:val="24"/>
          <w:lang w:val="en-GB"/>
        </w:rPr>
        <w:t xml:space="preserve"> challenges</w:t>
      </w:r>
      <w:r w:rsidR="001E064C">
        <w:rPr>
          <w:rFonts w:ascii="Times New Roman" w:hAnsi="Times New Roman" w:cs="Times New Roman"/>
          <w:sz w:val="24"/>
          <w:szCs w:val="24"/>
          <w:lang w:val="en-GB"/>
        </w:rPr>
        <w:t xml:space="preserve"> associated with using</w:t>
      </w:r>
      <w:r w:rsidRPr="00F075FA">
        <w:rPr>
          <w:rFonts w:ascii="Times New Roman" w:hAnsi="Times New Roman" w:cs="Times New Roman"/>
          <w:sz w:val="24"/>
          <w:szCs w:val="24"/>
          <w:lang w:val="en-GB"/>
        </w:rPr>
        <w:t xml:space="preserve"> e-money had no significant ef</w:t>
      </w:r>
      <w:r w:rsidR="00303E2C">
        <w:rPr>
          <w:rFonts w:ascii="Times New Roman" w:hAnsi="Times New Roman" w:cs="Times New Roman"/>
          <w:sz w:val="24"/>
          <w:szCs w:val="24"/>
          <w:lang w:val="en-GB"/>
        </w:rPr>
        <w:t>fect on the frequency of e</w:t>
      </w:r>
      <w:r w:rsidR="00E62996">
        <w:rPr>
          <w:rFonts w:ascii="Times New Roman" w:hAnsi="Times New Roman" w:cs="Times New Roman"/>
          <w:sz w:val="24"/>
          <w:szCs w:val="24"/>
          <w:lang w:val="en-GB"/>
        </w:rPr>
        <w:t>-</w:t>
      </w:r>
      <w:r w:rsidR="00303E2C">
        <w:rPr>
          <w:rFonts w:ascii="Times New Roman" w:hAnsi="Times New Roman" w:cs="Times New Roman"/>
          <w:sz w:val="24"/>
          <w:szCs w:val="24"/>
          <w:lang w:val="en-GB"/>
        </w:rPr>
        <w:t>money usage</w:t>
      </w:r>
      <w:r w:rsidRPr="00F075FA">
        <w:rPr>
          <w:rFonts w:ascii="Times New Roman" w:hAnsi="Times New Roman" w:cs="Times New Roman"/>
          <w:sz w:val="24"/>
          <w:szCs w:val="24"/>
          <w:lang w:val="en-GB"/>
        </w:rPr>
        <w:t>. On the contr</w:t>
      </w:r>
      <w:r w:rsidR="001E064C">
        <w:rPr>
          <w:rFonts w:ascii="Times New Roman" w:hAnsi="Times New Roman" w:cs="Times New Roman"/>
          <w:sz w:val="24"/>
          <w:szCs w:val="24"/>
          <w:lang w:val="en-GB"/>
        </w:rPr>
        <w:t xml:space="preserve">ary, the derived benefits </w:t>
      </w:r>
      <w:r w:rsidRPr="00F075FA">
        <w:rPr>
          <w:rFonts w:ascii="Times New Roman" w:hAnsi="Times New Roman" w:cs="Times New Roman"/>
          <w:sz w:val="24"/>
          <w:szCs w:val="24"/>
          <w:lang w:val="en-GB"/>
        </w:rPr>
        <w:t xml:space="preserve">of </w:t>
      </w:r>
      <w:r w:rsidR="001E064C">
        <w:rPr>
          <w:rFonts w:ascii="Times New Roman" w:hAnsi="Times New Roman" w:cs="Times New Roman"/>
          <w:sz w:val="24"/>
          <w:szCs w:val="24"/>
          <w:lang w:val="en-GB"/>
        </w:rPr>
        <w:t xml:space="preserve">using </w:t>
      </w:r>
      <w:r w:rsidRPr="00F075FA">
        <w:rPr>
          <w:rFonts w:ascii="Times New Roman" w:hAnsi="Times New Roman" w:cs="Times New Roman"/>
          <w:sz w:val="24"/>
          <w:szCs w:val="24"/>
          <w:lang w:val="en-GB"/>
        </w:rPr>
        <w:t>e-money had sign</w:t>
      </w:r>
      <w:r w:rsidR="001E064C">
        <w:rPr>
          <w:rFonts w:ascii="Times New Roman" w:hAnsi="Times New Roman" w:cs="Times New Roman"/>
          <w:sz w:val="24"/>
          <w:szCs w:val="24"/>
          <w:lang w:val="en-GB"/>
        </w:rPr>
        <w:t>ificant effects</w:t>
      </w:r>
      <w:r w:rsidRPr="00F075FA">
        <w:rPr>
          <w:rFonts w:ascii="Times New Roman" w:hAnsi="Times New Roman" w:cs="Times New Roman"/>
          <w:sz w:val="24"/>
          <w:szCs w:val="24"/>
          <w:lang w:val="en-GB"/>
        </w:rPr>
        <w:t>.</w:t>
      </w:r>
    </w:p>
    <w:p w14:paraId="5962917F" w14:textId="77777777" w:rsidR="00A206A6" w:rsidRDefault="00A206A6" w:rsidP="009C2454">
      <w:pPr>
        <w:rPr>
          <w:rFonts w:ascii="Times New Roman" w:hAnsi="Times New Roman" w:cs="Times New Roman"/>
          <w:sz w:val="24"/>
          <w:szCs w:val="24"/>
          <w:lang w:val="en-GB"/>
        </w:rPr>
      </w:pPr>
    </w:p>
    <w:p w14:paraId="592AE14C" w14:textId="0D9F5F2F" w:rsidR="00A50012" w:rsidRPr="00F075FA" w:rsidRDefault="00A50012" w:rsidP="009C2454">
      <w:pPr>
        <w:rPr>
          <w:rFonts w:ascii="Times New Roman" w:hAnsi="Times New Roman" w:cs="Times New Roman"/>
          <w:sz w:val="24"/>
          <w:szCs w:val="24"/>
          <w:lang w:val="en-GB"/>
        </w:rPr>
      </w:pPr>
      <w:r w:rsidRPr="00A50012">
        <w:rPr>
          <w:rFonts w:ascii="Times New Roman" w:hAnsi="Times New Roman" w:cs="Times New Roman"/>
          <w:i/>
          <w:sz w:val="24"/>
          <w:szCs w:val="24"/>
          <w:lang w:val="en-GB"/>
        </w:rPr>
        <w:t>JEL classification</w:t>
      </w:r>
      <w:r>
        <w:rPr>
          <w:rFonts w:ascii="Times New Roman" w:hAnsi="Times New Roman" w:cs="Times New Roman"/>
          <w:sz w:val="24"/>
          <w:szCs w:val="24"/>
          <w:lang w:val="en-GB"/>
        </w:rPr>
        <w:t>:</w:t>
      </w:r>
      <w:r w:rsidR="006D5D9E">
        <w:rPr>
          <w:rFonts w:ascii="Times New Roman" w:hAnsi="Times New Roman" w:cs="Times New Roman"/>
          <w:sz w:val="24"/>
          <w:szCs w:val="24"/>
          <w:lang w:val="en-GB"/>
        </w:rPr>
        <w:t xml:space="preserve"> C25, D12, E42</w:t>
      </w:r>
    </w:p>
    <w:p w14:paraId="7B15800D" w14:textId="0898BE66" w:rsidR="00A206A6" w:rsidRPr="00F075FA" w:rsidRDefault="00F075FA" w:rsidP="009C2454">
      <w:pPr>
        <w:rPr>
          <w:rFonts w:ascii="Times New Roman" w:hAnsi="Times New Roman" w:cs="Times New Roman"/>
          <w:sz w:val="24"/>
          <w:szCs w:val="24"/>
          <w:lang w:val="en-GB"/>
        </w:rPr>
      </w:pPr>
      <w:r w:rsidRPr="00A50012">
        <w:rPr>
          <w:rFonts w:ascii="Times New Roman" w:hAnsi="Times New Roman" w:cs="Times New Roman"/>
          <w:bCs/>
          <w:i/>
          <w:sz w:val="24"/>
          <w:szCs w:val="24"/>
          <w:lang w:val="en-GB"/>
        </w:rPr>
        <w:t>Keywords</w:t>
      </w:r>
      <w:r w:rsidRPr="00F075FA">
        <w:rPr>
          <w:rFonts w:ascii="Times New Roman" w:hAnsi="Times New Roman" w:cs="Times New Roman"/>
          <w:b/>
          <w:bCs/>
          <w:sz w:val="24"/>
          <w:szCs w:val="24"/>
          <w:lang w:val="en-GB"/>
        </w:rPr>
        <w:t>:</w:t>
      </w:r>
      <w:r>
        <w:rPr>
          <w:rFonts w:ascii="Times New Roman" w:hAnsi="Times New Roman" w:cs="Times New Roman"/>
          <w:sz w:val="24"/>
          <w:szCs w:val="24"/>
          <w:lang w:val="en-GB"/>
        </w:rPr>
        <w:t xml:space="preserve"> Electronic money, Consumer behaviour, Discrete choice, Ordered logit</w:t>
      </w:r>
    </w:p>
    <w:p w14:paraId="0A0251A7" w14:textId="77777777" w:rsidR="007B00FC" w:rsidRPr="00F075FA" w:rsidRDefault="007B00FC" w:rsidP="009C2454">
      <w:pPr>
        <w:rPr>
          <w:lang w:val="en-GB"/>
        </w:rPr>
      </w:pPr>
    </w:p>
    <w:p w14:paraId="285F3D21" w14:textId="77777777" w:rsidR="00A206A6" w:rsidRPr="00F075FA" w:rsidRDefault="00A206A6" w:rsidP="009C2454">
      <w:pPr>
        <w:rPr>
          <w:lang w:val="en-GB"/>
        </w:rPr>
      </w:pPr>
    </w:p>
    <w:p w14:paraId="16FA9B35" w14:textId="77777777" w:rsidR="00A206A6" w:rsidRPr="00F075FA" w:rsidRDefault="00A206A6" w:rsidP="009C2454">
      <w:pPr>
        <w:rPr>
          <w:lang w:val="en-GB"/>
        </w:rPr>
      </w:pPr>
    </w:p>
    <w:p w14:paraId="378C0F16" w14:textId="77777777" w:rsidR="00A206A6" w:rsidRPr="00F075FA" w:rsidRDefault="00A206A6" w:rsidP="009C2454">
      <w:pPr>
        <w:rPr>
          <w:lang w:val="en-GB"/>
        </w:rPr>
      </w:pPr>
    </w:p>
    <w:p w14:paraId="0B22AE97" w14:textId="77777777" w:rsidR="00A206A6" w:rsidRPr="00F075FA" w:rsidRDefault="00A206A6" w:rsidP="009C2454">
      <w:pPr>
        <w:rPr>
          <w:lang w:val="en-GB"/>
        </w:rPr>
      </w:pPr>
    </w:p>
    <w:p w14:paraId="0816BAAD" w14:textId="132B9C95" w:rsidR="009C2454" w:rsidRPr="00F075FA" w:rsidRDefault="009C2454" w:rsidP="00C649C1">
      <w:pPr>
        <w:rPr>
          <w:lang w:val="en-GB"/>
        </w:rPr>
      </w:pPr>
      <w:r w:rsidRPr="00F075FA">
        <w:rPr>
          <w:lang w:val="en-GB"/>
        </w:rPr>
        <w:br w:type="page"/>
      </w:r>
    </w:p>
    <w:p w14:paraId="0F7B93FE" w14:textId="319BE120" w:rsidR="00112F88" w:rsidRPr="00F075FA" w:rsidRDefault="00BB1046" w:rsidP="00C649C1">
      <w:pPr>
        <w:pStyle w:val="ListParagraph"/>
        <w:numPr>
          <w:ilvl w:val="0"/>
          <w:numId w:val="5"/>
        </w:numPr>
        <w:spacing w:after="0" w:line="360" w:lineRule="auto"/>
        <w:ind w:left="426" w:hanging="426"/>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lastRenderedPageBreak/>
        <w:t>Introduction</w:t>
      </w:r>
    </w:p>
    <w:p w14:paraId="68608429" w14:textId="77777777" w:rsidR="00217B20" w:rsidRPr="00F075FA" w:rsidRDefault="00217B20" w:rsidP="00217B20">
      <w:pPr>
        <w:pStyle w:val="ListParagraph"/>
        <w:spacing w:after="0" w:line="360" w:lineRule="auto"/>
        <w:jc w:val="both"/>
        <w:rPr>
          <w:rFonts w:ascii="Times New Roman" w:hAnsi="Times New Roman" w:cs="Times New Roman"/>
          <w:b/>
          <w:sz w:val="24"/>
          <w:szCs w:val="24"/>
          <w:lang w:val="en-GB"/>
        </w:rPr>
      </w:pPr>
    </w:p>
    <w:p w14:paraId="76D0052A" w14:textId="66631535" w:rsidR="00217B20" w:rsidRPr="00F075FA" w:rsidRDefault="00247B17" w:rsidP="00217B20">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European Central Bank [1]</w:t>
      </w:r>
      <w:r w:rsidR="00112F88" w:rsidRPr="00F075FA">
        <w:rPr>
          <w:rFonts w:ascii="Times New Roman" w:hAnsi="Times New Roman" w:cs="Times New Roman"/>
          <w:sz w:val="24"/>
          <w:szCs w:val="24"/>
          <w:lang w:val="en-GB"/>
        </w:rPr>
        <w:t xml:space="preserve"> defines electronic money as an electronic store of monetary value on a technical device that may be widely used for making payments </w:t>
      </w:r>
      <w:r w:rsidR="006B0E99" w:rsidRPr="00F075FA">
        <w:rPr>
          <w:rFonts w:ascii="Times New Roman" w:hAnsi="Times New Roman" w:cs="Times New Roman"/>
          <w:sz w:val="24"/>
          <w:szCs w:val="24"/>
          <w:lang w:val="en-GB"/>
        </w:rPr>
        <w:t>to</w:t>
      </w:r>
      <w:r w:rsidR="00112F88" w:rsidRPr="00F075FA">
        <w:rPr>
          <w:rFonts w:ascii="Times New Roman" w:hAnsi="Times New Roman" w:cs="Times New Roman"/>
          <w:sz w:val="24"/>
          <w:szCs w:val="24"/>
          <w:lang w:val="en-GB"/>
        </w:rPr>
        <w:t xml:space="preserve"> undertakings other than the issuer without necessarily involving bank accounts in the transaction but acting as a prepaid bearer instrument. Electronic money is a cost-effective alternative to cash for small value transactions and</w:t>
      </w:r>
      <w:r w:rsidR="00217B20" w:rsidRPr="00F075FA">
        <w:rPr>
          <w:rFonts w:ascii="Times New Roman" w:hAnsi="Times New Roman" w:cs="Times New Roman"/>
          <w:sz w:val="24"/>
          <w:szCs w:val="24"/>
          <w:lang w:val="en-GB"/>
        </w:rPr>
        <w:t xml:space="preserve"> </w:t>
      </w:r>
      <w:r w:rsidR="00112F88" w:rsidRPr="00F075FA">
        <w:rPr>
          <w:rFonts w:ascii="Times New Roman" w:hAnsi="Times New Roman" w:cs="Times New Roman"/>
          <w:sz w:val="24"/>
          <w:szCs w:val="24"/>
          <w:lang w:val="en-GB"/>
        </w:rPr>
        <w:t>it serves as a convenient medium of sending and receiving money over t</w:t>
      </w:r>
      <w:r>
        <w:rPr>
          <w:rFonts w:ascii="Times New Roman" w:hAnsi="Times New Roman" w:cs="Times New Roman"/>
          <w:sz w:val="24"/>
          <w:szCs w:val="24"/>
          <w:lang w:val="en-GB"/>
        </w:rPr>
        <w:t>he internet [2]</w:t>
      </w:r>
      <w:r w:rsidR="00112F88" w:rsidRPr="00F075FA">
        <w:rPr>
          <w:rFonts w:ascii="Times New Roman" w:hAnsi="Times New Roman" w:cs="Times New Roman"/>
          <w:sz w:val="24"/>
          <w:szCs w:val="24"/>
          <w:lang w:val="en-GB"/>
        </w:rPr>
        <w:t>.</w:t>
      </w:r>
      <w:r w:rsidR="00217B20" w:rsidRPr="00F075FA">
        <w:rPr>
          <w:rFonts w:ascii="Times New Roman" w:hAnsi="Times New Roman" w:cs="Times New Roman"/>
          <w:sz w:val="24"/>
          <w:szCs w:val="24"/>
          <w:lang w:val="en-GB"/>
        </w:rPr>
        <w:t xml:space="preserve"> Thus, e</w:t>
      </w:r>
      <w:r w:rsidR="00112F88" w:rsidRPr="00F075FA">
        <w:rPr>
          <w:rFonts w:ascii="Times New Roman" w:hAnsi="Times New Roman" w:cs="Times New Roman"/>
          <w:sz w:val="24"/>
          <w:szCs w:val="24"/>
          <w:lang w:val="en-GB"/>
        </w:rPr>
        <w:t>ven though cash and cheque are still prevalent in some parts of the world, electronic payment mechanisms, especially mobile payments have be</w:t>
      </w:r>
      <w:r w:rsidR="00217B20" w:rsidRPr="00F075FA">
        <w:rPr>
          <w:rFonts w:ascii="Times New Roman" w:hAnsi="Times New Roman" w:cs="Times New Roman"/>
          <w:sz w:val="24"/>
          <w:szCs w:val="24"/>
          <w:lang w:val="en-GB"/>
        </w:rPr>
        <w:t>come</w:t>
      </w:r>
      <w:r w:rsidR="00112F88" w:rsidRPr="00F075FA">
        <w:rPr>
          <w:rFonts w:ascii="Times New Roman" w:hAnsi="Times New Roman" w:cs="Times New Roman"/>
          <w:sz w:val="24"/>
          <w:szCs w:val="24"/>
          <w:lang w:val="en-GB"/>
        </w:rPr>
        <w:t xml:space="preserve"> accepted by consumers </w:t>
      </w:r>
      <w:r w:rsidR="00095F1E" w:rsidRPr="00F075FA">
        <w:rPr>
          <w:rFonts w:ascii="Times New Roman" w:hAnsi="Times New Roman" w:cs="Times New Roman"/>
          <w:sz w:val="24"/>
          <w:szCs w:val="24"/>
          <w:lang w:val="en-GB"/>
        </w:rPr>
        <w:t xml:space="preserve">and vendors </w:t>
      </w:r>
      <w:r w:rsidR="00112F88" w:rsidRPr="00F075FA">
        <w:rPr>
          <w:rFonts w:ascii="Times New Roman" w:hAnsi="Times New Roman" w:cs="Times New Roman"/>
          <w:sz w:val="24"/>
          <w:szCs w:val="24"/>
          <w:lang w:val="en-GB"/>
        </w:rPr>
        <w:t>in many economies due to the high penetration of</w:t>
      </w:r>
      <w:r w:rsidR="000540E8">
        <w:rPr>
          <w:rFonts w:ascii="Times New Roman" w:hAnsi="Times New Roman" w:cs="Times New Roman"/>
          <w:sz w:val="24"/>
          <w:szCs w:val="24"/>
          <w:lang w:val="en-GB"/>
        </w:rPr>
        <w:t xml:space="preserve"> mobile phone technology </w:t>
      </w:r>
      <w:r>
        <w:rPr>
          <w:rFonts w:ascii="Times New Roman" w:hAnsi="Times New Roman" w:cs="Times New Roman"/>
          <w:sz w:val="24"/>
          <w:szCs w:val="24"/>
          <w:lang w:val="en-GB"/>
        </w:rPr>
        <w:t>[3]</w:t>
      </w:r>
      <w:r w:rsidR="00112F88" w:rsidRPr="00F075FA">
        <w:rPr>
          <w:rFonts w:ascii="Times New Roman" w:hAnsi="Times New Roman" w:cs="Times New Roman"/>
          <w:sz w:val="24"/>
          <w:szCs w:val="24"/>
          <w:lang w:val="en-GB"/>
        </w:rPr>
        <w:t xml:space="preserve">. </w:t>
      </w:r>
    </w:p>
    <w:p w14:paraId="648740C9" w14:textId="77777777" w:rsidR="00217B20" w:rsidRPr="00F075FA" w:rsidRDefault="00217B20" w:rsidP="00217B20">
      <w:pPr>
        <w:spacing w:after="0" w:line="360" w:lineRule="auto"/>
        <w:jc w:val="both"/>
        <w:rPr>
          <w:rFonts w:ascii="Times New Roman" w:hAnsi="Times New Roman" w:cs="Times New Roman"/>
          <w:sz w:val="24"/>
          <w:szCs w:val="24"/>
          <w:lang w:val="en-GB"/>
        </w:rPr>
      </w:pPr>
    </w:p>
    <w:p w14:paraId="42E327BE" w14:textId="1088FDE2" w:rsidR="00871251" w:rsidRPr="00F075FA" w:rsidRDefault="00871251" w:rsidP="00871251">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Money has always adapted to the different economic conditions. The forms that money has taken on over the centuries have always been closely connected with the technological developments in the economy.</w:t>
      </w:r>
      <w:r w:rsidR="00E4096C">
        <w:rPr>
          <w:rFonts w:ascii="Times New Roman" w:hAnsi="Times New Roman" w:cs="Times New Roman"/>
          <w:sz w:val="24"/>
          <w:szCs w:val="24"/>
          <w:lang w:val="en-GB"/>
        </w:rPr>
        <w:t xml:space="preserve"> [4]</w:t>
      </w:r>
      <w:r w:rsidRPr="00F075FA">
        <w:rPr>
          <w:rFonts w:ascii="Times New Roman" w:hAnsi="Times New Roman" w:cs="Times New Roman"/>
          <w:sz w:val="24"/>
          <w:szCs w:val="24"/>
          <w:lang w:val="en-GB"/>
        </w:rPr>
        <w:t xml:space="preserve"> argues that the concept of electronic money existed thousands of years ago and that the modern electronic money system is only an advanced version of the thousand-year-old technology.</w:t>
      </w:r>
    </w:p>
    <w:p w14:paraId="1F786C7B" w14:textId="77777777" w:rsidR="00871251" w:rsidRPr="00F075FA" w:rsidRDefault="00871251" w:rsidP="00871251">
      <w:pPr>
        <w:spacing w:after="0" w:line="360" w:lineRule="auto"/>
        <w:jc w:val="both"/>
        <w:rPr>
          <w:rFonts w:ascii="Times New Roman" w:hAnsi="Times New Roman" w:cs="Times New Roman"/>
          <w:sz w:val="24"/>
          <w:szCs w:val="24"/>
          <w:lang w:val="en-GB"/>
        </w:rPr>
      </w:pPr>
    </w:p>
    <w:p w14:paraId="7A0D17C8" w14:textId="61622EF1" w:rsidR="00871251" w:rsidRPr="00F075FA" w:rsidRDefault="006B0E99" w:rsidP="00871251">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A</w:t>
      </w:r>
      <w:r w:rsidR="00871251" w:rsidRPr="00F075FA">
        <w:rPr>
          <w:rFonts w:ascii="Times New Roman" w:hAnsi="Times New Roman" w:cs="Times New Roman"/>
          <w:sz w:val="24"/>
          <w:szCs w:val="24"/>
          <w:lang w:val="en-GB"/>
        </w:rPr>
        <w:t xml:space="preserve">part from its convenience and safety, electronic money also has a significant number of economic benefits which include mobilizing savings and ensuring </w:t>
      </w:r>
      <w:r w:rsidRPr="00F075FA">
        <w:rPr>
          <w:rFonts w:ascii="Times New Roman" w:hAnsi="Times New Roman" w:cs="Times New Roman"/>
          <w:sz w:val="24"/>
          <w:szCs w:val="24"/>
          <w:lang w:val="en-GB"/>
        </w:rPr>
        <w:t xml:space="preserve">that </w:t>
      </w:r>
      <w:r w:rsidR="00871251" w:rsidRPr="00F075FA">
        <w:rPr>
          <w:rFonts w:ascii="Times New Roman" w:hAnsi="Times New Roman" w:cs="Times New Roman"/>
          <w:sz w:val="24"/>
          <w:szCs w:val="24"/>
          <w:lang w:val="en-GB"/>
        </w:rPr>
        <w:t xml:space="preserve">most of the cash available in the country </w:t>
      </w:r>
      <w:r w:rsidR="00095F1E" w:rsidRPr="00F075FA">
        <w:rPr>
          <w:rFonts w:ascii="Times New Roman" w:hAnsi="Times New Roman" w:cs="Times New Roman"/>
          <w:sz w:val="24"/>
          <w:szCs w:val="24"/>
          <w:lang w:val="en-GB"/>
        </w:rPr>
        <w:t xml:space="preserve">is </w:t>
      </w:r>
      <w:r w:rsidR="00871251" w:rsidRPr="00F075FA">
        <w:rPr>
          <w:rFonts w:ascii="Times New Roman" w:hAnsi="Times New Roman" w:cs="Times New Roman"/>
          <w:sz w:val="24"/>
          <w:szCs w:val="24"/>
          <w:lang w:val="en-GB"/>
        </w:rPr>
        <w:t>with financial institutions or banks</w:t>
      </w:r>
      <w:r w:rsidRPr="00F075FA">
        <w:rPr>
          <w:rFonts w:ascii="Times New Roman" w:hAnsi="Times New Roman" w:cs="Times New Roman"/>
          <w:sz w:val="24"/>
          <w:szCs w:val="24"/>
          <w:lang w:val="en-GB"/>
        </w:rPr>
        <w:t xml:space="preserve"> </w:t>
      </w:r>
      <w:r w:rsidR="00E4096C">
        <w:rPr>
          <w:rFonts w:ascii="Times New Roman" w:hAnsi="Times New Roman" w:cs="Times New Roman"/>
          <w:sz w:val="24"/>
          <w:szCs w:val="24"/>
          <w:lang w:val="en-GB"/>
        </w:rPr>
        <w:t>[5]</w:t>
      </w:r>
      <w:r w:rsidR="00871251" w:rsidRPr="00F075FA">
        <w:rPr>
          <w:rFonts w:ascii="Times New Roman" w:hAnsi="Times New Roman" w:cs="Times New Roman"/>
          <w:sz w:val="24"/>
          <w:szCs w:val="24"/>
          <w:lang w:val="en-GB"/>
        </w:rPr>
        <w:t xml:space="preserve">. This will make funds available to borrowers—both businesses and individuals. Furthermore, an electronic payment system has the ability to track individual spending to facilitate the design of products by the banks. This information </w:t>
      </w:r>
      <w:r w:rsidR="007C3EF1" w:rsidRPr="00F075FA">
        <w:rPr>
          <w:rFonts w:ascii="Times New Roman" w:hAnsi="Times New Roman" w:cs="Times New Roman"/>
          <w:sz w:val="24"/>
          <w:szCs w:val="24"/>
          <w:lang w:val="en-GB"/>
        </w:rPr>
        <w:t>could be</w:t>
      </w:r>
      <w:r w:rsidR="00871251" w:rsidRPr="00F075FA">
        <w:rPr>
          <w:rFonts w:ascii="Times New Roman" w:hAnsi="Times New Roman" w:cs="Times New Roman"/>
          <w:sz w:val="24"/>
          <w:szCs w:val="24"/>
          <w:lang w:val="en-GB"/>
        </w:rPr>
        <w:t xml:space="preserve"> useful to the government and central bank when making decisions.</w:t>
      </w:r>
    </w:p>
    <w:p w14:paraId="6356409A" w14:textId="3B5690E7" w:rsidR="00871251" w:rsidRPr="00F075FA" w:rsidRDefault="00871251" w:rsidP="00871251">
      <w:pPr>
        <w:spacing w:after="0" w:line="360" w:lineRule="auto"/>
        <w:jc w:val="both"/>
        <w:rPr>
          <w:rFonts w:ascii="Times New Roman" w:hAnsi="Times New Roman" w:cs="Times New Roman"/>
          <w:sz w:val="24"/>
          <w:szCs w:val="24"/>
          <w:lang w:val="en-GB"/>
        </w:rPr>
      </w:pPr>
    </w:p>
    <w:p w14:paraId="73AB7EDA" w14:textId="33CE0892" w:rsidR="002E7943" w:rsidRPr="00F075FA" w:rsidRDefault="001D779B" w:rsidP="002E7943">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Evidently, consumers today have the choice to pay for transactions with an increasingly growing range of payment mechanisms. </w:t>
      </w:r>
      <w:r w:rsidR="00A45E31" w:rsidRPr="00F075FA">
        <w:rPr>
          <w:rFonts w:ascii="Times New Roman" w:hAnsi="Times New Roman" w:cs="Times New Roman"/>
          <w:sz w:val="24"/>
          <w:szCs w:val="24"/>
          <w:lang w:val="en-GB"/>
        </w:rPr>
        <w:t>Different payment methods induce different spending behaviour of consumers</w:t>
      </w:r>
      <w:r w:rsidR="005757C6" w:rsidRPr="00F075FA">
        <w:rPr>
          <w:rFonts w:ascii="Times New Roman" w:hAnsi="Times New Roman" w:cs="Times New Roman"/>
          <w:sz w:val="24"/>
          <w:szCs w:val="24"/>
          <w:lang w:val="en-GB"/>
        </w:rPr>
        <w:t xml:space="preserve">. </w:t>
      </w:r>
      <w:r w:rsidR="00A45E31" w:rsidRPr="00F075FA">
        <w:rPr>
          <w:rFonts w:ascii="Times New Roman" w:hAnsi="Times New Roman" w:cs="Times New Roman"/>
          <w:sz w:val="24"/>
          <w:szCs w:val="24"/>
          <w:lang w:val="en-GB"/>
        </w:rPr>
        <w:t xml:space="preserve">Cash payment makes it easier to control spending than electronic payment. </w:t>
      </w:r>
      <w:r w:rsidR="005757C6" w:rsidRPr="00F075FA">
        <w:rPr>
          <w:rFonts w:ascii="Times New Roman" w:hAnsi="Times New Roman" w:cs="Times New Roman"/>
          <w:sz w:val="24"/>
          <w:szCs w:val="24"/>
          <w:lang w:val="en-GB"/>
        </w:rPr>
        <w:t>Thus, frugal c</w:t>
      </w:r>
      <w:r w:rsidR="00A45E31" w:rsidRPr="00F075FA">
        <w:rPr>
          <w:rFonts w:ascii="Times New Roman" w:hAnsi="Times New Roman" w:cs="Times New Roman"/>
          <w:sz w:val="24"/>
          <w:szCs w:val="24"/>
          <w:lang w:val="en-GB"/>
        </w:rPr>
        <w:t xml:space="preserve">onsumers </w:t>
      </w:r>
      <w:r w:rsidR="005757C6" w:rsidRPr="00F075FA">
        <w:rPr>
          <w:rFonts w:ascii="Times New Roman" w:hAnsi="Times New Roman" w:cs="Times New Roman"/>
          <w:sz w:val="24"/>
          <w:szCs w:val="24"/>
          <w:lang w:val="en-GB"/>
        </w:rPr>
        <w:t xml:space="preserve">would </w:t>
      </w:r>
      <w:r w:rsidR="00A45E31" w:rsidRPr="00F075FA">
        <w:rPr>
          <w:rFonts w:ascii="Times New Roman" w:hAnsi="Times New Roman" w:cs="Times New Roman"/>
          <w:sz w:val="24"/>
          <w:szCs w:val="24"/>
          <w:lang w:val="en-GB"/>
        </w:rPr>
        <w:t>prefer to make payment with cash in or</w:t>
      </w:r>
      <w:r w:rsidR="00E4096C">
        <w:rPr>
          <w:rFonts w:ascii="Times New Roman" w:hAnsi="Times New Roman" w:cs="Times New Roman"/>
          <w:sz w:val="24"/>
          <w:szCs w:val="24"/>
          <w:lang w:val="en-GB"/>
        </w:rPr>
        <w:t>der to control their spending [6]</w:t>
      </w:r>
      <w:r w:rsidR="00A45E31" w:rsidRPr="00F075FA">
        <w:rPr>
          <w:rFonts w:ascii="Times New Roman" w:hAnsi="Times New Roman" w:cs="Times New Roman"/>
          <w:sz w:val="24"/>
          <w:szCs w:val="24"/>
          <w:lang w:val="en-GB"/>
        </w:rPr>
        <w:t>.</w:t>
      </w:r>
      <w:r w:rsidR="002E7943" w:rsidRPr="00F075FA">
        <w:rPr>
          <w:rFonts w:ascii="Times New Roman" w:hAnsi="Times New Roman" w:cs="Times New Roman"/>
          <w:sz w:val="24"/>
          <w:szCs w:val="24"/>
          <w:lang w:val="en-GB"/>
        </w:rPr>
        <w:t xml:space="preserve"> On the other hand,</w:t>
      </w:r>
      <w:r w:rsidR="005757C6" w:rsidRPr="00F075FA">
        <w:rPr>
          <w:rFonts w:ascii="Times New Roman" w:hAnsi="Times New Roman" w:cs="Times New Roman"/>
          <w:sz w:val="24"/>
          <w:szCs w:val="24"/>
          <w:lang w:val="en-GB"/>
        </w:rPr>
        <w:t xml:space="preserve"> </w:t>
      </w:r>
      <w:r w:rsidR="00E4096C">
        <w:rPr>
          <w:rFonts w:ascii="Times New Roman" w:hAnsi="Times New Roman" w:cs="Times New Roman"/>
          <w:color w:val="222222"/>
          <w:sz w:val="24"/>
          <w:szCs w:val="24"/>
          <w:shd w:val="clear" w:color="auto" w:fill="FFFFFF"/>
          <w:lang w:val="en-GB"/>
        </w:rPr>
        <w:t>[7]</w:t>
      </w:r>
      <w:r w:rsidR="005757C6" w:rsidRPr="00F075FA">
        <w:rPr>
          <w:rFonts w:ascii="Times New Roman" w:hAnsi="Times New Roman" w:cs="Times New Roman"/>
          <w:sz w:val="24"/>
          <w:szCs w:val="24"/>
          <w:lang w:val="en-GB"/>
        </w:rPr>
        <w:t xml:space="preserve"> has shown that the adoption of electronic money payment systems has led to increased consumer spending. </w:t>
      </w:r>
      <w:r w:rsidR="002E7943" w:rsidRPr="00F075FA">
        <w:rPr>
          <w:rFonts w:ascii="Times New Roman" w:hAnsi="Times New Roman" w:cs="Times New Roman"/>
          <w:sz w:val="24"/>
          <w:szCs w:val="24"/>
          <w:lang w:val="en-GB"/>
        </w:rPr>
        <w:t xml:space="preserve">Transactions become relatively cheaper with the use of </w:t>
      </w:r>
      <w:r w:rsidR="002E7943" w:rsidRPr="00F075FA">
        <w:rPr>
          <w:rFonts w:ascii="Times New Roman" w:hAnsi="Times New Roman" w:cs="Times New Roman"/>
          <w:sz w:val="24"/>
          <w:szCs w:val="24"/>
          <w:lang w:val="en-GB"/>
        </w:rPr>
        <w:lastRenderedPageBreak/>
        <w:t>e</w:t>
      </w:r>
      <w:r w:rsidR="008D4E2E" w:rsidRPr="00F075FA">
        <w:rPr>
          <w:rFonts w:ascii="Times New Roman" w:hAnsi="Times New Roman" w:cs="Times New Roman"/>
          <w:sz w:val="24"/>
          <w:szCs w:val="24"/>
          <w:lang w:val="en-GB"/>
        </w:rPr>
        <w:t xml:space="preserve">lectronic </w:t>
      </w:r>
      <w:r w:rsidR="002E7943" w:rsidRPr="00F075FA">
        <w:rPr>
          <w:rFonts w:ascii="Times New Roman" w:hAnsi="Times New Roman" w:cs="Times New Roman"/>
          <w:sz w:val="24"/>
          <w:szCs w:val="24"/>
          <w:lang w:val="en-GB"/>
        </w:rPr>
        <w:t>money</w:t>
      </w:r>
      <w:r w:rsidR="008D4E2E" w:rsidRPr="00F075FA">
        <w:rPr>
          <w:rFonts w:ascii="Times New Roman" w:hAnsi="Times New Roman" w:cs="Times New Roman"/>
          <w:sz w:val="24"/>
          <w:szCs w:val="24"/>
          <w:lang w:val="en-GB"/>
        </w:rPr>
        <w:t>. T</w:t>
      </w:r>
      <w:r w:rsidR="002E7943" w:rsidRPr="00F075FA">
        <w:rPr>
          <w:rFonts w:ascii="Times New Roman" w:hAnsi="Times New Roman" w:cs="Times New Roman"/>
          <w:sz w:val="24"/>
          <w:szCs w:val="24"/>
          <w:lang w:val="en-GB"/>
        </w:rPr>
        <w:t xml:space="preserve">his </w:t>
      </w:r>
      <w:r w:rsidR="00FB0CEC" w:rsidRPr="00F075FA">
        <w:rPr>
          <w:rFonts w:ascii="Times New Roman" w:hAnsi="Times New Roman" w:cs="Times New Roman"/>
          <w:sz w:val="24"/>
          <w:szCs w:val="24"/>
          <w:lang w:val="en-GB"/>
        </w:rPr>
        <w:t>stimulates</w:t>
      </w:r>
      <w:r w:rsidR="002E7943" w:rsidRPr="00F075FA">
        <w:rPr>
          <w:rFonts w:ascii="Times New Roman" w:hAnsi="Times New Roman" w:cs="Times New Roman"/>
          <w:sz w:val="24"/>
          <w:szCs w:val="24"/>
          <w:lang w:val="en-GB"/>
        </w:rPr>
        <w:t xml:space="preserve"> a</w:t>
      </w:r>
      <w:r w:rsidR="00FB0CEC" w:rsidRPr="00F075FA">
        <w:rPr>
          <w:rFonts w:ascii="Times New Roman" w:hAnsi="Times New Roman" w:cs="Times New Roman"/>
          <w:sz w:val="24"/>
          <w:szCs w:val="24"/>
          <w:lang w:val="en-GB"/>
        </w:rPr>
        <w:t xml:space="preserve"> rise</w:t>
      </w:r>
      <w:r w:rsidR="002E7943" w:rsidRPr="00F075FA">
        <w:rPr>
          <w:rFonts w:ascii="Times New Roman" w:hAnsi="Times New Roman" w:cs="Times New Roman"/>
          <w:sz w:val="24"/>
          <w:szCs w:val="24"/>
          <w:lang w:val="en-GB"/>
        </w:rPr>
        <w:t xml:space="preserve"> in the number of transactions and </w:t>
      </w:r>
      <w:r w:rsidR="00FB0CEC" w:rsidRPr="00F075FA">
        <w:rPr>
          <w:rFonts w:ascii="Times New Roman" w:hAnsi="Times New Roman" w:cs="Times New Roman"/>
          <w:sz w:val="24"/>
          <w:szCs w:val="24"/>
          <w:lang w:val="en-GB"/>
        </w:rPr>
        <w:t>an increase</w:t>
      </w:r>
      <w:r w:rsidR="002E7943" w:rsidRPr="00F075FA">
        <w:rPr>
          <w:rFonts w:ascii="Times New Roman" w:hAnsi="Times New Roman" w:cs="Times New Roman"/>
          <w:sz w:val="24"/>
          <w:szCs w:val="24"/>
          <w:lang w:val="en-GB"/>
        </w:rPr>
        <w:t xml:space="preserve"> in the velocity of money </w:t>
      </w:r>
      <w:r w:rsidR="00E20448">
        <w:rPr>
          <w:rFonts w:ascii="Times New Roman" w:hAnsi="Times New Roman" w:cs="Times New Roman"/>
          <w:sz w:val="24"/>
          <w:szCs w:val="24"/>
          <w:lang w:val="en-GB"/>
        </w:rPr>
        <w:t>[8]</w:t>
      </w:r>
      <w:r w:rsidR="002E7943" w:rsidRPr="00F075FA">
        <w:rPr>
          <w:rFonts w:ascii="Times New Roman" w:hAnsi="Times New Roman" w:cs="Times New Roman"/>
          <w:sz w:val="24"/>
          <w:szCs w:val="24"/>
          <w:lang w:val="en-GB"/>
        </w:rPr>
        <w:t>.</w:t>
      </w:r>
      <w:r w:rsidR="00FB0CEC" w:rsidRPr="00F075FA">
        <w:rPr>
          <w:rFonts w:ascii="Times New Roman" w:hAnsi="Times New Roman" w:cs="Times New Roman"/>
          <w:sz w:val="24"/>
          <w:szCs w:val="24"/>
          <w:lang w:val="en-GB"/>
        </w:rPr>
        <w:t xml:space="preserve"> Arguably, the use of electronic money engenders impulse buying.</w:t>
      </w:r>
    </w:p>
    <w:p w14:paraId="11A8CF33" w14:textId="77777777" w:rsidR="00FB0CEC" w:rsidRDefault="00FB0CEC" w:rsidP="00217B20">
      <w:pPr>
        <w:spacing w:after="0" w:line="360" w:lineRule="auto"/>
        <w:jc w:val="both"/>
        <w:rPr>
          <w:rFonts w:ascii="Times New Roman" w:hAnsi="Times New Roman" w:cs="Times New Roman"/>
          <w:sz w:val="24"/>
          <w:szCs w:val="24"/>
          <w:lang w:val="en-GB"/>
        </w:rPr>
      </w:pPr>
    </w:p>
    <w:p w14:paraId="6A42C2C3" w14:textId="1D43896D" w:rsidR="002D1240" w:rsidRDefault="002D1240" w:rsidP="002D1240">
      <w:pPr>
        <w:spacing w:after="0" w:line="360" w:lineRule="auto"/>
        <w:jc w:val="both"/>
        <w:rPr>
          <w:rFonts w:ascii="Times New Roman" w:hAnsi="Times New Roman" w:cs="Times New Roman"/>
          <w:sz w:val="24"/>
          <w:szCs w:val="24"/>
          <w:lang w:val="en-GB"/>
        </w:rPr>
      </w:pPr>
      <w:r w:rsidRPr="00FC6CE4">
        <w:rPr>
          <w:rFonts w:ascii="Times New Roman" w:hAnsi="Times New Roman" w:cs="Times New Roman"/>
          <w:sz w:val="24"/>
          <w:szCs w:val="24"/>
          <w:lang w:val="en-GB"/>
        </w:rPr>
        <w:t>More recently, the Bank of England Governor Andrew Bailey indicated that digital innovation in pa</w:t>
      </w:r>
      <w:r w:rsidR="0063118D" w:rsidRPr="00FC6CE4">
        <w:rPr>
          <w:rFonts w:ascii="Times New Roman" w:hAnsi="Times New Roman" w:cs="Times New Roman"/>
          <w:sz w:val="24"/>
          <w:szCs w:val="24"/>
          <w:lang w:val="en-GB"/>
        </w:rPr>
        <w:t xml:space="preserve">yments is here to stay </w:t>
      </w:r>
      <w:r w:rsidR="00E20448">
        <w:rPr>
          <w:rFonts w:ascii="Times New Roman" w:hAnsi="Times New Roman" w:cs="Times New Roman"/>
          <w:sz w:val="24"/>
          <w:szCs w:val="24"/>
          <w:lang w:val="en-GB"/>
        </w:rPr>
        <w:t>[9]</w:t>
      </w:r>
      <w:r w:rsidRPr="00FC6CE4">
        <w:rPr>
          <w:rFonts w:ascii="Times New Roman" w:hAnsi="Times New Roman" w:cs="Times New Roman"/>
          <w:sz w:val="24"/>
          <w:szCs w:val="24"/>
          <w:lang w:val="en-GB"/>
        </w:rPr>
        <w:t xml:space="preserve">. Tesla also lately purchased $1.5bn of Bitcoin and announced it will start accepting the cryptocurrency as payment </w:t>
      </w:r>
      <w:r w:rsidR="00E20448">
        <w:rPr>
          <w:rFonts w:ascii="Times New Roman" w:hAnsi="Times New Roman" w:cs="Times New Roman"/>
          <w:sz w:val="24"/>
          <w:szCs w:val="24"/>
          <w:lang w:val="en-GB"/>
        </w:rPr>
        <w:t>[10]</w:t>
      </w:r>
      <w:r w:rsidRPr="00FC6CE4">
        <w:rPr>
          <w:rFonts w:ascii="Times New Roman" w:hAnsi="Times New Roman" w:cs="Times New Roman"/>
          <w:sz w:val="24"/>
          <w:szCs w:val="24"/>
          <w:lang w:val="en-GB"/>
        </w:rPr>
        <w:t xml:space="preserve">. Meanwhile, the ECB and the national central banks of the euro area are exploring the benefits and risks of a digital euro so that money continues to </w:t>
      </w:r>
      <w:r w:rsidR="00E20448">
        <w:rPr>
          <w:rFonts w:ascii="Times New Roman" w:hAnsi="Times New Roman" w:cs="Times New Roman"/>
          <w:sz w:val="24"/>
          <w:szCs w:val="24"/>
          <w:lang w:val="en-GB"/>
        </w:rPr>
        <w:t>serve Europeans well [11]</w:t>
      </w:r>
      <w:r w:rsidRPr="00FC6CE4">
        <w:rPr>
          <w:rFonts w:ascii="Times New Roman" w:hAnsi="Times New Roman" w:cs="Times New Roman"/>
          <w:sz w:val="24"/>
          <w:szCs w:val="24"/>
          <w:lang w:val="en-GB"/>
        </w:rPr>
        <w:t>. And the Fed Chair Powell says digital dollar is a</w:t>
      </w:r>
      <w:r w:rsidR="00E20448">
        <w:rPr>
          <w:rFonts w:ascii="Times New Roman" w:hAnsi="Times New Roman" w:cs="Times New Roman"/>
          <w:sz w:val="24"/>
          <w:szCs w:val="24"/>
          <w:lang w:val="en-GB"/>
        </w:rPr>
        <w:t xml:space="preserve"> ‘high priority project’ [12]</w:t>
      </w:r>
      <w:r w:rsidRPr="00FC6CE4">
        <w:rPr>
          <w:rFonts w:ascii="Times New Roman" w:hAnsi="Times New Roman" w:cs="Times New Roman"/>
          <w:sz w:val="24"/>
          <w:szCs w:val="24"/>
          <w:lang w:val="en-GB"/>
        </w:rPr>
        <w:t xml:space="preserve">. Whereas the deepening and widening of electronic money systems in the developed countries continue at a rapid </w:t>
      </w:r>
      <w:r w:rsidR="005013DE">
        <w:rPr>
          <w:rFonts w:ascii="Times New Roman" w:hAnsi="Times New Roman" w:cs="Times New Roman"/>
          <w:sz w:val="24"/>
          <w:szCs w:val="24"/>
          <w:lang w:val="en-GB"/>
        </w:rPr>
        <w:t>pace</w:t>
      </w:r>
      <w:r w:rsidRPr="00FC6CE4">
        <w:rPr>
          <w:rFonts w:ascii="Times New Roman" w:hAnsi="Times New Roman" w:cs="Times New Roman"/>
          <w:sz w:val="24"/>
          <w:szCs w:val="24"/>
          <w:lang w:val="en-GB"/>
        </w:rPr>
        <w:t>, progress is comparative</w:t>
      </w:r>
      <w:r w:rsidR="007A009A" w:rsidRPr="00FC6CE4">
        <w:rPr>
          <w:rFonts w:ascii="Times New Roman" w:hAnsi="Times New Roman" w:cs="Times New Roman"/>
          <w:sz w:val="24"/>
          <w:szCs w:val="24"/>
          <w:lang w:val="en-GB"/>
        </w:rPr>
        <w:t>ly</w:t>
      </w:r>
      <w:r w:rsidRPr="00FC6CE4">
        <w:rPr>
          <w:rFonts w:ascii="Times New Roman" w:hAnsi="Times New Roman" w:cs="Times New Roman"/>
          <w:sz w:val="24"/>
          <w:szCs w:val="24"/>
          <w:lang w:val="en-GB"/>
        </w:rPr>
        <w:t xml:space="preserve"> slow in developing countries because too many of their citizens do not have access to easy payments systems and banking accounts. Expansion in developing countries would require two things, among others: An understanding of how electronic money usage affects their citizens’ spending behaviour and the perceptions of their citizens towards the challenges and benefits associated with its usage.</w:t>
      </w:r>
    </w:p>
    <w:p w14:paraId="53F264C3" w14:textId="77777777" w:rsidR="002D1240" w:rsidRPr="00F075FA" w:rsidRDefault="002D1240" w:rsidP="00217B20">
      <w:pPr>
        <w:spacing w:after="0" w:line="360" w:lineRule="auto"/>
        <w:jc w:val="both"/>
        <w:rPr>
          <w:rFonts w:ascii="Times New Roman" w:hAnsi="Times New Roman" w:cs="Times New Roman"/>
          <w:sz w:val="24"/>
          <w:szCs w:val="24"/>
          <w:lang w:val="en-GB"/>
        </w:rPr>
      </w:pPr>
    </w:p>
    <w:p w14:paraId="36BBAA06" w14:textId="30BDD883" w:rsidR="00376ADD" w:rsidRPr="00F075FA" w:rsidRDefault="00C27497" w:rsidP="00217B20">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A great deal </w:t>
      </w:r>
      <w:r w:rsidR="007E396E" w:rsidRPr="00F075FA">
        <w:rPr>
          <w:rFonts w:ascii="Times New Roman" w:hAnsi="Times New Roman" w:cs="Times New Roman"/>
          <w:sz w:val="24"/>
          <w:szCs w:val="24"/>
          <w:lang w:val="en-GB"/>
        </w:rPr>
        <w:t>of research conducted on electronic money</w:t>
      </w:r>
      <w:r w:rsidRPr="00F075FA">
        <w:rPr>
          <w:rFonts w:ascii="Times New Roman" w:hAnsi="Times New Roman" w:cs="Times New Roman"/>
          <w:sz w:val="24"/>
          <w:szCs w:val="24"/>
          <w:lang w:val="en-GB"/>
        </w:rPr>
        <w:t xml:space="preserve"> </w:t>
      </w:r>
      <w:r w:rsidR="001B1CDB" w:rsidRPr="00F075FA">
        <w:rPr>
          <w:rFonts w:ascii="Times New Roman" w:hAnsi="Times New Roman" w:cs="Times New Roman"/>
          <w:sz w:val="24"/>
          <w:szCs w:val="24"/>
          <w:lang w:val="en-GB"/>
        </w:rPr>
        <w:t>explore</w:t>
      </w:r>
      <w:r w:rsidR="001B1CDB" w:rsidRPr="00F075FA" w:rsidDel="001B1CDB">
        <w:rPr>
          <w:rFonts w:ascii="Times New Roman" w:hAnsi="Times New Roman" w:cs="Times New Roman"/>
          <w:sz w:val="24"/>
          <w:szCs w:val="24"/>
          <w:lang w:val="en-GB"/>
        </w:rPr>
        <w:t xml:space="preserve"> </w:t>
      </w:r>
      <w:r w:rsidR="007E396E" w:rsidRPr="00F075FA">
        <w:rPr>
          <w:rFonts w:ascii="Times New Roman" w:hAnsi="Times New Roman" w:cs="Times New Roman"/>
          <w:sz w:val="24"/>
          <w:szCs w:val="24"/>
          <w:lang w:val="en-GB"/>
        </w:rPr>
        <w:t xml:space="preserve">how the various </w:t>
      </w:r>
      <w:r w:rsidR="00C83091" w:rsidRPr="00F075FA">
        <w:rPr>
          <w:rFonts w:ascii="Times New Roman" w:hAnsi="Times New Roman" w:cs="Times New Roman"/>
          <w:sz w:val="24"/>
          <w:szCs w:val="24"/>
          <w:lang w:val="en-GB"/>
        </w:rPr>
        <w:t>systems of electronic money operate</w:t>
      </w:r>
      <w:r w:rsidR="003B21A4" w:rsidRPr="00F075FA">
        <w:rPr>
          <w:rFonts w:ascii="Times New Roman" w:hAnsi="Times New Roman" w:cs="Times New Roman"/>
          <w:sz w:val="24"/>
          <w:szCs w:val="24"/>
          <w:lang w:val="en-GB"/>
        </w:rPr>
        <w:t xml:space="preserve"> e.g.</w:t>
      </w:r>
      <w:r w:rsidRPr="00F075FA">
        <w:rPr>
          <w:rFonts w:ascii="Times New Roman" w:hAnsi="Times New Roman" w:cs="Times New Roman"/>
          <w:sz w:val="24"/>
          <w:szCs w:val="24"/>
          <w:lang w:val="en-GB"/>
        </w:rPr>
        <w:t>,</w:t>
      </w:r>
      <w:r w:rsidR="003B21A4" w:rsidRPr="00F075FA">
        <w:rPr>
          <w:rFonts w:ascii="Times New Roman" w:hAnsi="Times New Roman" w:cs="Times New Roman"/>
          <w:sz w:val="24"/>
          <w:szCs w:val="24"/>
          <w:lang w:val="en-GB"/>
        </w:rPr>
        <w:t xml:space="preserve"> </w:t>
      </w:r>
      <w:r w:rsidR="00B263BA">
        <w:rPr>
          <w:rFonts w:ascii="Times New Roman" w:hAnsi="Times New Roman" w:cs="Times New Roman"/>
          <w:sz w:val="24"/>
          <w:szCs w:val="24"/>
          <w:lang w:val="en-GB"/>
        </w:rPr>
        <w:t>[13]</w:t>
      </w:r>
      <w:r w:rsidRPr="00F075FA">
        <w:rPr>
          <w:rFonts w:ascii="Times New Roman" w:hAnsi="Times New Roman" w:cs="Times New Roman"/>
          <w:sz w:val="24"/>
          <w:szCs w:val="24"/>
          <w:lang w:val="en-GB"/>
        </w:rPr>
        <w:t xml:space="preserve">; </w:t>
      </w:r>
      <w:r w:rsidR="00B263BA">
        <w:rPr>
          <w:rFonts w:ascii="Times New Roman" w:hAnsi="Times New Roman" w:cs="Times New Roman"/>
          <w:sz w:val="24"/>
          <w:szCs w:val="24"/>
          <w:lang w:val="en-GB"/>
        </w:rPr>
        <w:t>[14]</w:t>
      </w:r>
      <w:r w:rsidRPr="00F075FA">
        <w:rPr>
          <w:rFonts w:ascii="Times New Roman" w:hAnsi="Times New Roman" w:cs="Times New Roman"/>
          <w:sz w:val="24"/>
          <w:szCs w:val="24"/>
          <w:lang w:val="en-GB"/>
        </w:rPr>
        <w:t xml:space="preserve">; </w:t>
      </w:r>
      <w:r w:rsidR="00B263BA">
        <w:rPr>
          <w:rFonts w:ascii="Times New Roman" w:hAnsi="Times New Roman" w:cs="Times New Roman"/>
          <w:sz w:val="24"/>
          <w:szCs w:val="24"/>
          <w:lang w:val="en-GB"/>
        </w:rPr>
        <w:t>[15]</w:t>
      </w:r>
      <w:r w:rsidRPr="00F075FA">
        <w:rPr>
          <w:rFonts w:ascii="Times New Roman" w:hAnsi="Times New Roman" w:cs="Times New Roman"/>
          <w:sz w:val="24"/>
          <w:szCs w:val="24"/>
          <w:lang w:val="en-GB"/>
        </w:rPr>
        <w:t xml:space="preserve">; </w:t>
      </w:r>
      <w:r w:rsidR="00F15909" w:rsidRPr="00F075FA">
        <w:rPr>
          <w:rFonts w:ascii="Times New Roman" w:hAnsi="Times New Roman" w:cs="Times New Roman"/>
          <w:sz w:val="24"/>
          <w:szCs w:val="24"/>
          <w:lang w:val="en-GB"/>
        </w:rPr>
        <w:t>among copious</w:t>
      </w:r>
      <w:r w:rsidR="00601052" w:rsidRPr="00F075FA">
        <w:rPr>
          <w:rFonts w:ascii="Times New Roman" w:hAnsi="Times New Roman" w:cs="Times New Roman"/>
          <w:sz w:val="24"/>
          <w:szCs w:val="24"/>
          <w:lang w:val="en-GB"/>
        </w:rPr>
        <w:t xml:space="preserve"> others.</w:t>
      </w:r>
      <w:r w:rsidR="00077A2B" w:rsidRPr="00F075FA">
        <w:rPr>
          <w:rFonts w:ascii="Times New Roman" w:hAnsi="Times New Roman" w:cs="Times New Roman"/>
          <w:sz w:val="24"/>
          <w:szCs w:val="24"/>
          <w:lang w:val="en-GB"/>
        </w:rPr>
        <w:t xml:space="preserve"> A</w:t>
      </w:r>
      <w:r w:rsidR="00601052" w:rsidRPr="00F075FA">
        <w:rPr>
          <w:rFonts w:ascii="Times New Roman" w:hAnsi="Times New Roman" w:cs="Times New Roman"/>
          <w:sz w:val="24"/>
          <w:szCs w:val="24"/>
          <w:lang w:val="en-GB"/>
        </w:rPr>
        <w:t xml:space="preserve"> </w:t>
      </w:r>
      <w:r w:rsidR="00077A2B" w:rsidRPr="00F075FA">
        <w:rPr>
          <w:rFonts w:ascii="Times New Roman" w:hAnsi="Times New Roman" w:cs="Times New Roman"/>
          <w:sz w:val="24"/>
          <w:szCs w:val="24"/>
          <w:lang w:val="en-GB"/>
        </w:rPr>
        <w:t>s</w:t>
      </w:r>
      <w:r w:rsidR="00601052" w:rsidRPr="00F075FA">
        <w:rPr>
          <w:rFonts w:ascii="Times New Roman" w:hAnsi="Times New Roman" w:cs="Times New Roman"/>
          <w:sz w:val="24"/>
          <w:szCs w:val="24"/>
          <w:lang w:val="en-GB"/>
        </w:rPr>
        <w:t xml:space="preserve">ubstantial </w:t>
      </w:r>
      <w:r w:rsidR="00077A2B" w:rsidRPr="00F075FA">
        <w:rPr>
          <w:rFonts w:ascii="Times New Roman" w:hAnsi="Times New Roman" w:cs="Times New Roman"/>
          <w:sz w:val="24"/>
          <w:szCs w:val="24"/>
          <w:lang w:val="en-GB"/>
        </w:rPr>
        <w:t>number of papers also focus</w:t>
      </w:r>
      <w:r w:rsidR="00601052" w:rsidRPr="00F075FA">
        <w:rPr>
          <w:rFonts w:ascii="Times New Roman" w:hAnsi="Times New Roman" w:cs="Times New Roman"/>
          <w:sz w:val="24"/>
          <w:szCs w:val="24"/>
          <w:lang w:val="en-GB"/>
        </w:rPr>
        <w:t xml:space="preserve"> on the privacy and security </w:t>
      </w:r>
      <w:r w:rsidRPr="00F075FA">
        <w:rPr>
          <w:rFonts w:ascii="Times New Roman" w:hAnsi="Times New Roman" w:cs="Times New Roman"/>
          <w:sz w:val="24"/>
          <w:szCs w:val="24"/>
          <w:lang w:val="en-GB"/>
        </w:rPr>
        <w:t xml:space="preserve">issues </w:t>
      </w:r>
      <w:r w:rsidR="00601052" w:rsidRPr="00F075FA">
        <w:rPr>
          <w:rFonts w:ascii="Times New Roman" w:hAnsi="Times New Roman" w:cs="Times New Roman"/>
          <w:sz w:val="24"/>
          <w:szCs w:val="24"/>
          <w:lang w:val="en-GB"/>
        </w:rPr>
        <w:t>associated with the use of electronic money</w:t>
      </w:r>
      <w:r w:rsidR="00290D76">
        <w:rPr>
          <w:rFonts w:ascii="Times New Roman" w:hAnsi="Times New Roman" w:cs="Times New Roman"/>
          <w:sz w:val="24"/>
          <w:szCs w:val="24"/>
          <w:lang w:val="en-GB"/>
        </w:rPr>
        <w:t xml:space="preserve"> </w:t>
      </w:r>
      <w:r w:rsidR="008462B8" w:rsidRPr="00F075FA">
        <w:rPr>
          <w:rFonts w:ascii="Times New Roman" w:hAnsi="Times New Roman" w:cs="Times New Roman"/>
          <w:sz w:val="24"/>
          <w:szCs w:val="24"/>
          <w:lang w:val="en-GB"/>
        </w:rPr>
        <w:t>e.g.</w:t>
      </w:r>
      <w:r w:rsidRPr="00F075FA">
        <w:rPr>
          <w:rFonts w:ascii="Times New Roman" w:hAnsi="Times New Roman" w:cs="Times New Roman"/>
          <w:sz w:val="24"/>
          <w:szCs w:val="24"/>
          <w:lang w:val="en-GB"/>
        </w:rPr>
        <w:t>,</w:t>
      </w:r>
      <w:r w:rsidR="00135C19" w:rsidRPr="00F075FA">
        <w:rPr>
          <w:rFonts w:ascii="Times New Roman" w:hAnsi="Times New Roman" w:cs="Times New Roman"/>
          <w:sz w:val="24"/>
          <w:szCs w:val="24"/>
          <w:lang w:val="en-GB"/>
        </w:rPr>
        <w:t xml:space="preserve"> </w:t>
      </w:r>
      <w:r w:rsidR="00290D76">
        <w:rPr>
          <w:rFonts w:ascii="Times New Roman" w:hAnsi="Times New Roman" w:cs="Times New Roman"/>
          <w:sz w:val="24"/>
          <w:szCs w:val="24"/>
          <w:lang w:val="en-GB"/>
        </w:rPr>
        <w:t>[16]</w:t>
      </w:r>
      <w:r w:rsidRPr="00F075FA">
        <w:rPr>
          <w:rFonts w:ascii="Times New Roman" w:hAnsi="Times New Roman" w:cs="Times New Roman"/>
          <w:sz w:val="24"/>
          <w:szCs w:val="24"/>
          <w:lang w:val="en-GB"/>
        </w:rPr>
        <w:t xml:space="preserve">; </w:t>
      </w:r>
      <w:r w:rsidR="00290D76">
        <w:rPr>
          <w:rFonts w:ascii="Times New Roman" w:hAnsi="Times New Roman" w:cs="Times New Roman"/>
          <w:sz w:val="24"/>
          <w:szCs w:val="24"/>
          <w:lang w:val="en-GB"/>
        </w:rPr>
        <w:t>[17]</w:t>
      </w:r>
      <w:r w:rsidR="00111DF7" w:rsidRPr="00F075FA">
        <w:rPr>
          <w:rFonts w:ascii="Times New Roman" w:hAnsi="Times New Roman" w:cs="Times New Roman"/>
          <w:sz w:val="24"/>
          <w:szCs w:val="24"/>
          <w:lang w:val="en-GB"/>
        </w:rPr>
        <w:t xml:space="preserve">; </w:t>
      </w:r>
      <w:r w:rsidR="00290D76">
        <w:rPr>
          <w:rFonts w:ascii="Times New Roman" w:hAnsi="Times New Roman" w:cs="Times New Roman"/>
          <w:sz w:val="24"/>
          <w:szCs w:val="24"/>
          <w:lang w:val="en-GB"/>
        </w:rPr>
        <w:t>[18]</w:t>
      </w:r>
      <w:r w:rsidR="00613878" w:rsidRPr="00F075FA">
        <w:rPr>
          <w:rFonts w:ascii="Times New Roman" w:hAnsi="Times New Roman" w:cs="Times New Roman"/>
          <w:sz w:val="24"/>
          <w:szCs w:val="24"/>
          <w:lang w:val="en-GB"/>
        </w:rPr>
        <w:t xml:space="preserve">. </w:t>
      </w:r>
      <w:r w:rsidR="00111DF7" w:rsidRPr="00F075FA">
        <w:rPr>
          <w:rFonts w:ascii="Times New Roman" w:hAnsi="Times New Roman" w:cs="Times New Roman"/>
          <w:sz w:val="24"/>
          <w:szCs w:val="24"/>
          <w:lang w:val="en-GB"/>
        </w:rPr>
        <w:t>Others focus on</w:t>
      </w:r>
      <w:r w:rsidR="004F2A59" w:rsidRPr="00F075FA">
        <w:rPr>
          <w:rFonts w:ascii="Times New Roman" w:hAnsi="Times New Roman" w:cs="Times New Roman"/>
          <w:sz w:val="24"/>
          <w:szCs w:val="24"/>
          <w:lang w:val="en-GB"/>
        </w:rPr>
        <w:t xml:space="preserve"> the impact </w:t>
      </w:r>
      <w:r w:rsidR="008D4E2E" w:rsidRPr="00F075FA">
        <w:rPr>
          <w:rFonts w:ascii="Times New Roman" w:hAnsi="Times New Roman" w:cs="Times New Roman"/>
          <w:sz w:val="24"/>
          <w:szCs w:val="24"/>
          <w:lang w:val="en-GB"/>
        </w:rPr>
        <w:t xml:space="preserve">that </w:t>
      </w:r>
      <w:r w:rsidR="004F2A59" w:rsidRPr="00F075FA">
        <w:rPr>
          <w:rFonts w:ascii="Times New Roman" w:hAnsi="Times New Roman" w:cs="Times New Roman"/>
          <w:sz w:val="24"/>
          <w:szCs w:val="24"/>
          <w:lang w:val="en-GB"/>
        </w:rPr>
        <w:t xml:space="preserve">electronic money </w:t>
      </w:r>
      <w:r w:rsidR="008D4E2E" w:rsidRPr="00F075FA">
        <w:rPr>
          <w:rFonts w:ascii="Times New Roman" w:hAnsi="Times New Roman" w:cs="Times New Roman"/>
          <w:sz w:val="24"/>
          <w:szCs w:val="24"/>
          <w:lang w:val="en-GB"/>
        </w:rPr>
        <w:t xml:space="preserve">has </w:t>
      </w:r>
      <w:r w:rsidR="004F2A59" w:rsidRPr="00F075FA">
        <w:rPr>
          <w:rFonts w:ascii="Times New Roman" w:hAnsi="Times New Roman" w:cs="Times New Roman"/>
          <w:sz w:val="24"/>
          <w:szCs w:val="24"/>
          <w:lang w:val="en-GB"/>
        </w:rPr>
        <w:t xml:space="preserve">on </w:t>
      </w:r>
      <w:r w:rsidR="00111DF7" w:rsidRPr="00F075FA">
        <w:rPr>
          <w:rFonts w:ascii="Times New Roman" w:hAnsi="Times New Roman" w:cs="Times New Roman"/>
          <w:sz w:val="24"/>
          <w:szCs w:val="24"/>
          <w:lang w:val="en-GB"/>
        </w:rPr>
        <w:t xml:space="preserve">the </w:t>
      </w:r>
      <w:r w:rsidR="004F2A59" w:rsidRPr="00F075FA">
        <w:rPr>
          <w:rFonts w:ascii="Times New Roman" w:hAnsi="Times New Roman" w:cs="Times New Roman"/>
          <w:sz w:val="24"/>
          <w:szCs w:val="24"/>
          <w:lang w:val="en-GB"/>
        </w:rPr>
        <w:t xml:space="preserve">monetary </w:t>
      </w:r>
      <w:r w:rsidR="00111DF7" w:rsidRPr="00F075FA">
        <w:rPr>
          <w:rFonts w:ascii="Times New Roman" w:hAnsi="Times New Roman" w:cs="Times New Roman"/>
          <w:sz w:val="24"/>
          <w:szCs w:val="24"/>
          <w:lang w:val="en-GB"/>
        </w:rPr>
        <w:t>system</w:t>
      </w:r>
      <w:r w:rsidR="002C56D2" w:rsidRPr="00F075FA">
        <w:rPr>
          <w:rFonts w:ascii="Times New Roman" w:hAnsi="Times New Roman" w:cs="Times New Roman"/>
          <w:sz w:val="24"/>
          <w:szCs w:val="24"/>
          <w:lang w:val="en-GB"/>
        </w:rPr>
        <w:t xml:space="preserve">—more </w:t>
      </w:r>
      <w:r w:rsidR="004F2A59" w:rsidRPr="00F075FA">
        <w:rPr>
          <w:rFonts w:ascii="Times New Roman" w:hAnsi="Times New Roman" w:cs="Times New Roman"/>
          <w:sz w:val="24"/>
          <w:szCs w:val="24"/>
          <w:lang w:val="en-GB"/>
        </w:rPr>
        <w:t xml:space="preserve">specifically </w:t>
      </w:r>
      <w:r w:rsidR="00111DF7" w:rsidRPr="00F075FA">
        <w:rPr>
          <w:rFonts w:ascii="Times New Roman" w:hAnsi="Times New Roman" w:cs="Times New Roman"/>
          <w:sz w:val="24"/>
          <w:szCs w:val="24"/>
          <w:lang w:val="en-GB"/>
        </w:rPr>
        <w:t xml:space="preserve">whether </w:t>
      </w:r>
      <w:r w:rsidR="004F2A59" w:rsidRPr="00F075FA">
        <w:rPr>
          <w:rFonts w:ascii="Times New Roman" w:hAnsi="Times New Roman" w:cs="Times New Roman"/>
          <w:sz w:val="24"/>
          <w:szCs w:val="24"/>
          <w:lang w:val="en-GB"/>
        </w:rPr>
        <w:t>electronic money poses a threat to the ability of central banks to control the value of their national currencies through conventional monetary policy</w:t>
      </w:r>
      <w:r w:rsidR="00D125D1" w:rsidRPr="00F075FA">
        <w:rPr>
          <w:rFonts w:ascii="Times New Roman" w:hAnsi="Times New Roman" w:cs="Times New Roman"/>
          <w:sz w:val="24"/>
          <w:szCs w:val="24"/>
          <w:lang w:val="en-GB"/>
        </w:rPr>
        <w:t xml:space="preserve"> </w:t>
      </w:r>
      <w:r w:rsidR="00290D76">
        <w:rPr>
          <w:rFonts w:ascii="Times New Roman" w:hAnsi="Times New Roman" w:cs="Times New Roman"/>
          <w:sz w:val="24"/>
          <w:szCs w:val="24"/>
          <w:lang w:val="en-GB"/>
        </w:rPr>
        <w:t>[19]</w:t>
      </w:r>
      <w:r w:rsidR="00D125D1" w:rsidRPr="00F075FA">
        <w:rPr>
          <w:rFonts w:ascii="Times New Roman" w:hAnsi="Times New Roman" w:cs="Times New Roman"/>
          <w:sz w:val="24"/>
          <w:szCs w:val="24"/>
          <w:lang w:val="en-GB"/>
        </w:rPr>
        <w:t xml:space="preserve">, or </w:t>
      </w:r>
      <w:r w:rsidR="007E1D7B" w:rsidRPr="00F075FA">
        <w:rPr>
          <w:rFonts w:ascii="Times New Roman" w:hAnsi="Times New Roman" w:cs="Times New Roman"/>
          <w:sz w:val="24"/>
          <w:szCs w:val="24"/>
          <w:lang w:val="en-GB"/>
        </w:rPr>
        <w:t xml:space="preserve">the </w:t>
      </w:r>
      <w:r w:rsidR="00D125D1" w:rsidRPr="00F075FA">
        <w:rPr>
          <w:rFonts w:ascii="Times New Roman" w:hAnsi="Times New Roman" w:cs="Times New Roman"/>
          <w:sz w:val="24"/>
          <w:szCs w:val="24"/>
          <w:lang w:val="en-GB"/>
        </w:rPr>
        <w:t xml:space="preserve">implications of the </w:t>
      </w:r>
      <w:r w:rsidR="007E1D7B" w:rsidRPr="00F075FA">
        <w:rPr>
          <w:rFonts w:ascii="Times New Roman" w:hAnsi="Times New Roman" w:cs="Times New Roman"/>
          <w:sz w:val="24"/>
          <w:szCs w:val="24"/>
          <w:lang w:val="en-GB"/>
        </w:rPr>
        <w:t>introduction of electronic money for the future of central banks and monetary policy effectiveness as a whole</w:t>
      </w:r>
      <w:r w:rsidR="00290D76">
        <w:rPr>
          <w:rFonts w:ascii="Times New Roman" w:hAnsi="Times New Roman" w:cs="Times New Roman"/>
          <w:sz w:val="24"/>
          <w:szCs w:val="24"/>
          <w:lang w:val="en-GB"/>
        </w:rPr>
        <w:t xml:space="preserve"> </w:t>
      </w:r>
      <w:r w:rsidR="00813AF7" w:rsidRPr="00F075FA">
        <w:rPr>
          <w:rFonts w:ascii="Times New Roman" w:hAnsi="Times New Roman" w:cs="Times New Roman"/>
          <w:sz w:val="24"/>
          <w:szCs w:val="24"/>
          <w:lang w:val="en-GB"/>
        </w:rPr>
        <w:t xml:space="preserve">e.g., </w:t>
      </w:r>
      <w:r w:rsidR="00290D76">
        <w:rPr>
          <w:rFonts w:ascii="Times New Roman" w:hAnsi="Times New Roman" w:cs="Times New Roman"/>
          <w:sz w:val="24"/>
          <w:szCs w:val="24"/>
          <w:lang w:val="en-GB"/>
        </w:rPr>
        <w:t>[20]</w:t>
      </w:r>
      <w:r w:rsidR="00D125D1" w:rsidRPr="00F075FA">
        <w:rPr>
          <w:rFonts w:ascii="Times New Roman" w:hAnsi="Times New Roman" w:cs="Times New Roman"/>
          <w:sz w:val="24"/>
          <w:szCs w:val="24"/>
          <w:lang w:val="en-GB"/>
        </w:rPr>
        <w:t xml:space="preserve">; </w:t>
      </w:r>
      <w:r w:rsidR="00290D76">
        <w:rPr>
          <w:rFonts w:ascii="Times New Roman" w:hAnsi="Times New Roman" w:cs="Times New Roman"/>
          <w:sz w:val="24"/>
          <w:szCs w:val="24"/>
          <w:lang w:val="en-GB"/>
        </w:rPr>
        <w:t>[21]</w:t>
      </w:r>
      <w:r w:rsidR="00D125D1" w:rsidRPr="00F075FA">
        <w:rPr>
          <w:rFonts w:ascii="Times New Roman" w:hAnsi="Times New Roman" w:cs="Times New Roman"/>
          <w:sz w:val="24"/>
          <w:szCs w:val="24"/>
          <w:lang w:val="en-GB"/>
        </w:rPr>
        <w:t xml:space="preserve">; </w:t>
      </w:r>
      <w:r w:rsidR="00290D76">
        <w:rPr>
          <w:rFonts w:ascii="Times New Roman" w:hAnsi="Times New Roman" w:cs="Times New Roman"/>
          <w:sz w:val="24"/>
          <w:szCs w:val="24"/>
          <w:lang w:val="en-GB"/>
        </w:rPr>
        <w:t>[22];</w:t>
      </w:r>
      <w:r w:rsidR="00D125D1" w:rsidRPr="00F075FA">
        <w:rPr>
          <w:rFonts w:ascii="Times New Roman" w:hAnsi="Times New Roman" w:cs="Times New Roman"/>
          <w:sz w:val="24"/>
          <w:szCs w:val="24"/>
          <w:lang w:val="en-GB"/>
        </w:rPr>
        <w:t xml:space="preserve"> </w:t>
      </w:r>
      <w:r w:rsidR="00290D76">
        <w:rPr>
          <w:rFonts w:ascii="Times New Roman" w:hAnsi="Times New Roman" w:cs="Times New Roman"/>
          <w:sz w:val="24"/>
          <w:szCs w:val="24"/>
          <w:lang w:val="en-GB"/>
        </w:rPr>
        <w:t>[23]</w:t>
      </w:r>
      <w:r w:rsidR="00D125D1" w:rsidRPr="00F075FA">
        <w:rPr>
          <w:rFonts w:ascii="Times New Roman" w:hAnsi="Times New Roman" w:cs="Times New Roman"/>
          <w:sz w:val="24"/>
          <w:szCs w:val="24"/>
          <w:lang w:val="en-GB"/>
        </w:rPr>
        <w:t xml:space="preserve">; </w:t>
      </w:r>
      <w:r w:rsidR="00290D76">
        <w:rPr>
          <w:rFonts w:ascii="Times New Roman" w:hAnsi="Times New Roman" w:cs="Times New Roman"/>
          <w:sz w:val="24"/>
          <w:szCs w:val="24"/>
          <w:lang w:val="en-GB"/>
        </w:rPr>
        <w:t>[8]</w:t>
      </w:r>
      <w:r w:rsidR="007E1D7B" w:rsidRPr="00F075FA">
        <w:rPr>
          <w:rFonts w:ascii="Times New Roman" w:hAnsi="Times New Roman" w:cs="Times New Roman"/>
          <w:sz w:val="24"/>
          <w:szCs w:val="24"/>
          <w:lang w:val="en-GB"/>
        </w:rPr>
        <w:t>.</w:t>
      </w:r>
      <w:r w:rsidR="00914308" w:rsidRPr="00F075FA">
        <w:rPr>
          <w:rFonts w:ascii="Times New Roman" w:hAnsi="Times New Roman" w:cs="Times New Roman"/>
          <w:sz w:val="24"/>
          <w:szCs w:val="24"/>
          <w:lang w:val="en-GB"/>
        </w:rPr>
        <w:t xml:space="preserve"> </w:t>
      </w:r>
    </w:p>
    <w:p w14:paraId="02783920" w14:textId="77777777" w:rsidR="004F311A" w:rsidRPr="00F075FA" w:rsidRDefault="004F311A" w:rsidP="00217B20">
      <w:pPr>
        <w:pStyle w:val="ydp6019e111yiv7242872781p1"/>
        <w:shd w:val="clear" w:color="auto" w:fill="FFFFFF"/>
        <w:spacing w:before="0" w:beforeAutospacing="0" w:after="0" w:afterAutospacing="0" w:line="360" w:lineRule="auto"/>
        <w:jc w:val="both"/>
        <w:rPr>
          <w:lang w:val="en-GB"/>
        </w:rPr>
      </w:pPr>
    </w:p>
    <w:p w14:paraId="61A24059" w14:textId="028EC3B9" w:rsidR="008C177D" w:rsidRPr="00F075FA" w:rsidRDefault="00681D4C" w:rsidP="00217B20">
      <w:pPr>
        <w:pStyle w:val="ydp6019e111yiv7242872781p1"/>
        <w:shd w:val="clear" w:color="auto" w:fill="FFFFFF"/>
        <w:spacing w:before="0" w:beforeAutospacing="0" w:after="0" w:afterAutospacing="0" w:line="360" w:lineRule="auto"/>
        <w:jc w:val="both"/>
        <w:rPr>
          <w:lang w:val="en-GB"/>
        </w:rPr>
      </w:pPr>
      <w:r w:rsidRPr="00F075FA">
        <w:rPr>
          <w:lang w:val="en-GB"/>
        </w:rPr>
        <w:t xml:space="preserve">Increasingly, a strand of papers </w:t>
      </w:r>
      <w:r w:rsidR="0020772D" w:rsidRPr="00F075FA">
        <w:rPr>
          <w:lang w:val="en-GB"/>
        </w:rPr>
        <w:t>is</w:t>
      </w:r>
      <w:r w:rsidRPr="00F075FA">
        <w:rPr>
          <w:lang w:val="en-GB"/>
        </w:rPr>
        <w:t xml:space="preserve"> focusing on </w:t>
      </w:r>
      <w:r w:rsidR="00DD4D27" w:rsidRPr="00F075FA">
        <w:rPr>
          <w:lang w:val="en-GB"/>
        </w:rPr>
        <w:t>how electronic money affects consumer behavio</w:t>
      </w:r>
      <w:r w:rsidRPr="00F075FA">
        <w:rPr>
          <w:lang w:val="en-GB"/>
        </w:rPr>
        <w:t>u</w:t>
      </w:r>
      <w:r w:rsidR="00DD4D27" w:rsidRPr="00F075FA">
        <w:rPr>
          <w:lang w:val="en-GB"/>
        </w:rPr>
        <w:t>r</w:t>
      </w:r>
      <w:r w:rsidRPr="00F075FA">
        <w:rPr>
          <w:lang w:val="en-GB"/>
        </w:rPr>
        <w:t xml:space="preserve">; more </w:t>
      </w:r>
      <w:r w:rsidR="00DD4D27" w:rsidRPr="00F075FA">
        <w:rPr>
          <w:lang w:val="en-GB"/>
        </w:rPr>
        <w:t>precisely consumer spending</w:t>
      </w:r>
      <w:r w:rsidR="00D975BF">
        <w:rPr>
          <w:lang w:val="en-GB"/>
        </w:rPr>
        <w:t xml:space="preserve"> </w:t>
      </w:r>
      <w:r w:rsidR="00813AF7" w:rsidRPr="00F075FA">
        <w:rPr>
          <w:lang w:val="en-GB"/>
        </w:rPr>
        <w:t xml:space="preserve">e.g., </w:t>
      </w:r>
      <w:r w:rsidR="00D975BF">
        <w:rPr>
          <w:lang w:val="en-GB"/>
        </w:rPr>
        <w:t>[24];</w:t>
      </w:r>
      <w:r w:rsidRPr="00F075FA">
        <w:rPr>
          <w:lang w:val="en-GB"/>
        </w:rPr>
        <w:t xml:space="preserve"> </w:t>
      </w:r>
      <w:r w:rsidR="00D975BF">
        <w:rPr>
          <w:lang w:val="en-GB"/>
        </w:rPr>
        <w:t>[3]</w:t>
      </w:r>
      <w:r w:rsidRPr="00F075FA">
        <w:rPr>
          <w:lang w:val="en-GB"/>
        </w:rPr>
        <w:t xml:space="preserve">; </w:t>
      </w:r>
      <w:r w:rsidR="00D975BF">
        <w:rPr>
          <w:lang w:val="en-GB"/>
        </w:rPr>
        <w:t>[25]</w:t>
      </w:r>
      <w:r w:rsidRPr="00F075FA">
        <w:rPr>
          <w:lang w:val="en-GB"/>
        </w:rPr>
        <w:t xml:space="preserve">; </w:t>
      </w:r>
      <w:r w:rsidR="00D975BF">
        <w:rPr>
          <w:lang w:val="en-GB"/>
        </w:rPr>
        <w:t>[26]</w:t>
      </w:r>
      <w:r w:rsidRPr="00F075FA">
        <w:rPr>
          <w:lang w:val="en-GB"/>
        </w:rPr>
        <w:t xml:space="preserve">; </w:t>
      </w:r>
      <w:r w:rsidR="00D975BF">
        <w:rPr>
          <w:lang w:val="en-GB"/>
        </w:rPr>
        <w:t>[27]</w:t>
      </w:r>
      <w:r w:rsidR="00DD4D27" w:rsidRPr="00F075FA">
        <w:rPr>
          <w:lang w:val="en-GB"/>
        </w:rPr>
        <w:t>.</w:t>
      </w:r>
      <w:r w:rsidR="00C84E40" w:rsidRPr="00F075FA">
        <w:rPr>
          <w:lang w:val="en-GB"/>
        </w:rPr>
        <w:t xml:space="preserve"> </w:t>
      </w:r>
      <w:r w:rsidR="00813AF7" w:rsidRPr="00F075FA">
        <w:rPr>
          <w:lang w:val="en-GB"/>
        </w:rPr>
        <w:t xml:space="preserve">These papers </w:t>
      </w:r>
      <w:r w:rsidR="00133868" w:rsidRPr="00F075FA">
        <w:rPr>
          <w:lang w:val="en-GB"/>
        </w:rPr>
        <w:t>mostly focus on one or two forms of electronic money</w:t>
      </w:r>
      <w:r w:rsidR="0020772D" w:rsidRPr="00F075FA">
        <w:rPr>
          <w:lang w:val="en-GB"/>
        </w:rPr>
        <w:t>—</w:t>
      </w:r>
      <w:r w:rsidR="00133868" w:rsidRPr="00F075FA">
        <w:rPr>
          <w:i/>
          <w:iCs/>
          <w:lang w:val="en-GB"/>
        </w:rPr>
        <w:t>electronic banking</w:t>
      </w:r>
      <w:r w:rsidR="00133868" w:rsidRPr="00F075FA">
        <w:rPr>
          <w:lang w:val="en-GB"/>
        </w:rPr>
        <w:t xml:space="preserve"> </w:t>
      </w:r>
      <w:r w:rsidR="00D975BF">
        <w:rPr>
          <w:lang w:val="en-GB"/>
        </w:rPr>
        <w:t>[24]</w:t>
      </w:r>
      <w:r w:rsidR="00813AF7" w:rsidRPr="00F075FA">
        <w:rPr>
          <w:lang w:val="en-GB"/>
        </w:rPr>
        <w:t>;</w:t>
      </w:r>
      <w:r w:rsidR="00133868" w:rsidRPr="00F075FA">
        <w:rPr>
          <w:lang w:val="en-GB"/>
        </w:rPr>
        <w:t xml:space="preserve"> </w:t>
      </w:r>
      <w:r w:rsidR="00344225" w:rsidRPr="00F075FA">
        <w:rPr>
          <w:i/>
          <w:iCs/>
          <w:lang w:val="en-GB"/>
        </w:rPr>
        <w:t>mobile money</w:t>
      </w:r>
      <w:r w:rsidR="00D975BF">
        <w:rPr>
          <w:lang w:val="en-GB"/>
        </w:rPr>
        <w:t xml:space="preserve"> [3]</w:t>
      </w:r>
      <w:r w:rsidR="00344225" w:rsidRPr="00F075FA">
        <w:rPr>
          <w:lang w:val="en-GB"/>
        </w:rPr>
        <w:t xml:space="preserve">; </w:t>
      </w:r>
      <w:r w:rsidR="00D975BF">
        <w:rPr>
          <w:lang w:val="en-GB"/>
        </w:rPr>
        <w:t>[25]</w:t>
      </w:r>
      <w:r w:rsidR="00344225" w:rsidRPr="00F075FA">
        <w:rPr>
          <w:lang w:val="en-GB"/>
        </w:rPr>
        <w:t xml:space="preserve">; </w:t>
      </w:r>
      <w:r w:rsidR="00D975BF">
        <w:rPr>
          <w:lang w:val="en-GB"/>
        </w:rPr>
        <w:t>[28]</w:t>
      </w:r>
      <w:r w:rsidR="00344225" w:rsidRPr="00F075FA">
        <w:rPr>
          <w:lang w:val="en-GB"/>
        </w:rPr>
        <w:t xml:space="preserve">; </w:t>
      </w:r>
      <w:r w:rsidR="00D975BF">
        <w:rPr>
          <w:lang w:val="en-GB"/>
        </w:rPr>
        <w:t>[26]</w:t>
      </w:r>
      <w:r w:rsidR="00344225" w:rsidRPr="00F075FA">
        <w:rPr>
          <w:lang w:val="en-GB"/>
        </w:rPr>
        <w:t xml:space="preserve">; </w:t>
      </w:r>
      <w:r w:rsidR="00D975BF">
        <w:rPr>
          <w:lang w:val="en-GB"/>
        </w:rPr>
        <w:t>[29]</w:t>
      </w:r>
      <w:r w:rsidR="00344225" w:rsidRPr="00F075FA">
        <w:rPr>
          <w:lang w:val="en-GB"/>
        </w:rPr>
        <w:t xml:space="preserve">; </w:t>
      </w:r>
      <w:r w:rsidR="00D876CD">
        <w:rPr>
          <w:lang w:val="en-GB"/>
        </w:rPr>
        <w:t>[30]</w:t>
      </w:r>
      <w:r w:rsidR="00344225" w:rsidRPr="00F075FA">
        <w:rPr>
          <w:lang w:val="en-GB"/>
        </w:rPr>
        <w:t>;</w:t>
      </w:r>
      <w:r w:rsidR="0037714D" w:rsidRPr="00F075FA">
        <w:rPr>
          <w:lang w:val="en-GB"/>
        </w:rPr>
        <w:t xml:space="preserve"> </w:t>
      </w:r>
      <w:r w:rsidR="00344225" w:rsidRPr="00F075FA">
        <w:rPr>
          <w:rStyle w:val="ydp6019e111yiv7242872781s1"/>
          <w:i/>
          <w:iCs/>
          <w:color w:val="000000"/>
          <w:lang w:val="en-GB"/>
        </w:rPr>
        <w:t>c</w:t>
      </w:r>
      <w:r w:rsidR="0037714D" w:rsidRPr="00F075FA">
        <w:rPr>
          <w:rStyle w:val="ydp6019e111yiv7242872781s1"/>
          <w:i/>
          <w:iCs/>
          <w:color w:val="000000"/>
          <w:lang w:val="en-GB"/>
        </w:rPr>
        <w:t xml:space="preserve">redit </w:t>
      </w:r>
      <w:r w:rsidR="00344225" w:rsidRPr="00F075FA">
        <w:rPr>
          <w:rStyle w:val="ydp6019e111yiv7242872781s1"/>
          <w:i/>
          <w:iCs/>
          <w:color w:val="000000"/>
          <w:lang w:val="en-GB"/>
        </w:rPr>
        <w:t>c</w:t>
      </w:r>
      <w:r w:rsidR="0037714D" w:rsidRPr="00F075FA">
        <w:rPr>
          <w:rStyle w:val="ydp6019e111yiv7242872781s1"/>
          <w:i/>
          <w:iCs/>
          <w:color w:val="000000"/>
          <w:lang w:val="en-GB"/>
        </w:rPr>
        <w:t>ard</w:t>
      </w:r>
      <w:r w:rsidR="0020772D" w:rsidRPr="00F075FA">
        <w:rPr>
          <w:rStyle w:val="ydp6019e111yiv7242872781s1"/>
          <w:color w:val="000000"/>
          <w:lang w:val="en-GB"/>
        </w:rPr>
        <w:t xml:space="preserve"> </w:t>
      </w:r>
      <w:r w:rsidR="00D876CD">
        <w:rPr>
          <w:rStyle w:val="ydp6019e111yiv7242872781s1"/>
          <w:color w:val="000000"/>
          <w:lang w:val="en-GB"/>
        </w:rPr>
        <w:t>[31]</w:t>
      </w:r>
      <w:r w:rsidR="00344225" w:rsidRPr="00F075FA">
        <w:rPr>
          <w:rStyle w:val="ydp6019e111yiv7242872781s2"/>
          <w:color w:val="000000"/>
          <w:lang w:val="en-GB"/>
        </w:rPr>
        <w:t xml:space="preserve">; </w:t>
      </w:r>
      <w:r w:rsidR="00D876CD">
        <w:rPr>
          <w:rStyle w:val="ydp6019e111yiv7242872781s2"/>
          <w:color w:val="000000"/>
          <w:lang w:val="en-GB"/>
        </w:rPr>
        <w:t>[32]</w:t>
      </w:r>
      <w:r w:rsidR="00090FEF" w:rsidRPr="00F075FA">
        <w:rPr>
          <w:rStyle w:val="ydp6019e111yiv7242872781s2"/>
          <w:color w:val="000000"/>
          <w:lang w:val="en-GB"/>
        </w:rPr>
        <w:t xml:space="preserve">; </w:t>
      </w:r>
      <w:r w:rsidR="00D876CD">
        <w:rPr>
          <w:rStyle w:val="ydp6019e111yiv7242872781s2"/>
          <w:color w:val="000000"/>
          <w:lang w:val="en-GB"/>
        </w:rPr>
        <w:t>[33]</w:t>
      </w:r>
      <w:r w:rsidR="00090FEF" w:rsidRPr="00F075FA">
        <w:rPr>
          <w:rStyle w:val="ydp6019e111yiv7242872781s2"/>
          <w:color w:val="000000"/>
          <w:lang w:val="en-GB"/>
        </w:rPr>
        <w:t xml:space="preserve">; </w:t>
      </w:r>
      <w:r w:rsidR="00090FEF" w:rsidRPr="00F075FA">
        <w:rPr>
          <w:rStyle w:val="ydp6019e111yiv7242872781s1"/>
          <w:i/>
          <w:iCs/>
          <w:color w:val="000000"/>
          <w:lang w:val="en-GB"/>
        </w:rPr>
        <w:t>debit card</w:t>
      </w:r>
      <w:r w:rsidR="00D876CD">
        <w:rPr>
          <w:rStyle w:val="ydp6019e111yiv7242872781s1"/>
          <w:color w:val="000000"/>
          <w:lang w:val="en-GB"/>
        </w:rPr>
        <w:t xml:space="preserve"> [34]</w:t>
      </w:r>
      <w:r w:rsidR="00090FEF" w:rsidRPr="00F075FA">
        <w:rPr>
          <w:rStyle w:val="ydp6019e111yiv7242872781s2"/>
          <w:color w:val="000000"/>
          <w:lang w:val="en-GB"/>
        </w:rPr>
        <w:t xml:space="preserve">; </w:t>
      </w:r>
      <w:r w:rsidR="00D876CD">
        <w:rPr>
          <w:rStyle w:val="ydp6019e111yiv7242872781s2"/>
          <w:color w:val="000000"/>
          <w:lang w:val="en-GB"/>
        </w:rPr>
        <w:t>[35]</w:t>
      </w:r>
      <w:r w:rsidR="00090FEF" w:rsidRPr="00F075FA">
        <w:rPr>
          <w:rStyle w:val="ydp6019e111yiv7242872781s2"/>
          <w:color w:val="000000"/>
          <w:lang w:val="en-GB"/>
        </w:rPr>
        <w:t xml:space="preserve">; </w:t>
      </w:r>
      <w:r w:rsidR="00090FEF" w:rsidRPr="00F075FA">
        <w:rPr>
          <w:rStyle w:val="ydp6019e111yiv7242872781s2"/>
          <w:i/>
          <w:iCs/>
          <w:color w:val="000000"/>
          <w:lang w:val="en-GB"/>
        </w:rPr>
        <w:t>b</w:t>
      </w:r>
      <w:r w:rsidR="0037714D" w:rsidRPr="00F075FA">
        <w:rPr>
          <w:rStyle w:val="ydp6019e111yiv7242872781s1"/>
          <w:i/>
          <w:iCs/>
          <w:color w:val="000000"/>
          <w:lang w:val="en-GB"/>
        </w:rPr>
        <w:t>oth credit card and debit card</w:t>
      </w:r>
      <w:r w:rsidR="00D876CD">
        <w:rPr>
          <w:rStyle w:val="ydp6019e111yiv7242872781s1"/>
          <w:color w:val="000000"/>
          <w:lang w:val="en-GB"/>
        </w:rPr>
        <w:t xml:space="preserve"> [36]</w:t>
      </w:r>
      <w:r w:rsidR="00090FEF" w:rsidRPr="00F075FA">
        <w:rPr>
          <w:rStyle w:val="ydp6019e111yiv7242872781s2"/>
          <w:color w:val="000000"/>
          <w:lang w:val="en-GB"/>
        </w:rPr>
        <w:t xml:space="preserve">; </w:t>
      </w:r>
      <w:r w:rsidR="00D876CD">
        <w:rPr>
          <w:rStyle w:val="ydp6019e111yiv7242872781s2"/>
          <w:color w:val="000000"/>
          <w:lang w:val="en-GB"/>
        </w:rPr>
        <w:t>[37]</w:t>
      </w:r>
      <w:r w:rsidR="00090FEF" w:rsidRPr="00F075FA">
        <w:rPr>
          <w:rStyle w:val="ydp6019e111yiv7242872781s2"/>
          <w:color w:val="000000"/>
          <w:lang w:val="en-GB"/>
        </w:rPr>
        <w:t xml:space="preserve">; </w:t>
      </w:r>
      <w:r w:rsidR="00D876CD">
        <w:rPr>
          <w:rStyle w:val="ydp6019e111yiv7242872781s2"/>
          <w:color w:val="000000"/>
          <w:lang w:val="en-GB"/>
        </w:rPr>
        <w:t>[38]</w:t>
      </w:r>
      <w:r w:rsidR="00090FEF" w:rsidRPr="00F075FA">
        <w:rPr>
          <w:rStyle w:val="ydp6019e111yiv7242872781s2"/>
          <w:color w:val="000000"/>
          <w:lang w:val="en-GB"/>
        </w:rPr>
        <w:t xml:space="preserve">; </w:t>
      </w:r>
      <w:r w:rsidR="00090FEF" w:rsidRPr="00F075FA">
        <w:rPr>
          <w:rStyle w:val="ydp6019e111yiv7242872781s2"/>
          <w:i/>
          <w:iCs/>
          <w:color w:val="000000"/>
          <w:lang w:val="en-GB"/>
        </w:rPr>
        <w:t>s</w:t>
      </w:r>
      <w:r w:rsidR="0037714D" w:rsidRPr="00F075FA">
        <w:rPr>
          <w:rStyle w:val="ydp6019e111yiv7242872781s1"/>
          <w:i/>
          <w:iCs/>
          <w:color w:val="000000"/>
          <w:lang w:val="en-GB"/>
        </w:rPr>
        <w:t>mart card</w:t>
      </w:r>
      <w:r w:rsidR="00090FEF" w:rsidRPr="00F075FA">
        <w:rPr>
          <w:rStyle w:val="ydp6019e111yiv7242872781s1"/>
          <w:color w:val="000000"/>
          <w:lang w:val="en-GB"/>
        </w:rPr>
        <w:t xml:space="preserve"> </w:t>
      </w:r>
      <w:r w:rsidR="00D876CD">
        <w:rPr>
          <w:rStyle w:val="ydp6019e111yiv7242872781s1"/>
          <w:color w:val="000000"/>
          <w:lang w:val="en-GB"/>
        </w:rPr>
        <w:t>[39]</w:t>
      </w:r>
      <w:r w:rsidR="00090FEF" w:rsidRPr="00F075FA">
        <w:rPr>
          <w:rStyle w:val="ydp6019e111yiv7242872781s2"/>
          <w:color w:val="000000"/>
          <w:lang w:val="en-GB"/>
        </w:rPr>
        <w:t xml:space="preserve">; </w:t>
      </w:r>
      <w:r w:rsidR="00472611" w:rsidRPr="00F075FA">
        <w:rPr>
          <w:rStyle w:val="ydp6019e111yiv7242872781s1"/>
          <w:i/>
          <w:iCs/>
          <w:color w:val="000000"/>
          <w:lang w:val="en-GB"/>
        </w:rPr>
        <w:t>e</w:t>
      </w:r>
      <w:r w:rsidR="0037714D" w:rsidRPr="00F075FA">
        <w:rPr>
          <w:rStyle w:val="ydp6019e111yiv7242872781s1"/>
          <w:i/>
          <w:iCs/>
          <w:color w:val="000000"/>
          <w:lang w:val="en-GB"/>
        </w:rPr>
        <w:t>-</w:t>
      </w:r>
      <w:r w:rsidR="00472611" w:rsidRPr="00F075FA">
        <w:rPr>
          <w:rStyle w:val="ydp6019e111yiv7242872781s1"/>
          <w:i/>
          <w:iCs/>
          <w:color w:val="000000"/>
          <w:lang w:val="en-GB"/>
        </w:rPr>
        <w:t>w</w:t>
      </w:r>
      <w:r w:rsidR="0037714D" w:rsidRPr="00F075FA">
        <w:rPr>
          <w:rStyle w:val="ydp6019e111yiv7242872781s1"/>
          <w:i/>
          <w:iCs/>
          <w:color w:val="000000"/>
          <w:lang w:val="en-GB"/>
        </w:rPr>
        <w:t>allet</w:t>
      </w:r>
      <w:r w:rsidR="00472611" w:rsidRPr="00F075FA">
        <w:rPr>
          <w:rStyle w:val="ydp6019e111yiv7242872781s1"/>
          <w:color w:val="000000"/>
          <w:lang w:val="en-GB"/>
        </w:rPr>
        <w:t xml:space="preserve"> </w:t>
      </w:r>
      <w:r w:rsidR="00D876CD">
        <w:rPr>
          <w:rStyle w:val="ydp6019e111yiv7242872781s1"/>
          <w:color w:val="000000"/>
          <w:lang w:val="en-GB"/>
        </w:rPr>
        <w:t>[40]</w:t>
      </w:r>
      <w:r w:rsidR="00A71A2A" w:rsidRPr="00F075FA">
        <w:rPr>
          <w:rStyle w:val="ydp6019e111yiv7242872781s2"/>
          <w:color w:val="000000"/>
          <w:lang w:val="en-GB"/>
        </w:rPr>
        <w:t xml:space="preserve">; </w:t>
      </w:r>
      <w:r w:rsidR="00D876CD">
        <w:rPr>
          <w:rStyle w:val="ydp6019e111yiv7242872781s2"/>
          <w:color w:val="000000"/>
          <w:lang w:val="en-GB"/>
        </w:rPr>
        <w:t>[41]</w:t>
      </w:r>
      <w:r w:rsidR="00472611" w:rsidRPr="00F075FA">
        <w:rPr>
          <w:rStyle w:val="ydp6019e111yiv7242872781s2"/>
          <w:color w:val="000000"/>
          <w:lang w:val="en-GB"/>
        </w:rPr>
        <w:t xml:space="preserve">; </w:t>
      </w:r>
      <w:r w:rsidR="00D876CD">
        <w:rPr>
          <w:rStyle w:val="ydp6019e111yiv7242872781s2"/>
          <w:color w:val="000000"/>
          <w:lang w:val="en-GB"/>
        </w:rPr>
        <w:t>[42]</w:t>
      </w:r>
      <w:r w:rsidR="00472611" w:rsidRPr="00F075FA">
        <w:rPr>
          <w:rStyle w:val="ydp6019e111yiv7242872781s2"/>
          <w:color w:val="000000"/>
          <w:lang w:val="en-GB"/>
        </w:rPr>
        <w:t xml:space="preserve">. </w:t>
      </w:r>
      <w:r w:rsidR="008C177D" w:rsidRPr="00F075FA">
        <w:rPr>
          <w:lang w:val="en-GB"/>
        </w:rPr>
        <w:t xml:space="preserve">In developing countries where electronic money is gradually surfacing </w:t>
      </w:r>
      <w:r w:rsidR="00D876CD">
        <w:rPr>
          <w:lang w:val="en-GB"/>
        </w:rPr>
        <w:t>[43]</w:t>
      </w:r>
      <w:r w:rsidR="008C177D" w:rsidRPr="00F075FA">
        <w:rPr>
          <w:lang w:val="en-GB"/>
        </w:rPr>
        <w:t xml:space="preserve">, </w:t>
      </w:r>
      <w:r w:rsidR="00E57E77" w:rsidRPr="00F075FA">
        <w:rPr>
          <w:lang w:val="en-GB"/>
        </w:rPr>
        <w:t xml:space="preserve">a great deal of the </w:t>
      </w:r>
      <w:r w:rsidR="008C177D" w:rsidRPr="00F075FA">
        <w:rPr>
          <w:lang w:val="en-GB"/>
        </w:rPr>
        <w:t xml:space="preserve">literature </w:t>
      </w:r>
      <w:r w:rsidR="00E57E77" w:rsidRPr="00F075FA">
        <w:rPr>
          <w:lang w:val="en-GB"/>
        </w:rPr>
        <w:t xml:space="preserve">is centred </w:t>
      </w:r>
      <w:r w:rsidR="008C177D" w:rsidRPr="00F075FA">
        <w:rPr>
          <w:lang w:val="en-GB"/>
        </w:rPr>
        <w:t>on mobile money.</w:t>
      </w:r>
    </w:p>
    <w:p w14:paraId="08A5D64C" w14:textId="77777777" w:rsidR="008C177D" w:rsidRPr="00F075FA" w:rsidRDefault="008C177D" w:rsidP="00217B20">
      <w:pPr>
        <w:spacing w:after="0" w:line="360" w:lineRule="auto"/>
        <w:jc w:val="both"/>
        <w:rPr>
          <w:rFonts w:ascii="Times New Roman" w:hAnsi="Times New Roman" w:cs="Times New Roman"/>
          <w:sz w:val="24"/>
          <w:szCs w:val="24"/>
          <w:lang w:val="en-GB"/>
        </w:rPr>
      </w:pPr>
    </w:p>
    <w:p w14:paraId="63F7F0B0" w14:textId="2569A7F3" w:rsidR="00691F7A" w:rsidRPr="00F075FA" w:rsidRDefault="008D4E2E" w:rsidP="00BC14DF">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While most papers focus on one or two forms of electronic money, o</w:t>
      </w:r>
      <w:r w:rsidR="00431EF6" w:rsidRPr="00F075FA">
        <w:rPr>
          <w:rFonts w:ascii="Times New Roman" w:hAnsi="Times New Roman" w:cs="Times New Roman"/>
          <w:sz w:val="24"/>
          <w:szCs w:val="24"/>
          <w:lang w:val="en-GB"/>
        </w:rPr>
        <w:t>ur empirical analysis</w:t>
      </w:r>
      <w:r w:rsidR="002E22EC" w:rsidRPr="00F075FA">
        <w:rPr>
          <w:rFonts w:ascii="Times New Roman" w:hAnsi="Times New Roman" w:cs="Times New Roman"/>
          <w:sz w:val="24"/>
          <w:szCs w:val="24"/>
          <w:lang w:val="en-GB"/>
        </w:rPr>
        <w:t xml:space="preserve"> </w:t>
      </w:r>
      <w:r w:rsidR="003C19BB" w:rsidRPr="00F075FA">
        <w:rPr>
          <w:rFonts w:ascii="Times New Roman" w:hAnsi="Times New Roman" w:cs="Times New Roman"/>
          <w:sz w:val="24"/>
          <w:szCs w:val="24"/>
          <w:lang w:val="en-GB"/>
        </w:rPr>
        <w:t>labels</w:t>
      </w:r>
      <w:r w:rsidR="002F3219" w:rsidRPr="00F075FA">
        <w:rPr>
          <w:rFonts w:ascii="Times New Roman" w:hAnsi="Times New Roman" w:cs="Times New Roman"/>
          <w:sz w:val="24"/>
          <w:szCs w:val="24"/>
          <w:lang w:val="en-GB"/>
        </w:rPr>
        <w:t xml:space="preserve"> </w:t>
      </w:r>
      <w:r w:rsidR="00077CE6" w:rsidRPr="00F075FA">
        <w:rPr>
          <w:rFonts w:ascii="Times New Roman" w:hAnsi="Times New Roman" w:cs="Times New Roman"/>
          <w:sz w:val="24"/>
          <w:szCs w:val="24"/>
          <w:lang w:val="en-GB"/>
        </w:rPr>
        <w:t xml:space="preserve">the </w:t>
      </w:r>
      <w:r w:rsidR="002F3219" w:rsidRPr="00F075FA">
        <w:rPr>
          <w:rFonts w:ascii="Times New Roman" w:hAnsi="Times New Roman" w:cs="Times New Roman"/>
          <w:sz w:val="24"/>
          <w:szCs w:val="24"/>
          <w:lang w:val="en-GB"/>
        </w:rPr>
        <w:t xml:space="preserve">various electronic money </w:t>
      </w:r>
      <w:r w:rsidR="00235F7A" w:rsidRPr="00F075FA">
        <w:rPr>
          <w:rFonts w:ascii="Times New Roman" w:hAnsi="Times New Roman" w:cs="Times New Roman"/>
          <w:sz w:val="24"/>
          <w:szCs w:val="24"/>
          <w:lang w:val="en-GB"/>
        </w:rPr>
        <w:t xml:space="preserve">forms </w:t>
      </w:r>
      <w:r w:rsidR="002F3219" w:rsidRPr="00F075FA">
        <w:rPr>
          <w:rFonts w:ascii="Times New Roman" w:hAnsi="Times New Roman" w:cs="Times New Roman"/>
          <w:sz w:val="24"/>
          <w:szCs w:val="24"/>
          <w:lang w:val="en-GB"/>
        </w:rPr>
        <w:t xml:space="preserve">as </w:t>
      </w:r>
      <w:r w:rsidR="00431EF6" w:rsidRPr="00F075FA">
        <w:rPr>
          <w:rFonts w:ascii="Times New Roman" w:hAnsi="Times New Roman" w:cs="Times New Roman"/>
          <w:sz w:val="24"/>
          <w:szCs w:val="24"/>
          <w:lang w:val="en-GB"/>
        </w:rPr>
        <w:t>“</w:t>
      </w:r>
      <w:r w:rsidR="002F3219" w:rsidRPr="00F075FA">
        <w:rPr>
          <w:rFonts w:ascii="Times New Roman" w:hAnsi="Times New Roman" w:cs="Times New Roman"/>
          <w:sz w:val="24"/>
          <w:szCs w:val="24"/>
          <w:lang w:val="en-GB"/>
        </w:rPr>
        <w:t>electronic money</w:t>
      </w:r>
      <w:r w:rsidR="00431EF6" w:rsidRPr="00F075FA">
        <w:rPr>
          <w:rFonts w:ascii="Times New Roman" w:hAnsi="Times New Roman" w:cs="Times New Roman"/>
          <w:sz w:val="24"/>
          <w:szCs w:val="24"/>
          <w:lang w:val="en-GB"/>
        </w:rPr>
        <w:t>”</w:t>
      </w:r>
      <w:r w:rsidR="002F3219" w:rsidRPr="00F075FA">
        <w:rPr>
          <w:rFonts w:ascii="Times New Roman" w:hAnsi="Times New Roman" w:cs="Times New Roman"/>
          <w:sz w:val="24"/>
          <w:szCs w:val="24"/>
          <w:lang w:val="en-GB"/>
        </w:rPr>
        <w:t xml:space="preserve"> and we </w:t>
      </w:r>
      <w:r w:rsidR="002E22EC" w:rsidRPr="00F075FA">
        <w:rPr>
          <w:rFonts w:ascii="Times New Roman" w:hAnsi="Times New Roman" w:cs="Times New Roman"/>
          <w:sz w:val="24"/>
          <w:szCs w:val="24"/>
          <w:lang w:val="en-GB"/>
        </w:rPr>
        <w:t xml:space="preserve">analyse </w:t>
      </w:r>
      <w:r w:rsidR="00CC18AC" w:rsidRPr="00F075FA">
        <w:rPr>
          <w:rFonts w:ascii="Times New Roman" w:hAnsi="Times New Roman" w:cs="Times New Roman"/>
          <w:sz w:val="24"/>
          <w:szCs w:val="24"/>
          <w:lang w:val="en-GB"/>
        </w:rPr>
        <w:t xml:space="preserve">their </w:t>
      </w:r>
      <w:r w:rsidR="002E22EC" w:rsidRPr="00F075FA">
        <w:rPr>
          <w:rFonts w:ascii="Times New Roman" w:hAnsi="Times New Roman" w:cs="Times New Roman"/>
          <w:sz w:val="24"/>
          <w:szCs w:val="24"/>
          <w:lang w:val="en-GB"/>
        </w:rPr>
        <w:t>ef</w:t>
      </w:r>
      <w:r w:rsidR="004D14A2" w:rsidRPr="00F075FA">
        <w:rPr>
          <w:rFonts w:ascii="Times New Roman" w:hAnsi="Times New Roman" w:cs="Times New Roman"/>
          <w:sz w:val="24"/>
          <w:szCs w:val="24"/>
          <w:lang w:val="en-GB"/>
        </w:rPr>
        <w:t>fect</w:t>
      </w:r>
      <w:r w:rsidR="00431EF6" w:rsidRPr="00F075FA">
        <w:rPr>
          <w:rFonts w:ascii="Times New Roman" w:hAnsi="Times New Roman" w:cs="Times New Roman"/>
          <w:sz w:val="24"/>
          <w:szCs w:val="24"/>
          <w:lang w:val="en-GB"/>
        </w:rPr>
        <w:t>s</w:t>
      </w:r>
      <w:r w:rsidR="002E22EC" w:rsidRPr="00F075FA">
        <w:rPr>
          <w:rFonts w:ascii="Times New Roman" w:hAnsi="Times New Roman" w:cs="Times New Roman"/>
          <w:sz w:val="24"/>
          <w:szCs w:val="24"/>
          <w:lang w:val="en-GB"/>
        </w:rPr>
        <w:t xml:space="preserve"> on </w:t>
      </w:r>
      <w:r w:rsidR="00691F7A" w:rsidRPr="00F075FA">
        <w:rPr>
          <w:rFonts w:ascii="Times New Roman" w:hAnsi="Times New Roman" w:cs="Times New Roman"/>
          <w:sz w:val="24"/>
          <w:szCs w:val="24"/>
          <w:lang w:val="en-GB"/>
        </w:rPr>
        <w:t xml:space="preserve">the </w:t>
      </w:r>
      <w:r w:rsidR="00B961DD" w:rsidRPr="00F075FA">
        <w:rPr>
          <w:rFonts w:ascii="Times New Roman" w:hAnsi="Times New Roman" w:cs="Times New Roman"/>
          <w:sz w:val="24"/>
          <w:szCs w:val="24"/>
          <w:lang w:val="en-GB"/>
        </w:rPr>
        <w:t xml:space="preserve">spending </w:t>
      </w:r>
      <w:r w:rsidR="002E22EC" w:rsidRPr="00F075FA">
        <w:rPr>
          <w:rFonts w:ascii="Times New Roman" w:hAnsi="Times New Roman" w:cs="Times New Roman"/>
          <w:sz w:val="24"/>
          <w:szCs w:val="24"/>
          <w:lang w:val="en-GB"/>
        </w:rPr>
        <w:t>behavio</w:t>
      </w:r>
      <w:r w:rsidR="002F3219" w:rsidRPr="00F075FA">
        <w:rPr>
          <w:rFonts w:ascii="Times New Roman" w:hAnsi="Times New Roman" w:cs="Times New Roman"/>
          <w:sz w:val="24"/>
          <w:szCs w:val="24"/>
          <w:lang w:val="en-GB"/>
        </w:rPr>
        <w:t>u</w:t>
      </w:r>
      <w:r w:rsidR="002E22EC" w:rsidRPr="00F075FA">
        <w:rPr>
          <w:rFonts w:ascii="Times New Roman" w:hAnsi="Times New Roman" w:cs="Times New Roman"/>
          <w:sz w:val="24"/>
          <w:szCs w:val="24"/>
          <w:lang w:val="en-GB"/>
        </w:rPr>
        <w:t>r</w:t>
      </w:r>
      <w:r w:rsidR="00077CE6" w:rsidRPr="00F075FA">
        <w:rPr>
          <w:rFonts w:ascii="Times New Roman" w:hAnsi="Times New Roman" w:cs="Times New Roman"/>
          <w:sz w:val="24"/>
          <w:szCs w:val="24"/>
          <w:lang w:val="en-GB"/>
        </w:rPr>
        <w:t xml:space="preserve"> </w:t>
      </w:r>
      <w:r w:rsidR="00691F7A" w:rsidRPr="00F075FA">
        <w:rPr>
          <w:rFonts w:ascii="Times New Roman" w:hAnsi="Times New Roman" w:cs="Times New Roman"/>
          <w:sz w:val="24"/>
          <w:szCs w:val="24"/>
          <w:lang w:val="en-GB"/>
        </w:rPr>
        <w:t xml:space="preserve">of their users </w:t>
      </w:r>
      <w:r w:rsidR="00077CE6" w:rsidRPr="00F075FA">
        <w:rPr>
          <w:rFonts w:ascii="Times New Roman" w:hAnsi="Times New Roman" w:cs="Times New Roman"/>
          <w:sz w:val="24"/>
          <w:szCs w:val="24"/>
          <w:lang w:val="en-GB"/>
        </w:rPr>
        <w:t>in Accra</w:t>
      </w:r>
      <w:r w:rsidR="00CC18AC" w:rsidRPr="00F075FA">
        <w:rPr>
          <w:rFonts w:ascii="Times New Roman" w:hAnsi="Times New Roman" w:cs="Times New Roman"/>
          <w:sz w:val="24"/>
          <w:szCs w:val="24"/>
          <w:lang w:val="en-GB"/>
        </w:rPr>
        <w:t>, taking demographic characteristics into consideration</w:t>
      </w:r>
      <w:r w:rsidR="004D14A2" w:rsidRPr="00F075FA">
        <w:rPr>
          <w:rFonts w:ascii="Times New Roman" w:hAnsi="Times New Roman" w:cs="Times New Roman"/>
          <w:sz w:val="24"/>
          <w:szCs w:val="24"/>
          <w:lang w:val="en-GB"/>
        </w:rPr>
        <w:t>.</w:t>
      </w:r>
      <w:r w:rsidR="000A13BC" w:rsidRPr="00F075FA">
        <w:rPr>
          <w:rFonts w:ascii="Times New Roman" w:hAnsi="Times New Roman" w:cs="Times New Roman"/>
          <w:sz w:val="24"/>
          <w:szCs w:val="24"/>
          <w:lang w:val="en-GB"/>
        </w:rPr>
        <w:t xml:space="preserve"> </w:t>
      </w:r>
      <w:r w:rsidR="008134CA" w:rsidRPr="00F075FA">
        <w:rPr>
          <w:rFonts w:ascii="Times New Roman" w:hAnsi="Times New Roman" w:cs="Times New Roman"/>
          <w:sz w:val="24"/>
          <w:szCs w:val="24"/>
          <w:lang w:val="en-GB"/>
        </w:rPr>
        <w:t xml:space="preserve">In this regard, we follow the approach of </w:t>
      </w:r>
      <w:r w:rsidR="00D876CD">
        <w:rPr>
          <w:rFonts w:ascii="Times New Roman" w:hAnsi="Times New Roman" w:cs="Times New Roman"/>
          <w:sz w:val="24"/>
          <w:szCs w:val="24"/>
          <w:lang w:val="en-GB"/>
        </w:rPr>
        <w:t>[25]</w:t>
      </w:r>
      <w:r w:rsidR="008134CA" w:rsidRPr="00F075FA">
        <w:rPr>
          <w:rFonts w:ascii="Times New Roman" w:hAnsi="Times New Roman" w:cs="Times New Roman"/>
          <w:sz w:val="24"/>
          <w:szCs w:val="24"/>
          <w:lang w:val="en-GB"/>
        </w:rPr>
        <w:t xml:space="preserve"> </w:t>
      </w:r>
      <w:r w:rsidR="000B37F1" w:rsidRPr="00F075FA">
        <w:rPr>
          <w:rFonts w:ascii="Times New Roman" w:hAnsi="Times New Roman" w:cs="Times New Roman"/>
          <w:sz w:val="24"/>
          <w:szCs w:val="24"/>
          <w:lang w:val="en-GB"/>
        </w:rPr>
        <w:t>that</w:t>
      </w:r>
      <w:r w:rsidR="008134CA" w:rsidRPr="00F075FA">
        <w:rPr>
          <w:rFonts w:ascii="Times New Roman" w:hAnsi="Times New Roman" w:cs="Times New Roman"/>
          <w:sz w:val="24"/>
          <w:szCs w:val="24"/>
          <w:lang w:val="en-GB"/>
        </w:rPr>
        <w:t xml:space="preserve"> </w:t>
      </w:r>
      <w:r w:rsidR="00E57E77" w:rsidRPr="00F075FA">
        <w:rPr>
          <w:rFonts w:ascii="Times New Roman" w:hAnsi="Times New Roman" w:cs="Times New Roman"/>
          <w:sz w:val="24"/>
          <w:szCs w:val="24"/>
          <w:lang w:val="en-GB"/>
        </w:rPr>
        <w:t>is based on</w:t>
      </w:r>
      <w:r w:rsidR="008134CA" w:rsidRPr="00F075FA">
        <w:rPr>
          <w:rFonts w:ascii="Times New Roman" w:hAnsi="Times New Roman" w:cs="Times New Roman"/>
          <w:sz w:val="24"/>
          <w:szCs w:val="24"/>
          <w:lang w:val="en-GB"/>
        </w:rPr>
        <w:t xml:space="preserve"> the Kenyan experience with electronic money</w:t>
      </w:r>
      <w:r w:rsidR="00864AB5" w:rsidRPr="00F075FA">
        <w:rPr>
          <w:rFonts w:ascii="Times New Roman" w:hAnsi="Times New Roman" w:cs="Times New Roman"/>
          <w:sz w:val="24"/>
          <w:szCs w:val="24"/>
          <w:lang w:val="en-GB"/>
        </w:rPr>
        <w:t xml:space="preserve"> </w:t>
      </w:r>
      <w:r w:rsidR="00864AB5" w:rsidRPr="00F075FA">
        <w:rPr>
          <w:rFonts w:ascii="Times New Roman" w:hAnsi="Times New Roman" w:cs="Times New Roman"/>
          <w:sz w:val="24"/>
          <w:szCs w:val="24"/>
          <w:shd w:val="clear" w:color="auto" w:fill="FFFFFF"/>
          <w:lang w:val="en-GB"/>
        </w:rPr>
        <w:t xml:space="preserve">vis-à-vis the </w:t>
      </w:r>
      <w:r w:rsidR="00864AB5" w:rsidRPr="00F075FA">
        <w:rPr>
          <w:rFonts w:ascii="Times New Roman" w:hAnsi="Times New Roman" w:cs="Times New Roman"/>
          <w:sz w:val="24"/>
          <w:szCs w:val="24"/>
          <w:lang w:val="en-GB"/>
        </w:rPr>
        <w:t xml:space="preserve">effects M-PESA (a mobile banking system in Kenya) </w:t>
      </w:r>
      <w:r w:rsidR="007F04A0" w:rsidRPr="00F075FA">
        <w:rPr>
          <w:rFonts w:ascii="Times New Roman" w:hAnsi="Times New Roman" w:cs="Times New Roman"/>
          <w:sz w:val="24"/>
          <w:szCs w:val="24"/>
          <w:lang w:val="en-GB"/>
        </w:rPr>
        <w:t xml:space="preserve">have </w:t>
      </w:r>
      <w:r w:rsidR="00864AB5" w:rsidRPr="00F075FA">
        <w:rPr>
          <w:rFonts w:ascii="Times New Roman" w:hAnsi="Times New Roman" w:cs="Times New Roman"/>
          <w:sz w:val="24"/>
          <w:szCs w:val="24"/>
          <w:lang w:val="en-GB"/>
        </w:rPr>
        <w:t xml:space="preserve">on its users. </w:t>
      </w:r>
      <w:r w:rsidR="00D876CD">
        <w:rPr>
          <w:rFonts w:ascii="Times New Roman" w:hAnsi="Times New Roman" w:cs="Times New Roman"/>
          <w:sz w:val="24"/>
          <w:szCs w:val="24"/>
          <w:lang w:val="en-GB"/>
        </w:rPr>
        <w:t>However, unlike [25]</w:t>
      </w:r>
      <w:r w:rsidR="001B1CDB" w:rsidRPr="00F075FA">
        <w:rPr>
          <w:rFonts w:ascii="Times New Roman" w:hAnsi="Times New Roman" w:cs="Times New Roman"/>
          <w:sz w:val="24"/>
          <w:szCs w:val="24"/>
          <w:lang w:val="en-GB"/>
        </w:rPr>
        <w:t xml:space="preserve"> </w:t>
      </w:r>
      <w:r w:rsidR="00077CE6" w:rsidRPr="00F075FA">
        <w:rPr>
          <w:rFonts w:ascii="Times New Roman" w:hAnsi="Times New Roman" w:cs="Times New Roman"/>
          <w:sz w:val="24"/>
          <w:szCs w:val="24"/>
          <w:lang w:val="en-GB"/>
        </w:rPr>
        <w:t xml:space="preserve">who </w:t>
      </w:r>
      <w:r w:rsidR="00691F7A" w:rsidRPr="00F075FA">
        <w:rPr>
          <w:rFonts w:ascii="Times New Roman" w:hAnsi="Times New Roman" w:cs="Times New Roman"/>
          <w:sz w:val="24"/>
          <w:szCs w:val="24"/>
          <w:lang w:val="en-GB"/>
        </w:rPr>
        <w:t>employed</w:t>
      </w:r>
      <w:r w:rsidR="00077CE6" w:rsidRPr="00F075FA">
        <w:rPr>
          <w:rFonts w:ascii="Times New Roman" w:hAnsi="Times New Roman" w:cs="Times New Roman"/>
          <w:sz w:val="24"/>
          <w:szCs w:val="24"/>
          <w:lang w:val="en-GB"/>
        </w:rPr>
        <w:t xml:space="preserve"> the Townsend Model of Financial Deepening and Growth, we </w:t>
      </w:r>
      <w:r w:rsidR="00691F7A" w:rsidRPr="00F075FA">
        <w:rPr>
          <w:rFonts w:ascii="Times New Roman" w:hAnsi="Times New Roman" w:cs="Times New Roman"/>
          <w:sz w:val="24"/>
          <w:szCs w:val="24"/>
          <w:lang w:val="en-GB"/>
        </w:rPr>
        <w:t>used</w:t>
      </w:r>
      <w:r w:rsidR="00077CE6" w:rsidRPr="00F075FA">
        <w:rPr>
          <w:rFonts w:ascii="Times New Roman" w:hAnsi="Times New Roman" w:cs="Times New Roman"/>
          <w:sz w:val="24"/>
          <w:szCs w:val="24"/>
          <w:lang w:val="en-GB"/>
        </w:rPr>
        <w:t xml:space="preserve"> ordered logit.</w:t>
      </w:r>
      <w:r w:rsidR="00D25713" w:rsidRPr="00F075FA">
        <w:rPr>
          <w:rFonts w:ascii="Times New Roman" w:hAnsi="Times New Roman" w:cs="Times New Roman"/>
          <w:sz w:val="24"/>
          <w:szCs w:val="24"/>
          <w:lang w:val="en-GB"/>
        </w:rPr>
        <w:t xml:space="preserve"> </w:t>
      </w:r>
      <w:r w:rsidR="00CC18AC" w:rsidRPr="00F075FA">
        <w:rPr>
          <w:rFonts w:ascii="Times New Roman" w:hAnsi="Times New Roman" w:cs="Times New Roman"/>
          <w:sz w:val="24"/>
          <w:szCs w:val="24"/>
          <w:lang w:val="en-GB"/>
        </w:rPr>
        <w:t xml:space="preserve">Another objective of the study </w:t>
      </w:r>
      <w:r w:rsidR="00E57E77" w:rsidRPr="00F075FA">
        <w:rPr>
          <w:rFonts w:ascii="Times New Roman" w:hAnsi="Times New Roman" w:cs="Times New Roman"/>
          <w:sz w:val="24"/>
          <w:szCs w:val="24"/>
          <w:lang w:val="en-GB"/>
        </w:rPr>
        <w:t>i</w:t>
      </w:r>
      <w:r w:rsidR="00CC18AC" w:rsidRPr="00F075FA">
        <w:rPr>
          <w:rFonts w:ascii="Times New Roman" w:hAnsi="Times New Roman" w:cs="Times New Roman"/>
          <w:sz w:val="24"/>
          <w:szCs w:val="24"/>
          <w:lang w:val="en-GB"/>
        </w:rPr>
        <w:t>s to assess the benefits and challenges of e-money to the consumer</w:t>
      </w:r>
      <w:r w:rsidR="00CC18AC" w:rsidRPr="00FC6CE4">
        <w:rPr>
          <w:rFonts w:ascii="Times New Roman" w:hAnsi="Times New Roman" w:cs="Times New Roman"/>
          <w:sz w:val="24"/>
          <w:szCs w:val="24"/>
          <w:lang w:val="en-GB"/>
        </w:rPr>
        <w:t>.</w:t>
      </w:r>
      <w:r w:rsidR="002D1240" w:rsidRPr="00FC6CE4">
        <w:rPr>
          <w:rFonts w:ascii="Times New Roman" w:hAnsi="Times New Roman" w:cs="Times New Roman"/>
          <w:sz w:val="24"/>
          <w:szCs w:val="24"/>
          <w:lang w:val="en-GB"/>
        </w:rPr>
        <w:t xml:space="preserve"> We assume Accra to be representative of Ghana and this could be a limitation of the study.</w:t>
      </w:r>
      <w:r w:rsidR="00CC18AC" w:rsidRPr="00FC6CE4">
        <w:rPr>
          <w:rFonts w:ascii="Times New Roman" w:hAnsi="Times New Roman" w:cs="Times New Roman"/>
          <w:sz w:val="24"/>
          <w:szCs w:val="24"/>
          <w:lang w:val="en-GB"/>
        </w:rPr>
        <w:t xml:space="preserve"> T</w:t>
      </w:r>
      <w:r w:rsidR="00D25713" w:rsidRPr="00FC6CE4">
        <w:rPr>
          <w:rFonts w:ascii="Times New Roman" w:hAnsi="Times New Roman" w:cs="Times New Roman"/>
          <w:sz w:val="24"/>
          <w:szCs w:val="24"/>
          <w:lang w:val="en-GB"/>
        </w:rPr>
        <w:t>he Accra</w:t>
      </w:r>
      <w:r w:rsidR="00D25713" w:rsidRPr="00F075FA">
        <w:rPr>
          <w:rFonts w:ascii="Times New Roman" w:hAnsi="Times New Roman" w:cs="Times New Roman"/>
          <w:sz w:val="24"/>
          <w:szCs w:val="24"/>
          <w:lang w:val="en-GB"/>
        </w:rPr>
        <w:t xml:space="preserve"> metropolis is the largest and most cosmopolitan urban area in Ghana and thus characterizes the country’s distinct demographic differenc</w:t>
      </w:r>
      <w:r w:rsidR="00D876CD">
        <w:rPr>
          <w:rFonts w:ascii="Times New Roman" w:hAnsi="Times New Roman" w:cs="Times New Roman"/>
          <w:sz w:val="24"/>
          <w:szCs w:val="24"/>
          <w:lang w:val="en-GB"/>
        </w:rPr>
        <w:t>es (see also [44])</w:t>
      </w:r>
      <w:r w:rsidR="00D25713" w:rsidRPr="00F075FA">
        <w:rPr>
          <w:rFonts w:ascii="Times New Roman" w:hAnsi="Times New Roman" w:cs="Times New Roman"/>
          <w:sz w:val="24"/>
          <w:szCs w:val="24"/>
          <w:lang w:val="en-GB"/>
        </w:rPr>
        <w:t>.</w:t>
      </w:r>
    </w:p>
    <w:p w14:paraId="6529040C" w14:textId="56B6C712" w:rsidR="00691F7A" w:rsidRPr="00F075FA" w:rsidRDefault="00691F7A" w:rsidP="00BC14DF">
      <w:pPr>
        <w:spacing w:after="0" w:line="360" w:lineRule="auto"/>
        <w:jc w:val="both"/>
        <w:rPr>
          <w:rFonts w:ascii="Times New Roman" w:hAnsi="Times New Roman" w:cs="Times New Roman"/>
          <w:sz w:val="24"/>
          <w:szCs w:val="24"/>
          <w:lang w:val="en-GB"/>
        </w:rPr>
      </w:pPr>
    </w:p>
    <w:p w14:paraId="3CFFD761" w14:textId="2D1C807E" w:rsidR="00EE6621" w:rsidRPr="00F075FA" w:rsidRDefault="00EE6621" w:rsidP="00BC14DF">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The organization of the paper is as follows: </w:t>
      </w:r>
      <w:r w:rsidR="007D5AC8" w:rsidRPr="00F075FA">
        <w:rPr>
          <w:rFonts w:ascii="Times New Roman" w:hAnsi="Times New Roman" w:cs="Times New Roman"/>
          <w:sz w:val="24"/>
          <w:szCs w:val="24"/>
          <w:lang w:val="en-GB"/>
        </w:rPr>
        <w:t xml:space="preserve">Section 1 is a general introduction. </w:t>
      </w:r>
      <w:r w:rsidRPr="00F075FA">
        <w:rPr>
          <w:rFonts w:ascii="Times New Roman" w:hAnsi="Times New Roman" w:cs="Times New Roman"/>
          <w:sz w:val="24"/>
          <w:szCs w:val="24"/>
          <w:lang w:val="en-GB"/>
        </w:rPr>
        <w:t>Section 2</w:t>
      </w:r>
      <w:r w:rsidR="007D5AC8" w:rsidRPr="00F075FA">
        <w:rPr>
          <w:rFonts w:ascii="Times New Roman" w:hAnsi="Times New Roman" w:cs="Times New Roman"/>
          <w:sz w:val="24"/>
          <w:szCs w:val="24"/>
          <w:lang w:val="en-GB"/>
        </w:rPr>
        <w:t xml:space="preserve"> </w:t>
      </w:r>
      <w:r w:rsidRPr="00F075FA">
        <w:rPr>
          <w:rFonts w:ascii="Times New Roman" w:hAnsi="Times New Roman" w:cs="Times New Roman"/>
          <w:sz w:val="24"/>
          <w:szCs w:val="24"/>
          <w:lang w:val="en-GB"/>
        </w:rPr>
        <w:t>expounds the model and data employed in the study; Section 3 interprets the empirical results and Section 4 concludes.</w:t>
      </w:r>
    </w:p>
    <w:p w14:paraId="4ED56EA6" w14:textId="77777777" w:rsidR="0021127D" w:rsidRPr="00F075FA" w:rsidRDefault="0021127D" w:rsidP="00BC14DF">
      <w:pPr>
        <w:spacing w:after="0" w:line="360" w:lineRule="auto"/>
        <w:jc w:val="both"/>
        <w:rPr>
          <w:rFonts w:ascii="Times New Roman" w:hAnsi="Times New Roman" w:cs="Times New Roman"/>
          <w:sz w:val="24"/>
          <w:szCs w:val="24"/>
          <w:lang w:val="en-GB"/>
        </w:rPr>
      </w:pPr>
    </w:p>
    <w:p w14:paraId="5A7EBAC9" w14:textId="1E88DC11" w:rsidR="006F67B0" w:rsidRPr="00F075FA" w:rsidRDefault="006F67B0" w:rsidP="00BC14DF">
      <w:pPr>
        <w:spacing w:after="0" w:line="360" w:lineRule="auto"/>
        <w:jc w:val="both"/>
        <w:rPr>
          <w:rFonts w:ascii="Times New Roman" w:hAnsi="Times New Roman" w:cs="Times New Roman"/>
          <w:sz w:val="24"/>
          <w:szCs w:val="24"/>
          <w:lang w:val="en-GB"/>
        </w:rPr>
      </w:pPr>
    </w:p>
    <w:p w14:paraId="69860081" w14:textId="54CE3525" w:rsidR="00BB1046" w:rsidRPr="00F075FA" w:rsidRDefault="00BB1046" w:rsidP="00BC14DF">
      <w:pPr>
        <w:spacing w:after="0" w:line="360" w:lineRule="auto"/>
        <w:jc w:val="both"/>
        <w:rPr>
          <w:rFonts w:ascii="Times New Roman" w:hAnsi="Times New Roman" w:cs="Times New Roman"/>
          <w:sz w:val="24"/>
          <w:szCs w:val="24"/>
          <w:lang w:val="en-GB"/>
        </w:rPr>
      </w:pPr>
    </w:p>
    <w:p w14:paraId="3C669DE6" w14:textId="77777777" w:rsidR="007A009A" w:rsidRDefault="007A009A">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0C25AECD" w14:textId="07FAD268" w:rsidR="00BB1046" w:rsidRPr="00F075FA" w:rsidRDefault="00BB1046" w:rsidP="00BC14DF">
      <w:pPr>
        <w:spacing w:after="0" w:line="360" w:lineRule="auto"/>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lastRenderedPageBreak/>
        <w:t>2. Methodology</w:t>
      </w:r>
    </w:p>
    <w:p w14:paraId="1CAFB68E" w14:textId="77777777" w:rsidR="00BB1046" w:rsidRPr="00F075FA" w:rsidRDefault="00BB1046" w:rsidP="00BC14DF">
      <w:pPr>
        <w:spacing w:after="0" w:line="360" w:lineRule="auto"/>
        <w:jc w:val="both"/>
        <w:rPr>
          <w:rFonts w:ascii="Times New Roman" w:hAnsi="Times New Roman" w:cs="Times New Roman"/>
          <w:bCs/>
          <w:sz w:val="24"/>
          <w:szCs w:val="24"/>
          <w:lang w:val="en-GB"/>
        </w:rPr>
      </w:pPr>
    </w:p>
    <w:p w14:paraId="1BFB3563" w14:textId="31EFBF62" w:rsidR="00BB1046" w:rsidRPr="00F075FA" w:rsidRDefault="00BB1046" w:rsidP="00BC14DF">
      <w:pPr>
        <w:pStyle w:val="ListParagraph"/>
        <w:numPr>
          <w:ilvl w:val="1"/>
          <w:numId w:val="3"/>
        </w:numPr>
        <w:spacing w:after="0" w:line="360" w:lineRule="auto"/>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t>Discrete Choice Theory</w:t>
      </w:r>
    </w:p>
    <w:p w14:paraId="0F3BDB9A" w14:textId="4594A13A" w:rsidR="00BB1046" w:rsidRPr="00F075FA" w:rsidRDefault="00BB1046" w:rsidP="00BC14DF">
      <w:pPr>
        <w:spacing w:after="0" w:line="360" w:lineRule="auto"/>
        <w:jc w:val="both"/>
        <w:rPr>
          <w:rFonts w:ascii="Times New Roman" w:hAnsi="Times New Roman" w:cs="Times New Roman"/>
          <w:bCs/>
          <w:sz w:val="24"/>
          <w:szCs w:val="24"/>
          <w:lang w:val="en-GB"/>
        </w:rPr>
      </w:pPr>
      <w:r w:rsidRPr="00F075FA">
        <w:rPr>
          <w:rFonts w:ascii="Times New Roman" w:hAnsi="Times New Roman" w:cs="Times New Roman"/>
          <w:bCs/>
          <w:sz w:val="24"/>
          <w:szCs w:val="24"/>
          <w:lang w:val="en-GB"/>
        </w:rPr>
        <w:t xml:space="preserve">The theory of consumer choice has been the backbone of determining most consumer behaviour characteristics by linking the consumer’s preference to their expenditure and demand with a budget constraint. A buildout of this is the discrete choice theory that examines economic situations on a wider scope factoring the randomness and specificity of the environment in each economic situation. </w:t>
      </w:r>
      <w:r w:rsidR="0050796B">
        <w:rPr>
          <w:rFonts w:ascii="Times New Roman" w:hAnsi="Times New Roman" w:cs="Times New Roman"/>
          <w:bCs/>
          <w:sz w:val="24"/>
          <w:szCs w:val="24"/>
          <w:lang w:val="en-GB"/>
        </w:rPr>
        <w:t>[45]</w:t>
      </w:r>
      <w:r w:rsidRPr="00F075FA">
        <w:rPr>
          <w:rFonts w:ascii="Times New Roman" w:hAnsi="Times New Roman" w:cs="Times New Roman"/>
          <w:bCs/>
          <w:sz w:val="24"/>
          <w:szCs w:val="24"/>
          <w:lang w:val="en-GB"/>
        </w:rPr>
        <w:t xml:space="preserve">) </w:t>
      </w:r>
      <w:r w:rsidR="00E57E77" w:rsidRPr="00F075FA">
        <w:rPr>
          <w:rFonts w:ascii="Times New Roman" w:hAnsi="Times New Roman" w:cs="Times New Roman"/>
          <w:bCs/>
          <w:sz w:val="24"/>
          <w:szCs w:val="24"/>
          <w:lang w:val="en-GB"/>
        </w:rPr>
        <w:t xml:space="preserve">argues </w:t>
      </w:r>
      <w:r w:rsidRPr="00F075FA">
        <w:rPr>
          <w:rFonts w:ascii="Times New Roman" w:hAnsi="Times New Roman" w:cs="Times New Roman"/>
          <w:bCs/>
          <w:sz w:val="24"/>
          <w:szCs w:val="24"/>
          <w:lang w:val="en-GB"/>
        </w:rPr>
        <w:t xml:space="preserve">that discrete choice theory overcomes the rigidities and inadequacies of </w:t>
      </w:r>
      <w:r w:rsidR="001A560A" w:rsidRPr="00F075FA">
        <w:rPr>
          <w:rFonts w:ascii="Times New Roman" w:hAnsi="Times New Roman" w:cs="Times New Roman"/>
          <w:bCs/>
          <w:sz w:val="24"/>
          <w:szCs w:val="24"/>
          <w:lang w:val="en-GB"/>
        </w:rPr>
        <w:t xml:space="preserve">the study of </w:t>
      </w:r>
      <w:r w:rsidRPr="00F075FA">
        <w:rPr>
          <w:rFonts w:ascii="Times New Roman" w:hAnsi="Times New Roman" w:cs="Times New Roman"/>
          <w:bCs/>
          <w:sz w:val="24"/>
          <w:szCs w:val="24"/>
          <w:lang w:val="en-GB"/>
        </w:rPr>
        <w:t xml:space="preserve">consumer behaviour. Pioneered by McFadden in </w:t>
      </w:r>
      <w:r w:rsidR="0050796B">
        <w:rPr>
          <w:rFonts w:ascii="Times New Roman" w:hAnsi="Times New Roman" w:cs="Times New Roman"/>
          <w:bCs/>
          <w:sz w:val="24"/>
          <w:szCs w:val="24"/>
          <w:lang w:val="en-GB"/>
        </w:rPr>
        <w:t>[46]</w:t>
      </w:r>
      <w:r w:rsidRPr="00F075FA">
        <w:rPr>
          <w:rFonts w:ascii="Times New Roman" w:hAnsi="Times New Roman" w:cs="Times New Roman"/>
          <w:bCs/>
          <w:sz w:val="24"/>
          <w:szCs w:val="24"/>
          <w:lang w:val="en-GB"/>
        </w:rPr>
        <w:t>, discrete choice models have been employed to analyse, for example, preferred modes of transpo</w:t>
      </w:r>
      <w:r w:rsidR="0050796B">
        <w:rPr>
          <w:rFonts w:ascii="Times New Roman" w:hAnsi="Times New Roman" w:cs="Times New Roman"/>
          <w:bCs/>
          <w:sz w:val="24"/>
          <w:szCs w:val="24"/>
          <w:lang w:val="en-GB"/>
        </w:rPr>
        <w:t xml:space="preserve">rt </w:t>
      </w:r>
      <w:r w:rsidR="00DE3D47">
        <w:rPr>
          <w:rFonts w:ascii="Times New Roman" w:hAnsi="Times New Roman" w:cs="Times New Roman"/>
          <w:bCs/>
          <w:sz w:val="24"/>
          <w:szCs w:val="24"/>
          <w:lang w:val="en-GB"/>
        </w:rPr>
        <w:t xml:space="preserve">e.g., </w:t>
      </w:r>
      <w:r w:rsidR="0050796B">
        <w:rPr>
          <w:rFonts w:ascii="Times New Roman" w:hAnsi="Times New Roman" w:cs="Times New Roman"/>
          <w:bCs/>
          <w:sz w:val="24"/>
          <w:szCs w:val="24"/>
          <w:lang w:val="en-GB"/>
        </w:rPr>
        <w:t>[47]</w:t>
      </w:r>
      <w:r w:rsidRPr="00F075FA">
        <w:rPr>
          <w:rFonts w:ascii="Times New Roman" w:hAnsi="Times New Roman" w:cs="Times New Roman"/>
          <w:bCs/>
          <w:sz w:val="24"/>
          <w:szCs w:val="24"/>
          <w:lang w:val="en-GB"/>
        </w:rPr>
        <w:t xml:space="preserve">; </w:t>
      </w:r>
      <w:r w:rsidR="0050796B">
        <w:rPr>
          <w:rFonts w:ascii="Times New Roman" w:hAnsi="Times New Roman" w:cs="Times New Roman"/>
          <w:bCs/>
          <w:sz w:val="24"/>
          <w:szCs w:val="24"/>
          <w:lang w:val="en-GB"/>
        </w:rPr>
        <w:t>[48]</w:t>
      </w:r>
      <w:r w:rsidRPr="00F075FA">
        <w:rPr>
          <w:rFonts w:ascii="Times New Roman" w:hAnsi="Times New Roman" w:cs="Times New Roman"/>
          <w:bCs/>
          <w:sz w:val="24"/>
          <w:szCs w:val="24"/>
          <w:lang w:val="en-GB"/>
        </w:rPr>
        <w:t xml:space="preserve">; </w:t>
      </w:r>
      <w:r w:rsidR="0050796B">
        <w:rPr>
          <w:rFonts w:ascii="Times New Roman" w:hAnsi="Times New Roman" w:cs="Times New Roman"/>
          <w:bCs/>
          <w:sz w:val="24"/>
          <w:szCs w:val="24"/>
          <w:lang w:val="en-GB"/>
        </w:rPr>
        <w:t>[49]</w:t>
      </w:r>
      <w:r w:rsidRPr="00F075FA">
        <w:rPr>
          <w:rFonts w:ascii="Times New Roman" w:hAnsi="Times New Roman" w:cs="Times New Roman"/>
          <w:bCs/>
          <w:sz w:val="24"/>
          <w:szCs w:val="24"/>
          <w:lang w:val="en-GB"/>
        </w:rPr>
        <w:t xml:space="preserve">; </w:t>
      </w:r>
      <w:r w:rsidR="0050796B">
        <w:rPr>
          <w:rFonts w:ascii="Times New Roman" w:hAnsi="Times New Roman" w:cs="Times New Roman"/>
          <w:bCs/>
          <w:sz w:val="24"/>
          <w:szCs w:val="24"/>
          <w:lang w:val="en-GB"/>
        </w:rPr>
        <w:t>[50]</w:t>
      </w:r>
      <w:r w:rsidRPr="00F075FA">
        <w:rPr>
          <w:rFonts w:ascii="Times New Roman" w:hAnsi="Times New Roman" w:cs="Times New Roman"/>
          <w:bCs/>
          <w:sz w:val="24"/>
          <w:szCs w:val="24"/>
          <w:lang w:val="en-GB"/>
        </w:rPr>
        <w:t>, as w</w:t>
      </w:r>
      <w:r w:rsidR="003C199D">
        <w:rPr>
          <w:rFonts w:ascii="Times New Roman" w:hAnsi="Times New Roman" w:cs="Times New Roman"/>
          <w:bCs/>
          <w:sz w:val="24"/>
          <w:szCs w:val="24"/>
          <w:lang w:val="en-GB"/>
        </w:rPr>
        <w:t xml:space="preserve">ell as product differentiation </w:t>
      </w:r>
      <w:r w:rsidRPr="00F075FA">
        <w:rPr>
          <w:rFonts w:ascii="Times New Roman" w:hAnsi="Times New Roman" w:cs="Times New Roman"/>
          <w:bCs/>
          <w:sz w:val="24"/>
          <w:szCs w:val="24"/>
          <w:lang w:val="en-GB"/>
        </w:rPr>
        <w:t xml:space="preserve">e.g., </w:t>
      </w:r>
      <w:r w:rsidR="003C199D">
        <w:rPr>
          <w:rFonts w:ascii="Times New Roman" w:hAnsi="Times New Roman" w:cs="Times New Roman"/>
          <w:bCs/>
          <w:sz w:val="24"/>
          <w:szCs w:val="24"/>
          <w:lang w:val="en-GB"/>
        </w:rPr>
        <w:t>[51]</w:t>
      </w:r>
      <w:r w:rsidRPr="00F075FA">
        <w:rPr>
          <w:rFonts w:ascii="Times New Roman" w:hAnsi="Times New Roman" w:cs="Times New Roman"/>
          <w:bCs/>
          <w:sz w:val="24"/>
          <w:szCs w:val="24"/>
          <w:lang w:val="en-GB"/>
        </w:rPr>
        <w:t xml:space="preserve">; </w:t>
      </w:r>
      <w:r w:rsidR="003C199D">
        <w:rPr>
          <w:rFonts w:ascii="Times New Roman" w:hAnsi="Times New Roman" w:cs="Times New Roman"/>
          <w:bCs/>
          <w:sz w:val="24"/>
          <w:szCs w:val="24"/>
          <w:lang w:val="en-GB"/>
        </w:rPr>
        <w:t>[52]</w:t>
      </w:r>
      <w:r w:rsidRPr="00F075FA">
        <w:rPr>
          <w:rFonts w:ascii="Times New Roman" w:hAnsi="Times New Roman" w:cs="Times New Roman"/>
          <w:bCs/>
          <w:sz w:val="24"/>
          <w:szCs w:val="24"/>
          <w:lang w:val="en-GB"/>
        </w:rPr>
        <w:t xml:space="preserve">. In recent times, the discrete choice model has also proven instrumental in health economics to address a wide range of </w:t>
      </w:r>
      <w:r w:rsidR="003C199D">
        <w:rPr>
          <w:rFonts w:ascii="Times New Roman" w:hAnsi="Times New Roman" w:cs="Times New Roman"/>
          <w:bCs/>
          <w:sz w:val="24"/>
          <w:szCs w:val="24"/>
          <w:lang w:val="en-GB"/>
        </w:rPr>
        <w:t xml:space="preserve">health policy-related concerns </w:t>
      </w:r>
      <w:r w:rsidRPr="00F075FA">
        <w:rPr>
          <w:rFonts w:ascii="Times New Roman" w:hAnsi="Times New Roman" w:cs="Times New Roman"/>
          <w:bCs/>
          <w:sz w:val="24"/>
          <w:szCs w:val="24"/>
          <w:lang w:val="en-GB"/>
        </w:rPr>
        <w:t xml:space="preserve">e.g., </w:t>
      </w:r>
      <w:r w:rsidR="003C199D">
        <w:rPr>
          <w:rFonts w:ascii="Times New Roman" w:hAnsi="Times New Roman" w:cs="Times New Roman"/>
          <w:bCs/>
          <w:sz w:val="24"/>
          <w:szCs w:val="24"/>
          <w:lang w:val="en-GB"/>
        </w:rPr>
        <w:t>[53]</w:t>
      </w:r>
      <w:r w:rsidRPr="00F075FA">
        <w:rPr>
          <w:rFonts w:ascii="Times New Roman" w:hAnsi="Times New Roman" w:cs="Times New Roman"/>
          <w:bCs/>
          <w:sz w:val="24"/>
          <w:szCs w:val="24"/>
          <w:lang w:val="en-GB"/>
        </w:rPr>
        <w:t xml:space="preserve">; </w:t>
      </w:r>
      <w:r w:rsidR="003C199D">
        <w:rPr>
          <w:rFonts w:ascii="Times New Roman" w:hAnsi="Times New Roman" w:cs="Times New Roman"/>
          <w:bCs/>
          <w:sz w:val="24"/>
          <w:szCs w:val="24"/>
          <w:lang w:val="en-GB"/>
        </w:rPr>
        <w:t>[54].</w:t>
      </w:r>
    </w:p>
    <w:p w14:paraId="0664651C" w14:textId="77777777" w:rsidR="00BB1046" w:rsidRPr="00F075FA" w:rsidRDefault="00BB1046" w:rsidP="00BC14DF">
      <w:pPr>
        <w:spacing w:after="0" w:line="360" w:lineRule="auto"/>
        <w:jc w:val="both"/>
        <w:rPr>
          <w:rFonts w:ascii="Times New Roman" w:hAnsi="Times New Roman" w:cs="Times New Roman"/>
          <w:bCs/>
          <w:sz w:val="24"/>
          <w:szCs w:val="24"/>
          <w:lang w:val="en-GB"/>
        </w:rPr>
      </w:pPr>
    </w:p>
    <w:p w14:paraId="5487A58F" w14:textId="79C2B2D0" w:rsidR="00BB1046" w:rsidRPr="00F075FA" w:rsidRDefault="00BB1046" w:rsidP="00BC14DF">
      <w:pPr>
        <w:spacing w:after="0" w:line="360" w:lineRule="auto"/>
        <w:jc w:val="both"/>
        <w:rPr>
          <w:rFonts w:ascii="Times New Roman" w:hAnsi="Times New Roman" w:cs="Times New Roman"/>
          <w:bCs/>
          <w:sz w:val="24"/>
          <w:szCs w:val="24"/>
          <w:lang w:val="en-GB"/>
        </w:rPr>
      </w:pPr>
      <w:bookmarkStart w:id="0" w:name="_Hlk59204936"/>
      <w:r w:rsidRPr="00F075FA">
        <w:rPr>
          <w:rFonts w:ascii="Times New Roman" w:hAnsi="Times New Roman" w:cs="Times New Roman"/>
          <w:bCs/>
          <w:sz w:val="24"/>
          <w:szCs w:val="24"/>
          <w:lang w:val="en-GB"/>
        </w:rPr>
        <w:t xml:space="preserve">As in the studies on choice of transport mode or product differentiation, we employ discrete choice theory rather than traditional consumer choice theory </w:t>
      </w:r>
      <w:r w:rsidR="006D6CFA" w:rsidRPr="00F075FA">
        <w:rPr>
          <w:rFonts w:ascii="Times New Roman" w:hAnsi="Times New Roman" w:cs="Times New Roman"/>
          <w:bCs/>
          <w:sz w:val="24"/>
          <w:szCs w:val="24"/>
          <w:lang w:val="en-GB"/>
        </w:rPr>
        <w:t xml:space="preserve">because our dependent variable (consumer spending) was categorized into levels. In particular, the </w:t>
      </w:r>
      <w:r w:rsidRPr="00F075FA">
        <w:rPr>
          <w:rFonts w:ascii="Times New Roman" w:hAnsi="Times New Roman" w:cs="Times New Roman"/>
          <w:bCs/>
          <w:sz w:val="24"/>
          <w:szCs w:val="24"/>
          <w:lang w:val="en-GB"/>
        </w:rPr>
        <w:t xml:space="preserve">discrete choice model allows us to explore how the type of electronic money and the frequency of its usage affect consumer spending with the aid of the ordered logistic regression model. </w:t>
      </w:r>
      <w:bookmarkEnd w:id="0"/>
      <w:r w:rsidRPr="00F075FA">
        <w:rPr>
          <w:rFonts w:ascii="Times New Roman" w:hAnsi="Times New Roman" w:cs="Times New Roman"/>
          <w:bCs/>
          <w:sz w:val="24"/>
          <w:szCs w:val="24"/>
          <w:lang w:val="en-GB"/>
        </w:rPr>
        <w:t>Consumer preference analysis by means of discrete choice is based on</w:t>
      </w:r>
      <w:r w:rsidR="00C666DE">
        <w:rPr>
          <w:rFonts w:ascii="Times New Roman" w:hAnsi="Times New Roman" w:cs="Times New Roman"/>
          <w:bCs/>
          <w:sz w:val="24"/>
          <w:szCs w:val="24"/>
          <w:lang w:val="en-GB"/>
        </w:rPr>
        <w:t xml:space="preserve"> probability regression models [55]</w:t>
      </w:r>
      <w:r w:rsidRPr="00F075FA">
        <w:rPr>
          <w:rFonts w:ascii="Times New Roman" w:hAnsi="Times New Roman" w:cs="Times New Roman"/>
          <w:bCs/>
          <w:sz w:val="24"/>
          <w:szCs w:val="24"/>
          <w:lang w:val="en-GB"/>
        </w:rPr>
        <w:t xml:space="preserve">. The ordered logistic regression model is a probability regression model, best suited for ordinal outcome variables rather than continuous outcome variables </w:t>
      </w:r>
      <w:r w:rsidR="00C666DE">
        <w:rPr>
          <w:rFonts w:ascii="Times New Roman" w:hAnsi="Times New Roman" w:cs="Times New Roman"/>
          <w:bCs/>
          <w:sz w:val="24"/>
          <w:szCs w:val="24"/>
          <w:lang w:val="en-GB"/>
        </w:rPr>
        <w:t>[56]</w:t>
      </w:r>
      <w:r w:rsidRPr="00F075FA">
        <w:rPr>
          <w:rFonts w:ascii="Times New Roman" w:hAnsi="Times New Roman" w:cs="Times New Roman"/>
          <w:bCs/>
          <w:sz w:val="24"/>
          <w:szCs w:val="24"/>
          <w:lang w:val="en-GB"/>
        </w:rPr>
        <w:t xml:space="preserve"> and as such can be used for empirical analysis of discrete choice. The outcome variables in our study are ordinal, making the ordered logistic model the best fit for our study. </w:t>
      </w:r>
    </w:p>
    <w:p w14:paraId="72E7363D" w14:textId="77777777" w:rsidR="00BB1046" w:rsidRPr="00F075FA" w:rsidRDefault="00BB1046" w:rsidP="00BC14DF">
      <w:pPr>
        <w:spacing w:after="0" w:line="360" w:lineRule="auto"/>
        <w:rPr>
          <w:rFonts w:ascii="Times New Roman" w:hAnsi="Times New Roman" w:cs="Times New Roman"/>
          <w:bCs/>
          <w:sz w:val="24"/>
          <w:szCs w:val="24"/>
          <w:lang w:val="en-GB"/>
        </w:rPr>
      </w:pPr>
    </w:p>
    <w:p w14:paraId="385E75A5" w14:textId="4FB24F6F" w:rsidR="00C44D75" w:rsidRPr="00F075FA" w:rsidRDefault="00C44D75" w:rsidP="00BC14DF">
      <w:pPr>
        <w:spacing w:after="0" w:line="360" w:lineRule="auto"/>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t>2.2</w:t>
      </w:r>
      <w:r w:rsidRPr="00F075FA">
        <w:rPr>
          <w:rFonts w:ascii="Times New Roman" w:hAnsi="Times New Roman" w:cs="Times New Roman"/>
          <w:b/>
          <w:sz w:val="24"/>
          <w:szCs w:val="24"/>
          <w:lang w:val="en-GB"/>
        </w:rPr>
        <w:tab/>
        <w:t xml:space="preserve">The </w:t>
      </w:r>
      <w:r w:rsidR="00CF712E" w:rsidRPr="00F075FA">
        <w:rPr>
          <w:rFonts w:ascii="Times New Roman" w:hAnsi="Times New Roman" w:cs="Times New Roman"/>
          <w:b/>
          <w:sz w:val="24"/>
          <w:szCs w:val="24"/>
          <w:lang w:val="en-GB"/>
        </w:rPr>
        <w:t xml:space="preserve">Ordered Logit </w:t>
      </w:r>
      <w:r w:rsidRPr="00F075FA">
        <w:rPr>
          <w:rFonts w:ascii="Times New Roman" w:hAnsi="Times New Roman" w:cs="Times New Roman"/>
          <w:b/>
          <w:sz w:val="24"/>
          <w:szCs w:val="24"/>
          <w:lang w:val="en-GB"/>
        </w:rPr>
        <w:t>Model</w:t>
      </w:r>
    </w:p>
    <w:p w14:paraId="1AD417C8" w14:textId="0BE04E08" w:rsidR="00C44D75" w:rsidRPr="00F075FA" w:rsidRDefault="009C6729" w:rsidP="00BC14DF">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This study examines how </w:t>
      </w:r>
      <w:r w:rsidR="00936C30" w:rsidRPr="00F075FA">
        <w:rPr>
          <w:rFonts w:ascii="Times New Roman" w:hAnsi="Times New Roman" w:cs="Times New Roman"/>
          <w:sz w:val="24"/>
          <w:szCs w:val="24"/>
          <w:lang w:val="en-GB"/>
        </w:rPr>
        <w:t xml:space="preserve">the type and usage of </w:t>
      </w:r>
      <w:r w:rsidRPr="00F075FA">
        <w:rPr>
          <w:rFonts w:ascii="Times New Roman" w:hAnsi="Times New Roman" w:cs="Times New Roman"/>
          <w:sz w:val="24"/>
          <w:szCs w:val="24"/>
          <w:lang w:val="en-GB"/>
        </w:rPr>
        <w:t>electronic money</w:t>
      </w:r>
      <w:r w:rsidR="00936C30" w:rsidRPr="00F075FA">
        <w:rPr>
          <w:rFonts w:ascii="Times New Roman" w:hAnsi="Times New Roman" w:cs="Times New Roman"/>
          <w:sz w:val="24"/>
          <w:szCs w:val="24"/>
          <w:lang w:val="en-GB"/>
        </w:rPr>
        <w:t xml:space="preserve"> </w:t>
      </w:r>
      <w:r w:rsidRPr="00F075FA">
        <w:rPr>
          <w:rFonts w:ascii="Times New Roman" w:hAnsi="Times New Roman" w:cs="Times New Roman"/>
          <w:sz w:val="24"/>
          <w:szCs w:val="24"/>
          <w:lang w:val="en-GB"/>
        </w:rPr>
        <w:t xml:space="preserve">affect consumer </w:t>
      </w:r>
      <w:r w:rsidR="00936C30" w:rsidRPr="00F075FA">
        <w:rPr>
          <w:rFonts w:ascii="Times New Roman" w:hAnsi="Times New Roman" w:cs="Times New Roman"/>
          <w:sz w:val="24"/>
          <w:szCs w:val="24"/>
          <w:lang w:val="en-GB"/>
        </w:rPr>
        <w:t>spending, in the light of demographic characteristics by means of a discrete choice model.</w:t>
      </w:r>
      <w:r w:rsidRPr="00F075FA">
        <w:rPr>
          <w:rFonts w:ascii="Times New Roman" w:hAnsi="Times New Roman" w:cs="Times New Roman"/>
          <w:sz w:val="24"/>
          <w:szCs w:val="24"/>
          <w:lang w:val="en-GB"/>
        </w:rPr>
        <w:t xml:space="preserve"> </w:t>
      </w:r>
      <w:r w:rsidR="00936C30" w:rsidRPr="00F075FA">
        <w:rPr>
          <w:rFonts w:ascii="Times New Roman" w:hAnsi="Times New Roman" w:cs="Times New Roman"/>
          <w:sz w:val="24"/>
          <w:szCs w:val="24"/>
          <w:lang w:val="en-GB"/>
        </w:rPr>
        <w:t>Our model</w:t>
      </w:r>
      <w:r w:rsidR="00C44D75" w:rsidRPr="00F075FA">
        <w:rPr>
          <w:rFonts w:ascii="Times New Roman" w:hAnsi="Times New Roman" w:cs="Times New Roman"/>
          <w:sz w:val="24"/>
          <w:szCs w:val="24"/>
          <w:lang w:val="en-GB"/>
        </w:rPr>
        <w:t xml:space="preserve"> is only applicable to data that meets the proportional odds assumption. </w:t>
      </w:r>
      <w:r w:rsidR="001907A5" w:rsidRPr="00F075FA">
        <w:rPr>
          <w:rFonts w:ascii="Times New Roman" w:hAnsi="Times New Roman" w:cs="Times New Roman"/>
          <w:sz w:val="24"/>
          <w:szCs w:val="24"/>
          <w:lang w:val="en-GB"/>
        </w:rPr>
        <w:t>T</w:t>
      </w:r>
      <w:r w:rsidR="00C44D75" w:rsidRPr="00F075FA">
        <w:rPr>
          <w:rFonts w:ascii="Times New Roman" w:hAnsi="Times New Roman" w:cs="Times New Roman"/>
          <w:sz w:val="24"/>
          <w:szCs w:val="24"/>
          <w:lang w:val="en-GB"/>
        </w:rPr>
        <w:t>he dependent variable</w:t>
      </w:r>
      <w:r w:rsidR="001907A5" w:rsidRPr="00F075FA">
        <w:rPr>
          <w:rFonts w:ascii="Times New Roman" w:hAnsi="Times New Roman" w:cs="Times New Roman"/>
          <w:sz w:val="24"/>
          <w:szCs w:val="24"/>
          <w:lang w:val="en-GB"/>
        </w:rPr>
        <w:t>—consumer spending—is</w:t>
      </w:r>
      <w:r w:rsidR="00C44D75" w:rsidRPr="00F075FA">
        <w:rPr>
          <w:rFonts w:ascii="Times New Roman" w:hAnsi="Times New Roman" w:cs="Times New Roman"/>
          <w:sz w:val="24"/>
          <w:szCs w:val="24"/>
          <w:lang w:val="en-GB"/>
        </w:rPr>
        <w:t xml:space="preserve"> ordered into low, </w:t>
      </w:r>
      <w:r w:rsidR="008B335C" w:rsidRPr="00F075FA">
        <w:rPr>
          <w:rFonts w:ascii="Times New Roman" w:hAnsi="Times New Roman" w:cs="Times New Roman"/>
          <w:sz w:val="24"/>
          <w:szCs w:val="24"/>
          <w:lang w:val="en-GB"/>
        </w:rPr>
        <w:t>medium</w:t>
      </w:r>
      <w:r w:rsidR="006E335B" w:rsidRPr="00F075FA">
        <w:rPr>
          <w:rFonts w:ascii="Times New Roman" w:hAnsi="Times New Roman" w:cs="Times New Roman"/>
          <w:sz w:val="24"/>
          <w:szCs w:val="24"/>
          <w:lang w:val="en-GB"/>
        </w:rPr>
        <w:t>,</w:t>
      </w:r>
      <w:r w:rsidR="00C44D75" w:rsidRPr="00F075FA">
        <w:rPr>
          <w:rFonts w:ascii="Times New Roman" w:hAnsi="Times New Roman" w:cs="Times New Roman"/>
          <w:sz w:val="24"/>
          <w:szCs w:val="24"/>
          <w:lang w:val="en-GB"/>
        </w:rPr>
        <w:t xml:space="preserve"> and high</w:t>
      </w:r>
      <w:r w:rsidR="001907A5" w:rsidRPr="00F075FA">
        <w:rPr>
          <w:rFonts w:ascii="Times New Roman" w:hAnsi="Times New Roman" w:cs="Times New Roman"/>
          <w:sz w:val="24"/>
          <w:szCs w:val="24"/>
          <w:lang w:val="en-GB"/>
        </w:rPr>
        <w:t xml:space="preserve"> </w:t>
      </w:r>
      <w:r w:rsidR="002F1256" w:rsidRPr="00F075FA">
        <w:rPr>
          <w:rFonts w:ascii="Times New Roman" w:hAnsi="Times New Roman" w:cs="Times New Roman"/>
          <w:sz w:val="24"/>
          <w:szCs w:val="24"/>
          <w:lang w:val="en-GB"/>
        </w:rPr>
        <w:t>categories</w:t>
      </w:r>
      <w:r w:rsidR="00C44D75" w:rsidRPr="00F075FA">
        <w:rPr>
          <w:rFonts w:ascii="Times New Roman" w:hAnsi="Times New Roman" w:cs="Times New Roman"/>
          <w:sz w:val="24"/>
          <w:szCs w:val="24"/>
          <w:lang w:val="en-GB"/>
        </w:rPr>
        <w:t xml:space="preserve">. </w:t>
      </w:r>
      <w:r w:rsidR="00EA7932">
        <w:rPr>
          <w:rFonts w:ascii="Times New Roman" w:hAnsi="Times New Roman" w:cs="Times New Roman"/>
          <w:sz w:val="24"/>
          <w:szCs w:val="24"/>
          <w:lang w:val="en-GB"/>
        </w:rPr>
        <w:t>[57]</w:t>
      </w:r>
      <w:r w:rsidR="00C44D75" w:rsidRPr="00F075FA">
        <w:rPr>
          <w:rFonts w:ascii="Times New Roman" w:hAnsi="Times New Roman" w:cs="Times New Roman"/>
          <w:sz w:val="24"/>
          <w:szCs w:val="24"/>
          <w:lang w:val="en-GB"/>
        </w:rPr>
        <w:t xml:space="preserve"> </w:t>
      </w:r>
      <w:r w:rsidR="00936C30" w:rsidRPr="00F075FA">
        <w:rPr>
          <w:rFonts w:ascii="Times New Roman" w:hAnsi="Times New Roman" w:cs="Times New Roman"/>
          <w:sz w:val="24"/>
          <w:szCs w:val="24"/>
          <w:lang w:val="en-GB"/>
        </w:rPr>
        <w:t xml:space="preserve">suggest </w:t>
      </w:r>
      <w:r w:rsidR="00C44D75" w:rsidRPr="00F075FA">
        <w:rPr>
          <w:rFonts w:ascii="Times New Roman" w:hAnsi="Times New Roman" w:cs="Times New Roman"/>
          <w:sz w:val="24"/>
          <w:szCs w:val="24"/>
          <w:lang w:val="en-GB"/>
        </w:rPr>
        <w:t xml:space="preserve">that when the response variable of interest is ordinal, it is advisable to use a specific model such as the </w:t>
      </w:r>
      <w:r w:rsidR="00C44D75" w:rsidRPr="00F075FA">
        <w:rPr>
          <w:rFonts w:ascii="Times New Roman" w:hAnsi="Times New Roman" w:cs="Times New Roman"/>
          <w:sz w:val="24"/>
          <w:szCs w:val="24"/>
          <w:lang w:val="en-GB"/>
        </w:rPr>
        <w:lastRenderedPageBreak/>
        <w:t>ordered logit. T</w:t>
      </w:r>
      <w:r w:rsidR="001078B7" w:rsidRPr="00F075FA">
        <w:rPr>
          <w:rFonts w:ascii="Times New Roman" w:hAnsi="Times New Roman" w:cs="Times New Roman"/>
          <w:sz w:val="24"/>
          <w:szCs w:val="24"/>
          <w:lang w:val="en-GB"/>
        </w:rPr>
        <w:t>he ordered logit</w:t>
      </w:r>
      <w:r w:rsidR="00C44D75" w:rsidRPr="00F075FA">
        <w:rPr>
          <w:rFonts w:ascii="Times New Roman" w:hAnsi="Times New Roman" w:cs="Times New Roman"/>
          <w:sz w:val="24"/>
          <w:szCs w:val="24"/>
          <w:lang w:val="en-GB"/>
        </w:rPr>
        <w:t xml:space="preserve"> model is an extension of logistic regression</w:t>
      </w:r>
      <w:r w:rsidR="001078B7" w:rsidRPr="00F075FA">
        <w:rPr>
          <w:rFonts w:ascii="Times New Roman" w:hAnsi="Times New Roman" w:cs="Times New Roman"/>
          <w:sz w:val="24"/>
          <w:szCs w:val="24"/>
          <w:lang w:val="en-GB"/>
        </w:rPr>
        <w:t>. Whilst the logistic regression</w:t>
      </w:r>
      <w:r w:rsidR="00C44D75" w:rsidRPr="00F075FA">
        <w:rPr>
          <w:rFonts w:ascii="Times New Roman" w:hAnsi="Times New Roman" w:cs="Times New Roman"/>
          <w:sz w:val="24"/>
          <w:szCs w:val="24"/>
          <w:lang w:val="en-GB"/>
        </w:rPr>
        <w:t xml:space="preserve"> is applicable to only dichotomous dependent variables</w:t>
      </w:r>
      <w:r w:rsidR="001078B7" w:rsidRPr="00F075FA">
        <w:rPr>
          <w:rFonts w:ascii="Times New Roman" w:hAnsi="Times New Roman" w:cs="Times New Roman"/>
          <w:sz w:val="24"/>
          <w:szCs w:val="24"/>
          <w:lang w:val="en-GB"/>
        </w:rPr>
        <w:t>, the ordered logit permits</w:t>
      </w:r>
      <w:r w:rsidR="00C44D75" w:rsidRPr="00F075FA">
        <w:rPr>
          <w:rFonts w:ascii="Times New Roman" w:hAnsi="Times New Roman" w:cs="Times New Roman"/>
          <w:sz w:val="24"/>
          <w:szCs w:val="24"/>
          <w:lang w:val="en-GB"/>
        </w:rPr>
        <w:t xml:space="preserve"> the use of more than two ordered responsive categories.</w:t>
      </w:r>
    </w:p>
    <w:p w14:paraId="60736429" w14:textId="77777777" w:rsidR="00BC14DF" w:rsidRPr="00F075FA" w:rsidRDefault="00BC14DF" w:rsidP="00BC14DF">
      <w:pPr>
        <w:spacing w:after="0" w:line="360" w:lineRule="auto"/>
        <w:jc w:val="both"/>
        <w:rPr>
          <w:rFonts w:ascii="Times New Roman" w:hAnsi="Times New Roman" w:cs="Times New Roman"/>
          <w:sz w:val="24"/>
          <w:szCs w:val="24"/>
          <w:lang w:val="en-GB"/>
        </w:rPr>
      </w:pPr>
    </w:p>
    <w:p w14:paraId="5D204A16" w14:textId="3850957E" w:rsidR="00BC14DF" w:rsidRPr="00F075FA" w:rsidRDefault="00BC14DF" w:rsidP="00BC14DF">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Our final model is represented in the form: </w:t>
      </w:r>
    </w:p>
    <w:p w14:paraId="0683CBD5" w14:textId="77777777" w:rsidR="00BC14DF" w:rsidRPr="00F075FA" w:rsidRDefault="00BC14DF" w:rsidP="00BC14DF">
      <w:pPr>
        <w:spacing w:after="0" w:line="360" w:lineRule="auto"/>
        <w:jc w:val="both"/>
        <w:rPr>
          <w:rFonts w:ascii="Times New Roman" w:hAnsi="Times New Roman" w:cs="Times New Roman"/>
          <w:sz w:val="24"/>
          <w:szCs w:val="24"/>
          <w:lang w:val="en-GB"/>
        </w:rPr>
      </w:pPr>
    </w:p>
    <w:p w14:paraId="0FA3F4FE" w14:textId="77777777" w:rsidR="00BC14DF" w:rsidRPr="00F075FA" w:rsidRDefault="00E51238" w:rsidP="00C649C1">
      <w:pPr>
        <w:spacing w:after="0" w:line="360" w:lineRule="auto"/>
        <w:jc w:val="both"/>
        <w:rPr>
          <w:rFonts w:ascii="Times New Roman" w:eastAsiaTheme="minorEastAsia" w:hAnsi="Times New Roman" w:cs="Times New Roman"/>
          <w:sz w:val="24"/>
          <w:szCs w:val="24"/>
          <w:lang w:val="en-GB"/>
        </w:rPr>
      </w:pPr>
      <m:oMathPara>
        <m:oMath>
          <m:sSup>
            <m:sSupPr>
              <m:ctrlPr>
                <w:rPr>
                  <w:rFonts w:ascii="Cambria Math" w:hAnsi="Cambria Math" w:cs="Times New Roman"/>
                  <w:i/>
                  <w:sz w:val="24"/>
                  <w:szCs w:val="24"/>
                  <w:lang w:val="en-GB"/>
                </w:rPr>
              </m:ctrlPr>
            </m:sSupPr>
            <m:e>
              <m:r>
                <w:rPr>
                  <w:rFonts w:ascii="Cambria Math" w:hAnsi="Cambria Math" w:cs="Times New Roman"/>
                  <w:sz w:val="24"/>
                  <w:szCs w:val="24"/>
                  <w:lang w:val="en-GB"/>
                </w:rPr>
                <m:t>y</m:t>
              </m:r>
            </m:e>
            <m:sup>
              <m:r>
                <w:rPr>
                  <w:rFonts w:ascii="Cambria Math" w:hAnsi="Cambria Math" w:cs="Times New Roman"/>
                  <w:sz w:val="24"/>
                  <w:szCs w:val="24"/>
                  <w:lang w:val="en-GB"/>
                </w:rPr>
                <m:t>*</m:t>
              </m:r>
            </m:sup>
          </m:sSup>
          <m:r>
            <w:rPr>
              <w:rFonts w:ascii="Cambria Math" w:hAnsi="Cambria Math" w:cs="Times New Roman"/>
              <w:sz w:val="24"/>
              <w:szCs w:val="24"/>
              <w:lang w:val="en-GB"/>
            </w:rPr>
            <m:t>=Xβ+ε</m:t>
          </m:r>
        </m:oMath>
      </m:oMathPara>
    </w:p>
    <w:p w14:paraId="79C305A2" w14:textId="77777777" w:rsidR="00BC14DF" w:rsidRPr="00F075FA" w:rsidRDefault="00BC14DF" w:rsidP="00C649C1">
      <w:pPr>
        <w:spacing w:after="0" w:line="360" w:lineRule="auto"/>
        <w:jc w:val="both"/>
        <w:rPr>
          <w:rFonts w:ascii="Times New Roman" w:hAnsi="Times New Roman" w:cs="Times New Roman"/>
          <w:sz w:val="24"/>
          <w:szCs w:val="24"/>
          <w:lang w:val="en-GB"/>
        </w:rPr>
      </w:pPr>
    </w:p>
    <w:p w14:paraId="4A1039A4" w14:textId="599AF1AA" w:rsidR="007E5653" w:rsidRPr="00F075FA" w:rsidRDefault="007E5653" w:rsidP="00C649C1">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The dependent variable (consumer spending) represented by y, is 3 ordered discrete variables</w:t>
      </w:r>
      <w:r w:rsidR="00320250" w:rsidRPr="00F075FA">
        <w:rPr>
          <w:rFonts w:ascii="Times New Roman" w:hAnsi="Times New Roman" w:cs="Times New Roman"/>
          <w:sz w:val="24"/>
          <w:szCs w:val="24"/>
          <w:lang w:val="en-GB"/>
        </w:rPr>
        <w:t xml:space="preserve"> (low, </w:t>
      </w:r>
      <w:r w:rsidR="008B335C" w:rsidRPr="00F075FA">
        <w:rPr>
          <w:rFonts w:ascii="Times New Roman" w:hAnsi="Times New Roman" w:cs="Times New Roman"/>
          <w:sz w:val="24"/>
          <w:szCs w:val="24"/>
          <w:lang w:val="en-GB"/>
        </w:rPr>
        <w:t>medium</w:t>
      </w:r>
      <w:r w:rsidR="00D164AE" w:rsidRPr="00F075FA">
        <w:rPr>
          <w:rFonts w:ascii="Times New Roman" w:hAnsi="Times New Roman" w:cs="Times New Roman"/>
          <w:sz w:val="24"/>
          <w:szCs w:val="24"/>
          <w:lang w:val="en-GB"/>
        </w:rPr>
        <w:t>,</w:t>
      </w:r>
      <w:r w:rsidR="00320250" w:rsidRPr="00F075FA">
        <w:rPr>
          <w:rFonts w:ascii="Times New Roman" w:hAnsi="Times New Roman" w:cs="Times New Roman"/>
          <w:sz w:val="24"/>
          <w:szCs w:val="24"/>
          <w:lang w:val="en-GB"/>
        </w:rPr>
        <w:t xml:space="preserve"> and high). The </w:t>
      </w:r>
      <w:r w:rsidRPr="00F075FA">
        <w:rPr>
          <w:rFonts w:ascii="Times New Roman" w:hAnsi="Times New Roman" w:cs="Times New Roman"/>
          <w:sz w:val="24"/>
          <w:szCs w:val="24"/>
          <w:lang w:val="en-GB"/>
        </w:rPr>
        <w:t>unobservable dependent variable y* is the latent variable corresponding to consumer spending (y</w:t>
      </w:r>
      <w:r w:rsidR="00320250" w:rsidRPr="00F075FA">
        <w:rPr>
          <w:rFonts w:ascii="Times New Roman" w:hAnsi="Times New Roman" w:cs="Times New Roman"/>
          <w:sz w:val="24"/>
          <w:szCs w:val="24"/>
          <w:lang w:val="en-GB"/>
        </w:rPr>
        <w:t xml:space="preserve">). </w:t>
      </w:r>
      <w:r w:rsidRPr="00F075FA">
        <w:rPr>
          <w:rFonts w:ascii="Times New Roman" w:hAnsi="Times New Roman" w:cs="Times New Roman"/>
          <w:i/>
          <w:iCs/>
          <w:sz w:val="24"/>
          <w:szCs w:val="24"/>
          <w:lang w:val="en-GB"/>
        </w:rPr>
        <w:t>X</w:t>
      </w:r>
      <w:r w:rsidRPr="00F075FA">
        <w:rPr>
          <w:rFonts w:ascii="Times New Roman" w:hAnsi="Times New Roman" w:cs="Times New Roman"/>
          <w:sz w:val="24"/>
          <w:szCs w:val="24"/>
          <w:lang w:val="en-GB"/>
        </w:rPr>
        <w:t xml:space="preserve"> </w:t>
      </w:r>
      <w:r w:rsidR="00320250" w:rsidRPr="00F075FA">
        <w:rPr>
          <w:rFonts w:ascii="Times New Roman" w:hAnsi="Times New Roman" w:cs="Times New Roman"/>
          <w:sz w:val="24"/>
          <w:szCs w:val="24"/>
          <w:lang w:val="en-GB"/>
        </w:rPr>
        <w:t xml:space="preserve">consists of </w:t>
      </w:r>
      <w:r w:rsidRPr="00F075FA">
        <w:rPr>
          <w:rFonts w:ascii="Times New Roman" w:hAnsi="Times New Roman" w:cs="Times New Roman"/>
          <w:sz w:val="24"/>
          <w:szCs w:val="24"/>
          <w:lang w:val="en-GB"/>
        </w:rPr>
        <w:t xml:space="preserve">6 independent variables </w:t>
      </w:r>
      <w:r w:rsidR="00320250" w:rsidRPr="00F075FA">
        <w:rPr>
          <w:rFonts w:ascii="Times New Roman" w:hAnsi="Times New Roman" w:cs="Times New Roman"/>
          <w:sz w:val="24"/>
          <w:szCs w:val="24"/>
          <w:lang w:val="en-GB"/>
        </w:rPr>
        <w:t>–</w:t>
      </w:r>
      <w:r w:rsidRPr="00F075FA">
        <w:rPr>
          <w:rFonts w:ascii="Times New Roman" w:hAnsi="Times New Roman" w:cs="Times New Roman"/>
          <w:sz w:val="24"/>
          <w:szCs w:val="24"/>
          <w:lang w:val="en-GB"/>
        </w:rPr>
        <w:t xml:space="preserve"> gender, age, employment status, type of e-money, </w:t>
      </w:r>
      <w:r w:rsidR="002D146C" w:rsidRPr="00F075FA">
        <w:rPr>
          <w:rFonts w:ascii="Times New Roman" w:hAnsi="Times New Roman" w:cs="Times New Roman"/>
          <w:sz w:val="24"/>
          <w:szCs w:val="24"/>
          <w:lang w:val="en-GB"/>
        </w:rPr>
        <w:t>expenditure using e-money</w:t>
      </w:r>
      <w:r w:rsidRPr="00F075FA">
        <w:rPr>
          <w:rFonts w:ascii="Times New Roman" w:hAnsi="Times New Roman" w:cs="Times New Roman"/>
          <w:sz w:val="24"/>
          <w:szCs w:val="24"/>
          <w:lang w:val="en-GB"/>
        </w:rPr>
        <w:t xml:space="preserve">, length of e-money usage, </w:t>
      </w:r>
      <w:r w:rsidRPr="00F075FA">
        <w:rPr>
          <w:rFonts w:ascii="Times New Roman" w:hAnsi="Times New Roman" w:cs="Times New Roman"/>
          <w:i/>
          <w:iCs/>
          <w:sz w:val="24"/>
          <w:szCs w:val="24"/>
          <w:lang w:val="en-GB"/>
        </w:rPr>
        <w:t>β</w:t>
      </w:r>
      <w:r w:rsidRPr="00F075FA">
        <w:rPr>
          <w:rFonts w:ascii="Times New Roman" w:hAnsi="Times New Roman" w:cs="Times New Roman"/>
          <w:sz w:val="24"/>
          <w:szCs w:val="24"/>
          <w:lang w:val="en-GB"/>
        </w:rPr>
        <w:t xml:space="preserve"> is the corresponding parameter to be estimated, and </w:t>
      </w:r>
      <w:r w:rsidRPr="00F075FA">
        <w:rPr>
          <w:rFonts w:ascii="Times New Roman" w:hAnsi="Times New Roman" w:cs="Times New Roman"/>
          <w:i/>
          <w:iCs/>
          <w:sz w:val="26"/>
          <w:szCs w:val="26"/>
          <w:lang w:val="en-GB"/>
        </w:rPr>
        <w:t>ɛ</w:t>
      </w:r>
      <w:r w:rsidRPr="00F075FA">
        <w:rPr>
          <w:rFonts w:ascii="Times New Roman" w:hAnsi="Times New Roman" w:cs="Times New Roman"/>
          <w:sz w:val="24"/>
          <w:szCs w:val="24"/>
          <w:lang w:val="en-GB"/>
        </w:rPr>
        <w:t xml:space="preserve"> is the error term subject to logistic distribution.</w:t>
      </w:r>
    </w:p>
    <w:p w14:paraId="6B802ABB" w14:textId="77777777" w:rsidR="007E5653" w:rsidRPr="00F075FA" w:rsidRDefault="007E5653" w:rsidP="00C649C1">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Let α</w:t>
      </w:r>
      <w:r w:rsidRPr="00F075FA">
        <w:rPr>
          <w:rFonts w:ascii="Times New Roman" w:hAnsi="Times New Roman" w:cs="Times New Roman"/>
          <w:sz w:val="24"/>
          <w:szCs w:val="24"/>
          <w:vertAlign w:val="subscript"/>
          <w:lang w:val="en-GB"/>
        </w:rPr>
        <w:t>1</w:t>
      </w:r>
      <w:r w:rsidRPr="00F075FA">
        <w:rPr>
          <w:rFonts w:ascii="Times New Roman" w:hAnsi="Times New Roman" w:cs="Times New Roman"/>
          <w:sz w:val="24"/>
          <w:szCs w:val="24"/>
          <w:lang w:val="en-GB"/>
        </w:rPr>
        <w:t xml:space="preserve"> &lt; α</w:t>
      </w:r>
      <w:r w:rsidRPr="00F075FA">
        <w:rPr>
          <w:rFonts w:ascii="Times New Roman" w:hAnsi="Times New Roman" w:cs="Times New Roman"/>
          <w:sz w:val="24"/>
          <w:szCs w:val="24"/>
          <w:vertAlign w:val="subscript"/>
          <w:lang w:val="en-GB"/>
        </w:rPr>
        <w:t xml:space="preserve">2 </w:t>
      </w:r>
      <w:r w:rsidRPr="00F075FA">
        <w:rPr>
          <w:rFonts w:ascii="Times New Roman" w:hAnsi="Times New Roman" w:cs="Times New Roman"/>
          <w:sz w:val="24"/>
          <w:szCs w:val="24"/>
          <w:lang w:val="en-GB"/>
        </w:rPr>
        <w:t>&lt; α</w:t>
      </w:r>
      <w:r w:rsidRPr="00F075FA">
        <w:rPr>
          <w:rFonts w:ascii="Times New Roman" w:hAnsi="Times New Roman" w:cs="Times New Roman"/>
          <w:sz w:val="24"/>
          <w:szCs w:val="24"/>
          <w:vertAlign w:val="subscript"/>
          <w:lang w:val="en-GB"/>
        </w:rPr>
        <w:t>3</w:t>
      </w:r>
      <w:r w:rsidRPr="00F075FA">
        <w:rPr>
          <w:rFonts w:ascii="Times New Roman" w:hAnsi="Times New Roman" w:cs="Times New Roman"/>
          <w:sz w:val="24"/>
          <w:szCs w:val="24"/>
          <w:lang w:val="en-GB"/>
        </w:rPr>
        <w:t xml:space="preserve"> represent the estimated critical value and the relationship between y* and y depends on whether it is greater than or less than the given critical value such that:</w:t>
      </w:r>
    </w:p>
    <w:p w14:paraId="2EF44630" w14:textId="2674AB92" w:rsidR="007E5653" w:rsidRPr="00F075FA" w:rsidRDefault="007E5653" w:rsidP="00C649C1">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If y* ≤ α</w:t>
      </w:r>
      <w:r w:rsidRPr="00F075FA">
        <w:rPr>
          <w:rFonts w:ascii="Times New Roman" w:hAnsi="Times New Roman" w:cs="Times New Roman"/>
          <w:sz w:val="24"/>
          <w:szCs w:val="24"/>
          <w:vertAlign w:val="subscript"/>
          <w:lang w:val="en-GB"/>
        </w:rPr>
        <w:t xml:space="preserve">1 </w:t>
      </w:r>
      <w:r w:rsidRPr="00F075FA">
        <w:rPr>
          <w:rFonts w:ascii="Times New Roman" w:hAnsi="Times New Roman" w:cs="Times New Roman"/>
          <w:sz w:val="24"/>
          <w:szCs w:val="24"/>
          <w:lang w:val="en-GB"/>
        </w:rPr>
        <w:t>represents low, y=1</w:t>
      </w:r>
    </w:p>
    <w:p w14:paraId="6C357BD2" w14:textId="387A0249" w:rsidR="007E5653" w:rsidRPr="00F075FA" w:rsidRDefault="007E5653" w:rsidP="00C649C1">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If α</w:t>
      </w:r>
      <w:r w:rsidRPr="00F075FA">
        <w:rPr>
          <w:rFonts w:ascii="Times New Roman" w:hAnsi="Times New Roman" w:cs="Times New Roman"/>
          <w:sz w:val="24"/>
          <w:szCs w:val="24"/>
          <w:vertAlign w:val="subscript"/>
          <w:lang w:val="en-GB"/>
        </w:rPr>
        <w:t xml:space="preserve">1 </w:t>
      </w:r>
      <w:r w:rsidRPr="00F075FA">
        <w:rPr>
          <w:rFonts w:ascii="Times New Roman" w:hAnsi="Times New Roman" w:cs="Times New Roman"/>
          <w:sz w:val="24"/>
          <w:szCs w:val="24"/>
          <w:lang w:val="en-GB"/>
        </w:rPr>
        <w:t>&lt; y* ≤ α</w:t>
      </w:r>
      <w:r w:rsidRPr="00F075FA">
        <w:rPr>
          <w:rFonts w:ascii="Times New Roman" w:hAnsi="Times New Roman" w:cs="Times New Roman"/>
          <w:sz w:val="24"/>
          <w:szCs w:val="24"/>
          <w:vertAlign w:val="subscript"/>
          <w:lang w:val="en-GB"/>
        </w:rPr>
        <w:t>2</w:t>
      </w:r>
      <w:r w:rsidRPr="00F075FA">
        <w:rPr>
          <w:rFonts w:ascii="Times New Roman" w:hAnsi="Times New Roman" w:cs="Times New Roman"/>
          <w:sz w:val="24"/>
          <w:szCs w:val="24"/>
          <w:lang w:val="en-GB"/>
        </w:rPr>
        <w:t xml:space="preserve"> represents </w:t>
      </w:r>
      <w:r w:rsidR="008B335C" w:rsidRPr="00F075FA">
        <w:rPr>
          <w:rFonts w:ascii="Times New Roman" w:hAnsi="Times New Roman" w:cs="Times New Roman"/>
          <w:sz w:val="24"/>
          <w:szCs w:val="24"/>
          <w:lang w:val="en-GB"/>
        </w:rPr>
        <w:t>medium</w:t>
      </w:r>
      <w:r w:rsidRPr="00F075FA">
        <w:rPr>
          <w:rFonts w:ascii="Times New Roman" w:hAnsi="Times New Roman" w:cs="Times New Roman"/>
          <w:sz w:val="24"/>
          <w:szCs w:val="24"/>
          <w:lang w:val="en-GB"/>
        </w:rPr>
        <w:t>, y=2</w:t>
      </w:r>
    </w:p>
    <w:p w14:paraId="5ADC2611" w14:textId="77777777" w:rsidR="007E5653" w:rsidRPr="00F075FA" w:rsidRDefault="007E5653" w:rsidP="00C649C1">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If α</w:t>
      </w:r>
      <w:r w:rsidRPr="00F075FA">
        <w:rPr>
          <w:rFonts w:ascii="Times New Roman" w:hAnsi="Times New Roman" w:cs="Times New Roman"/>
          <w:sz w:val="24"/>
          <w:szCs w:val="24"/>
          <w:vertAlign w:val="subscript"/>
          <w:lang w:val="en-GB"/>
        </w:rPr>
        <w:t xml:space="preserve">2 </w:t>
      </w:r>
      <w:r w:rsidRPr="00F075FA">
        <w:rPr>
          <w:rFonts w:ascii="Times New Roman" w:hAnsi="Times New Roman" w:cs="Times New Roman"/>
          <w:sz w:val="24"/>
          <w:szCs w:val="24"/>
          <w:lang w:val="en-GB"/>
        </w:rPr>
        <w:t>&lt;y* represents high, y=3.</w:t>
      </w:r>
    </w:p>
    <w:p w14:paraId="51847D35" w14:textId="3CB308A4" w:rsidR="007E5653" w:rsidRPr="00F075FA" w:rsidRDefault="007E5653" w:rsidP="00C649C1">
      <w:pPr>
        <w:spacing w:after="0" w:line="360" w:lineRule="auto"/>
        <w:rPr>
          <w:rFonts w:ascii="Times New Roman" w:eastAsiaTheme="minorEastAsia" w:hAnsi="Times New Roman" w:cs="Times New Roman"/>
          <w:sz w:val="24"/>
          <w:szCs w:val="24"/>
          <w:lang w:val="en-GB"/>
        </w:rPr>
      </w:pPr>
      <w:r w:rsidRPr="00F075FA">
        <w:rPr>
          <w:rFonts w:ascii="Times New Roman" w:hAnsi="Times New Roman" w:cs="Times New Roman"/>
          <w:sz w:val="24"/>
          <w:szCs w:val="24"/>
          <w:lang w:val="en-GB"/>
        </w:rPr>
        <w:t xml:space="preserve">Thus, given the independent variable </w:t>
      </w:r>
      <m:oMath>
        <m:r>
          <w:rPr>
            <w:rFonts w:ascii="Cambria Math" w:hAnsi="Cambria Math" w:cs="Times New Roman"/>
            <w:sz w:val="24"/>
            <w:szCs w:val="24"/>
            <w:lang w:val="en-GB"/>
          </w:rPr>
          <m:t>x</m:t>
        </m:r>
      </m:oMath>
      <w:r w:rsidRPr="00F075FA">
        <w:rPr>
          <w:rFonts w:ascii="Times New Roman" w:eastAsiaTheme="minorEastAsia" w:hAnsi="Times New Roman" w:cs="Times New Roman"/>
          <w:sz w:val="24"/>
          <w:szCs w:val="24"/>
          <w:lang w:val="en-GB"/>
        </w:rPr>
        <w:t xml:space="preserve">, the response probability </w:t>
      </w:r>
      <w:r w:rsidR="00290FD6" w:rsidRPr="00F075FA">
        <w:rPr>
          <w:rFonts w:ascii="Times New Roman" w:eastAsiaTheme="minorEastAsia" w:hAnsi="Times New Roman" w:cs="Times New Roman"/>
          <w:sz w:val="24"/>
          <w:szCs w:val="24"/>
          <w:lang w:val="en-GB"/>
        </w:rPr>
        <w:t xml:space="preserve">p, </w:t>
      </w:r>
      <w:r w:rsidRPr="00F075FA">
        <w:rPr>
          <w:rFonts w:ascii="Times New Roman" w:eastAsiaTheme="minorEastAsia" w:hAnsi="Times New Roman" w:cs="Times New Roman"/>
          <w:sz w:val="24"/>
          <w:szCs w:val="24"/>
          <w:lang w:val="en-GB"/>
        </w:rPr>
        <w:t xml:space="preserve">of the dependent variable </w:t>
      </w:r>
      <w:r w:rsidRPr="00F075FA">
        <w:rPr>
          <w:rFonts w:ascii="Times New Roman" w:eastAsiaTheme="minorEastAsia" w:hAnsi="Times New Roman" w:cs="Times New Roman"/>
          <w:i/>
          <w:iCs/>
          <w:sz w:val="24"/>
          <w:szCs w:val="24"/>
          <w:lang w:val="en-GB"/>
        </w:rPr>
        <w:t>Y</w:t>
      </w:r>
      <w:r w:rsidRPr="00F075FA">
        <w:rPr>
          <w:rFonts w:ascii="Times New Roman" w:eastAsiaTheme="minorEastAsia" w:hAnsi="Times New Roman" w:cs="Times New Roman"/>
          <w:sz w:val="24"/>
          <w:szCs w:val="24"/>
          <w:lang w:val="en-GB"/>
        </w:rPr>
        <w:t xml:space="preserve"> at each value can be calculated as:</w:t>
      </w:r>
    </w:p>
    <w:p w14:paraId="62C442A1" w14:textId="77777777" w:rsidR="007E5653" w:rsidRPr="00F075FA" w:rsidRDefault="007E5653" w:rsidP="00C649C1">
      <w:pPr>
        <w:spacing w:after="0" w:line="360" w:lineRule="auto"/>
        <w:rPr>
          <w:rFonts w:ascii="Times New Roman" w:hAnsi="Times New Roman" w:cs="Times New Roman"/>
          <w:sz w:val="24"/>
          <w:szCs w:val="24"/>
          <w:lang w:val="en-GB"/>
        </w:rPr>
      </w:pPr>
      <m:oMathPara>
        <m:oMath>
          <m:r>
            <m:rPr>
              <m:sty m:val="p"/>
            </m:rPr>
            <w:rPr>
              <w:rStyle w:val="mo"/>
              <w:rFonts w:ascii="Cambria Math" w:hAnsi="Cambria Math" w:cs="Cambria Math"/>
              <w:color w:val="222222"/>
              <w:sz w:val="21"/>
              <w:szCs w:val="21"/>
              <w:bdr w:val="none" w:sz="0" w:space="0" w:color="auto" w:frame="1"/>
              <w:shd w:val="clear" w:color="auto" w:fill="FFFFFF"/>
              <w:lang w:val="en-GB"/>
            </w:rPr>
            <m:t>⎪</m:t>
          </m:r>
          <m:d>
            <m:dPr>
              <m:begChr m:val="{"/>
              <m:endChr m:val=""/>
              <m:ctrlPr>
                <w:rPr>
                  <w:rStyle w:val="mi"/>
                  <w:rFonts w:ascii="Cambria Math" w:hAnsi="Cambria Math" w:cs="Arial"/>
                  <w:color w:val="222222"/>
                  <w:sz w:val="21"/>
                  <w:szCs w:val="21"/>
                  <w:bdr w:val="none" w:sz="0" w:space="0" w:color="auto" w:frame="1"/>
                  <w:shd w:val="clear" w:color="auto" w:fill="FFFFFF"/>
                  <w:lang w:val="en-GB"/>
                </w:rPr>
              </m:ctrlPr>
            </m:dPr>
            <m:e>
              <m:eqArr>
                <m:eqArrPr>
                  <m:ctrlPr>
                    <w:rPr>
                      <w:rStyle w:val="mi"/>
                      <w:rFonts w:ascii="Cambria Math" w:hAnsi="Cambria Math" w:cs="Arial"/>
                      <w:color w:val="222222"/>
                      <w:sz w:val="21"/>
                      <w:szCs w:val="21"/>
                      <w:bdr w:val="none" w:sz="0" w:space="0" w:color="auto" w:frame="1"/>
                      <w:shd w:val="clear" w:color="auto" w:fill="FFFFFF"/>
                      <w:lang w:val="en-GB"/>
                    </w:rPr>
                  </m:ctrlPr>
                </m:eqArrPr>
                <m:e>
                  <m:r>
                    <m:rPr>
                      <m:sty m:val="p"/>
                    </m:rPr>
                    <w:rPr>
                      <w:rStyle w:val="mi"/>
                      <w:rFonts w:ascii="Cambria Math" w:hAnsi="Cambria Math"/>
                      <w:color w:val="222222"/>
                      <w:sz w:val="21"/>
                      <w:szCs w:val="21"/>
                      <w:bdr w:val="none" w:sz="0" w:space="0" w:color="auto" w:frame="1"/>
                      <w:shd w:val="clear" w:color="auto" w:fill="FFFFFF"/>
                      <w:lang w:val="en-GB"/>
                    </w:rPr>
                    <m:t>p</m:t>
                  </m:r>
                  <m:d>
                    <m:dPr>
                      <m:ctrlPr>
                        <w:rPr>
                          <w:rStyle w:val="mo"/>
                          <w:rFonts w:ascii="Cambria Math" w:hAnsi="Cambria Math"/>
                          <w:color w:val="222222"/>
                          <w:sz w:val="21"/>
                          <w:szCs w:val="21"/>
                          <w:bdr w:val="none" w:sz="0" w:space="0" w:color="auto" w:frame="1"/>
                          <w:shd w:val="clear" w:color="auto" w:fill="FFFFFF"/>
                          <w:lang w:val="en-GB"/>
                        </w:rPr>
                      </m:ctrlPr>
                    </m:dPr>
                    <m:e>
                      <m:r>
                        <m:rPr>
                          <m:sty m:val="p"/>
                        </m:rPr>
                        <w:rPr>
                          <w:rStyle w:val="mi"/>
                          <w:rFonts w:ascii="Cambria Math" w:hAnsi="Cambria Math"/>
                          <w:color w:val="222222"/>
                          <w:sz w:val="21"/>
                          <w:szCs w:val="21"/>
                          <w:bdr w:val="none" w:sz="0" w:space="0" w:color="auto" w:frame="1"/>
                          <w:shd w:val="clear" w:color="auto" w:fill="FFFFFF"/>
                          <w:lang w:val="en-GB"/>
                        </w:rPr>
                        <m:t>y</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n"/>
                          <w:rFonts w:ascii="Cambria Math" w:hAnsi="Cambria Math"/>
                          <w:color w:val="222222"/>
                          <w:sz w:val="21"/>
                          <w:szCs w:val="21"/>
                          <w:bdr w:val="none" w:sz="0" w:space="0" w:color="auto" w:frame="1"/>
                          <w:shd w:val="clear" w:color="auto" w:fill="FFFFFF"/>
                          <w:lang w:val="en-GB"/>
                        </w:rPr>
                        <m:t>1</m:t>
                      </m:r>
                    </m:e>
                  </m:d>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olor w:val="222222"/>
                      <w:sz w:val="21"/>
                      <w:szCs w:val="21"/>
                      <w:bdr w:val="none" w:sz="0" w:space="0" w:color="auto" w:frame="1"/>
                      <w:shd w:val="clear" w:color="auto" w:fill="FFFFFF"/>
                      <w:lang w:val="en-GB"/>
                    </w:rPr>
                    <m:t>p</m:t>
                  </m:r>
                  <m:d>
                    <m:dPr>
                      <m:ctrlPr>
                        <w:rPr>
                          <w:rStyle w:val="mo"/>
                          <w:rFonts w:ascii="Cambria Math" w:hAnsi="Cambria Math"/>
                          <w:color w:val="222222"/>
                          <w:sz w:val="21"/>
                          <w:szCs w:val="21"/>
                          <w:bdr w:val="none" w:sz="0" w:space="0" w:color="auto" w:frame="1"/>
                          <w:shd w:val="clear" w:color="auto" w:fill="FFFFFF"/>
                          <w:lang w:val="en-GB"/>
                        </w:rPr>
                      </m:ctrlPr>
                    </m:dPr>
                    <m:e>
                      <m:sSup>
                        <m:sSupPr>
                          <m:ctrlPr>
                            <w:rPr>
                              <w:rStyle w:val="mi"/>
                              <w:rFonts w:ascii="Cambria Math" w:hAnsi="Cambria Math" w:cs="Arial"/>
                              <w:color w:val="222222"/>
                              <w:sz w:val="21"/>
                              <w:szCs w:val="21"/>
                              <w:bdr w:val="none" w:sz="0" w:space="0" w:color="auto" w:frame="1"/>
                              <w:shd w:val="clear" w:color="auto" w:fill="FFFFFF"/>
                              <w:lang w:val="en-GB"/>
                            </w:rPr>
                          </m:ctrlPr>
                        </m:sSupPr>
                        <m:e>
                          <m:r>
                            <w:rPr>
                              <w:rStyle w:val="mi"/>
                              <w:rFonts w:ascii="Cambria Math" w:hAnsi="Cambria Math" w:cs="Arial"/>
                              <w:color w:val="222222"/>
                              <w:sz w:val="21"/>
                              <w:szCs w:val="21"/>
                              <w:bdr w:val="none" w:sz="0" w:space="0" w:color="auto" w:frame="1"/>
                              <w:shd w:val="clear" w:color="auto" w:fill="FFFFFF"/>
                              <w:lang w:val="en-GB"/>
                            </w:rPr>
                            <m:t>y</m:t>
                          </m:r>
                        </m:e>
                        <m:sup>
                          <m:r>
                            <w:rPr>
                              <w:rStyle w:val="mi"/>
                              <w:rFonts w:ascii="Cambria Math" w:hAnsi="Cambria Math" w:cs="Arial"/>
                              <w:color w:val="222222"/>
                              <w:sz w:val="21"/>
                              <w:szCs w:val="21"/>
                              <w:bdr w:val="none" w:sz="0" w:space="0" w:color="auto" w:frame="1"/>
                              <w:shd w:val="clear" w:color="auto" w:fill="FFFFFF"/>
                              <w:lang w:val="en-GB"/>
                            </w:rPr>
                            <m:t>*</m:t>
                          </m:r>
                        </m:sup>
                      </m:sSup>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s="Arial"/>
                          <w:color w:val="222222"/>
                          <w:sz w:val="21"/>
                          <w:szCs w:val="21"/>
                          <w:bdr w:val="none" w:sz="0" w:space="0" w:color="auto" w:frame="1"/>
                          <w:shd w:val="clear" w:color="auto" w:fill="FFFFFF"/>
                          <w:lang w:val="en-GB"/>
                        </w:rPr>
                        <m:t>α</m:t>
                      </m:r>
                      <m:r>
                        <m:rPr>
                          <m:sty m:val="p"/>
                        </m:rPr>
                        <w:rPr>
                          <w:rStyle w:val="mn"/>
                          <w:rFonts w:ascii="Cambria Math" w:hAnsi="Cambria Math" w:cs="Arial"/>
                          <w:color w:val="222222"/>
                          <w:sz w:val="15"/>
                          <w:szCs w:val="15"/>
                          <w:bdr w:val="none" w:sz="0" w:space="0" w:color="auto" w:frame="1"/>
                          <w:shd w:val="clear" w:color="auto" w:fill="FFFFFF"/>
                          <w:lang w:val="en-GB"/>
                        </w:rPr>
                        <m:t>1</m:t>
                      </m:r>
                    </m:e>
                  </m:d>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olor w:val="222222"/>
                      <w:sz w:val="21"/>
                      <w:szCs w:val="21"/>
                      <w:bdr w:val="none" w:sz="0" w:space="0" w:color="auto" w:frame="1"/>
                      <w:shd w:val="clear" w:color="auto" w:fill="FFFFFF"/>
                      <w:lang w:val="en-GB"/>
                    </w:rPr>
                    <m:t>p</m:t>
                  </m:r>
                  <m:d>
                    <m:dPr>
                      <m:ctrlPr>
                        <w:rPr>
                          <w:rStyle w:val="mo"/>
                          <w:rFonts w:ascii="Cambria Math" w:hAnsi="Cambria Math"/>
                          <w:color w:val="222222"/>
                          <w:sz w:val="21"/>
                          <w:szCs w:val="21"/>
                          <w:bdr w:val="none" w:sz="0" w:space="0" w:color="auto" w:frame="1"/>
                          <w:shd w:val="clear" w:color="auto" w:fill="FFFFFF"/>
                          <w:lang w:val="en-GB"/>
                        </w:rPr>
                      </m:ctrlPr>
                    </m:dPr>
                    <m:e>
                      <m:r>
                        <m:rPr>
                          <m:sty m:val="p"/>
                        </m:rPr>
                        <w:rPr>
                          <w:rStyle w:val="mi"/>
                          <w:rFonts w:ascii="Cambria Math" w:hAnsi="Cambria Math"/>
                          <w:color w:val="222222"/>
                          <w:sz w:val="21"/>
                          <w:szCs w:val="21"/>
                          <w:bdr w:val="none" w:sz="0" w:space="0" w:color="auto" w:frame="1"/>
                          <w:shd w:val="clear" w:color="auto" w:fill="FFFFFF"/>
                          <w:lang w:val="en-GB"/>
                        </w:rPr>
                        <m:t>Xβ</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olor w:val="222222"/>
                          <w:sz w:val="21"/>
                          <w:szCs w:val="21"/>
                          <w:bdr w:val="none" w:sz="0" w:space="0" w:color="auto" w:frame="1"/>
                          <w:shd w:val="clear" w:color="auto" w:fill="FFFFFF"/>
                          <w:lang w:val="en-GB"/>
                        </w:rPr>
                        <m:t>u</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s="Arial"/>
                          <w:color w:val="222222"/>
                          <w:sz w:val="21"/>
                          <w:szCs w:val="21"/>
                          <w:bdr w:val="none" w:sz="0" w:space="0" w:color="auto" w:frame="1"/>
                          <w:shd w:val="clear" w:color="auto" w:fill="FFFFFF"/>
                          <w:lang w:val="en-GB"/>
                        </w:rPr>
                        <m:t>α</m:t>
                      </m:r>
                      <m:r>
                        <m:rPr>
                          <m:sty m:val="p"/>
                        </m:rPr>
                        <w:rPr>
                          <w:rStyle w:val="mn"/>
                          <w:rFonts w:ascii="Cambria Math" w:hAnsi="Cambria Math" w:cs="Arial"/>
                          <w:color w:val="222222"/>
                          <w:sz w:val="15"/>
                          <w:szCs w:val="15"/>
                          <w:bdr w:val="none" w:sz="0" w:space="0" w:color="auto" w:frame="1"/>
                          <w:shd w:val="clear" w:color="auto" w:fill="FFFFFF"/>
                          <w:lang w:val="en-GB"/>
                        </w:rPr>
                        <m:t>1</m:t>
                      </m:r>
                    </m:e>
                  </m:d>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olor w:val="222222"/>
                      <w:sz w:val="21"/>
                      <w:szCs w:val="21"/>
                      <w:bdr w:val="none" w:sz="0" w:space="0" w:color="auto" w:frame="1"/>
                      <w:shd w:val="clear" w:color="auto" w:fill="FFFFFF"/>
                      <w:lang w:val="en-GB"/>
                    </w:rPr>
                    <m:t>ϕ</m:t>
                  </m:r>
                  <m:d>
                    <m:dPr>
                      <m:ctrlPr>
                        <w:rPr>
                          <w:rStyle w:val="mo"/>
                          <w:rFonts w:ascii="Cambria Math" w:hAnsi="Cambria Math"/>
                          <w:color w:val="222222"/>
                          <w:sz w:val="21"/>
                          <w:szCs w:val="21"/>
                          <w:bdr w:val="none" w:sz="0" w:space="0" w:color="auto" w:frame="1"/>
                          <w:shd w:val="clear" w:color="auto" w:fill="FFFFFF"/>
                          <w:lang w:val="en-GB"/>
                        </w:rPr>
                      </m:ctrlPr>
                    </m:dPr>
                    <m:e>
                      <m:r>
                        <m:rPr>
                          <m:sty m:val="p"/>
                        </m:rPr>
                        <w:rPr>
                          <w:rStyle w:val="mi"/>
                          <w:rFonts w:ascii="Cambria Math" w:hAnsi="Cambria Math" w:cs="Arial"/>
                          <w:color w:val="222222"/>
                          <w:sz w:val="21"/>
                          <w:szCs w:val="21"/>
                          <w:bdr w:val="none" w:sz="0" w:space="0" w:color="auto" w:frame="1"/>
                          <w:shd w:val="clear" w:color="auto" w:fill="FFFFFF"/>
                          <w:lang w:val="en-GB"/>
                        </w:rPr>
                        <m:t>α</m:t>
                      </m:r>
                      <m:r>
                        <m:rPr>
                          <m:sty m:val="p"/>
                        </m:rPr>
                        <w:rPr>
                          <w:rStyle w:val="mn"/>
                          <w:rFonts w:ascii="Cambria Math" w:hAnsi="Cambria Math" w:cs="Arial"/>
                          <w:color w:val="222222"/>
                          <w:sz w:val="15"/>
                          <w:szCs w:val="15"/>
                          <w:bdr w:val="none" w:sz="0" w:space="0" w:color="auto" w:frame="1"/>
                          <w:shd w:val="clear" w:color="auto" w:fill="FFFFFF"/>
                          <w:lang w:val="en-GB"/>
                        </w:rPr>
                        <m:t>1</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olor w:val="222222"/>
                          <w:sz w:val="21"/>
                          <w:szCs w:val="21"/>
                          <w:bdr w:val="none" w:sz="0" w:space="0" w:color="auto" w:frame="1"/>
                          <w:shd w:val="clear" w:color="auto" w:fill="FFFFFF"/>
                          <w:lang w:val="en-GB"/>
                        </w:rPr>
                        <m:t>Xβ</m:t>
                      </m:r>
                      <m:ctrlPr>
                        <w:rPr>
                          <w:rStyle w:val="mi"/>
                          <w:rFonts w:ascii="Cambria Math" w:hAnsi="MathJax_Math-italic"/>
                          <w:color w:val="222222"/>
                          <w:sz w:val="21"/>
                          <w:szCs w:val="21"/>
                          <w:bdr w:val="none" w:sz="0" w:space="0" w:color="auto" w:frame="1"/>
                          <w:shd w:val="clear" w:color="auto" w:fill="FFFFFF"/>
                          <w:lang w:val="en-GB"/>
                        </w:rPr>
                      </m:ctrlPr>
                    </m:e>
                  </m:d>
                  <m:r>
                    <w:rPr>
                      <w:rStyle w:val="mi"/>
                      <w:rFonts w:ascii="Cambria Math" w:hAnsi="MathJax_Math-italic"/>
                      <w:color w:val="222222"/>
                      <w:sz w:val="21"/>
                      <w:szCs w:val="21"/>
                      <w:bdr w:val="none" w:sz="0" w:space="0" w:color="auto" w:frame="1"/>
                      <w:shd w:val="clear" w:color="auto" w:fill="FFFFFF"/>
                      <w:lang w:val="en-GB"/>
                    </w:rPr>
                    <m:t xml:space="preserve">  </m:t>
                  </m:r>
                </m:e>
                <m:e>
                  <m:r>
                    <m:rPr>
                      <m:sty m:val="p"/>
                    </m:rPr>
                    <w:rPr>
                      <w:rStyle w:val="mi"/>
                      <w:rFonts w:ascii="Cambria Math" w:hAnsi="Cambria Math"/>
                      <w:color w:val="222222"/>
                      <w:sz w:val="21"/>
                      <w:szCs w:val="21"/>
                      <w:bdr w:val="none" w:sz="0" w:space="0" w:color="auto" w:frame="1"/>
                      <w:shd w:val="clear" w:color="auto" w:fill="FFFFFF"/>
                      <w:lang w:val="en-GB"/>
                    </w:rPr>
                    <m:t>p</m:t>
                  </m:r>
                  <m:d>
                    <m:dPr>
                      <m:ctrlPr>
                        <w:rPr>
                          <w:rStyle w:val="mo"/>
                          <w:rFonts w:ascii="Cambria Math" w:hAnsi="Cambria Math"/>
                          <w:color w:val="222222"/>
                          <w:sz w:val="21"/>
                          <w:szCs w:val="21"/>
                          <w:bdr w:val="none" w:sz="0" w:space="0" w:color="auto" w:frame="1"/>
                          <w:shd w:val="clear" w:color="auto" w:fill="FFFFFF"/>
                          <w:lang w:val="en-GB"/>
                        </w:rPr>
                      </m:ctrlPr>
                    </m:dPr>
                    <m:e>
                      <m:r>
                        <m:rPr>
                          <m:sty m:val="p"/>
                        </m:rPr>
                        <w:rPr>
                          <w:rStyle w:val="mi"/>
                          <w:rFonts w:ascii="Cambria Math" w:hAnsi="Cambria Math"/>
                          <w:color w:val="222222"/>
                          <w:sz w:val="21"/>
                          <w:szCs w:val="21"/>
                          <w:bdr w:val="none" w:sz="0" w:space="0" w:color="auto" w:frame="1"/>
                          <w:shd w:val="clear" w:color="auto" w:fill="FFFFFF"/>
                          <w:lang w:val="en-GB"/>
                        </w:rPr>
                        <m:t>y</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n"/>
                          <w:rFonts w:ascii="Cambria Math" w:hAnsi="Cambria Math"/>
                          <w:color w:val="222222"/>
                          <w:sz w:val="21"/>
                          <w:szCs w:val="21"/>
                          <w:bdr w:val="none" w:sz="0" w:space="0" w:color="auto" w:frame="1"/>
                          <w:shd w:val="clear" w:color="auto" w:fill="FFFFFF"/>
                          <w:lang w:val="en-GB"/>
                        </w:rPr>
                        <m:t>2</m:t>
                      </m:r>
                    </m:e>
                  </m:d>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olor w:val="222222"/>
                      <w:sz w:val="21"/>
                      <w:szCs w:val="21"/>
                      <w:bdr w:val="none" w:sz="0" w:space="0" w:color="auto" w:frame="1"/>
                      <w:shd w:val="clear" w:color="auto" w:fill="FFFFFF"/>
                      <w:lang w:val="en-GB"/>
                    </w:rPr>
                    <m:t>p</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s="Arial"/>
                      <w:color w:val="222222"/>
                      <w:sz w:val="21"/>
                      <w:szCs w:val="21"/>
                      <w:bdr w:val="none" w:sz="0" w:space="0" w:color="auto" w:frame="1"/>
                      <w:shd w:val="clear" w:color="auto" w:fill="FFFFFF"/>
                      <w:lang w:val="en-GB"/>
                    </w:rPr>
                    <m:t>α</m:t>
                  </m:r>
                  <m:r>
                    <m:rPr>
                      <m:sty m:val="p"/>
                    </m:rPr>
                    <w:rPr>
                      <w:rStyle w:val="mn"/>
                      <w:rFonts w:ascii="Cambria Math" w:hAnsi="Cambria Math" w:cs="Arial"/>
                      <w:color w:val="222222"/>
                      <w:sz w:val="15"/>
                      <w:szCs w:val="15"/>
                      <w:bdr w:val="none" w:sz="0" w:space="0" w:color="auto" w:frame="1"/>
                      <w:shd w:val="clear" w:color="auto" w:fill="FFFFFF"/>
                      <w:lang w:val="en-GB"/>
                    </w:rPr>
                    <m:t>1</m:t>
                  </m:r>
                  <m:r>
                    <m:rPr>
                      <m:sty m:val="p"/>
                    </m:rPr>
                    <w:rPr>
                      <w:rStyle w:val="mo"/>
                      <w:rFonts w:ascii="Cambria Math" w:hAnsi="Cambria Math"/>
                      <w:color w:val="222222"/>
                      <w:sz w:val="21"/>
                      <w:szCs w:val="21"/>
                      <w:bdr w:val="none" w:sz="0" w:space="0" w:color="auto" w:frame="1"/>
                      <w:shd w:val="clear" w:color="auto" w:fill="FFFFFF"/>
                      <w:lang w:val="en-GB"/>
                    </w:rPr>
                    <m:t>&lt;</m:t>
                  </m:r>
                  <m:sSup>
                    <m:sSupPr>
                      <m:ctrlPr>
                        <w:rPr>
                          <w:rStyle w:val="mi"/>
                          <w:rFonts w:ascii="Cambria Math" w:hAnsi="Cambria Math" w:cs="Arial"/>
                          <w:color w:val="222222"/>
                          <w:sz w:val="21"/>
                          <w:szCs w:val="21"/>
                          <w:bdr w:val="none" w:sz="0" w:space="0" w:color="auto" w:frame="1"/>
                          <w:shd w:val="clear" w:color="auto" w:fill="FFFFFF"/>
                          <w:lang w:val="en-GB"/>
                        </w:rPr>
                      </m:ctrlPr>
                    </m:sSupPr>
                    <m:e>
                      <m:r>
                        <w:rPr>
                          <w:rStyle w:val="mi"/>
                          <w:rFonts w:ascii="Cambria Math" w:hAnsi="Cambria Math" w:cs="Arial"/>
                          <w:color w:val="222222"/>
                          <w:sz w:val="21"/>
                          <w:szCs w:val="21"/>
                          <w:bdr w:val="none" w:sz="0" w:space="0" w:color="auto" w:frame="1"/>
                          <w:shd w:val="clear" w:color="auto" w:fill="FFFFFF"/>
                          <w:lang w:val="en-GB"/>
                        </w:rPr>
                        <m:t>y</m:t>
                      </m:r>
                    </m:e>
                    <m:sup>
                      <m:r>
                        <w:rPr>
                          <w:rStyle w:val="mi"/>
                          <w:rFonts w:ascii="Cambria Math" w:hAnsi="Cambria Math" w:cs="Arial"/>
                          <w:color w:val="222222"/>
                          <w:sz w:val="21"/>
                          <w:szCs w:val="21"/>
                          <w:bdr w:val="none" w:sz="0" w:space="0" w:color="auto" w:frame="1"/>
                          <w:shd w:val="clear" w:color="auto" w:fill="FFFFFF"/>
                          <w:lang w:val="en-GB"/>
                        </w:rPr>
                        <m:t>*</m:t>
                      </m:r>
                    </m:sup>
                  </m:sSup>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s="Arial"/>
                      <w:color w:val="222222"/>
                      <w:sz w:val="21"/>
                      <w:szCs w:val="21"/>
                      <w:bdr w:val="none" w:sz="0" w:space="0" w:color="auto" w:frame="1"/>
                      <w:shd w:val="clear" w:color="auto" w:fill="FFFFFF"/>
                      <w:lang w:val="en-GB"/>
                    </w:rPr>
                    <m:t>α</m:t>
                  </m:r>
                  <m:r>
                    <m:rPr>
                      <m:sty m:val="p"/>
                    </m:rPr>
                    <w:rPr>
                      <w:rStyle w:val="mn"/>
                      <w:rFonts w:ascii="Cambria Math" w:hAnsi="Cambria Math" w:cs="Arial"/>
                      <w:color w:val="222222"/>
                      <w:sz w:val="15"/>
                      <w:szCs w:val="15"/>
                      <w:bdr w:val="none" w:sz="0" w:space="0" w:color="auto" w:frame="1"/>
                      <w:shd w:val="clear" w:color="auto" w:fill="FFFFFF"/>
                      <w:lang w:val="en-GB"/>
                    </w:rPr>
                    <m:t>2</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olor w:val="222222"/>
                      <w:sz w:val="21"/>
                      <w:szCs w:val="21"/>
                      <w:bdr w:val="none" w:sz="0" w:space="0" w:color="auto" w:frame="1"/>
                      <w:shd w:val="clear" w:color="auto" w:fill="FFFFFF"/>
                      <w:lang w:val="en-GB"/>
                    </w:rPr>
                    <m:t>ϕ</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s="Arial"/>
                      <w:color w:val="222222"/>
                      <w:sz w:val="21"/>
                      <w:szCs w:val="21"/>
                      <w:bdr w:val="none" w:sz="0" w:space="0" w:color="auto" w:frame="1"/>
                      <w:shd w:val="clear" w:color="auto" w:fill="FFFFFF"/>
                      <w:lang w:val="en-GB"/>
                    </w:rPr>
                    <m:t>α</m:t>
                  </m:r>
                  <m:r>
                    <m:rPr>
                      <m:sty m:val="p"/>
                    </m:rPr>
                    <w:rPr>
                      <w:rStyle w:val="mn"/>
                      <w:rFonts w:ascii="Cambria Math" w:hAnsi="Cambria Math" w:cs="Arial"/>
                      <w:color w:val="222222"/>
                      <w:sz w:val="15"/>
                      <w:szCs w:val="15"/>
                      <w:bdr w:val="none" w:sz="0" w:space="0" w:color="auto" w:frame="1"/>
                      <w:shd w:val="clear" w:color="auto" w:fill="FFFFFF"/>
                      <w:lang w:val="en-GB"/>
                    </w:rPr>
                    <m:t>2</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olor w:val="222222"/>
                      <w:sz w:val="21"/>
                      <w:szCs w:val="21"/>
                      <w:bdr w:val="none" w:sz="0" w:space="0" w:color="auto" w:frame="1"/>
                      <w:shd w:val="clear" w:color="auto" w:fill="FFFFFF"/>
                      <w:lang w:val="en-GB"/>
                    </w:rPr>
                    <m:t>Xβ</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olor w:val="222222"/>
                      <w:sz w:val="21"/>
                      <w:szCs w:val="21"/>
                      <w:bdr w:val="none" w:sz="0" w:space="0" w:color="auto" w:frame="1"/>
                      <w:shd w:val="clear" w:color="auto" w:fill="FFFFFF"/>
                      <w:lang w:val="en-GB"/>
                    </w:rPr>
                    <m:t>ϕ</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s="Arial"/>
                      <w:color w:val="222222"/>
                      <w:sz w:val="21"/>
                      <w:szCs w:val="21"/>
                      <w:bdr w:val="none" w:sz="0" w:space="0" w:color="auto" w:frame="1"/>
                      <w:shd w:val="clear" w:color="auto" w:fill="FFFFFF"/>
                      <w:lang w:val="en-GB"/>
                    </w:rPr>
                    <m:t>α</m:t>
                  </m:r>
                  <m:r>
                    <m:rPr>
                      <m:sty m:val="p"/>
                    </m:rPr>
                    <w:rPr>
                      <w:rStyle w:val="mn"/>
                      <w:rFonts w:ascii="Cambria Math" w:hAnsi="Cambria Math" w:cs="Arial"/>
                      <w:color w:val="222222"/>
                      <w:sz w:val="15"/>
                      <w:szCs w:val="15"/>
                      <w:bdr w:val="none" w:sz="0" w:space="0" w:color="auto" w:frame="1"/>
                      <w:shd w:val="clear" w:color="auto" w:fill="FFFFFF"/>
                      <w:lang w:val="en-GB"/>
                    </w:rPr>
                    <m:t>1</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olor w:val="222222"/>
                      <w:sz w:val="21"/>
                      <w:szCs w:val="21"/>
                      <w:bdr w:val="none" w:sz="0" w:space="0" w:color="auto" w:frame="1"/>
                      <w:shd w:val="clear" w:color="auto" w:fill="FFFFFF"/>
                      <w:lang w:val="en-GB"/>
                    </w:rPr>
                    <m:t>Xβ</m:t>
                  </m:r>
                  <m:r>
                    <m:rPr>
                      <m:sty m:val="p"/>
                    </m:rPr>
                    <w:rPr>
                      <w:rStyle w:val="mi"/>
                      <w:rFonts w:ascii="Cambria Math" w:hAnsi="MathJax_Math-italic"/>
                      <w:color w:val="222222"/>
                      <w:sz w:val="21"/>
                      <w:szCs w:val="21"/>
                      <w:bdr w:val="none" w:sz="0" w:space="0" w:color="auto" w:frame="1"/>
                      <w:shd w:val="clear" w:color="auto" w:fill="FFFFFF"/>
                      <w:lang w:val="en-GB"/>
                    </w:rPr>
                    <m:t>)</m:t>
                  </m:r>
                </m:e>
                <m:e>
                  <m:r>
                    <m:rPr>
                      <m:sty m:val="p"/>
                    </m:rPr>
                    <w:rPr>
                      <w:rStyle w:val="mi"/>
                      <w:rFonts w:ascii="Cambria Math" w:hAnsi="Cambria Math"/>
                      <w:color w:val="222222"/>
                      <w:sz w:val="21"/>
                      <w:szCs w:val="21"/>
                      <w:bdr w:val="none" w:sz="0" w:space="0" w:color="auto" w:frame="1"/>
                      <w:shd w:val="clear" w:color="auto" w:fill="FFFFFF"/>
                      <w:lang w:val="en-GB"/>
                    </w:rPr>
                    <m:t>p</m:t>
                  </m:r>
                  <m:d>
                    <m:dPr>
                      <m:ctrlPr>
                        <w:rPr>
                          <w:rStyle w:val="mo"/>
                          <w:rFonts w:ascii="Cambria Math" w:hAnsi="Cambria Math"/>
                          <w:color w:val="222222"/>
                          <w:sz w:val="21"/>
                          <w:szCs w:val="21"/>
                          <w:bdr w:val="none" w:sz="0" w:space="0" w:color="auto" w:frame="1"/>
                          <w:shd w:val="clear" w:color="auto" w:fill="FFFFFF"/>
                          <w:lang w:val="en-GB"/>
                        </w:rPr>
                      </m:ctrlPr>
                    </m:dPr>
                    <m:e>
                      <m:r>
                        <m:rPr>
                          <m:sty m:val="p"/>
                        </m:rPr>
                        <w:rPr>
                          <w:rStyle w:val="mi"/>
                          <w:rFonts w:ascii="Cambria Math" w:hAnsi="Cambria Math"/>
                          <w:color w:val="222222"/>
                          <w:sz w:val="21"/>
                          <w:szCs w:val="21"/>
                          <w:bdr w:val="none" w:sz="0" w:space="0" w:color="auto" w:frame="1"/>
                          <w:shd w:val="clear" w:color="auto" w:fill="FFFFFF"/>
                          <w:lang w:val="en-GB"/>
                        </w:rPr>
                        <m:t>y</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n"/>
                          <w:rFonts w:ascii="Cambria Math" w:hAnsi="Cambria Math"/>
                          <w:color w:val="222222"/>
                          <w:sz w:val="21"/>
                          <w:szCs w:val="21"/>
                          <w:bdr w:val="none" w:sz="0" w:space="0" w:color="auto" w:frame="1"/>
                          <w:shd w:val="clear" w:color="auto" w:fill="FFFFFF"/>
                          <w:lang w:val="en-GB"/>
                        </w:rPr>
                        <m:t>3</m:t>
                      </m:r>
                    </m:e>
                  </m:d>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olor w:val="222222"/>
                      <w:sz w:val="21"/>
                      <w:szCs w:val="21"/>
                      <w:bdr w:val="none" w:sz="0" w:space="0" w:color="auto" w:frame="1"/>
                      <w:shd w:val="clear" w:color="auto" w:fill="FFFFFF"/>
                      <w:lang w:val="en-GB"/>
                    </w:rPr>
                    <m:t>p</m:t>
                  </m:r>
                  <m:d>
                    <m:dPr>
                      <m:ctrlPr>
                        <w:rPr>
                          <w:rStyle w:val="mo"/>
                          <w:rFonts w:ascii="Cambria Math" w:hAnsi="Cambria Math"/>
                          <w:color w:val="222222"/>
                          <w:sz w:val="21"/>
                          <w:szCs w:val="21"/>
                          <w:bdr w:val="none" w:sz="0" w:space="0" w:color="auto" w:frame="1"/>
                          <w:shd w:val="clear" w:color="auto" w:fill="FFFFFF"/>
                          <w:lang w:val="en-GB"/>
                        </w:rPr>
                      </m:ctrlPr>
                    </m:dPr>
                    <m:e>
                      <m:sSup>
                        <m:sSupPr>
                          <m:ctrlPr>
                            <w:rPr>
                              <w:rStyle w:val="mi"/>
                              <w:rFonts w:ascii="Cambria Math" w:hAnsi="Cambria Math" w:cs="Arial"/>
                              <w:color w:val="222222"/>
                              <w:sz w:val="21"/>
                              <w:szCs w:val="21"/>
                              <w:bdr w:val="none" w:sz="0" w:space="0" w:color="auto" w:frame="1"/>
                              <w:shd w:val="clear" w:color="auto" w:fill="FFFFFF"/>
                              <w:lang w:val="en-GB"/>
                            </w:rPr>
                          </m:ctrlPr>
                        </m:sSupPr>
                        <m:e>
                          <m:r>
                            <w:rPr>
                              <w:rStyle w:val="mi"/>
                              <w:rFonts w:ascii="Cambria Math" w:hAnsi="Cambria Math" w:cs="Arial"/>
                              <w:color w:val="222222"/>
                              <w:sz w:val="21"/>
                              <w:szCs w:val="21"/>
                              <w:bdr w:val="none" w:sz="0" w:space="0" w:color="auto" w:frame="1"/>
                              <w:shd w:val="clear" w:color="auto" w:fill="FFFFFF"/>
                              <w:lang w:val="en-GB"/>
                            </w:rPr>
                            <m:t>y</m:t>
                          </m:r>
                        </m:e>
                        <m:sup>
                          <m:r>
                            <w:rPr>
                              <w:rStyle w:val="mi"/>
                              <w:rFonts w:ascii="Cambria Math" w:hAnsi="Cambria Math" w:cs="Arial"/>
                              <w:color w:val="222222"/>
                              <w:sz w:val="21"/>
                              <w:szCs w:val="21"/>
                              <w:bdr w:val="none" w:sz="0" w:space="0" w:color="auto" w:frame="1"/>
                              <w:shd w:val="clear" w:color="auto" w:fill="FFFFFF"/>
                              <w:lang w:val="en-GB"/>
                            </w:rPr>
                            <m:t>*</m:t>
                          </m:r>
                        </m:sup>
                      </m:sSup>
                      <m:r>
                        <m:rPr>
                          <m:sty m:val="p"/>
                        </m:rPr>
                        <w:rPr>
                          <w:rStyle w:val="mo"/>
                          <w:rFonts w:ascii="Cambria Math" w:hAnsi="Cambria Math"/>
                          <w:color w:val="222222"/>
                          <w:sz w:val="21"/>
                          <w:szCs w:val="21"/>
                          <w:bdr w:val="none" w:sz="0" w:space="0" w:color="auto" w:frame="1"/>
                          <w:shd w:val="clear" w:color="auto" w:fill="FFFFFF"/>
                          <w:lang w:val="en-GB"/>
                        </w:rPr>
                        <m:t>&gt;</m:t>
                      </m:r>
                      <m:r>
                        <m:rPr>
                          <m:sty m:val="p"/>
                        </m:rPr>
                        <w:rPr>
                          <w:rStyle w:val="mi"/>
                          <w:rFonts w:ascii="Cambria Math" w:hAnsi="Cambria Math" w:cs="Arial"/>
                          <w:color w:val="222222"/>
                          <w:sz w:val="21"/>
                          <w:szCs w:val="21"/>
                          <w:bdr w:val="none" w:sz="0" w:space="0" w:color="auto" w:frame="1"/>
                          <w:shd w:val="clear" w:color="auto" w:fill="FFFFFF"/>
                          <w:lang w:val="en-GB"/>
                        </w:rPr>
                        <m:t>α</m:t>
                      </m:r>
                      <m:r>
                        <m:rPr>
                          <m:sty m:val="p"/>
                        </m:rPr>
                        <w:rPr>
                          <w:rStyle w:val="mn"/>
                          <w:rFonts w:ascii="Cambria Math" w:hAnsi="Cambria Math" w:cs="Arial"/>
                          <w:color w:val="222222"/>
                          <w:sz w:val="15"/>
                          <w:szCs w:val="15"/>
                          <w:bdr w:val="none" w:sz="0" w:space="0" w:color="auto" w:frame="1"/>
                          <w:shd w:val="clear" w:color="auto" w:fill="FFFFFF"/>
                          <w:lang w:val="en-GB"/>
                        </w:rPr>
                        <m:t>2</m:t>
                      </m:r>
                    </m:e>
                  </m:d>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n"/>
                      <w:rFonts w:ascii="Cambria Math" w:hAnsi="Cambria Math"/>
                      <w:color w:val="222222"/>
                      <w:sz w:val="21"/>
                      <w:szCs w:val="21"/>
                      <w:bdr w:val="none" w:sz="0" w:space="0" w:color="auto" w:frame="1"/>
                      <w:shd w:val="clear" w:color="auto" w:fill="FFFFFF"/>
                      <w:lang w:val="en-GB"/>
                    </w:rPr>
                    <m:t>1</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olor w:val="222222"/>
                      <w:sz w:val="21"/>
                      <w:szCs w:val="21"/>
                      <w:bdr w:val="none" w:sz="0" w:space="0" w:color="auto" w:frame="1"/>
                      <w:shd w:val="clear" w:color="auto" w:fill="FFFFFF"/>
                      <w:lang w:val="en-GB"/>
                    </w:rPr>
                    <m:t>ϕ</m:t>
                  </m:r>
                  <m:d>
                    <m:dPr>
                      <m:ctrlPr>
                        <w:rPr>
                          <w:rStyle w:val="mo"/>
                          <w:rFonts w:ascii="Cambria Math" w:hAnsi="Cambria Math"/>
                          <w:color w:val="222222"/>
                          <w:sz w:val="21"/>
                          <w:szCs w:val="21"/>
                          <w:bdr w:val="none" w:sz="0" w:space="0" w:color="auto" w:frame="1"/>
                          <w:shd w:val="clear" w:color="auto" w:fill="FFFFFF"/>
                          <w:lang w:val="en-GB"/>
                        </w:rPr>
                      </m:ctrlPr>
                    </m:dPr>
                    <m:e>
                      <m:r>
                        <m:rPr>
                          <m:sty m:val="p"/>
                        </m:rPr>
                        <w:rPr>
                          <w:rStyle w:val="mi"/>
                          <w:rFonts w:ascii="Cambria Math" w:hAnsi="Cambria Math" w:cs="Arial"/>
                          <w:color w:val="222222"/>
                          <w:sz w:val="21"/>
                          <w:szCs w:val="21"/>
                          <w:bdr w:val="none" w:sz="0" w:space="0" w:color="auto" w:frame="1"/>
                          <w:shd w:val="clear" w:color="auto" w:fill="FFFFFF"/>
                          <w:lang w:val="en-GB"/>
                        </w:rPr>
                        <m:t>α</m:t>
                      </m:r>
                      <m:r>
                        <m:rPr>
                          <m:sty m:val="p"/>
                        </m:rPr>
                        <w:rPr>
                          <w:rStyle w:val="mn"/>
                          <w:rFonts w:ascii="Cambria Math" w:hAnsi="Cambria Math" w:cs="Arial"/>
                          <w:color w:val="222222"/>
                          <w:sz w:val="15"/>
                          <w:szCs w:val="15"/>
                          <w:bdr w:val="none" w:sz="0" w:space="0" w:color="auto" w:frame="1"/>
                          <w:shd w:val="clear" w:color="auto" w:fill="FFFFFF"/>
                          <w:lang w:val="en-GB"/>
                        </w:rPr>
                        <m:t>3</m:t>
                      </m:r>
                      <m:r>
                        <m:rPr>
                          <m:sty m:val="p"/>
                        </m:rPr>
                        <w:rPr>
                          <w:rStyle w:val="mo"/>
                          <w:rFonts w:ascii="Cambria Math" w:hAnsi="Cambria Math"/>
                          <w:color w:val="222222"/>
                          <w:sz w:val="21"/>
                          <w:szCs w:val="21"/>
                          <w:bdr w:val="none" w:sz="0" w:space="0" w:color="auto" w:frame="1"/>
                          <w:shd w:val="clear" w:color="auto" w:fill="FFFFFF"/>
                          <w:lang w:val="en-GB"/>
                        </w:rPr>
                        <m:t>-</m:t>
                      </m:r>
                      <m:r>
                        <m:rPr>
                          <m:sty m:val="p"/>
                        </m:rPr>
                        <w:rPr>
                          <w:rStyle w:val="mi"/>
                          <w:rFonts w:ascii="Cambria Math" w:hAnsi="Cambria Math"/>
                          <w:color w:val="222222"/>
                          <w:sz w:val="21"/>
                          <w:szCs w:val="21"/>
                          <w:bdr w:val="none" w:sz="0" w:space="0" w:color="auto" w:frame="1"/>
                          <w:shd w:val="clear" w:color="auto" w:fill="FFFFFF"/>
                          <w:lang w:val="en-GB"/>
                        </w:rPr>
                        <m:t>Xβ</m:t>
                      </m:r>
                      <m:ctrlPr>
                        <w:rPr>
                          <w:rStyle w:val="mi"/>
                          <w:rFonts w:ascii="Cambria Math" w:hAnsi="MathJax_Math-italic"/>
                          <w:color w:val="222222"/>
                          <w:sz w:val="21"/>
                          <w:szCs w:val="21"/>
                          <w:bdr w:val="none" w:sz="0" w:space="0" w:color="auto" w:frame="1"/>
                          <w:shd w:val="clear" w:color="auto" w:fill="FFFFFF"/>
                          <w:lang w:val="en-GB"/>
                        </w:rPr>
                      </m:ctrlPr>
                    </m:e>
                  </m:d>
                  <m:r>
                    <w:rPr>
                      <w:rStyle w:val="mi"/>
                      <w:rFonts w:ascii="Cambria Math" w:hAnsi="MathJax_Math-italic"/>
                      <w:color w:val="222222"/>
                      <w:sz w:val="21"/>
                      <w:szCs w:val="21"/>
                      <w:bdr w:val="none" w:sz="0" w:space="0" w:color="auto" w:frame="1"/>
                      <w:shd w:val="clear" w:color="auto" w:fill="FFFFFF"/>
                      <w:lang w:val="en-GB"/>
                    </w:rPr>
                    <m:t xml:space="preserve">                             </m:t>
                  </m:r>
                </m:e>
              </m:eqArr>
            </m:e>
          </m:d>
        </m:oMath>
      </m:oMathPara>
    </w:p>
    <w:p w14:paraId="67EAD7E2" w14:textId="1967D4B6" w:rsidR="007E5653" w:rsidRPr="00F075FA" w:rsidRDefault="00290FD6" w:rsidP="00BC14DF">
      <w:pPr>
        <w:spacing w:after="0" w:line="360" w:lineRule="auto"/>
        <w:jc w:val="both"/>
        <w:rPr>
          <w:rFonts w:ascii="Times New Roman" w:hAnsi="Times New Roman" w:cs="Times New Roman"/>
          <w:sz w:val="24"/>
          <w:szCs w:val="24"/>
          <w:lang w:val="en-GB"/>
        </w:rPr>
      </w:pPr>
      <w:proofErr w:type="gramStart"/>
      <w:r w:rsidRPr="00F075FA">
        <w:rPr>
          <w:rFonts w:ascii="Times New Roman" w:hAnsi="Times New Roman" w:cs="Times New Roman"/>
          <w:sz w:val="24"/>
          <w:szCs w:val="24"/>
          <w:lang w:val="en-GB"/>
        </w:rPr>
        <w:t>where</w:t>
      </w:r>
      <w:proofErr w:type="gramEnd"/>
      <w:r w:rsidRPr="00F075FA">
        <w:rPr>
          <w:rFonts w:ascii="Times New Roman" w:hAnsi="Times New Roman" w:cs="Times New Roman"/>
          <w:sz w:val="24"/>
          <w:szCs w:val="24"/>
          <w:lang w:val="en-GB"/>
        </w:rPr>
        <w:t xml:space="preserve"> </w:t>
      </w:r>
      <m:oMath>
        <m:r>
          <m:rPr>
            <m:sty m:val="p"/>
          </m:rPr>
          <w:rPr>
            <w:rStyle w:val="mi"/>
            <w:rFonts w:ascii="Cambria Math" w:hAnsi="Cambria Math"/>
            <w:color w:val="222222"/>
            <w:sz w:val="21"/>
            <w:szCs w:val="21"/>
            <w:bdr w:val="none" w:sz="0" w:space="0" w:color="auto" w:frame="1"/>
            <w:shd w:val="clear" w:color="auto" w:fill="FFFFFF"/>
            <w:lang w:val="en-GB"/>
          </w:rPr>
          <m:t>ϕ</m:t>
        </m:r>
      </m:oMath>
      <w:r w:rsidRPr="00F075FA">
        <w:rPr>
          <w:rStyle w:val="mi"/>
          <w:rFonts w:ascii="Times New Roman" w:eastAsiaTheme="minorEastAsia" w:hAnsi="Times New Roman" w:cs="Times New Roman"/>
          <w:color w:val="222222"/>
          <w:sz w:val="21"/>
          <w:szCs w:val="21"/>
          <w:bdr w:val="none" w:sz="0" w:space="0" w:color="auto" w:frame="1"/>
          <w:shd w:val="clear" w:color="auto" w:fill="FFFFFF"/>
          <w:lang w:val="en-GB"/>
        </w:rPr>
        <w:t xml:space="preserve"> is the cumulative distribution function of the standard normal distribution.</w:t>
      </w:r>
    </w:p>
    <w:p w14:paraId="1C3A8C6C" w14:textId="77777777" w:rsidR="0021127D" w:rsidRPr="00F075FA" w:rsidRDefault="0021127D" w:rsidP="00BC14DF">
      <w:pPr>
        <w:spacing w:after="0" w:line="360" w:lineRule="auto"/>
        <w:jc w:val="both"/>
        <w:rPr>
          <w:rFonts w:ascii="Times New Roman" w:hAnsi="Times New Roman" w:cs="Times New Roman"/>
          <w:sz w:val="24"/>
          <w:szCs w:val="24"/>
          <w:lang w:val="en-GB"/>
        </w:rPr>
      </w:pPr>
    </w:p>
    <w:p w14:paraId="7DE16A5A" w14:textId="77777777" w:rsidR="00C44D75" w:rsidRPr="00F075FA" w:rsidRDefault="00C44D75" w:rsidP="00BC14DF">
      <w:pPr>
        <w:spacing w:after="0" w:line="360" w:lineRule="auto"/>
        <w:jc w:val="both"/>
        <w:rPr>
          <w:rFonts w:ascii="Times New Roman" w:hAnsi="Times New Roman" w:cs="Times New Roman"/>
          <w:sz w:val="24"/>
          <w:szCs w:val="24"/>
          <w:lang w:val="en-GB"/>
        </w:rPr>
      </w:pPr>
    </w:p>
    <w:p w14:paraId="2B18B374" w14:textId="09436046" w:rsidR="00BB1046" w:rsidRPr="00F075FA" w:rsidRDefault="00BB1046" w:rsidP="00F3074E">
      <w:pPr>
        <w:spacing w:after="0" w:line="360" w:lineRule="auto"/>
        <w:jc w:val="both"/>
        <w:rPr>
          <w:rFonts w:ascii="Times New Roman" w:hAnsi="Times New Roman" w:cs="Times New Roman"/>
          <w:bCs/>
          <w:sz w:val="24"/>
          <w:szCs w:val="24"/>
          <w:lang w:val="en-GB"/>
        </w:rPr>
      </w:pPr>
    </w:p>
    <w:p w14:paraId="39C3F4CB" w14:textId="77777777" w:rsidR="007A009A" w:rsidRDefault="007A009A">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6D50328D" w14:textId="7B0D1108" w:rsidR="00F3074E" w:rsidRPr="00F075FA" w:rsidRDefault="00F3074E" w:rsidP="00F3074E">
      <w:pPr>
        <w:spacing w:after="0" w:line="360" w:lineRule="auto"/>
        <w:jc w:val="both"/>
        <w:rPr>
          <w:rFonts w:ascii="Times New Roman" w:hAnsi="Times New Roman" w:cs="Times New Roman"/>
          <w:b/>
          <w:sz w:val="24"/>
          <w:szCs w:val="24"/>
          <w:u w:val="single"/>
          <w:lang w:val="en-GB"/>
        </w:rPr>
      </w:pPr>
      <w:r w:rsidRPr="00F075FA">
        <w:rPr>
          <w:rFonts w:ascii="Times New Roman" w:hAnsi="Times New Roman" w:cs="Times New Roman"/>
          <w:b/>
          <w:sz w:val="24"/>
          <w:szCs w:val="24"/>
          <w:lang w:val="en-GB"/>
        </w:rPr>
        <w:lastRenderedPageBreak/>
        <w:t>2.3</w:t>
      </w:r>
      <w:r w:rsidR="007A009A">
        <w:rPr>
          <w:rFonts w:ascii="Times New Roman" w:hAnsi="Times New Roman" w:cs="Times New Roman"/>
          <w:b/>
          <w:sz w:val="24"/>
          <w:szCs w:val="24"/>
          <w:lang w:val="en-GB"/>
        </w:rPr>
        <w:tab/>
      </w:r>
      <w:r w:rsidRPr="00F075FA">
        <w:rPr>
          <w:rFonts w:ascii="Times New Roman" w:hAnsi="Times New Roman" w:cs="Times New Roman"/>
          <w:b/>
          <w:sz w:val="24"/>
          <w:szCs w:val="24"/>
          <w:lang w:val="en-GB"/>
        </w:rPr>
        <w:t>ANOVA</w:t>
      </w:r>
      <w:r w:rsidRPr="00F075FA">
        <w:rPr>
          <w:rFonts w:ascii="Times New Roman" w:hAnsi="Times New Roman" w:cs="Times New Roman"/>
          <w:b/>
          <w:sz w:val="24"/>
          <w:szCs w:val="24"/>
          <w:u w:val="single"/>
          <w:lang w:val="en-GB"/>
        </w:rPr>
        <w:t xml:space="preserve"> </w:t>
      </w:r>
    </w:p>
    <w:p w14:paraId="13E549E5" w14:textId="16915836" w:rsidR="00F3074E" w:rsidRPr="00F075FA" w:rsidRDefault="00F3074E" w:rsidP="00F3074E">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Other objectives of the study were to </w:t>
      </w:r>
      <w:r w:rsidR="00A2145B" w:rsidRPr="00F075FA">
        <w:rPr>
          <w:rFonts w:ascii="Times New Roman" w:hAnsi="Times New Roman" w:cs="Times New Roman"/>
          <w:sz w:val="24"/>
          <w:szCs w:val="24"/>
          <w:lang w:val="en-GB"/>
        </w:rPr>
        <w:t>assess</w:t>
      </w:r>
      <w:r w:rsidRPr="00F075FA">
        <w:rPr>
          <w:rFonts w:ascii="Times New Roman" w:hAnsi="Times New Roman" w:cs="Times New Roman"/>
          <w:sz w:val="24"/>
          <w:szCs w:val="24"/>
          <w:lang w:val="en-GB"/>
        </w:rPr>
        <w:t xml:space="preserve"> the benefits and challenges of e-money to the consumer. </w:t>
      </w:r>
      <w:r w:rsidR="002F150B" w:rsidRPr="00F075FA">
        <w:rPr>
          <w:rFonts w:ascii="Times New Roman" w:hAnsi="Times New Roman" w:cs="Times New Roman"/>
          <w:sz w:val="24"/>
          <w:szCs w:val="24"/>
          <w:lang w:val="en-GB"/>
        </w:rPr>
        <w:t>Q</w:t>
      </w:r>
      <w:r w:rsidRPr="00F075FA">
        <w:rPr>
          <w:rFonts w:ascii="Times New Roman" w:hAnsi="Times New Roman" w:cs="Times New Roman"/>
          <w:sz w:val="24"/>
          <w:szCs w:val="24"/>
          <w:lang w:val="en-GB"/>
        </w:rPr>
        <w:t xml:space="preserve">uestions were </w:t>
      </w:r>
      <w:r w:rsidR="003F7F1C" w:rsidRPr="00F075FA">
        <w:rPr>
          <w:rFonts w:ascii="Times New Roman" w:hAnsi="Times New Roman" w:cs="Times New Roman"/>
          <w:sz w:val="24"/>
          <w:szCs w:val="24"/>
          <w:lang w:val="en-GB"/>
        </w:rPr>
        <w:t xml:space="preserve">raised </w:t>
      </w:r>
      <w:r w:rsidRPr="00F075FA">
        <w:rPr>
          <w:rFonts w:ascii="Times New Roman" w:hAnsi="Times New Roman" w:cs="Times New Roman"/>
          <w:sz w:val="24"/>
          <w:szCs w:val="24"/>
          <w:lang w:val="en-GB"/>
        </w:rPr>
        <w:t>in questionnaire</w:t>
      </w:r>
      <w:r w:rsidR="002F4616" w:rsidRPr="00F075FA">
        <w:rPr>
          <w:rFonts w:ascii="Times New Roman" w:hAnsi="Times New Roman" w:cs="Times New Roman"/>
          <w:sz w:val="24"/>
          <w:szCs w:val="24"/>
          <w:lang w:val="en-GB"/>
        </w:rPr>
        <w:t>s</w:t>
      </w:r>
      <w:r w:rsidRPr="00F075FA">
        <w:rPr>
          <w:rFonts w:ascii="Times New Roman" w:hAnsi="Times New Roman" w:cs="Times New Roman"/>
          <w:sz w:val="24"/>
          <w:szCs w:val="24"/>
          <w:lang w:val="en-GB"/>
        </w:rPr>
        <w:t xml:space="preserve"> to address these objectives</w:t>
      </w:r>
      <w:r w:rsidR="000E73DC" w:rsidRPr="00F075FA">
        <w:rPr>
          <w:rFonts w:ascii="Times New Roman" w:hAnsi="Times New Roman" w:cs="Times New Roman"/>
          <w:sz w:val="24"/>
          <w:szCs w:val="24"/>
          <w:lang w:val="en-GB"/>
        </w:rPr>
        <w:t xml:space="preserve">. </w:t>
      </w:r>
      <w:r w:rsidRPr="00F075FA">
        <w:rPr>
          <w:rFonts w:ascii="Times New Roman" w:hAnsi="Times New Roman" w:cs="Times New Roman"/>
          <w:sz w:val="24"/>
          <w:szCs w:val="24"/>
          <w:lang w:val="en-GB"/>
        </w:rPr>
        <w:t>Analysis of Variance (ANOVA) test</w:t>
      </w:r>
      <w:r w:rsidR="000E73DC" w:rsidRPr="00F075FA">
        <w:rPr>
          <w:rFonts w:ascii="Times New Roman" w:hAnsi="Times New Roman" w:cs="Times New Roman"/>
          <w:sz w:val="24"/>
          <w:szCs w:val="24"/>
          <w:lang w:val="en-GB"/>
        </w:rPr>
        <w:t>s</w:t>
      </w:r>
      <w:r w:rsidRPr="00F075FA">
        <w:rPr>
          <w:rFonts w:ascii="Times New Roman" w:hAnsi="Times New Roman" w:cs="Times New Roman"/>
          <w:sz w:val="24"/>
          <w:szCs w:val="24"/>
          <w:lang w:val="en-GB"/>
        </w:rPr>
        <w:t xml:space="preserve"> w</w:t>
      </w:r>
      <w:r w:rsidR="000E73DC" w:rsidRPr="00F075FA">
        <w:rPr>
          <w:rFonts w:ascii="Times New Roman" w:hAnsi="Times New Roman" w:cs="Times New Roman"/>
          <w:sz w:val="24"/>
          <w:szCs w:val="24"/>
          <w:lang w:val="en-GB"/>
        </w:rPr>
        <w:t>ere</w:t>
      </w:r>
      <w:r w:rsidRPr="00F075FA">
        <w:rPr>
          <w:rFonts w:ascii="Times New Roman" w:hAnsi="Times New Roman" w:cs="Times New Roman"/>
          <w:sz w:val="24"/>
          <w:szCs w:val="24"/>
          <w:lang w:val="en-GB"/>
        </w:rPr>
        <w:t xml:space="preserve"> </w:t>
      </w:r>
      <w:r w:rsidR="002F150B" w:rsidRPr="00F075FA">
        <w:rPr>
          <w:rFonts w:ascii="Times New Roman" w:hAnsi="Times New Roman" w:cs="Times New Roman"/>
          <w:sz w:val="24"/>
          <w:szCs w:val="24"/>
          <w:lang w:val="en-GB"/>
        </w:rPr>
        <w:t xml:space="preserve">subsequently </w:t>
      </w:r>
      <w:r w:rsidRPr="00F075FA">
        <w:rPr>
          <w:rFonts w:ascii="Times New Roman" w:hAnsi="Times New Roman" w:cs="Times New Roman"/>
          <w:sz w:val="24"/>
          <w:szCs w:val="24"/>
          <w:lang w:val="en-GB"/>
        </w:rPr>
        <w:t xml:space="preserve">carried out </w:t>
      </w:r>
      <w:r w:rsidR="00DD2387">
        <w:rPr>
          <w:rFonts w:ascii="Times New Roman" w:hAnsi="Times New Roman" w:cs="Times New Roman"/>
          <w:sz w:val="24"/>
          <w:szCs w:val="24"/>
          <w:lang w:val="en-GB"/>
        </w:rPr>
        <w:t>[58]</w:t>
      </w:r>
      <w:r w:rsidRPr="00F075FA">
        <w:rPr>
          <w:rFonts w:ascii="Times New Roman" w:hAnsi="Times New Roman" w:cs="Times New Roman"/>
          <w:sz w:val="24"/>
          <w:szCs w:val="24"/>
          <w:lang w:val="en-GB"/>
        </w:rPr>
        <w:t xml:space="preserve"> to </w:t>
      </w:r>
      <w:proofErr w:type="spellStart"/>
      <w:r w:rsidRPr="00F075FA">
        <w:rPr>
          <w:rFonts w:ascii="Times New Roman" w:hAnsi="Times New Roman" w:cs="Times New Roman"/>
          <w:sz w:val="24"/>
          <w:szCs w:val="24"/>
          <w:lang w:val="en-GB"/>
        </w:rPr>
        <w:t>analyze</w:t>
      </w:r>
      <w:proofErr w:type="spellEnd"/>
      <w:r w:rsidRPr="00F075FA">
        <w:rPr>
          <w:rFonts w:ascii="Times New Roman" w:hAnsi="Times New Roman" w:cs="Times New Roman"/>
          <w:sz w:val="24"/>
          <w:szCs w:val="24"/>
          <w:lang w:val="en-GB"/>
        </w:rPr>
        <w:t xml:space="preserve"> the statistical significance of the</w:t>
      </w:r>
      <w:r w:rsidR="002F150B" w:rsidRPr="00F075FA">
        <w:rPr>
          <w:rFonts w:ascii="Times New Roman" w:hAnsi="Times New Roman" w:cs="Times New Roman"/>
          <w:sz w:val="24"/>
          <w:szCs w:val="24"/>
          <w:lang w:val="en-GB"/>
        </w:rPr>
        <w:t xml:space="preserve"> ensuing </w:t>
      </w:r>
      <w:r w:rsidRPr="00F075FA">
        <w:rPr>
          <w:rFonts w:ascii="Times New Roman" w:hAnsi="Times New Roman" w:cs="Times New Roman"/>
          <w:sz w:val="24"/>
          <w:szCs w:val="24"/>
          <w:lang w:val="en-GB"/>
        </w:rPr>
        <w:t>responses</w:t>
      </w:r>
      <w:r w:rsidR="002F150B" w:rsidRPr="00F075FA">
        <w:rPr>
          <w:rFonts w:ascii="Times New Roman" w:hAnsi="Times New Roman" w:cs="Times New Roman"/>
          <w:sz w:val="24"/>
          <w:szCs w:val="24"/>
          <w:lang w:val="en-GB"/>
        </w:rPr>
        <w:t>.</w:t>
      </w:r>
      <w:r w:rsidRPr="00F075FA">
        <w:rPr>
          <w:rFonts w:ascii="Times New Roman" w:hAnsi="Times New Roman" w:cs="Times New Roman"/>
          <w:sz w:val="24"/>
          <w:szCs w:val="24"/>
          <w:lang w:val="en-GB"/>
        </w:rPr>
        <w:t xml:space="preserve"> ANOVA which </w:t>
      </w:r>
      <w:r w:rsidR="002F150B" w:rsidRPr="00F075FA">
        <w:rPr>
          <w:rFonts w:ascii="Times New Roman" w:hAnsi="Times New Roman" w:cs="Times New Roman"/>
          <w:sz w:val="24"/>
          <w:szCs w:val="24"/>
          <w:lang w:val="en-GB"/>
        </w:rPr>
        <w:t>relies on</w:t>
      </w:r>
      <w:r w:rsidRPr="00F075FA">
        <w:rPr>
          <w:rFonts w:ascii="Times New Roman" w:hAnsi="Times New Roman" w:cs="Times New Roman"/>
          <w:sz w:val="24"/>
          <w:szCs w:val="24"/>
          <w:lang w:val="en-GB"/>
        </w:rPr>
        <w:t xml:space="preserve"> the </w:t>
      </w:r>
      <w:r w:rsidR="002F150B" w:rsidRPr="00F075FA">
        <w:rPr>
          <w:rFonts w:ascii="Times New Roman" w:hAnsi="Times New Roman" w:cs="Times New Roman"/>
          <w:sz w:val="24"/>
          <w:szCs w:val="24"/>
          <w:lang w:val="en-GB"/>
        </w:rPr>
        <w:t xml:space="preserve">F </w:t>
      </w:r>
      <w:r w:rsidRPr="00F075FA">
        <w:rPr>
          <w:rFonts w:ascii="Times New Roman" w:hAnsi="Times New Roman" w:cs="Times New Roman"/>
          <w:sz w:val="24"/>
          <w:szCs w:val="24"/>
          <w:lang w:val="en-GB"/>
        </w:rPr>
        <w:t>statistic</w:t>
      </w:r>
      <w:r w:rsidR="002F150B" w:rsidRPr="00F075FA">
        <w:rPr>
          <w:rFonts w:ascii="Times New Roman" w:hAnsi="Times New Roman" w:cs="Times New Roman"/>
          <w:sz w:val="24"/>
          <w:szCs w:val="24"/>
          <w:lang w:val="en-GB"/>
        </w:rPr>
        <w:t xml:space="preserve"> </w:t>
      </w:r>
      <w:r w:rsidR="009F565B" w:rsidRPr="00F075FA">
        <w:rPr>
          <w:rFonts w:ascii="Times New Roman" w:hAnsi="Times New Roman" w:cs="Times New Roman"/>
          <w:sz w:val="24"/>
          <w:szCs w:val="24"/>
          <w:lang w:val="en-GB"/>
        </w:rPr>
        <w:t>for</w:t>
      </w:r>
      <w:r w:rsidR="002F150B" w:rsidRPr="00F075FA">
        <w:rPr>
          <w:rFonts w:ascii="Times New Roman" w:hAnsi="Times New Roman" w:cs="Times New Roman"/>
          <w:sz w:val="24"/>
          <w:szCs w:val="24"/>
          <w:lang w:val="en-GB"/>
        </w:rPr>
        <w:t xml:space="preserve"> inference</w:t>
      </w:r>
      <w:r w:rsidRPr="00F075FA">
        <w:rPr>
          <w:rFonts w:ascii="Times New Roman" w:hAnsi="Times New Roman" w:cs="Times New Roman"/>
          <w:sz w:val="24"/>
          <w:szCs w:val="24"/>
          <w:lang w:val="en-GB"/>
        </w:rPr>
        <w:t xml:space="preserve">, focuses on the difference of variances </w:t>
      </w:r>
      <w:r w:rsidR="00DD2387">
        <w:rPr>
          <w:rFonts w:ascii="Times New Roman" w:hAnsi="Times New Roman" w:cs="Times New Roman"/>
          <w:sz w:val="24"/>
          <w:szCs w:val="24"/>
          <w:lang w:val="en-GB"/>
        </w:rPr>
        <w:t>[59]</w:t>
      </w:r>
      <w:r w:rsidR="000E73DC" w:rsidRPr="00F075FA">
        <w:rPr>
          <w:rFonts w:ascii="Times New Roman" w:hAnsi="Times New Roman" w:cs="Times New Roman"/>
          <w:sz w:val="24"/>
          <w:szCs w:val="24"/>
          <w:lang w:val="en-GB"/>
        </w:rPr>
        <w:t xml:space="preserve"> and t</w:t>
      </w:r>
      <w:r w:rsidRPr="00F075FA">
        <w:rPr>
          <w:rFonts w:ascii="Times New Roman" w:hAnsi="Times New Roman" w:cs="Times New Roman"/>
          <w:sz w:val="24"/>
          <w:szCs w:val="24"/>
          <w:lang w:val="en-GB"/>
        </w:rPr>
        <w:t xml:space="preserve">his makes </w:t>
      </w:r>
      <w:r w:rsidR="000E73DC" w:rsidRPr="00F075FA">
        <w:rPr>
          <w:rFonts w:ascii="Times New Roman" w:hAnsi="Times New Roman" w:cs="Times New Roman"/>
          <w:sz w:val="24"/>
          <w:szCs w:val="24"/>
          <w:lang w:val="en-GB"/>
        </w:rPr>
        <w:t>it</w:t>
      </w:r>
      <w:r w:rsidRPr="00F075FA">
        <w:rPr>
          <w:rFonts w:ascii="Times New Roman" w:hAnsi="Times New Roman" w:cs="Times New Roman"/>
          <w:sz w:val="24"/>
          <w:szCs w:val="24"/>
          <w:lang w:val="en-GB"/>
        </w:rPr>
        <w:t xml:space="preserve"> our preferred choice </w:t>
      </w:r>
      <w:r w:rsidR="00101198" w:rsidRPr="00F075FA">
        <w:rPr>
          <w:rFonts w:ascii="Times New Roman" w:hAnsi="Times New Roman" w:cs="Times New Roman"/>
          <w:sz w:val="24"/>
          <w:szCs w:val="24"/>
          <w:lang w:val="en-GB"/>
        </w:rPr>
        <w:t xml:space="preserve">of statistical technique </w:t>
      </w:r>
      <w:r w:rsidRPr="00F075FA">
        <w:rPr>
          <w:rFonts w:ascii="Times New Roman" w:hAnsi="Times New Roman" w:cs="Times New Roman"/>
          <w:sz w:val="24"/>
          <w:szCs w:val="24"/>
          <w:lang w:val="en-GB"/>
        </w:rPr>
        <w:t xml:space="preserve">since our main concern is </w:t>
      </w:r>
      <w:r w:rsidR="000E73DC" w:rsidRPr="00F075FA">
        <w:rPr>
          <w:rFonts w:ascii="Times New Roman" w:hAnsi="Times New Roman" w:cs="Times New Roman"/>
          <w:sz w:val="24"/>
          <w:szCs w:val="24"/>
          <w:lang w:val="en-GB"/>
        </w:rPr>
        <w:t xml:space="preserve">to </w:t>
      </w:r>
      <w:r w:rsidRPr="00F075FA">
        <w:rPr>
          <w:rFonts w:ascii="Times New Roman" w:hAnsi="Times New Roman" w:cs="Times New Roman"/>
          <w:sz w:val="24"/>
          <w:szCs w:val="24"/>
          <w:lang w:val="en-GB"/>
        </w:rPr>
        <w:t xml:space="preserve">test for the statistical significance between two variables. </w:t>
      </w:r>
      <w:r w:rsidR="000E73DC" w:rsidRPr="00F075FA">
        <w:rPr>
          <w:rFonts w:ascii="Times New Roman" w:hAnsi="Times New Roman" w:cs="Times New Roman"/>
          <w:sz w:val="24"/>
          <w:szCs w:val="24"/>
          <w:lang w:val="en-GB"/>
        </w:rPr>
        <w:t>Specifically, we found a</w:t>
      </w:r>
      <w:r w:rsidRPr="00F075FA">
        <w:rPr>
          <w:rFonts w:ascii="Times New Roman" w:hAnsi="Times New Roman" w:cs="Times New Roman"/>
          <w:sz w:val="24"/>
          <w:szCs w:val="24"/>
          <w:lang w:val="en-GB"/>
        </w:rPr>
        <w:t xml:space="preserve"> </w:t>
      </w:r>
      <w:r w:rsidR="000E73DC" w:rsidRPr="00F075FA">
        <w:rPr>
          <w:rFonts w:ascii="Times New Roman" w:hAnsi="Times New Roman" w:cs="Times New Roman"/>
          <w:sz w:val="24"/>
          <w:szCs w:val="24"/>
          <w:lang w:val="en-GB"/>
        </w:rPr>
        <w:t>o</w:t>
      </w:r>
      <w:r w:rsidRPr="00F075FA">
        <w:rPr>
          <w:rFonts w:ascii="Times New Roman" w:hAnsi="Times New Roman" w:cs="Times New Roman"/>
          <w:sz w:val="24"/>
          <w:szCs w:val="24"/>
          <w:lang w:val="en-GB"/>
        </w:rPr>
        <w:t xml:space="preserve">ne-way ANOVA </w:t>
      </w:r>
      <w:r w:rsidR="003F7F1C" w:rsidRPr="00F075FA">
        <w:rPr>
          <w:rFonts w:ascii="Times New Roman" w:hAnsi="Times New Roman" w:cs="Times New Roman"/>
          <w:sz w:val="24"/>
          <w:szCs w:val="24"/>
          <w:lang w:val="en-GB"/>
        </w:rPr>
        <w:t xml:space="preserve">to be </w:t>
      </w:r>
      <w:r w:rsidR="000E73DC" w:rsidRPr="00F075FA">
        <w:rPr>
          <w:rFonts w:ascii="Times New Roman" w:hAnsi="Times New Roman" w:cs="Times New Roman"/>
          <w:sz w:val="24"/>
          <w:szCs w:val="24"/>
          <w:lang w:val="en-GB"/>
        </w:rPr>
        <w:t xml:space="preserve">suitable </w:t>
      </w:r>
      <w:r w:rsidR="003F7F1C" w:rsidRPr="00F075FA">
        <w:rPr>
          <w:rFonts w:ascii="Times New Roman" w:hAnsi="Times New Roman" w:cs="Times New Roman"/>
          <w:sz w:val="24"/>
          <w:szCs w:val="24"/>
          <w:lang w:val="en-GB"/>
        </w:rPr>
        <w:t xml:space="preserve">for our analysis as </w:t>
      </w:r>
      <w:r w:rsidRPr="00F075FA">
        <w:rPr>
          <w:rFonts w:ascii="Times New Roman" w:hAnsi="Times New Roman" w:cs="Times New Roman"/>
          <w:sz w:val="24"/>
          <w:szCs w:val="24"/>
          <w:lang w:val="en-GB"/>
        </w:rPr>
        <w:t xml:space="preserve">it employs one independent variable with two or more levels and one dependent variable </w:t>
      </w:r>
      <w:r w:rsidR="00DD2387">
        <w:rPr>
          <w:rFonts w:ascii="Times New Roman" w:hAnsi="Times New Roman" w:cs="Times New Roman"/>
          <w:sz w:val="24"/>
          <w:szCs w:val="24"/>
          <w:lang w:val="en-GB"/>
        </w:rPr>
        <w:t>[60]</w:t>
      </w:r>
      <w:r w:rsidRPr="00F075FA">
        <w:rPr>
          <w:rFonts w:ascii="Times New Roman" w:hAnsi="Times New Roman" w:cs="Times New Roman"/>
          <w:sz w:val="24"/>
          <w:szCs w:val="24"/>
          <w:lang w:val="en-GB"/>
        </w:rPr>
        <w:t>.</w:t>
      </w:r>
    </w:p>
    <w:p w14:paraId="5E509581" w14:textId="248CC063" w:rsidR="00F3074E" w:rsidRPr="00F075FA" w:rsidRDefault="00F3074E" w:rsidP="00A9677F">
      <w:pPr>
        <w:spacing w:after="0" w:line="360" w:lineRule="auto"/>
        <w:jc w:val="both"/>
        <w:rPr>
          <w:rFonts w:ascii="Times New Roman" w:hAnsi="Times New Roman" w:cs="Times New Roman"/>
          <w:sz w:val="24"/>
          <w:szCs w:val="24"/>
          <w:lang w:val="en-GB"/>
        </w:rPr>
      </w:pPr>
    </w:p>
    <w:p w14:paraId="03A83B73" w14:textId="62329038" w:rsidR="00014B0B" w:rsidRPr="00F075FA" w:rsidRDefault="00F3074E" w:rsidP="00C649C1">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E</w:t>
      </w:r>
      <w:r w:rsidR="00C838CF" w:rsidRPr="00F075FA">
        <w:rPr>
          <w:rFonts w:ascii="Times New Roman" w:hAnsi="Times New Roman" w:cs="Times New Roman"/>
          <w:sz w:val="24"/>
          <w:szCs w:val="24"/>
          <w:lang w:val="en-GB"/>
        </w:rPr>
        <w:t>-m</w:t>
      </w:r>
      <w:r w:rsidRPr="00F075FA">
        <w:rPr>
          <w:rFonts w:ascii="Times New Roman" w:hAnsi="Times New Roman" w:cs="Times New Roman"/>
          <w:sz w:val="24"/>
          <w:szCs w:val="24"/>
          <w:lang w:val="en-GB"/>
        </w:rPr>
        <w:t>oney</w:t>
      </w:r>
      <w:r w:rsidR="00C838CF" w:rsidRPr="00F075FA">
        <w:rPr>
          <w:rFonts w:ascii="Times New Roman" w:hAnsi="Times New Roman" w:cs="Times New Roman"/>
          <w:sz w:val="24"/>
          <w:szCs w:val="24"/>
          <w:lang w:val="en-GB"/>
        </w:rPr>
        <w:t xml:space="preserve"> </w:t>
      </w:r>
      <w:r w:rsidRPr="00F075FA">
        <w:rPr>
          <w:rFonts w:ascii="Times New Roman" w:hAnsi="Times New Roman" w:cs="Times New Roman"/>
          <w:sz w:val="24"/>
          <w:szCs w:val="24"/>
          <w:lang w:val="en-GB"/>
        </w:rPr>
        <w:t xml:space="preserve">usage </w:t>
      </w:r>
      <w:r w:rsidR="00E57E77" w:rsidRPr="00F075FA">
        <w:rPr>
          <w:rFonts w:ascii="Times New Roman" w:hAnsi="Times New Roman" w:cs="Times New Roman"/>
          <w:sz w:val="24"/>
          <w:szCs w:val="24"/>
          <w:lang w:val="en-GB"/>
        </w:rPr>
        <w:t>i</w:t>
      </w:r>
      <w:r w:rsidRPr="00F075FA">
        <w:rPr>
          <w:rFonts w:ascii="Times New Roman" w:hAnsi="Times New Roman" w:cs="Times New Roman"/>
          <w:sz w:val="24"/>
          <w:szCs w:val="24"/>
          <w:lang w:val="en-GB"/>
        </w:rPr>
        <w:t xml:space="preserve">s picked as our dependent variable </w:t>
      </w:r>
      <w:r w:rsidR="003F7F1C" w:rsidRPr="00F075FA">
        <w:rPr>
          <w:rFonts w:ascii="Times New Roman" w:hAnsi="Times New Roman" w:cs="Times New Roman"/>
          <w:sz w:val="24"/>
          <w:szCs w:val="24"/>
          <w:lang w:val="en-GB"/>
        </w:rPr>
        <w:t xml:space="preserve">because </w:t>
      </w:r>
      <w:r w:rsidRPr="00F075FA">
        <w:rPr>
          <w:rFonts w:ascii="Times New Roman" w:hAnsi="Times New Roman" w:cs="Times New Roman"/>
          <w:sz w:val="24"/>
          <w:szCs w:val="24"/>
          <w:lang w:val="en-GB"/>
        </w:rPr>
        <w:t xml:space="preserve">it measures how frequent the respondent uses e-money. </w:t>
      </w:r>
      <w:r w:rsidR="00EE6623" w:rsidRPr="00F075FA">
        <w:rPr>
          <w:rFonts w:ascii="Times New Roman" w:hAnsi="Times New Roman" w:cs="Times New Roman"/>
          <w:sz w:val="24"/>
          <w:szCs w:val="24"/>
          <w:lang w:val="en-GB"/>
        </w:rPr>
        <w:t xml:space="preserve">The benefits comprised of time saving, less risky money as compared to fiat money, user friendly and convenient. </w:t>
      </w:r>
      <w:r w:rsidRPr="00F075FA">
        <w:rPr>
          <w:rFonts w:ascii="Times New Roman" w:hAnsi="Times New Roman" w:cs="Times New Roman"/>
          <w:sz w:val="24"/>
          <w:szCs w:val="24"/>
          <w:lang w:val="en-GB"/>
        </w:rPr>
        <w:t xml:space="preserve">The various challenges </w:t>
      </w:r>
      <w:r w:rsidR="002F150B" w:rsidRPr="00F075FA">
        <w:rPr>
          <w:rFonts w:ascii="Times New Roman" w:hAnsi="Times New Roman" w:cs="Times New Roman"/>
          <w:sz w:val="24"/>
          <w:szCs w:val="24"/>
          <w:lang w:val="en-GB"/>
        </w:rPr>
        <w:t>were</w:t>
      </w:r>
      <w:r w:rsidRPr="00F075FA">
        <w:rPr>
          <w:rFonts w:ascii="Times New Roman" w:hAnsi="Times New Roman" w:cs="Times New Roman"/>
          <w:sz w:val="24"/>
          <w:szCs w:val="24"/>
          <w:lang w:val="en-GB"/>
        </w:rPr>
        <w:t xml:space="preserve"> security, privacy, interoperability, legal framework, technical infrastructure, high demand by customers, cost for customers and cost for issuers. These challenges and benefits were individually tested as independent variables against the dependent variable using the </w:t>
      </w:r>
      <w:r w:rsidR="00EE6623" w:rsidRPr="00F075FA">
        <w:rPr>
          <w:rFonts w:ascii="Times New Roman" w:hAnsi="Times New Roman" w:cs="Times New Roman"/>
          <w:sz w:val="24"/>
          <w:szCs w:val="24"/>
          <w:lang w:val="en-GB"/>
        </w:rPr>
        <w:t>o</w:t>
      </w:r>
      <w:r w:rsidRPr="00F075FA">
        <w:rPr>
          <w:rFonts w:ascii="Times New Roman" w:hAnsi="Times New Roman" w:cs="Times New Roman"/>
          <w:sz w:val="24"/>
          <w:szCs w:val="24"/>
          <w:lang w:val="en-GB"/>
        </w:rPr>
        <w:t>ne-way ANOVA test.</w:t>
      </w:r>
      <w:r w:rsidR="00014B0B" w:rsidRPr="00F075FA">
        <w:rPr>
          <w:rFonts w:ascii="Times New Roman" w:hAnsi="Times New Roman" w:cs="Times New Roman"/>
          <w:sz w:val="24"/>
          <w:szCs w:val="24"/>
          <w:lang w:val="en-GB"/>
        </w:rPr>
        <w:br w:type="page"/>
      </w:r>
    </w:p>
    <w:p w14:paraId="66593DC3" w14:textId="7C17570E" w:rsidR="007D67E3" w:rsidRPr="00F075FA" w:rsidRDefault="00500EAC" w:rsidP="009C4C93">
      <w:pPr>
        <w:spacing w:after="0" w:line="360" w:lineRule="auto"/>
        <w:jc w:val="both"/>
        <w:rPr>
          <w:rFonts w:ascii="Times New Roman" w:hAnsi="Times New Roman" w:cs="Times New Roman"/>
          <w:b/>
          <w:sz w:val="24"/>
          <w:szCs w:val="24"/>
          <w:lang w:val="en-GB"/>
        </w:rPr>
      </w:pPr>
      <w:bookmarkStart w:id="1" w:name="_Hlk59215861"/>
      <w:r w:rsidRPr="00F075FA">
        <w:rPr>
          <w:rFonts w:ascii="Times New Roman" w:hAnsi="Times New Roman" w:cs="Times New Roman"/>
          <w:b/>
          <w:sz w:val="24"/>
          <w:szCs w:val="24"/>
          <w:lang w:val="en-GB"/>
        </w:rPr>
        <w:lastRenderedPageBreak/>
        <w:t>2</w:t>
      </w:r>
      <w:r w:rsidR="007D67E3" w:rsidRPr="00F075FA">
        <w:rPr>
          <w:rFonts w:ascii="Times New Roman" w:hAnsi="Times New Roman" w:cs="Times New Roman"/>
          <w:b/>
          <w:sz w:val="24"/>
          <w:szCs w:val="24"/>
          <w:lang w:val="en-GB"/>
        </w:rPr>
        <w:t>.4</w:t>
      </w:r>
      <w:r w:rsidR="007D67E3" w:rsidRPr="00F075FA">
        <w:rPr>
          <w:rFonts w:ascii="Times New Roman" w:hAnsi="Times New Roman" w:cs="Times New Roman"/>
          <w:b/>
          <w:sz w:val="24"/>
          <w:szCs w:val="24"/>
          <w:lang w:val="en-GB"/>
        </w:rPr>
        <w:tab/>
        <w:t>Method of Data Collection</w:t>
      </w:r>
    </w:p>
    <w:p w14:paraId="08A33ED4" w14:textId="0442BC30" w:rsidR="007D67E3" w:rsidRPr="00F075FA" w:rsidRDefault="007D67E3" w:rsidP="007D67E3">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We employ the mixed method research approach that is characterized by a combination of quantitative and qualitative methods within a single study </w:t>
      </w:r>
      <w:r w:rsidR="00A1419B">
        <w:rPr>
          <w:rFonts w:ascii="Times New Roman" w:hAnsi="Times New Roman" w:cs="Times New Roman"/>
          <w:sz w:val="24"/>
          <w:szCs w:val="24"/>
          <w:lang w:val="en-GB"/>
        </w:rPr>
        <w:t>[61]</w:t>
      </w:r>
      <w:r w:rsidRPr="00F075FA">
        <w:rPr>
          <w:rFonts w:ascii="Times New Roman" w:hAnsi="Times New Roman" w:cs="Times New Roman"/>
          <w:sz w:val="24"/>
          <w:szCs w:val="24"/>
          <w:lang w:val="en-GB"/>
        </w:rPr>
        <w:t xml:space="preserve"> to retrieve the relevant data. According to </w:t>
      </w:r>
      <w:r w:rsidR="00A1419B">
        <w:rPr>
          <w:rFonts w:ascii="Times New Roman" w:hAnsi="Times New Roman" w:cs="Times New Roman"/>
          <w:sz w:val="24"/>
          <w:szCs w:val="24"/>
          <w:lang w:val="en-GB"/>
        </w:rPr>
        <w:t>[62]</w:t>
      </w:r>
      <w:r w:rsidRPr="00F075FA">
        <w:rPr>
          <w:rFonts w:ascii="Times New Roman" w:hAnsi="Times New Roman" w:cs="Times New Roman"/>
          <w:sz w:val="24"/>
          <w:szCs w:val="24"/>
          <w:lang w:val="en-GB"/>
        </w:rPr>
        <w:t xml:space="preserve">, qualitative procedures stand in stark contrast to the methods of quantitative research. Quantitative inquiry uses diverse knowledge claims, inquiry approaches and data collection methods and analysis whilst qualitative procedures depend on the text and image data, although the procedures are similar. </w:t>
      </w:r>
    </w:p>
    <w:p w14:paraId="79AE0E73" w14:textId="77777777" w:rsidR="007D67E3" w:rsidRPr="00F075FA" w:rsidRDefault="007D67E3" w:rsidP="007D67E3">
      <w:pPr>
        <w:spacing w:after="0" w:line="360" w:lineRule="auto"/>
        <w:jc w:val="both"/>
        <w:rPr>
          <w:rFonts w:ascii="Times New Roman" w:hAnsi="Times New Roman" w:cs="Times New Roman"/>
          <w:sz w:val="24"/>
          <w:szCs w:val="24"/>
          <w:lang w:val="en-GB"/>
        </w:rPr>
      </w:pPr>
    </w:p>
    <w:p w14:paraId="256D3DE7" w14:textId="2D3769C9" w:rsidR="007D67E3" w:rsidRPr="00F075FA" w:rsidRDefault="007D67E3" w:rsidP="007D67E3">
      <w:pPr>
        <w:spacing w:after="0" w:line="360" w:lineRule="auto"/>
        <w:jc w:val="both"/>
        <w:rPr>
          <w:rFonts w:ascii="Times New Roman" w:hAnsi="Times New Roman" w:cs="Times New Roman"/>
          <w:bCs/>
          <w:sz w:val="24"/>
          <w:szCs w:val="24"/>
          <w:lang w:val="en-GB"/>
        </w:rPr>
      </w:pPr>
      <w:r w:rsidRPr="00F075FA">
        <w:rPr>
          <w:rFonts w:ascii="Times New Roman" w:hAnsi="Times New Roman" w:cs="Times New Roman"/>
          <w:bCs/>
          <w:sz w:val="24"/>
          <w:szCs w:val="24"/>
          <w:lang w:val="en-GB"/>
        </w:rPr>
        <w:t xml:space="preserve">The data on electronic money was gathered through a series of interviews of 150 individuals from February 2019 to April 2019. </w:t>
      </w:r>
      <w:r w:rsidR="00DF3D5D" w:rsidRPr="00F075FA">
        <w:rPr>
          <w:rFonts w:ascii="Times New Roman" w:hAnsi="Times New Roman" w:cs="Times New Roman"/>
          <w:bCs/>
          <w:sz w:val="24"/>
          <w:szCs w:val="24"/>
          <w:lang w:val="en-GB"/>
        </w:rPr>
        <w:t>Out of individuals, a sample size of 99 was obtained the data was clea</w:t>
      </w:r>
      <w:r w:rsidR="00FB3C4F" w:rsidRPr="00F075FA">
        <w:rPr>
          <w:rFonts w:ascii="Times New Roman" w:hAnsi="Times New Roman" w:cs="Times New Roman"/>
          <w:bCs/>
          <w:sz w:val="24"/>
          <w:szCs w:val="24"/>
          <w:lang w:val="en-GB"/>
        </w:rPr>
        <w:t xml:space="preserve">ned. </w:t>
      </w:r>
      <w:r w:rsidRPr="00F075FA">
        <w:rPr>
          <w:rFonts w:ascii="Times New Roman" w:hAnsi="Times New Roman" w:cs="Times New Roman"/>
          <w:bCs/>
          <w:sz w:val="24"/>
          <w:szCs w:val="24"/>
          <w:lang w:val="en-GB"/>
        </w:rPr>
        <w:t>Random but purposeful sampling procedure was used in the selection of the respondents. To qualify as a respondent, a person must have any form of electronic money. The respondents included office workers, shop owners, students</w:t>
      </w:r>
      <w:r w:rsidR="008B335C" w:rsidRPr="00F075FA">
        <w:rPr>
          <w:rFonts w:ascii="Times New Roman" w:hAnsi="Times New Roman" w:cs="Times New Roman"/>
          <w:bCs/>
          <w:sz w:val="24"/>
          <w:szCs w:val="24"/>
          <w:lang w:val="en-GB"/>
        </w:rPr>
        <w:t>,</w:t>
      </w:r>
      <w:r w:rsidRPr="00F075FA">
        <w:rPr>
          <w:rFonts w:ascii="Times New Roman" w:hAnsi="Times New Roman" w:cs="Times New Roman"/>
          <w:bCs/>
          <w:sz w:val="24"/>
          <w:szCs w:val="24"/>
          <w:lang w:val="en-GB"/>
        </w:rPr>
        <w:t xml:space="preserve"> and housewives. </w:t>
      </w:r>
    </w:p>
    <w:p w14:paraId="6AEC7E96" w14:textId="77777777" w:rsidR="007D67E3" w:rsidRPr="00F075FA" w:rsidRDefault="007D67E3" w:rsidP="007D67E3">
      <w:pPr>
        <w:spacing w:after="0" w:line="360" w:lineRule="auto"/>
        <w:jc w:val="both"/>
        <w:rPr>
          <w:rFonts w:ascii="Times New Roman" w:hAnsi="Times New Roman" w:cs="Times New Roman"/>
          <w:bCs/>
          <w:sz w:val="24"/>
          <w:szCs w:val="24"/>
          <w:lang w:val="en-GB"/>
        </w:rPr>
      </w:pPr>
    </w:p>
    <w:p w14:paraId="0DC13F20" w14:textId="5608ACF4" w:rsidR="007D67E3" w:rsidRPr="00F075FA" w:rsidRDefault="007D67E3" w:rsidP="007D67E3">
      <w:pPr>
        <w:spacing w:after="0" w:line="360" w:lineRule="auto"/>
        <w:jc w:val="both"/>
        <w:rPr>
          <w:rFonts w:ascii="Times New Roman" w:hAnsi="Times New Roman" w:cs="Times New Roman"/>
          <w:bCs/>
          <w:sz w:val="24"/>
          <w:szCs w:val="24"/>
          <w:lang w:val="en-GB"/>
        </w:rPr>
      </w:pPr>
      <w:r w:rsidRPr="00F075FA">
        <w:rPr>
          <w:rFonts w:ascii="Times New Roman" w:hAnsi="Times New Roman" w:cs="Times New Roman"/>
          <w:bCs/>
          <w:sz w:val="24"/>
          <w:szCs w:val="24"/>
          <w:lang w:val="en-GB"/>
        </w:rPr>
        <w:t>Questionnaires were generated to extract information on individual characteristics and individuals’ usage of the respective types of electronic money as well as monthly expenditure, monthly income and experience with electronic money i.e., benefits and challenges. The individual characteristics identified included the age-range, sex, marital status, occupation as well as educational status.</w:t>
      </w:r>
      <w:r w:rsidR="00DF3D5D" w:rsidRPr="00F075FA">
        <w:rPr>
          <w:rFonts w:ascii="Times New Roman" w:hAnsi="Times New Roman" w:cs="Times New Roman"/>
          <w:bCs/>
          <w:sz w:val="24"/>
          <w:szCs w:val="24"/>
          <w:lang w:val="en-GB"/>
        </w:rPr>
        <w:t xml:space="preserve"> </w:t>
      </w:r>
    </w:p>
    <w:p w14:paraId="0260D2AC" w14:textId="1B19A1DB" w:rsidR="007D67E3" w:rsidRPr="00F075FA" w:rsidRDefault="007D67E3" w:rsidP="00B80F9E">
      <w:pPr>
        <w:spacing w:after="0" w:line="360" w:lineRule="auto"/>
        <w:jc w:val="both"/>
        <w:rPr>
          <w:rFonts w:ascii="Times New Roman" w:hAnsi="Times New Roman" w:cs="Times New Roman"/>
          <w:sz w:val="24"/>
          <w:szCs w:val="24"/>
          <w:lang w:val="en-GB"/>
        </w:rPr>
      </w:pPr>
    </w:p>
    <w:p w14:paraId="41631E6F" w14:textId="0D29D8F0" w:rsidR="00B80F9E" w:rsidRPr="00F075FA" w:rsidRDefault="00B80F9E" w:rsidP="00B80F9E">
      <w:pPr>
        <w:spacing w:after="0" w:line="360" w:lineRule="auto"/>
        <w:jc w:val="both"/>
        <w:rPr>
          <w:rFonts w:ascii="Times New Roman" w:hAnsi="Times New Roman" w:cs="Times New Roman"/>
          <w:sz w:val="24"/>
          <w:szCs w:val="24"/>
          <w:lang w:val="en-GB"/>
        </w:rPr>
      </w:pPr>
    </w:p>
    <w:p w14:paraId="19743087" w14:textId="77777777" w:rsidR="0021127D" w:rsidRPr="00F075FA" w:rsidRDefault="0021127D" w:rsidP="00B80F9E">
      <w:pPr>
        <w:spacing w:after="0" w:line="360" w:lineRule="auto"/>
        <w:jc w:val="both"/>
        <w:rPr>
          <w:rFonts w:ascii="Times New Roman" w:hAnsi="Times New Roman" w:cs="Times New Roman"/>
          <w:sz w:val="24"/>
          <w:szCs w:val="24"/>
          <w:lang w:val="en-GB"/>
        </w:rPr>
      </w:pPr>
    </w:p>
    <w:p w14:paraId="75B6B104" w14:textId="571E828F" w:rsidR="0019360A" w:rsidRPr="00F075FA" w:rsidRDefault="007163CD" w:rsidP="00B80F9E">
      <w:pPr>
        <w:spacing w:after="0" w:line="360" w:lineRule="auto"/>
        <w:rPr>
          <w:rFonts w:ascii="Times New Roman" w:hAnsi="Times New Roman" w:cs="Times New Roman"/>
          <w:b/>
          <w:sz w:val="24"/>
          <w:szCs w:val="24"/>
          <w:lang w:val="en-GB"/>
        </w:rPr>
      </w:pPr>
      <w:r w:rsidRPr="00F075FA">
        <w:rPr>
          <w:rFonts w:ascii="Times New Roman" w:hAnsi="Times New Roman" w:cs="Times New Roman"/>
          <w:b/>
          <w:sz w:val="24"/>
          <w:szCs w:val="24"/>
          <w:lang w:val="en-GB"/>
        </w:rPr>
        <w:t>3</w:t>
      </w:r>
      <w:r w:rsidR="0019360A" w:rsidRPr="00F075FA">
        <w:rPr>
          <w:rFonts w:ascii="Times New Roman" w:hAnsi="Times New Roman" w:cs="Times New Roman"/>
          <w:b/>
          <w:sz w:val="24"/>
          <w:szCs w:val="24"/>
          <w:lang w:val="en-GB"/>
        </w:rPr>
        <w:t>. Results and Discussion</w:t>
      </w:r>
    </w:p>
    <w:p w14:paraId="7CB1DD10" w14:textId="77777777" w:rsidR="0019360A" w:rsidRPr="00F075FA" w:rsidRDefault="0019360A" w:rsidP="00B80F9E">
      <w:pPr>
        <w:spacing w:after="0" w:line="360" w:lineRule="auto"/>
        <w:rPr>
          <w:rFonts w:ascii="Times New Roman" w:hAnsi="Times New Roman" w:cs="Times New Roman"/>
          <w:b/>
          <w:sz w:val="24"/>
          <w:szCs w:val="24"/>
          <w:lang w:val="en-GB"/>
        </w:rPr>
      </w:pPr>
    </w:p>
    <w:p w14:paraId="5E8A1528" w14:textId="21D5CF85" w:rsidR="0019360A" w:rsidRPr="00F075FA" w:rsidRDefault="007163CD" w:rsidP="00B80F9E">
      <w:pPr>
        <w:spacing w:after="0" w:line="360" w:lineRule="auto"/>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t>3.</w:t>
      </w:r>
      <w:r w:rsidR="0019360A" w:rsidRPr="00F075FA">
        <w:rPr>
          <w:rFonts w:ascii="Times New Roman" w:hAnsi="Times New Roman" w:cs="Times New Roman"/>
          <w:b/>
          <w:sz w:val="24"/>
          <w:szCs w:val="24"/>
          <w:lang w:val="en-GB"/>
        </w:rPr>
        <w:t>1</w:t>
      </w:r>
      <w:r w:rsidR="0019360A" w:rsidRPr="00F075FA">
        <w:rPr>
          <w:rFonts w:ascii="Times New Roman" w:hAnsi="Times New Roman" w:cs="Times New Roman"/>
          <w:b/>
          <w:sz w:val="24"/>
          <w:szCs w:val="24"/>
          <w:lang w:val="en-GB"/>
        </w:rPr>
        <w:tab/>
        <w:t>Demographic Characteristics</w:t>
      </w:r>
    </w:p>
    <w:p w14:paraId="051C6C78" w14:textId="5B8A6850" w:rsidR="00091926" w:rsidRPr="00F075FA" w:rsidRDefault="00091926" w:rsidP="00B80F9E">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Results from the survey </w:t>
      </w:r>
      <w:r w:rsidR="00FA157D" w:rsidRPr="00F075FA">
        <w:rPr>
          <w:rFonts w:ascii="Times New Roman" w:hAnsi="Times New Roman" w:cs="Times New Roman"/>
          <w:sz w:val="24"/>
          <w:szCs w:val="24"/>
          <w:lang w:val="en-GB"/>
        </w:rPr>
        <w:t xml:space="preserve">as represented in Table 1, revealed </w:t>
      </w:r>
      <w:r w:rsidRPr="00F075FA">
        <w:rPr>
          <w:rFonts w:ascii="Times New Roman" w:hAnsi="Times New Roman" w:cs="Times New Roman"/>
          <w:sz w:val="24"/>
          <w:szCs w:val="24"/>
          <w:lang w:val="en-GB"/>
        </w:rPr>
        <w:t>that 65% of the respondents identified as males whilst 35% were females, making the findings of the survey more attributable to the male respondents than the female respondents. Also, about 82 % of the respondents were in the 20 to 40 year-group, whilst 64 % were in the 20 to 30 year-group. This is not surprising as a priori; one would expect the youth and adults to ada</w:t>
      </w:r>
      <w:r w:rsidR="00F365AB">
        <w:rPr>
          <w:rFonts w:ascii="Times New Roman" w:hAnsi="Times New Roman" w:cs="Times New Roman"/>
          <w:sz w:val="24"/>
          <w:szCs w:val="24"/>
          <w:lang w:val="en-GB"/>
        </w:rPr>
        <w:t xml:space="preserve">pt to technology faster </w:t>
      </w:r>
      <w:r w:rsidR="00447306">
        <w:rPr>
          <w:rFonts w:ascii="Times New Roman" w:hAnsi="Times New Roman" w:cs="Times New Roman"/>
          <w:sz w:val="24"/>
          <w:szCs w:val="24"/>
          <w:lang w:val="en-GB"/>
        </w:rPr>
        <w:t>[63]</w:t>
      </w:r>
      <w:r w:rsidRPr="00F075FA">
        <w:rPr>
          <w:rFonts w:ascii="Times New Roman" w:hAnsi="Times New Roman" w:cs="Times New Roman"/>
          <w:sz w:val="24"/>
          <w:szCs w:val="24"/>
          <w:lang w:val="en-GB"/>
        </w:rPr>
        <w:t>.</w:t>
      </w:r>
    </w:p>
    <w:p w14:paraId="7C59887B" w14:textId="77777777" w:rsidR="00C93B6D" w:rsidRPr="00F075FA" w:rsidRDefault="00C93B6D" w:rsidP="0019360A">
      <w:pPr>
        <w:spacing w:after="0" w:line="360" w:lineRule="auto"/>
        <w:jc w:val="both"/>
        <w:rPr>
          <w:rFonts w:ascii="Times New Roman" w:hAnsi="Times New Roman" w:cs="Times New Roman"/>
          <w:bCs/>
          <w:sz w:val="24"/>
          <w:szCs w:val="24"/>
          <w:lang w:val="en-GB"/>
        </w:rPr>
      </w:pPr>
    </w:p>
    <w:p w14:paraId="4E924443" w14:textId="7C3EE80E" w:rsidR="0019360A" w:rsidRPr="00F075FA" w:rsidRDefault="0019360A" w:rsidP="00C1684B">
      <w:pPr>
        <w:spacing w:after="0" w:line="360" w:lineRule="auto"/>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lastRenderedPageBreak/>
        <w:t xml:space="preserve">Table </w:t>
      </w:r>
      <w:r w:rsidR="00F05833" w:rsidRPr="00F075FA">
        <w:rPr>
          <w:rFonts w:ascii="Times New Roman" w:hAnsi="Times New Roman" w:cs="Times New Roman"/>
          <w:b/>
          <w:sz w:val="24"/>
          <w:szCs w:val="24"/>
          <w:lang w:val="en-GB"/>
        </w:rPr>
        <w:t>1:</w:t>
      </w:r>
      <w:r w:rsidR="00B80F9E" w:rsidRPr="00F075FA">
        <w:rPr>
          <w:rFonts w:ascii="Times New Roman" w:hAnsi="Times New Roman" w:cs="Times New Roman"/>
          <w:b/>
          <w:sz w:val="24"/>
          <w:szCs w:val="24"/>
          <w:lang w:val="en-GB"/>
        </w:rPr>
        <w:t xml:space="preserve"> </w:t>
      </w:r>
      <w:r w:rsidRPr="00F075FA">
        <w:rPr>
          <w:rFonts w:ascii="Times New Roman" w:hAnsi="Times New Roman" w:cs="Times New Roman"/>
          <w:b/>
          <w:sz w:val="24"/>
          <w:szCs w:val="24"/>
          <w:lang w:val="en-GB"/>
        </w:rPr>
        <w:t>Distribution of Gender and Age of Respondents</w:t>
      </w:r>
    </w:p>
    <w:tbl>
      <w:tblPr>
        <w:tblStyle w:val="TableGrid"/>
        <w:tblW w:w="0" w:type="auto"/>
        <w:tblInd w:w="-5" w:type="dxa"/>
        <w:tblBorders>
          <w:top w:val="single" w:sz="24" w:space="0" w:color="auto"/>
        </w:tblBorders>
        <w:tblLook w:val="04A0" w:firstRow="1" w:lastRow="0" w:firstColumn="1" w:lastColumn="0" w:noHBand="0" w:noVBand="1"/>
      </w:tblPr>
      <w:tblGrid>
        <w:gridCol w:w="1779"/>
        <w:gridCol w:w="2607"/>
        <w:gridCol w:w="1945"/>
        <w:gridCol w:w="1973"/>
      </w:tblGrid>
      <w:tr w:rsidR="0019360A" w:rsidRPr="00F075FA" w14:paraId="28F6311E" w14:textId="77777777" w:rsidTr="0019360A">
        <w:tc>
          <w:tcPr>
            <w:tcW w:w="1779" w:type="dxa"/>
            <w:tcBorders>
              <w:bottom w:val="single" w:sz="24" w:space="0" w:color="auto"/>
            </w:tcBorders>
          </w:tcPr>
          <w:p w14:paraId="5C518E96" w14:textId="6FC39DF2" w:rsidR="0019360A" w:rsidRPr="00F075FA" w:rsidRDefault="00E42E6F" w:rsidP="00A9677F">
            <w:pPr>
              <w:spacing w:line="360" w:lineRule="auto"/>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Demographics</w:t>
            </w:r>
          </w:p>
        </w:tc>
        <w:tc>
          <w:tcPr>
            <w:tcW w:w="2607" w:type="dxa"/>
            <w:tcBorders>
              <w:bottom w:val="single" w:sz="24" w:space="0" w:color="auto"/>
            </w:tcBorders>
          </w:tcPr>
          <w:p w14:paraId="3FD7FEF0" w14:textId="3DF5AD5B" w:rsidR="0019360A" w:rsidRPr="00F075FA" w:rsidRDefault="00E42E6F" w:rsidP="00E42E6F">
            <w:pPr>
              <w:spacing w:line="360" w:lineRule="auto"/>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Categories</w:t>
            </w:r>
          </w:p>
        </w:tc>
        <w:tc>
          <w:tcPr>
            <w:tcW w:w="1945" w:type="dxa"/>
            <w:tcBorders>
              <w:bottom w:val="single" w:sz="24" w:space="0" w:color="auto"/>
            </w:tcBorders>
          </w:tcPr>
          <w:p w14:paraId="526B0A8B" w14:textId="29523123" w:rsidR="0019360A" w:rsidRPr="00F075FA" w:rsidRDefault="0019360A" w:rsidP="00091926">
            <w:pPr>
              <w:spacing w:line="360" w:lineRule="auto"/>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Frequency</w:t>
            </w:r>
          </w:p>
        </w:tc>
        <w:tc>
          <w:tcPr>
            <w:tcW w:w="1973" w:type="dxa"/>
            <w:tcBorders>
              <w:bottom w:val="single" w:sz="24" w:space="0" w:color="auto"/>
            </w:tcBorders>
          </w:tcPr>
          <w:p w14:paraId="2ACA2B91" w14:textId="5133C555" w:rsidR="0019360A" w:rsidRPr="00F075FA" w:rsidRDefault="0019360A" w:rsidP="00091926">
            <w:pPr>
              <w:spacing w:line="360" w:lineRule="auto"/>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Percent (%)</w:t>
            </w:r>
          </w:p>
        </w:tc>
      </w:tr>
      <w:tr w:rsidR="0019360A" w:rsidRPr="00F075FA" w14:paraId="1BC0A747" w14:textId="77777777" w:rsidTr="00A9677F">
        <w:trPr>
          <w:trHeight w:val="535"/>
        </w:trPr>
        <w:tc>
          <w:tcPr>
            <w:tcW w:w="1779" w:type="dxa"/>
            <w:vMerge w:val="restart"/>
            <w:tcBorders>
              <w:top w:val="single" w:sz="24" w:space="0" w:color="auto"/>
            </w:tcBorders>
          </w:tcPr>
          <w:p w14:paraId="07C724C4" w14:textId="77777777" w:rsidR="0019360A" w:rsidRPr="00F075FA" w:rsidRDefault="0019360A" w:rsidP="0019360A">
            <w:pPr>
              <w:spacing w:line="360" w:lineRule="auto"/>
              <w:jc w:val="both"/>
              <w:rPr>
                <w:rFonts w:ascii="Times New Roman" w:hAnsi="Times New Roman" w:cs="Times New Roman"/>
                <w:b/>
                <w:sz w:val="24"/>
                <w:szCs w:val="24"/>
                <w:lang w:val="en-GB"/>
              </w:rPr>
            </w:pPr>
          </w:p>
          <w:p w14:paraId="7DDA3703" w14:textId="77777777" w:rsidR="0019360A" w:rsidRPr="00F075FA" w:rsidRDefault="0019360A" w:rsidP="0019360A">
            <w:pPr>
              <w:spacing w:line="360" w:lineRule="auto"/>
              <w:jc w:val="both"/>
              <w:rPr>
                <w:rFonts w:ascii="Times New Roman" w:hAnsi="Times New Roman" w:cs="Times New Roman"/>
                <w:sz w:val="24"/>
                <w:szCs w:val="24"/>
                <w:lang w:val="en-GB"/>
              </w:rPr>
            </w:pPr>
            <w:r w:rsidRPr="00F075FA">
              <w:rPr>
                <w:rFonts w:ascii="Times New Roman" w:hAnsi="Times New Roman" w:cs="Times New Roman"/>
                <w:b/>
                <w:sz w:val="24"/>
                <w:szCs w:val="24"/>
                <w:lang w:val="en-GB"/>
              </w:rPr>
              <w:t>Gender</w:t>
            </w:r>
          </w:p>
          <w:p w14:paraId="5E738DA7" w14:textId="77777777" w:rsidR="0019360A" w:rsidRPr="00F075FA" w:rsidRDefault="0019360A" w:rsidP="0019360A">
            <w:pPr>
              <w:spacing w:line="360" w:lineRule="auto"/>
              <w:jc w:val="both"/>
              <w:rPr>
                <w:rFonts w:ascii="Times New Roman" w:hAnsi="Times New Roman" w:cs="Times New Roman"/>
                <w:sz w:val="24"/>
                <w:szCs w:val="24"/>
                <w:lang w:val="en-GB"/>
              </w:rPr>
            </w:pPr>
          </w:p>
        </w:tc>
        <w:tc>
          <w:tcPr>
            <w:tcW w:w="2607" w:type="dxa"/>
            <w:tcBorders>
              <w:top w:val="single" w:sz="24" w:space="0" w:color="auto"/>
            </w:tcBorders>
          </w:tcPr>
          <w:p w14:paraId="46B54B32" w14:textId="77777777" w:rsidR="0019360A" w:rsidRPr="00F075FA" w:rsidRDefault="0019360A" w:rsidP="0019360A">
            <w:pPr>
              <w:spacing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Male</w:t>
            </w:r>
          </w:p>
        </w:tc>
        <w:tc>
          <w:tcPr>
            <w:tcW w:w="1945" w:type="dxa"/>
            <w:tcBorders>
              <w:top w:val="single" w:sz="24" w:space="0" w:color="auto"/>
            </w:tcBorders>
          </w:tcPr>
          <w:p w14:paraId="459FD0E9" w14:textId="77777777" w:rsidR="0019360A" w:rsidRPr="00F075FA" w:rsidRDefault="0019360A" w:rsidP="0019360A">
            <w:pPr>
              <w:spacing w:line="36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64</w:t>
            </w:r>
          </w:p>
        </w:tc>
        <w:tc>
          <w:tcPr>
            <w:tcW w:w="1973" w:type="dxa"/>
            <w:tcBorders>
              <w:top w:val="single" w:sz="24" w:space="0" w:color="auto"/>
            </w:tcBorders>
          </w:tcPr>
          <w:p w14:paraId="687997C7" w14:textId="77777777" w:rsidR="0019360A" w:rsidRPr="00F075FA" w:rsidRDefault="0019360A" w:rsidP="0019360A">
            <w:pPr>
              <w:spacing w:line="36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65</w:t>
            </w:r>
          </w:p>
        </w:tc>
      </w:tr>
      <w:tr w:rsidR="0019360A" w:rsidRPr="00F075FA" w14:paraId="2EE9F1F8" w14:textId="77777777" w:rsidTr="00A9677F">
        <w:trPr>
          <w:trHeight w:val="409"/>
        </w:trPr>
        <w:tc>
          <w:tcPr>
            <w:tcW w:w="1779" w:type="dxa"/>
            <w:vMerge/>
          </w:tcPr>
          <w:p w14:paraId="48DE1D8B" w14:textId="77777777" w:rsidR="0019360A" w:rsidRPr="00F075FA" w:rsidRDefault="0019360A" w:rsidP="0019360A">
            <w:pPr>
              <w:spacing w:line="360" w:lineRule="auto"/>
              <w:jc w:val="both"/>
              <w:rPr>
                <w:rFonts w:ascii="Times New Roman" w:hAnsi="Times New Roman" w:cs="Times New Roman"/>
                <w:sz w:val="24"/>
                <w:szCs w:val="24"/>
                <w:lang w:val="en-GB"/>
              </w:rPr>
            </w:pPr>
          </w:p>
        </w:tc>
        <w:tc>
          <w:tcPr>
            <w:tcW w:w="2607" w:type="dxa"/>
          </w:tcPr>
          <w:p w14:paraId="4A6AD640" w14:textId="77777777" w:rsidR="0019360A" w:rsidRPr="00F075FA" w:rsidRDefault="0019360A" w:rsidP="0019360A">
            <w:pPr>
              <w:spacing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Female </w:t>
            </w:r>
          </w:p>
        </w:tc>
        <w:tc>
          <w:tcPr>
            <w:tcW w:w="1945" w:type="dxa"/>
          </w:tcPr>
          <w:p w14:paraId="40502658" w14:textId="77777777" w:rsidR="0019360A" w:rsidRPr="00F075FA" w:rsidRDefault="0019360A" w:rsidP="0019360A">
            <w:pPr>
              <w:spacing w:line="36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35</w:t>
            </w:r>
          </w:p>
        </w:tc>
        <w:tc>
          <w:tcPr>
            <w:tcW w:w="1973" w:type="dxa"/>
          </w:tcPr>
          <w:p w14:paraId="56B66913" w14:textId="77777777" w:rsidR="0019360A" w:rsidRPr="00F075FA" w:rsidRDefault="0019360A" w:rsidP="0019360A">
            <w:pPr>
              <w:spacing w:line="36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35</w:t>
            </w:r>
          </w:p>
        </w:tc>
      </w:tr>
      <w:tr w:rsidR="0019360A" w:rsidRPr="00F075FA" w14:paraId="0F33F029" w14:textId="77777777" w:rsidTr="00A9677F">
        <w:trPr>
          <w:trHeight w:hRule="exact" w:val="439"/>
        </w:trPr>
        <w:tc>
          <w:tcPr>
            <w:tcW w:w="1779" w:type="dxa"/>
          </w:tcPr>
          <w:p w14:paraId="5FF4786E" w14:textId="77777777" w:rsidR="0019360A" w:rsidRPr="00F075FA" w:rsidRDefault="0019360A" w:rsidP="0019360A">
            <w:pPr>
              <w:spacing w:line="360" w:lineRule="auto"/>
              <w:jc w:val="both"/>
              <w:rPr>
                <w:rFonts w:ascii="Times New Roman" w:hAnsi="Times New Roman" w:cs="Times New Roman"/>
                <w:sz w:val="24"/>
                <w:szCs w:val="24"/>
                <w:lang w:val="en-GB"/>
              </w:rPr>
            </w:pPr>
          </w:p>
        </w:tc>
        <w:tc>
          <w:tcPr>
            <w:tcW w:w="2607" w:type="dxa"/>
          </w:tcPr>
          <w:p w14:paraId="2D3A8948" w14:textId="77777777" w:rsidR="0019360A" w:rsidRPr="00F075FA" w:rsidRDefault="0019360A" w:rsidP="0019360A">
            <w:pPr>
              <w:spacing w:line="360" w:lineRule="auto"/>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t>Total</w:t>
            </w:r>
          </w:p>
        </w:tc>
        <w:tc>
          <w:tcPr>
            <w:tcW w:w="1945" w:type="dxa"/>
          </w:tcPr>
          <w:p w14:paraId="633BB128" w14:textId="77777777" w:rsidR="0019360A" w:rsidRPr="00F075FA" w:rsidRDefault="0019360A" w:rsidP="0019360A">
            <w:pPr>
              <w:spacing w:line="360" w:lineRule="auto"/>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99</w:t>
            </w:r>
          </w:p>
        </w:tc>
        <w:tc>
          <w:tcPr>
            <w:tcW w:w="1973" w:type="dxa"/>
          </w:tcPr>
          <w:p w14:paraId="4920ED14" w14:textId="77777777" w:rsidR="0019360A" w:rsidRPr="00F075FA" w:rsidRDefault="0019360A" w:rsidP="0019360A">
            <w:pPr>
              <w:spacing w:line="360" w:lineRule="auto"/>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100</w:t>
            </w:r>
          </w:p>
        </w:tc>
      </w:tr>
      <w:tr w:rsidR="0019360A" w:rsidRPr="00F075FA" w14:paraId="470A7A0D" w14:textId="77777777" w:rsidTr="0019360A">
        <w:tblPrEx>
          <w:tblBorders>
            <w:top w:val="single" w:sz="4" w:space="0" w:color="auto"/>
          </w:tblBorders>
        </w:tblPrEx>
        <w:tc>
          <w:tcPr>
            <w:tcW w:w="1779" w:type="dxa"/>
            <w:vMerge w:val="restart"/>
            <w:tcBorders>
              <w:top w:val="triple" w:sz="4" w:space="0" w:color="auto"/>
              <w:bottom w:val="single" w:sz="4" w:space="0" w:color="auto"/>
            </w:tcBorders>
          </w:tcPr>
          <w:p w14:paraId="1CAFF426" w14:textId="77777777" w:rsidR="0019360A" w:rsidRPr="00F075FA" w:rsidRDefault="0019360A" w:rsidP="0019360A">
            <w:pPr>
              <w:spacing w:line="360" w:lineRule="auto"/>
              <w:jc w:val="both"/>
              <w:rPr>
                <w:rFonts w:ascii="Times New Roman" w:hAnsi="Times New Roman" w:cs="Times New Roman"/>
                <w:b/>
                <w:sz w:val="24"/>
                <w:szCs w:val="24"/>
                <w:lang w:val="en-GB"/>
              </w:rPr>
            </w:pPr>
          </w:p>
          <w:p w14:paraId="2536206F" w14:textId="77777777" w:rsidR="0019360A" w:rsidRPr="00F075FA" w:rsidRDefault="0019360A" w:rsidP="0019360A">
            <w:pPr>
              <w:spacing w:line="360" w:lineRule="auto"/>
              <w:jc w:val="both"/>
              <w:rPr>
                <w:rFonts w:ascii="Times New Roman" w:hAnsi="Times New Roman" w:cs="Times New Roman"/>
                <w:b/>
                <w:sz w:val="24"/>
                <w:szCs w:val="24"/>
                <w:lang w:val="en-GB"/>
              </w:rPr>
            </w:pPr>
          </w:p>
          <w:p w14:paraId="288718DE" w14:textId="77777777" w:rsidR="0019360A" w:rsidRPr="00F075FA" w:rsidRDefault="0019360A" w:rsidP="0019360A">
            <w:pPr>
              <w:spacing w:line="360" w:lineRule="auto"/>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t>Age</w:t>
            </w:r>
          </w:p>
        </w:tc>
        <w:tc>
          <w:tcPr>
            <w:tcW w:w="2607" w:type="dxa"/>
            <w:tcBorders>
              <w:top w:val="triple" w:sz="4" w:space="0" w:color="auto"/>
              <w:bottom w:val="single" w:sz="4" w:space="0" w:color="auto"/>
            </w:tcBorders>
          </w:tcPr>
          <w:p w14:paraId="48F078A9" w14:textId="77777777" w:rsidR="0019360A" w:rsidRPr="00F075FA" w:rsidRDefault="0019360A" w:rsidP="0019360A">
            <w:pPr>
              <w:spacing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Below 20 years</w:t>
            </w:r>
          </w:p>
        </w:tc>
        <w:tc>
          <w:tcPr>
            <w:tcW w:w="1945" w:type="dxa"/>
            <w:tcBorders>
              <w:top w:val="triple" w:sz="4" w:space="0" w:color="auto"/>
              <w:bottom w:val="single" w:sz="4" w:space="0" w:color="auto"/>
            </w:tcBorders>
          </w:tcPr>
          <w:p w14:paraId="79922EBF" w14:textId="77777777" w:rsidR="0019360A" w:rsidRPr="00F075FA" w:rsidRDefault="0019360A" w:rsidP="0019360A">
            <w:pPr>
              <w:spacing w:line="36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4</w:t>
            </w:r>
          </w:p>
        </w:tc>
        <w:tc>
          <w:tcPr>
            <w:tcW w:w="1973" w:type="dxa"/>
            <w:tcBorders>
              <w:top w:val="triple" w:sz="4" w:space="0" w:color="auto"/>
              <w:bottom w:val="single" w:sz="4" w:space="0" w:color="auto"/>
            </w:tcBorders>
          </w:tcPr>
          <w:p w14:paraId="5A27E1B3" w14:textId="77777777" w:rsidR="0019360A" w:rsidRPr="00F075FA" w:rsidRDefault="0019360A" w:rsidP="0019360A">
            <w:pPr>
              <w:spacing w:line="36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4</w:t>
            </w:r>
          </w:p>
        </w:tc>
      </w:tr>
      <w:tr w:rsidR="0019360A" w:rsidRPr="00F075FA" w14:paraId="6BE0D047" w14:textId="77777777" w:rsidTr="0019360A">
        <w:tblPrEx>
          <w:tblBorders>
            <w:top w:val="single" w:sz="4" w:space="0" w:color="auto"/>
          </w:tblBorders>
        </w:tblPrEx>
        <w:tc>
          <w:tcPr>
            <w:tcW w:w="1779" w:type="dxa"/>
            <w:vMerge/>
          </w:tcPr>
          <w:p w14:paraId="77F91F62" w14:textId="77777777" w:rsidR="0019360A" w:rsidRPr="00F075FA" w:rsidRDefault="0019360A" w:rsidP="0019360A">
            <w:pPr>
              <w:spacing w:line="360" w:lineRule="auto"/>
              <w:jc w:val="both"/>
              <w:rPr>
                <w:rFonts w:ascii="Times New Roman" w:hAnsi="Times New Roman" w:cs="Times New Roman"/>
                <w:sz w:val="24"/>
                <w:szCs w:val="24"/>
                <w:lang w:val="en-GB"/>
              </w:rPr>
            </w:pPr>
          </w:p>
        </w:tc>
        <w:tc>
          <w:tcPr>
            <w:tcW w:w="2607" w:type="dxa"/>
          </w:tcPr>
          <w:p w14:paraId="4E7468CF" w14:textId="77777777" w:rsidR="0019360A" w:rsidRPr="00F075FA" w:rsidRDefault="0019360A" w:rsidP="0019360A">
            <w:pPr>
              <w:spacing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20 years</w:t>
            </w:r>
          </w:p>
        </w:tc>
        <w:tc>
          <w:tcPr>
            <w:tcW w:w="1945" w:type="dxa"/>
          </w:tcPr>
          <w:p w14:paraId="1F31DD36" w14:textId="77777777" w:rsidR="0019360A" w:rsidRPr="00F075FA" w:rsidRDefault="0019360A" w:rsidP="0019360A">
            <w:pPr>
              <w:spacing w:line="36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45</w:t>
            </w:r>
          </w:p>
        </w:tc>
        <w:tc>
          <w:tcPr>
            <w:tcW w:w="1973" w:type="dxa"/>
          </w:tcPr>
          <w:p w14:paraId="3D511D60" w14:textId="77777777" w:rsidR="0019360A" w:rsidRPr="00F075FA" w:rsidRDefault="0019360A" w:rsidP="0019360A">
            <w:pPr>
              <w:spacing w:line="36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46</w:t>
            </w:r>
          </w:p>
        </w:tc>
      </w:tr>
      <w:tr w:rsidR="0019360A" w:rsidRPr="00F075FA" w14:paraId="3917D62A" w14:textId="77777777" w:rsidTr="0019360A">
        <w:tblPrEx>
          <w:tblBorders>
            <w:top w:val="single" w:sz="4" w:space="0" w:color="auto"/>
          </w:tblBorders>
        </w:tblPrEx>
        <w:tc>
          <w:tcPr>
            <w:tcW w:w="1779" w:type="dxa"/>
            <w:vMerge/>
          </w:tcPr>
          <w:p w14:paraId="2AA31CEB" w14:textId="77777777" w:rsidR="0019360A" w:rsidRPr="00F075FA" w:rsidRDefault="0019360A" w:rsidP="0019360A">
            <w:pPr>
              <w:spacing w:line="360" w:lineRule="auto"/>
              <w:jc w:val="both"/>
              <w:rPr>
                <w:rFonts w:ascii="Times New Roman" w:hAnsi="Times New Roman" w:cs="Times New Roman"/>
                <w:sz w:val="24"/>
                <w:szCs w:val="24"/>
                <w:lang w:val="en-GB"/>
              </w:rPr>
            </w:pPr>
          </w:p>
        </w:tc>
        <w:tc>
          <w:tcPr>
            <w:tcW w:w="2607" w:type="dxa"/>
          </w:tcPr>
          <w:p w14:paraId="66E81CA2" w14:textId="77777777" w:rsidR="0019360A" w:rsidRPr="00F075FA" w:rsidRDefault="0019360A" w:rsidP="0019360A">
            <w:pPr>
              <w:spacing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30 years</w:t>
            </w:r>
          </w:p>
        </w:tc>
        <w:tc>
          <w:tcPr>
            <w:tcW w:w="1945" w:type="dxa"/>
          </w:tcPr>
          <w:p w14:paraId="0AA68D70" w14:textId="77777777" w:rsidR="0019360A" w:rsidRPr="00F075FA" w:rsidRDefault="0019360A" w:rsidP="0019360A">
            <w:pPr>
              <w:spacing w:line="36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19</w:t>
            </w:r>
          </w:p>
        </w:tc>
        <w:tc>
          <w:tcPr>
            <w:tcW w:w="1973" w:type="dxa"/>
          </w:tcPr>
          <w:p w14:paraId="5AEC5F7B" w14:textId="77777777" w:rsidR="0019360A" w:rsidRPr="00F075FA" w:rsidRDefault="0019360A" w:rsidP="0019360A">
            <w:pPr>
              <w:spacing w:line="36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19</w:t>
            </w:r>
          </w:p>
        </w:tc>
      </w:tr>
      <w:tr w:rsidR="0019360A" w:rsidRPr="00F075FA" w14:paraId="68D84AFD" w14:textId="77777777" w:rsidTr="0019360A">
        <w:tblPrEx>
          <w:tblBorders>
            <w:top w:val="single" w:sz="4" w:space="0" w:color="auto"/>
          </w:tblBorders>
        </w:tblPrEx>
        <w:tc>
          <w:tcPr>
            <w:tcW w:w="1779" w:type="dxa"/>
            <w:vMerge/>
          </w:tcPr>
          <w:p w14:paraId="627FD2FC" w14:textId="77777777" w:rsidR="0019360A" w:rsidRPr="00F075FA" w:rsidRDefault="0019360A" w:rsidP="0019360A">
            <w:pPr>
              <w:spacing w:line="360" w:lineRule="auto"/>
              <w:jc w:val="both"/>
              <w:rPr>
                <w:rFonts w:ascii="Times New Roman" w:hAnsi="Times New Roman" w:cs="Times New Roman"/>
                <w:sz w:val="24"/>
                <w:szCs w:val="24"/>
                <w:lang w:val="en-GB"/>
              </w:rPr>
            </w:pPr>
          </w:p>
        </w:tc>
        <w:tc>
          <w:tcPr>
            <w:tcW w:w="2607" w:type="dxa"/>
          </w:tcPr>
          <w:p w14:paraId="666B6202" w14:textId="77777777" w:rsidR="0019360A" w:rsidRPr="00F075FA" w:rsidRDefault="0019360A" w:rsidP="0019360A">
            <w:pPr>
              <w:spacing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40 years </w:t>
            </w:r>
          </w:p>
        </w:tc>
        <w:tc>
          <w:tcPr>
            <w:tcW w:w="1945" w:type="dxa"/>
          </w:tcPr>
          <w:p w14:paraId="35A6E4C6" w14:textId="77777777" w:rsidR="0019360A" w:rsidRPr="00F075FA" w:rsidRDefault="0019360A" w:rsidP="0019360A">
            <w:pPr>
              <w:spacing w:line="36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18</w:t>
            </w:r>
          </w:p>
        </w:tc>
        <w:tc>
          <w:tcPr>
            <w:tcW w:w="1973" w:type="dxa"/>
          </w:tcPr>
          <w:p w14:paraId="3C64247B" w14:textId="77777777" w:rsidR="0019360A" w:rsidRPr="00F075FA" w:rsidRDefault="0019360A" w:rsidP="0019360A">
            <w:pPr>
              <w:spacing w:line="36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18</w:t>
            </w:r>
          </w:p>
        </w:tc>
      </w:tr>
      <w:tr w:rsidR="0019360A" w:rsidRPr="00F075FA" w14:paraId="0F264836" w14:textId="77777777" w:rsidTr="00A9677F">
        <w:trPr>
          <w:trHeight w:val="377"/>
        </w:trPr>
        <w:tc>
          <w:tcPr>
            <w:tcW w:w="1779" w:type="dxa"/>
            <w:vMerge/>
          </w:tcPr>
          <w:p w14:paraId="4CC1B09D" w14:textId="77777777" w:rsidR="0019360A" w:rsidRPr="00F075FA" w:rsidRDefault="0019360A" w:rsidP="0019360A">
            <w:pPr>
              <w:spacing w:line="360" w:lineRule="auto"/>
              <w:jc w:val="both"/>
              <w:rPr>
                <w:rFonts w:ascii="Times New Roman" w:hAnsi="Times New Roman" w:cs="Times New Roman"/>
                <w:sz w:val="24"/>
                <w:szCs w:val="24"/>
                <w:lang w:val="en-GB"/>
              </w:rPr>
            </w:pPr>
          </w:p>
        </w:tc>
        <w:tc>
          <w:tcPr>
            <w:tcW w:w="2607" w:type="dxa"/>
          </w:tcPr>
          <w:p w14:paraId="71606AC4" w14:textId="77777777" w:rsidR="0019360A" w:rsidRPr="00F075FA" w:rsidRDefault="0019360A" w:rsidP="0019360A">
            <w:pPr>
              <w:spacing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50 years and above</w:t>
            </w:r>
          </w:p>
        </w:tc>
        <w:tc>
          <w:tcPr>
            <w:tcW w:w="1945" w:type="dxa"/>
          </w:tcPr>
          <w:p w14:paraId="0D36DD08" w14:textId="77777777" w:rsidR="0019360A" w:rsidRPr="00F075FA" w:rsidRDefault="0019360A" w:rsidP="0019360A">
            <w:pPr>
              <w:spacing w:line="36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12</w:t>
            </w:r>
          </w:p>
        </w:tc>
        <w:tc>
          <w:tcPr>
            <w:tcW w:w="1973" w:type="dxa"/>
          </w:tcPr>
          <w:p w14:paraId="432F7848" w14:textId="77777777" w:rsidR="0019360A" w:rsidRPr="00F075FA" w:rsidRDefault="0019360A" w:rsidP="0019360A">
            <w:pPr>
              <w:spacing w:line="36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12</w:t>
            </w:r>
          </w:p>
        </w:tc>
      </w:tr>
      <w:tr w:rsidR="0019360A" w:rsidRPr="00F075FA" w14:paraId="1348FECD" w14:textId="77777777" w:rsidTr="0019360A">
        <w:tblPrEx>
          <w:tblBorders>
            <w:top w:val="single" w:sz="4" w:space="0" w:color="auto"/>
          </w:tblBorders>
        </w:tblPrEx>
        <w:tc>
          <w:tcPr>
            <w:tcW w:w="1779" w:type="dxa"/>
          </w:tcPr>
          <w:p w14:paraId="4AAD023A" w14:textId="77777777" w:rsidR="0019360A" w:rsidRPr="00F075FA" w:rsidRDefault="0019360A" w:rsidP="0019360A">
            <w:pPr>
              <w:spacing w:line="360" w:lineRule="auto"/>
              <w:jc w:val="both"/>
              <w:rPr>
                <w:rFonts w:ascii="Times New Roman" w:hAnsi="Times New Roman" w:cs="Times New Roman"/>
                <w:sz w:val="24"/>
                <w:szCs w:val="24"/>
                <w:lang w:val="en-GB"/>
              </w:rPr>
            </w:pPr>
          </w:p>
        </w:tc>
        <w:tc>
          <w:tcPr>
            <w:tcW w:w="2607" w:type="dxa"/>
          </w:tcPr>
          <w:p w14:paraId="018FB0A3" w14:textId="77777777" w:rsidR="0019360A" w:rsidRPr="00F075FA" w:rsidRDefault="0019360A" w:rsidP="0019360A">
            <w:pPr>
              <w:spacing w:line="360" w:lineRule="auto"/>
              <w:rPr>
                <w:rFonts w:ascii="Times New Roman" w:hAnsi="Times New Roman" w:cs="Times New Roman"/>
                <w:b/>
                <w:sz w:val="24"/>
                <w:szCs w:val="24"/>
                <w:lang w:val="en-GB"/>
              </w:rPr>
            </w:pPr>
            <w:r w:rsidRPr="00F075FA">
              <w:rPr>
                <w:rFonts w:ascii="Times New Roman" w:hAnsi="Times New Roman" w:cs="Times New Roman"/>
                <w:b/>
                <w:sz w:val="24"/>
                <w:szCs w:val="24"/>
                <w:lang w:val="en-GB"/>
              </w:rPr>
              <w:t>Total</w:t>
            </w:r>
          </w:p>
        </w:tc>
        <w:tc>
          <w:tcPr>
            <w:tcW w:w="1945" w:type="dxa"/>
          </w:tcPr>
          <w:p w14:paraId="173F5DD5" w14:textId="77777777" w:rsidR="0019360A" w:rsidRPr="00F075FA" w:rsidRDefault="0019360A" w:rsidP="0019360A">
            <w:pPr>
              <w:spacing w:line="360" w:lineRule="auto"/>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99</w:t>
            </w:r>
          </w:p>
        </w:tc>
        <w:tc>
          <w:tcPr>
            <w:tcW w:w="1973" w:type="dxa"/>
          </w:tcPr>
          <w:p w14:paraId="07CB09F0" w14:textId="77777777" w:rsidR="0019360A" w:rsidRPr="00F075FA" w:rsidRDefault="0019360A" w:rsidP="0019360A">
            <w:pPr>
              <w:spacing w:line="360" w:lineRule="auto"/>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100</w:t>
            </w:r>
          </w:p>
        </w:tc>
      </w:tr>
    </w:tbl>
    <w:p w14:paraId="7263C44E" w14:textId="77777777" w:rsidR="0019360A" w:rsidRPr="00F075FA" w:rsidRDefault="0019360A" w:rsidP="0019360A">
      <w:pPr>
        <w:spacing w:after="0" w:line="360" w:lineRule="auto"/>
        <w:jc w:val="both"/>
        <w:rPr>
          <w:rFonts w:ascii="Times New Roman" w:hAnsi="Times New Roman" w:cs="Times New Roman"/>
          <w:b/>
          <w:i/>
          <w:sz w:val="24"/>
          <w:szCs w:val="24"/>
          <w:lang w:val="en-GB"/>
        </w:rPr>
      </w:pPr>
      <w:r w:rsidRPr="00F075FA">
        <w:rPr>
          <w:rFonts w:ascii="Times New Roman" w:hAnsi="Times New Roman" w:cs="Times New Roman"/>
          <w:b/>
          <w:i/>
          <w:sz w:val="24"/>
          <w:szCs w:val="24"/>
          <w:lang w:val="en-GB"/>
        </w:rPr>
        <w:t>Source: Field Survey 2019</w:t>
      </w:r>
    </w:p>
    <w:p w14:paraId="786EC943" w14:textId="77777777" w:rsidR="0019360A" w:rsidRPr="00F075FA" w:rsidRDefault="0019360A" w:rsidP="0019360A">
      <w:pPr>
        <w:spacing w:after="0" w:line="360" w:lineRule="auto"/>
        <w:jc w:val="both"/>
        <w:rPr>
          <w:rFonts w:ascii="Times New Roman" w:hAnsi="Times New Roman" w:cs="Times New Roman"/>
          <w:b/>
          <w:sz w:val="24"/>
          <w:szCs w:val="24"/>
          <w:lang w:val="en-GB"/>
        </w:rPr>
      </w:pPr>
    </w:p>
    <w:p w14:paraId="769D0BB3" w14:textId="5BE03A2C" w:rsidR="00FA157D" w:rsidRPr="00F075FA" w:rsidRDefault="00FA157D" w:rsidP="00FA157D">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In addition, Table 2 shows that nearly 60% of the respondents identified as singles, 32% as married, 7% were divorced and 2% identified as widowed. The percentage of respondents who identified as employed constituted 66% of the respondents, 27% identified as students and 7% identified as unemployed. This suggests that </w:t>
      </w:r>
      <w:r w:rsidR="008B335C" w:rsidRPr="00F075FA">
        <w:rPr>
          <w:rFonts w:ascii="Times New Roman" w:hAnsi="Times New Roman" w:cs="Times New Roman"/>
          <w:sz w:val="24"/>
          <w:szCs w:val="24"/>
          <w:lang w:val="en-GB"/>
        </w:rPr>
        <w:t>most of</w:t>
      </w:r>
      <w:r w:rsidRPr="00F075FA">
        <w:rPr>
          <w:rFonts w:ascii="Times New Roman" w:hAnsi="Times New Roman" w:cs="Times New Roman"/>
          <w:sz w:val="24"/>
          <w:szCs w:val="24"/>
          <w:lang w:val="en-GB"/>
        </w:rPr>
        <w:t xml:space="preserve"> the respondents are employed. Also, 74% identified as having at least tertiary level of education, 7% have secondary education whiles 18% have professional education. All this indicated a very high level of educated respondents.</w:t>
      </w:r>
    </w:p>
    <w:p w14:paraId="243D5231" w14:textId="77777777" w:rsidR="00C6195F" w:rsidRPr="00F075FA" w:rsidRDefault="00C6195F">
      <w:pPr>
        <w:rPr>
          <w:rFonts w:ascii="Times New Roman" w:hAnsi="Times New Roman" w:cs="Times New Roman"/>
          <w:sz w:val="24"/>
          <w:szCs w:val="24"/>
          <w:lang w:val="en-GB"/>
        </w:rPr>
      </w:pPr>
    </w:p>
    <w:p w14:paraId="09CF1A4A" w14:textId="7567A54C" w:rsidR="0021127D" w:rsidRPr="00F075FA" w:rsidRDefault="0021127D">
      <w:pPr>
        <w:rPr>
          <w:rFonts w:ascii="Times New Roman" w:hAnsi="Times New Roman" w:cs="Times New Roman"/>
          <w:sz w:val="24"/>
          <w:szCs w:val="24"/>
          <w:lang w:val="en-GB"/>
        </w:rPr>
      </w:pPr>
      <w:r w:rsidRPr="00F075FA">
        <w:rPr>
          <w:rFonts w:ascii="Times New Roman" w:hAnsi="Times New Roman" w:cs="Times New Roman"/>
          <w:sz w:val="24"/>
          <w:szCs w:val="24"/>
          <w:lang w:val="en-GB"/>
        </w:rPr>
        <w:br w:type="page"/>
      </w:r>
    </w:p>
    <w:p w14:paraId="442CE664" w14:textId="41B45FB3" w:rsidR="0019360A" w:rsidRPr="00F075FA" w:rsidRDefault="0019360A" w:rsidP="00C6195F">
      <w:pPr>
        <w:spacing w:after="0" w:line="380" w:lineRule="exact"/>
        <w:ind w:left="1440" w:hanging="1440"/>
        <w:rPr>
          <w:rFonts w:ascii="Times New Roman" w:hAnsi="Times New Roman" w:cs="Times New Roman"/>
          <w:b/>
          <w:sz w:val="24"/>
          <w:szCs w:val="24"/>
          <w:lang w:val="en-GB"/>
        </w:rPr>
      </w:pPr>
      <w:r w:rsidRPr="00F075FA">
        <w:rPr>
          <w:rFonts w:ascii="Times New Roman" w:hAnsi="Times New Roman" w:cs="Times New Roman"/>
          <w:b/>
          <w:sz w:val="24"/>
          <w:szCs w:val="24"/>
          <w:lang w:val="en-GB"/>
        </w:rPr>
        <w:lastRenderedPageBreak/>
        <w:t xml:space="preserve">Table </w:t>
      </w:r>
      <w:r w:rsidR="00F05833" w:rsidRPr="00F075FA">
        <w:rPr>
          <w:rFonts w:ascii="Times New Roman" w:hAnsi="Times New Roman" w:cs="Times New Roman"/>
          <w:b/>
          <w:sz w:val="24"/>
          <w:szCs w:val="24"/>
          <w:lang w:val="en-GB"/>
        </w:rPr>
        <w:t>2:</w:t>
      </w:r>
      <w:r w:rsidR="00B80F9E" w:rsidRPr="00F075FA">
        <w:rPr>
          <w:rFonts w:ascii="Times New Roman" w:hAnsi="Times New Roman" w:cs="Times New Roman"/>
          <w:b/>
          <w:sz w:val="24"/>
          <w:szCs w:val="24"/>
          <w:lang w:val="en-GB"/>
        </w:rPr>
        <w:t xml:space="preserve"> </w:t>
      </w:r>
      <w:r w:rsidRPr="00F075FA">
        <w:rPr>
          <w:rFonts w:ascii="Times New Roman" w:hAnsi="Times New Roman" w:cs="Times New Roman"/>
          <w:b/>
          <w:sz w:val="24"/>
          <w:szCs w:val="24"/>
          <w:lang w:val="en-GB"/>
        </w:rPr>
        <w:t>Distribution of Marital Status, Employment Status and Educational Background of Respondents</w:t>
      </w:r>
    </w:p>
    <w:tbl>
      <w:tblPr>
        <w:tblStyle w:val="TableGrid"/>
        <w:tblW w:w="0" w:type="auto"/>
        <w:tblInd w:w="-5" w:type="dxa"/>
        <w:tblLook w:val="04A0" w:firstRow="1" w:lastRow="0" w:firstColumn="1" w:lastColumn="0" w:noHBand="0" w:noVBand="1"/>
      </w:tblPr>
      <w:tblGrid>
        <w:gridCol w:w="3146"/>
        <w:gridCol w:w="2192"/>
        <w:gridCol w:w="1431"/>
        <w:gridCol w:w="1535"/>
      </w:tblGrid>
      <w:tr w:rsidR="00E42E6F" w:rsidRPr="00F075FA" w14:paraId="1179AF26" w14:textId="77777777" w:rsidTr="0019360A">
        <w:tc>
          <w:tcPr>
            <w:tcW w:w="3146" w:type="dxa"/>
            <w:tcBorders>
              <w:top w:val="single" w:sz="24" w:space="0" w:color="auto"/>
              <w:bottom w:val="single" w:sz="24" w:space="0" w:color="auto"/>
            </w:tcBorders>
          </w:tcPr>
          <w:p w14:paraId="098F5BC7" w14:textId="14536BD6" w:rsidR="00E42E6F" w:rsidRPr="00F075FA" w:rsidRDefault="00E42E6F" w:rsidP="00C6195F">
            <w:pPr>
              <w:spacing w:line="380" w:lineRule="exact"/>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t>Demographics</w:t>
            </w:r>
          </w:p>
        </w:tc>
        <w:tc>
          <w:tcPr>
            <w:tcW w:w="2192" w:type="dxa"/>
            <w:tcBorders>
              <w:top w:val="single" w:sz="24" w:space="0" w:color="auto"/>
              <w:bottom w:val="single" w:sz="24" w:space="0" w:color="auto"/>
            </w:tcBorders>
          </w:tcPr>
          <w:p w14:paraId="5BC0A5C7" w14:textId="5F5CAEA2" w:rsidR="00E42E6F" w:rsidRPr="00F075FA" w:rsidRDefault="00E42E6F" w:rsidP="00C6195F">
            <w:pPr>
              <w:spacing w:line="380" w:lineRule="exact"/>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Categories</w:t>
            </w:r>
          </w:p>
        </w:tc>
        <w:tc>
          <w:tcPr>
            <w:tcW w:w="1431" w:type="dxa"/>
            <w:tcBorders>
              <w:top w:val="single" w:sz="24" w:space="0" w:color="auto"/>
              <w:bottom w:val="single" w:sz="24" w:space="0" w:color="auto"/>
            </w:tcBorders>
          </w:tcPr>
          <w:p w14:paraId="2E49B1BB" w14:textId="4962F02F" w:rsidR="00E42E6F" w:rsidRPr="00F075FA" w:rsidRDefault="00E42E6F" w:rsidP="00C6195F">
            <w:pPr>
              <w:spacing w:line="380" w:lineRule="exact"/>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Frequency</w:t>
            </w:r>
          </w:p>
        </w:tc>
        <w:tc>
          <w:tcPr>
            <w:tcW w:w="1535" w:type="dxa"/>
            <w:tcBorders>
              <w:top w:val="single" w:sz="24" w:space="0" w:color="auto"/>
              <w:bottom w:val="single" w:sz="24" w:space="0" w:color="auto"/>
            </w:tcBorders>
          </w:tcPr>
          <w:p w14:paraId="5827FF4A" w14:textId="73A518F5" w:rsidR="00E42E6F" w:rsidRPr="00F075FA" w:rsidRDefault="00E42E6F" w:rsidP="00C6195F">
            <w:pPr>
              <w:spacing w:line="380" w:lineRule="exact"/>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Percent (%)</w:t>
            </w:r>
          </w:p>
        </w:tc>
      </w:tr>
      <w:tr w:rsidR="00E42E6F" w:rsidRPr="00F075FA" w14:paraId="646D322B" w14:textId="77777777" w:rsidTr="0019360A">
        <w:trPr>
          <w:trHeight w:val="593"/>
        </w:trPr>
        <w:tc>
          <w:tcPr>
            <w:tcW w:w="3146" w:type="dxa"/>
            <w:vMerge w:val="restart"/>
            <w:tcBorders>
              <w:top w:val="single" w:sz="24" w:space="0" w:color="auto"/>
            </w:tcBorders>
          </w:tcPr>
          <w:p w14:paraId="16D2F804" w14:textId="77777777" w:rsidR="00E42E6F" w:rsidRPr="00F075FA" w:rsidRDefault="00E42E6F" w:rsidP="00C6195F">
            <w:pPr>
              <w:spacing w:line="380" w:lineRule="exact"/>
              <w:jc w:val="both"/>
              <w:rPr>
                <w:rFonts w:ascii="Times New Roman" w:hAnsi="Times New Roman" w:cs="Times New Roman"/>
                <w:b/>
                <w:sz w:val="24"/>
                <w:szCs w:val="24"/>
                <w:lang w:val="en-GB"/>
              </w:rPr>
            </w:pPr>
          </w:p>
          <w:p w14:paraId="4D8B506D" w14:textId="77777777" w:rsidR="00E42E6F" w:rsidRPr="00F075FA" w:rsidRDefault="00E42E6F" w:rsidP="00C6195F">
            <w:pPr>
              <w:spacing w:line="380" w:lineRule="exact"/>
              <w:jc w:val="both"/>
              <w:rPr>
                <w:rFonts w:ascii="Times New Roman" w:hAnsi="Times New Roman" w:cs="Times New Roman"/>
                <w:b/>
                <w:sz w:val="24"/>
                <w:szCs w:val="24"/>
                <w:lang w:val="en-GB"/>
              </w:rPr>
            </w:pPr>
          </w:p>
          <w:p w14:paraId="749940C8" w14:textId="77777777" w:rsidR="00E42E6F" w:rsidRPr="00F075FA" w:rsidRDefault="00E42E6F"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b/>
                <w:sz w:val="24"/>
                <w:szCs w:val="24"/>
                <w:lang w:val="en-GB"/>
              </w:rPr>
              <w:t>Marital Status</w:t>
            </w:r>
          </w:p>
          <w:p w14:paraId="36573B08" w14:textId="77777777" w:rsidR="00E42E6F" w:rsidRPr="00F075FA" w:rsidRDefault="00E42E6F" w:rsidP="00C6195F">
            <w:pPr>
              <w:spacing w:line="380" w:lineRule="exact"/>
              <w:jc w:val="both"/>
              <w:rPr>
                <w:rFonts w:ascii="Times New Roman" w:hAnsi="Times New Roman" w:cs="Times New Roman"/>
                <w:sz w:val="24"/>
                <w:szCs w:val="24"/>
                <w:lang w:val="en-GB"/>
              </w:rPr>
            </w:pPr>
          </w:p>
        </w:tc>
        <w:tc>
          <w:tcPr>
            <w:tcW w:w="2192" w:type="dxa"/>
            <w:tcBorders>
              <w:top w:val="single" w:sz="24" w:space="0" w:color="auto"/>
            </w:tcBorders>
          </w:tcPr>
          <w:p w14:paraId="1B689C71" w14:textId="77777777" w:rsidR="00E42E6F" w:rsidRPr="00F075FA" w:rsidRDefault="00E42E6F"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Singles</w:t>
            </w:r>
          </w:p>
        </w:tc>
        <w:tc>
          <w:tcPr>
            <w:tcW w:w="1431" w:type="dxa"/>
            <w:tcBorders>
              <w:top w:val="single" w:sz="24" w:space="0" w:color="auto"/>
            </w:tcBorders>
          </w:tcPr>
          <w:p w14:paraId="7F22A401"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58</w:t>
            </w:r>
          </w:p>
        </w:tc>
        <w:tc>
          <w:tcPr>
            <w:tcW w:w="1535" w:type="dxa"/>
            <w:tcBorders>
              <w:top w:val="single" w:sz="24" w:space="0" w:color="auto"/>
            </w:tcBorders>
          </w:tcPr>
          <w:p w14:paraId="24301A49"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59</w:t>
            </w:r>
          </w:p>
        </w:tc>
      </w:tr>
      <w:tr w:rsidR="00E42E6F" w:rsidRPr="00F075FA" w14:paraId="739F55B8" w14:textId="77777777" w:rsidTr="0019360A">
        <w:tc>
          <w:tcPr>
            <w:tcW w:w="3146" w:type="dxa"/>
            <w:vMerge/>
          </w:tcPr>
          <w:p w14:paraId="4C2A78AE" w14:textId="77777777" w:rsidR="00E42E6F" w:rsidRPr="00F075FA" w:rsidRDefault="00E42E6F" w:rsidP="00C6195F">
            <w:pPr>
              <w:spacing w:line="380" w:lineRule="exact"/>
              <w:jc w:val="both"/>
              <w:rPr>
                <w:rFonts w:ascii="Times New Roman" w:hAnsi="Times New Roman" w:cs="Times New Roman"/>
                <w:sz w:val="24"/>
                <w:szCs w:val="24"/>
                <w:lang w:val="en-GB"/>
              </w:rPr>
            </w:pPr>
          </w:p>
        </w:tc>
        <w:tc>
          <w:tcPr>
            <w:tcW w:w="2192" w:type="dxa"/>
          </w:tcPr>
          <w:p w14:paraId="72C0ADD1" w14:textId="77777777" w:rsidR="00E42E6F" w:rsidRPr="00F075FA" w:rsidRDefault="00E42E6F"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Married </w:t>
            </w:r>
          </w:p>
        </w:tc>
        <w:tc>
          <w:tcPr>
            <w:tcW w:w="1431" w:type="dxa"/>
          </w:tcPr>
          <w:p w14:paraId="7B04DAF9"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32</w:t>
            </w:r>
          </w:p>
        </w:tc>
        <w:tc>
          <w:tcPr>
            <w:tcW w:w="1535" w:type="dxa"/>
          </w:tcPr>
          <w:p w14:paraId="44791174"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32</w:t>
            </w:r>
          </w:p>
        </w:tc>
      </w:tr>
      <w:tr w:rsidR="00E42E6F" w:rsidRPr="00F075FA" w14:paraId="0FF4A066" w14:textId="77777777" w:rsidTr="0019360A">
        <w:tc>
          <w:tcPr>
            <w:tcW w:w="3146" w:type="dxa"/>
            <w:vMerge/>
          </w:tcPr>
          <w:p w14:paraId="42A87818" w14:textId="77777777" w:rsidR="00E42E6F" w:rsidRPr="00F075FA" w:rsidRDefault="00E42E6F" w:rsidP="00C6195F">
            <w:pPr>
              <w:spacing w:line="380" w:lineRule="exact"/>
              <w:jc w:val="both"/>
              <w:rPr>
                <w:rFonts w:ascii="Times New Roman" w:hAnsi="Times New Roman" w:cs="Times New Roman"/>
                <w:sz w:val="24"/>
                <w:szCs w:val="24"/>
                <w:lang w:val="en-GB"/>
              </w:rPr>
            </w:pPr>
          </w:p>
        </w:tc>
        <w:tc>
          <w:tcPr>
            <w:tcW w:w="2192" w:type="dxa"/>
          </w:tcPr>
          <w:p w14:paraId="1D95BC44" w14:textId="77777777" w:rsidR="00E42E6F" w:rsidRPr="00F075FA" w:rsidRDefault="00E42E6F"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Divorced</w:t>
            </w:r>
          </w:p>
        </w:tc>
        <w:tc>
          <w:tcPr>
            <w:tcW w:w="1431" w:type="dxa"/>
          </w:tcPr>
          <w:p w14:paraId="63459E9F"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7</w:t>
            </w:r>
          </w:p>
        </w:tc>
        <w:tc>
          <w:tcPr>
            <w:tcW w:w="1535" w:type="dxa"/>
          </w:tcPr>
          <w:p w14:paraId="2592E8AB"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7</w:t>
            </w:r>
          </w:p>
        </w:tc>
      </w:tr>
      <w:tr w:rsidR="00E42E6F" w:rsidRPr="00F075FA" w14:paraId="76AD7BDB" w14:textId="77777777" w:rsidTr="0019360A">
        <w:tc>
          <w:tcPr>
            <w:tcW w:w="3146" w:type="dxa"/>
            <w:vMerge/>
          </w:tcPr>
          <w:p w14:paraId="36BA117B" w14:textId="77777777" w:rsidR="00E42E6F" w:rsidRPr="00F075FA" w:rsidRDefault="00E42E6F" w:rsidP="00C6195F">
            <w:pPr>
              <w:spacing w:line="380" w:lineRule="exact"/>
              <w:jc w:val="both"/>
              <w:rPr>
                <w:rFonts w:ascii="Times New Roman" w:hAnsi="Times New Roman" w:cs="Times New Roman"/>
                <w:sz w:val="24"/>
                <w:szCs w:val="24"/>
                <w:lang w:val="en-GB"/>
              </w:rPr>
            </w:pPr>
          </w:p>
        </w:tc>
        <w:tc>
          <w:tcPr>
            <w:tcW w:w="2192" w:type="dxa"/>
          </w:tcPr>
          <w:p w14:paraId="1CEB58D2" w14:textId="77777777" w:rsidR="00E42E6F" w:rsidRPr="00F075FA" w:rsidRDefault="00E42E6F"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Widowed</w:t>
            </w:r>
          </w:p>
        </w:tc>
        <w:tc>
          <w:tcPr>
            <w:tcW w:w="1431" w:type="dxa"/>
          </w:tcPr>
          <w:p w14:paraId="2A376FC0"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2</w:t>
            </w:r>
          </w:p>
        </w:tc>
        <w:tc>
          <w:tcPr>
            <w:tcW w:w="1535" w:type="dxa"/>
          </w:tcPr>
          <w:p w14:paraId="06B2066F"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2</w:t>
            </w:r>
          </w:p>
        </w:tc>
      </w:tr>
      <w:tr w:rsidR="00E42E6F" w:rsidRPr="00F075FA" w14:paraId="4F93BCB0" w14:textId="77777777" w:rsidTr="00A9677F">
        <w:trPr>
          <w:trHeight w:val="420"/>
        </w:trPr>
        <w:tc>
          <w:tcPr>
            <w:tcW w:w="3146" w:type="dxa"/>
            <w:vMerge/>
            <w:tcBorders>
              <w:bottom w:val="triple" w:sz="4" w:space="0" w:color="auto"/>
            </w:tcBorders>
          </w:tcPr>
          <w:p w14:paraId="78756EDA" w14:textId="77777777" w:rsidR="00E42E6F" w:rsidRPr="00F075FA" w:rsidRDefault="00E42E6F" w:rsidP="00C6195F">
            <w:pPr>
              <w:spacing w:line="380" w:lineRule="exact"/>
              <w:jc w:val="both"/>
              <w:rPr>
                <w:rFonts w:ascii="Times New Roman" w:hAnsi="Times New Roman" w:cs="Times New Roman"/>
                <w:sz w:val="24"/>
                <w:szCs w:val="24"/>
                <w:lang w:val="en-GB"/>
              </w:rPr>
            </w:pPr>
          </w:p>
        </w:tc>
        <w:tc>
          <w:tcPr>
            <w:tcW w:w="2192" w:type="dxa"/>
            <w:tcBorders>
              <w:bottom w:val="triple" w:sz="4" w:space="0" w:color="auto"/>
            </w:tcBorders>
          </w:tcPr>
          <w:p w14:paraId="16E6C130" w14:textId="77777777" w:rsidR="00E42E6F" w:rsidRPr="00F075FA" w:rsidRDefault="00E42E6F" w:rsidP="00C6195F">
            <w:pPr>
              <w:spacing w:line="380" w:lineRule="exact"/>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t>Total</w:t>
            </w:r>
          </w:p>
        </w:tc>
        <w:tc>
          <w:tcPr>
            <w:tcW w:w="1431" w:type="dxa"/>
            <w:tcBorders>
              <w:bottom w:val="triple" w:sz="4" w:space="0" w:color="auto"/>
            </w:tcBorders>
          </w:tcPr>
          <w:p w14:paraId="3F0E3B99" w14:textId="77777777" w:rsidR="00E42E6F" w:rsidRPr="00F075FA" w:rsidRDefault="00E42E6F" w:rsidP="00C6195F">
            <w:pPr>
              <w:spacing w:line="380" w:lineRule="exact"/>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99</w:t>
            </w:r>
          </w:p>
        </w:tc>
        <w:tc>
          <w:tcPr>
            <w:tcW w:w="1535" w:type="dxa"/>
            <w:tcBorders>
              <w:bottom w:val="triple" w:sz="4" w:space="0" w:color="auto"/>
            </w:tcBorders>
          </w:tcPr>
          <w:p w14:paraId="4F7B7DBE" w14:textId="77777777" w:rsidR="00E42E6F" w:rsidRPr="00F075FA" w:rsidRDefault="00E42E6F" w:rsidP="00C6195F">
            <w:pPr>
              <w:spacing w:line="380" w:lineRule="exact"/>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100</w:t>
            </w:r>
          </w:p>
        </w:tc>
      </w:tr>
      <w:tr w:rsidR="00E42E6F" w:rsidRPr="00F075FA" w14:paraId="692E8402" w14:textId="77777777" w:rsidTr="0019360A">
        <w:tc>
          <w:tcPr>
            <w:tcW w:w="3146" w:type="dxa"/>
            <w:vMerge w:val="restart"/>
            <w:tcBorders>
              <w:top w:val="triple" w:sz="4" w:space="0" w:color="auto"/>
            </w:tcBorders>
          </w:tcPr>
          <w:p w14:paraId="71BA7D88" w14:textId="77777777" w:rsidR="00E42E6F" w:rsidRPr="00F075FA" w:rsidRDefault="00E42E6F" w:rsidP="00C6195F">
            <w:pPr>
              <w:spacing w:line="380" w:lineRule="exact"/>
              <w:jc w:val="both"/>
              <w:rPr>
                <w:rFonts w:ascii="Times New Roman" w:hAnsi="Times New Roman" w:cs="Times New Roman"/>
                <w:sz w:val="24"/>
                <w:szCs w:val="24"/>
                <w:lang w:val="en-GB"/>
              </w:rPr>
            </w:pPr>
          </w:p>
          <w:p w14:paraId="1A6EC331" w14:textId="77777777" w:rsidR="00E42E6F" w:rsidRPr="00F075FA" w:rsidRDefault="00E42E6F" w:rsidP="00C6195F">
            <w:pPr>
              <w:spacing w:line="380" w:lineRule="exact"/>
              <w:jc w:val="both"/>
              <w:rPr>
                <w:rFonts w:ascii="Times New Roman" w:hAnsi="Times New Roman" w:cs="Times New Roman"/>
                <w:b/>
                <w:sz w:val="24"/>
                <w:szCs w:val="24"/>
                <w:lang w:val="en-GB"/>
              </w:rPr>
            </w:pPr>
          </w:p>
          <w:p w14:paraId="26430126" w14:textId="77777777" w:rsidR="00E42E6F" w:rsidRPr="00F075FA" w:rsidRDefault="00E42E6F" w:rsidP="00C6195F">
            <w:pPr>
              <w:spacing w:line="380" w:lineRule="exact"/>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t>Employment Status</w:t>
            </w:r>
          </w:p>
        </w:tc>
        <w:tc>
          <w:tcPr>
            <w:tcW w:w="2192" w:type="dxa"/>
            <w:tcBorders>
              <w:top w:val="triple" w:sz="4" w:space="0" w:color="auto"/>
            </w:tcBorders>
          </w:tcPr>
          <w:p w14:paraId="70B20C92" w14:textId="77777777" w:rsidR="00E42E6F" w:rsidRPr="00F075FA" w:rsidRDefault="00E42E6F"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Employed</w:t>
            </w:r>
          </w:p>
        </w:tc>
        <w:tc>
          <w:tcPr>
            <w:tcW w:w="1431" w:type="dxa"/>
            <w:tcBorders>
              <w:top w:val="triple" w:sz="4" w:space="0" w:color="auto"/>
            </w:tcBorders>
          </w:tcPr>
          <w:p w14:paraId="053717A3"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65</w:t>
            </w:r>
          </w:p>
        </w:tc>
        <w:tc>
          <w:tcPr>
            <w:tcW w:w="1535" w:type="dxa"/>
            <w:tcBorders>
              <w:top w:val="triple" w:sz="4" w:space="0" w:color="auto"/>
            </w:tcBorders>
          </w:tcPr>
          <w:p w14:paraId="6A12AAC7"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66</w:t>
            </w:r>
          </w:p>
        </w:tc>
      </w:tr>
      <w:tr w:rsidR="00E42E6F" w:rsidRPr="00F075FA" w14:paraId="72F2D4C5" w14:textId="77777777" w:rsidTr="0019360A">
        <w:tc>
          <w:tcPr>
            <w:tcW w:w="3146" w:type="dxa"/>
            <w:vMerge/>
          </w:tcPr>
          <w:p w14:paraId="388B3A43" w14:textId="77777777" w:rsidR="00E42E6F" w:rsidRPr="00F075FA" w:rsidRDefault="00E42E6F" w:rsidP="00C6195F">
            <w:pPr>
              <w:spacing w:line="380" w:lineRule="exact"/>
              <w:jc w:val="both"/>
              <w:rPr>
                <w:rFonts w:ascii="Times New Roman" w:hAnsi="Times New Roman" w:cs="Times New Roman"/>
                <w:sz w:val="24"/>
                <w:szCs w:val="24"/>
                <w:lang w:val="en-GB"/>
              </w:rPr>
            </w:pPr>
          </w:p>
        </w:tc>
        <w:tc>
          <w:tcPr>
            <w:tcW w:w="2192" w:type="dxa"/>
          </w:tcPr>
          <w:p w14:paraId="4B316D79" w14:textId="77777777" w:rsidR="00E42E6F" w:rsidRPr="00F075FA" w:rsidRDefault="00E42E6F"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Unemployed</w:t>
            </w:r>
          </w:p>
        </w:tc>
        <w:tc>
          <w:tcPr>
            <w:tcW w:w="1431" w:type="dxa"/>
          </w:tcPr>
          <w:p w14:paraId="67F93329"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7</w:t>
            </w:r>
          </w:p>
        </w:tc>
        <w:tc>
          <w:tcPr>
            <w:tcW w:w="1535" w:type="dxa"/>
          </w:tcPr>
          <w:p w14:paraId="6F9CF1BD"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7</w:t>
            </w:r>
          </w:p>
        </w:tc>
      </w:tr>
      <w:tr w:rsidR="00E42E6F" w:rsidRPr="00F075FA" w14:paraId="56BF1BEE" w14:textId="77777777" w:rsidTr="0019360A">
        <w:tc>
          <w:tcPr>
            <w:tcW w:w="3146" w:type="dxa"/>
            <w:vMerge/>
          </w:tcPr>
          <w:p w14:paraId="68D9862C" w14:textId="77777777" w:rsidR="00E42E6F" w:rsidRPr="00F075FA" w:rsidRDefault="00E42E6F" w:rsidP="00C6195F">
            <w:pPr>
              <w:spacing w:line="380" w:lineRule="exact"/>
              <w:jc w:val="both"/>
              <w:rPr>
                <w:rFonts w:ascii="Times New Roman" w:hAnsi="Times New Roman" w:cs="Times New Roman"/>
                <w:sz w:val="24"/>
                <w:szCs w:val="24"/>
                <w:lang w:val="en-GB"/>
              </w:rPr>
            </w:pPr>
          </w:p>
        </w:tc>
        <w:tc>
          <w:tcPr>
            <w:tcW w:w="2192" w:type="dxa"/>
          </w:tcPr>
          <w:p w14:paraId="39222EAB" w14:textId="77777777" w:rsidR="00E42E6F" w:rsidRPr="00F075FA" w:rsidRDefault="00E42E6F"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Students</w:t>
            </w:r>
          </w:p>
        </w:tc>
        <w:tc>
          <w:tcPr>
            <w:tcW w:w="1431" w:type="dxa"/>
          </w:tcPr>
          <w:p w14:paraId="18A5B9C4"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27</w:t>
            </w:r>
          </w:p>
        </w:tc>
        <w:tc>
          <w:tcPr>
            <w:tcW w:w="1535" w:type="dxa"/>
          </w:tcPr>
          <w:p w14:paraId="737B281F"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27</w:t>
            </w:r>
          </w:p>
        </w:tc>
      </w:tr>
      <w:tr w:rsidR="00E42E6F" w:rsidRPr="00F075FA" w14:paraId="08276480" w14:textId="77777777" w:rsidTr="00A9677F">
        <w:trPr>
          <w:trHeight w:val="367"/>
        </w:trPr>
        <w:tc>
          <w:tcPr>
            <w:tcW w:w="3146" w:type="dxa"/>
            <w:tcBorders>
              <w:bottom w:val="triple" w:sz="4" w:space="0" w:color="auto"/>
            </w:tcBorders>
          </w:tcPr>
          <w:p w14:paraId="7C9F5E3C" w14:textId="77777777" w:rsidR="00E42E6F" w:rsidRPr="00F075FA" w:rsidRDefault="00E42E6F" w:rsidP="00C6195F">
            <w:pPr>
              <w:spacing w:line="380" w:lineRule="exact"/>
              <w:jc w:val="both"/>
              <w:rPr>
                <w:rFonts w:ascii="Times New Roman" w:hAnsi="Times New Roman" w:cs="Times New Roman"/>
                <w:sz w:val="24"/>
                <w:szCs w:val="24"/>
                <w:lang w:val="en-GB"/>
              </w:rPr>
            </w:pPr>
          </w:p>
        </w:tc>
        <w:tc>
          <w:tcPr>
            <w:tcW w:w="2192" w:type="dxa"/>
            <w:tcBorders>
              <w:bottom w:val="triple" w:sz="4" w:space="0" w:color="auto"/>
            </w:tcBorders>
          </w:tcPr>
          <w:p w14:paraId="5B08315E" w14:textId="77777777" w:rsidR="00E42E6F" w:rsidRPr="00F075FA" w:rsidRDefault="00E42E6F" w:rsidP="00C6195F">
            <w:pPr>
              <w:spacing w:line="380" w:lineRule="exact"/>
              <w:rPr>
                <w:rFonts w:ascii="Times New Roman" w:hAnsi="Times New Roman" w:cs="Times New Roman"/>
                <w:b/>
                <w:sz w:val="24"/>
                <w:szCs w:val="24"/>
                <w:lang w:val="en-GB"/>
              </w:rPr>
            </w:pPr>
            <w:r w:rsidRPr="00F075FA">
              <w:rPr>
                <w:rFonts w:ascii="Times New Roman" w:hAnsi="Times New Roman" w:cs="Times New Roman"/>
                <w:b/>
                <w:sz w:val="24"/>
                <w:szCs w:val="24"/>
                <w:lang w:val="en-GB"/>
              </w:rPr>
              <w:t>Total</w:t>
            </w:r>
          </w:p>
        </w:tc>
        <w:tc>
          <w:tcPr>
            <w:tcW w:w="1431" w:type="dxa"/>
            <w:tcBorders>
              <w:bottom w:val="triple" w:sz="4" w:space="0" w:color="auto"/>
            </w:tcBorders>
          </w:tcPr>
          <w:p w14:paraId="08C61F70" w14:textId="77777777" w:rsidR="00E42E6F" w:rsidRPr="00F075FA" w:rsidRDefault="00E42E6F" w:rsidP="00C6195F">
            <w:pPr>
              <w:spacing w:line="380" w:lineRule="exact"/>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99</w:t>
            </w:r>
          </w:p>
        </w:tc>
        <w:tc>
          <w:tcPr>
            <w:tcW w:w="1535" w:type="dxa"/>
            <w:tcBorders>
              <w:bottom w:val="triple" w:sz="4" w:space="0" w:color="auto"/>
            </w:tcBorders>
          </w:tcPr>
          <w:p w14:paraId="1FE75151" w14:textId="77777777" w:rsidR="00E42E6F" w:rsidRPr="00F075FA" w:rsidRDefault="00E42E6F" w:rsidP="00C6195F">
            <w:pPr>
              <w:spacing w:line="380" w:lineRule="exact"/>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100</w:t>
            </w:r>
          </w:p>
        </w:tc>
      </w:tr>
      <w:tr w:rsidR="00E42E6F" w:rsidRPr="00F075FA" w14:paraId="0F3B7EA0" w14:textId="77777777" w:rsidTr="0019360A">
        <w:tc>
          <w:tcPr>
            <w:tcW w:w="3146" w:type="dxa"/>
            <w:vMerge w:val="restart"/>
            <w:tcBorders>
              <w:top w:val="triple" w:sz="4" w:space="0" w:color="auto"/>
            </w:tcBorders>
          </w:tcPr>
          <w:p w14:paraId="6A472E55" w14:textId="77777777" w:rsidR="00E42E6F" w:rsidRPr="00F075FA" w:rsidRDefault="00E42E6F" w:rsidP="00C6195F">
            <w:pPr>
              <w:spacing w:line="380" w:lineRule="exact"/>
              <w:jc w:val="both"/>
              <w:rPr>
                <w:rFonts w:ascii="Times New Roman" w:hAnsi="Times New Roman" w:cs="Times New Roman"/>
                <w:sz w:val="24"/>
                <w:szCs w:val="24"/>
                <w:lang w:val="en-GB"/>
              </w:rPr>
            </w:pPr>
          </w:p>
          <w:p w14:paraId="47C956AF" w14:textId="77777777" w:rsidR="00E42E6F" w:rsidRPr="00F075FA" w:rsidRDefault="00E42E6F" w:rsidP="00C6195F">
            <w:pPr>
              <w:spacing w:line="380" w:lineRule="exact"/>
              <w:jc w:val="both"/>
              <w:rPr>
                <w:rFonts w:ascii="Times New Roman" w:hAnsi="Times New Roman" w:cs="Times New Roman"/>
                <w:b/>
                <w:sz w:val="24"/>
                <w:szCs w:val="24"/>
                <w:lang w:val="en-GB"/>
              </w:rPr>
            </w:pPr>
          </w:p>
          <w:p w14:paraId="120F4F52" w14:textId="77777777" w:rsidR="00E42E6F" w:rsidRPr="00F075FA" w:rsidRDefault="00E42E6F" w:rsidP="00C6195F">
            <w:pPr>
              <w:spacing w:line="380" w:lineRule="exact"/>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t>Educational Background</w:t>
            </w:r>
          </w:p>
        </w:tc>
        <w:tc>
          <w:tcPr>
            <w:tcW w:w="2192" w:type="dxa"/>
            <w:tcBorders>
              <w:top w:val="triple" w:sz="4" w:space="0" w:color="auto"/>
            </w:tcBorders>
          </w:tcPr>
          <w:p w14:paraId="1359262A" w14:textId="77777777" w:rsidR="00E42E6F" w:rsidRPr="00F075FA" w:rsidRDefault="00E42E6F"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Professional </w:t>
            </w:r>
          </w:p>
        </w:tc>
        <w:tc>
          <w:tcPr>
            <w:tcW w:w="1431" w:type="dxa"/>
            <w:tcBorders>
              <w:top w:val="triple" w:sz="4" w:space="0" w:color="auto"/>
            </w:tcBorders>
          </w:tcPr>
          <w:p w14:paraId="2142BDC7"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18</w:t>
            </w:r>
          </w:p>
        </w:tc>
        <w:tc>
          <w:tcPr>
            <w:tcW w:w="1535" w:type="dxa"/>
            <w:tcBorders>
              <w:top w:val="triple" w:sz="4" w:space="0" w:color="auto"/>
            </w:tcBorders>
          </w:tcPr>
          <w:p w14:paraId="3291677A"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18</w:t>
            </w:r>
          </w:p>
        </w:tc>
      </w:tr>
      <w:tr w:rsidR="00E42E6F" w:rsidRPr="00F075FA" w14:paraId="2472E1BF" w14:textId="77777777" w:rsidTr="0019360A">
        <w:tc>
          <w:tcPr>
            <w:tcW w:w="3146" w:type="dxa"/>
            <w:vMerge/>
          </w:tcPr>
          <w:p w14:paraId="787588A7" w14:textId="77777777" w:rsidR="00E42E6F" w:rsidRPr="00F075FA" w:rsidRDefault="00E42E6F" w:rsidP="00C6195F">
            <w:pPr>
              <w:spacing w:line="380" w:lineRule="exact"/>
              <w:jc w:val="both"/>
              <w:rPr>
                <w:rFonts w:ascii="Times New Roman" w:hAnsi="Times New Roman" w:cs="Times New Roman"/>
                <w:sz w:val="24"/>
                <w:szCs w:val="24"/>
                <w:lang w:val="en-GB"/>
              </w:rPr>
            </w:pPr>
          </w:p>
        </w:tc>
        <w:tc>
          <w:tcPr>
            <w:tcW w:w="2192" w:type="dxa"/>
          </w:tcPr>
          <w:p w14:paraId="6D953E23" w14:textId="77777777" w:rsidR="00E42E6F" w:rsidRPr="00F075FA" w:rsidRDefault="00E42E6F"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Tertiary</w:t>
            </w:r>
          </w:p>
        </w:tc>
        <w:tc>
          <w:tcPr>
            <w:tcW w:w="1431" w:type="dxa"/>
          </w:tcPr>
          <w:p w14:paraId="1ECD7628"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74</w:t>
            </w:r>
          </w:p>
        </w:tc>
        <w:tc>
          <w:tcPr>
            <w:tcW w:w="1535" w:type="dxa"/>
          </w:tcPr>
          <w:p w14:paraId="212F08D7"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75</w:t>
            </w:r>
          </w:p>
        </w:tc>
      </w:tr>
      <w:tr w:rsidR="00E42E6F" w:rsidRPr="00F075FA" w14:paraId="532A34EC" w14:textId="77777777" w:rsidTr="0019360A">
        <w:tc>
          <w:tcPr>
            <w:tcW w:w="3146" w:type="dxa"/>
            <w:vMerge/>
          </w:tcPr>
          <w:p w14:paraId="664B145B" w14:textId="77777777" w:rsidR="00E42E6F" w:rsidRPr="00F075FA" w:rsidRDefault="00E42E6F" w:rsidP="00C6195F">
            <w:pPr>
              <w:spacing w:line="380" w:lineRule="exact"/>
              <w:jc w:val="both"/>
              <w:rPr>
                <w:rFonts w:ascii="Times New Roman" w:hAnsi="Times New Roman" w:cs="Times New Roman"/>
                <w:sz w:val="24"/>
                <w:szCs w:val="24"/>
                <w:lang w:val="en-GB"/>
              </w:rPr>
            </w:pPr>
          </w:p>
        </w:tc>
        <w:tc>
          <w:tcPr>
            <w:tcW w:w="2192" w:type="dxa"/>
          </w:tcPr>
          <w:p w14:paraId="10DDFBD6" w14:textId="77777777" w:rsidR="00E42E6F" w:rsidRPr="00F075FA" w:rsidRDefault="00E42E6F"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Secondary</w:t>
            </w:r>
          </w:p>
        </w:tc>
        <w:tc>
          <w:tcPr>
            <w:tcW w:w="1431" w:type="dxa"/>
          </w:tcPr>
          <w:p w14:paraId="06D0A744"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7</w:t>
            </w:r>
          </w:p>
        </w:tc>
        <w:tc>
          <w:tcPr>
            <w:tcW w:w="1535" w:type="dxa"/>
          </w:tcPr>
          <w:p w14:paraId="58B92E18"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7</w:t>
            </w:r>
          </w:p>
        </w:tc>
      </w:tr>
      <w:tr w:rsidR="00E42E6F" w:rsidRPr="00F075FA" w14:paraId="6FD0834B" w14:textId="77777777" w:rsidTr="0019360A">
        <w:tc>
          <w:tcPr>
            <w:tcW w:w="3146" w:type="dxa"/>
            <w:vMerge/>
          </w:tcPr>
          <w:p w14:paraId="153D1249" w14:textId="77777777" w:rsidR="00E42E6F" w:rsidRPr="00F075FA" w:rsidRDefault="00E42E6F" w:rsidP="00C6195F">
            <w:pPr>
              <w:spacing w:line="380" w:lineRule="exact"/>
              <w:jc w:val="both"/>
              <w:rPr>
                <w:rFonts w:ascii="Times New Roman" w:hAnsi="Times New Roman" w:cs="Times New Roman"/>
                <w:sz w:val="24"/>
                <w:szCs w:val="24"/>
                <w:lang w:val="en-GB"/>
              </w:rPr>
            </w:pPr>
          </w:p>
        </w:tc>
        <w:tc>
          <w:tcPr>
            <w:tcW w:w="2192" w:type="dxa"/>
          </w:tcPr>
          <w:p w14:paraId="27BC6FDA" w14:textId="77777777" w:rsidR="00E42E6F" w:rsidRPr="00F075FA" w:rsidRDefault="00E42E6F"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Primary</w:t>
            </w:r>
          </w:p>
        </w:tc>
        <w:tc>
          <w:tcPr>
            <w:tcW w:w="1431" w:type="dxa"/>
          </w:tcPr>
          <w:p w14:paraId="5B47A4F4"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w:t>
            </w:r>
          </w:p>
        </w:tc>
        <w:tc>
          <w:tcPr>
            <w:tcW w:w="1535" w:type="dxa"/>
          </w:tcPr>
          <w:p w14:paraId="3E842D74" w14:textId="77777777" w:rsidR="00E42E6F" w:rsidRPr="00F075FA" w:rsidRDefault="00E42E6F"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w:t>
            </w:r>
          </w:p>
        </w:tc>
      </w:tr>
      <w:tr w:rsidR="00E42E6F" w:rsidRPr="00F075FA" w14:paraId="72013680" w14:textId="77777777" w:rsidTr="0019360A">
        <w:tc>
          <w:tcPr>
            <w:tcW w:w="3146" w:type="dxa"/>
          </w:tcPr>
          <w:p w14:paraId="2D49D161" w14:textId="77777777" w:rsidR="00E42E6F" w:rsidRPr="00F075FA" w:rsidRDefault="00E42E6F" w:rsidP="00C6195F">
            <w:pPr>
              <w:spacing w:line="380" w:lineRule="exact"/>
              <w:jc w:val="both"/>
              <w:rPr>
                <w:rFonts w:ascii="Times New Roman" w:hAnsi="Times New Roman" w:cs="Times New Roman"/>
                <w:sz w:val="24"/>
                <w:szCs w:val="24"/>
                <w:lang w:val="en-GB"/>
              </w:rPr>
            </w:pPr>
          </w:p>
        </w:tc>
        <w:tc>
          <w:tcPr>
            <w:tcW w:w="2192" w:type="dxa"/>
          </w:tcPr>
          <w:p w14:paraId="7E310C63" w14:textId="77777777" w:rsidR="00E42E6F" w:rsidRPr="00F075FA" w:rsidRDefault="00E42E6F" w:rsidP="00C6195F">
            <w:pPr>
              <w:spacing w:line="380" w:lineRule="exact"/>
              <w:rPr>
                <w:rFonts w:ascii="Times New Roman" w:hAnsi="Times New Roman" w:cs="Times New Roman"/>
                <w:b/>
                <w:sz w:val="24"/>
                <w:szCs w:val="24"/>
                <w:lang w:val="en-GB"/>
              </w:rPr>
            </w:pPr>
            <w:r w:rsidRPr="00F075FA">
              <w:rPr>
                <w:rFonts w:ascii="Times New Roman" w:hAnsi="Times New Roman" w:cs="Times New Roman"/>
                <w:b/>
                <w:sz w:val="24"/>
                <w:szCs w:val="24"/>
                <w:lang w:val="en-GB"/>
              </w:rPr>
              <w:t>Total</w:t>
            </w:r>
          </w:p>
        </w:tc>
        <w:tc>
          <w:tcPr>
            <w:tcW w:w="1431" w:type="dxa"/>
          </w:tcPr>
          <w:p w14:paraId="54CB27EF" w14:textId="77777777" w:rsidR="00E42E6F" w:rsidRPr="00F075FA" w:rsidRDefault="00E42E6F" w:rsidP="00C6195F">
            <w:pPr>
              <w:spacing w:line="380" w:lineRule="exact"/>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99</w:t>
            </w:r>
          </w:p>
        </w:tc>
        <w:tc>
          <w:tcPr>
            <w:tcW w:w="1535" w:type="dxa"/>
          </w:tcPr>
          <w:p w14:paraId="612560D8" w14:textId="77777777" w:rsidR="00E42E6F" w:rsidRPr="00F075FA" w:rsidRDefault="00E42E6F" w:rsidP="00C6195F">
            <w:pPr>
              <w:spacing w:line="380" w:lineRule="exact"/>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100</w:t>
            </w:r>
          </w:p>
        </w:tc>
      </w:tr>
    </w:tbl>
    <w:p w14:paraId="3394CC41" w14:textId="77777777" w:rsidR="0019360A" w:rsidRPr="00F075FA" w:rsidRDefault="0019360A" w:rsidP="00C6195F">
      <w:pPr>
        <w:spacing w:after="0" w:line="380" w:lineRule="exact"/>
        <w:jc w:val="both"/>
        <w:rPr>
          <w:rFonts w:ascii="Times New Roman" w:hAnsi="Times New Roman" w:cs="Times New Roman"/>
          <w:b/>
          <w:i/>
          <w:sz w:val="24"/>
          <w:szCs w:val="24"/>
          <w:lang w:val="en-GB"/>
        </w:rPr>
      </w:pPr>
      <w:r w:rsidRPr="00F075FA">
        <w:rPr>
          <w:rFonts w:ascii="Times New Roman" w:hAnsi="Times New Roman" w:cs="Times New Roman"/>
          <w:b/>
          <w:i/>
          <w:sz w:val="24"/>
          <w:szCs w:val="24"/>
          <w:lang w:val="en-GB"/>
        </w:rPr>
        <w:t>Source: Field Survey 2019</w:t>
      </w:r>
    </w:p>
    <w:p w14:paraId="6E6CA7E9" w14:textId="77777777" w:rsidR="0019360A" w:rsidRPr="00F075FA" w:rsidRDefault="0019360A" w:rsidP="00C6195F">
      <w:pPr>
        <w:spacing w:after="0" w:line="380" w:lineRule="exact"/>
        <w:jc w:val="both"/>
        <w:rPr>
          <w:rFonts w:ascii="Times New Roman" w:hAnsi="Times New Roman" w:cs="Times New Roman"/>
          <w:sz w:val="24"/>
          <w:szCs w:val="24"/>
          <w:lang w:val="en-GB"/>
        </w:rPr>
      </w:pPr>
    </w:p>
    <w:p w14:paraId="6F723C1A" w14:textId="29529429" w:rsidR="00FA157D" w:rsidRPr="00F075FA" w:rsidRDefault="00FA157D" w:rsidP="00C6195F">
      <w:pPr>
        <w:spacing w:after="0"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From Table 3, 50% identified mobile money as their preferred choice for e-money transactions, 22% identified debit card as their preferred choice for e-money, 15% </w:t>
      </w:r>
      <w:r w:rsidR="00B80F9E" w:rsidRPr="00F075FA">
        <w:rPr>
          <w:rFonts w:ascii="Times New Roman" w:hAnsi="Times New Roman" w:cs="Times New Roman"/>
          <w:sz w:val="24"/>
          <w:szCs w:val="24"/>
          <w:lang w:val="en-GB"/>
        </w:rPr>
        <w:t>preferred</w:t>
      </w:r>
      <w:r w:rsidRPr="00F075FA">
        <w:rPr>
          <w:rFonts w:ascii="Times New Roman" w:hAnsi="Times New Roman" w:cs="Times New Roman"/>
          <w:sz w:val="24"/>
          <w:szCs w:val="24"/>
          <w:lang w:val="en-GB"/>
        </w:rPr>
        <w:t xml:space="preserve"> credit card transactions and 13% prefer internet banking. This suggests that majority of the respondents prefer mobile money for their e-money transactions.</w:t>
      </w:r>
    </w:p>
    <w:p w14:paraId="20140FEA" w14:textId="77777777" w:rsidR="00FA157D" w:rsidRPr="00F075FA" w:rsidRDefault="00FA157D" w:rsidP="00C6195F">
      <w:pPr>
        <w:spacing w:after="0" w:line="380" w:lineRule="exact"/>
        <w:jc w:val="both"/>
        <w:rPr>
          <w:rFonts w:ascii="Times New Roman" w:hAnsi="Times New Roman" w:cs="Times New Roman"/>
          <w:sz w:val="24"/>
          <w:szCs w:val="24"/>
          <w:lang w:val="en-GB"/>
        </w:rPr>
      </w:pPr>
    </w:p>
    <w:p w14:paraId="0F04ED94" w14:textId="7D8DCD11" w:rsidR="0019360A" w:rsidRPr="00F075FA" w:rsidRDefault="0019360A" w:rsidP="00C6195F">
      <w:pPr>
        <w:spacing w:after="0" w:line="380" w:lineRule="exact"/>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t xml:space="preserve">Table </w:t>
      </w:r>
      <w:r w:rsidR="00F05833" w:rsidRPr="00F075FA">
        <w:rPr>
          <w:rFonts w:ascii="Times New Roman" w:hAnsi="Times New Roman" w:cs="Times New Roman"/>
          <w:b/>
          <w:sz w:val="24"/>
          <w:szCs w:val="24"/>
          <w:lang w:val="en-GB"/>
        </w:rPr>
        <w:t>3:</w:t>
      </w:r>
      <w:r w:rsidR="00B80F9E" w:rsidRPr="00F075FA">
        <w:rPr>
          <w:rFonts w:ascii="Times New Roman" w:hAnsi="Times New Roman" w:cs="Times New Roman"/>
          <w:b/>
          <w:sz w:val="24"/>
          <w:szCs w:val="24"/>
          <w:lang w:val="en-GB"/>
        </w:rPr>
        <w:t xml:space="preserve"> </w:t>
      </w:r>
      <w:r w:rsidRPr="00F075FA">
        <w:rPr>
          <w:rFonts w:ascii="Times New Roman" w:hAnsi="Times New Roman" w:cs="Times New Roman"/>
          <w:b/>
          <w:sz w:val="24"/>
          <w:szCs w:val="24"/>
          <w:lang w:val="en-GB"/>
        </w:rPr>
        <w:t>Distribution of Respondents Views on the Types of E-money</w:t>
      </w:r>
    </w:p>
    <w:tbl>
      <w:tblPr>
        <w:tblStyle w:val="TableGrid"/>
        <w:tblW w:w="0" w:type="auto"/>
        <w:tblLook w:val="04A0" w:firstRow="1" w:lastRow="0" w:firstColumn="1" w:lastColumn="0" w:noHBand="0" w:noVBand="1"/>
      </w:tblPr>
      <w:tblGrid>
        <w:gridCol w:w="3168"/>
        <w:gridCol w:w="2250"/>
        <w:gridCol w:w="2250"/>
      </w:tblGrid>
      <w:tr w:rsidR="0019360A" w:rsidRPr="00F075FA" w14:paraId="5F434383" w14:textId="77777777" w:rsidTr="0019360A">
        <w:tc>
          <w:tcPr>
            <w:tcW w:w="3168" w:type="dxa"/>
          </w:tcPr>
          <w:p w14:paraId="4B1B07CE" w14:textId="77777777" w:rsidR="0019360A" w:rsidRPr="00F075FA" w:rsidRDefault="0019360A" w:rsidP="00C6195F">
            <w:pPr>
              <w:spacing w:line="380" w:lineRule="exact"/>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t>Type of E-Money</w:t>
            </w:r>
          </w:p>
        </w:tc>
        <w:tc>
          <w:tcPr>
            <w:tcW w:w="2250" w:type="dxa"/>
          </w:tcPr>
          <w:p w14:paraId="670736C9" w14:textId="77777777" w:rsidR="0019360A" w:rsidRPr="00F075FA" w:rsidRDefault="0019360A" w:rsidP="00C6195F">
            <w:pPr>
              <w:spacing w:line="380" w:lineRule="exact"/>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Frequency</w:t>
            </w:r>
          </w:p>
        </w:tc>
        <w:tc>
          <w:tcPr>
            <w:tcW w:w="2250" w:type="dxa"/>
          </w:tcPr>
          <w:p w14:paraId="1ACDABC4" w14:textId="77777777" w:rsidR="0019360A" w:rsidRPr="00F075FA" w:rsidRDefault="0019360A" w:rsidP="00C6195F">
            <w:pPr>
              <w:spacing w:line="380" w:lineRule="exact"/>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Percent (%)</w:t>
            </w:r>
          </w:p>
        </w:tc>
      </w:tr>
      <w:tr w:rsidR="0019360A" w:rsidRPr="00F075FA" w14:paraId="645AB660" w14:textId="77777777" w:rsidTr="0019360A">
        <w:tc>
          <w:tcPr>
            <w:tcW w:w="3168" w:type="dxa"/>
          </w:tcPr>
          <w:p w14:paraId="398C7678" w14:textId="48D3AF00" w:rsidR="0019360A" w:rsidRPr="00F075FA" w:rsidRDefault="0019360A"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Mobile </w:t>
            </w:r>
            <w:r w:rsidR="00CA2079" w:rsidRPr="00F075FA">
              <w:rPr>
                <w:rFonts w:ascii="Times New Roman" w:hAnsi="Times New Roman" w:cs="Times New Roman"/>
                <w:sz w:val="24"/>
                <w:szCs w:val="24"/>
                <w:lang w:val="en-GB"/>
              </w:rPr>
              <w:t>money</w:t>
            </w:r>
          </w:p>
        </w:tc>
        <w:tc>
          <w:tcPr>
            <w:tcW w:w="2250" w:type="dxa"/>
          </w:tcPr>
          <w:p w14:paraId="75751992" w14:textId="77777777" w:rsidR="0019360A" w:rsidRPr="00F075FA" w:rsidRDefault="0019360A"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49</w:t>
            </w:r>
          </w:p>
        </w:tc>
        <w:tc>
          <w:tcPr>
            <w:tcW w:w="2250" w:type="dxa"/>
          </w:tcPr>
          <w:p w14:paraId="7670E6FF" w14:textId="77777777" w:rsidR="0019360A" w:rsidRPr="00F075FA" w:rsidRDefault="0019360A"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50</w:t>
            </w:r>
          </w:p>
        </w:tc>
      </w:tr>
      <w:tr w:rsidR="0019360A" w:rsidRPr="00F075FA" w14:paraId="51F8CE31" w14:textId="77777777" w:rsidTr="0019360A">
        <w:tc>
          <w:tcPr>
            <w:tcW w:w="3168" w:type="dxa"/>
          </w:tcPr>
          <w:p w14:paraId="10C4BF87" w14:textId="7BED7A19" w:rsidR="0019360A" w:rsidRPr="00F075FA" w:rsidRDefault="0019360A"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Debit </w:t>
            </w:r>
            <w:r w:rsidR="00CA2079" w:rsidRPr="00F075FA">
              <w:rPr>
                <w:rFonts w:ascii="Times New Roman" w:hAnsi="Times New Roman" w:cs="Times New Roman"/>
                <w:sz w:val="24"/>
                <w:szCs w:val="24"/>
                <w:lang w:val="en-GB"/>
              </w:rPr>
              <w:t>card</w:t>
            </w:r>
          </w:p>
        </w:tc>
        <w:tc>
          <w:tcPr>
            <w:tcW w:w="2250" w:type="dxa"/>
          </w:tcPr>
          <w:p w14:paraId="4957C56A" w14:textId="77777777" w:rsidR="0019360A" w:rsidRPr="00F075FA" w:rsidRDefault="0019360A"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22</w:t>
            </w:r>
          </w:p>
        </w:tc>
        <w:tc>
          <w:tcPr>
            <w:tcW w:w="2250" w:type="dxa"/>
          </w:tcPr>
          <w:p w14:paraId="1679993F" w14:textId="77777777" w:rsidR="0019360A" w:rsidRPr="00F075FA" w:rsidRDefault="0019360A"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22</w:t>
            </w:r>
          </w:p>
        </w:tc>
      </w:tr>
      <w:tr w:rsidR="0019360A" w:rsidRPr="00F075FA" w14:paraId="5957478C" w14:textId="77777777" w:rsidTr="0019360A">
        <w:tc>
          <w:tcPr>
            <w:tcW w:w="3168" w:type="dxa"/>
          </w:tcPr>
          <w:p w14:paraId="30D1BD80" w14:textId="60720EE3" w:rsidR="0019360A" w:rsidRPr="00F075FA" w:rsidRDefault="0019360A"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Credit </w:t>
            </w:r>
            <w:r w:rsidR="00CA2079" w:rsidRPr="00F075FA">
              <w:rPr>
                <w:rFonts w:ascii="Times New Roman" w:hAnsi="Times New Roman" w:cs="Times New Roman"/>
                <w:sz w:val="24"/>
                <w:szCs w:val="24"/>
                <w:lang w:val="en-GB"/>
              </w:rPr>
              <w:t>card</w:t>
            </w:r>
          </w:p>
        </w:tc>
        <w:tc>
          <w:tcPr>
            <w:tcW w:w="2250" w:type="dxa"/>
          </w:tcPr>
          <w:p w14:paraId="63C1EF34" w14:textId="77777777" w:rsidR="0019360A" w:rsidRPr="00F075FA" w:rsidRDefault="0019360A"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15</w:t>
            </w:r>
          </w:p>
        </w:tc>
        <w:tc>
          <w:tcPr>
            <w:tcW w:w="2250" w:type="dxa"/>
          </w:tcPr>
          <w:p w14:paraId="55953D23" w14:textId="77777777" w:rsidR="0019360A" w:rsidRPr="00F075FA" w:rsidRDefault="0019360A"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15</w:t>
            </w:r>
          </w:p>
        </w:tc>
      </w:tr>
      <w:tr w:rsidR="0019360A" w:rsidRPr="00F075FA" w14:paraId="037FD3CC" w14:textId="77777777" w:rsidTr="0019360A">
        <w:tc>
          <w:tcPr>
            <w:tcW w:w="3168" w:type="dxa"/>
          </w:tcPr>
          <w:p w14:paraId="0BAFF29F" w14:textId="12B1F368" w:rsidR="0019360A" w:rsidRPr="00F075FA" w:rsidRDefault="0019360A" w:rsidP="00C6195F">
            <w:pPr>
              <w:spacing w:line="380" w:lineRule="exact"/>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Internet </w:t>
            </w:r>
            <w:r w:rsidR="00CA2079" w:rsidRPr="00F075FA">
              <w:rPr>
                <w:rFonts w:ascii="Times New Roman" w:hAnsi="Times New Roman" w:cs="Times New Roman"/>
                <w:sz w:val="24"/>
                <w:szCs w:val="24"/>
                <w:lang w:val="en-GB"/>
              </w:rPr>
              <w:t>banking</w:t>
            </w:r>
          </w:p>
        </w:tc>
        <w:tc>
          <w:tcPr>
            <w:tcW w:w="2250" w:type="dxa"/>
          </w:tcPr>
          <w:p w14:paraId="06F44327" w14:textId="77777777" w:rsidR="0019360A" w:rsidRPr="00F075FA" w:rsidRDefault="0019360A"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13</w:t>
            </w:r>
          </w:p>
        </w:tc>
        <w:tc>
          <w:tcPr>
            <w:tcW w:w="2250" w:type="dxa"/>
          </w:tcPr>
          <w:p w14:paraId="77E0BB56" w14:textId="77777777" w:rsidR="0019360A" w:rsidRPr="00F075FA" w:rsidRDefault="0019360A" w:rsidP="00C6195F">
            <w:pPr>
              <w:spacing w:line="380" w:lineRule="exact"/>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13</w:t>
            </w:r>
          </w:p>
        </w:tc>
      </w:tr>
      <w:tr w:rsidR="0019360A" w:rsidRPr="00F075FA" w14:paraId="55D8D7BB" w14:textId="77777777" w:rsidTr="0019360A">
        <w:tc>
          <w:tcPr>
            <w:tcW w:w="3168" w:type="dxa"/>
          </w:tcPr>
          <w:p w14:paraId="71934448" w14:textId="77777777" w:rsidR="0019360A" w:rsidRPr="00F075FA" w:rsidRDefault="0019360A" w:rsidP="00C6195F">
            <w:pPr>
              <w:spacing w:line="380" w:lineRule="exact"/>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t>Total</w:t>
            </w:r>
          </w:p>
        </w:tc>
        <w:tc>
          <w:tcPr>
            <w:tcW w:w="2250" w:type="dxa"/>
          </w:tcPr>
          <w:p w14:paraId="1B3670B1" w14:textId="77777777" w:rsidR="0019360A" w:rsidRPr="00F075FA" w:rsidRDefault="0019360A" w:rsidP="00C6195F">
            <w:pPr>
              <w:spacing w:line="380" w:lineRule="exact"/>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99</w:t>
            </w:r>
          </w:p>
        </w:tc>
        <w:tc>
          <w:tcPr>
            <w:tcW w:w="2250" w:type="dxa"/>
          </w:tcPr>
          <w:p w14:paraId="69A764F4" w14:textId="77777777" w:rsidR="0019360A" w:rsidRPr="00F075FA" w:rsidRDefault="0019360A" w:rsidP="00C6195F">
            <w:pPr>
              <w:spacing w:line="380" w:lineRule="exact"/>
              <w:jc w:val="center"/>
              <w:rPr>
                <w:rFonts w:ascii="Times New Roman" w:hAnsi="Times New Roman" w:cs="Times New Roman"/>
                <w:b/>
                <w:sz w:val="24"/>
                <w:szCs w:val="24"/>
                <w:lang w:val="en-GB"/>
              </w:rPr>
            </w:pPr>
            <w:r w:rsidRPr="00F075FA">
              <w:rPr>
                <w:rFonts w:ascii="Times New Roman" w:hAnsi="Times New Roman" w:cs="Times New Roman"/>
                <w:b/>
                <w:sz w:val="24"/>
                <w:szCs w:val="24"/>
                <w:lang w:val="en-GB"/>
              </w:rPr>
              <w:t>100</w:t>
            </w:r>
          </w:p>
        </w:tc>
      </w:tr>
    </w:tbl>
    <w:p w14:paraId="67172B95" w14:textId="7EEFD26F" w:rsidR="00C6195F" w:rsidRPr="00F075FA" w:rsidRDefault="0019360A" w:rsidP="00C6195F">
      <w:pPr>
        <w:spacing w:after="0" w:line="380" w:lineRule="exact"/>
        <w:jc w:val="both"/>
        <w:rPr>
          <w:rFonts w:ascii="Times New Roman" w:hAnsi="Times New Roman" w:cs="Times New Roman"/>
          <w:b/>
          <w:iCs/>
          <w:sz w:val="24"/>
          <w:szCs w:val="24"/>
          <w:lang w:val="en-GB"/>
        </w:rPr>
      </w:pPr>
      <w:r w:rsidRPr="00F075FA">
        <w:rPr>
          <w:rFonts w:ascii="Times New Roman" w:hAnsi="Times New Roman" w:cs="Times New Roman"/>
          <w:b/>
          <w:i/>
          <w:sz w:val="24"/>
          <w:szCs w:val="24"/>
          <w:lang w:val="en-GB"/>
        </w:rPr>
        <w:t>Source: Field Survey 2019</w:t>
      </w:r>
      <w:r w:rsidR="00C6195F" w:rsidRPr="00F075FA">
        <w:rPr>
          <w:rFonts w:ascii="Times New Roman" w:hAnsi="Times New Roman" w:cs="Times New Roman"/>
          <w:b/>
          <w:iCs/>
          <w:sz w:val="24"/>
          <w:szCs w:val="24"/>
          <w:lang w:val="en-GB"/>
        </w:rPr>
        <w:br w:type="page"/>
      </w:r>
    </w:p>
    <w:p w14:paraId="0676CE6B" w14:textId="59BBD3C3" w:rsidR="0019360A" w:rsidRPr="00F075FA" w:rsidRDefault="007163CD" w:rsidP="0019360A">
      <w:pPr>
        <w:spacing w:after="0" w:line="360" w:lineRule="auto"/>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lastRenderedPageBreak/>
        <w:t>3.2</w:t>
      </w:r>
      <w:r w:rsidR="0019360A" w:rsidRPr="00F075FA">
        <w:rPr>
          <w:rFonts w:ascii="Times New Roman" w:hAnsi="Times New Roman" w:cs="Times New Roman"/>
          <w:b/>
          <w:sz w:val="24"/>
          <w:szCs w:val="24"/>
          <w:lang w:val="en-GB"/>
        </w:rPr>
        <w:tab/>
      </w:r>
      <w:r w:rsidRPr="00F075FA">
        <w:rPr>
          <w:rFonts w:ascii="Times New Roman" w:hAnsi="Times New Roman" w:cs="Times New Roman"/>
          <w:b/>
          <w:sz w:val="24"/>
          <w:szCs w:val="24"/>
          <w:lang w:val="en-GB"/>
        </w:rPr>
        <w:t>Ordered Logit Analysis</w:t>
      </w:r>
    </w:p>
    <w:p w14:paraId="337C7542" w14:textId="02A5C9B2" w:rsidR="00606B1D" w:rsidRPr="00F075FA" w:rsidRDefault="008B335C" w:rsidP="006F33E7">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As discussed at length in Section 2, the expenditure variable, i.e., the dependent variable, was ordered into low, medium, and high expenditure settings to run the model as an ordered logistic regression. The low expenditure being the lowest order represents expenditure below Ghc1000, medium representing the second order from Gh¢1001 to Gh¢5000, and finally high representing the highest order which is expenditure above Gh¢5000. Low expenditure was the most frequent response accounting for about 55% of the response, medium accounted for 39% of the response, and 6% accounted for high expenditure.</w:t>
      </w:r>
    </w:p>
    <w:p w14:paraId="38978FA4" w14:textId="619D5921" w:rsidR="0019360A" w:rsidRPr="00F075FA" w:rsidRDefault="00C65395" w:rsidP="006F33E7">
      <w:pPr>
        <w:spacing w:after="0" w:line="360" w:lineRule="auto"/>
        <w:jc w:val="both"/>
        <w:rPr>
          <w:rFonts w:ascii="Times New Roman" w:hAnsi="Times New Roman" w:cs="Times New Roman"/>
          <w:b/>
          <w:noProof/>
          <w:sz w:val="24"/>
          <w:szCs w:val="24"/>
          <w:lang w:val="en-GB"/>
        </w:rPr>
      </w:pPr>
      <w:r w:rsidRPr="00F075FA">
        <w:rPr>
          <w:rFonts w:ascii="Times New Roman" w:hAnsi="Times New Roman" w:cs="Times New Roman"/>
          <w:sz w:val="24"/>
          <w:szCs w:val="24"/>
          <w:lang w:val="en-GB"/>
        </w:rPr>
        <w:t xml:space="preserve">The results </w:t>
      </w:r>
      <w:r w:rsidR="0019360A" w:rsidRPr="00F075FA">
        <w:rPr>
          <w:rFonts w:ascii="Times New Roman" w:hAnsi="Times New Roman" w:cs="Times New Roman"/>
          <w:sz w:val="24"/>
          <w:szCs w:val="24"/>
          <w:lang w:val="en-GB"/>
        </w:rPr>
        <w:t xml:space="preserve">of the ordered logistic regression and average margins are shown in </w:t>
      </w:r>
      <w:r w:rsidR="00606B1D" w:rsidRPr="00F075FA">
        <w:rPr>
          <w:rFonts w:ascii="Times New Roman" w:hAnsi="Times New Roman" w:cs="Times New Roman"/>
          <w:sz w:val="24"/>
          <w:szCs w:val="24"/>
          <w:lang w:val="en-GB"/>
        </w:rPr>
        <w:t>T</w:t>
      </w:r>
      <w:r w:rsidR="0019360A" w:rsidRPr="00F075FA">
        <w:rPr>
          <w:rFonts w:ascii="Times New Roman" w:hAnsi="Times New Roman" w:cs="Times New Roman"/>
          <w:sz w:val="24"/>
          <w:szCs w:val="24"/>
          <w:lang w:val="en-GB"/>
        </w:rPr>
        <w:t xml:space="preserve">able </w:t>
      </w:r>
      <w:r w:rsidR="00922A7C" w:rsidRPr="00F075FA">
        <w:rPr>
          <w:rFonts w:ascii="Times New Roman" w:hAnsi="Times New Roman" w:cs="Times New Roman"/>
          <w:sz w:val="24"/>
          <w:szCs w:val="24"/>
          <w:lang w:val="en-GB"/>
        </w:rPr>
        <w:t>4</w:t>
      </w:r>
      <w:r w:rsidR="00606B1D" w:rsidRPr="00F075FA">
        <w:rPr>
          <w:rFonts w:ascii="Times New Roman" w:hAnsi="Times New Roman" w:cs="Times New Roman"/>
          <w:sz w:val="24"/>
          <w:szCs w:val="24"/>
          <w:lang w:val="en-GB"/>
        </w:rPr>
        <w:t xml:space="preserve"> </w:t>
      </w:r>
      <w:r w:rsidR="0019360A" w:rsidRPr="00F075FA">
        <w:rPr>
          <w:rFonts w:ascii="Times New Roman" w:hAnsi="Times New Roman" w:cs="Times New Roman"/>
          <w:sz w:val="24"/>
          <w:szCs w:val="24"/>
          <w:lang w:val="en-GB"/>
        </w:rPr>
        <w:t>below</w:t>
      </w:r>
      <w:r w:rsidR="00D91E8E" w:rsidRPr="00F075FA">
        <w:rPr>
          <w:rFonts w:ascii="Times New Roman" w:hAnsi="Times New Roman" w:cs="Times New Roman"/>
          <w:sz w:val="24"/>
          <w:szCs w:val="24"/>
          <w:lang w:val="en-GB"/>
        </w:rPr>
        <w:t>.</w:t>
      </w:r>
    </w:p>
    <w:p w14:paraId="47AB69C8" w14:textId="77777777" w:rsidR="0019360A" w:rsidRPr="00F075FA" w:rsidRDefault="0019360A" w:rsidP="0019360A">
      <w:pPr>
        <w:spacing w:after="0" w:line="360" w:lineRule="auto"/>
        <w:rPr>
          <w:rFonts w:ascii="Times New Roman" w:hAnsi="Times New Roman" w:cs="Times New Roman"/>
          <w:b/>
          <w:noProof/>
          <w:sz w:val="24"/>
          <w:szCs w:val="24"/>
          <w:lang w:val="en-GB"/>
        </w:rPr>
      </w:pPr>
    </w:p>
    <w:p w14:paraId="296E5687" w14:textId="5839F319" w:rsidR="0019360A" w:rsidRPr="00F075FA" w:rsidRDefault="0019360A" w:rsidP="0019360A">
      <w:pPr>
        <w:spacing w:after="0" w:line="360" w:lineRule="auto"/>
        <w:rPr>
          <w:rFonts w:ascii="Times New Roman" w:hAnsi="Times New Roman" w:cs="Times New Roman"/>
          <w:b/>
          <w:sz w:val="24"/>
          <w:szCs w:val="24"/>
          <w:lang w:val="en-GB"/>
        </w:rPr>
      </w:pPr>
      <w:r w:rsidRPr="00F075FA">
        <w:rPr>
          <w:rFonts w:ascii="Times New Roman" w:hAnsi="Times New Roman" w:cs="Times New Roman"/>
          <w:b/>
          <w:noProof/>
          <w:sz w:val="24"/>
          <w:szCs w:val="24"/>
          <w:lang w:val="en-GB"/>
        </w:rPr>
        <w:t xml:space="preserve">Table </w:t>
      </w:r>
      <w:r w:rsidR="00922A7C" w:rsidRPr="00F075FA">
        <w:rPr>
          <w:rFonts w:ascii="Times New Roman" w:hAnsi="Times New Roman" w:cs="Times New Roman"/>
          <w:b/>
          <w:noProof/>
          <w:sz w:val="24"/>
          <w:szCs w:val="24"/>
          <w:lang w:val="en-GB"/>
        </w:rPr>
        <w:t>4</w:t>
      </w:r>
      <w:r w:rsidR="00B80F9E" w:rsidRPr="00F075FA">
        <w:rPr>
          <w:rFonts w:ascii="Times New Roman" w:hAnsi="Times New Roman" w:cs="Times New Roman"/>
          <w:b/>
          <w:noProof/>
          <w:sz w:val="24"/>
          <w:szCs w:val="24"/>
          <w:lang w:val="en-GB"/>
        </w:rPr>
        <w:t xml:space="preserve">: </w:t>
      </w:r>
      <w:r w:rsidRPr="00F075FA">
        <w:rPr>
          <w:rFonts w:ascii="Times New Roman" w:hAnsi="Times New Roman" w:cs="Times New Roman"/>
          <w:b/>
          <w:noProof/>
          <w:sz w:val="24"/>
          <w:szCs w:val="24"/>
          <w:lang w:val="en-GB"/>
        </w:rPr>
        <w:t>The Estimated Probabilities</w:t>
      </w:r>
      <w:r w:rsidR="00A70CC6" w:rsidRPr="00F075FA">
        <w:rPr>
          <w:rFonts w:ascii="Times New Roman" w:hAnsi="Times New Roman" w:cs="Times New Roman"/>
          <w:b/>
          <w:noProof/>
          <w:sz w:val="24"/>
          <w:szCs w:val="24"/>
          <w:lang w:val="en-GB"/>
        </w:rPr>
        <w:t xml:space="preserve"> and Marginal Effects</w:t>
      </w:r>
    </w:p>
    <w:tbl>
      <w:tblPr>
        <w:tblW w:w="9641" w:type="dxa"/>
        <w:jc w:val="center"/>
        <w:tblLayout w:type="fixed"/>
        <w:tblCellMar>
          <w:left w:w="75" w:type="dxa"/>
          <w:right w:w="75" w:type="dxa"/>
        </w:tblCellMar>
        <w:tblLook w:val="0000" w:firstRow="0" w:lastRow="0" w:firstColumn="0" w:lastColumn="0" w:noHBand="0" w:noVBand="0"/>
      </w:tblPr>
      <w:tblGrid>
        <w:gridCol w:w="4424"/>
        <w:gridCol w:w="2753"/>
        <w:gridCol w:w="2464"/>
      </w:tblGrid>
      <w:tr w:rsidR="00C20FF4" w:rsidRPr="00F075FA" w14:paraId="50385FBD" w14:textId="77777777" w:rsidTr="00C20FF4">
        <w:trPr>
          <w:trHeight w:val="363"/>
          <w:jc w:val="center"/>
        </w:trPr>
        <w:tc>
          <w:tcPr>
            <w:tcW w:w="4424" w:type="dxa"/>
            <w:tcBorders>
              <w:top w:val="single" w:sz="6" w:space="0" w:color="auto"/>
              <w:left w:val="nil"/>
              <w:bottom w:val="nil"/>
              <w:right w:val="nil"/>
            </w:tcBorders>
          </w:tcPr>
          <w:p w14:paraId="75FA94D5"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p>
        </w:tc>
        <w:tc>
          <w:tcPr>
            <w:tcW w:w="2753" w:type="dxa"/>
            <w:tcBorders>
              <w:top w:val="single" w:sz="6" w:space="0" w:color="auto"/>
              <w:left w:val="nil"/>
              <w:bottom w:val="nil"/>
              <w:right w:val="nil"/>
            </w:tcBorders>
          </w:tcPr>
          <w:p w14:paraId="292C95A8"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w:t>
            </w:r>
          </w:p>
        </w:tc>
        <w:tc>
          <w:tcPr>
            <w:tcW w:w="2464" w:type="dxa"/>
            <w:tcBorders>
              <w:top w:val="single" w:sz="6" w:space="0" w:color="auto"/>
              <w:left w:val="nil"/>
              <w:bottom w:val="nil"/>
              <w:right w:val="nil"/>
            </w:tcBorders>
          </w:tcPr>
          <w:p w14:paraId="2E7625A0"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(2)</w:t>
            </w:r>
          </w:p>
        </w:tc>
      </w:tr>
      <w:tr w:rsidR="00C20FF4" w:rsidRPr="00F075FA" w14:paraId="37F88096" w14:textId="77777777" w:rsidTr="00C20FF4">
        <w:trPr>
          <w:trHeight w:val="384"/>
          <w:jc w:val="center"/>
        </w:trPr>
        <w:tc>
          <w:tcPr>
            <w:tcW w:w="4424" w:type="dxa"/>
            <w:tcBorders>
              <w:top w:val="nil"/>
              <w:left w:val="nil"/>
              <w:bottom w:val="single" w:sz="6" w:space="0" w:color="auto"/>
              <w:right w:val="nil"/>
            </w:tcBorders>
          </w:tcPr>
          <w:p w14:paraId="3A2A153F" w14:textId="0FD689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V</w:t>
            </w:r>
            <w:r w:rsidR="005E5229" w:rsidRPr="00F075FA">
              <w:rPr>
                <w:rFonts w:ascii="Times New Roman" w:hAnsi="Times New Roman" w:cs="Times New Roman"/>
                <w:sz w:val="24"/>
                <w:szCs w:val="24"/>
                <w:lang w:val="en-GB"/>
              </w:rPr>
              <w:t>ariables</w:t>
            </w:r>
          </w:p>
        </w:tc>
        <w:tc>
          <w:tcPr>
            <w:tcW w:w="2753" w:type="dxa"/>
            <w:tcBorders>
              <w:top w:val="nil"/>
              <w:left w:val="nil"/>
              <w:bottom w:val="single" w:sz="6" w:space="0" w:color="auto"/>
              <w:right w:val="nil"/>
            </w:tcBorders>
          </w:tcPr>
          <w:p w14:paraId="7B7DD4DF"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Exp</w:t>
            </w:r>
          </w:p>
        </w:tc>
        <w:tc>
          <w:tcPr>
            <w:tcW w:w="2464" w:type="dxa"/>
            <w:tcBorders>
              <w:top w:val="nil"/>
              <w:left w:val="nil"/>
              <w:bottom w:val="single" w:sz="6" w:space="0" w:color="auto"/>
              <w:right w:val="nil"/>
            </w:tcBorders>
          </w:tcPr>
          <w:p w14:paraId="255C57B0"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Marginal effects</w:t>
            </w:r>
          </w:p>
        </w:tc>
      </w:tr>
      <w:tr w:rsidR="00C20FF4" w:rsidRPr="00F075FA" w14:paraId="4315B423" w14:textId="77777777" w:rsidTr="00C20FF4">
        <w:trPr>
          <w:trHeight w:val="363"/>
          <w:jc w:val="center"/>
        </w:trPr>
        <w:tc>
          <w:tcPr>
            <w:tcW w:w="4424" w:type="dxa"/>
            <w:tcBorders>
              <w:top w:val="nil"/>
              <w:left w:val="nil"/>
              <w:bottom w:val="nil"/>
              <w:right w:val="nil"/>
            </w:tcBorders>
          </w:tcPr>
          <w:p w14:paraId="34317843"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p>
        </w:tc>
        <w:tc>
          <w:tcPr>
            <w:tcW w:w="2753" w:type="dxa"/>
            <w:tcBorders>
              <w:top w:val="nil"/>
              <w:left w:val="nil"/>
              <w:bottom w:val="nil"/>
              <w:right w:val="nil"/>
            </w:tcBorders>
          </w:tcPr>
          <w:p w14:paraId="68DF69E5"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2464" w:type="dxa"/>
            <w:tcBorders>
              <w:top w:val="nil"/>
              <w:left w:val="nil"/>
              <w:bottom w:val="nil"/>
              <w:right w:val="nil"/>
            </w:tcBorders>
          </w:tcPr>
          <w:p w14:paraId="5DEE61F0"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C20FF4" w:rsidRPr="00F075FA" w14:paraId="4F99D986" w14:textId="77777777" w:rsidTr="00C20FF4">
        <w:trPr>
          <w:trHeight w:val="384"/>
          <w:jc w:val="center"/>
        </w:trPr>
        <w:tc>
          <w:tcPr>
            <w:tcW w:w="4424" w:type="dxa"/>
            <w:tcBorders>
              <w:top w:val="nil"/>
              <w:left w:val="nil"/>
              <w:bottom w:val="nil"/>
              <w:right w:val="nil"/>
            </w:tcBorders>
          </w:tcPr>
          <w:p w14:paraId="58BC2706" w14:textId="37CBADF9"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Gen</w:t>
            </w:r>
            <w:r w:rsidR="00C838CF" w:rsidRPr="00F075FA">
              <w:rPr>
                <w:rFonts w:ascii="Times New Roman" w:hAnsi="Times New Roman" w:cs="Times New Roman"/>
                <w:sz w:val="24"/>
                <w:szCs w:val="24"/>
                <w:lang w:val="en-GB"/>
              </w:rPr>
              <w:t>der</w:t>
            </w:r>
          </w:p>
        </w:tc>
        <w:tc>
          <w:tcPr>
            <w:tcW w:w="2753" w:type="dxa"/>
            <w:tcBorders>
              <w:top w:val="nil"/>
              <w:left w:val="nil"/>
              <w:bottom w:val="nil"/>
              <w:right w:val="nil"/>
            </w:tcBorders>
          </w:tcPr>
          <w:p w14:paraId="4531EC38"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-2.168***</w:t>
            </w:r>
          </w:p>
        </w:tc>
        <w:tc>
          <w:tcPr>
            <w:tcW w:w="2464" w:type="dxa"/>
            <w:tcBorders>
              <w:top w:val="nil"/>
              <w:left w:val="nil"/>
              <w:bottom w:val="nil"/>
              <w:right w:val="nil"/>
            </w:tcBorders>
          </w:tcPr>
          <w:p w14:paraId="273FEE6C"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0.155***</w:t>
            </w:r>
          </w:p>
        </w:tc>
      </w:tr>
      <w:tr w:rsidR="00C20FF4" w:rsidRPr="00F075FA" w14:paraId="419AC983" w14:textId="77777777" w:rsidTr="00C20FF4">
        <w:trPr>
          <w:trHeight w:val="363"/>
          <w:jc w:val="center"/>
        </w:trPr>
        <w:tc>
          <w:tcPr>
            <w:tcW w:w="4424" w:type="dxa"/>
            <w:tcBorders>
              <w:top w:val="nil"/>
              <w:left w:val="nil"/>
              <w:bottom w:val="nil"/>
              <w:right w:val="nil"/>
            </w:tcBorders>
          </w:tcPr>
          <w:p w14:paraId="55A6BDF1"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p>
        </w:tc>
        <w:tc>
          <w:tcPr>
            <w:tcW w:w="2753" w:type="dxa"/>
            <w:tcBorders>
              <w:top w:val="nil"/>
              <w:left w:val="nil"/>
              <w:bottom w:val="nil"/>
              <w:right w:val="nil"/>
            </w:tcBorders>
          </w:tcPr>
          <w:p w14:paraId="78D1A6AE"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(0.826)</w:t>
            </w:r>
          </w:p>
        </w:tc>
        <w:tc>
          <w:tcPr>
            <w:tcW w:w="2464" w:type="dxa"/>
            <w:tcBorders>
              <w:top w:val="nil"/>
              <w:left w:val="nil"/>
              <w:bottom w:val="nil"/>
              <w:right w:val="nil"/>
            </w:tcBorders>
          </w:tcPr>
          <w:p w14:paraId="1DF46324"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(0.0534)</w:t>
            </w:r>
          </w:p>
        </w:tc>
      </w:tr>
      <w:tr w:rsidR="00C20FF4" w:rsidRPr="00F075FA" w14:paraId="4264887A" w14:textId="77777777" w:rsidTr="00C20FF4">
        <w:trPr>
          <w:trHeight w:val="363"/>
          <w:jc w:val="center"/>
        </w:trPr>
        <w:tc>
          <w:tcPr>
            <w:tcW w:w="4424" w:type="dxa"/>
            <w:tcBorders>
              <w:top w:val="nil"/>
              <w:left w:val="nil"/>
              <w:bottom w:val="nil"/>
              <w:right w:val="nil"/>
            </w:tcBorders>
          </w:tcPr>
          <w:p w14:paraId="6F0F8E53"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Age</w:t>
            </w:r>
          </w:p>
        </w:tc>
        <w:tc>
          <w:tcPr>
            <w:tcW w:w="2753" w:type="dxa"/>
            <w:tcBorders>
              <w:top w:val="nil"/>
              <w:left w:val="nil"/>
              <w:bottom w:val="nil"/>
              <w:right w:val="nil"/>
            </w:tcBorders>
          </w:tcPr>
          <w:p w14:paraId="42D3FB1E"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1.344***</w:t>
            </w:r>
          </w:p>
        </w:tc>
        <w:tc>
          <w:tcPr>
            <w:tcW w:w="2464" w:type="dxa"/>
            <w:tcBorders>
              <w:top w:val="nil"/>
              <w:left w:val="nil"/>
              <w:bottom w:val="nil"/>
              <w:right w:val="nil"/>
            </w:tcBorders>
          </w:tcPr>
          <w:p w14:paraId="59557634"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-0.0959***</w:t>
            </w:r>
          </w:p>
        </w:tc>
      </w:tr>
      <w:tr w:rsidR="00C20FF4" w:rsidRPr="00F075FA" w14:paraId="0C0A186F" w14:textId="77777777" w:rsidTr="00C20FF4">
        <w:trPr>
          <w:trHeight w:val="384"/>
          <w:jc w:val="center"/>
        </w:trPr>
        <w:tc>
          <w:tcPr>
            <w:tcW w:w="4424" w:type="dxa"/>
            <w:tcBorders>
              <w:top w:val="nil"/>
              <w:left w:val="nil"/>
              <w:bottom w:val="nil"/>
              <w:right w:val="nil"/>
            </w:tcBorders>
          </w:tcPr>
          <w:p w14:paraId="49D8DEDA"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p>
        </w:tc>
        <w:tc>
          <w:tcPr>
            <w:tcW w:w="2753" w:type="dxa"/>
            <w:tcBorders>
              <w:top w:val="nil"/>
              <w:left w:val="nil"/>
              <w:bottom w:val="nil"/>
              <w:right w:val="nil"/>
            </w:tcBorders>
          </w:tcPr>
          <w:p w14:paraId="1FEA3AD9"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(0.367)</w:t>
            </w:r>
          </w:p>
        </w:tc>
        <w:tc>
          <w:tcPr>
            <w:tcW w:w="2464" w:type="dxa"/>
            <w:tcBorders>
              <w:top w:val="nil"/>
              <w:left w:val="nil"/>
              <w:bottom w:val="nil"/>
              <w:right w:val="nil"/>
            </w:tcBorders>
          </w:tcPr>
          <w:p w14:paraId="77E04EA7"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(0.0196)</w:t>
            </w:r>
          </w:p>
        </w:tc>
      </w:tr>
      <w:tr w:rsidR="00C20FF4" w:rsidRPr="00F075FA" w14:paraId="1F1EEB01" w14:textId="77777777" w:rsidTr="00C20FF4">
        <w:trPr>
          <w:trHeight w:val="363"/>
          <w:jc w:val="center"/>
        </w:trPr>
        <w:tc>
          <w:tcPr>
            <w:tcW w:w="4424" w:type="dxa"/>
            <w:tcBorders>
              <w:top w:val="nil"/>
              <w:left w:val="nil"/>
              <w:bottom w:val="nil"/>
              <w:right w:val="nil"/>
            </w:tcBorders>
          </w:tcPr>
          <w:p w14:paraId="03B03590" w14:textId="6C713CA0"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E</w:t>
            </w:r>
            <w:r w:rsidR="00C838CF" w:rsidRPr="00F075FA">
              <w:rPr>
                <w:rFonts w:ascii="Times New Roman" w:hAnsi="Times New Roman" w:cs="Times New Roman"/>
                <w:sz w:val="24"/>
                <w:szCs w:val="24"/>
                <w:lang w:val="en-GB"/>
              </w:rPr>
              <w:t>mployment status</w:t>
            </w:r>
          </w:p>
        </w:tc>
        <w:tc>
          <w:tcPr>
            <w:tcW w:w="2753" w:type="dxa"/>
            <w:tcBorders>
              <w:top w:val="nil"/>
              <w:left w:val="nil"/>
              <w:bottom w:val="nil"/>
              <w:right w:val="nil"/>
            </w:tcBorders>
          </w:tcPr>
          <w:p w14:paraId="1A0392FB"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-1.458**</w:t>
            </w:r>
          </w:p>
        </w:tc>
        <w:tc>
          <w:tcPr>
            <w:tcW w:w="2464" w:type="dxa"/>
            <w:tcBorders>
              <w:top w:val="nil"/>
              <w:left w:val="nil"/>
              <w:bottom w:val="nil"/>
              <w:right w:val="nil"/>
            </w:tcBorders>
          </w:tcPr>
          <w:p w14:paraId="162A6D78"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0.104**</w:t>
            </w:r>
          </w:p>
        </w:tc>
      </w:tr>
      <w:tr w:rsidR="00C20FF4" w:rsidRPr="00F075FA" w14:paraId="7BFB01E8" w14:textId="77777777" w:rsidTr="00C20FF4">
        <w:trPr>
          <w:trHeight w:val="384"/>
          <w:jc w:val="center"/>
        </w:trPr>
        <w:tc>
          <w:tcPr>
            <w:tcW w:w="4424" w:type="dxa"/>
            <w:tcBorders>
              <w:top w:val="nil"/>
              <w:left w:val="nil"/>
              <w:bottom w:val="nil"/>
              <w:right w:val="nil"/>
            </w:tcBorders>
          </w:tcPr>
          <w:p w14:paraId="12255320"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p>
        </w:tc>
        <w:tc>
          <w:tcPr>
            <w:tcW w:w="2753" w:type="dxa"/>
            <w:tcBorders>
              <w:top w:val="nil"/>
              <w:left w:val="nil"/>
              <w:bottom w:val="nil"/>
              <w:right w:val="nil"/>
            </w:tcBorders>
          </w:tcPr>
          <w:p w14:paraId="3CF2ABCC"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(0.635)</w:t>
            </w:r>
          </w:p>
        </w:tc>
        <w:tc>
          <w:tcPr>
            <w:tcW w:w="2464" w:type="dxa"/>
            <w:tcBorders>
              <w:top w:val="nil"/>
              <w:left w:val="nil"/>
              <w:bottom w:val="nil"/>
              <w:right w:val="nil"/>
            </w:tcBorders>
          </w:tcPr>
          <w:p w14:paraId="44B57B4A"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(0.0420)</w:t>
            </w:r>
          </w:p>
        </w:tc>
      </w:tr>
      <w:tr w:rsidR="00C20FF4" w:rsidRPr="00F075FA" w14:paraId="7760711D" w14:textId="77777777" w:rsidTr="00C20FF4">
        <w:trPr>
          <w:trHeight w:val="363"/>
          <w:jc w:val="center"/>
        </w:trPr>
        <w:tc>
          <w:tcPr>
            <w:tcW w:w="4424" w:type="dxa"/>
            <w:tcBorders>
              <w:top w:val="nil"/>
              <w:left w:val="nil"/>
              <w:bottom w:val="nil"/>
              <w:right w:val="nil"/>
            </w:tcBorders>
          </w:tcPr>
          <w:p w14:paraId="32C49985" w14:textId="721B4CD6" w:rsidR="00C20FF4" w:rsidRPr="00F075FA" w:rsidRDefault="00C838CF" w:rsidP="00C20FF4">
            <w:pPr>
              <w:widowControl w:val="0"/>
              <w:autoSpaceDE w:val="0"/>
              <w:autoSpaceDN w:val="0"/>
              <w:adjustRightInd w:val="0"/>
              <w:spacing w:after="0" w:line="24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Length of e-money </w:t>
            </w:r>
            <w:r w:rsidR="002D146C" w:rsidRPr="00F075FA">
              <w:rPr>
                <w:rFonts w:ascii="Times New Roman" w:hAnsi="Times New Roman" w:cs="Times New Roman"/>
                <w:sz w:val="24"/>
                <w:szCs w:val="24"/>
                <w:lang w:val="en-GB"/>
              </w:rPr>
              <w:t>usage</w:t>
            </w:r>
          </w:p>
        </w:tc>
        <w:tc>
          <w:tcPr>
            <w:tcW w:w="2753" w:type="dxa"/>
            <w:tcBorders>
              <w:top w:val="nil"/>
              <w:left w:val="nil"/>
              <w:bottom w:val="nil"/>
              <w:right w:val="nil"/>
            </w:tcBorders>
          </w:tcPr>
          <w:p w14:paraId="3B424FF8"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-0.473</w:t>
            </w:r>
          </w:p>
        </w:tc>
        <w:tc>
          <w:tcPr>
            <w:tcW w:w="2464" w:type="dxa"/>
            <w:tcBorders>
              <w:top w:val="nil"/>
              <w:left w:val="nil"/>
              <w:bottom w:val="nil"/>
              <w:right w:val="nil"/>
            </w:tcBorders>
          </w:tcPr>
          <w:p w14:paraId="7A02BB76"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0.0337</w:t>
            </w:r>
          </w:p>
        </w:tc>
      </w:tr>
      <w:tr w:rsidR="00C20FF4" w:rsidRPr="00F075FA" w14:paraId="5E53DC06" w14:textId="77777777" w:rsidTr="00C20FF4">
        <w:trPr>
          <w:trHeight w:val="363"/>
          <w:jc w:val="center"/>
        </w:trPr>
        <w:tc>
          <w:tcPr>
            <w:tcW w:w="4424" w:type="dxa"/>
            <w:tcBorders>
              <w:top w:val="nil"/>
              <w:left w:val="nil"/>
              <w:bottom w:val="nil"/>
              <w:right w:val="nil"/>
            </w:tcBorders>
          </w:tcPr>
          <w:p w14:paraId="59F837FA"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p>
        </w:tc>
        <w:tc>
          <w:tcPr>
            <w:tcW w:w="2753" w:type="dxa"/>
            <w:tcBorders>
              <w:top w:val="nil"/>
              <w:left w:val="nil"/>
              <w:bottom w:val="nil"/>
              <w:right w:val="nil"/>
            </w:tcBorders>
          </w:tcPr>
          <w:p w14:paraId="22884598"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(0.331)</w:t>
            </w:r>
          </w:p>
        </w:tc>
        <w:tc>
          <w:tcPr>
            <w:tcW w:w="2464" w:type="dxa"/>
            <w:tcBorders>
              <w:top w:val="nil"/>
              <w:left w:val="nil"/>
              <w:bottom w:val="nil"/>
              <w:right w:val="nil"/>
            </w:tcBorders>
          </w:tcPr>
          <w:p w14:paraId="60E28E8A"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(0.0224)</w:t>
            </w:r>
          </w:p>
        </w:tc>
      </w:tr>
      <w:tr w:rsidR="00C20FF4" w:rsidRPr="00F075FA" w14:paraId="14B60A4D" w14:textId="77777777" w:rsidTr="00C20FF4">
        <w:trPr>
          <w:trHeight w:val="384"/>
          <w:jc w:val="center"/>
        </w:trPr>
        <w:tc>
          <w:tcPr>
            <w:tcW w:w="4424" w:type="dxa"/>
            <w:tcBorders>
              <w:top w:val="nil"/>
              <w:left w:val="nil"/>
              <w:bottom w:val="nil"/>
              <w:right w:val="nil"/>
            </w:tcBorders>
          </w:tcPr>
          <w:p w14:paraId="3B185D7A" w14:textId="1C5F9AD7" w:rsidR="00C20FF4" w:rsidRPr="00F075FA" w:rsidRDefault="00C838CF" w:rsidP="00C20FF4">
            <w:pPr>
              <w:widowControl w:val="0"/>
              <w:autoSpaceDE w:val="0"/>
              <w:autoSpaceDN w:val="0"/>
              <w:adjustRightInd w:val="0"/>
              <w:spacing w:after="0" w:line="24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Type of e-money</w:t>
            </w:r>
          </w:p>
        </w:tc>
        <w:tc>
          <w:tcPr>
            <w:tcW w:w="2753" w:type="dxa"/>
            <w:tcBorders>
              <w:top w:val="nil"/>
              <w:left w:val="nil"/>
              <w:bottom w:val="nil"/>
              <w:right w:val="nil"/>
            </w:tcBorders>
          </w:tcPr>
          <w:p w14:paraId="30C6EDDC"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0.809**</w:t>
            </w:r>
          </w:p>
        </w:tc>
        <w:tc>
          <w:tcPr>
            <w:tcW w:w="2464" w:type="dxa"/>
            <w:tcBorders>
              <w:top w:val="nil"/>
              <w:left w:val="nil"/>
              <w:bottom w:val="nil"/>
              <w:right w:val="nil"/>
            </w:tcBorders>
          </w:tcPr>
          <w:p w14:paraId="5A9FD0E9"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-0.0577**</w:t>
            </w:r>
          </w:p>
        </w:tc>
      </w:tr>
      <w:tr w:rsidR="00C20FF4" w:rsidRPr="00F075FA" w14:paraId="6CE20B97" w14:textId="77777777" w:rsidTr="00C20FF4">
        <w:trPr>
          <w:trHeight w:val="363"/>
          <w:jc w:val="center"/>
        </w:trPr>
        <w:tc>
          <w:tcPr>
            <w:tcW w:w="4424" w:type="dxa"/>
            <w:tcBorders>
              <w:top w:val="nil"/>
              <w:left w:val="nil"/>
              <w:bottom w:val="nil"/>
              <w:right w:val="nil"/>
            </w:tcBorders>
          </w:tcPr>
          <w:p w14:paraId="674E22B3"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p>
        </w:tc>
        <w:tc>
          <w:tcPr>
            <w:tcW w:w="2753" w:type="dxa"/>
            <w:tcBorders>
              <w:top w:val="nil"/>
              <w:left w:val="nil"/>
              <w:bottom w:val="nil"/>
              <w:right w:val="nil"/>
            </w:tcBorders>
          </w:tcPr>
          <w:p w14:paraId="3B961374"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(0.367)</w:t>
            </w:r>
          </w:p>
        </w:tc>
        <w:tc>
          <w:tcPr>
            <w:tcW w:w="2464" w:type="dxa"/>
            <w:tcBorders>
              <w:top w:val="nil"/>
              <w:left w:val="nil"/>
              <w:bottom w:val="nil"/>
              <w:right w:val="nil"/>
            </w:tcBorders>
          </w:tcPr>
          <w:p w14:paraId="07752E99"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(0.0234)</w:t>
            </w:r>
          </w:p>
        </w:tc>
      </w:tr>
      <w:tr w:rsidR="00C20FF4" w:rsidRPr="00F075FA" w14:paraId="558ECBC3" w14:textId="77777777" w:rsidTr="00C20FF4">
        <w:trPr>
          <w:trHeight w:val="384"/>
          <w:jc w:val="center"/>
        </w:trPr>
        <w:tc>
          <w:tcPr>
            <w:tcW w:w="4424" w:type="dxa"/>
            <w:tcBorders>
              <w:top w:val="nil"/>
              <w:left w:val="nil"/>
              <w:bottom w:val="nil"/>
              <w:right w:val="nil"/>
            </w:tcBorders>
          </w:tcPr>
          <w:p w14:paraId="70877000" w14:textId="1162CDA0" w:rsidR="00C20FF4" w:rsidRPr="00F075FA" w:rsidRDefault="002D146C" w:rsidP="00C20FF4">
            <w:pPr>
              <w:widowControl w:val="0"/>
              <w:autoSpaceDE w:val="0"/>
              <w:autoSpaceDN w:val="0"/>
              <w:adjustRightInd w:val="0"/>
              <w:spacing w:after="0" w:line="24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Expenditure using e-money</w:t>
            </w:r>
          </w:p>
        </w:tc>
        <w:tc>
          <w:tcPr>
            <w:tcW w:w="2753" w:type="dxa"/>
            <w:tcBorders>
              <w:top w:val="nil"/>
              <w:left w:val="nil"/>
              <w:bottom w:val="nil"/>
              <w:right w:val="nil"/>
            </w:tcBorders>
          </w:tcPr>
          <w:p w14:paraId="16E091EF"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4.604***</w:t>
            </w:r>
          </w:p>
        </w:tc>
        <w:tc>
          <w:tcPr>
            <w:tcW w:w="2464" w:type="dxa"/>
            <w:tcBorders>
              <w:top w:val="nil"/>
              <w:left w:val="nil"/>
              <w:bottom w:val="nil"/>
              <w:right w:val="nil"/>
            </w:tcBorders>
          </w:tcPr>
          <w:p w14:paraId="404B40E3"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-0.329***</w:t>
            </w:r>
          </w:p>
        </w:tc>
      </w:tr>
      <w:tr w:rsidR="00C20FF4" w:rsidRPr="00F075FA" w14:paraId="2683DDFE" w14:textId="77777777" w:rsidTr="00C20FF4">
        <w:trPr>
          <w:trHeight w:val="363"/>
          <w:jc w:val="center"/>
        </w:trPr>
        <w:tc>
          <w:tcPr>
            <w:tcW w:w="4424" w:type="dxa"/>
            <w:tcBorders>
              <w:top w:val="nil"/>
              <w:left w:val="nil"/>
              <w:bottom w:val="nil"/>
              <w:right w:val="nil"/>
            </w:tcBorders>
          </w:tcPr>
          <w:p w14:paraId="36ED2497"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p>
        </w:tc>
        <w:tc>
          <w:tcPr>
            <w:tcW w:w="2753" w:type="dxa"/>
            <w:tcBorders>
              <w:top w:val="nil"/>
              <w:left w:val="nil"/>
              <w:bottom w:val="nil"/>
              <w:right w:val="nil"/>
            </w:tcBorders>
          </w:tcPr>
          <w:p w14:paraId="42A18448"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(1.016)</w:t>
            </w:r>
          </w:p>
        </w:tc>
        <w:tc>
          <w:tcPr>
            <w:tcW w:w="2464" w:type="dxa"/>
            <w:tcBorders>
              <w:top w:val="nil"/>
              <w:left w:val="nil"/>
              <w:bottom w:val="nil"/>
              <w:right w:val="nil"/>
            </w:tcBorders>
          </w:tcPr>
          <w:p w14:paraId="495C8650"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(0.0535)</w:t>
            </w:r>
          </w:p>
        </w:tc>
      </w:tr>
      <w:tr w:rsidR="00C20FF4" w:rsidRPr="00F075FA" w14:paraId="7DC042B0" w14:textId="77777777" w:rsidTr="00C20FF4">
        <w:trPr>
          <w:trHeight w:val="363"/>
          <w:jc w:val="center"/>
        </w:trPr>
        <w:tc>
          <w:tcPr>
            <w:tcW w:w="4424" w:type="dxa"/>
            <w:tcBorders>
              <w:top w:val="nil"/>
              <w:left w:val="nil"/>
              <w:bottom w:val="nil"/>
              <w:right w:val="nil"/>
            </w:tcBorders>
          </w:tcPr>
          <w:p w14:paraId="051688E5"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Constant cut1</w:t>
            </w:r>
          </w:p>
        </w:tc>
        <w:tc>
          <w:tcPr>
            <w:tcW w:w="2753" w:type="dxa"/>
            <w:tcBorders>
              <w:top w:val="nil"/>
              <w:left w:val="nil"/>
              <w:bottom w:val="nil"/>
              <w:right w:val="nil"/>
            </w:tcBorders>
          </w:tcPr>
          <w:p w14:paraId="4C8E7BCD"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6.015***</w:t>
            </w:r>
          </w:p>
        </w:tc>
        <w:tc>
          <w:tcPr>
            <w:tcW w:w="2464" w:type="dxa"/>
            <w:tcBorders>
              <w:top w:val="nil"/>
              <w:left w:val="nil"/>
              <w:bottom w:val="nil"/>
              <w:right w:val="nil"/>
            </w:tcBorders>
          </w:tcPr>
          <w:p w14:paraId="113053AC"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C20FF4" w:rsidRPr="00F075FA" w14:paraId="77E06C94" w14:textId="77777777" w:rsidTr="00C20FF4">
        <w:trPr>
          <w:trHeight w:val="384"/>
          <w:jc w:val="center"/>
        </w:trPr>
        <w:tc>
          <w:tcPr>
            <w:tcW w:w="4424" w:type="dxa"/>
            <w:tcBorders>
              <w:top w:val="nil"/>
              <w:left w:val="nil"/>
              <w:bottom w:val="nil"/>
              <w:right w:val="nil"/>
            </w:tcBorders>
          </w:tcPr>
          <w:p w14:paraId="49033BE6"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p>
        </w:tc>
        <w:tc>
          <w:tcPr>
            <w:tcW w:w="2753" w:type="dxa"/>
            <w:tcBorders>
              <w:top w:val="nil"/>
              <w:left w:val="nil"/>
              <w:bottom w:val="nil"/>
              <w:right w:val="nil"/>
            </w:tcBorders>
          </w:tcPr>
          <w:p w14:paraId="1C1DC3D8"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(1.950)</w:t>
            </w:r>
          </w:p>
        </w:tc>
        <w:tc>
          <w:tcPr>
            <w:tcW w:w="2464" w:type="dxa"/>
            <w:tcBorders>
              <w:top w:val="nil"/>
              <w:left w:val="nil"/>
              <w:bottom w:val="nil"/>
              <w:right w:val="nil"/>
            </w:tcBorders>
          </w:tcPr>
          <w:p w14:paraId="3CEEEE6A"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C20FF4" w:rsidRPr="00F075FA" w14:paraId="74138AC5" w14:textId="77777777" w:rsidTr="00C20FF4">
        <w:trPr>
          <w:trHeight w:val="363"/>
          <w:jc w:val="center"/>
        </w:trPr>
        <w:tc>
          <w:tcPr>
            <w:tcW w:w="4424" w:type="dxa"/>
            <w:tcBorders>
              <w:top w:val="nil"/>
              <w:left w:val="nil"/>
              <w:bottom w:val="nil"/>
              <w:right w:val="nil"/>
            </w:tcBorders>
          </w:tcPr>
          <w:p w14:paraId="08064EE7"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Constant cut2</w:t>
            </w:r>
          </w:p>
        </w:tc>
        <w:tc>
          <w:tcPr>
            <w:tcW w:w="2753" w:type="dxa"/>
            <w:tcBorders>
              <w:top w:val="nil"/>
              <w:left w:val="nil"/>
              <w:bottom w:val="nil"/>
              <w:right w:val="nil"/>
            </w:tcBorders>
          </w:tcPr>
          <w:p w14:paraId="750DB720"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15.57***</w:t>
            </w:r>
          </w:p>
        </w:tc>
        <w:tc>
          <w:tcPr>
            <w:tcW w:w="2464" w:type="dxa"/>
            <w:tcBorders>
              <w:top w:val="nil"/>
              <w:left w:val="nil"/>
              <w:bottom w:val="nil"/>
              <w:right w:val="nil"/>
            </w:tcBorders>
          </w:tcPr>
          <w:p w14:paraId="2A374435"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C20FF4" w:rsidRPr="00F075FA" w14:paraId="3089E964" w14:textId="77777777" w:rsidTr="00C20FF4">
        <w:trPr>
          <w:trHeight w:val="384"/>
          <w:jc w:val="center"/>
        </w:trPr>
        <w:tc>
          <w:tcPr>
            <w:tcW w:w="4424" w:type="dxa"/>
            <w:tcBorders>
              <w:top w:val="nil"/>
              <w:left w:val="nil"/>
              <w:bottom w:val="nil"/>
              <w:right w:val="nil"/>
            </w:tcBorders>
          </w:tcPr>
          <w:p w14:paraId="33113328"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p>
        </w:tc>
        <w:tc>
          <w:tcPr>
            <w:tcW w:w="2753" w:type="dxa"/>
            <w:tcBorders>
              <w:top w:val="nil"/>
              <w:left w:val="nil"/>
              <w:bottom w:val="nil"/>
              <w:right w:val="nil"/>
            </w:tcBorders>
          </w:tcPr>
          <w:p w14:paraId="35E446A5"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(3.418)</w:t>
            </w:r>
          </w:p>
        </w:tc>
        <w:tc>
          <w:tcPr>
            <w:tcW w:w="2464" w:type="dxa"/>
            <w:tcBorders>
              <w:top w:val="nil"/>
              <w:left w:val="nil"/>
              <w:bottom w:val="nil"/>
              <w:right w:val="nil"/>
            </w:tcBorders>
          </w:tcPr>
          <w:p w14:paraId="1176FBDD"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C20FF4" w:rsidRPr="00F075FA" w14:paraId="3FB501E0" w14:textId="77777777" w:rsidTr="00C20FF4">
        <w:trPr>
          <w:trHeight w:val="363"/>
          <w:jc w:val="center"/>
        </w:trPr>
        <w:tc>
          <w:tcPr>
            <w:tcW w:w="4424" w:type="dxa"/>
            <w:tcBorders>
              <w:top w:val="nil"/>
              <w:left w:val="nil"/>
              <w:bottom w:val="nil"/>
              <w:right w:val="nil"/>
            </w:tcBorders>
          </w:tcPr>
          <w:p w14:paraId="1D12ED8C"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p>
        </w:tc>
        <w:tc>
          <w:tcPr>
            <w:tcW w:w="2753" w:type="dxa"/>
            <w:tcBorders>
              <w:top w:val="nil"/>
              <w:left w:val="nil"/>
              <w:bottom w:val="nil"/>
              <w:right w:val="nil"/>
            </w:tcBorders>
          </w:tcPr>
          <w:p w14:paraId="7A2FC47C"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2464" w:type="dxa"/>
            <w:tcBorders>
              <w:top w:val="nil"/>
              <w:left w:val="nil"/>
              <w:bottom w:val="nil"/>
              <w:right w:val="nil"/>
            </w:tcBorders>
          </w:tcPr>
          <w:p w14:paraId="1591C4D5"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p>
        </w:tc>
      </w:tr>
      <w:tr w:rsidR="00C20FF4" w:rsidRPr="00F075FA" w14:paraId="6B9613B2" w14:textId="77777777" w:rsidTr="00C20FF4">
        <w:tblPrEx>
          <w:tblBorders>
            <w:bottom w:val="single" w:sz="6" w:space="0" w:color="auto"/>
          </w:tblBorders>
        </w:tblPrEx>
        <w:trPr>
          <w:trHeight w:val="363"/>
          <w:jc w:val="center"/>
        </w:trPr>
        <w:tc>
          <w:tcPr>
            <w:tcW w:w="4424" w:type="dxa"/>
            <w:tcBorders>
              <w:top w:val="nil"/>
              <w:left w:val="nil"/>
              <w:bottom w:val="single" w:sz="6" w:space="0" w:color="auto"/>
              <w:right w:val="nil"/>
            </w:tcBorders>
          </w:tcPr>
          <w:p w14:paraId="63656893" w14:textId="77777777" w:rsidR="00C20FF4" w:rsidRPr="00F075FA" w:rsidRDefault="00C20FF4" w:rsidP="00C20FF4">
            <w:pPr>
              <w:widowControl w:val="0"/>
              <w:autoSpaceDE w:val="0"/>
              <w:autoSpaceDN w:val="0"/>
              <w:adjustRightInd w:val="0"/>
              <w:spacing w:after="0" w:line="24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Observations</w:t>
            </w:r>
          </w:p>
        </w:tc>
        <w:tc>
          <w:tcPr>
            <w:tcW w:w="2753" w:type="dxa"/>
            <w:tcBorders>
              <w:top w:val="nil"/>
              <w:left w:val="nil"/>
              <w:bottom w:val="single" w:sz="6" w:space="0" w:color="auto"/>
              <w:right w:val="nil"/>
            </w:tcBorders>
          </w:tcPr>
          <w:p w14:paraId="4469ADE3"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99</w:t>
            </w:r>
          </w:p>
        </w:tc>
        <w:tc>
          <w:tcPr>
            <w:tcW w:w="2464" w:type="dxa"/>
            <w:tcBorders>
              <w:top w:val="nil"/>
              <w:left w:val="nil"/>
              <w:bottom w:val="single" w:sz="6" w:space="0" w:color="auto"/>
              <w:right w:val="nil"/>
            </w:tcBorders>
          </w:tcPr>
          <w:p w14:paraId="2540B92E"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99</w:t>
            </w:r>
          </w:p>
        </w:tc>
      </w:tr>
    </w:tbl>
    <w:p w14:paraId="6B0B6661" w14:textId="77777777"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Standard errors in parentheses</w:t>
      </w:r>
    </w:p>
    <w:p w14:paraId="2F639532" w14:textId="346441DE" w:rsidR="00C20FF4" w:rsidRPr="00F075FA" w:rsidRDefault="00C20FF4" w:rsidP="00C20FF4">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 p&lt;0.01, ** p&lt;0.05</w:t>
      </w:r>
    </w:p>
    <w:p w14:paraId="4D427884" w14:textId="77777777" w:rsidR="0019360A" w:rsidRPr="00F075FA" w:rsidRDefault="0019360A" w:rsidP="0019360A">
      <w:pPr>
        <w:spacing w:after="0" w:line="360" w:lineRule="auto"/>
        <w:jc w:val="both"/>
        <w:rPr>
          <w:rFonts w:ascii="Times New Roman" w:hAnsi="Times New Roman" w:cs="Times New Roman"/>
          <w:b/>
          <w:sz w:val="24"/>
          <w:szCs w:val="24"/>
          <w:lang w:val="en-GB"/>
        </w:rPr>
      </w:pPr>
    </w:p>
    <w:p w14:paraId="0878FD0E" w14:textId="4100B10E" w:rsidR="00197732" w:rsidRPr="00F075FA" w:rsidRDefault="00197732" w:rsidP="00C6195F">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In view of the nature of this study, our interpretation will be inferred from both the results derived from the coefficients of the ordered logistic regression and those of the marginal effects analyses. While the coefficients of the ordered logistic regression show the ordered log-odds estimate (odds ratio) of the dependent variable as a result of a one unit increase in the predictor variable holding the others constant, the marginal effects coefficients reveal to us the predicted increment of the dependent variable associated with a unit increase in one of the covariates whi</w:t>
      </w:r>
      <w:r w:rsidR="0060370E">
        <w:rPr>
          <w:rFonts w:ascii="Times New Roman" w:hAnsi="Times New Roman" w:cs="Times New Roman"/>
          <w:sz w:val="24"/>
          <w:szCs w:val="24"/>
          <w:lang w:val="en-GB"/>
        </w:rPr>
        <w:t>le holding the others constant [64]</w:t>
      </w:r>
      <w:r w:rsidRPr="00F075FA">
        <w:rPr>
          <w:rFonts w:ascii="Times New Roman" w:hAnsi="Times New Roman" w:cs="Times New Roman"/>
          <w:sz w:val="24"/>
          <w:szCs w:val="24"/>
          <w:lang w:val="en-GB"/>
        </w:rPr>
        <w:t xml:space="preserve">; </w:t>
      </w:r>
      <w:r w:rsidR="003138A8">
        <w:rPr>
          <w:rFonts w:ascii="Times New Roman" w:hAnsi="Times New Roman" w:cs="Times New Roman"/>
          <w:sz w:val="24"/>
          <w:szCs w:val="24"/>
          <w:lang w:val="en-GB"/>
        </w:rPr>
        <w:t>[65]</w:t>
      </w:r>
      <w:r w:rsidRPr="00F075FA">
        <w:rPr>
          <w:rFonts w:ascii="Times New Roman" w:hAnsi="Times New Roman" w:cs="Times New Roman"/>
          <w:sz w:val="24"/>
          <w:szCs w:val="24"/>
          <w:lang w:val="en-GB"/>
        </w:rPr>
        <w:t xml:space="preserve">. The signs of the coefficients, however, are used to determine whether there was an increase or decrease given that the marginal effects change the signs </w:t>
      </w:r>
      <w:r w:rsidR="003138A8">
        <w:rPr>
          <w:rFonts w:ascii="Times New Roman" w:hAnsi="Times New Roman" w:cs="Times New Roman"/>
          <w:sz w:val="24"/>
          <w:szCs w:val="24"/>
          <w:lang w:val="en-GB"/>
        </w:rPr>
        <w:t>[66]</w:t>
      </w:r>
      <w:r w:rsidRPr="00F075FA">
        <w:rPr>
          <w:rFonts w:ascii="Times New Roman" w:hAnsi="Times New Roman" w:cs="Times New Roman"/>
          <w:sz w:val="24"/>
          <w:szCs w:val="24"/>
          <w:lang w:val="en-GB"/>
        </w:rPr>
        <w:t xml:space="preserve">. From Table </w:t>
      </w:r>
      <w:r w:rsidR="00922A7C" w:rsidRPr="00F075FA">
        <w:rPr>
          <w:rFonts w:ascii="Times New Roman" w:hAnsi="Times New Roman" w:cs="Times New Roman"/>
          <w:sz w:val="24"/>
          <w:szCs w:val="24"/>
          <w:lang w:val="en-GB"/>
        </w:rPr>
        <w:t>4</w:t>
      </w:r>
      <w:r w:rsidRPr="00F075FA">
        <w:rPr>
          <w:rFonts w:ascii="Times New Roman" w:hAnsi="Times New Roman" w:cs="Times New Roman"/>
          <w:sz w:val="24"/>
          <w:szCs w:val="24"/>
          <w:lang w:val="en-GB"/>
        </w:rPr>
        <w:t xml:space="preserve">, only one of the six predictor variables is statistically insignificant. Of the significant variables, two had negative coefficients whilst three had positive coefficients. </w:t>
      </w:r>
    </w:p>
    <w:p w14:paraId="27BB181F" w14:textId="77777777" w:rsidR="00C6195F" w:rsidRPr="00F075FA" w:rsidRDefault="00C6195F" w:rsidP="00C6195F">
      <w:pPr>
        <w:spacing w:after="0" w:line="360" w:lineRule="auto"/>
        <w:jc w:val="both"/>
        <w:rPr>
          <w:rFonts w:ascii="Times New Roman" w:hAnsi="Times New Roman" w:cs="Times New Roman"/>
          <w:sz w:val="24"/>
          <w:szCs w:val="24"/>
          <w:lang w:val="en-GB"/>
        </w:rPr>
      </w:pPr>
    </w:p>
    <w:p w14:paraId="2490BA0F" w14:textId="5EC83F13" w:rsidR="00197732" w:rsidRPr="00F075FA" w:rsidRDefault="00197732" w:rsidP="00C6195F">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Gender and employment status both had negative effects on the monthly expenditure. The gender variable was coded 0 for male and 1 for female. Hence, from the table, the ordered log-odds estimate for a female’s expenditure is 2.</w:t>
      </w:r>
      <w:r w:rsidR="00C20FF4" w:rsidRPr="00F075FA">
        <w:rPr>
          <w:rFonts w:ascii="Times New Roman" w:hAnsi="Times New Roman" w:cs="Times New Roman"/>
          <w:sz w:val="24"/>
          <w:szCs w:val="24"/>
          <w:lang w:val="en-GB"/>
        </w:rPr>
        <w:t>17</w:t>
      </w:r>
      <w:r w:rsidRPr="00F075FA">
        <w:rPr>
          <w:rFonts w:ascii="Times New Roman" w:hAnsi="Times New Roman" w:cs="Times New Roman"/>
          <w:sz w:val="24"/>
          <w:szCs w:val="24"/>
          <w:lang w:val="en-GB"/>
        </w:rPr>
        <w:t xml:space="preserve"> levels lower than that for a male. This is in line with findings from </w:t>
      </w:r>
      <w:r w:rsidR="003138A8">
        <w:rPr>
          <w:rFonts w:ascii="Times New Roman" w:hAnsi="Times New Roman" w:cs="Times New Roman"/>
          <w:sz w:val="24"/>
          <w:szCs w:val="24"/>
          <w:lang w:val="en-GB"/>
        </w:rPr>
        <w:t>[67]</w:t>
      </w:r>
      <w:r w:rsidRPr="00F075FA">
        <w:rPr>
          <w:rFonts w:ascii="Times New Roman" w:hAnsi="Times New Roman" w:cs="Times New Roman"/>
          <w:sz w:val="24"/>
          <w:szCs w:val="24"/>
          <w:lang w:val="en-GB"/>
        </w:rPr>
        <w:t xml:space="preserve"> that suggest the existence of discrimination in the Ghanaian labour market, with men earning significantly higher wages than women. Also, from the table, the employment status shows that the ordered log odds for a student’s expenditure is 1.</w:t>
      </w:r>
      <w:r w:rsidR="001276B7" w:rsidRPr="00F075FA">
        <w:rPr>
          <w:rFonts w:ascii="Times New Roman" w:hAnsi="Times New Roman" w:cs="Times New Roman"/>
          <w:sz w:val="24"/>
          <w:szCs w:val="24"/>
          <w:lang w:val="en-GB"/>
        </w:rPr>
        <w:t>46</w:t>
      </w:r>
      <w:r w:rsidRPr="00F075FA">
        <w:rPr>
          <w:rFonts w:ascii="Times New Roman" w:hAnsi="Times New Roman" w:cs="Times New Roman"/>
          <w:sz w:val="24"/>
          <w:szCs w:val="24"/>
          <w:lang w:val="en-GB"/>
        </w:rPr>
        <w:t xml:space="preserve"> levels lower than an employed respondent and 1.</w:t>
      </w:r>
      <w:r w:rsidR="001276B7" w:rsidRPr="00F075FA">
        <w:rPr>
          <w:rFonts w:ascii="Times New Roman" w:hAnsi="Times New Roman" w:cs="Times New Roman"/>
          <w:sz w:val="24"/>
          <w:szCs w:val="24"/>
          <w:lang w:val="en-GB"/>
        </w:rPr>
        <w:t>46</w:t>
      </w:r>
      <w:r w:rsidRPr="00F075FA">
        <w:rPr>
          <w:rFonts w:ascii="Times New Roman" w:hAnsi="Times New Roman" w:cs="Times New Roman"/>
          <w:sz w:val="24"/>
          <w:szCs w:val="24"/>
          <w:lang w:val="en-GB"/>
        </w:rPr>
        <w:t xml:space="preserve"> levels higher than an unemployed respondent.</w:t>
      </w:r>
    </w:p>
    <w:p w14:paraId="5B657154" w14:textId="77777777" w:rsidR="00C6195F" w:rsidRPr="00F075FA" w:rsidRDefault="00C6195F" w:rsidP="00C6195F">
      <w:pPr>
        <w:spacing w:after="0" w:line="360" w:lineRule="auto"/>
        <w:jc w:val="both"/>
        <w:rPr>
          <w:rFonts w:ascii="Times New Roman" w:hAnsi="Times New Roman" w:cs="Times New Roman"/>
          <w:sz w:val="24"/>
          <w:szCs w:val="24"/>
          <w:lang w:val="en-GB"/>
        </w:rPr>
      </w:pPr>
    </w:p>
    <w:p w14:paraId="5F3E9F39" w14:textId="62A7D363" w:rsidR="00197732" w:rsidRPr="00F075FA" w:rsidRDefault="00197732" w:rsidP="00C6195F">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Age, and </w:t>
      </w:r>
      <w:r w:rsidRPr="00F075FA">
        <w:rPr>
          <w:rFonts w:ascii="Times New Roman" w:hAnsi="Times New Roman" w:cs="Times New Roman"/>
          <w:lang w:val="en-GB"/>
        </w:rPr>
        <w:t>ex</w:t>
      </w:r>
      <w:r w:rsidRPr="00F075FA">
        <w:rPr>
          <w:rFonts w:ascii="Times New Roman" w:hAnsi="Times New Roman" w:cs="Times New Roman"/>
          <w:sz w:val="24"/>
          <w:szCs w:val="24"/>
          <w:lang w:val="en-GB"/>
        </w:rPr>
        <w:t xml:space="preserve">penditure using e-money all have positive effects on the respondent’s expenditure. The results for age suggest that a unit increase in the respondent’s age which in this case is 10 </w:t>
      </w:r>
      <w:proofErr w:type="gramStart"/>
      <w:r w:rsidRPr="00F075FA">
        <w:rPr>
          <w:rFonts w:ascii="Times New Roman" w:hAnsi="Times New Roman" w:cs="Times New Roman"/>
          <w:sz w:val="24"/>
          <w:szCs w:val="24"/>
          <w:lang w:val="en-GB"/>
        </w:rPr>
        <w:t>years,</w:t>
      </w:r>
      <w:proofErr w:type="gramEnd"/>
      <w:r w:rsidRPr="00F075FA">
        <w:rPr>
          <w:rFonts w:ascii="Times New Roman" w:hAnsi="Times New Roman" w:cs="Times New Roman"/>
          <w:sz w:val="24"/>
          <w:szCs w:val="24"/>
          <w:lang w:val="en-GB"/>
        </w:rPr>
        <w:t xml:space="preserve"> has a marginal effect of </w:t>
      </w:r>
      <w:r w:rsidR="00DE1D56" w:rsidRPr="00F075FA">
        <w:rPr>
          <w:rFonts w:ascii="Times New Roman" w:hAnsi="Times New Roman" w:cs="Times New Roman"/>
          <w:sz w:val="24"/>
          <w:szCs w:val="24"/>
          <w:lang w:val="en-GB"/>
        </w:rPr>
        <w:t>9.6</w:t>
      </w:r>
      <w:r w:rsidRPr="00F075FA">
        <w:rPr>
          <w:rFonts w:ascii="Times New Roman" w:hAnsi="Times New Roman" w:cs="Times New Roman"/>
          <w:sz w:val="24"/>
          <w:szCs w:val="24"/>
          <w:lang w:val="en-GB"/>
        </w:rPr>
        <w:t>% increase in their monthly expenditure and an ordered log odds estimate of a 1.</w:t>
      </w:r>
      <w:r w:rsidR="00DE1D56" w:rsidRPr="00F075FA">
        <w:rPr>
          <w:rFonts w:ascii="Times New Roman" w:hAnsi="Times New Roman" w:cs="Times New Roman"/>
          <w:sz w:val="24"/>
          <w:szCs w:val="24"/>
          <w:lang w:val="en-GB"/>
        </w:rPr>
        <w:t>34</w:t>
      </w:r>
      <w:r w:rsidRPr="00F075FA">
        <w:rPr>
          <w:rFonts w:ascii="Times New Roman" w:hAnsi="Times New Roman" w:cs="Times New Roman"/>
          <w:sz w:val="24"/>
          <w:szCs w:val="24"/>
          <w:lang w:val="en-GB"/>
        </w:rPr>
        <w:t xml:space="preserve"> level increment in their monthly expenditure. </w:t>
      </w:r>
    </w:p>
    <w:p w14:paraId="3E940F4A" w14:textId="77777777" w:rsidR="00C6195F" w:rsidRPr="00F075FA" w:rsidRDefault="00C6195F" w:rsidP="00C6195F">
      <w:pPr>
        <w:spacing w:after="0" w:line="360" w:lineRule="auto"/>
        <w:jc w:val="both"/>
        <w:rPr>
          <w:rFonts w:ascii="Times New Roman" w:hAnsi="Times New Roman" w:cs="Times New Roman"/>
          <w:sz w:val="24"/>
          <w:szCs w:val="24"/>
          <w:lang w:val="en-GB"/>
        </w:rPr>
      </w:pPr>
    </w:p>
    <w:p w14:paraId="1D9DC80E" w14:textId="77770026" w:rsidR="001625CA" w:rsidRPr="00F075FA" w:rsidRDefault="00197732" w:rsidP="001625CA">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The outcome for the type of e-money used is more concerned with how a change in the type of electronic money tool used may affect the respondent’s monthly expenditure. From the table, the mere choice of a respondent’s electronic money tool has a </w:t>
      </w:r>
      <w:r w:rsidR="00DE1D56" w:rsidRPr="00F075FA">
        <w:rPr>
          <w:rFonts w:ascii="Times New Roman" w:hAnsi="Times New Roman" w:cs="Times New Roman"/>
          <w:sz w:val="24"/>
          <w:szCs w:val="24"/>
          <w:lang w:val="en-GB"/>
        </w:rPr>
        <w:t>5</w:t>
      </w:r>
      <w:r w:rsidRPr="00F075FA">
        <w:rPr>
          <w:rFonts w:ascii="Times New Roman" w:hAnsi="Times New Roman" w:cs="Times New Roman"/>
          <w:sz w:val="24"/>
          <w:szCs w:val="24"/>
          <w:lang w:val="en-GB"/>
        </w:rPr>
        <w:t>.</w:t>
      </w:r>
      <w:r w:rsidR="00DE1D56" w:rsidRPr="00F075FA">
        <w:rPr>
          <w:rFonts w:ascii="Times New Roman" w:hAnsi="Times New Roman" w:cs="Times New Roman"/>
          <w:sz w:val="24"/>
          <w:szCs w:val="24"/>
          <w:lang w:val="en-GB"/>
        </w:rPr>
        <w:t>8</w:t>
      </w:r>
      <w:r w:rsidRPr="00F075FA">
        <w:rPr>
          <w:rFonts w:ascii="Times New Roman" w:hAnsi="Times New Roman" w:cs="Times New Roman"/>
          <w:sz w:val="24"/>
          <w:szCs w:val="24"/>
          <w:lang w:val="en-GB"/>
        </w:rPr>
        <w:t>% marginal effect on the respondent’s monthly expenditure. Length of e-money us</w:t>
      </w:r>
      <w:r w:rsidR="000B2EED" w:rsidRPr="00F075FA">
        <w:rPr>
          <w:rFonts w:ascii="Times New Roman" w:hAnsi="Times New Roman" w:cs="Times New Roman"/>
          <w:sz w:val="24"/>
          <w:szCs w:val="24"/>
          <w:lang w:val="en-GB"/>
        </w:rPr>
        <w:t>age</w:t>
      </w:r>
      <w:r w:rsidRPr="00F075FA">
        <w:rPr>
          <w:rFonts w:ascii="Times New Roman" w:hAnsi="Times New Roman" w:cs="Times New Roman"/>
          <w:sz w:val="24"/>
          <w:szCs w:val="24"/>
          <w:lang w:val="en-GB"/>
        </w:rPr>
        <w:t xml:space="preserve"> had no effect on monthly ex</w:t>
      </w:r>
      <w:r w:rsidR="00966945">
        <w:rPr>
          <w:rFonts w:ascii="Times New Roman" w:hAnsi="Times New Roman" w:cs="Times New Roman"/>
          <w:sz w:val="24"/>
          <w:szCs w:val="24"/>
          <w:lang w:val="en-GB"/>
        </w:rPr>
        <w:t>penditure</w:t>
      </w:r>
    </w:p>
    <w:bookmarkEnd w:id="1"/>
    <w:p w14:paraId="39571862" w14:textId="77777777" w:rsidR="00220D67" w:rsidRDefault="00220D67">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54EF7DB2" w14:textId="5DAC62CC" w:rsidR="001625CA" w:rsidRPr="00F075FA" w:rsidRDefault="005E5229" w:rsidP="001625CA">
      <w:pPr>
        <w:spacing w:after="0" w:line="360" w:lineRule="auto"/>
        <w:jc w:val="both"/>
        <w:rPr>
          <w:rFonts w:ascii="Times New Roman" w:hAnsi="Times New Roman" w:cs="Times New Roman"/>
          <w:b/>
          <w:sz w:val="24"/>
          <w:szCs w:val="24"/>
          <w:lang w:val="en-GB"/>
        </w:rPr>
      </w:pPr>
      <w:r w:rsidRPr="00F075FA">
        <w:rPr>
          <w:rFonts w:ascii="Times New Roman" w:hAnsi="Times New Roman" w:cs="Times New Roman"/>
          <w:b/>
          <w:sz w:val="24"/>
          <w:szCs w:val="24"/>
          <w:lang w:val="en-GB"/>
        </w:rPr>
        <w:lastRenderedPageBreak/>
        <w:t>3.3</w:t>
      </w:r>
      <w:r w:rsidR="001625CA" w:rsidRPr="00F075FA">
        <w:rPr>
          <w:rFonts w:ascii="Times New Roman" w:hAnsi="Times New Roman" w:cs="Times New Roman"/>
          <w:b/>
          <w:sz w:val="24"/>
          <w:szCs w:val="24"/>
          <w:lang w:val="en-GB"/>
        </w:rPr>
        <w:tab/>
        <w:t xml:space="preserve">ANOVA </w:t>
      </w:r>
    </w:p>
    <w:p w14:paraId="3586C83E" w14:textId="77777777" w:rsidR="00276D04" w:rsidRPr="00F075FA" w:rsidRDefault="00276D04" w:rsidP="009C5485">
      <w:pPr>
        <w:spacing w:after="0" w:line="360" w:lineRule="auto"/>
        <w:jc w:val="both"/>
        <w:rPr>
          <w:rFonts w:ascii="Times New Roman" w:hAnsi="Times New Roman" w:cs="Times New Roman"/>
          <w:sz w:val="24"/>
          <w:szCs w:val="24"/>
          <w:lang w:val="en-GB"/>
        </w:rPr>
      </w:pPr>
    </w:p>
    <w:p w14:paraId="433B2B4B" w14:textId="062D60CE" w:rsidR="00276D04" w:rsidRPr="00C1684B" w:rsidRDefault="00276D04" w:rsidP="009C5485">
      <w:pPr>
        <w:spacing w:after="0" w:line="360" w:lineRule="auto"/>
        <w:jc w:val="both"/>
        <w:rPr>
          <w:rFonts w:ascii="Times New Roman" w:hAnsi="Times New Roman" w:cs="Times New Roman"/>
          <w:i/>
          <w:iCs/>
          <w:sz w:val="24"/>
          <w:szCs w:val="24"/>
          <w:lang w:val="en-GB"/>
        </w:rPr>
      </w:pPr>
      <w:r w:rsidRPr="00C1684B">
        <w:rPr>
          <w:rFonts w:ascii="Times New Roman" w:hAnsi="Times New Roman" w:cs="Times New Roman"/>
          <w:i/>
          <w:iCs/>
          <w:sz w:val="24"/>
          <w:szCs w:val="24"/>
          <w:lang w:val="en-GB"/>
        </w:rPr>
        <w:t>3.3.1</w:t>
      </w:r>
      <w:r w:rsidRPr="00C1684B">
        <w:rPr>
          <w:rFonts w:ascii="Times New Roman" w:hAnsi="Times New Roman" w:cs="Times New Roman"/>
          <w:i/>
          <w:iCs/>
          <w:sz w:val="24"/>
          <w:szCs w:val="24"/>
          <w:lang w:val="en-GB"/>
        </w:rPr>
        <w:tab/>
        <w:t>Challenges Associated with E-Money Usage</w:t>
      </w:r>
    </w:p>
    <w:p w14:paraId="202DCA17" w14:textId="297FCCB4" w:rsidR="001625CA" w:rsidRPr="00F075FA" w:rsidRDefault="00C3329C" w:rsidP="009C5485">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The</w:t>
      </w:r>
      <w:r w:rsidR="001625CA" w:rsidRPr="00F075FA">
        <w:rPr>
          <w:rFonts w:ascii="Times New Roman" w:hAnsi="Times New Roman" w:cs="Times New Roman"/>
          <w:sz w:val="24"/>
          <w:szCs w:val="24"/>
          <w:lang w:val="en-GB"/>
        </w:rPr>
        <w:t xml:space="preserve"> ANOVA </w:t>
      </w:r>
      <w:r w:rsidR="009C5485" w:rsidRPr="00F075FA">
        <w:rPr>
          <w:rFonts w:ascii="Times New Roman" w:hAnsi="Times New Roman" w:cs="Times New Roman"/>
          <w:sz w:val="24"/>
          <w:szCs w:val="24"/>
          <w:lang w:val="en-GB"/>
        </w:rPr>
        <w:t xml:space="preserve">results from the respondents’ attitude towards the </w:t>
      </w:r>
      <w:r w:rsidR="00FD4853" w:rsidRPr="00F075FA">
        <w:rPr>
          <w:rFonts w:ascii="Times New Roman" w:hAnsi="Times New Roman" w:cs="Times New Roman"/>
          <w:sz w:val="24"/>
          <w:szCs w:val="24"/>
          <w:lang w:val="en-GB"/>
        </w:rPr>
        <w:t>challenges</w:t>
      </w:r>
      <w:r w:rsidR="009C5485" w:rsidRPr="00F075FA">
        <w:rPr>
          <w:rFonts w:ascii="Times New Roman" w:hAnsi="Times New Roman" w:cs="Times New Roman"/>
          <w:sz w:val="24"/>
          <w:szCs w:val="24"/>
          <w:lang w:val="en-GB"/>
        </w:rPr>
        <w:t xml:space="preserve"> </w:t>
      </w:r>
      <w:r w:rsidR="00276D04" w:rsidRPr="00F075FA">
        <w:rPr>
          <w:rFonts w:ascii="Times New Roman" w:hAnsi="Times New Roman" w:cs="Times New Roman"/>
          <w:sz w:val="24"/>
          <w:szCs w:val="24"/>
          <w:lang w:val="en-GB"/>
        </w:rPr>
        <w:t>associated with</w:t>
      </w:r>
      <w:r w:rsidR="009C5485" w:rsidRPr="00F075FA">
        <w:rPr>
          <w:rFonts w:ascii="Times New Roman" w:hAnsi="Times New Roman" w:cs="Times New Roman"/>
          <w:sz w:val="24"/>
          <w:szCs w:val="24"/>
          <w:lang w:val="en-GB"/>
        </w:rPr>
        <w:t xml:space="preserve"> the</w:t>
      </w:r>
      <w:r w:rsidR="001625CA" w:rsidRPr="00F075FA">
        <w:rPr>
          <w:rFonts w:ascii="Times New Roman" w:hAnsi="Times New Roman" w:cs="Times New Roman"/>
          <w:sz w:val="24"/>
          <w:szCs w:val="24"/>
          <w:lang w:val="en-GB"/>
        </w:rPr>
        <w:t xml:space="preserve"> use of electronic money </w:t>
      </w:r>
      <w:r w:rsidR="009C5485" w:rsidRPr="00F075FA">
        <w:rPr>
          <w:rFonts w:ascii="Times New Roman" w:hAnsi="Times New Roman" w:cs="Times New Roman"/>
          <w:sz w:val="24"/>
          <w:szCs w:val="24"/>
          <w:lang w:val="en-GB"/>
        </w:rPr>
        <w:t xml:space="preserve">are presented in Tables </w:t>
      </w:r>
      <w:r w:rsidR="00FD4853" w:rsidRPr="00F075FA">
        <w:rPr>
          <w:rFonts w:ascii="Times New Roman" w:hAnsi="Times New Roman" w:cs="Times New Roman"/>
          <w:sz w:val="24"/>
          <w:szCs w:val="24"/>
          <w:lang w:val="en-GB"/>
        </w:rPr>
        <w:t>5</w:t>
      </w:r>
      <w:r w:rsidR="001625CA" w:rsidRPr="00F075FA">
        <w:rPr>
          <w:rFonts w:ascii="Times New Roman" w:hAnsi="Times New Roman" w:cs="Times New Roman"/>
          <w:sz w:val="24"/>
          <w:szCs w:val="24"/>
          <w:lang w:val="en-GB"/>
        </w:rPr>
        <w:t xml:space="preserve">. </w:t>
      </w:r>
    </w:p>
    <w:p w14:paraId="029DA587" w14:textId="77777777" w:rsidR="009C5485" w:rsidRPr="00F075FA" w:rsidRDefault="009C5485" w:rsidP="009C5485">
      <w:pPr>
        <w:spacing w:after="0" w:line="360" w:lineRule="auto"/>
        <w:jc w:val="both"/>
        <w:rPr>
          <w:rFonts w:ascii="Times New Roman" w:hAnsi="Times New Roman" w:cs="Times New Roman"/>
          <w:b/>
          <w:sz w:val="24"/>
          <w:szCs w:val="24"/>
          <w:lang w:val="en-GB"/>
        </w:rPr>
      </w:pPr>
    </w:p>
    <w:p w14:paraId="4F424F51" w14:textId="76D0850E" w:rsidR="001625CA" w:rsidRPr="00F075FA" w:rsidRDefault="001625CA" w:rsidP="001625CA">
      <w:pPr>
        <w:spacing w:after="0" w:line="360" w:lineRule="auto"/>
        <w:rPr>
          <w:rFonts w:ascii="Times New Roman" w:hAnsi="Times New Roman" w:cs="Times New Roman"/>
          <w:b/>
          <w:sz w:val="24"/>
          <w:szCs w:val="24"/>
          <w:lang w:val="en-GB"/>
        </w:rPr>
      </w:pPr>
      <w:r w:rsidRPr="00F075FA">
        <w:rPr>
          <w:rFonts w:ascii="Times New Roman" w:hAnsi="Times New Roman" w:cs="Times New Roman"/>
          <w:b/>
          <w:sz w:val="24"/>
          <w:szCs w:val="24"/>
          <w:lang w:val="en-GB"/>
        </w:rPr>
        <w:t xml:space="preserve">Table </w:t>
      </w:r>
      <w:r w:rsidR="00F05833" w:rsidRPr="00F075FA">
        <w:rPr>
          <w:rFonts w:ascii="Times New Roman" w:hAnsi="Times New Roman" w:cs="Times New Roman"/>
          <w:b/>
          <w:sz w:val="24"/>
          <w:szCs w:val="24"/>
          <w:lang w:val="en-GB"/>
        </w:rPr>
        <w:t>5:</w:t>
      </w:r>
      <w:r w:rsidR="00B80F9E" w:rsidRPr="00F075FA">
        <w:rPr>
          <w:rFonts w:ascii="Times New Roman" w:hAnsi="Times New Roman" w:cs="Times New Roman"/>
          <w:b/>
          <w:sz w:val="24"/>
          <w:szCs w:val="24"/>
          <w:lang w:val="en-GB"/>
        </w:rPr>
        <w:t xml:space="preserve"> </w:t>
      </w:r>
      <w:r w:rsidRPr="00F075FA">
        <w:rPr>
          <w:rFonts w:ascii="Times New Roman" w:hAnsi="Times New Roman" w:cs="Times New Roman"/>
          <w:sz w:val="24"/>
          <w:szCs w:val="24"/>
          <w:lang w:val="en-GB"/>
        </w:rPr>
        <w:t>A</w:t>
      </w:r>
      <w:r w:rsidR="001B3FC1" w:rsidRPr="00F075FA">
        <w:rPr>
          <w:rFonts w:ascii="Times New Roman" w:hAnsi="Times New Roman" w:cs="Times New Roman"/>
          <w:sz w:val="24"/>
          <w:szCs w:val="24"/>
          <w:lang w:val="en-GB"/>
        </w:rPr>
        <w:t>NOVA</w:t>
      </w:r>
      <w:r w:rsidRPr="00F075FA">
        <w:rPr>
          <w:rFonts w:ascii="Times New Roman" w:hAnsi="Times New Roman" w:cs="Times New Roman"/>
          <w:sz w:val="24"/>
          <w:szCs w:val="24"/>
          <w:lang w:val="en-GB"/>
        </w:rPr>
        <w:t xml:space="preserve"> Results for the Challenges </w:t>
      </w:r>
      <w:r w:rsidR="001B3FC1" w:rsidRPr="00F075FA">
        <w:rPr>
          <w:rFonts w:ascii="Times New Roman" w:hAnsi="Times New Roman" w:cs="Times New Roman"/>
          <w:sz w:val="24"/>
          <w:szCs w:val="24"/>
          <w:lang w:val="en-GB"/>
        </w:rPr>
        <w:t xml:space="preserve">attributed to </w:t>
      </w:r>
      <w:r w:rsidRPr="00F075FA">
        <w:rPr>
          <w:rFonts w:ascii="Times New Roman" w:hAnsi="Times New Roman" w:cs="Times New Roman"/>
          <w:sz w:val="24"/>
          <w:szCs w:val="24"/>
          <w:lang w:val="en-GB"/>
        </w:rPr>
        <w:t>E-</w:t>
      </w:r>
      <w:r w:rsidR="001B3FC1" w:rsidRPr="00F075FA">
        <w:rPr>
          <w:rFonts w:ascii="Times New Roman" w:hAnsi="Times New Roman" w:cs="Times New Roman"/>
          <w:sz w:val="24"/>
          <w:szCs w:val="24"/>
          <w:lang w:val="en-GB"/>
        </w:rPr>
        <w:t>Money Usage</w:t>
      </w:r>
    </w:p>
    <w:tbl>
      <w:tblPr>
        <w:tblW w:w="3751" w:type="pct"/>
        <w:tblBorders>
          <w:top w:val="single" w:sz="18" w:space="0" w:color="auto"/>
          <w:bottom w:val="single" w:sz="18" w:space="0" w:color="auto"/>
        </w:tblBorders>
        <w:tblLook w:val="0660" w:firstRow="1" w:lastRow="1" w:firstColumn="0" w:lastColumn="0" w:noHBand="1" w:noVBand="1"/>
      </w:tblPr>
      <w:tblGrid>
        <w:gridCol w:w="3303"/>
        <w:gridCol w:w="72"/>
        <w:gridCol w:w="2454"/>
        <w:gridCol w:w="1355"/>
      </w:tblGrid>
      <w:tr w:rsidR="001625CA" w:rsidRPr="00F075FA" w14:paraId="05A173D4" w14:textId="77777777" w:rsidTr="00A842C7">
        <w:trPr>
          <w:trHeight w:val="495"/>
        </w:trPr>
        <w:tc>
          <w:tcPr>
            <w:tcW w:w="2299" w:type="pct"/>
            <w:tcBorders>
              <w:top w:val="single" w:sz="18" w:space="0" w:color="auto"/>
              <w:left w:val="nil"/>
              <w:bottom w:val="single" w:sz="4" w:space="0" w:color="auto"/>
              <w:right w:val="nil"/>
            </w:tcBorders>
            <w:noWrap/>
            <w:hideMark/>
          </w:tcPr>
          <w:p w14:paraId="3DE9B2D0"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Challenges </w:t>
            </w:r>
          </w:p>
        </w:tc>
        <w:tc>
          <w:tcPr>
            <w:tcW w:w="1758" w:type="pct"/>
            <w:gridSpan w:val="2"/>
            <w:tcBorders>
              <w:top w:val="single" w:sz="18" w:space="0" w:color="auto"/>
              <w:left w:val="nil"/>
              <w:bottom w:val="single" w:sz="4" w:space="0" w:color="auto"/>
              <w:right w:val="nil"/>
            </w:tcBorders>
            <w:hideMark/>
          </w:tcPr>
          <w:p w14:paraId="497DADFA"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F-statistic</w:t>
            </w:r>
          </w:p>
        </w:tc>
        <w:tc>
          <w:tcPr>
            <w:tcW w:w="943" w:type="pct"/>
            <w:tcBorders>
              <w:top w:val="single" w:sz="18" w:space="0" w:color="auto"/>
              <w:left w:val="nil"/>
              <w:bottom w:val="single" w:sz="4" w:space="0" w:color="auto"/>
              <w:right w:val="nil"/>
            </w:tcBorders>
            <w:hideMark/>
          </w:tcPr>
          <w:p w14:paraId="7588368B"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P-value</w:t>
            </w:r>
          </w:p>
        </w:tc>
      </w:tr>
      <w:tr w:rsidR="001625CA" w:rsidRPr="00F075FA" w14:paraId="06BAD7F0" w14:textId="77777777" w:rsidTr="00A842C7">
        <w:trPr>
          <w:trHeight w:val="1232"/>
        </w:trPr>
        <w:tc>
          <w:tcPr>
            <w:tcW w:w="2349" w:type="pct"/>
            <w:gridSpan w:val="2"/>
            <w:tcBorders>
              <w:top w:val="nil"/>
              <w:left w:val="nil"/>
              <w:bottom w:val="single" w:sz="18" w:space="0" w:color="auto"/>
              <w:right w:val="nil"/>
            </w:tcBorders>
            <w:noWrap/>
            <w:hideMark/>
          </w:tcPr>
          <w:p w14:paraId="1DE52CE9" w14:textId="77777777" w:rsidR="001625CA" w:rsidRPr="00F075FA" w:rsidRDefault="001625CA" w:rsidP="001625CA">
            <w:pPr>
              <w:spacing w:after="0" w:line="360" w:lineRule="auto"/>
              <w:rPr>
                <w:rFonts w:ascii="Times New Roman" w:hAnsi="Times New Roman" w:cs="Times New Roman"/>
                <w:sz w:val="24"/>
                <w:szCs w:val="24"/>
                <w:lang w:val="en-GB"/>
              </w:rPr>
            </w:pPr>
          </w:p>
          <w:p w14:paraId="7BF8B684"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Security</w:t>
            </w:r>
          </w:p>
          <w:p w14:paraId="0F7ED7EC"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Privacy</w:t>
            </w:r>
          </w:p>
          <w:p w14:paraId="102E36DA"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Interoperability</w:t>
            </w:r>
          </w:p>
          <w:p w14:paraId="57FB12EC" w14:textId="41D1344E"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Legal </w:t>
            </w:r>
            <w:r w:rsidR="00E57E77" w:rsidRPr="00F075FA">
              <w:rPr>
                <w:rFonts w:ascii="Times New Roman" w:hAnsi="Times New Roman" w:cs="Times New Roman"/>
                <w:sz w:val="24"/>
                <w:szCs w:val="24"/>
                <w:lang w:val="en-GB"/>
              </w:rPr>
              <w:t>f</w:t>
            </w:r>
            <w:r w:rsidRPr="00F075FA">
              <w:rPr>
                <w:rFonts w:ascii="Times New Roman" w:hAnsi="Times New Roman" w:cs="Times New Roman"/>
                <w:sz w:val="24"/>
                <w:szCs w:val="24"/>
                <w:lang w:val="en-GB"/>
              </w:rPr>
              <w:t>ramework</w:t>
            </w:r>
          </w:p>
          <w:p w14:paraId="5611DDBF" w14:textId="11D07585"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Technical </w:t>
            </w:r>
            <w:r w:rsidR="00E57E77" w:rsidRPr="00F075FA">
              <w:rPr>
                <w:rFonts w:ascii="Times New Roman" w:hAnsi="Times New Roman" w:cs="Times New Roman"/>
                <w:sz w:val="24"/>
                <w:szCs w:val="24"/>
                <w:lang w:val="en-GB"/>
              </w:rPr>
              <w:t>i</w:t>
            </w:r>
            <w:r w:rsidRPr="00F075FA">
              <w:rPr>
                <w:rFonts w:ascii="Times New Roman" w:hAnsi="Times New Roman" w:cs="Times New Roman"/>
                <w:sz w:val="24"/>
                <w:szCs w:val="24"/>
                <w:lang w:val="en-GB"/>
              </w:rPr>
              <w:t>nfrastructure</w:t>
            </w:r>
          </w:p>
          <w:p w14:paraId="0674C574" w14:textId="7F59D07D"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High </w:t>
            </w:r>
            <w:r w:rsidR="00E57E77" w:rsidRPr="00F075FA">
              <w:rPr>
                <w:rFonts w:ascii="Times New Roman" w:hAnsi="Times New Roman" w:cs="Times New Roman"/>
                <w:sz w:val="24"/>
                <w:szCs w:val="24"/>
                <w:lang w:val="en-GB"/>
              </w:rPr>
              <w:t>d</w:t>
            </w:r>
            <w:r w:rsidRPr="00F075FA">
              <w:rPr>
                <w:rFonts w:ascii="Times New Roman" w:hAnsi="Times New Roman" w:cs="Times New Roman"/>
                <w:sz w:val="24"/>
                <w:szCs w:val="24"/>
                <w:lang w:val="en-GB"/>
              </w:rPr>
              <w:t xml:space="preserve">emand by </w:t>
            </w:r>
            <w:r w:rsidR="00E57E77" w:rsidRPr="00F075FA">
              <w:rPr>
                <w:rFonts w:ascii="Times New Roman" w:hAnsi="Times New Roman" w:cs="Times New Roman"/>
                <w:sz w:val="24"/>
                <w:szCs w:val="24"/>
                <w:lang w:val="en-GB"/>
              </w:rPr>
              <w:t>c</w:t>
            </w:r>
            <w:r w:rsidRPr="00F075FA">
              <w:rPr>
                <w:rFonts w:ascii="Times New Roman" w:hAnsi="Times New Roman" w:cs="Times New Roman"/>
                <w:sz w:val="24"/>
                <w:szCs w:val="24"/>
                <w:lang w:val="en-GB"/>
              </w:rPr>
              <w:t>ustomers</w:t>
            </w:r>
          </w:p>
          <w:p w14:paraId="48C7972E" w14:textId="33A03E5A"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Cost for </w:t>
            </w:r>
            <w:r w:rsidR="00E57E77" w:rsidRPr="00F075FA">
              <w:rPr>
                <w:rFonts w:ascii="Times New Roman" w:hAnsi="Times New Roman" w:cs="Times New Roman"/>
                <w:sz w:val="24"/>
                <w:szCs w:val="24"/>
                <w:lang w:val="en-GB"/>
              </w:rPr>
              <w:t>c</w:t>
            </w:r>
            <w:r w:rsidRPr="00F075FA">
              <w:rPr>
                <w:rFonts w:ascii="Times New Roman" w:hAnsi="Times New Roman" w:cs="Times New Roman"/>
                <w:sz w:val="24"/>
                <w:szCs w:val="24"/>
                <w:lang w:val="en-GB"/>
              </w:rPr>
              <w:t>ustomers</w:t>
            </w:r>
          </w:p>
          <w:p w14:paraId="2BFFA7B7" w14:textId="2584CEC0"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Cost for </w:t>
            </w:r>
            <w:r w:rsidR="00902872" w:rsidRPr="00F075FA">
              <w:rPr>
                <w:rFonts w:ascii="Times New Roman" w:hAnsi="Times New Roman" w:cs="Times New Roman"/>
                <w:sz w:val="24"/>
                <w:szCs w:val="24"/>
                <w:lang w:val="en-GB"/>
              </w:rPr>
              <w:t>i</w:t>
            </w:r>
            <w:r w:rsidRPr="00F075FA">
              <w:rPr>
                <w:rFonts w:ascii="Times New Roman" w:hAnsi="Times New Roman" w:cs="Times New Roman"/>
                <w:sz w:val="24"/>
                <w:szCs w:val="24"/>
                <w:lang w:val="en-GB"/>
              </w:rPr>
              <w:t xml:space="preserve">ssuers </w:t>
            </w:r>
          </w:p>
          <w:p w14:paraId="09D1CF75" w14:textId="77777777" w:rsidR="001625CA" w:rsidRPr="00F075FA" w:rsidRDefault="001625CA" w:rsidP="001625CA">
            <w:pPr>
              <w:spacing w:after="0" w:line="360" w:lineRule="auto"/>
              <w:rPr>
                <w:rFonts w:ascii="Times New Roman" w:hAnsi="Times New Roman" w:cs="Times New Roman"/>
                <w:sz w:val="24"/>
                <w:szCs w:val="24"/>
                <w:lang w:val="en-GB"/>
              </w:rPr>
            </w:pPr>
          </w:p>
        </w:tc>
        <w:tc>
          <w:tcPr>
            <w:tcW w:w="1708" w:type="pct"/>
            <w:tcBorders>
              <w:top w:val="nil"/>
              <w:left w:val="nil"/>
              <w:bottom w:val="single" w:sz="18" w:space="0" w:color="auto"/>
              <w:right w:val="nil"/>
            </w:tcBorders>
            <w:hideMark/>
          </w:tcPr>
          <w:p w14:paraId="511062EA" w14:textId="77777777" w:rsidR="001625CA" w:rsidRPr="00F075FA" w:rsidRDefault="001625CA" w:rsidP="001625CA">
            <w:pPr>
              <w:pStyle w:val="DecimalAligned"/>
              <w:spacing w:after="0" w:line="360" w:lineRule="auto"/>
              <w:rPr>
                <w:rFonts w:ascii="Times New Roman" w:hAnsi="Times New Roman"/>
                <w:sz w:val="24"/>
                <w:szCs w:val="24"/>
                <w:lang w:val="en-GB"/>
              </w:rPr>
            </w:pPr>
          </w:p>
          <w:p w14:paraId="7CAF99AC" w14:textId="77777777" w:rsidR="001625CA" w:rsidRPr="00F075FA" w:rsidRDefault="001625CA" w:rsidP="001625CA">
            <w:pPr>
              <w:pStyle w:val="DecimalAligned"/>
              <w:tabs>
                <w:tab w:val="clear" w:pos="360"/>
                <w:tab w:val="decimal" w:pos="0"/>
              </w:tabs>
              <w:spacing w:after="0" w:line="360" w:lineRule="auto"/>
              <w:rPr>
                <w:rFonts w:ascii="Times New Roman" w:hAnsi="Times New Roman"/>
                <w:sz w:val="24"/>
                <w:szCs w:val="24"/>
                <w:lang w:val="en-GB"/>
              </w:rPr>
            </w:pPr>
            <w:r w:rsidRPr="00F075FA">
              <w:rPr>
                <w:rFonts w:ascii="Times New Roman" w:hAnsi="Times New Roman"/>
                <w:sz w:val="24"/>
                <w:szCs w:val="24"/>
                <w:lang w:val="en-GB"/>
              </w:rPr>
              <w:t>1.36</w:t>
            </w:r>
          </w:p>
          <w:p w14:paraId="77A7668C"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0.16</w:t>
            </w:r>
          </w:p>
          <w:p w14:paraId="6C160DDB"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0.18</w:t>
            </w:r>
          </w:p>
          <w:p w14:paraId="251E7449"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0.10</w:t>
            </w:r>
          </w:p>
          <w:p w14:paraId="1C5FD363"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0.11</w:t>
            </w:r>
          </w:p>
          <w:p w14:paraId="233D3FA7"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0.03</w:t>
            </w:r>
          </w:p>
          <w:p w14:paraId="7FBFB677"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0.05</w:t>
            </w:r>
          </w:p>
          <w:p w14:paraId="78C7FA66"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0.01</w:t>
            </w:r>
          </w:p>
          <w:p w14:paraId="2ADE0EF8" w14:textId="77777777" w:rsidR="001625CA" w:rsidRPr="00F075FA" w:rsidRDefault="001625CA" w:rsidP="001625CA">
            <w:pPr>
              <w:spacing w:after="0" w:line="360" w:lineRule="auto"/>
              <w:rPr>
                <w:rFonts w:ascii="Times New Roman" w:hAnsi="Times New Roman" w:cs="Times New Roman"/>
                <w:sz w:val="24"/>
                <w:szCs w:val="24"/>
                <w:lang w:val="en-GB"/>
              </w:rPr>
            </w:pPr>
          </w:p>
        </w:tc>
        <w:tc>
          <w:tcPr>
            <w:tcW w:w="943" w:type="pct"/>
            <w:tcBorders>
              <w:top w:val="nil"/>
              <w:left w:val="nil"/>
              <w:bottom w:val="single" w:sz="18" w:space="0" w:color="auto"/>
              <w:right w:val="nil"/>
            </w:tcBorders>
            <w:hideMark/>
          </w:tcPr>
          <w:p w14:paraId="23F119EF" w14:textId="77777777" w:rsidR="001625CA" w:rsidRPr="00F075FA" w:rsidRDefault="001625CA" w:rsidP="001625CA">
            <w:pPr>
              <w:pStyle w:val="DecimalAligned"/>
              <w:spacing w:after="0" w:line="360" w:lineRule="auto"/>
              <w:rPr>
                <w:rFonts w:ascii="Times New Roman" w:hAnsi="Times New Roman"/>
                <w:sz w:val="24"/>
                <w:szCs w:val="24"/>
                <w:lang w:val="en-GB"/>
              </w:rPr>
            </w:pPr>
          </w:p>
          <w:p w14:paraId="737CB77E" w14:textId="77777777" w:rsidR="001625CA" w:rsidRPr="00F075FA" w:rsidRDefault="001625CA" w:rsidP="001625CA">
            <w:pPr>
              <w:pStyle w:val="DecimalAligned"/>
              <w:tabs>
                <w:tab w:val="clear" w:pos="360"/>
                <w:tab w:val="decimal" w:pos="0"/>
              </w:tabs>
              <w:spacing w:after="0" w:line="360" w:lineRule="auto"/>
              <w:rPr>
                <w:rFonts w:ascii="Times New Roman" w:hAnsi="Times New Roman"/>
                <w:sz w:val="24"/>
                <w:szCs w:val="24"/>
                <w:lang w:val="en-GB"/>
              </w:rPr>
            </w:pPr>
            <w:r w:rsidRPr="00F075FA">
              <w:rPr>
                <w:rFonts w:ascii="Times New Roman" w:hAnsi="Times New Roman"/>
                <w:sz w:val="24"/>
                <w:szCs w:val="24"/>
                <w:lang w:val="en-GB"/>
              </w:rPr>
              <w:t>0.246</w:t>
            </w:r>
          </w:p>
          <w:p w14:paraId="12985C87" w14:textId="77777777" w:rsidR="001625CA" w:rsidRPr="00F075FA" w:rsidRDefault="001625CA" w:rsidP="001625CA">
            <w:pPr>
              <w:pStyle w:val="DecimalAligned"/>
              <w:tabs>
                <w:tab w:val="clear" w:pos="360"/>
                <w:tab w:val="decimal" w:pos="0"/>
              </w:tabs>
              <w:spacing w:after="0" w:line="360" w:lineRule="auto"/>
              <w:rPr>
                <w:rFonts w:ascii="Times New Roman" w:hAnsi="Times New Roman"/>
                <w:sz w:val="24"/>
                <w:szCs w:val="24"/>
                <w:lang w:val="en-GB"/>
              </w:rPr>
            </w:pPr>
            <w:r w:rsidRPr="00F075FA">
              <w:rPr>
                <w:rFonts w:ascii="Times New Roman" w:hAnsi="Times New Roman"/>
                <w:sz w:val="24"/>
                <w:szCs w:val="24"/>
                <w:lang w:val="en-GB"/>
              </w:rPr>
              <w:t>0.687</w:t>
            </w:r>
          </w:p>
          <w:p w14:paraId="7A227557"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0.675</w:t>
            </w:r>
          </w:p>
          <w:p w14:paraId="16FC83B1"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0.754</w:t>
            </w:r>
          </w:p>
          <w:p w14:paraId="7054E528"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0.739</w:t>
            </w:r>
          </w:p>
          <w:p w14:paraId="03E810CB"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0.860</w:t>
            </w:r>
          </w:p>
          <w:p w14:paraId="78D8E687"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0.819</w:t>
            </w:r>
          </w:p>
          <w:p w14:paraId="3410BE62"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0.920</w:t>
            </w:r>
          </w:p>
          <w:p w14:paraId="01647A77" w14:textId="77777777" w:rsidR="001625CA" w:rsidRPr="00F075FA" w:rsidRDefault="001625CA" w:rsidP="001625CA">
            <w:pPr>
              <w:spacing w:after="0" w:line="360" w:lineRule="auto"/>
              <w:rPr>
                <w:rFonts w:ascii="Times New Roman" w:hAnsi="Times New Roman" w:cs="Times New Roman"/>
                <w:sz w:val="24"/>
                <w:szCs w:val="24"/>
                <w:lang w:val="en-GB"/>
              </w:rPr>
            </w:pPr>
          </w:p>
        </w:tc>
      </w:tr>
    </w:tbl>
    <w:p w14:paraId="48FAC836" w14:textId="77777777" w:rsidR="001625CA" w:rsidRPr="00F075FA" w:rsidRDefault="001625CA" w:rsidP="001625CA">
      <w:pPr>
        <w:spacing w:after="0" w:line="360" w:lineRule="auto"/>
        <w:jc w:val="both"/>
        <w:rPr>
          <w:rFonts w:ascii="Times New Roman" w:hAnsi="Times New Roman" w:cs="Times New Roman"/>
          <w:b/>
          <w:i/>
          <w:sz w:val="24"/>
          <w:szCs w:val="24"/>
          <w:lang w:val="en-GB"/>
        </w:rPr>
      </w:pPr>
      <w:r w:rsidRPr="00F075FA">
        <w:rPr>
          <w:rFonts w:ascii="Times New Roman" w:hAnsi="Times New Roman" w:cs="Times New Roman"/>
          <w:b/>
          <w:i/>
          <w:sz w:val="24"/>
          <w:szCs w:val="24"/>
          <w:lang w:val="en-GB"/>
        </w:rPr>
        <w:t>Source: Field Survey 2019</w:t>
      </w:r>
    </w:p>
    <w:p w14:paraId="57DFA388" w14:textId="77777777" w:rsidR="001625CA" w:rsidRPr="00F075FA" w:rsidRDefault="001625CA" w:rsidP="001625CA">
      <w:pPr>
        <w:spacing w:after="0" w:line="360" w:lineRule="auto"/>
        <w:jc w:val="both"/>
        <w:rPr>
          <w:rFonts w:ascii="Times New Roman" w:hAnsi="Times New Roman" w:cs="Times New Roman"/>
          <w:sz w:val="24"/>
          <w:szCs w:val="24"/>
          <w:lang w:val="en-GB"/>
        </w:rPr>
      </w:pPr>
    </w:p>
    <w:p w14:paraId="39918DBF" w14:textId="3021ED0B" w:rsidR="001625CA" w:rsidRPr="00F075FA" w:rsidRDefault="00276D04" w:rsidP="001625CA">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The table</w:t>
      </w:r>
      <w:r w:rsidR="001625CA" w:rsidRPr="00F075FA">
        <w:rPr>
          <w:rFonts w:ascii="Times New Roman" w:hAnsi="Times New Roman" w:cs="Times New Roman"/>
          <w:sz w:val="24"/>
          <w:szCs w:val="24"/>
          <w:lang w:val="en-GB"/>
        </w:rPr>
        <w:t xml:space="preserve"> clearly shows that the challenges faced by the respondents has no significant (P ≤ 0.05) effect on how often the respondents use e-money. Security being the most selected obstacle obtained an F statistic of 1.36 and a level of significance of 0.246. This postulates that the challenge(s) faced by the respondents has/have no significant effect on their use of e-money. </w:t>
      </w:r>
    </w:p>
    <w:p w14:paraId="1FF79D19" w14:textId="77777777" w:rsidR="001625CA" w:rsidRPr="00F075FA" w:rsidRDefault="001625CA" w:rsidP="001625CA">
      <w:pPr>
        <w:spacing w:after="0" w:line="360" w:lineRule="auto"/>
        <w:jc w:val="both"/>
        <w:rPr>
          <w:rFonts w:ascii="Times New Roman" w:hAnsi="Times New Roman" w:cs="Times New Roman"/>
          <w:sz w:val="24"/>
          <w:szCs w:val="24"/>
          <w:lang w:val="en-GB"/>
        </w:rPr>
      </w:pPr>
    </w:p>
    <w:p w14:paraId="79529135" w14:textId="3E350EF1" w:rsidR="001625CA" w:rsidRPr="00956ECC" w:rsidRDefault="00276D04" w:rsidP="001625CA">
      <w:pPr>
        <w:spacing w:after="0" w:line="360" w:lineRule="auto"/>
        <w:jc w:val="both"/>
        <w:rPr>
          <w:rFonts w:ascii="Times New Roman" w:hAnsi="Times New Roman" w:cs="Times New Roman"/>
          <w:i/>
          <w:sz w:val="24"/>
          <w:szCs w:val="24"/>
          <w:lang w:val="en-GB"/>
        </w:rPr>
      </w:pPr>
      <w:r w:rsidRPr="00956ECC">
        <w:rPr>
          <w:rFonts w:ascii="Times New Roman" w:hAnsi="Times New Roman" w:cs="Times New Roman"/>
          <w:i/>
          <w:sz w:val="24"/>
          <w:szCs w:val="24"/>
          <w:lang w:val="en-GB"/>
        </w:rPr>
        <w:t>3.</w:t>
      </w:r>
      <w:r w:rsidR="00902872" w:rsidRPr="00956ECC">
        <w:rPr>
          <w:rFonts w:ascii="Times New Roman" w:hAnsi="Times New Roman" w:cs="Times New Roman"/>
          <w:i/>
          <w:sz w:val="24"/>
          <w:szCs w:val="24"/>
          <w:lang w:val="en-GB"/>
        </w:rPr>
        <w:t>3.2</w:t>
      </w:r>
      <w:r w:rsidR="001625CA" w:rsidRPr="00956ECC">
        <w:rPr>
          <w:rFonts w:ascii="Times New Roman" w:hAnsi="Times New Roman" w:cs="Times New Roman"/>
          <w:i/>
          <w:sz w:val="24"/>
          <w:szCs w:val="24"/>
          <w:lang w:val="en-GB"/>
        </w:rPr>
        <w:tab/>
        <w:t xml:space="preserve">Benefits </w:t>
      </w:r>
      <w:r w:rsidRPr="00956ECC">
        <w:rPr>
          <w:rFonts w:ascii="Times New Roman" w:hAnsi="Times New Roman" w:cs="Times New Roman"/>
          <w:bCs/>
          <w:i/>
          <w:sz w:val="24"/>
          <w:szCs w:val="24"/>
          <w:lang w:val="en-GB"/>
        </w:rPr>
        <w:t>Associated with E-Money Usage</w:t>
      </w:r>
    </w:p>
    <w:p w14:paraId="3FE1B20C" w14:textId="18FF55A6" w:rsidR="00235F7A" w:rsidRPr="00F075FA" w:rsidRDefault="00235F7A" w:rsidP="00235F7A">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The respondents’ perceptions towards the benefits of the usage of electronic money are presented in Table 6. The respondents were asked to agree or disagree with some benefits associated with the use of e-money. According to the table, 92% of the respondents agree to e-money being convenient, 79% of respondents agree that e-money is less risky than fiat money, i.e., notes and coins. 90% of the respondents agree to e-money being user-friendly, and 92% of respondents </w:t>
      </w:r>
      <w:r w:rsidRPr="00F075FA">
        <w:rPr>
          <w:rFonts w:ascii="Times New Roman" w:hAnsi="Times New Roman" w:cs="Times New Roman"/>
          <w:sz w:val="24"/>
          <w:szCs w:val="24"/>
          <w:lang w:val="en-GB"/>
        </w:rPr>
        <w:lastRenderedPageBreak/>
        <w:t xml:space="preserve">agree that e-money saves them time. The majority of the respondents agree with the benefits associated with the use of e-money.  </w:t>
      </w:r>
    </w:p>
    <w:p w14:paraId="74FEADA0" w14:textId="77777777" w:rsidR="001625CA" w:rsidRPr="00F075FA" w:rsidRDefault="001625CA" w:rsidP="00C649C1">
      <w:pPr>
        <w:spacing w:after="0" w:line="360" w:lineRule="auto"/>
        <w:jc w:val="both"/>
        <w:rPr>
          <w:rFonts w:ascii="Times New Roman" w:hAnsi="Times New Roman" w:cs="Times New Roman"/>
          <w:b/>
          <w:sz w:val="24"/>
          <w:szCs w:val="24"/>
          <w:lang w:val="en-GB"/>
        </w:rPr>
      </w:pPr>
    </w:p>
    <w:p w14:paraId="6957C7F0" w14:textId="2025B965" w:rsidR="001625CA" w:rsidRPr="00F075FA" w:rsidRDefault="001625CA" w:rsidP="001625CA">
      <w:pPr>
        <w:spacing w:after="0" w:line="360" w:lineRule="auto"/>
        <w:ind w:left="1440" w:hanging="1440"/>
        <w:rPr>
          <w:rFonts w:ascii="Times New Roman" w:hAnsi="Times New Roman" w:cs="Times New Roman"/>
          <w:b/>
          <w:sz w:val="24"/>
          <w:szCs w:val="24"/>
          <w:lang w:val="en-GB"/>
        </w:rPr>
      </w:pPr>
      <w:r w:rsidRPr="00F075FA">
        <w:rPr>
          <w:rFonts w:ascii="Times New Roman" w:hAnsi="Times New Roman" w:cs="Times New Roman"/>
          <w:b/>
          <w:sz w:val="24"/>
          <w:szCs w:val="24"/>
          <w:lang w:val="en-GB"/>
        </w:rPr>
        <w:t xml:space="preserve">Table </w:t>
      </w:r>
      <w:r w:rsidR="00F05833" w:rsidRPr="00F075FA">
        <w:rPr>
          <w:rFonts w:ascii="Times New Roman" w:hAnsi="Times New Roman" w:cs="Times New Roman"/>
          <w:b/>
          <w:sz w:val="24"/>
          <w:szCs w:val="24"/>
          <w:lang w:val="en-GB"/>
        </w:rPr>
        <w:t>6:</w:t>
      </w:r>
      <w:r w:rsidR="000E7604" w:rsidRPr="00F075FA">
        <w:rPr>
          <w:rFonts w:ascii="Times New Roman" w:hAnsi="Times New Roman" w:cs="Times New Roman"/>
          <w:b/>
          <w:sz w:val="24"/>
          <w:szCs w:val="24"/>
          <w:lang w:val="en-GB"/>
        </w:rPr>
        <w:t xml:space="preserve"> </w:t>
      </w:r>
      <w:r w:rsidRPr="00F075FA">
        <w:rPr>
          <w:rFonts w:ascii="Times New Roman" w:hAnsi="Times New Roman" w:cs="Times New Roman"/>
          <w:sz w:val="24"/>
          <w:szCs w:val="24"/>
          <w:lang w:val="en-GB"/>
        </w:rPr>
        <w:t>A</w:t>
      </w:r>
      <w:r w:rsidR="002B05EF" w:rsidRPr="00F075FA">
        <w:rPr>
          <w:rFonts w:ascii="Times New Roman" w:hAnsi="Times New Roman" w:cs="Times New Roman"/>
          <w:sz w:val="24"/>
          <w:szCs w:val="24"/>
          <w:lang w:val="en-GB"/>
        </w:rPr>
        <w:t>NOVA</w:t>
      </w:r>
      <w:r w:rsidRPr="00F075FA">
        <w:rPr>
          <w:rFonts w:ascii="Times New Roman" w:hAnsi="Times New Roman" w:cs="Times New Roman"/>
          <w:sz w:val="24"/>
          <w:szCs w:val="24"/>
          <w:lang w:val="en-GB"/>
        </w:rPr>
        <w:t xml:space="preserve"> Results for the Benefits </w:t>
      </w:r>
      <w:r w:rsidR="002B05EF" w:rsidRPr="00F075FA">
        <w:rPr>
          <w:rFonts w:ascii="Times New Roman" w:hAnsi="Times New Roman" w:cs="Times New Roman"/>
          <w:sz w:val="24"/>
          <w:szCs w:val="24"/>
          <w:lang w:val="en-GB"/>
        </w:rPr>
        <w:t xml:space="preserve">Associated with </w:t>
      </w:r>
      <w:r w:rsidRPr="00F075FA">
        <w:rPr>
          <w:rFonts w:ascii="Times New Roman" w:hAnsi="Times New Roman" w:cs="Times New Roman"/>
          <w:sz w:val="24"/>
          <w:szCs w:val="24"/>
          <w:lang w:val="en-GB"/>
        </w:rPr>
        <w:t>E-</w:t>
      </w:r>
      <w:r w:rsidR="002B05EF" w:rsidRPr="00F075FA">
        <w:rPr>
          <w:rFonts w:ascii="Times New Roman" w:hAnsi="Times New Roman" w:cs="Times New Roman"/>
          <w:sz w:val="24"/>
          <w:szCs w:val="24"/>
          <w:lang w:val="en-GB"/>
        </w:rPr>
        <w:t>Money Usage</w:t>
      </w:r>
    </w:p>
    <w:tbl>
      <w:tblPr>
        <w:tblW w:w="3745" w:type="pct"/>
        <w:tblBorders>
          <w:top w:val="single" w:sz="18" w:space="0" w:color="auto"/>
          <w:bottom w:val="single" w:sz="18" w:space="0" w:color="auto"/>
        </w:tblBorders>
        <w:tblLook w:val="0660" w:firstRow="1" w:lastRow="1" w:firstColumn="0" w:lastColumn="0" w:noHBand="1" w:noVBand="1"/>
      </w:tblPr>
      <w:tblGrid>
        <w:gridCol w:w="3512"/>
        <w:gridCol w:w="50"/>
        <w:gridCol w:w="2365"/>
        <w:gridCol w:w="1245"/>
      </w:tblGrid>
      <w:tr w:rsidR="001625CA" w:rsidRPr="00F075FA" w14:paraId="7F5B1263" w14:textId="77777777" w:rsidTr="008821C7">
        <w:trPr>
          <w:trHeight w:val="489"/>
        </w:trPr>
        <w:tc>
          <w:tcPr>
            <w:tcW w:w="2448" w:type="pct"/>
            <w:tcBorders>
              <w:top w:val="single" w:sz="18" w:space="0" w:color="auto"/>
              <w:left w:val="nil"/>
              <w:bottom w:val="single" w:sz="4" w:space="0" w:color="auto"/>
              <w:right w:val="nil"/>
            </w:tcBorders>
            <w:noWrap/>
            <w:hideMark/>
          </w:tcPr>
          <w:p w14:paraId="679E22EB"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Benefits of E-money</w:t>
            </w:r>
          </w:p>
        </w:tc>
        <w:tc>
          <w:tcPr>
            <w:tcW w:w="1684" w:type="pct"/>
            <w:gridSpan w:val="2"/>
            <w:tcBorders>
              <w:top w:val="single" w:sz="18" w:space="0" w:color="auto"/>
              <w:left w:val="nil"/>
              <w:bottom w:val="single" w:sz="4" w:space="0" w:color="auto"/>
              <w:right w:val="nil"/>
            </w:tcBorders>
            <w:hideMark/>
          </w:tcPr>
          <w:p w14:paraId="38AE7E51"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F-statistic</w:t>
            </w:r>
          </w:p>
        </w:tc>
        <w:tc>
          <w:tcPr>
            <w:tcW w:w="868" w:type="pct"/>
            <w:tcBorders>
              <w:top w:val="single" w:sz="18" w:space="0" w:color="auto"/>
              <w:left w:val="nil"/>
              <w:bottom w:val="single" w:sz="4" w:space="0" w:color="auto"/>
              <w:right w:val="nil"/>
            </w:tcBorders>
            <w:hideMark/>
          </w:tcPr>
          <w:p w14:paraId="1930C750"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P-value</w:t>
            </w:r>
          </w:p>
        </w:tc>
      </w:tr>
      <w:tr w:rsidR="001625CA" w:rsidRPr="00F075FA" w14:paraId="2EF731CC" w14:textId="77777777" w:rsidTr="008821C7">
        <w:trPr>
          <w:trHeight w:val="500"/>
        </w:trPr>
        <w:tc>
          <w:tcPr>
            <w:tcW w:w="2483" w:type="pct"/>
            <w:gridSpan w:val="2"/>
            <w:tcBorders>
              <w:top w:val="single" w:sz="4" w:space="0" w:color="auto"/>
              <w:left w:val="nil"/>
              <w:bottom w:val="nil"/>
              <w:right w:val="nil"/>
            </w:tcBorders>
            <w:noWrap/>
          </w:tcPr>
          <w:p w14:paraId="63DD675C" w14:textId="77777777" w:rsidR="001625CA" w:rsidRPr="00F075FA" w:rsidRDefault="001625CA" w:rsidP="001625CA">
            <w:pPr>
              <w:spacing w:after="0" w:line="360" w:lineRule="auto"/>
              <w:rPr>
                <w:rFonts w:ascii="Times New Roman" w:hAnsi="Times New Roman" w:cs="Times New Roman"/>
                <w:sz w:val="24"/>
                <w:szCs w:val="24"/>
                <w:lang w:val="en-GB"/>
              </w:rPr>
            </w:pPr>
          </w:p>
        </w:tc>
        <w:tc>
          <w:tcPr>
            <w:tcW w:w="1649" w:type="pct"/>
            <w:tcBorders>
              <w:top w:val="single" w:sz="4" w:space="0" w:color="auto"/>
              <w:left w:val="nil"/>
              <w:bottom w:val="nil"/>
              <w:right w:val="nil"/>
            </w:tcBorders>
          </w:tcPr>
          <w:p w14:paraId="3FD316F4" w14:textId="77777777" w:rsidR="001625CA" w:rsidRPr="00F075FA" w:rsidRDefault="001625CA" w:rsidP="001625CA">
            <w:pPr>
              <w:spacing w:after="0" w:line="360" w:lineRule="auto"/>
              <w:rPr>
                <w:rFonts w:ascii="Times New Roman" w:hAnsi="Times New Roman" w:cs="Times New Roman"/>
                <w:sz w:val="24"/>
                <w:szCs w:val="24"/>
                <w:lang w:val="en-GB"/>
              </w:rPr>
            </w:pPr>
          </w:p>
        </w:tc>
        <w:tc>
          <w:tcPr>
            <w:tcW w:w="868" w:type="pct"/>
            <w:tcBorders>
              <w:top w:val="single" w:sz="4" w:space="0" w:color="auto"/>
              <w:left w:val="nil"/>
              <w:bottom w:val="nil"/>
              <w:right w:val="nil"/>
            </w:tcBorders>
          </w:tcPr>
          <w:p w14:paraId="20246303" w14:textId="77777777" w:rsidR="001625CA" w:rsidRPr="00F075FA" w:rsidRDefault="001625CA" w:rsidP="001625CA">
            <w:pPr>
              <w:spacing w:after="0" w:line="360" w:lineRule="auto"/>
              <w:rPr>
                <w:rFonts w:ascii="Times New Roman" w:hAnsi="Times New Roman" w:cs="Times New Roman"/>
                <w:sz w:val="24"/>
                <w:szCs w:val="24"/>
                <w:lang w:val="en-GB"/>
              </w:rPr>
            </w:pPr>
          </w:p>
        </w:tc>
      </w:tr>
      <w:tr w:rsidR="001625CA" w:rsidRPr="00F075FA" w14:paraId="4DC9B8FE" w14:textId="77777777" w:rsidTr="008821C7">
        <w:trPr>
          <w:trHeight w:val="2871"/>
        </w:trPr>
        <w:tc>
          <w:tcPr>
            <w:tcW w:w="2483" w:type="pct"/>
            <w:gridSpan w:val="2"/>
            <w:tcBorders>
              <w:top w:val="nil"/>
              <w:left w:val="nil"/>
              <w:bottom w:val="single" w:sz="24" w:space="0" w:color="auto"/>
              <w:right w:val="nil"/>
            </w:tcBorders>
            <w:noWrap/>
            <w:hideMark/>
          </w:tcPr>
          <w:p w14:paraId="5C3E326E" w14:textId="3EEEA748"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Time</w:t>
            </w:r>
            <w:r w:rsidR="00902872" w:rsidRPr="00F075FA">
              <w:rPr>
                <w:rFonts w:ascii="Times New Roman" w:hAnsi="Times New Roman" w:cs="Times New Roman"/>
                <w:sz w:val="24"/>
                <w:szCs w:val="24"/>
                <w:lang w:val="en-GB"/>
              </w:rPr>
              <w:t xml:space="preserve"> saving</w:t>
            </w:r>
          </w:p>
          <w:p w14:paraId="59217F33" w14:textId="07092C10"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Less</w:t>
            </w:r>
            <w:r w:rsidR="00902872" w:rsidRPr="00F075FA">
              <w:rPr>
                <w:rFonts w:ascii="Times New Roman" w:hAnsi="Times New Roman" w:cs="Times New Roman"/>
                <w:sz w:val="24"/>
                <w:szCs w:val="24"/>
                <w:lang w:val="en-GB"/>
              </w:rPr>
              <w:t xml:space="preserve">-risky compared </w:t>
            </w:r>
            <w:r w:rsidRPr="00F075FA">
              <w:rPr>
                <w:rFonts w:ascii="Times New Roman" w:hAnsi="Times New Roman" w:cs="Times New Roman"/>
                <w:sz w:val="24"/>
                <w:szCs w:val="24"/>
                <w:lang w:val="en-GB"/>
              </w:rPr>
              <w:t xml:space="preserve">to </w:t>
            </w:r>
            <w:r w:rsidR="00902872" w:rsidRPr="00F075FA">
              <w:rPr>
                <w:rFonts w:ascii="Times New Roman" w:hAnsi="Times New Roman" w:cs="Times New Roman"/>
                <w:sz w:val="24"/>
                <w:szCs w:val="24"/>
                <w:lang w:val="en-GB"/>
              </w:rPr>
              <w:t>fiat money</w:t>
            </w:r>
          </w:p>
          <w:p w14:paraId="7519AE2D"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Convenient</w:t>
            </w:r>
          </w:p>
          <w:p w14:paraId="753BEEB4" w14:textId="05EC275A"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User </w:t>
            </w:r>
            <w:r w:rsidR="00902872" w:rsidRPr="00F075FA">
              <w:rPr>
                <w:rFonts w:ascii="Times New Roman" w:hAnsi="Times New Roman" w:cs="Times New Roman"/>
                <w:sz w:val="24"/>
                <w:szCs w:val="24"/>
                <w:lang w:val="en-GB"/>
              </w:rPr>
              <w:t>friendly</w:t>
            </w:r>
          </w:p>
          <w:p w14:paraId="1741610F" w14:textId="77777777" w:rsidR="001625CA" w:rsidRPr="00F075FA" w:rsidRDefault="001625CA" w:rsidP="001625CA">
            <w:pPr>
              <w:spacing w:after="0" w:line="360" w:lineRule="auto"/>
              <w:rPr>
                <w:rFonts w:ascii="Times New Roman" w:hAnsi="Times New Roman" w:cs="Times New Roman"/>
                <w:sz w:val="24"/>
                <w:szCs w:val="24"/>
                <w:lang w:val="en-GB"/>
              </w:rPr>
            </w:pPr>
          </w:p>
        </w:tc>
        <w:tc>
          <w:tcPr>
            <w:tcW w:w="1649" w:type="pct"/>
            <w:tcBorders>
              <w:top w:val="nil"/>
              <w:left w:val="nil"/>
              <w:bottom w:val="single" w:sz="24" w:space="0" w:color="auto"/>
              <w:right w:val="nil"/>
            </w:tcBorders>
            <w:hideMark/>
          </w:tcPr>
          <w:p w14:paraId="4235450E" w14:textId="77777777" w:rsidR="001625CA" w:rsidRPr="00F075FA" w:rsidRDefault="001625CA" w:rsidP="001625CA">
            <w:pPr>
              <w:pStyle w:val="DecimalAligned"/>
              <w:tabs>
                <w:tab w:val="clear" w:pos="360"/>
                <w:tab w:val="decimal" w:pos="0"/>
              </w:tabs>
              <w:spacing w:after="0" w:line="360" w:lineRule="auto"/>
              <w:rPr>
                <w:rFonts w:ascii="Times New Roman" w:hAnsi="Times New Roman"/>
                <w:sz w:val="24"/>
                <w:szCs w:val="24"/>
                <w:lang w:val="en-GB"/>
              </w:rPr>
            </w:pPr>
            <w:r w:rsidRPr="00F075FA">
              <w:rPr>
                <w:rFonts w:ascii="Times New Roman" w:hAnsi="Times New Roman"/>
                <w:sz w:val="24"/>
                <w:szCs w:val="24"/>
                <w:lang w:val="en-GB"/>
              </w:rPr>
              <w:t>12.74</w:t>
            </w:r>
          </w:p>
          <w:p w14:paraId="10A7044E"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3.82</w:t>
            </w:r>
          </w:p>
          <w:p w14:paraId="725CCC1F"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12.74</w:t>
            </w:r>
          </w:p>
          <w:p w14:paraId="6D0FAC68" w14:textId="77777777" w:rsidR="001625CA" w:rsidRPr="00F075FA" w:rsidRDefault="001625CA" w:rsidP="001625CA">
            <w:pPr>
              <w:spacing w:after="0" w:line="360" w:lineRule="auto"/>
              <w:rPr>
                <w:rFonts w:ascii="Times New Roman" w:hAnsi="Times New Roman" w:cs="Times New Roman"/>
                <w:sz w:val="24"/>
                <w:szCs w:val="24"/>
                <w:lang w:val="en-GB"/>
              </w:rPr>
            </w:pPr>
            <w:r w:rsidRPr="00F075FA">
              <w:rPr>
                <w:rFonts w:ascii="Times New Roman" w:hAnsi="Times New Roman" w:cs="Times New Roman"/>
                <w:sz w:val="24"/>
                <w:szCs w:val="24"/>
                <w:lang w:val="en-GB"/>
              </w:rPr>
              <w:t>9.69</w:t>
            </w:r>
          </w:p>
          <w:p w14:paraId="0D560865" w14:textId="77777777" w:rsidR="001625CA" w:rsidRPr="00F075FA" w:rsidRDefault="001625CA" w:rsidP="001625CA">
            <w:pPr>
              <w:spacing w:after="0" w:line="360" w:lineRule="auto"/>
              <w:rPr>
                <w:rFonts w:ascii="Times New Roman" w:hAnsi="Times New Roman" w:cs="Times New Roman"/>
                <w:sz w:val="24"/>
                <w:szCs w:val="24"/>
                <w:lang w:val="en-GB"/>
              </w:rPr>
            </w:pPr>
          </w:p>
        </w:tc>
        <w:tc>
          <w:tcPr>
            <w:tcW w:w="868" w:type="pct"/>
            <w:tcBorders>
              <w:top w:val="nil"/>
              <w:left w:val="nil"/>
              <w:bottom w:val="single" w:sz="24" w:space="0" w:color="auto"/>
              <w:right w:val="nil"/>
            </w:tcBorders>
            <w:hideMark/>
          </w:tcPr>
          <w:p w14:paraId="388CD2D9" w14:textId="77777777" w:rsidR="001625CA" w:rsidRPr="00F075FA" w:rsidRDefault="001625CA" w:rsidP="001625CA">
            <w:pPr>
              <w:pStyle w:val="DecimalAligned"/>
              <w:tabs>
                <w:tab w:val="clear" w:pos="360"/>
                <w:tab w:val="decimal" w:pos="0"/>
              </w:tabs>
              <w:spacing w:after="0" w:line="360" w:lineRule="auto"/>
              <w:rPr>
                <w:rFonts w:ascii="Times New Roman" w:hAnsi="Times New Roman"/>
                <w:sz w:val="24"/>
                <w:szCs w:val="24"/>
                <w:lang w:val="en-GB"/>
              </w:rPr>
            </w:pPr>
            <w:r w:rsidRPr="00F075FA">
              <w:rPr>
                <w:rFonts w:ascii="Times New Roman" w:hAnsi="Times New Roman"/>
                <w:sz w:val="24"/>
                <w:szCs w:val="24"/>
                <w:lang w:val="en-GB"/>
              </w:rPr>
              <w:t>0.000***</w:t>
            </w:r>
          </w:p>
          <w:p w14:paraId="0D81A59A" w14:textId="2900CF9A" w:rsidR="001625CA" w:rsidRPr="00F075FA" w:rsidRDefault="001625CA" w:rsidP="001625CA">
            <w:pPr>
              <w:pStyle w:val="DecimalAligned"/>
              <w:tabs>
                <w:tab w:val="clear" w:pos="360"/>
                <w:tab w:val="decimal" w:pos="0"/>
              </w:tabs>
              <w:spacing w:after="0" w:line="360" w:lineRule="auto"/>
              <w:rPr>
                <w:rFonts w:ascii="Times New Roman" w:hAnsi="Times New Roman"/>
                <w:sz w:val="24"/>
                <w:szCs w:val="24"/>
                <w:lang w:val="en-GB"/>
              </w:rPr>
            </w:pPr>
            <w:r w:rsidRPr="00F075FA">
              <w:rPr>
                <w:rFonts w:ascii="Times New Roman" w:hAnsi="Times New Roman"/>
                <w:sz w:val="24"/>
                <w:szCs w:val="24"/>
                <w:lang w:val="en-GB"/>
              </w:rPr>
              <w:t>0.050*</w:t>
            </w:r>
            <w:r w:rsidR="008821C7" w:rsidRPr="00F075FA">
              <w:rPr>
                <w:rFonts w:ascii="Times New Roman" w:hAnsi="Times New Roman"/>
                <w:sz w:val="24"/>
                <w:szCs w:val="24"/>
                <w:lang w:val="en-GB"/>
              </w:rPr>
              <w:t>*</w:t>
            </w:r>
          </w:p>
          <w:p w14:paraId="41BAC575" w14:textId="77777777" w:rsidR="001625CA" w:rsidRPr="00F075FA" w:rsidRDefault="001625CA" w:rsidP="001625CA">
            <w:pPr>
              <w:pStyle w:val="DecimalAligned"/>
              <w:tabs>
                <w:tab w:val="clear" w:pos="360"/>
                <w:tab w:val="decimal" w:pos="0"/>
              </w:tabs>
              <w:spacing w:after="0" w:line="360" w:lineRule="auto"/>
              <w:rPr>
                <w:rFonts w:ascii="Times New Roman" w:hAnsi="Times New Roman"/>
                <w:sz w:val="24"/>
                <w:szCs w:val="24"/>
                <w:lang w:val="en-GB"/>
              </w:rPr>
            </w:pPr>
            <w:r w:rsidRPr="00F075FA">
              <w:rPr>
                <w:rFonts w:ascii="Times New Roman" w:hAnsi="Times New Roman"/>
                <w:sz w:val="24"/>
                <w:szCs w:val="24"/>
                <w:lang w:val="en-GB"/>
              </w:rPr>
              <w:t>0.000***</w:t>
            </w:r>
          </w:p>
          <w:p w14:paraId="35360268" w14:textId="77777777" w:rsidR="001625CA" w:rsidRPr="00F075FA" w:rsidRDefault="001625CA" w:rsidP="001625CA">
            <w:pPr>
              <w:pStyle w:val="DecimalAligned"/>
              <w:tabs>
                <w:tab w:val="clear" w:pos="360"/>
                <w:tab w:val="decimal" w:pos="0"/>
              </w:tabs>
              <w:spacing w:after="0" w:line="360" w:lineRule="auto"/>
              <w:rPr>
                <w:rFonts w:ascii="Times New Roman" w:hAnsi="Times New Roman"/>
                <w:sz w:val="24"/>
                <w:szCs w:val="24"/>
                <w:lang w:val="en-GB"/>
              </w:rPr>
            </w:pPr>
            <w:r w:rsidRPr="00F075FA">
              <w:rPr>
                <w:rFonts w:ascii="Times New Roman" w:hAnsi="Times New Roman"/>
                <w:sz w:val="24"/>
                <w:szCs w:val="24"/>
                <w:lang w:val="en-GB"/>
              </w:rPr>
              <w:t>0.002***</w:t>
            </w:r>
          </w:p>
          <w:p w14:paraId="74070EA5" w14:textId="77777777" w:rsidR="001625CA" w:rsidRPr="00F075FA" w:rsidRDefault="001625CA" w:rsidP="001625CA">
            <w:pPr>
              <w:pStyle w:val="DecimalAligned"/>
              <w:spacing w:after="0" w:line="360" w:lineRule="auto"/>
              <w:rPr>
                <w:rFonts w:ascii="Times New Roman" w:hAnsi="Times New Roman"/>
                <w:sz w:val="24"/>
                <w:szCs w:val="24"/>
                <w:lang w:val="en-GB"/>
              </w:rPr>
            </w:pPr>
          </w:p>
        </w:tc>
      </w:tr>
    </w:tbl>
    <w:p w14:paraId="561D91C8" w14:textId="6BC09BD9" w:rsidR="008821C7" w:rsidRPr="00F075FA" w:rsidRDefault="008821C7" w:rsidP="00C649C1">
      <w:pPr>
        <w:widowControl w:val="0"/>
        <w:autoSpaceDE w:val="0"/>
        <w:autoSpaceDN w:val="0"/>
        <w:adjustRightInd w:val="0"/>
        <w:spacing w:after="0" w:line="240" w:lineRule="auto"/>
        <w:jc w:val="center"/>
        <w:rPr>
          <w:rFonts w:ascii="Times New Roman" w:hAnsi="Times New Roman" w:cs="Times New Roman"/>
          <w:sz w:val="24"/>
          <w:szCs w:val="24"/>
          <w:lang w:val="en-GB"/>
        </w:rPr>
      </w:pPr>
      <w:r w:rsidRPr="00F075FA">
        <w:rPr>
          <w:rFonts w:ascii="Times New Roman" w:hAnsi="Times New Roman" w:cs="Times New Roman"/>
          <w:sz w:val="24"/>
          <w:szCs w:val="24"/>
          <w:lang w:val="en-GB"/>
        </w:rPr>
        <w:t>*** p&lt;0.01, ** p≤0.05</w:t>
      </w:r>
    </w:p>
    <w:p w14:paraId="4ECAB539" w14:textId="760C6F7A" w:rsidR="001625CA" w:rsidRPr="00F075FA" w:rsidRDefault="001625CA" w:rsidP="001625CA">
      <w:pPr>
        <w:spacing w:after="0" w:line="360" w:lineRule="auto"/>
        <w:jc w:val="both"/>
        <w:rPr>
          <w:rFonts w:ascii="Times New Roman" w:hAnsi="Times New Roman" w:cs="Times New Roman"/>
          <w:b/>
          <w:i/>
          <w:sz w:val="24"/>
          <w:szCs w:val="24"/>
          <w:lang w:val="en-GB"/>
        </w:rPr>
      </w:pPr>
      <w:r w:rsidRPr="00F075FA">
        <w:rPr>
          <w:rFonts w:ascii="Times New Roman" w:hAnsi="Times New Roman" w:cs="Times New Roman"/>
          <w:b/>
          <w:i/>
          <w:sz w:val="24"/>
          <w:szCs w:val="24"/>
          <w:lang w:val="en-GB"/>
        </w:rPr>
        <w:t>Source: Field Survey 2019</w:t>
      </w:r>
    </w:p>
    <w:p w14:paraId="51973A73" w14:textId="77777777" w:rsidR="001625CA" w:rsidRPr="00F075FA" w:rsidRDefault="001625CA" w:rsidP="001625CA">
      <w:pPr>
        <w:spacing w:after="0" w:line="360" w:lineRule="auto"/>
        <w:jc w:val="both"/>
        <w:rPr>
          <w:rFonts w:ascii="Times New Roman" w:hAnsi="Times New Roman" w:cs="Times New Roman"/>
          <w:sz w:val="24"/>
          <w:szCs w:val="24"/>
          <w:lang w:val="en-GB"/>
        </w:rPr>
      </w:pPr>
    </w:p>
    <w:p w14:paraId="31AA3973" w14:textId="129F5EE0" w:rsidR="001625CA" w:rsidRPr="00F075FA" w:rsidRDefault="001625CA" w:rsidP="001625CA">
      <w:pPr>
        <w:spacing w:after="0" w:line="360" w:lineRule="auto"/>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From Table </w:t>
      </w:r>
      <w:r w:rsidR="00922A7C" w:rsidRPr="00F075FA">
        <w:rPr>
          <w:rFonts w:ascii="Times New Roman" w:hAnsi="Times New Roman" w:cs="Times New Roman"/>
          <w:sz w:val="24"/>
          <w:szCs w:val="24"/>
          <w:lang w:val="en-GB"/>
        </w:rPr>
        <w:t>6</w:t>
      </w:r>
      <w:r w:rsidRPr="00F075FA">
        <w:rPr>
          <w:rFonts w:ascii="Times New Roman" w:hAnsi="Times New Roman" w:cs="Times New Roman"/>
          <w:sz w:val="24"/>
          <w:szCs w:val="24"/>
          <w:lang w:val="en-GB"/>
        </w:rPr>
        <w:t>, it is unequivocal that the benefits of using e-money have a significant (P ≤ 0.05) effect on how often the respondents use e-money</w:t>
      </w:r>
      <w:r w:rsidR="00E30470" w:rsidRPr="00F075FA">
        <w:rPr>
          <w:rFonts w:ascii="Times New Roman" w:hAnsi="Times New Roman" w:cs="Times New Roman"/>
          <w:sz w:val="24"/>
          <w:szCs w:val="24"/>
          <w:lang w:val="en-GB"/>
        </w:rPr>
        <w:t>. This</w:t>
      </w:r>
      <w:r w:rsidRPr="00F075FA">
        <w:rPr>
          <w:rFonts w:ascii="Times New Roman" w:hAnsi="Times New Roman" w:cs="Times New Roman"/>
          <w:sz w:val="24"/>
          <w:szCs w:val="24"/>
          <w:lang w:val="en-GB"/>
        </w:rPr>
        <w:t xml:space="preserve"> </w:t>
      </w:r>
      <w:r w:rsidR="00E30470" w:rsidRPr="00F075FA">
        <w:rPr>
          <w:rFonts w:ascii="Times New Roman" w:hAnsi="Times New Roman" w:cs="Times New Roman"/>
          <w:sz w:val="24"/>
          <w:szCs w:val="24"/>
          <w:lang w:val="en-GB"/>
        </w:rPr>
        <w:t xml:space="preserve">meets </w:t>
      </w:r>
      <w:r w:rsidRPr="00F075FA">
        <w:rPr>
          <w:rFonts w:ascii="Times New Roman" w:hAnsi="Times New Roman" w:cs="Times New Roman"/>
          <w:sz w:val="24"/>
          <w:szCs w:val="24"/>
          <w:lang w:val="en-GB"/>
        </w:rPr>
        <w:t>a priori</w:t>
      </w:r>
      <w:r w:rsidR="00E30470" w:rsidRPr="00F075FA">
        <w:rPr>
          <w:rFonts w:ascii="Times New Roman" w:hAnsi="Times New Roman" w:cs="Times New Roman"/>
          <w:sz w:val="24"/>
          <w:szCs w:val="24"/>
          <w:lang w:val="en-GB"/>
        </w:rPr>
        <w:t xml:space="preserve"> expec</w:t>
      </w:r>
      <w:r w:rsidR="000E7604" w:rsidRPr="00F075FA">
        <w:rPr>
          <w:rFonts w:ascii="Times New Roman" w:hAnsi="Times New Roman" w:cs="Times New Roman"/>
          <w:sz w:val="24"/>
          <w:szCs w:val="24"/>
          <w:lang w:val="en-GB"/>
        </w:rPr>
        <w:t>ta</w:t>
      </w:r>
      <w:r w:rsidR="00E30470" w:rsidRPr="00F075FA">
        <w:rPr>
          <w:rFonts w:ascii="Times New Roman" w:hAnsi="Times New Roman" w:cs="Times New Roman"/>
          <w:sz w:val="24"/>
          <w:szCs w:val="24"/>
          <w:lang w:val="en-GB"/>
        </w:rPr>
        <w:t>tions</w:t>
      </w:r>
      <w:r w:rsidRPr="00F075FA">
        <w:rPr>
          <w:rFonts w:ascii="Times New Roman" w:hAnsi="Times New Roman" w:cs="Times New Roman"/>
          <w:sz w:val="24"/>
          <w:szCs w:val="24"/>
          <w:lang w:val="en-GB"/>
        </w:rPr>
        <w:t>. Aside the benefit of being less risky compared to fiat money which has an F-statistic of 3.82 and a P-value of 0.05, making it a significant benefit, all the other benefits obtained a P-value of 0.00, making them highly significant to affecting the respondents’ use of e-money.</w:t>
      </w:r>
      <w:r w:rsidR="00E30470" w:rsidRPr="00F075FA">
        <w:rPr>
          <w:rFonts w:ascii="Times New Roman" w:hAnsi="Times New Roman" w:cs="Times New Roman"/>
          <w:sz w:val="24"/>
          <w:szCs w:val="24"/>
          <w:lang w:val="en-GB"/>
        </w:rPr>
        <w:t xml:space="preserve"> In contrast to the challenges, the benefits </w:t>
      </w:r>
      <w:r w:rsidR="00E07ACD" w:rsidRPr="00F075FA">
        <w:rPr>
          <w:rFonts w:ascii="Times New Roman" w:hAnsi="Times New Roman" w:cs="Times New Roman"/>
          <w:sz w:val="24"/>
          <w:szCs w:val="24"/>
          <w:lang w:val="en-GB"/>
        </w:rPr>
        <w:t>seem to be</w:t>
      </w:r>
      <w:r w:rsidR="00E30470" w:rsidRPr="00F075FA">
        <w:rPr>
          <w:rFonts w:ascii="Times New Roman" w:hAnsi="Times New Roman" w:cs="Times New Roman"/>
          <w:sz w:val="24"/>
          <w:szCs w:val="24"/>
          <w:lang w:val="en-GB"/>
        </w:rPr>
        <w:t xml:space="preserve"> the driving force</w:t>
      </w:r>
      <w:r w:rsidR="00E07ACD" w:rsidRPr="00F075FA">
        <w:rPr>
          <w:rFonts w:ascii="Times New Roman" w:hAnsi="Times New Roman" w:cs="Times New Roman"/>
          <w:sz w:val="24"/>
          <w:szCs w:val="24"/>
          <w:lang w:val="en-GB"/>
        </w:rPr>
        <w:t>s</w:t>
      </w:r>
      <w:r w:rsidR="00E30470" w:rsidRPr="00F075FA">
        <w:rPr>
          <w:rFonts w:ascii="Times New Roman" w:hAnsi="Times New Roman" w:cs="Times New Roman"/>
          <w:sz w:val="24"/>
          <w:szCs w:val="24"/>
          <w:lang w:val="en-GB"/>
        </w:rPr>
        <w:t xml:space="preserve"> </w:t>
      </w:r>
      <w:r w:rsidR="00E07ACD" w:rsidRPr="00F075FA">
        <w:rPr>
          <w:rFonts w:ascii="Times New Roman" w:hAnsi="Times New Roman" w:cs="Times New Roman"/>
          <w:sz w:val="24"/>
          <w:szCs w:val="24"/>
          <w:lang w:val="en-GB"/>
        </w:rPr>
        <w:t>behind the use E-Money</w:t>
      </w:r>
      <w:r w:rsidR="0094720F" w:rsidRPr="00F075FA">
        <w:rPr>
          <w:rFonts w:ascii="Times New Roman" w:hAnsi="Times New Roman" w:cs="Times New Roman"/>
          <w:sz w:val="24"/>
          <w:szCs w:val="24"/>
          <w:lang w:val="en-GB"/>
        </w:rPr>
        <w:t>.</w:t>
      </w:r>
    </w:p>
    <w:p w14:paraId="612AF557" w14:textId="4812FDC5" w:rsidR="0094720F" w:rsidRPr="00F075FA" w:rsidRDefault="0094720F" w:rsidP="001625CA">
      <w:pPr>
        <w:spacing w:after="0" w:line="360" w:lineRule="auto"/>
        <w:jc w:val="both"/>
        <w:rPr>
          <w:rFonts w:ascii="Times New Roman" w:hAnsi="Times New Roman" w:cs="Times New Roman"/>
          <w:sz w:val="24"/>
          <w:szCs w:val="24"/>
          <w:lang w:val="en-GB"/>
        </w:rPr>
      </w:pPr>
    </w:p>
    <w:p w14:paraId="1B9E4F60" w14:textId="2357E36E" w:rsidR="0094720F" w:rsidRDefault="0094720F" w:rsidP="001625CA">
      <w:pPr>
        <w:spacing w:after="0" w:line="360" w:lineRule="auto"/>
        <w:jc w:val="both"/>
        <w:rPr>
          <w:rFonts w:ascii="Times New Roman" w:hAnsi="Times New Roman" w:cs="Times New Roman"/>
          <w:sz w:val="24"/>
          <w:szCs w:val="24"/>
          <w:lang w:val="en-GB"/>
        </w:rPr>
      </w:pPr>
    </w:p>
    <w:p w14:paraId="65201FDB" w14:textId="77777777" w:rsidR="00A6060A" w:rsidRPr="00F075FA" w:rsidRDefault="00A6060A" w:rsidP="001625CA">
      <w:pPr>
        <w:spacing w:after="0" w:line="360" w:lineRule="auto"/>
        <w:jc w:val="both"/>
        <w:rPr>
          <w:rFonts w:ascii="Times New Roman" w:hAnsi="Times New Roman" w:cs="Times New Roman"/>
          <w:sz w:val="24"/>
          <w:szCs w:val="24"/>
          <w:lang w:val="en-GB"/>
        </w:rPr>
      </w:pPr>
    </w:p>
    <w:p w14:paraId="4947087D" w14:textId="77777777" w:rsidR="0094720F" w:rsidRPr="00F075FA" w:rsidRDefault="0094720F" w:rsidP="0094720F">
      <w:pPr>
        <w:jc w:val="both"/>
        <w:rPr>
          <w:rFonts w:ascii="Times New Roman" w:hAnsi="Times New Roman" w:cs="Times New Roman"/>
          <w:b/>
          <w:bCs/>
          <w:sz w:val="24"/>
          <w:szCs w:val="24"/>
          <w:lang w:val="en-GB"/>
        </w:rPr>
      </w:pPr>
      <w:r w:rsidRPr="00F075FA">
        <w:rPr>
          <w:rFonts w:ascii="Times New Roman" w:hAnsi="Times New Roman" w:cs="Times New Roman"/>
          <w:b/>
          <w:bCs/>
          <w:sz w:val="24"/>
          <w:szCs w:val="24"/>
          <w:lang w:val="en-GB"/>
        </w:rPr>
        <w:t>4. Conclusions and Recommendations</w:t>
      </w:r>
    </w:p>
    <w:p w14:paraId="74FBB9E8" w14:textId="188B2548" w:rsidR="005C4CE5" w:rsidRPr="00F075FA" w:rsidRDefault="005C4CE5" w:rsidP="007B00FC">
      <w:pPr>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 xml:space="preserve">In recent years, technology has transformed our way of life and how we trade is no exception. Electronic money is gradually taking over fiat money, and the inroads are envisaged to affect consumer behaviour. This study examines how electronic money usage affects consumer spending behaviour in light of demographic characteristics. It also assesses people’s attitudes towards the challenges and benefits of the usage of electronic money. </w:t>
      </w:r>
    </w:p>
    <w:p w14:paraId="6A016286" w14:textId="6534073B" w:rsidR="005C4CE5" w:rsidRPr="00F075FA" w:rsidRDefault="00AD139B" w:rsidP="00B32100">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Our analyses indicate</w:t>
      </w:r>
      <w:r w:rsidR="005C4CE5" w:rsidRPr="00F075FA">
        <w:rPr>
          <w:rFonts w:ascii="Times New Roman" w:hAnsi="Times New Roman" w:cs="Times New Roman"/>
          <w:sz w:val="24"/>
          <w:szCs w:val="24"/>
          <w:lang w:val="en-GB"/>
        </w:rPr>
        <w:t xml:space="preserve"> that electronic money does indeed significantly impact consumer spending behaviour with the type of electronic money and the expenditure made with electronic money both influencing consumers’ expenditures. Gender, age, and employment status also affected consumers’ spending behaviour as expected. However, the length of electronic money usage had no effect. </w:t>
      </w:r>
    </w:p>
    <w:p w14:paraId="7848347E" w14:textId="400EE0B1" w:rsidR="00E30470" w:rsidRPr="00F075FA" w:rsidRDefault="005C4CE5" w:rsidP="00C649C1">
      <w:pPr>
        <w:jc w:val="both"/>
        <w:rPr>
          <w:rFonts w:ascii="Times New Roman" w:hAnsi="Times New Roman" w:cs="Times New Roman"/>
          <w:sz w:val="24"/>
          <w:szCs w:val="24"/>
          <w:lang w:val="en-GB"/>
        </w:rPr>
      </w:pPr>
      <w:r w:rsidRPr="00F075FA">
        <w:rPr>
          <w:rFonts w:ascii="Times New Roman" w:hAnsi="Times New Roman" w:cs="Times New Roman"/>
          <w:sz w:val="24"/>
          <w:szCs w:val="24"/>
          <w:lang w:val="en-GB"/>
        </w:rPr>
        <w:t>Interestingly, the respondents' challenges</w:t>
      </w:r>
      <w:r w:rsidR="00AD139B">
        <w:rPr>
          <w:rFonts w:ascii="Times New Roman" w:hAnsi="Times New Roman" w:cs="Times New Roman"/>
          <w:sz w:val="24"/>
          <w:szCs w:val="24"/>
          <w:lang w:val="en-GB"/>
        </w:rPr>
        <w:t xml:space="preserve"> associated with using</w:t>
      </w:r>
      <w:r w:rsidRPr="00F075FA">
        <w:rPr>
          <w:rFonts w:ascii="Times New Roman" w:hAnsi="Times New Roman" w:cs="Times New Roman"/>
          <w:sz w:val="24"/>
          <w:szCs w:val="24"/>
          <w:lang w:val="en-GB"/>
        </w:rPr>
        <w:t xml:space="preserve"> e-money had n</w:t>
      </w:r>
      <w:r w:rsidR="00AD139B">
        <w:rPr>
          <w:rFonts w:ascii="Times New Roman" w:hAnsi="Times New Roman" w:cs="Times New Roman"/>
          <w:sz w:val="24"/>
          <w:szCs w:val="24"/>
          <w:lang w:val="en-GB"/>
        </w:rPr>
        <w:t>o significant effect on the</w:t>
      </w:r>
      <w:r w:rsidRPr="00F075FA">
        <w:rPr>
          <w:rFonts w:ascii="Times New Roman" w:hAnsi="Times New Roman" w:cs="Times New Roman"/>
          <w:sz w:val="24"/>
          <w:szCs w:val="24"/>
          <w:lang w:val="en-GB"/>
        </w:rPr>
        <w:t xml:space="preserve"> </w:t>
      </w:r>
      <w:r w:rsidR="00AD139B">
        <w:rPr>
          <w:rFonts w:ascii="Times New Roman" w:hAnsi="Times New Roman" w:cs="Times New Roman"/>
          <w:sz w:val="24"/>
          <w:szCs w:val="24"/>
          <w:lang w:val="en-GB"/>
        </w:rPr>
        <w:t>frequency of</w:t>
      </w:r>
      <w:r w:rsidRPr="00F075FA">
        <w:rPr>
          <w:rFonts w:ascii="Times New Roman" w:hAnsi="Times New Roman" w:cs="Times New Roman"/>
          <w:sz w:val="24"/>
          <w:szCs w:val="24"/>
          <w:lang w:val="en-GB"/>
        </w:rPr>
        <w:t xml:space="preserve"> electronic money</w:t>
      </w:r>
      <w:r w:rsidR="00AD139B">
        <w:rPr>
          <w:rFonts w:ascii="Times New Roman" w:hAnsi="Times New Roman" w:cs="Times New Roman"/>
          <w:sz w:val="24"/>
          <w:szCs w:val="24"/>
          <w:lang w:val="en-GB"/>
        </w:rPr>
        <w:t xml:space="preserve"> usage</w:t>
      </w:r>
      <w:r w:rsidRPr="00F075FA">
        <w:rPr>
          <w:rFonts w:ascii="Times New Roman" w:hAnsi="Times New Roman" w:cs="Times New Roman"/>
          <w:sz w:val="24"/>
          <w:szCs w:val="24"/>
          <w:lang w:val="en-GB"/>
        </w:rPr>
        <w:t>. On the contr</w:t>
      </w:r>
      <w:r w:rsidR="00AD139B">
        <w:rPr>
          <w:rFonts w:ascii="Times New Roman" w:hAnsi="Times New Roman" w:cs="Times New Roman"/>
          <w:sz w:val="24"/>
          <w:szCs w:val="24"/>
          <w:lang w:val="en-GB"/>
        </w:rPr>
        <w:t>ary, the derived benefits</w:t>
      </w:r>
      <w:r w:rsidRPr="00F075FA">
        <w:rPr>
          <w:rFonts w:ascii="Times New Roman" w:hAnsi="Times New Roman" w:cs="Times New Roman"/>
          <w:sz w:val="24"/>
          <w:szCs w:val="24"/>
          <w:lang w:val="en-GB"/>
        </w:rPr>
        <w:t xml:space="preserve"> of</w:t>
      </w:r>
      <w:r w:rsidR="00AD139B">
        <w:rPr>
          <w:rFonts w:ascii="Times New Roman" w:hAnsi="Times New Roman" w:cs="Times New Roman"/>
          <w:sz w:val="24"/>
          <w:szCs w:val="24"/>
          <w:lang w:val="en-GB"/>
        </w:rPr>
        <w:t xml:space="preserve"> using</w:t>
      </w:r>
      <w:r w:rsidRPr="00F075FA">
        <w:rPr>
          <w:rFonts w:ascii="Times New Roman" w:hAnsi="Times New Roman" w:cs="Times New Roman"/>
          <w:sz w:val="24"/>
          <w:szCs w:val="24"/>
          <w:lang w:val="en-GB"/>
        </w:rPr>
        <w:t xml:space="preserve"> e-m</w:t>
      </w:r>
      <w:r w:rsidR="00364D7B">
        <w:rPr>
          <w:rFonts w:ascii="Times New Roman" w:hAnsi="Times New Roman" w:cs="Times New Roman"/>
          <w:sz w:val="24"/>
          <w:szCs w:val="24"/>
          <w:lang w:val="en-GB"/>
        </w:rPr>
        <w:t>oney had significant effects</w:t>
      </w:r>
      <w:r w:rsidRPr="00F075FA">
        <w:rPr>
          <w:rFonts w:ascii="Times New Roman" w:hAnsi="Times New Roman" w:cs="Times New Roman"/>
          <w:sz w:val="24"/>
          <w:szCs w:val="24"/>
          <w:lang w:val="en-GB"/>
        </w:rPr>
        <w:t xml:space="preserve">. </w:t>
      </w:r>
      <w:r w:rsidR="007B00FC" w:rsidRPr="00F075FA">
        <w:rPr>
          <w:rFonts w:ascii="Times New Roman" w:hAnsi="Times New Roman" w:cs="Times New Roman"/>
          <w:sz w:val="24"/>
          <w:szCs w:val="24"/>
          <w:lang w:val="en-GB"/>
        </w:rPr>
        <w:t xml:space="preserve">That the challenges had no significant effects on electronic money usage should not be an incentive for manufacturers of e-money apps to neglect these challenges. Helping consumers overcome these challenges will improve electronic money usage.  </w:t>
      </w:r>
    </w:p>
    <w:p w14:paraId="54A96BB7" w14:textId="77777777" w:rsidR="0094720F" w:rsidRPr="00F075FA" w:rsidRDefault="0094720F" w:rsidP="00C649C1">
      <w:pPr>
        <w:jc w:val="both"/>
        <w:rPr>
          <w:rFonts w:ascii="Times New Roman" w:hAnsi="Times New Roman" w:cs="Times New Roman"/>
          <w:sz w:val="24"/>
          <w:szCs w:val="24"/>
          <w:lang w:val="en-GB"/>
        </w:rPr>
      </w:pPr>
    </w:p>
    <w:p w14:paraId="7DCB6603" w14:textId="77777777" w:rsidR="007D67E3" w:rsidRPr="00F075FA" w:rsidRDefault="007D67E3" w:rsidP="001625CA">
      <w:pPr>
        <w:spacing w:after="0" w:line="360" w:lineRule="auto"/>
        <w:jc w:val="both"/>
        <w:rPr>
          <w:rFonts w:ascii="Times New Roman" w:hAnsi="Times New Roman" w:cs="Times New Roman"/>
          <w:sz w:val="24"/>
          <w:szCs w:val="24"/>
          <w:lang w:val="en-GB"/>
        </w:rPr>
      </w:pPr>
    </w:p>
    <w:p w14:paraId="3234B636" w14:textId="77777777" w:rsidR="00966945" w:rsidRDefault="00966945">
      <w:pPr>
        <w:rPr>
          <w:rFonts w:ascii="Times New Roman" w:hAnsi="Times New Roman" w:cs="Times New Roman"/>
          <w:b/>
          <w:color w:val="222222"/>
          <w:sz w:val="24"/>
          <w:szCs w:val="24"/>
          <w:u w:val="single"/>
          <w:shd w:val="clear" w:color="auto" w:fill="FFFFFF"/>
          <w:lang w:val="en-GB"/>
        </w:rPr>
      </w:pPr>
      <w:r>
        <w:rPr>
          <w:rFonts w:ascii="Times New Roman" w:hAnsi="Times New Roman" w:cs="Times New Roman"/>
          <w:b/>
          <w:color w:val="222222"/>
          <w:sz w:val="24"/>
          <w:szCs w:val="24"/>
          <w:u w:val="single"/>
          <w:shd w:val="clear" w:color="auto" w:fill="FFFFFF"/>
          <w:lang w:val="en-GB"/>
        </w:rPr>
        <w:br w:type="page"/>
      </w:r>
    </w:p>
    <w:p w14:paraId="39D75563" w14:textId="14F37742" w:rsidR="00441374" w:rsidRPr="007568D0" w:rsidRDefault="007568D0" w:rsidP="00441374">
      <w:pPr>
        <w:spacing w:after="0" w:line="360" w:lineRule="auto"/>
        <w:rPr>
          <w:rFonts w:ascii="Times New Roman" w:hAnsi="Times New Roman" w:cs="Times New Roman"/>
          <w:b/>
          <w:color w:val="222222"/>
          <w:sz w:val="24"/>
          <w:szCs w:val="24"/>
          <w:shd w:val="clear" w:color="auto" w:fill="FFFFFF"/>
          <w:lang w:val="en-GB"/>
        </w:rPr>
      </w:pPr>
      <w:r w:rsidRPr="007568D0">
        <w:rPr>
          <w:rFonts w:ascii="Times New Roman" w:hAnsi="Times New Roman" w:cs="Times New Roman"/>
          <w:b/>
          <w:color w:val="222222"/>
          <w:sz w:val="24"/>
          <w:szCs w:val="24"/>
          <w:shd w:val="clear" w:color="auto" w:fill="FFFFFF"/>
          <w:lang w:val="en-GB"/>
        </w:rPr>
        <w:lastRenderedPageBreak/>
        <w:t>REFERENCES</w:t>
      </w:r>
    </w:p>
    <w:p w14:paraId="138E7F2C" w14:textId="1B3A2A18" w:rsidR="00CC1DC6" w:rsidRPr="00A33DE8" w:rsidRDefault="00CC1DC6"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rPr>
        <w:t>[1]</w:t>
      </w:r>
      <w:r w:rsidRPr="00A33DE8">
        <w:rPr>
          <w:rFonts w:ascii="Times New Roman" w:hAnsi="Times New Roman" w:cs="Times New Roman"/>
          <w:color w:val="222222"/>
          <w:sz w:val="24"/>
          <w:szCs w:val="24"/>
          <w:shd w:val="clear" w:color="auto" w:fill="FFFFFF"/>
        </w:rPr>
        <w:tab/>
        <w:t>European Central Bank, </w:t>
      </w:r>
      <w:r w:rsidRPr="00A33DE8">
        <w:rPr>
          <w:rFonts w:ascii="Times New Roman" w:hAnsi="Times New Roman" w:cs="Times New Roman"/>
          <w:iCs/>
          <w:color w:val="222222"/>
          <w:sz w:val="24"/>
          <w:szCs w:val="24"/>
          <w:shd w:val="clear" w:color="auto" w:fill="FFFFFF"/>
        </w:rPr>
        <w:t>Report on electronic money</w:t>
      </w:r>
      <w:r w:rsidRPr="00A33DE8">
        <w:rPr>
          <w:rFonts w:ascii="Times New Roman" w:hAnsi="Times New Roman" w:cs="Times New Roman"/>
          <w:color w:val="222222"/>
          <w:sz w:val="24"/>
          <w:szCs w:val="24"/>
          <w:shd w:val="clear" w:color="auto" w:fill="FFFFFF"/>
        </w:rPr>
        <w:t>. European Central Bank, 1998.</w:t>
      </w:r>
    </w:p>
    <w:p w14:paraId="5CB17DAB" w14:textId="638FC5BB"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proofErr w:type="gramStart"/>
      <w:r w:rsidRPr="00A33DE8">
        <w:rPr>
          <w:rFonts w:ascii="Times New Roman" w:hAnsi="Times New Roman" w:cs="Times New Roman"/>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2]</w:t>
      </w:r>
      <w:r w:rsidR="00CC1DC6" w:rsidRPr="00A33DE8">
        <w:rPr>
          <w:rFonts w:ascii="Times New Roman" w:hAnsi="Times New Roman" w:cs="Times New Roman"/>
          <w:color w:val="222222"/>
          <w:sz w:val="24"/>
          <w:szCs w:val="24"/>
          <w:shd w:val="clear" w:color="auto" w:fill="FFFFFF"/>
          <w:lang w:val="en-GB"/>
        </w:rPr>
        <w:tab/>
      </w:r>
      <w:r w:rsidR="00E51238">
        <w:rPr>
          <w:rFonts w:ascii="Times New Roman" w:hAnsi="Times New Roman" w:cs="Times New Roman"/>
          <w:color w:val="222222"/>
          <w:sz w:val="24"/>
          <w:szCs w:val="24"/>
          <w:shd w:val="clear" w:color="auto" w:fill="FFFFFF"/>
          <w:lang w:val="en-GB"/>
        </w:rPr>
        <w:t xml:space="preserve">G. Papadopoulos, </w:t>
      </w:r>
      <w:r w:rsidR="00CC1DC6" w:rsidRPr="00A33DE8">
        <w:rPr>
          <w:rFonts w:ascii="Times New Roman" w:hAnsi="Times New Roman" w:cs="Times New Roman"/>
          <w:color w:val="222222"/>
          <w:sz w:val="24"/>
          <w:szCs w:val="24"/>
          <w:shd w:val="clear" w:color="auto" w:fill="FFFFFF"/>
          <w:lang w:val="en-GB"/>
        </w:rPr>
        <w:t>“Electronic money and the possibility of a cashless society” 2007.</w:t>
      </w:r>
      <w:proofErr w:type="gramEnd"/>
      <w:r w:rsidR="00CC1DC6" w:rsidRPr="00A33DE8">
        <w:rPr>
          <w:rFonts w:ascii="Times New Roman" w:hAnsi="Times New Roman" w:cs="Times New Roman"/>
          <w:color w:val="222222"/>
          <w:sz w:val="24"/>
          <w:szCs w:val="24"/>
          <w:shd w:val="clear" w:color="auto" w:fill="FFFFFF"/>
          <w:lang w:val="en-GB"/>
        </w:rPr>
        <w:t> </w:t>
      </w:r>
      <w:r w:rsidR="00CC1DC6" w:rsidRPr="00A33DE8">
        <w:rPr>
          <w:rFonts w:ascii="Times New Roman" w:hAnsi="Times New Roman" w:cs="Times New Roman"/>
          <w:i/>
          <w:iCs/>
          <w:color w:val="222222"/>
          <w:sz w:val="24"/>
          <w:szCs w:val="24"/>
          <w:shd w:val="clear" w:color="auto" w:fill="FFFFFF"/>
          <w:lang w:val="en-GB"/>
        </w:rPr>
        <w:t>Available at SSRN 982781</w:t>
      </w:r>
      <w:r w:rsidR="00CC1DC6" w:rsidRPr="00A33DE8">
        <w:rPr>
          <w:rFonts w:ascii="Times New Roman" w:hAnsi="Times New Roman" w:cs="Times New Roman"/>
          <w:color w:val="222222"/>
          <w:sz w:val="24"/>
          <w:szCs w:val="24"/>
          <w:shd w:val="clear" w:color="auto" w:fill="FFFFFF"/>
          <w:lang w:val="en-GB"/>
        </w:rPr>
        <w:t>.</w:t>
      </w:r>
    </w:p>
    <w:p w14:paraId="202EFC4A" w14:textId="68CFCB1E"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[3]</w:t>
      </w:r>
      <w:r w:rsidRPr="00A33DE8">
        <w:rPr>
          <w:rFonts w:ascii="Times New Roman" w:hAnsi="Times New Roman" w:cs="Times New Roman"/>
          <w:color w:val="222222"/>
          <w:sz w:val="24"/>
          <w:szCs w:val="24"/>
          <w:shd w:val="clear" w:color="auto" w:fill="FFFFFF"/>
          <w:lang w:val="en-GB"/>
        </w:rPr>
        <w:tab/>
      </w:r>
      <w:r w:rsidR="00E51238">
        <w:rPr>
          <w:rFonts w:ascii="Times New Roman" w:hAnsi="Times New Roman" w:cs="Times New Roman"/>
          <w:color w:val="222222"/>
          <w:sz w:val="24"/>
          <w:szCs w:val="24"/>
          <w:shd w:val="clear" w:color="auto" w:fill="FFFFFF"/>
          <w:lang w:val="en-GB"/>
        </w:rPr>
        <w:t xml:space="preserve">J. </w:t>
      </w:r>
      <w:r w:rsidR="00B96E29">
        <w:rPr>
          <w:rFonts w:ascii="Times New Roman" w:hAnsi="Times New Roman" w:cs="Times New Roman"/>
          <w:color w:val="222222"/>
          <w:sz w:val="24"/>
          <w:szCs w:val="24"/>
          <w:shd w:val="clear" w:color="auto" w:fill="FFFFFF"/>
          <w:lang w:val="en-GB"/>
        </w:rPr>
        <w:t>Khan</w:t>
      </w:r>
      <w:r w:rsidR="00CC1DC6" w:rsidRPr="00A33DE8">
        <w:rPr>
          <w:rFonts w:ascii="Times New Roman" w:hAnsi="Times New Roman" w:cs="Times New Roman"/>
          <w:color w:val="222222"/>
          <w:sz w:val="24"/>
          <w:szCs w:val="24"/>
          <w:shd w:val="clear" w:color="auto" w:fill="FFFFFF"/>
          <w:lang w:val="en-GB"/>
        </w:rPr>
        <w:t xml:space="preserve"> and M. Craig-Lees, “''Cashless'' transactions: perceptions of money in mobile payments,”</w:t>
      </w:r>
      <w:r w:rsidR="00CC1DC6" w:rsidRPr="00A33DE8">
        <w:rPr>
          <w:rStyle w:val="Date1"/>
          <w:rFonts w:ascii="Times New Roman" w:hAnsi="Times New Roman" w:cs="Times New Roman"/>
          <w:color w:val="1D2228"/>
          <w:sz w:val="24"/>
          <w:szCs w:val="24"/>
          <w:lang w:val="en-GB"/>
        </w:rPr>
        <w:t xml:space="preserve"> </w:t>
      </w:r>
      <w:r w:rsidR="00CC1DC6" w:rsidRPr="00A33DE8">
        <w:rPr>
          <w:rStyle w:val="yiv0860946826s2"/>
          <w:rFonts w:ascii="Times New Roman" w:hAnsi="Times New Roman" w:cs="Times New Roman"/>
          <w:i/>
          <w:color w:val="1D2228"/>
          <w:sz w:val="24"/>
          <w:szCs w:val="24"/>
          <w:lang w:val="en-GB"/>
        </w:rPr>
        <w:t>International Business &amp; Economics Review,</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Style w:val="yiv0860946826s2"/>
          <w:rFonts w:ascii="Times New Roman" w:hAnsi="Times New Roman" w:cs="Times New Roman"/>
          <w:color w:val="1D2228"/>
          <w:sz w:val="24"/>
          <w:szCs w:val="24"/>
          <w:lang w:val="en-GB"/>
        </w:rPr>
        <w:t>1, No. 1:23-32, 2009.</w:t>
      </w:r>
    </w:p>
    <w:p w14:paraId="45915D54" w14:textId="11879B02" w:rsidR="00CC1DC6" w:rsidRPr="00A33DE8" w:rsidRDefault="00605B17" w:rsidP="00A33DE8">
      <w:pPr>
        <w:pStyle w:val="yiv0860946826p3"/>
        <w:shd w:val="clear" w:color="auto" w:fill="FFFFFF"/>
        <w:spacing w:before="0" w:beforeAutospacing="0" w:after="200" w:afterAutospacing="0"/>
        <w:ind w:left="629" w:hangingChars="262" w:hanging="629"/>
        <w:jc w:val="both"/>
        <w:rPr>
          <w:color w:val="1D2228"/>
          <w:lang w:val="en-GB"/>
        </w:rPr>
      </w:pPr>
      <w:proofErr w:type="gramStart"/>
      <w:r w:rsidRPr="00A33DE8">
        <w:rPr>
          <w:color w:val="222222"/>
          <w:shd w:val="clear" w:color="auto" w:fill="FFFFFF"/>
          <w:lang w:val="en-GB"/>
        </w:rPr>
        <w:t>[</w:t>
      </w:r>
      <w:r w:rsidR="00CC1DC6" w:rsidRPr="00A33DE8">
        <w:rPr>
          <w:color w:val="222222"/>
          <w:shd w:val="clear" w:color="auto" w:fill="FFFFFF"/>
          <w:lang w:val="en-GB"/>
        </w:rPr>
        <w:t>4</w:t>
      </w:r>
      <w:r w:rsidRPr="00A33DE8">
        <w:rPr>
          <w:color w:val="222222"/>
          <w:shd w:val="clear" w:color="auto" w:fill="FFFFFF"/>
          <w:lang w:val="en-GB"/>
        </w:rPr>
        <w:t>]</w:t>
      </w:r>
      <w:r w:rsidRPr="00A33DE8">
        <w:rPr>
          <w:color w:val="222222"/>
          <w:shd w:val="clear" w:color="auto" w:fill="FFFFFF"/>
          <w:lang w:val="en-GB"/>
        </w:rPr>
        <w:tab/>
      </w:r>
      <w:r w:rsidR="00E51238">
        <w:rPr>
          <w:color w:val="222222"/>
          <w:shd w:val="clear" w:color="auto" w:fill="FFFFFF"/>
          <w:lang w:val="en-GB"/>
        </w:rPr>
        <w:t xml:space="preserve">A.V. </w:t>
      </w:r>
      <w:proofErr w:type="spellStart"/>
      <w:r w:rsidR="00CC1DC6" w:rsidRPr="00A33DE8">
        <w:rPr>
          <w:color w:val="222222"/>
          <w:shd w:val="clear" w:color="auto" w:fill="FFFFFF"/>
          <w:lang w:val="en-GB"/>
        </w:rPr>
        <w:t>Vlasov</w:t>
      </w:r>
      <w:proofErr w:type="spellEnd"/>
      <w:r w:rsidR="00CC1DC6" w:rsidRPr="00A33DE8">
        <w:rPr>
          <w:color w:val="222222"/>
          <w:shd w:val="clear" w:color="auto" w:fill="FFFFFF"/>
          <w:lang w:val="en-GB"/>
        </w:rPr>
        <w:t>, “The Evolution of E</w:t>
      </w:r>
      <w:r w:rsidR="00CC1DC6" w:rsidRPr="00A33DE8">
        <w:rPr>
          <w:color w:val="222222"/>
          <w:shd w:val="clear" w:color="auto" w:fill="FFFFFF"/>
          <w:lang w:val="en-GB"/>
        </w:rPr>
        <w:noBreakHyphen/>
        <w:t xml:space="preserve">Money,” </w:t>
      </w:r>
      <w:r w:rsidR="00CC1DC6" w:rsidRPr="00A33DE8">
        <w:rPr>
          <w:i/>
          <w:iCs/>
          <w:color w:val="222222"/>
          <w:shd w:val="clear" w:color="auto" w:fill="FFFFFF"/>
          <w:lang w:val="en-GB"/>
        </w:rPr>
        <w:t xml:space="preserve">European Research Studies, </w:t>
      </w:r>
      <w:r w:rsidR="00CC1DC6" w:rsidRPr="00A33DE8">
        <w:rPr>
          <w:iCs/>
          <w:color w:val="222222"/>
          <w:shd w:val="clear" w:color="auto" w:fill="FFFFFF"/>
          <w:lang w:val="en-GB"/>
        </w:rPr>
        <w:t xml:space="preserve">Vol. </w:t>
      </w:r>
      <w:r w:rsidR="00CC1DC6" w:rsidRPr="00A33DE8">
        <w:rPr>
          <w:rStyle w:val="yiv0860946826s2"/>
          <w:color w:val="1D2228"/>
          <w:lang w:val="en-GB"/>
        </w:rPr>
        <w:t xml:space="preserve">20, No. 1:215-224, </w:t>
      </w:r>
      <w:r w:rsidR="00CC1DC6" w:rsidRPr="00A33DE8">
        <w:rPr>
          <w:color w:val="222222"/>
          <w:shd w:val="clear" w:color="auto" w:fill="FFFFFF"/>
          <w:lang w:val="en-GB"/>
        </w:rPr>
        <w:t>2017.</w:t>
      </w:r>
      <w:proofErr w:type="gramEnd"/>
    </w:p>
    <w:p w14:paraId="74B62D10" w14:textId="6B50835E"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[5]</w:t>
      </w:r>
      <w:r w:rsidRPr="00A33DE8">
        <w:rPr>
          <w:rFonts w:ascii="Times New Roman" w:hAnsi="Times New Roman" w:cs="Times New Roman"/>
          <w:color w:val="222222"/>
          <w:sz w:val="24"/>
          <w:szCs w:val="24"/>
          <w:shd w:val="clear" w:color="auto" w:fill="FFFFFF"/>
          <w:lang w:val="en-GB"/>
        </w:rPr>
        <w:tab/>
      </w:r>
      <w:r w:rsidR="00E51238">
        <w:rPr>
          <w:rFonts w:ascii="Times New Roman" w:hAnsi="Times New Roman" w:cs="Times New Roman"/>
          <w:color w:val="222222"/>
          <w:sz w:val="24"/>
          <w:szCs w:val="24"/>
          <w:shd w:val="clear" w:color="auto" w:fill="FFFFFF"/>
          <w:lang w:val="en-GB"/>
        </w:rPr>
        <w:t xml:space="preserve">J. </w:t>
      </w:r>
      <w:proofErr w:type="spellStart"/>
      <w:r w:rsidR="00B96E29">
        <w:rPr>
          <w:rFonts w:ascii="Times New Roman" w:hAnsi="Times New Roman" w:cs="Times New Roman"/>
          <w:color w:val="222222"/>
          <w:sz w:val="24"/>
          <w:szCs w:val="24"/>
          <w:shd w:val="clear" w:color="auto" w:fill="FFFFFF"/>
          <w:lang w:val="en-GB"/>
        </w:rPr>
        <w:t>Okifo</w:t>
      </w:r>
      <w:proofErr w:type="spellEnd"/>
      <w:r w:rsidR="00CC1DC6" w:rsidRPr="00A33DE8">
        <w:rPr>
          <w:rFonts w:ascii="Times New Roman" w:hAnsi="Times New Roman" w:cs="Times New Roman"/>
          <w:color w:val="222222"/>
          <w:sz w:val="24"/>
          <w:szCs w:val="24"/>
          <w:shd w:val="clear" w:color="auto" w:fill="FFFFFF"/>
          <w:lang w:val="en-GB"/>
        </w:rPr>
        <w:t xml:space="preserve"> and R. </w:t>
      </w:r>
      <w:proofErr w:type="spellStart"/>
      <w:r w:rsidR="00CC1DC6" w:rsidRPr="00A33DE8">
        <w:rPr>
          <w:rFonts w:ascii="Times New Roman" w:hAnsi="Times New Roman" w:cs="Times New Roman"/>
          <w:color w:val="222222"/>
          <w:sz w:val="24"/>
          <w:szCs w:val="24"/>
          <w:shd w:val="clear" w:color="auto" w:fill="FFFFFF"/>
          <w:lang w:val="en-GB"/>
        </w:rPr>
        <w:t>Igbunu</w:t>
      </w:r>
      <w:proofErr w:type="spellEnd"/>
      <w:r w:rsidR="00CC1DC6" w:rsidRPr="00A33DE8">
        <w:rPr>
          <w:rFonts w:ascii="Times New Roman" w:hAnsi="Times New Roman" w:cs="Times New Roman"/>
          <w:color w:val="222222"/>
          <w:sz w:val="24"/>
          <w:szCs w:val="24"/>
          <w:shd w:val="clear" w:color="auto" w:fill="FFFFFF"/>
          <w:lang w:val="en-GB"/>
        </w:rPr>
        <w:t>, “Electronic Payment System in Nigeria: Its Economic Benefits and Challenges,” </w:t>
      </w:r>
      <w:r w:rsidR="00CC1DC6" w:rsidRPr="00A33DE8">
        <w:rPr>
          <w:rFonts w:ascii="Times New Roman" w:hAnsi="Times New Roman" w:cs="Times New Roman"/>
          <w:i/>
          <w:iCs/>
          <w:color w:val="222222"/>
          <w:sz w:val="24"/>
          <w:szCs w:val="24"/>
          <w:shd w:val="clear" w:color="auto" w:fill="FFFFFF"/>
          <w:lang w:val="en-GB"/>
        </w:rPr>
        <w:t>Journal of Education and practice,</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6, No. </w:t>
      </w:r>
      <w:r w:rsidR="00CC1DC6" w:rsidRPr="00A33DE8">
        <w:rPr>
          <w:rFonts w:ascii="Times New Roman" w:hAnsi="Times New Roman" w:cs="Times New Roman"/>
          <w:color w:val="222222"/>
          <w:sz w:val="24"/>
          <w:szCs w:val="24"/>
          <w:shd w:val="clear" w:color="auto" w:fill="FFFFFF"/>
          <w:lang w:val="en-GB"/>
        </w:rPr>
        <w:t>16:56-62, 2015.</w:t>
      </w:r>
    </w:p>
    <w:p w14:paraId="0BEBBEF2" w14:textId="31BA3639"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6</w:t>
      </w:r>
      <w:r w:rsidRPr="00A33DE8">
        <w:rPr>
          <w:rFonts w:ascii="Times New Roman" w:hAnsi="Times New Roman" w:cs="Times New Roman"/>
          <w:color w:val="222222"/>
          <w:sz w:val="24"/>
          <w:szCs w:val="24"/>
          <w:shd w:val="clear" w:color="auto" w:fill="FFFFFF"/>
          <w:lang w:val="en-GB"/>
        </w:rPr>
        <w:t>]</w:t>
      </w:r>
      <w:r w:rsidRPr="00A33DE8">
        <w:rPr>
          <w:rFonts w:ascii="Times New Roman" w:hAnsi="Times New Roman" w:cs="Times New Roman"/>
          <w:color w:val="222222"/>
          <w:sz w:val="24"/>
          <w:szCs w:val="24"/>
          <w:shd w:val="clear" w:color="auto" w:fill="FFFFFF"/>
          <w:lang w:val="en-GB"/>
        </w:rPr>
        <w:tab/>
      </w:r>
      <w:r w:rsidR="00E51238">
        <w:rPr>
          <w:rFonts w:ascii="Times New Roman" w:hAnsi="Times New Roman" w:cs="Times New Roman"/>
          <w:color w:val="222222"/>
          <w:sz w:val="24"/>
          <w:szCs w:val="24"/>
          <w:shd w:val="clear" w:color="auto" w:fill="FFFFFF"/>
          <w:lang w:val="en-GB"/>
        </w:rPr>
        <w:t xml:space="preserve">E. </w:t>
      </w:r>
      <w:proofErr w:type="spellStart"/>
      <w:r w:rsidR="00B96E29">
        <w:rPr>
          <w:rFonts w:ascii="Times New Roman" w:hAnsi="Times New Roman" w:cs="Times New Roman"/>
          <w:color w:val="222222"/>
          <w:sz w:val="24"/>
          <w:szCs w:val="24"/>
          <w:shd w:val="clear" w:color="auto" w:fill="FFFFFF"/>
          <w:lang w:val="en-GB"/>
        </w:rPr>
        <w:t>Runnemark</w:t>
      </w:r>
      <w:proofErr w:type="spellEnd"/>
      <w:r w:rsidR="00B96E29">
        <w:rPr>
          <w:rFonts w:ascii="Times New Roman" w:hAnsi="Times New Roman" w:cs="Times New Roman"/>
          <w:color w:val="222222"/>
          <w:sz w:val="24"/>
          <w:szCs w:val="24"/>
          <w:shd w:val="clear" w:color="auto" w:fill="FFFFFF"/>
          <w:lang w:val="en-GB"/>
        </w:rPr>
        <w:t xml:space="preserve">, J. </w:t>
      </w:r>
      <w:proofErr w:type="spellStart"/>
      <w:r w:rsidR="00B96E29">
        <w:rPr>
          <w:rFonts w:ascii="Times New Roman" w:hAnsi="Times New Roman" w:cs="Times New Roman"/>
          <w:color w:val="222222"/>
          <w:sz w:val="24"/>
          <w:szCs w:val="24"/>
          <w:shd w:val="clear" w:color="auto" w:fill="FFFFFF"/>
          <w:lang w:val="en-GB"/>
        </w:rPr>
        <w:t>Hedman</w:t>
      </w:r>
      <w:proofErr w:type="spellEnd"/>
      <w:r w:rsidR="00CC1DC6" w:rsidRPr="00A33DE8">
        <w:rPr>
          <w:rFonts w:ascii="Times New Roman" w:hAnsi="Times New Roman" w:cs="Times New Roman"/>
          <w:color w:val="222222"/>
          <w:sz w:val="24"/>
          <w:szCs w:val="24"/>
          <w:shd w:val="clear" w:color="auto" w:fill="FFFFFF"/>
          <w:lang w:val="en-GB"/>
        </w:rPr>
        <w:t xml:space="preserve"> and X. Xiao, “Do consumers pay more using debit cards than cash?” </w:t>
      </w:r>
      <w:r w:rsidR="00CC1DC6" w:rsidRPr="00A33DE8">
        <w:rPr>
          <w:rFonts w:ascii="Times New Roman" w:hAnsi="Times New Roman" w:cs="Times New Roman"/>
          <w:i/>
          <w:iCs/>
          <w:color w:val="222222"/>
          <w:sz w:val="24"/>
          <w:szCs w:val="24"/>
          <w:shd w:val="clear" w:color="auto" w:fill="FFFFFF"/>
          <w:lang w:val="en-GB"/>
        </w:rPr>
        <w:t>Electronic Commerce Research and Applications,</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14, No. </w:t>
      </w:r>
      <w:r w:rsidR="00CC1DC6" w:rsidRPr="00A33DE8">
        <w:rPr>
          <w:rFonts w:ascii="Times New Roman" w:hAnsi="Times New Roman" w:cs="Times New Roman"/>
          <w:color w:val="222222"/>
          <w:sz w:val="24"/>
          <w:szCs w:val="24"/>
          <w:shd w:val="clear" w:color="auto" w:fill="FFFFFF"/>
          <w:lang w:val="en-GB"/>
        </w:rPr>
        <w:t>5:285-291, 2015.</w:t>
      </w:r>
    </w:p>
    <w:p w14:paraId="6E08EE40" w14:textId="6C446A84"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proofErr w:type="gramStart"/>
      <w:r w:rsidRPr="00A33DE8">
        <w:rPr>
          <w:rFonts w:ascii="Times New Roman" w:hAnsi="Times New Roman" w:cs="Times New Roman"/>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7</w:t>
      </w:r>
      <w:r w:rsidRPr="00A33DE8">
        <w:rPr>
          <w:rFonts w:ascii="Times New Roman" w:hAnsi="Times New Roman" w:cs="Times New Roman"/>
          <w:color w:val="222222"/>
          <w:sz w:val="24"/>
          <w:szCs w:val="24"/>
          <w:shd w:val="clear" w:color="auto" w:fill="FFFFFF"/>
          <w:lang w:val="en-GB"/>
        </w:rPr>
        <w:t>]</w:t>
      </w:r>
      <w:r w:rsidRPr="00A33DE8">
        <w:rPr>
          <w:rFonts w:ascii="Times New Roman" w:hAnsi="Times New Roman" w:cs="Times New Roman"/>
          <w:color w:val="222222"/>
          <w:sz w:val="24"/>
          <w:szCs w:val="24"/>
          <w:shd w:val="clear" w:color="auto" w:fill="FFFFFF"/>
          <w:lang w:val="en-GB"/>
        </w:rPr>
        <w:tab/>
      </w:r>
      <w:r w:rsidR="00E51238">
        <w:rPr>
          <w:rFonts w:ascii="Times New Roman" w:hAnsi="Times New Roman" w:cs="Times New Roman"/>
          <w:color w:val="222222"/>
          <w:sz w:val="24"/>
          <w:szCs w:val="24"/>
          <w:shd w:val="clear" w:color="auto" w:fill="FFFFFF"/>
          <w:lang w:val="en-GB"/>
        </w:rPr>
        <w:t xml:space="preserve">T. </w:t>
      </w:r>
      <w:proofErr w:type="spellStart"/>
      <w:r w:rsidR="00CC1DC6" w:rsidRPr="00A33DE8">
        <w:rPr>
          <w:rFonts w:ascii="Times New Roman" w:hAnsi="Times New Roman" w:cs="Times New Roman"/>
          <w:color w:val="222222"/>
          <w:sz w:val="24"/>
          <w:szCs w:val="24"/>
          <w:shd w:val="clear" w:color="auto" w:fill="FFFFFF"/>
          <w:lang w:val="en-GB"/>
        </w:rPr>
        <w:t>Trütsch</w:t>
      </w:r>
      <w:proofErr w:type="spellEnd"/>
      <w:r w:rsidR="00CC1DC6" w:rsidRPr="00A33DE8">
        <w:rPr>
          <w:rFonts w:ascii="Times New Roman" w:hAnsi="Times New Roman" w:cs="Times New Roman"/>
          <w:color w:val="222222"/>
          <w:sz w:val="24"/>
          <w:szCs w:val="24"/>
          <w:shd w:val="clear" w:color="auto" w:fill="FFFFFF"/>
          <w:lang w:val="en-GB"/>
        </w:rPr>
        <w:t xml:space="preserve">, “The impact of contactless payment on spending,” </w:t>
      </w:r>
      <w:r w:rsidR="00CC1DC6" w:rsidRPr="00A33DE8">
        <w:rPr>
          <w:rFonts w:ascii="Times New Roman" w:hAnsi="Times New Roman" w:cs="Times New Roman"/>
          <w:i/>
          <w:color w:val="222222"/>
          <w:sz w:val="24"/>
          <w:szCs w:val="24"/>
          <w:shd w:val="clear" w:color="auto" w:fill="FFFFFF"/>
          <w:lang w:val="en-GB"/>
        </w:rPr>
        <w:t>International Journal of Economic Sciences</w:t>
      </w:r>
      <w:r w:rsidR="00CC1DC6" w:rsidRPr="00A33DE8">
        <w:rPr>
          <w:rFonts w:ascii="Times New Roman" w:hAnsi="Times New Roman" w:cs="Times New Roman"/>
          <w:color w:val="222222"/>
          <w:sz w:val="24"/>
          <w:szCs w:val="24"/>
          <w:shd w:val="clear" w:color="auto" w:fill="FFFFFF"/>
          <w:lang w:val="en-GB"/>
        </w:rPr>
        <w:t>, Vol. 3, No. 4:70-98, 2014.</w:t>
      </w:r>
      <w:proofErr w:type="gramEnd"/>
    </w:p>
    <w:p w14:paraId="67A9111F" w14:textId="044401A6"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proofErr w:type="gramStart"/>
      <w:r w:rsidRPr="00A33DE8">
        <w:rPr>
          <w:rFonts w:ascii="Times New Roman" w:hAnsi="Times New Roman" w:cs="Times New Roman"/>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8</w:t>
      </w:r>
      <w:r w:rsidRPr="00A33DE8">
        <w:rPr>
          <w:rFonts w:ascii="Times New Roman" w:hAnsi="Times New Roman" w:cs="Times New Roman"/>
          <w:color w:val="222222"/>
          <w:sz w:val="24"/>
          <w:szCs w:val="24"/>
          <w:shd w:val="clear" w:color="auto" w:fill="FFFFFF"/>
          <w:lang w:val="en-GB"/>
        </w:rPr>
        <w:t>]</w:t>
      </w:r>
      <w:r w:rsidRPr="00A33DE8">
        <w:rPr>
          <w:rFonts w:ascii="Times New Roman" w:hAnsi="Times New Roman" w:cs="Times New Roman"/>
          <w:color w:val="222222"/>
          <w:sz w:val="24"/>
          <w:szCs w:val="24"/>
          <w:shd w:val="clear" w:color="auto" w:fill="FFFFFF"/>
          <w:lang w:val="en-GB"/>
        </w:rPr>
        <w:tab/>
      </w:r>
      <w:r w:rsidR="00E51238">
        <w:rPr>
          <w:rFonts w:ascii="Times New Roman" w:hAnsi="Times New Roman" w:cs="Times New Roman"/>
          <w:color w:val="222222"/>
          <w:sz w:val="24"/>
          <w:szCs w:val="24"/>
          <w:shd w:val="clear" w:color="auto" w:fill="FFFFFF"/>
          <w:lang w:val="en-GB"/>
        </w:rPr>
        <w:t xml:space="preserve">N. </w:t>
      </w:r>
      <w:proofErr w:type="spellStart"/>
      <w:r w:rsidR="00CC1DC6" w:rsidRPr="00A33DE8">
        <w:rPr>
          <w:rFonts w:ascii="Times New Roman" w:hAnsi="Times New Roman" w:cs="Times New Roman"/>
          <w:color w:val="222222"/>
          <w:sz w:val="24"/>
          <w:szCs w:val="24"/>
          <w:shd w:val="clear" w:color="auto" w:fill="FFFFFF"/>
          <w:lang w:val="en-GB"/>
        </w:rPr>
        <w:t>Popovska-Kamnar</w:t>
      </w:r>
      <w:proofErr w:type="spellEnd"/>
      <w:r w:rsidR="00CC1DC6" w:rsidRPr="00A33DE8">
        <w:rPr>
          <w:rFonts w:ascii="Times New Roman" w:hAnsi="Times New Roman" w:cs="Times New Roman"/>
          <w:color w:val="222222"/>
          <w:sz w:val="24"/>
          <w:szCs w:val="24"/>
          <w:shd w:val="clear" w:color="auto" w:fill="FFFFFF"/>
          <w:lang w:val="en-GB"/>
        </w:rPr>
        <w:t>, “The use of electronic money and its impact on monetary policy,” </w:t>
      </w:r>
      <w:r w:rsidR="00CC1DC6" w:rsidRPr="00A33DE8">
        <w:rPr>
          <w:rFonts w:ascii="Times New Roman" w:hAnsi="Times New Roman" w:cs="Times New Roman"/>
          <w:i/>
          <w:iCs/>
          <w:color w:val="222222"/>
          <w:sz w:val="24"/>
          <w:szCs w:val="24"/>
          <w:shd w:val="clear" w:color="auto" w:fill="FFFFFF"/>
          <w:lang w:val="en-GB"/>
        </w:rPr>
        <w:t>Journal of Contemporary Economic and Business Issues</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1, No. </w:t>
      </w:r>
      <w:r w:rsidR="00CC1DC6" w:rsidRPr="00A33DE8">
        <w:rPr>
          <w:rFonts w:ascii="Times New Roman" w:hAnsi="Times New Roman" w:cs="Times New Roman"/>
          <w:color w:val="222222"/>
          <w:sz w:val="24"/>
          <w:szCs w:val="24"/>
          <w:shd w:val="clear" w:color="auto" w:fill="FFFFFF"/>
          <w:lang w:val="en-GB"/>
        </w:rPr>
        <w:t>2:79-92, 2014.</w:t>
      </w:r>
      <w:proofErr w:type="gramEnd"/>
    </w:p>
    <w:p w14:paraId="5C02C679" w14:textId="371B548D" w:rsidR="00CC1DC6" w:rsidRPr="00A33DE8" w:rsidRDefault="00605B17" w:rsidP="00A33DE8">
      <w:pPr>
        <w:spacing w:line="240" w:lineRule="auto"/>
        <w:ind w:left="629" w:hangingChars="262" w:hanging="629"/>
        <w:jc w:val="both"/>
        <w:rPr>
          <w:rFonts w:ascii="Times New Roman" w:hAnsi="Times New Roman" w:cs="Times New Roman"/>
          <w:sz w:val="24"/>
          <w:szCs w:val="24"/>
        </w:rPr>
      </w:pPr>
      <w:r w:rsidRPr="00A33DE8">
        <w:rPr>
          <w:rFonts w:ascii="Times New Roman" w:hAnsi="Times New Roman" w:cs="Times New Roman"/>
          <w:sz w:val="24"/>
          <w:szCs w:val="24"/>
        </w:rPr>
        <w:t>[9]</w:t>
      </w:r>
      <w:r w:rsidRPr="00A33DE8">
        <w:rPr>
          <w:rFonts w:ascii="Times New Roman" w:hAnsi="Times New Roman" w:cs="Times New Roman"/>
          <w:sz w:val="24"/>
          <w:szCs w:val="24"/>
        </w:rPr>
        <w:tab/>
      </w:r>
      <w:r w:rsidR="00E51238">
        <w:rPr>
          <w:rFonts w:ascii="Times New Roman" w:hAnsi="Times New Roman" w:cs="Times New Roman"/>
          <w:sz w:val="24"/>
          <w:szCs w:val="24"/>
        </w:rPr>
        <w:t xml:space="preserve">D. </w:t>
      </w:r>
      <w:r w:rsidR="00CC1DC6" w:rsidRPr="00A33DE8">
        <w:rPr>
          <w:rFonts w:ascii="Times New Roman" w:hAnsi="Times New Roman" w:cs="Times New Roman"/>
          <w:sz w:val="24"/>
          <w:szCs w:val="24"/>
        </w:rPr>
        <w:t>Nelson, Bank of England governor insists digital payments (but not crypto) are sticking around, CoinDesk 2021. Available at: https://www.coindesk.com/andrew-bailey-fiat-crypto-davos.</w:t>
      </w:r>
    </w:p>
    <w:p w14:paraId="173478CE" w14:textId="65312E1B" w:rsidR="00CC1DC6" w:rsidRPr="00A33DE8" w:rsidRDefault="00605B17" w:rsidP="00A33DE8">
      <w:pPr>
        <w:pStyle w:val="NormalWeb"/>
        <w:spacing w:before="0" w:beforeAutospacing="0" w:after="200" w:afterAutospacing="0"/>
        <w:ind w:left="629" w:hangingChars="262" w:hanging="629"/>
        <w:jc w:val="both"/>
      </w:pPr>
      <w:r w:rsidRPr="00A33DE8">
        <w:t>[10]</w:t>
      </w:r>
      <w:r w:rsidRPr="00A33DE8">
        <w:tab/>
      </w:r>
      <w:r w:rsidR="00CC1DC6" w:rsidRPr="00A33DE8">
        <w:t>BBC News, “Elon Musk’s Tesla buys $1.5bn of Bitcoin causing currency to spike,” </w:t>
      </w:r>
      <w:r w:rsidR="00CC1DC6" w:rsidRPr="00A33DE8">
        <w:rPr>
          <w:i/>
          <w:iCs/>
        </w:rPr>
        <w:t>BBC</w:t>
      </w:r>
      <w:r w:rsidR="00CC1DC6" w:rsidRPr="00A33DE8">
        <w:t>, 8 February, 2021. Available at: https://www.bbc.com/news/business-55939972.</w:t>
      </w:r>
    </w:p>
    <w:p w14:paraId="2AC2B5F3" w14:textId="26EF7FD6" w:rsidR="00605B17"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rPr>
        <w:t>[11]</w:t>
      </w:r>
      <w:r w:rsidRPr="00A33DE8">
        <w:rPr>
          <w:rFonts w:ascii="Times New Roman" w:hAnsi="Times New Roman" w:cs="Times New Roman"/>
          <w:color w:val="222222"/>
          <w:sz w:val="24"/>
          <w:szCs w:val="24"/>
          <w:shd w:val="clear" w:color="auto" w:fill="FFFFFF"/>
        </w:rPr>
        <w:tab/>
        <w:t>European Central Bank</w:t>
      </w:r>
      <w:r w:rsidRPr="00A33DE8">
        <w:rPr>
          <w:rFonts w:ascii="Times New Roman" w:hAnsi="Times New Roman" w:cs="Times New Roman"/>
          <w:sz w:val="24"/>
          <w:szCs w:val="24"/>
        </w:rPr>
        <w:t>, Report on a digital euro. European Central Bank, 2020.</w:t>
      </w:r>
    </w:p>
    <w:p w14:paraId="530B2F8E" w14:textId="1732C99C" w:rsidR="00CC1DC6" w:rsidRPr="00A33DE8" w:rsidRDefault="00605B17" w:rsidP="00A33DE8">
      <w:pPr>
        <w:spacing w:line="240" w:lineRule="auto"/>
        <w:ind w:left="629" w:hangingChars="262" w:hanging="629"/>
        <w:jc w:val="both"/>
        <w:rPr>
          <w:rFonts w:ascii="Times New Roman" w:eastAsia="Times New Roman" w:hAnsi="Times New Roman" w:cs="Times New Roman"/>
          <w:sz w:val="24"/>
          <w:szCs w:val="24"/>
        </w:rPr>
      </w:pPr>
      <w:r w:rsidRPr="00A33DE8">
        <w:rPr>
          <w:rFonts w:ascii="Times New Roman" w:eastAsia="Times New Roman" w:hAnsi="Times New Roman" w:cs="Times New Roman"/>
          <w:sz w:val="24"/>
          <w:szCs w:val="24"/>
        </w:rPr>
        <w:t>[12]</w:t>
      </w:r>
      <w:r w:rsidRPr="00A33DE8">
        <w:rPr>
          <w:rFonts w:ascii="Times New Roman" w:eastAsia="Times New Roman" w:hAnsi="Times New Roman" w:cs="Times New Roman"/>
          <w:sz w:val="24"/>
          <w:szCs w:val="24"/>
        </w:rPr>
        <w:tab/>
      </w:r>
      <w:r w:rsidR="00E51238">
        <w:rPr>
          <w:rFonts w:ascii="Times New Roman" w:eastAsia="Times New Roman" w:hAnsi="Times New Roman" w:cs="Times New Roman"/>
          <w:sz w:val="24"/>
          <w:szCs w:val="24"/>
        </w:rPr>
        <w:t xml:space="preserve">S. </w:t>
      </w:r>
      <w:r w:rsidR="00CC1DC6" w:rsidRPr="00A33DE8">
        <w:rPr>
          <w:rFonts w:ascii="Times New Roman" w:eastAsia="Times New Roman" w:hAnsi="Times New Roman" w:cs="Times New Roman"/>
          <w:sz w:val="24"/>
          <w:szCs w:val="24"/>
        </w:rPr>
        <w:t>Hansen, “Fed chair Powell says digital dollar is A ‘high priority project,’” Forbes Magazine, 23 February, 2021. Available at https://www.forbes.com/sites/sarahhansen/2021/02/23/fed-chair-powell-says-digital-dollar-is-a-high-priority-project/</w:t>
      </w:r>
    </w:p>
    <w:p w14:paraId="6F2C47AE" w14:textId="6C1992B9"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rPr>
        <w:t>[13]</w:t>
      </w:r>
      <w:r w:rsidRPr="00A33DE8">
        <w:rPr>
          <w:rFonts w:ascii="Times New Roman" w:hAnsi="Times New Roman" w:cs="Times New Roman"/>
          <w:color w:val="222222"/>
          <w:sz w:val="24"/>
          <w:szCs w:val="24"/>
          <w:shd w:val="clear" w:color="auto" w:fill="FFFFFF"/>
        </w:rPr>
        <w:tab/>
      </w:r>
      <w:r w:rsidR="00E51238">
        <w:rPr>
          <w:rFonts w:ascii="Times New Roman" w:hAnsi="Times New Roman" w:cs="Times New Roman"/>
          <w:color w:val="222222"/>
          <w:sz w:val="24"/>
          <w:szCs w:val="24"/>
          <w:shd w:val="clear" w:color="auto" w:fill="FFFFFF"/>
        </w:rPr>
        <w:t xml:space="preserve">A. </w:t>
      </w:r>
      <w:r w:rsidR="00B96E29">
        <w:rPr>
          <w:rFonts w:ascii="Times New Roman" w:hAnsi="Times New Roman" w:cs="Times New Roman"/>
          <w:color w:val="222222"/>
          <w:sz w:val="24"/>
          <w:szCs w:val="24"/>
          <w:shd w:val="clear" w:color="auto" w:fill="FFFFFF"/>
        </w:rPr>
        <w:t>Ito</w:t>
      </w:r>
      <w:r w:rsidR="00CC1DC6" w:rsidRPr="00A33DE8">
        <w:rPr>
          <w:rFonts w:ascii="Times New Roman" w:hAnsi="Times New Roman" w:cs="Times New Roman"/>
          <w:color w:val="222222"/>
          <w:sz w:val="24"/>
          <w:szCs w:val="24"/>
          <w:shd w:val="clear" w:color="auto" w:fill="FFFFFF"/>
        </w:rPr>
        <w:t xml:space="preserve"> and M. </w:t>
      </w:r>
      <w:proofErr w:type="spellStart"/>
      <w:r w:rsidR="00CC1DC6" w:rsidRPr="00A33DE8">
        <w:rPr>
          <w:rFonts w:ascii="Times New Roman" w:hAnsi="Times New Roman" w:cs="Times New Roman"/>
          <w:color w:val="222222"/>
          <w:sz w:val="24"/>
          <w:szCs w:val="24"/>
          <w:shd w:val="clear" w:color="auto" w:fill="FFFFFF"/>
        </w:rPr>
        <w:t>Hiroya</w:t>
      </w:r>
      <w:proofErr w:type="spellEnd"/>
      <w:r w:rsidR="00CC1DC6" w:rsidRPr="00A33DE8">
        <w:rPr>
          <w:rFonts w:ascii="Times New Roman" w:hAnsi="Times New Roman" w:cs="Times New Roman"/>
          <w:color w:val="222222"/>
          <w:sz w:val="24"/>
          <w:szCs w:val="24"/>
          <w:shd w:val="clear" w:color="auto" w:fill="FFFFFF"/>
        </w:rPr>
        <w:t>, </w:t>
      </w:r>
      <w:r w:rsidR="00CC1DC6" w:rsidRPr="00A33DE8">
        <w:rPr>
          <w:rFonts w:ascii="Times New Roman" w:hAnsi="Times New Roman" w:cs="Times New Roman"/>
          <w:iCs/>
          <w:color w:val="222222"/>
          <w:sz w:val="24"/>
          <w:szCs w:val="24"/>
          <w:shd w:val="clear" w:color="auto" w:fill="FFFFFF"/>
        </w:rPr>
        <w:t>Electronic money sending system</w:t>
      </w:r>
      <w:r w:rsidR="00CC1DC6" w:rsidRPr="00A33DE8">
        <w:rPr>
          <w:rFonts w:ascii="Times New Roman" w:hAnsi="Times New Roman" w:cs="Times New Roman"/>
          <w:color w:val="222222"/>
          <w:sz w:val="24"/>
          <w:szCs w:val="24"/>
          <w:shd w:val="clear" w:color="auto" w:fill="FFFFFF"/>
        </w:rPr>
        <w:t>, U.S. Patent 6,039,250</w:t>
      </w:r>
      <w:r w:rsidR="00CC1DC6" w:rsidRPr="00A33DE8">
        <w:rPr>
          <w:rFonts w:ascii="Times New Roman" w:hAnsi="Times New Roman" w:cs="Times New Roman"/>
          <w:color w:val="222222"/>
          <w:sz w:val="24"/>
          <w:szCs w:val="24"/>
          <w:shd w:val="clear" w:color="auto" w:fill="FFFFFF"/>
          <w:lang w:val="en-GB"/>
        </w:rPr>
        <w:t xml:space="preserve">, </w:t>
      </w:r>
      <w:r w:rsidR="00CC1DC6" w:rsidRPr="00A33DE8">
        <w:rPr>
          <w:rFonts w:ascii="Times New Roman" w:hAnsi="Times New Roman" w:cs="Times New Roman"/>
          <w:color w:val="222222"/>
          <w:sz w:val="24"/>
          <w:szCs w:val="24"/>
          <w:shd w:val="clear" w:color="auto" w:fill="FFFFFF"/>
        </w:rPr>
        <w:t>Hitachi Ltd, 2000</w:t>
      </w:r>
    </w:p>
    <w:p w14:paraId="10C6CA09" w14:textId="308B33B7"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rPr>
        <w:t>[14]</w:t>
      </w:r>
      <w:r w:rsidRPr="00A33DE8">
        <w:rPr>
          <w:rFonts w:ascii="Times New Roman" w:hAnsi="Times New Roman" w:cs="Times New Roman"/>
          <w:color w:val="222222"/>
          <w:sz w:val="24"/>
          <w:szCs w:val="24"/>
          <w:shd w:val="clear" w:color="auto" w:fill="FFFFFF"/>
        </w:rPr>
        <w:tab/>
      </w:r>
      <w:r w:rsidR="00E51238">
        <w:rPr>
          <w:rFonts w:ascii="Times New Roman" w:hAnsi="Times New Roman" w:cs="Times New Roman"/>
          <w:color w:val="222222"/>
          <w:sz w:val="24"/>
          <w:szCs w:val="24"/>
          <w:shd w:val="clear" w:color="auto" w:fill="FFFFFF"/>
        </w:rPr>
        <w:t xml:space="preserve">T. </w:t>
      </w:r>
      <w:r w:rsidR="00CC1DC6" w:rsidRPr="00A33DE8">
        <w:rPr>
          <w:rFonts w:ascii="Times New Roman" w:hAnsi="Times New Roman" w:cs="Times New Roman"/>
          <w:color w:val="222222"/>
          <w:sz w:val="24"/>
          <w:szCs w:val="24"/>
          <w:shd w:val="clear" w:color="auto" w:fill="FFFFFF"/>
        </w:rPr>
        <w:t xml:space="preserve">Kawashima, K. Hagiwara, H </w:t>
      </w:r>
      <w:proofErr w:type="spellStart"/>
      <w:r w:rsidR="00CC1DC6" w:rsidRPr="00A33DE8">
        <w:rPr>
          <w:rFonts w:ascii="Times New Roman" w:hAnsi="Times New Roman" w:cs="Times New Roman"/>
          <w:color w:val="222222"/>
          <w:sz w:val="24"/>
          <w:szCs w:val="24"/>
          <w:shd w:val="clear" w:color="auto" w:fill="FFFFFF"/>
        </w:rPr>
        <w:t>Hay</w:t>
      </w:r>
      <w:r w:rsidR="00B96E29">
        <w:rPr>
          <w:rFonts w:ascii="Times New Roman" w:hAnsi="Times New Roman" w:cs="Times New Roman"/>
          <w:color w:val="222222"/>
          <w:sz w:val="24"/>
          <w:szCs w:val="24"/>
          <w:shd w:val="clear" w:color="auto" w:fill="FFFFFF"/>
        </w:rPr>
        <w:t>aashi</w:t>
      </w:r>
      <w:proofErr w:type="spellEnd"/>
      <w:r w:rsidR="00B96E29">
        <w:rPr>
          <w:rFonts w:ascii="Times New Roman" w:hAnsi="Times New Roman" w:cs="Times New Roman"/>
          <w:color w:val="222222"/>
          <w:sz w:val="24"/>
          <w:szCs w:val="24"/>
          <w:shd w:val="clear" w:color="auto" w:fill="FFFFFF"/>
        </w:rPr>
        <w:t xml:space="preserve">, Y. </w:t>
      </w:r>
      <w:proofErr w:type="spellStart"/>
      <w:r w:rsidR="00B96E29">
        <w:rPr>
          <w:rFonts w:ascii="Times New Roman" w:hAnsi="Times New Roman" w:cs="Times New Roman"/>
          <w:color w:val="222222"/>
          <w:sz w:val="24"/>
          <w:szCs w:val="24"/>
          <w:shd w:val="clear" w:color="auto" w:fill="FFFFFF"/>
        </w:rPr>
        <w:t>Hasumi</w:t>
      </w:r>
      <w:proofErr w:type="spellEnd"/>
      <w:r w:rsidR="00B96E29">
        <w:rPr>
          <w:rFonts w:ascii="Times New Roman" w:hAnsi="Times New Roman" w:cs="Times New Roman"/>
          <w:color w:val="222222"/>
          <w:sz w:val="24"/>
          <w:szCs w:val="24"/>
          <w:shd w:val="clear" w:color="auto" w:fill="FFFFFF"/>
        </w:rPr>
        <w:t xml:space="preserve">, K. </w:t>
      </w:r>
      <w:proofErr w:type="spellStart"/>
      <w:r w:rsidR="00B96E29">
        <w:rPr>
          <w:rFonts w:ascii="Times New Roman" w:hAnsi="Times New Roman" w:cs="Times New Roman"/>
          <w:color w:val="222222"/>
          <w:sz w:val="24"/>
          <w:szCs w:val="24"/>
          <w:shd w:val="clear" w:color="auto" w:fill="FFFFFF"/>
        </w:rPr>
        <w:t>Shiotani</w:t>
      </w:r>
      <w:proofErr w:type="spellEnd"/>
      <w:r w:rsidR="00CC1DC6" w:rsidRPr="00A33DE8">
        <w:rPr>
          <w:rFonts w:ascii="Times New Roman" w:hAnsi="Times New Roman" w:cs="Times New Roman"/>
          <w:color w:val="222222"/>
          <w:sz w:val="24"/>
          <w:szCs w:val="24"/>
          <w:shd w:val="clear" w:color="auto" w:fill="FFFFFF"/>
        </w:rPr>
        <w:t xml:space="preserve"> and M. </w:t>
      </w:r>
      <w:proofErr w:type="spellStart"/>
      <w:r w:rsidR="00CC1DC6" w:rsidRPr="00A33DE8">
        <w:rPr>
          <w:rFonts w:ascii="Times New Roman" w:hAnsi="Times New Roman" w:cs="Times New Roman"/>
          <w:color w:val="222222"/>
          <w:sz w:val="24"/>
          <w:szCs w:val="24"/>
          <w:shd w:val="clear" w:color="auto" w:fill="FFFFFF"/>
        </w:rPr>
        <w:t>Suganuma</w:t>
      </w:r>
      <w:proofErr w:type="spellEnd"/>
      <w:r w:rsidR="00CC1DC6" w:rsidRPr="00A33DE8">
        <w:rPr>
          <w:rFonts w:ascii="Times New Roman" w:hAnsi="Times New Roman" w:cs="Times New Roman"/>
          <w:color w:val="222222"/>
          <w:sz w:val="24"/>
          <w:szCs w:val="24"/>
          <w:shd w:val="clear" w:color="auto" w:fill="FFFFFF"/>
        </w:rPr>
        <w:t>, </w:t>
      </w:r>
      <w:r w:rsidR="00CC1DC6" w:rsidRPr="00A33DE8">
        <w:rPr>
          <w:rFonts w:ascii="Times New Roman" w:hAnsi="Times New Roman" w:cs="Times New Roman"/>
          <w:iCs/>
          <w:color w:val="222222"/>
          <w:sz w:val="24"/>
          <w:szCs w:val="24"/>
          <w:shd w:val="clear" w:color="auto" w:fill="FFFFFF"/>
        </w:rPr>
        <w:t>Electronic money system</w:t>
      </w:r>
      <w:r w:rsidR="00CC1DC6" w:rsidRPr="00A33DE8">
        <w:rPr>
          <w:rFonts w:ascii="Times New Roman" w:hAnsi="Times New Roman" w:cs="Times New Roman"/>
          <w:color w:val="222222"/>
          <w:sz w:val="24"/>
          <w:szCs w:val="24"/>
          <w:shd w:val="clear" w:color="auto" w:fill="FFFFFF"/>
        </w:rPr>
        <w:t>, U.S. Patent Application 10/344,200, Sony Corp, 2004.</w:t>
      </w:r>
    </w:p>
    <w:p w14:paraId="35417D6F" w14:textId="4FD39628"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rPr>
      </w:pPr>
      <w:r w:rsidRPr="00A33DE8">
        <w:rPr>
          <w:rFonts w:ascii="Times New Roman" w:hAnsi="Times New Roman" w:cs="Times New Roman"/>
          <w:color w:val="222222"/>
          <w:sz w:val="24"/>
          <w:szCs w:val="24"/>
          <w:shd w:val="clear" w:color="auto" w:fill="FFFFFF"/>
        </w:rPr>
        <w:t>[15]</w:t>
      </w:r>
      <w:r w:rsidRPr="00A33DE8">
        <w:rPr>
          <w:rFonts w:ascii="Times New Roman" w:hAnsi="Times New Roman" w:cs="Times New Roman"/>
          <w:color w:val="222222"/>
          <w:sz w:val="24"/>
          <w:szCs w:val="24"/>
          <w:shd w:val="clear" w:color="auto" w:fill="FFFFFF"/>
        </w:rPr>
        <w:tab/>
      </w:r>
      <w:r w:rsidR="00E51238">
        <w:rPr>
          <w:rFonts w:ascii="Times New Roman" w:hAnsi="Times New Roman" w:cs="Times New Roman"/>
          <w:color w:val="222222"/>
          <w:sz w:val="24"/>
          <w:szCs w:val="24"/>
          <w:shd w:val="clear" w:color="auto" w:fill="FFFFFF"/>
        </w:rPr>
        <w:t xml:space="preserve">I. </w:t>
      </w:r>
      <w:proofErr w:type="spellStart"/>
      <w:r w:rsidR="00B96E29">
        <w:rPr>
          <w:rFonts w:ascii="Times New Roman" w:hAnsi="Times New Roman" w:cs="Times New Roman"/>
          <w:color w:val="222222"/>
          <w:sz w:val="24"/>
          <w:szCs w:val="24"/>
          <w:shd w:val="clear" w:color="auto" w:fill="FFFFFF"/>
        </w:rPr>
        <w:t>Oskolkov</w:t>
      </w:r>
      <w:proofErr w:type="spellEnd"/>
      <w:r w:rsidR="00CC1DC6" w:rsidRPr="00A33DE8">
        <w:rPr>
          <w:rFonts w:ascii="Times New Roman" w:hAnsi="Times New Roman" w:cs="Times New Roman"/>
          <w:color w:val="222222"/>
          <w:sz w:val="24"/>
          <w:szCs w:val="24"/>
          <w:shd w:val="clear" w:color="auto" w:fill="FFFFFF"/>
        </w:rPr>
        <w:t xml:space="preserve"> and R. </w:t>
      </w:r>
      <w:proofErr w:type="spellStart"/>
      <w:r w:rsidR="00CC1DC6" w:rsidRPr="00A33DE8">
        <w:rPr>
          <w:rFonts w:ascii="Times New Roman" w:hAnsi="Times New Roman" w:cs="Times New Roman"/>
          <w:color w:val="222222"/>
          <w:sz w:val="24"/>
          <w:szCs w:val="24"/>
          <w:shd w:val="clear" w:color="auto" w:fill="FFFFFF"/>
        </w:rPr>
        <w:t>Shishkov</w:t>
      </w:r>
      <w:proofErr w:type="spellEnd"/>
      <w:r w:rsidR="00CC1DC6" w:rsidRPr="00A33DE8">
        <w:rPr>
          <w:rFonts w:ascii="Times New Roman" w:hAnsi="Times New Roman" w:cs="Times New Roman"/>
          <w:color w:val="222222"/>
          <w:sz w:val="24"/>
          <w:szCs w:val="24"/>
          <w:shd w:val="clear" w:color="auto" w:fill="FFFFFF"/>
        </w:rPr>
        <w:t xml:space="preserve">, </w:t>
      </w:r>
      <w:r w:rsidR="00CC1DC6" w:rsidRPr="00A33DE8">
        <w:rPr>
          <w:rFonts w:ascii="Times New Roman" w:hAnsi="Times New Roman" w:cs="Times New Roman"/>
          <w:iCs/>
          <w:color w:val="222222"/>
          <w:sz w:val="24"/>
          <w:szCs w:val="24"/>
          <w:shd w:val="clear" w:color="auto" w:fill="FFFFFF"/>
        </w:rPr>
        <w:t>Electronic money transfer service</w:t>
      </w:r>
      <w:r w:rsidR="00CC1DC6" w:rsidRPr="00A33DE8">
        <w:rPr>
          <w:rFonts w:ascii="Times New Roman" w:hAnsi="Times New Roman" w:cs="Times New Roman"/>
          <w:color w:val="222222"/>
          <w:sz w:val="24"/>
          <w:szCs w:val="24"/>
          <w:shd w:val="clear" w:color="auto" w:fill="FFFFFF"/>
        </w:rPr>
        <w:t xml:space="preserve">. U.S. Patent Application 13/226,373, </w:t>
      </w:r>
      <w:proofErr w:type="spellStart"/>
      <w:r w:rsidR="00CC1DC6" w:rsidRPr="00A33DE8">
        <w:rPr>
          <w:rFonts w:ascii="Times New Roman" w:hAnsi="Times New Roman" w:cs="Times New Roman"/>
          <w:color w:val="222222"/>
          <w:sz w:val="24"/>
          <w:szCs w:val="24"/>
          <w:shd w:val="clear" w:color="auto" w:fill="FFFFFF"/>
        </w:rPr>
        <w:t>Rawllin</w:t>
      </w:r>
      <w:proofErr w:type="spellEnd"/>
      <w:r w:rsidR="00CC1DC6" w:rsidRPr="00A33DE8">
        <w:rPr>
          <w:rFonts w:ascii="Times New Roman" w:hAnsi="Times New Roman" w:cs="Times New Roman"/>
          <w:color w:val="222222"/>
          <w:sz w:val="24"/>
          <w:szCs w:val="24"/>
          <w:shd w:val="clear" w:color="auto" w:fill="FFFFFF"/>
        </w:rPr>
        <w:t xml:space="preserve"> International </w:t>
      </w:r>
      <w:proofErr w:type="spellStart"/>
      <w:r w:rsidR="00CC1DC6" w:rsidRPr="00A33DE8">
        <w:rPr>
          <w:rFonts w:ascii="Times New Roman" w:hAnsi="Times New Roman" w:cs="Times New Roman"/>
          <w:color w:val="222222"/>
          <w:sz w:val="24"/>
          <w:szCs w:val="24"/>
          <w:shd w:val="clear" w:color="auto" w:fill="FFFFFF"/>
        </w:rPr>
        <w:t>Inc</w:t>
      </w:r>
      <w:proofErr w:type="spellEnd"/>
      <w:r w:rsidR="00CC1DC6" w:rsidRPr="00A33DE8">
        <w:rPr>
          <w:rFonts w:ascii="Times New Roman" w:hAnsi="Times New Roman" w:cs="Times New Roman"/>
          <w:color w:val="222222"/>
          <w:sz w:val="24"/>
          <w:szCs w:val="24"/>
          <w:shd w:val="clear" w:color="auto" w:fill="FFFFFF"/>
        </w:rPr>
        <w:t>, 2013.</w:t>
      </w:r>
    </w:p>
    <w:p w14:paraId="5F91F37F" w14:textId="4D5FAF12"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rPr>
        <w:lastRenderedPageBreak/>
        <w:t>[</w:t>
      </w:r>
      <w:r w:rsidR="00CC1DC6" w:rsidRPr="00A33DE8">
        <w:rPr>
          <w:rFonts w:ascii="Times New Roman" w:hAnsi="Times New Roman" w:cs="Times New Roman"/>
          <w:color w:val="222222"/>
          <w:sz w:val="24"/>
          <w:szCs w:val="24"/>
          <w:shd w:val="clear" w:color="auto" w:fill="FFFFFF"/>
        </w:rPr>
        <w:t>16</w:t>
      </w:r>
      <w:r w:rsidRPr="00A33DE8">
        <w:rPr>
          <w:rFonts w:ascii="Times New Roman" w:hAnsi="Times New Roman" w:cs="Times New Roman"/>
          <w:color w:val="222222"/>
          <w:sz w:val="24"/>
          <w:szCs w:val="24"/>
          <w:shd w:val="clear" w:color="auto" w:fill="FFFFFF"/>
        </w:rPr>
        <w:t>]</w:t>
      </w:r>
      <w:r w:rsidRPr="00A33DE8">
        <w:rPr>
          <w:rFonts w:ascii="Times New Roman" w:hAnsi="Times New Roman" w:cs="Times New Roman"/>
          <w:color w:val="222222"/>
          <w:sz w:val="24"/>
          <w:szCs w:val="24"/>
          <w:shd w:val="clear" w:color="auto" w:fill="FFFFFF"/>
        </w:rPr>
        <w:tab/>
      </w:r>
      <w:r w:rsidR="00E51238">
        <w:rPr>
          <w:rFonts w:ascii="Times New Roman" w:hAnsi="Times New Roman" w:cs="Times New Roman"/>
          <w:color w:val="222222"/>
          <w:sz w:val="24"/>
          <w:szCs w:val="24"/>
          <w:shd w:val="clear" w:color="auto" w:fill="FFFFFF"/>
        </w:rPr>
        <w:t xml:space="preserve">Y. </w:t>
      </w:r>
      <w:proofErr w:type="spellStart"/>
      <w:r w:rsidR="00CC1DC6" w:rsidRPr="00A33DE8">
        <w:rPr>
          <w:rFonts w:ascii="Times New Roman" w:hAnsi="Times New Roman" w:cs="Times New Roman"/>
          <w:color w:val="222222"/>
          <w:sz w:val="24"/>
          <w:szCs w:val="24"/>
          <w:shd w:val="clear" w:color="auto" w:fill="FFFFFF"/>
        </w:rPr>
        <w:t>Yacobi</w:t>
      </w:r>
      <w:proofErr w:type="spellEnd"/>
      <w:r w:rsidR="00CC1DC6" w:rsidRPr="00A33DE8">
        <w:rPr>
          <w:rFonts w:ascii="Times New Roman" w:hAnsi="Times New Roman" w:cs="Times New Roman"/>
          <w:color w:val="222222"/>
          <w:sz w:val="24"/>
          <w:szCs w:val="24"/>
          <w:shd w:val="clear" w:color="auto" w:fill="FFFFFF"/>
        </w:rPr>
        <w:t xml:space="preserve">, </w:t>
      </w:r>
      <w:r w:rsidR="00CC1DC6" w:rsidRPr="00A33DE8">
        <w:rPr>
          <w:rFonts w:ascii="Times New Roman" w:hAnsi="Times New Roman" w:cs="Times New Roman"/>
          <w:iCs/>
          <w:color w:val="222222"/>
          <w:sz w:val="24"/>
          <w:szCs w:val="24"/>
          <w:shd w:val="clear" w:color="auto" w:fill="FFFFFF"/>
        </w:rPr>
        <w:t>Efficient electronic money</w:t>
      </w:r>
      <w:r w:rsidR="00CC1DC6" w:rsidRPr="00A33DE8">
        <w:rPr>
          <w:rFonts w:ascii="Times New Roman" w:hAnsi="Times New Roman" w:cs="Times New Roman"/>
          <w:color w:val="222222"/>
          <w:sz w:val="24"/>
          <w:szCs w:val="24"/>
          <w:shd w:val="clear" w:color="auto" w:fill="FFFFFF"/>
        </w:rPr>
        <w:t>. U.S. Patent 5,511,121</w:t>
      </w:r>
      <w:r w:rsidR="00CC1DC6" w:rsidRPr="00A33DE8">
        <w:rPr>
          <w:rFonts w:ascii="Times New Roman" w:hAnsi="Times New Roman" w:cs="Times New Roman"/>
          <w:color w:val="222222"/>
          <w:sz w:val="24"/>
          <w:szCs w:val="24"/>
          <w:shd w:val="clear" w:color="auto" w:fill="FFFFFF"/>
          <w:lang w:val="en-GB"/>
        </w:rPr>
        <w:t xml:space="preserve">, </w:t>
      </w:r>
      <w:r w:rsidR="00CC1DC6" w:rsidRPr="00A33DE8">
        <w:rPr>
          <w:rFonts w:ascii="Times New Roman" w:hAnsi="Times New Roman" w:cs="Times New Roman"/>
          <w:color w:val="222222"/>
          <w:sz w:val="24"/>
          <w:szCs w:val="24"/>
          <w:shd w:val="clear" w:color="auto" w:fill="FFFFFF"/>
        </w:rPr>
        <w:t>Telcordia Technologies Inc, 1996.</w:t>
      </w:r>
    </w:p>
    <w:p w14:paraId="2C75CDB6" w14:textId="268E5FFC" w:rsidR="00CC1DC6" w:rsidRPr="00A33DE8" w:rsidRDefault="00605B17" w:rsidP="00A33DE8">
      <w:pPr>
        <w:spacing w:line="240" w:lineRule="auto"/>
        <w:ind w:left="629" w:hangingChars="262" w:hanging="629"/>
        <w:jc w:val="both"/>
        <w:rPr>
          <w:rFonts w:ascii="Times New Roman" w:hAnsi="Times New Roman" w:cs="Times New Roman"/>
          <w:sz w:val="24"/>
          <w:szCs w:val="24"/>
          <w:lang w:val="en-GB"/>
        </w:rPr>
      </w:pPr>
      <w:r w:rsidRPr="00A33DE8">
        <w:rPr>
          <w:rFonts w:ascii="Times New Roman" w:hAnsi="Times New Roman" w:cs="Times New Roman"/>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17</w:t>
      </w:r>
      <w:r w:rsidRPr="00A33DE8">
        <w:rPr>
          <w:rFonts w:ascii="Times New Roman" w:hAnsi="Times New Roman" w:cs="Times New Roman"/>
          <w:color w:val="222222"/>
          <w:sz w:val="24"/>
          <w:szCs w:val="24"/>
          <w:shd w:val="clear" w:color="auto" w:fill="FFFFFF"/>
          <w:lang w:val="en-GB"/>
        </w:rPr>
        <w:t>]</w:t>
      </w:r>
      <w:r w:rsidRPr="00A33DE8">
        <w:rPr>
          <w:rFonts w:ascii="Times New Roman" w:hAnsi="Times New Roman" w:cs="Times New Roman"/>
          <w:color w:val="222222"/>
          <w:sz w:val="24"/>
          <w:szCs w:val="24"/>
          <w:shd w:val="clear" w:color="auto" w:fill="FFFFFF"/>
          <w:lang w:val="en-GB"/>
        </w:rPr>
        <w:tab/>
      </w:r>
      <w:r w:rsidR="00E51238">
        <w:rPr>
          <w:rFonts w:ascii="Times New Roman" w:hAnsi="Times New Roman" w:cs="Times New Roman"/>
          <w:color w:val="222222"/>
          <w:sz w:val="24"/>
          <w:szCs w:val="24"/>
          <w:shd w:val="clear" w:color="auto" w:fill="FFFFFF"/>
          <w:lang w:val="en-GB"/>
        </w:rPr>
        <w:t xml:space="preserve">P. </w:t>
      </w:r>
      <w:proofErr w:type="spellStart"/>
      <w:r w:rsidR="00CC1DC6" w:rsidRPr="00A33DE8">
        <w:rPr>
          <w:rFonts w:ascii="Times New Roman" w:hAnsi="Times New Roman" w:cs="Times New Roman"/>
          <w:color w:val="222222"/>
          <w:sz w:val="24"/>
          <w:szCs w:val="24"/>
          <w:shd w:val="clear" w:color="auto" w:fill="FFFFFF"/>
          <w:lang w:val="en-GB"/>
        </w:rPr>
        <w:t>Hanáček</w:t>
      </w:r>
      <w:proofErr w:type="spellEnd"/>
      <w:r w:rsidR="00CC1DC6" w:rsidRPr="00A33DE8">
        <w:rPr>
          <w:rFonts w:ascii="Times New Roman" w:hAnsi="Times New Roman" w:cs="Times New Roman"/>
          <w:color w:val="222222"/>
          <w:sz w:val="24"/>
          <w:szCs w:val="24"/>
          <w:shd w:val="clear" w:color="auto" w:fill="FFFFFF"/>
          <w:lang w:val="en-GB"/>
        </w:rPr>
        <w:t>, “Security of electronic money,” </w:t>
      </w:r>
      <w:r w:rsidR="00CC1DC6" w:rsidRPr="00A33DE8">
        <w:rPr>
          <w:rFonts w:ascii="Times New Roman" w:hAnsi="Times New Roman" w:cs="Times New Roman"/>
          <w:i/>
          <w:iCs/>
          <w:color w:val="222222"/>
          <w:sz w:val="24"/>
          <w:szCs w:val="24"/>
          <w:shd w:val="clear" w:color="auto" w:fill="FFFFFF"/>
          <w:lang w:val="en-GB"/>
        </w:rPr>
        <w:t xml:space="preserve">International Conference on Current Trends in Theory and Practice of Computer Science, </w:t>
      </w:r>
      <w:r w:rsidR="00CC1DC6" w:rsidRPr="00A33DE8">
        <w:rPr>
          <w:rFonts w:ascii="Times New Roman" w:hAnsi="Times New Roman" w:cs="Times New Roman"/>
          <w:iCs/>
          <w:color w:val="222222"/>
          <w:sz w:val="24"/>
          <w:szCs w:val="24"/>
          <w:shd w:val="clear" w:color="auto" w:fill="FFFFFF"/>
          <w:lang w:val="en-GB"/>
        </w:rPr>
        <w:t>Springer, Berlin,</w:t>
      </w:r>
      <w:r w:rsidR="00CC1DC6" w:rsidRPr="00A33DE8">
        <w:rPr>
          <w:rFonts w:ascii="Times New Roman" w:hAnsi="Times New Roman" w:cs="Times New Roman"/>
          <w:i/>
          <w:iCs/>
          <w:color w:val="222222"/>
          <w:sz w:val="24"/>
          <w:szCs w:val="24"/>
          <w:shd w:val="clear" w:color="auto" w:fill="FFFFFF"/>
          <w:lang w:val="en-GB"/>
        </w:rPr>
        <w:t xml:space="preserve"> </w:t>
      </w:r>
      <w:r w:rsidR="00CC1DC6" w:rsidRPr="00A33DE8">
        <w:rPr>
          <w:rFonts w:ascii="Times New Roman" w:hAnsi="Times New Roman" w:cs="Times New Roman"/>
          <w:color w:val="222222"/>
          <w:sz w:val="24"/>
          <w:szCs w:val="24"/>
          <w:shd w:val="clear" w:color="auto" w:fill="FFFFFF"/>
          <w:lang w:val="en-GB"/>
        </w:rPr>
        <w:t>pp. 107-121, November 1998.</w:t>
      </w:r>
    </w:p>
    <w:p w14:paraId="3E619669" w14:textId="3C204C57"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[18]</w:t>
      </w:r>
      <w:r w:rsidRPr="00A33DE8">
        <w:rPr>
          <w:rFonts w:ascii="Times New Roman" w:hAnsi="Times New Roman" w:cs="Times New Roman"/>
          <w:color w:val="222222"/>
          <w:sz w:val="24"/>
          <w:szCs w:val="24"/>
          <w:shd w:val="clear" w:color="auto" w:fill="FFFFFF"/>
          <w:lang w:val="en-GB"/>
        </w:rPr>
        <w:tab/>
      </w:r>
      <w:r w:rsidR="00E51238">
        <w:rPr>
          <w:rFonts w:ascii="Times New Roman" w:hAnsi="Times New Roman" w:cs="Times New Roman"/>
          <w:color w:val="222222"/>
          <w:sz w:val="24"/>
          <w:szCs w:val="24"/>
          <w:shd w:val="clear" w:color="auto" w:fill="FFFFFF"/>
          <w:lang w:val="en-GB"/>
        </w:rPr>
        <w:t xml:space="preserve">M.S. </w:t>
      </w:r>
      <w:r w:rsidR="00CC1DC6" w:rsidRPr="00A33DE8">
        <w:rPr>
          <w:rFonts w:ascii="Times New Roman" w:hAnsi="Times New Roman" w:cs="Times New Roman"/>
          <w:color w:val="222222"/>
          <w:sz w:val="24"/>
          <w:szCs w:val="24"/>
          <w:shd w:val="clear" w:color="auto" w:fill="FFFFFF"/>
          <w:lang w:val="en-GB"/>
        </w:rPr>
        <w:t>Islam, “An algorithm for electronic money transaction security (Three Layer Security): A new approach,” </w:t>
      </w:r>
      <w:r w:rsidR="00CC1DC6" w:rsidRPr="00A33DE8">
        <w:rPr>
          <w:rFonts w:ascii="Times New Roman" w:hAnsi="Times New Roman" w:cs="Times New Roman"/>
          <w:i/>
          <w:iCs/>
          <w:color w:val="222222"/>
          <w:sz w:val="24"/>
          <w:szCs w:val="24"/>
          <w:shd w:val="clear" w:color="auto" w:fill="FFFFFF"/>
          <w:lang w:val="en-GB"/>
        </w:rPr>
        <w:t>International Journal of Security and Its Applications,</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9, No. </w:t>
      </w:r>
      <w:r w:rsidR="00CC1DC6" w:rsidRPr="00A33DE8">
        <w:rPr>
          <w:rFonts w:ascii="Times New Roman" w:hAnsi="Times New Roman" w:cs="Times New Roman"/>
          <w:color w:val="222222"/>
          <w:sz w:val="24"/>
          <w:szCs w:val="24"/>
          <w:shd w:val="clear" w:color="auto" w:fill="FFFFFF"/>
          <w:lang w:val="en-GB"/>
        </w:rPr>
        <w:t>2:203-214, 2015.</w:t>
      </w:r>
    </w:p>
    <w:p w14:paraId="40D40513" w14:textId="47EFEE4E"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proofErr w:type="gramStart"/>
      <w:r w:rsidRPr="00A33DE8">
        <w:rPr>
          <w:rFonts w:ascii="Times New Roman" w:hAnsi="Times New Roman" w:cs="Times New Roman"/>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19</w:t>
      </w:r>
      <w:r w:rsidRPr="00A33DE8">
        <w:rPr>
          <w:rFonts w:ascii="Times New Roman" w:hAnsi="Times New Roman" w:cs="Times New Roman"/>
          <w:color w:val="222222"/>
          <w:sz w:val="24"/>
          <w:szCs w:val="24"/>
          <w:shd w:val="clear" w:color="auto" w:fill="FFFFFF"/>
          <w:lang w:val="en-GB"/>
        </w:rPr>
        <w:t>]</w:t>
      </w:r>
      <w:r w:rsidRPr="00A33DE8">
        <w:rPr>
          <w:rFonts w:ascii="Times New Roman" w:hAnsi="Times New Roman" w:cs="Times New Roman"/>
          <w:color w:val="222222"/>
          <w:sz w:val="24"/>
          <w:szCs w:val="24"/>
          <w:shd w:val="clear" w:color="auto" w:fill="FFFFFF"/>
          <w:lang w:val="en-GB"/>
        </w:rPr>
        <w:tab/>
      </w:r>
      <w:r w:rsidR="00E51238">
        <w:rPr>
          <w:rFonts w:ascii="Times New Roman" w:hAnsi="Times New Roman" w:cs="Times New Roman"/>
          <w:color w:val="222222"/>
          <w:sz w:val="24"/>
          <w:szCs w:val="24"/>
          <w:shd w:val="clear" w:color="auto" w:fill="FFFFFF"/>
          <w:lang w:val="en-GB"/>
        </w:rPr>
        <w:t xml:space="preserve">M. </w:t>
      </w:r>
      <w:r w:rsidR="00CC1DC6" w:rsidRPr="00A33DE8">
        <w:rPr>
          <w:rFonts w:ascii="Times New Roman" w:hAnsi="Times New Roman" w:cs="Times New Roman"/>
          <w:color w:val="222222"/>
          <w:sz w:val="24"/>
          <w:szCs w:val="24"/>
          <w:shd w:val="clear" w:color="auto" w:fill="FFFFFF"/>
          <w:lang w:val="en-GB"/>
        </w:rPr>
        <w:t xml:space="preserve">Woodford, “Monetary policy in a world without money,” </w:t>
      </w:r>
      <w:r w:rsidR="00CC1DC6" w:rsidRPr="00A33DE8">
        <w:rPr>
          <w:rFonts w:ascii="Times New Roman" w:hAnsi="Times New Roman" w:cs="Times New Roman"/>
          <w:i/>
          <w:iCs/>
          <w:color w:val="222222"/>
          <w:sz w:val="24"/>
          <w:szCs w:val="24"/>
          <w:shd w:val="clear" w:color="auto" w:fill="FFFFFF"/>
          <w:lang w:val="en-GB"/>
        </w:rPr>
        <w:t>International Finance,</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
          <w:iCs/>
          <w:color w:val="222222"/>
          <w:sz w:val="24"/>
          <w:szCs w:val="24"/>
          <w:shd w:val="clear" w:color="auto" w:fill="FFFFFF"/>
          <w:lang w:val="en-GB"/>
        </w:rPr>
        <w:t xml:space="preserve">3, No. </w:t>
      </w:r>
      <w:r w:rsidR="00CC1DC6" w:rsidRPr="00A33DE8">
        <w:rPr>
          <w:rFonts w:ascii="Times New Roman" w:hAnsi="Times New Roman" w:cs="Times New Roman"/>
          <w:color w:val="222222"/>
          <w:sz w:val="24"/>
          <w:szCs w:val="24"/>
          <w:shd w:val="clear" w:color="auto" w:fill="FFFFFF"/>
          <w:lang w:val="en-GB"/>
        </w:rPr>
        <w:t>2:229-260, 2000.</w:t>
      </w:r>
      <w:proofErr w:type="gramEnd"/>
    </w:p>
    <w:p w14:paraId="20D375F5" w14:textId="5F17ECA8"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[20]</w:t>
      </w:r>
      <w:r w:rsidRPr="00A33DE8">
        <w:rPr>
          <w:rFonts w:ascii="Times New Roman" w:hAnsi="Times New Roman" w:cs="Times New Roman"/>
          <w:color w:val="222222"/>
          <w:sz w:val="24"/>
          <w:szCs w:val="24"/>
          <w:shd w:val="clear" w:color="auto" w:fill="FFFFFF"/>
          <w:lang w:val="en-GB"/>
        </w:rPr>
        <w:tab/>
      </w:r>
      <w:r w:rsidR="00CC1DC6" w:rsidRPr="00A33DE8">
        <w:rPr>
          <w:rFonts w:ascii="Times New Roman" w:hAnsi="Times New Roman" w:cs="Times New Roman"/>
          <w:color w:val="222222"/>
          <w:sz w:val="24"/>
          <w:szCs w:val="24"/>
          <w:shd w:val="clear" w:color="auto" w:fill="FFFFFF"/>
          <w:lang w:val="en-GB"/>
        </w:rPr>
        <w:t>Freedman, “Monetary policy implementation: past, present and future–will electronic money lead to the eventual demise of central banking?” </w:t>
      </w:r>
      <w:r w:rsidR="00CC1DC6" w:rsidRPr="00A33DE8">
        <w:rPr>
          <w:rFonts w:ascii="Times New Roman" w:hAnsi="Times New Roman" w:cs="Times New Roman"/>
          <w:i/>
          <w:iCs/>
          <w:color w:val="222222"/>
          <w:sz w:val="24"/>
          <w:szCs w:val="24"/>
          <w:shd w:val="clear" w:color="auto" w:fill="FFFFFF"/>
          <w:lang w:val="en-GB"/>
        </w:rPr>
        <w:t>International Finance,</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3, No. </w:t>
      </w:r>
      <w:r w:rsidR="00CC1DC6" w:rsidRPr="00A33DE8">
        <w:rPr>
          <w:rFonts w:ascii="Times New Roman" w:hAnsi="Times New Roman" w:cs="Times New Roman"/>
          <w:color w:val="222222"/>
          <w:sz w:val="24"/>
          <w:szCs w:val="24"/>
          <w:shd w:val="clear" w:color="auto" w:fill="FFFFFF"/>
          <w:lang w:val="en-GB"/>
        </w:rPr>
        <w:t>2:211-227, 2000.</w:t>
      </w:r>
    </w:p>
    <w:p w14:paraId="6B60F97D" w14:textId="6A583133"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[21]</w:t>
      </w:r>
      <w:r w:rsidRPr="00A33DE8">
        <w:rPr>
          <w:rFonts w:ascii="Times New Roman" w:hAnsi="Times New Roman" w:cs="Times New Roman"/>
          <w:color w:val="222222"/>
          <w:sz w:val="24"/>
          <w:szCs w:val="24"/>
          <w:shd w:val="clear" w:color="auto" w:fill="FFFFFF"/>
          <w:lang w:val="en-GB"/>
        </w:rPr>
        <w:tab/>
      </w:r>
      <w:r w:rsidR="00E51238">
        <w:rPr>
          <w:rFonts w:ascii="Times New Roman" w:hAnsi="Times New Roman" w:cs="Times New Roman"/>
          <w:color w:val="222222"/>
          <w:sz w:val="24"/>
          <w:szCs w:val="24"/>
          <w:shd w:val="clear" w:color="auto" w:fill="FFFFFF"/>
          <w:lang w:val="en-GB"/>
        </w:rPr>
        <w:t xml:space="preserve">B.J. </w:t>
      </w:r>
      <w:r w:rsidR="00CC1DC6" w:rsidRPr="00A33DE8">
        <w:rPr>
          <w:rFonts w:ascii="Times New Roman" w:hAnsi="Times New Roman" w:cs="Times New Roman"/>
          <w:color w:val="222222"/>
          <w:sz w:val="24"/>
          <w:szCs w:val="24"/>
          <w:shd w:val="clear" w:color="auto" w:fill="FFFFFF"/>
          <w:lang w:val="en-GB"/>
        </w:rPr>
        <w:t>Cohen, “Electronic money: new day or false dawn?” </w:t>
      </w:r>
      <w:r w:rsidR="00CC1DC6" w:rsidRPr="00A33DE8">
        <w:rPr>
          <w:rFonts w:ascii="Times New Roman" w:hAnsi="Times New Roman" w:cs="Times New Roman"/>
          <w:i/>
          <w:iCs/>
          <w:color w:val="222222"/>
          <w:sz w:val="24"/>
          <w:szCs w:val="24"/>
          <w:shd w:val="clear" w:color="auto" w:fill="FFFFFF"/>
          <w:lang w:val="en-GB"/>
        </w:rPr>
        <w:t>Review of International Political Economy,</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8, No. </w:t>
      </w:r>
      <w:r w:rsidR="00CC1DC6" w:rsidRPr="00A33DE8">
        <w:rPr>
          <w:rFonts w:ascii="Times New Roman" w:hAnsi="Times New Roman" w:cs="Times New Roman"/>
          <w:color w:val="222222"/>
          <w:sz w:val="24"/>
          <w:szCs w:val="24"/>
          <w:shd w:val="clear" w:color="auto" w:fill="FFFFFF"/>
          <w:lang w:val="en-GB"/>
        </w:rPr>
        <w:t>2:197-225, 2001.</w:t>
      </w:r>
    </w:p>
    <w:p w14:paraId="57FB9913" w14:textId="239B1B22"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[22]</w:t>
      </w:r>
      <w:r w:rsidRPr="00A33DE8">
        <w:rPr>
          <w:rFonts w:ascii="Times New Roman" w:hAnsi="Times New Roman" w:cs="Times New Roman"/>
          <w:color w:val="222222"/>
          <w:sz w:val="24"/>
          <w:szCs w:val="24"/>
          <w:shd w:val="clear" w:color="auto" w:fill="FFFFFF"/>
          <w:lang w:val="en-GB"/>
        </w:rPr>
        <w:tab/>
      </w:r>
      <w:r w:rsidR="00E51238">
        <w:rPr>
          <w:rFonts w:ascii="Times New Roman" w:hAnsi="Times New Roman" w:cs="Times New Roman"/>
          <w:color w:val="222222"/>
          <w:sz w:val="24"/>
          <w:szCs w:val="24"/>
          <w:shd w:val="clear" w:color="auto" w:fill="FFFFFF"/>
          <w:lang w:val="en-GB"/>
        </w:rPr>
        <w:t xml:space="preserve">L. </w:t>
      </w:r>
      <w:proofErr w:type="spellStart"/>
      <w:r w:rsidR="00CC1DC6" w:rsidRPr="00A33DE8">
        <w:rPr>
          <w:rFonts w:ascii="Times New Roman" w:hAnsi="Times New Roman" w:cs="Times New Roman"/>
          <w:color w:val="222222"/>
          <w:sz w:val="24"/>
          <w:szCs w:val="24"/>
          <w:shd w:val="clear" w:color="auto" w:fill="FFFFFF"/>
          <w:lang w:val="en-GB"/>
        </w:rPr>
        <w:t>Bandiera</w:t>
      </w:r>
      <w:proofErr w:type="spellEnd"/>
      <w:r w:rsidR="00CC1DC6" w:rsidRPr="00A33DE8">
        <w:rPr>
          <w:rFonts w:ascii="Times New Roman" w:hAnsi="Times New Roman" w:cs="Times New Roman"/>
          <w:color w:val="222222"/>
          <w:sz w:val="24"/>
          <w:szCs w:val="24"/>
          <w:shd w:val="clear" w:color="auto" w:fill="FFFFFF"/>
          <w:lang w:val="en-GB"/>
        </w:rPr>
        <w:t>, Monetary policy, monetary areas, and financial development with electronic money, DC, Washington: International Monetary Fund, Working Paper No. 04/122, 2004.</w:t>
      </w:r>
    </w:p>
    <w:p w14:paraId="6A2C62CA" w14:textId="4E30C295"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[23]</w:t>
      </w:r>
      <w:r w:rsidRPr="00A33DE8">
        <w:rPr>
          <w:rFonts w:ascii="Times New Roman" w:hAnsi="Times New Roman" w:cs="Times New Roman"/>
          <w:color w:val="222222"/>
          <w:sz w:val="24"/>
          <w:szCs w:val="24"/>
          <w:shd w:val="clear" w:color="auto" w:fill="FFFFFF"/>
          <w:lang w:val="en-GB"/>
        </w:rPr>
        <w:tab/>
      </w:r>
      <w:r w:rsidR="00E51238">
        <w:rPr>
          <w:rFonts w:ascii="Times New Roman" w:hAnsi="Times New Roman" w:cs="Times New Roman"/>
          <w:color w:val="222222"/>
          <w:sz w:val="24"/>
          <w:szCs w:val="24"/>
          <w:shd w:val="clear" w:color="auto" w:fill="FFFFFF"/>
          <w:lang w:val="en-GB"/>
        </w:rPr>
        <w:t xml:space="preserve">M. </w:t>
      </w:r>
      <w:r w:rsidR="00CC1DC6" w:rsidRPr="00A33DE8">
        <w:rPr>
          <w:rFonts w:ascii="Times New Roman" w:hAnsi="Times New Roman" w:cs="Times New Roman"/>
          <w:color w:val="222222"/>
          <w:sz w:val="24"/>
          <w:szCs w:val="24"/>
          <w:shd w:val="clear" w:color="auto" w:fill="FFFFFF"/>
          <w:lang w:val="en-GB"/>
        </w:rPr>
        <w:t>Al-</w:t>
      </w:r>
      <w:proofErr w:type="spellStart"/>
      <w:r w:rsidR="00CC1DC6" w:rsidRPr="00A33DE8">
        <w:rPr>
          <w:rFonts w:ascii="Times New Roman" w:hAnsi="Times New Roman" w:cs="Times New Roman"/>
          <w:color w:val="222222"/>
          <w:sz w:val="24"/>
          <w:szCs w:val="24"/>
          <w:shd w:val="clear" w:color="auto" w:fill="FFFFFF"/>
          <w:lang w:val="en-GB"/>
        </w:rPr>
        <w:t>Laham</w:t>
      </w:r>
      <w:proofErr w:type="spellEnd"/>
      <w:r w:rsidR="00CC1DC6" w:rsidRPr="00A33DE8">
        <w:rPr>
          <w:rFonts w:ascii="Times New Roman" w:hAnsi="Times New Roman" w:cs="Times New Roman"/>
          <w:color w:val="222222"/>
          <w:sz w:val="24"/>
          <w:szCs w:val="24"/>
          <w:shd w:val="clear" w:color="auto" w:fill="FFFFFF"/>
          <w:lang w:val="en-GB"/>
        </w:rPr>
        <w:t>, H. Al-</w:t>
      </w:r>
      <w:proofErr w:type="spellStart"/>
      <w:r w:rsidR="00CC1DC6" w:rsidRPr="00A33DE8">
        <w:rPr>
          <w:rFonts w:ascii="Times New Roman" w:hAnsi="Times New Roman" w:cs="Times New Roman"/>
          <w:color w:val="222222"/>
          <w:sz w:val="24"/>
          <w:szCs w:val="24"/>
          <w:shd w:val="clear" w:color="auto" w:fill="FFFFFF"/>
          <w:lang w:val="en-GB"/>
        </w:rPr>
        <w:t>Tarawneh</w:t>
      </w:r>
      <w:proofErr w:type="spellEnd"/>
      <w:r w:rsidR="00CC1DC6" w:rsidRPr="00A33DE8">
        <w:rPr>
          <w:rFonts w:ascii="Times New Roman" w:hAnsi="Times New Roman" w:cs="Times New Roman"/>
          <w:color w:val="222222"/>
          <w:sz w:val="24"/>
          <w:szCs w:val="24"/>
          <w:shd w:val="clear" w:color="auto" w:fill="FFFFFF"/>
          <w:lang w:val="en-GB"/>
        </w:rPr>
        <w:t xml:space="preserve"> and N. </w:t>
      </w:r>
      <w:proofErr w:type="spellStart"/>
      <w:r w:rsidR="00CC1DC6" w:rsidRPr="00A33DE8">
        <w:rPr>
          <w:rFonts w:ascii="Times New Roman" w:hAnsi="Times New Roman" w:cs="Times New Roman"/>
          <w:color w:val="222222"/>
          <w:sz w:val="24"/>
          <w:szCs w:val="24"/>
          <w:shd w:val="clear" w:color="auto" w:fill="FFFFFF"/>
          <w:lang w:val="en-GB"/>
        </w:rPr>
        <w:t>Abdallat</w:t>
      </w:r>
      <w:proofErr w:type="spellEnd"/>
      <w:r w:rsidR="00CC1DC6" w:rsidRPr="00A33DE8">
        <w:rPr>
          <w:rFonts w:ascii="Times New Roman" w:hAnsi="Times New Roman" w:cs="Times New Roman"/>
          <w:color w:val="222222"/>
          <w:sz w:val="24"/>
          <w:szCs w:val="24"/>
          <w:shd w:val="clear" w:color="auto" w:fill="FFFFFF"/>
          <w:lang w:val="en-GB"/>
        </w:rPr>
        <w:t>, “Development of electronic money and its impact on the central bank role and monetary policy,” </w:t>
      </w:r>
      <w:r w:rsidR="00CC1DC6" w:rsidRPr="00A33DE8">
        <w:rPr>
          <w:rFonts w:ascii="Times New Roman" w:hAnsi="Times New Roman" w:cs="Times New Roman"/>
          <w:i/>
          <w:iCs/>
          <w:color w:val="222222"/>
          <w:sz w:val="24"/>
          <w:szCs w:val="24"/>
          <w:shd w:val="clear" w:color="auto" w:fill="FFFFFF"/>
          <w:lang w:val="en-GB"/>
        </w:rPr>
        <w:t xml:space="preserve">Issues in Informing Science and Information Technology, </w:t>
      </w:r>
      <w:r w:rsidR="00CC1DC6" w:rsidRPr="00A33DE8">
        <w:rPr>
          <w:rFonts w:ascii="Times New Roman" w:hAnsi="Times New Roman" w:cs="Times New Roman"/>
          <w:iCs/>
          <w:color w:val="222222"/>
          <w:sz w:val="24"/>
          <w:szCs w:val="24"/>
          <w:shd w:val="clear" w:color="auto" w:fill="FFFFFF"/>
          <w:lang w:val="en-GB"/>
        </w:rPr>
        <w:t>Vol.</w:t>
      </w:r>
      <w:r w:rsidR="00CC1DC6" w:rsidRPr="00A33DE8">
        <w:rPr>
          <w:rFonts w:ascii="Times New Roman" w:hAnsi="Times New Roman" w:cs="Times New Roman"/>
          <w:color w:val="222222"/>
          <w:sz w:val="24"/>
          <w:szCs w:val="24"/>
          <w:shd w:val="clear" w:color="auto" w:fill="FFFFFF"/>
          <w:lang w:val="en-GB"/>
        </w:rPr>
        <w:t> </w:t>
      </w:r>
      <w:r w:rsidR="00CC1DC6" w:rsidRPr="00A33DE8">
        <w:rPr>
          <w:rFonts w:ascii="Times New Roman" w:hAnsi="Times New Roman" w:cs="Times New Roman"/>
          <w:iCs/>
          <w:color w:val="222222"/>
          <w:sz w:val="24"/>
          <w:szCs w:val="24"/>
          <w:shd w:val="clear" w:color="auto" w:fill="FFFFFF"/>
          <w:lang w:val="en-GB"/>
        </w:rPr>
        <w:t>6</w:t>
      </w:r>
      <w:r w:rsidR="00CC1DC6" w:rsidRPr="00A33DE8">
        <w:rPr>
          <w:rFonts w:ascii="Times New Roman" w:hAnsi="Times New Roman" w:cs="Times New Roman"/>
          <w:color w:val="222222"/>
          <w:sz w:val="24"/>
          <w:szCs w:val="24"/>
          <w:shd w:val="clear" w:color="auto" w:fill="FFFFFF"/>
          <w:lang w:val="en-GB"/>
        </w:rPr>
        <w:t>:339-349, 2009.</w:t>
      </w:r>
    </w:p>
    <w:p w14:paraId="43D6DE03" w14:textId="3AA45A80"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[24]</w:t>
      </w:r>
      <w:r w:rsidRPr="00A33DE8">
        <w:rPr>
          <w:rFonts w:ascii="Times New Roman" w:hAnsi="Times New Roman" w:cs="Times New Roman"/>
          <w:color w:val="222222"/>
          <w:sz w:val="24"/>
          <w:szCs w:val="24"/>
          <w:shd w:val="clear" w:color="auto" w:fill="FFFFFF"/>
          <w:lang w:val="en-GB"/>
        </w:rPr>
        <w:tab/>
      </w:r>
      <w:r w:rsidR="00B96E29">
        <w:rPr>
          <w:rFonts w:ascii="Times New Roman" w:hAnsi="Times New Roman" w:cs="Times New Roman"/>
          <w:color w:val="222222"/>
          <w:sz w:val="24"/>
          <w:szCs w:val="24"/>
          <w:shd w:val="clear" w:color="auto" w:fill="FFFFFF"/>
          <w:lang w:val="en-GB"/>
        </w:rPr>
        <w:t xml:space="preserve">C. </w:t>
      </w:r>
      <w:proofErr w:type="spellStart"/>
      <w:r w:rsidR="00CC1DC6" w:rsidRPr="00A33DE8">
        <w:rPr>
          <w:rFonts w:ascii="Times New Roman" w:hAnsi="Times New Roman" w:cs="Times New Roman"/>
          <w:color w:val="222222"/>
          <w:sz w:val="24"/>
          <w:szCs w:val="24"/>
          <w:shd w:val="clear" w:color="auto" w:fill="FFFFFF"/>
          <w:lang w:val="en-GB"/>
        </w:rPr>
        <w:t>Gan</w:t>
      </w:r>
      <w:proofErr w:type="spellEnd"/>
      <w:r w:rsidR="00CC1DC6" w:rsidRPr="00A33DE8">
        <w:rPr>
          <w:rFonts w:ascii="Times New Roman" w:hAnsi="Times New Roman" w:cs="Times New Roman"/>
          <w:color w:val="222222"/>
          <w:sz w:val="24"/>
          <w:szCs w:val="24"/>
          <w:shd w:val="clear" w:color="auto" w:fill="FFFFFF"/>
          <w:lang w:val="en-GB"/>
        </w:rPr>
        <w:t xml:space="preserve">, M. </w:t>
      </w:r>
      <w:proofErr w:type="spellStart"/>
      <w:r w:rsidR="00CC1DC6" w:rsidRPr="00A33DE8">
        <w:rPr>
          <w:rFonts w:ascii="Times New Roman" w:hAnsi="Times New Roman" w:cs="Times New Roman"/>
          <w:color w:val="222222"/>
          <w:sz w:val="24"/>
          <w:szCs w:val="24"/>
          <w:shd w:val="clear" w:color="auto" w:fill="FFFFFF"/>
          <w:lang w:val="en-GB"/>
        </w:rPr>
        <w:t>Clemes</w:t>
      </w:r>
      <w:proofErr w:type="spellEnd"/>
      <w:r w:rsidR="00B96E29">
        <w:rPr>
          <w:rFonts w:ascii="Times New Roman" w:hAnsi="Times New Roman" w:cs="Times New Roman"/>
          <w:color w:val="222222"/>
          <w:sz w:val="24"/>
          <w:szCs w:val="24"/>
          <w:shd w:val="clear" w:color="auto" w:fill="FFFFFF"/>
          <w:lang w:val="en-GB"/>
        </w:rPr>
        <w:t xml:space="preserve">, V. </w:t>
      </w:r>
      <w:proofErr w:type="spellStart"/>
      <w:r w:rsidR="00B96E29">
        <w:rPr>
          <w:rFonts w:ascii="Times New Roman" w:hAnsi="Times New Roman" w:cs="Times New Roman"/>
          <w:color w:val="222222"/>
          <w:sz w:val="24"/>
          <w:szCs w:val="24"/>
          <w:shd w:val="clear" w:color="auto" w:fill="FFFFFF"/>
          <w:lang w:val="en-GB"/>
        </w:rPr>
        <w:t>Limsombunchai</w:t>
      </w:r>
      <w:proofErr w:type="spellEnd"/>
      <w:r w:rsidR="00CC1DC6" w:rsidRPr="00A33DE8">
        <w:rPr>
          <w:rFonts w:ascii="Times New Roman" w:hAnsi="Times New Roman" w:cs="Times New Roman"/>
          <w:color w:val="222222"/>
          <w:sz w:val="24"/>
          <w:szCs w:val="24"/>
          <w:shd w:val="clear" w:color="auto" w:fill="FFFFFF"/>
          <w:lang w:val="en-GB"/>
        </w:rPr>
        <w:t xml:space="preserve"> and A. Weng, “A logit analysis of electronic banking in New Zealand,” International Journal of Bank Marketing, Vol. 24</w:t>
      </w:r>
      <w:r w:rsidR="00CC1DC6" w:rsidRPr="00A33DE8">
        <w:rPr>
          <w:rStyle w:val="pagerange"/>
          <w:rFonts w:ascii="Times New Roman" w:hAnsi="Times New Roman" w:cs="Times New Roman"/>
          <w:color w:val="333333"/>
          <w:sz w:val="24"/>
          <w:szCs w:val="24"/>
          <w:shd w:val="clear" w:color="auto" w:fill="FFFFFF"/>
          <w:lang w:val="en-GB"/>
        </w:rPr>
        <w:t>,</w:t>
      </w:r>
      <w:r w:rsidR="00CC1DC6" w:rsidRPr="00A33DE8">
        <w:rPr>
          <w:rFonts w:ascii="Times New Roman" w:hAnsi="Times New Roman" w:cs="Times New Roman"/>
          <w:color w:val="333333"/>
          <w:sz w:val="24"/>
          <w:szCs w:val="24"/>
          <w:shd w:val="clear" w:color="auto" w:fill="FFFFFF"/>
          <w:lang w:val="en-GB"/>
        </w:rPr>
        <w:t> </w:t>
      </w:r>
      <w:proofErr w:type="gramStart"/>
      <w:r w:rsidR="00CC1DC6" w:rsidRPr="00A33DE8">
        <w:rPr>
          <w:rStyle w:val="doilink"/>
          <w:rFonts w:ascii="Times New Roman" w:hAnsi="Times New Roman" w:cs="Times New Roman"/>
          <w:color w:val="333333"/>
          <w:sz w:val="24"/>
          <w:szCs w:val="24"/>
          <w:shd w:val="clear" w:color="auto" w:fill="FFFFFF"/>
          <w:lang w:val="en-GB"/>
        </w:rPr>
        <w:t>DOI</w:t>
      </w:r>
      <w:proofErr w:type="gramEnd"/>
      <w:r w:rsidR="00CC1DC6" w:rsidRPr="00A33DE8">
        <w:rPr>
          <w:rStyle w:val="doilink"/>
          <w:rFonts w:ascii="Times New Roman" w:hAnsi="Times New Roman" w:cs="Times New Roman"/>
          <w:color w:val="333333"/>
          <w:sz w:val="24"/>
          <w:szCs w:val="24"/>
          <w:shd w:val="clear" w:color="auto" w:fill="FFFFFF"/>
          <w:lang w:val="en-GB"/>
        </w:rPr>
        <w:t>: </w:t>
      </w:r>
      <w:r w:rsidR="00CC1DC6" w:rsidRPr="00A33DE8">
        <w:rPr>
          <w:rFonts w:ascii="Times New Roman" w:hAnsi="Times New Roman" w:cs="Times New Roman"/>
          <w:color w:val="222222"/>
          <w:sz w:val="24"/>
          <w:szCs w:val="24"/>
          <w:shd w:val="clear" w:color="auto" w:fill="FFFFFF"/>
          <w:lang w:val="en-GB"/>
        </w:rPr>
        <w:t>10.1108/02652320610701717, 2006.</w:t>
      </w:r>
    </w:p>
    <w:p w14:paraId="250FF1E2" w14:textId="39152005"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[25]</w:t>
      </w:r>
      <w:r w:rsidRPr="00A33DE8">
        <w:rPr>
          <w:rFonts w:ascii="Times New Roman" w:hAnsi="Times New Roman" w:cs="Times New Roman"/>
          <w:color w:val="222222"/>
          <w:sz w:val="24"/>
          <w:szCs w:val="24"/>
          <w:shd w:val="clear" w:color="auto" w:fill="FFFFFF"/>
          <w:lang w:val="en-GB"/>
        </w:rPr>
        <w:tab/>
      </w:r>
      <w:r w:rsidR="00B96E29">
        <w:rPr>
          <w:rFonts w:ascii="Times New Roman" w:hAnsi="Times New Roman" w:cs="Times New Roman"/>
          <w:color w:val="222222"/>
          <w:sz w:val="24"/>
          <w:szCs w:val="24"/>
          <w:shd w:val="clear" w:color="auto" w:fill="FFFFFF"/>
          <w:lang w:val="en-GB"/>
        </w:rPr>
        <w:t xml:space="preserve">W. </w:t>
      </w:r>
      <w:r w:rsidR="00CC1DC6" w:rsidRPr="00A33DE8">
        <w:rPr>
          <w:rFonts w:ascii="Times New Roman" w:hAnsi="Times New Roman" w:cs="Times New Roman"/>
          <w:color w:val="222222"/>
          <w:sz w:val="24"/>
          <w:szCs w:val="24"/>
          <w:shd w:val="clear" w:color="auto" w:fill="FFFFFF"/>
          <w:lang w:val="en-GB"/>
        </w:rPr>
        <w:t>Jack,</w:t>
      </w:r>
      <w:r w:rsidR="00B96E29">
        <w:rPr>
          <w:rFonts w:ascii="Times New Roman" w:hAnsi="Times New Roman" w:cs="Times New Roman"/>
          <w:color w:val="222222"/>
          <w:sz w:val="24"/>
          <w:szCs w:val="24"/>
          <w:shd w:val="clear" w:color="auto" w:fill="FFFFFF"/>
          <w:lang w:val="en-GB"/>
        </w:rPr>
        <w:t xml:space="preserve"> T. </w:t>
      </w:r>
      <w:proofErr w:type="spellStart"/>
      <w:r w:rsidR="00B96E29">
        <w:rPr>
          <w:rFonts w:ascii="Times New Roman" w:hAnsi="Times New Roman" w:cs="Times New Roman"/>
          <w:color w:val="222222"/>
          <w:sz w:val="24"/>
          <w:szCs w:val="24"/>
          <w:shd w:val="clear" w:color="auto" w:fill="FFFFFF"/>
          <w:lang w:val="en-GB"/>
        </w:rPr>
        <w:t>Suri</w:t>
      </w:r>
      <w:proofErr w:type="spellEnd"/>
      <w:r w:rsidR="00CC1DC6" w:rsidRPr="00A33DE8">
        <w:rPr>
          <w:rFonts w:ascii="Times New Roman" w:hAnsi="Times New Roman" w:cs="Times New Roman"/>
          <w:color w:val="222222"/>
          <w:sz w:val="24"/>
          <w:szCs w:val="24"/>
          <w:shd w:val="clear" w:color="auto" w:fill="FFFFFF"/>
          <w:lang w:val="en-GB"/>
        </w:rPr>
        <w:t xml:space="preserve"> and R.M. Townsend, “Monetary theory and electronic money: Reflections on the </w:t>
      </w:r>
      <w:proofErr w:type="spellStart"/>
      <w:proofErr w:type="gramStart"/>
      <w:r w:rsidR="00CC1DC6" w:rsidRPr="00A33DE8">
        <w:rPr>
          <w:rFonts w:ascii="Times New Roman" w:hAnsi="Times New Roman" w:cs="Times New Roman"/>
          <w:color w:val="222222"/>
          <w:sz w:val="24"/>
          <w:szCs w:val="24"/>
          <w:shd w:val="clear" w:color="auto" w:fill="FFFFFF"/>
          <w:lang w:val="en-GB"/>
        </w:rPr>
        <w:t>kenyan</w:t>
      </w:r>
      <w:proofErr w:type="spellEnd"/>
      <w:proofErr w:type="gramEnd"/>
      <w:r w:rsidR="00CC1DC6" w:rsidRPr="00A33DE8">
        <w:rPr>
          <w:rFonts w:ascii="Times New Roman" w:hAnsi="Times New Roman" w:cs="Times New Roman"/>
          <w:color w:val="222222"/>
          <w:sz w:val="24"/>
          <w:szCs w:val="24"/>
          <w:shd w:val="clear" w:color="auto" w:fill="FFFFFF"/>
          <w:lang w:val="en-GB"/>
        </w:rPr>
        <w:t xml:space="preserve"> experience,” </w:t>
      </w:r>
      <w:r w:rsidR="00CC1DC6" w:rsidRPr="00A33DE8">
        <w:rPr>
          <w:rFonts w:ascii="Times New Roman" w:hAnsi="Times New Roman" w:cs="Times New Roman"/>
          <w:i/>
          <w:iCs/>
          <w:color w:val="222222"/>
          <w:sz w:val="24"/>
          <w:szCs w:val="24"/>
          <w:shd w:val="clear" w:color="auto" w:fill="FFFFFF"/>
          <w:lang w:val="en-GB"/>
        </w:rPr>
        <w:t>FRB Richmond Economic Quarterly,</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
          <w:iCs/>
          <w:color w:val="222222"/>
          <w:sz w:val="24"/>
          <w:szCs w:val="24"/>
          <w:shd w:val="clear" w:color="auto" w:fill="FFFFFF"/>
          <w:lang w:val="en-GB"/>
        </w:rPr>
        <w:t xml:space="preserve">96, No. </w:t>
      </w:r>
      <w:r w:rsidR="00CC1DC6" w:rsidRPr="00A33DE8">
        <w:rPr>
          <w:rFonts w:ascii="Times New Roman" w:hAnsi="Times New Roman" w:cs="Times New Roman"/>
          <w:color w:val="222222"/>
          <w:sz w:val="24"/>
          <w:szCs w:val="24"/>
          <w:shd w:val="clear" w:color="auto" w:fill="FFFFFF"/>
          <w:lang w:val="en-GB"/>
        </w:rPr>
        <w:t>1:83-122, 2010.</w:t>
      </w:r>
    </w:p>
    <w:p w14:paraId="6FBF27F1" w14:textId="0EB12E67"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[26]</w:t>
      </w:r>
      <w:r w:rsidRPr="00A33DE8">
        <w:rPr>
          <w:rFonts w:ascii="Times New Roman" w:hAnsi="Times New Roman" w:cs="Times New Roman"/>
          <w:color w:val="222222"/>
          <w:sz w:val="24"/>
          <w:szCs w:val="24"/>
          <w:shd w:val="clear" w:color="auto" w:fill="FFFFFF"/>
          <w:lang w:val="en-GB"/>
        </w:rPr>
        <w:tab/>
      </w:r>
      <w:r w:rsidR="00B96E29">
        <w:rPr>
          <w:rFonts w:ascii="Times New Roman" w:hAnsi="Times New Roman" w:cs="Times New Roman"/>
          <w:color w:val="222222"/>
          <w:sz w:val="24"/>
          <w:szCs w:val="24"/>
          <w:shd w:val="clear" w:color="auto" w:fill="FFFFFF"/>
          <w:lang w:val="en-GB"/>
        </w:rPr>
        <w:t xml:space="preserve">B. </w:t>
      </w:r>
      <w:r w:rsidR="00CC1DC6" w:rsidRPr="00A33DE8">
        <w:rPr>
          <w:rFonts w:ascii="Times New Roman" w:hAnsi="Times New Roman" w:cs="Times New Roman"/>
          <w:color w:val="222222"/>
          <w:sz w:val="24"/>
          <w:szCs w:val="24"/>
          <w:shd w:val="clear" w:color="auto" w:fill="FFFFFF"/>
          <w:lang w:val="en-GB"/>
        </w:rPr>
        <w:t>Maurer, “Mobile money: Communication, consumption and change in the payments space,” </w:t>
      </w:r>
      <w:r w:rsidR="00CC1DC6" w:rsidRPr="00A33DE8">
        <w:rPr>
          <w:rFonts w:ascii="Times New Roman" w:hAnsi="Times New Roman" w:cs="Times New Roman"/>
          <w:i/>
          <w:iCs/>
          <w:color w:val="222222"/>
          <w:sz w:val="24"/>
          <w:szCs w:val="24"/>
          <w:shd w:val="clear" w:color="auto" w:fill="FFFFFF"/>
          <w:lang w:val="en-GB"/>
        </w:rPr>
        <w:t>Journal of Development Studies,</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48, No. </w:t>
      </w:r>
      <w:r w:rsidR="00CC1DC6" w:rsidRPr="00A33DE8">
        <w:rPr>
          <w:rFonts w:ascii="Times New Roman" w:hAnsi="Times New Roman" w:cs="Times New Roman"/>
          <w:color w:val="222222"/>
          <w:sz w:val="24"/>
          <w:szCs w:val="24"/>
          <w:shd w:val="clear" w:color="auto" w:fill="FFFFFF"/>
          <w:lang w:val="en-GB"/>
        </w:rPr>
        <w:t>5:589-604, 2012.</w:t>
      </w:r>
    </w:p>
    <w:p w14:paraId="136C3546" w14:textId="742DE0A6"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[27]</w:t>
      </w:r>
      <w:r w:rsidRPr="00A33DE8">
        <w:rPr>
          <w:rFonts w:ascii="Times New Roman" w:hAnsi="Times New Roman" w:cs="Times New Roman"/>
          <w:color w:val="222222"/>
          <w:sz w:val="24"/>
          <w:szCs w:val="24"/>
          <w:shd w:val="clear" w:color="auto" w:fill="FFFFFF"/>
          <w:lang w:val="en-GB"/>
        </w:rPr>
        <w:tab/>
      </w:r>
      <w:r w:rsidR="00B96E29">
        <w:rPr>
          <w:rFonts w:ascii="Times New Roman" w:hAnsi="Times New Roman" w:cs="Times New Roman"/>
          <w:color w:val="222222"/>
          <w:sz w:val="24"/>
          <w:szCs w:val="24"/>
          <w:shd w:val="clear" w:color="auto" w:fill="FFFFFF"/>
          <w:lang w:val="en-GB"/>
        </w:rPr>
        <w:t xml:space="preserve">M.A. </w:t>
      </w:r>
      <w:proofErr w:type="spellStart"/>
      <w:r w:rsidR="00CC1DC6" w:rsidRPr="00A33DE8">
        <w:rPr>
          <w:rFonts w:ascii="Times New Roman" w:hAnsi="Times New Roman" w:cs="Times New Roman"/>
          <w:color w:val="222222"/>
          <w:sz w:val="24"/>
          <w:szCs w:val="24"/>
          <w:shd w:val="clear" w:color="auto" w:fill="FFFFFF"/>
          <w:lang w:val="en-GB"/>
        </w:rPr>
        <w:t>Bayero</w:t>
      </w:r>
      <w:proofErr w:type="spellEnd"/>
      <w:r w:rsidR="00CC1DC6" w:rsidRPr="00A33DE8">
        <w:rPr>
          <w:rFonts w:ascii="Times New Roman" w:hAnsi="Times New Roman" w:cs="Times New Roman"/>
          <w:color w:val="222222"/>
          <w:sz w:val="24"/>
          <w:szCs w:val="24"/>
          <w:shd w:val="clear" w:color="auto" w:fill="FFFFFF"/>
          <w:lang w:val="en-GB"/>
        </w:rPr>
        <w:t>, “Effects of Cashless Economy Policy on financial inclusion in Nigeria: An exploratory study,” </w:t>
      </w:r>
      <w:proofErr w:type="spellStart"/>
      <w:r w:rsidR="00CC1DC6" w:rsidRPr="00A33DE8">
        <w:rPr>
          <w:rFonts w:ascii="Times New Roman" w:hAnsi="Times New Roman" w:cs="Times New Roman"/>
          <w:i/>
          <w:iCs/>
          <w:color w:val="222222"/>
          <w:sz w:val="24"/>
          <w:szCs w:val="24"/>
          <w:shd w:val="clear" w:color="auto" w:fill="FFFFFF"/>
          <w:lang w:val="en-GB"/>
        </w:rPr>
        <w:t>Procedia</w:t>
      </w:r>
      <w:proofErr w:type="spellEnd"/>
      <w:r w:rsidR="00CC1DC6" w:rsidRPr="00A33DE8">
        <w:rPr>
          <w:rFonts w:ascii="Times New Roman" w:hAnsi="Times New Roman" w:cs="Times New Roman"/>
          <w:i/>
          <w:iCs/>
          <w:color w:val="222222"/>
          <w:sz w:val="24"/>
          <w:szCs w:val="24"/>
          <w:shd w:val="clear" w:color="auto" w:fill="FFFFFF"/>
          <w:lang w:val="en-GB"/>
        </w:rPr>
        <w:t xml:space="preserve">-Social and </w:t>
      </w:r>
      <w:proofErr w:type="spellStart"/>
      <w:r w:rsidR="00CC1DC6" w:rsidRPr="00A33DE8">
        <w:rPr>
          <w:rFonts w:ascii="Times New Roman" w:hAnsi="Times New Roman" w:cs="Times New Roman"/>
          <w:i/>
          <w:iCs/>
          <w:color w:val="222222"/>
          <w:sz w:val="24"/>
          <w:szCs w:val="24"/>
          <w:shd w:val="clear" w:color="auto" w:fill="FFFFFF"/>
          <w:lang w:val="en-GB"/>
        </w:rPr>
        <w:t>Behavioral</w:t>
      </w:r>
      <w:proofErr w:type="spellEnd"/>
      <w:r w:rsidR="00CC1DC6" w:rsidRPr="00A33DE8">
        <w:rPr>
          <w:rFonts w:ascii="Times New Roman" w:hAnsi="Times New Roman" w:cs="Times New Roman"/>
          <w:i/>
          <w:iCs/>
          <w:color w:val="222222"/>
          <w:sz w:val="24"/>
          <w:szCs w:val="24"/>
          <w:shd w:val="clear" w:color="auto" w:fill="FFFFFF"/>
          <w:lang w:val="en-GB"/>
        </w:rPr>
        <w:t xml:space="preserve"> Sciences</w:t>
      </w:r>
      <w:r w:rsidR="00CC1DC6" w:rsidRPr="00A33DE8">
        <w:rPr>
          <w:rFonts w:ascii="Times New Roman" w:hAnsi="Times New Roman" w:cs="Times New Roman"/>
          <w:iCs/>
          <w:color w:val="222222"/>
          <w:sz w:val="24"/>
          <w:szCs w:val="24"/>
          <w:shd w:val="clear" w:color="auto" w:fill="FFFFFF"/>
          <w:lang w:val="en-GB"/>
        </w:rPr>
        <w:t>, Vol.</w:t>
      </w:r>
      <w:r w:rsidR="00CC1DC6" w:rsidRPr="00A33DE8">
        <w:rPr>
          <w:rFonts w:ascii="Times New Roman" w:hAnsi="Times New Roman" w:cs="Times New Roman"/>
          <w:color w:val="222222"/>
          <w:sz w:val="24"/>
          <w:szCs w:val="24"/>
          <w:shd w:val="clear" w:color="auto" w:fill="FFFFFF"/>
          <w:lang w:val="en-GB"/>
        </w:rPr>
        <w:t> </w:t>
      </w:r>
      <w:r w:rsidR="00CC1DC6" w:rsidRPr="00A33DE8">
        <w:rPr>
          <w:rFonts w:ascii="Times New Roman" w:hAnsi="Times New Roman" w:cs="Times New Roman"/>
          <w:iCs/>
          <w:color w:val="222222"/>
          <w:sz w:val="24"/>
          <w:szCs w:val="24"/>
          <w:shd w:val="clear" w:color="auto" w:fill="FFFFFF"/>
          <w:lang w:val="en-GB"/>
        </w:rPr>
        <w:t>172</w:t>
      </w:r>
      <w:r w:rsidR="00CC1DC6" w:rsidRPr="00A33DE8">
        <w:rPr>
          <w:rFonts w:ascii="Times New Roman" w:hAnsi="Times New Roman" w:cs="Times New Roman"/>
          <w:color w:val="222222"/>
          <w:sz w:val="24"/>
          <w:szCs w:val="24"/>
          <w:shd w:val="clear" w:color="auto" w:fill="FFFFFF"/>
          <w:lang w:val="en-GB"/>
        </w:rPr>
        <w:t>:49-56, 2015.</w:t>
      </w:r>
    </w:p>
    <w:p w14:paraId="3944877C" w14:textId="558A8884"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28</w:t>
      </w:r>
      <w:r w:rsidRPr="00A33DE8">
        <w:rPr>
          <w:rFonts w:ascii="Times New Roman" w:hAnsi="Times New Roman" w:cs="Times New Roman"/>
          <w:color w:val="222222"/>
          <w:sz w:val="24"/>
          <w:szCs w:val="24"/>
          <w:shd w:val="clear" w:color="auto" w:fill="FFFFFF"/>
          <w:lang w:val="en-GB"/>
        </w:rPr>
        <w:t>]</w:t>
      </w:r>
      <w:r w:rsidRPr="00A33DE8">
        <w:rPr>
          <w:rFonts w:ascii="Times New Roman" w:hAnsi="Times New Roman" w:cs="Times New Roman"/>
          <w:color w:val="222222"/>
          <w:sz w:val="24"/>
          <w:szCs w:val="24"/>
          <w:shd w:val="clear" w:color="auto" w:fill="FFFFFF"/>
          <w:lang w:val="en-GB"/>
        </w:rPr>
        <w:tab/>
      </w:r>
      <w:r w:rsidR="00B96E29">
        <w:rPr>
          <w:rFonts w:ascii="Times New Roman" w:hAnsi="Times New Roman" w:cs="Times New Roman"/>
          <w:color w:val="222222"/>
          <w:sz w:val="24"/>
          <w:szCs w:val="24"/>
          <w:shd w:val="clear" w:color="auto" w:fill="FFFFFF"/>
          <w:lang w:val="en-GB"/>
        </w:rPr>
        <w:t>K. Vincent</w:t>
      </w:r>
      <w:r w:rsidR="00CC1DC6" w:rsidRPr="00A33DE8">
        <w:rPr>
          <w:rFonts w:ascii="Times New Roman" w:hAnsi="Times New Roman" w:cs="Times New Roman"/>
          <w:color w:val="222222"/>
          <w:sz w:val="24"/>
          <w:szCs w:val="24"/>
          <w:shd w:val="clear" w:color="auto" w:fill="FFFFFF"/>
          <w:lang w:val="en-GB"/>
        </w:rPr>
        <w:t xml:space="preserve"> and T. Cull, “Cell phones, electronic delivery systems and social cash transfers: Recent evidence and experiences from Africa,” </w:t>
      </w:r>
      <w:r w:rsidR="00CC1DC6" w:rsidRPr="00A33DE8">
        <w:rPr>
          <w:rFonts w:ascii="Times New Roman" w:hAnsi="Times New Roman" w:cs="Times New Roman"/>
          <w:i/>
          <w:iCs/>
          <w:color w:val="222222"/>
          <w:sz w:val="24"/>
          <w:szCs w:val="24"/>
          <w:shd w:val="clear" w:color="auto" w:fill="FFFFFF"/>
          <w:lang w:val="en-GB"/>
        </w:rPr>
        <w:t xml:space="preserve">International Social Security Review, </w:t>
      </w:r>
      <w:r w:rsidR="00CC1DC6" w:rsidRPr="00A33DE8">
        <w:rPr>
          <w:rFonts w:ascii="Times New Roman" w:hAnsi="Times New Roman" w:cs="Times New Roman"/>
          <w:iCs/>
          <w:color w:val="222222"/>
          <w:sz w:val="24"/>
          <w:szCs w:val="24"/>
          <w:shd w:val="clear" w:color="auto" w:fill="FFFFFF"/>
          <w:lang w:val="en-GB"/>
        </w:rPr>
        <w:t xml:space="preserve">Vol. 64, No. </w:t>
      </w:r>
      <w:r w:rsidR="00CC1DC6" w:rsidRPr="00A33DE8">
        <w:rPr>
          <w:rFonts w:ascii="Times New Roman" w:hAnsi="Times New Roman" w:cs="Times New Roman"/>
          <w:color w:val="222222"/>
          <w:sz w:val="24"/>
          <w:szCs w:val="24"/>
          <w:shd w:val="clear" w:color="auto" w:fill="FFFFFF"/>
          <w:lang w:val="en-GB"/>
        </w:rPr>
        <w:t>1:37-51, 2011.</w:t>
      </w:r>
    </w:p>
    <w:p w14:paraId="150E7DB6" w14:textId="2EFB367F"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[29]</w:t>
      </w:r>
      <w:r w:rsidRPr="00A33DE8">
        <w:rPr>
          <w:rFonts w:ascii="Times New Roman" w:hAnsi="Times New Roman" w:cs="Times New Roman"/>
          <w:color w:val="222222"/>
          <w:sz w:val="24"/>
          <w:szCs w:val="24"/>
          <w:shd w:val="clear" w:color="auto" w:fill="FFFFFF"/>
          <w:lang w:val="en-GB"/>
        </w:rPr>
        <w:tab/>
      </w:r>
      <w:r w:rsidR="00B96E29">
        <w:rPr>
          <w:rFonts w:ascii="Times New Roman" w:hAnsi="Times New Roman" w:cs="Times New Roman"/>
          <w:color w:val="222222"/>
          <w:sz w:val="24"/>
          <w:szCs w:val="24"/>
          <w:shd w:val="clear" w:color="auto" w:fill="FFFFFF"/>
          <w:lang w:val="en-GB"/>
        </w:rPr>
        <w:t>D.S. Evans</w:t>
      </w:r>
      <w:r w:rsidR="00CC1DC6" w:rsidRPr="00A33DE8">
        <w:rPr>
          <w:rFonts w:ascii="Times New Roman" w:hAnsi="Times New Roman" w:cs="Times New Roman"/>
          <w:color w:val="222222"/>
          <w:sz w:val="24"/>
          <w:szCs w:val="24"/>
          <w:shd w:val="clear" w:color="auto" w:fill="FFFFFF"/>
          <w:lang w:val="en-GB"/>
        </w:rPr>
        <w:t xml:space="preserve"> and A. </w:t>
      </w:r>
      <w:proofErr w:type="spellStart"/>
      <w:r w:rsidR="00CC1DC6" w:rsidRPr="00A33DE8">
        <w:rPr>
          <w:rFonts w:ascii="Times New Roman" w:hAnsi="Times New Roman" w:cs="Times New Roman"/>
          <w:color w:val="222222"/>
          <w:sz w:val="24"/>
          <w:szCs w:val="24"/>
          <w:shd w:val="clear" w:color="auto" w:fill="FFFFFF"/>
          <w:lang w:val="en-GB"/>
        </w:rPr>
        <w:t>Pirchio</w:t>
      </w:r>
      <w:proofErr w:type="spellEnd"/>
      <w:r w:rsidR="00CC1DC6" w:rsidRPr="00A33DE8">
        <w:rPr>
          <w:rFonts w:ascii="Times New Roman" w:hAnsi="Times New Roman" w:cs="Times New Roman"/>
          <w:color w:val="222222"/>
          <w:sz w:val="24"/>
          <w:szCs w:val="24"/>
          <w:shd w:val="clear" w:color="auto" w:fill="FFFFFF"/>
          <w:lang w:val="en-GB"/>
        </w:rPr>
        <w:t>, “An empirical examination of why mobile money schemes ignite in some developing countries but flounder in most,” </w:t>
      </w:r>
      <w:r w:rsidR="00CC1DC6" w:rsidRPr="00A33DE8">
        <w:rPr>
          <w:rFonts w:ascii="Times New Roman" w:hAnsi="Times New Roman" w:cs="Times New Roman"/>
          <w:i/>
          <w:iCs/>
          <w:color w:val="222222"/>
          <w:sz w:val="24"/>
          <w:szCs w:val="24"/>
          <w:shd w:val="clear" w:color="auto" w:fill="FFFFFF"/>
          <w:lang w:val="en-GB"/>
        </w:rPr>
        <w:t>Review of Network Economics,</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13, No. </w:t>
      </w:r>
      <w:r w:rsidR="00CC1DC6" w:rsidRPr="00A33DE8">
        <w:rPr>
          <w:rFonts w:ascii="Times New Roman" w:hAnsi="Times New Roman" w:cs="Times New Roman"/>
          <w:color w:val="222222"/>
          <w:sz w:val="24"/>
          <w:szCs w:val="24"/>
          <w:shd w:val="clear" w:color="auto" w:fill="FFFFFF"/>
          <w:lang w:val="en-GB"/>
        </w:rPr>
        <w:t>4:397-451, 2014.</w:t>
      </w:r>
    </w:p>
    <w:p w14:paraId="67F9648A" w14:textId="10031C5E"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lastRenderedPageBreak/>
        <w:t>[30]</w:t>
      </w:r>
      <w:r w:rsidRPr="00A33DE8">
        <w:rPr>
          <w:rFonts w:ascii="Times New Roman" w:hAnsi="Times New Roman" w:cs="Times New Roman"/>
          <w:color w:val="222222"/>
          <w:sz w:val="24"/>
          <w:szCs w:val="24"/>
          <w:shd w:val="clear" w:color="auto" w:fill="FFFFFF"/>
          <w:lang w:val="en-GB"/>
        </w:rPr>
        <w:tab/>
      </w:r>
      <w:r w:rsidR="00B96E29">
        <w:rPr>
          <w:rFonts w:ascii="Times New Roman" w:hAnsi="Times New Roman" w:cs="Times New Roman"/>
          <w:color w:val="222222"/>
          <w:sz w:val="24"/>
          <w:szCs w:val="24"/>
          <w:shd w:val="clear" w:color="auto" w:fill="FFFFFF"/>
          <w:lang w:val="en-GB"/>
        </w:rPr>
        <w:t xml:space="preserve">K. </w:t>
      </w:r>
      <w:proofErr w:type="spellStart"/>
      <w:r w:rsidR="00B96E29">
        <w:rPr>
          <w:rFonts w:ascii="Times New Roman" w:hAnsi="Times New Roman" w:cs="Times New Roman"/>
          <w:color w:val="222222"/>
          <w:sz w:val="24"/>
          <w:szCs w:val="24"/>
          <w:shd w:val="clear" w:color="auto" w:fill="FFFFFF"/>
          <w:lang w:val="en-GB"/>
        </w:rPr>
        <w:t>Balasubramanian</w:t>
      </w:r>
      <w:proofErr w:type="spellEnd"/>
      <w:r w:rsidR="00CC1DC6" w:rsidRPr="00A33DE8">
        <w:rPr>
          <w:rFonts w:ascii="Times New Roman" w:hAnsi="Times New Roman" w:cs="Times New Roman"/>
          <w:color w:val="222222"/>
          <w:sz w:val="24"/>
          <w:szCs w:val="24"/>
          <w:shd w:val="clear" w:color="auto" w:fill="FFFFFF"/>
          <w:lang w:val="en-GB"/>
        </w:rPr>
        <w:t xml:space="preserve"> and D.F. Drake, </w:t>
      </w:r>
      <w:r w:rsidR="00CC1DC6" w:rsidRPr="00A33DE8">
        <w:rPr>
          <w:rFonts w:ascii="Times New Roman" w:hAnsi="Times New Roman" w:cs="Times New Roman"/>
          <w:iCs/>
          <w:color w:val="222222"/>
          <w:sz w:val="24"/>
          <w:szCs w:val="24"/>
          <w:shd w:val="clear" w:color="auto" w:fill="FFFFFF"/>
          <w:lang w:val="en-GB"/>
        </w:rPr>
        <w:t>Service quality, inventory and competition: An empirical analysis of mobile money agents in Africa</w:t>
      </w:r>
      <w:r w:rsidR="00CC1DC6" w:rsidRPr="00A33DE8">
        <w:rPr>
          <w:rFonts w:ascii="Times New Roman" w:hAnsi="Times New Roman" w:cs="Times New Roman"/>
          <w:color w:val="222222"/>
          <w:sz w:val="24"/>
          <w:szCs w:val="24"/>
          <w:shd w:val="clear" w:color="auto" w:fill="FFFFFF"/>
          <w:lang w:val="en-GB"/>
        </w:rPr>
        <w:t xml:space="preserve">, MA, </w:t>
      </w:r>
      <w:proofErr w:type="gramStart"/>
      <w:r w:rsidR="00CC1DC6" w:rsidRPr="00A33DE8">
        <w:rPr>
          <w:rFonts w:ascii="Times New Roman" w:hAnsi="Times New Roman" w:cs="Times New Roman"/>
          <w:color w:val="222222"/>
          <w:sz w:val="24"/>
          <w:szCs w:val="24"/>
          <w:shd w:val="clear" w:color="auto" w:fill="FFFFFF"/>
          <w:lang w:val="en-GB"/>
        </w:rPr>
        <w:t>Cambridge</w:t>
      </w:r>
      <w:proofErr w:type="gramEnd"/>
      <w:r w:rsidR="00CC1DC6" w:rsidRPr="00A33DE8">
        <w:rPr>
          <w:rFonts w:ascii="Times New Roman" w:hAnsi="Times New Roman" w:cs="Times New Roman"/>
          <w:color w:val="222222"/>
          <w:sz w:val="24"/>
          <w:szCs w:val="24"/>
          <w:shd w:val="clear" w:color="auto" w:fill="FFFFFF"/>
          <w:lang w:val="en-GB"/>
        </w:rPr>
        <w:t>: Harvard Business School, No. 15-059, 2015.</w:t>
      </w:r>
    </w:p>
    <w:p w14:paraId="6592EF87" w14:textId="123EDBAF"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[31]</w:t>
      </w:r>
      <w:r w:rsidRPr="00A33DE8">
        <w:rPr>
          <w:rFonts w:ascii="Times New Roman" w:hAnsi="Times New Roman" w:cs="Times New Roman"/>
          <w:color w:val="222222"/>
          <w:sz w:val="24"/>
          <w:szCs w:val="24"/>
          <w:shd w:val="clear" w:color="auto" w:fill="FFFFFF"/>
          <w:lang w:val="en-GB"/>
        </w:rPr>
        <w:tab/>
      </w:r>
      <w:r w:rsidR="00B96E29">
        <w:rPr>
          <w:rFonts w:ascii="Times New Roman" w:hAnsi="Times New Roman" w:cs="Times New Roman"/>
          <w:color w:val="222222"/>
          <w:sz w:val="24"/>
          <w:szCs w:val="24"/>
          <w:shd w:val="clear" w:color="auto" w:fill="FFFFFF"/>
          <w:lang w:val="en-GB"/>
        </w:rPr>
        <w:t xml:space="preserve">P.S. </w:t>
      </w:r>
      <w:proofErr w:type="spellStart"/>
      <w:r w:rsidR="00CC1DC6" w:rsidRPr="00A33DE8">
        <w:rPr>
          <w:rFonts w:ascii="Times New Roman" w:hAnsi="Times New Roman" w:cs="Times New Roman"/>
          <w:color w:val="222222"/>
          <w:sz w:val="24"/>
          <w:szCs w:val="24"/>
          <w:shd w:val="clear" w:color="auto" w:fill="FFFFFF"/>
          <w:lang w:val="en-GB"/>
        </w:rPr>
        <w:t>Calem</w:t>
      </w:r>
      <w:proofErr w:type="spellEnd"/>
      <w:r w:rsidR="00CC1DC6" w:rsidRPr="00A33DE8">
        <w:rPr>
          <w:rFonts w:ascii="Times New Roman" w:hAnsi="Times New Roman" w:cs="Times New Roman"/>
          <w:color w:val="222222"/>
          <w:sz w:val="24"/>
          <w:szCs w:val="24"/>
          <w:shd w:val="clear" w:color="auto" w:fill="FFFFFF"/>
          <w:lang w:val="en-GB"/>
        </w:rPr>
        <w:t xml:space="preserve"> and L.J. </w:t>
      </w:r>
      <w:proofErr w:type="spellStart"/>
      <w:r w:rsidR="00CC1DC6" w:rsidRPr="00A33DE8">
        <w:rPr>
          <w:rFonts w:ascii="Times New Roman" w:hAnsi="Times New Roman" w:cs="Times New Roman"/>
          <w:color w:val="222222"/>
          <w:sz w:val="24"/>
          <w:szCs w:val="24"/>
          <w:shd w:val="clear" w:color="auto" w:fill="FFFFFF"/>
          <w:lang w:val="en-GB"/>
        </w:rPr>
        <w:t>Mester</w:t>
      </w:r>
      <w:proofErr w:type="spellEnd"/>
      <w:r w:rsidR="00CC1DC6" w:rsidRPr="00A33DE8">
        <w:rPr>
          <w:rFonts w:ascii="Times New Roman" w:hAnsi="Times New Roman" w:cs="Times New Roman"/>
          <w:color w:val="222222"/>
          <w:sz w:val="24"/>
          <w:szCs w:val="24"/>
          <w:shd w:val="clear" w:color="auto" w:fill="FFFFFF"/>
          <w:lang w:val="en-GB"/>
        </w:rPr>
        <w:t xml:space="preserve">, “Consumer </w:t>
      </w:r>
      <w:proofErr w:type="spellStart"/>
      <w:r w:rsidR="00CC1DC6" w:rsidRPr="00A33DE8">
        <w:rPr>
          <w:rFonts w:ascii="Times New Roman" w:hAnsi="Times New Roman" w:cs="Times New Roman"/>
          <w:color w:val="222222"/>
          <w:sz w:val="24"/>
          <w:szCs w:val="24"/>
          <w:shd w:val="clear" w:color="auto" w:fill="FFFFFF"/>
          <w:lang w:val="en-GB"/>
        </w:rPr>
        <w:t>behavior</w:t>
      </w:r>
      <w:proofErr w:type="spellEnd"/>
      <w:r w:rsidR="00CC1DC6" w:rsidRPr="00A33DE8">
        <w:rPr>
          <w:rFonts w:ascii="Times New Roman" w:hAnsi="Times New Roman" w:cs="Times New Roman"/>
          <w:color w:val="222222"/>
          <w:sz w:val="24"/>
          <w:szCs w:val="24"/>
          <w:shd w:val="clear" w:color="auto" w:fill="FFFFFF"/>
          <w:lang w:val="en-GB"/>
        </w:rPr>
        <w:t xml:space="preserve"> and the stickiness of credit-card interest rates,” </w:t>
      </w:r>
      <w:r w:rsidR="00CC1DC6" w:rsidRPr="00A33DE8">
        <w:rPr>
          <w:rFonts w:ascii="Times New Roman" w:hAnsi="Times New Roman" w:cs="Times New Roman"/>
          <w:i/>
          <w:iCs/>
          <w:color w:val="222222"/>
          <w:sz w:val="24"/>
          <w:szCs w:val="24"/>
          <w:shd w:val="clear" w:color="auto" w:fill="FFFFFF"/>
          <w:lang w:val="en-GB"/>
        </w:rPr>
        <w:t>The American Economic Review</w:t>
      </w:r>
      <w:r w:rsidR="00CC1DC6" w:rsidRPr="00A33DE8">
        <w:rPr>
          <w:rFonts w:ascii="Times New Roman" w:hAnsi="Times New Roman" w:cs="Times New Roman"/>
          <w:iCs/>
          <w:color w:val="222222"/>
          <w:sz w:val="24"/>
          <w:szCs w:val="24"/>
          <w:shd w:val="clear" w:color="auto" w:fill="FFFFFF"/>
          <w:lang w:val="en-GB"/>
        </w:rPr>
        <w:t>, Vol.</w:t>
      </w:r>
      <w:r w:rsidR="00CC1DC6" w:rsidRPr="00A33DE8">
        <w:rPr>
          <w:rFonts w:ascii="Times New Roman" w:hAnsi="Times New Roman" w:cs="Times New Roman"/>
          <w:color w:val="222222"/>
          <w:sz w:val="24"/>
          <w:szCs w:val="24"/>
          <w:shd w:val="clear" w:color="auto" w:fill="FFFFFF"/>
          <w:lang w:val="en-GB"/>
        </w:rPr>
        <w:t xml:space="preserve"> </w:t>
      </w:r>
      <w:r w:rsidR="00CC1DC6" w:rsidRPr="00A33DE8">
        <w:rPr>
          <w:rFonts w:ascii="Times New Roman" w:hAnsi="Times New Roman" w:cs="Times New Roman"/>
          <w:iCs/>
          <w:color w:val="222222"/>
          <w:sz w:val="24"/>
          <w:szCs w:val="24"/>
          <w:shd w:val="clear" w:color="auto" w:fill="FFFFFF"/>
          <w:lang w:val="en-GB"/>
        </w:rPr>
        <w:t xml:space="preserve">85, No. </w:t>
      </w:r>
      <w:r w:rsidR="00CC1DC6" w:rsidRPr="00A33DE8">
        <w:rPr>
          <w:rFonts w:ascii="Times New Roman" w:hAnsi="Times New Roman" w:cs="Times New Roman"/>
          <w:color w:val="222222"/>
          <w:sz w:val="24"/>
          <w:szCs w:val="24"/>
          <w:shd w:val="clear" w:color="auto" w:fill="FFFFFF"/>
          <w:lang w:val="en-GB"/>
        </w:rPr>
        <w:t>5:1327-1336, 1995.</w:t>
      </w:r>
    </w:p>
    <w:p w14:paraId="50FBEF60" w14:textId="16BA4D97"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[32]</w:t>
      </w:r>
      <w:r w:rsidRPr="00A33DE8">
        <w:rPr>
          <w:rFonts w:ascii="Times New Roman" w:hAnsi="Times New Roman" w:cs="Times New Roman"/>
          <w:color w:val="222222"/>
          <w:sz w:val="24"/>
          <w:szCs w:val="24"/>
          <w:shd w:val="clear" w:color="auto" w:fill="FFFFFF"/>
          <w:lang w:val="en-GB"/>
        </w:rPr>
        <w:tab/>
      </w:r>
      <w:r w:rsidR="00B96E29">
        <w:rPr>
          <w:rFonts w:ascii="Times New Roman" w:hAnsi="Times New Roman" w:cs="Times New Roman"/>
          <w:color w:val="222222"/>
          <w:sz w:val="24"/>
          <w:szCs w:val="24"/>
          <w:shd w:val="clear" w:color="auto" w:fill="FFFFFF"/>
          <w:lang w:val="en-GB"/>
        </w:rPr>
        <w:t xml:space="preserve">E.C. </w:t>
      </w:r>
      <w:r w:rsidR="00CC1DC6" w:rsidRPr="00A33DE8">
        <w:rPr>
          <w:rFonts w:ascii="Times New Roman" w:hAnsi="Times New Roman" w:cs="Times New Roman"/>
          <w:color w:val="222222"/>
          <w:sz w:val="24"/>
          <w:szCs w:val="24"/>
          <w:shd w:val="clear" w:color="auto" w:fill="FFFFFF"/>
          <w:lang w:val="en-GB"/>
        </w:rPr>
        <w:t xml:space="preserve">Hirschman, “Differences in consumer purchase </w:t>
      </w:r>
      <w:proofErr w:type="spellStart"/>
      <w:r w:rsidR="00CC1DC6" w:rsidRPr="00A33DE8">
        <w:rPr>
          <w:rFonts w:ascii="Times New Roman" w:hAnsi="Times New Roman" w:cs="Times New Roman"/>
          <w:color w:val="222222"/>
          <w:sz w:val="24"/>
          <w:szCs w:val="24"/>
          <w:shd w:val="clear" w:color="auto" w:fill="FFFFFF"/>
          <w:lang w:val="en-GB"/>
        </w:rPr>
        <w:t>behavior</w:t>
      </w:r>
      <w:proofErr w:type="spellEnd"/>
      <w:r w:rsidR="00CC1DC6" w:rsidRPr="00A33DE8">
        <w:rPr>
          <w:rFonts w:ascii="Times New Roman" w:hAnsi="Times New Roman" w:cs="Times New Roman"/>
          <w:color w:val="222222"/>
          <w:sz w:val="24"/>
          <w:szCs w:val="24"/>
          <w:shd w:val="clear" w:color="auto" w:fill="FFFFFF"/>
          <w:lang w:val="en-GB"/>
        </w:rPr>
        <w:t xml:space="preserve"> by credit card payment system,” </w:t>
      </w:r>
      <w:r w:rsidR="00CC1DC6" w:rsidRPr="00A33DE8">
        <w:rPr>
          <w:rFonts w:ascii="Times New Roman" w:hAnsi="Times New Roman" w:cs="Times New Roman"/>
          <w:i/>
          <w:iCs/>
          <w:color w:val="222222"/>
          <w:sz w:val="24"/>
          <w:szCs w:val="24"/>
          <w:shd w:val="clear" w:color="auto" w:fill="FFFFFF"/>
          <w:lang w:val="en-GB"/>
        </w:rPr>
        <w:t>Journal of Consumer Research,</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6, No. </w:t>
      </w:r>
      <w:r w:rsidR="00CC1DC6" w:rsidRPr="00A33DE8">
        <w:rPr>
          <w:rFonts w:ascii="Times New Roman" w:hAnsi="Times New Roman" w:cs="Times New Roman"/>
          <w:color w:val="222222"/>
          <w:sz w:val="24"/>
          <w:szCs w:val="24"/>
          <w:shd w:val="clear" w:color="auto" w:fill="FFFFFF"/>
          <w:lang w:val="en-GB"/>
        </w:rPr>
        <w:t>1:58-66, 1979.</w:t>
      </w:r>
    </w:p>
    <w:p w14:paraId="6C1B0DD7" w14:textId="79A72431"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[33]</w:t>
      </w:r>
      <w:r w:rsidRPr="00A33DE8">
        <w:rPr>
          <w:rFonts w:ascii="Times New Roman" w:hAnsi="Times New Roman" w:cs="Times New Roman"/>
          <w:color w:val="222222"/>
          <w:sz w:val="24"/>
          <w:szCs w:val="24"/>
          <w:shd w:val="clear" w:color="auto" w:fill="FFFFFF"/>
          <w:lang w:val="en-GB"/>
        </w:rPr>
        <w:tab/>
      </w:r>
      <w:r w:rsidR="00B96E29">
        <w:rPr>
          <w:rFonts w:ascii="Times New Roman" w:hAnsi="Times New Roman" w:cs="Times New Roman"/>
          <w:color w:val="222222"/>
          <w:sz w:val="24"/>
          <w:szCs w:val="24"/>
          <w:shd w:val="clear" w:color="auto" w:fill="FFFFFF"/>
          <w:lang w:val="en-GB"/>
        </w:rPr>
        <w:t xml:space="preserve">Z.U. </w:t>
      </w:r>
      <w:r w:rsidR="00CC1DC6" w:rsidRPr="00A33DE8">
        <w:rPr>
          <w:rFonts w:ascii="Times New Roman" w:hAnsi="Times New Roman" w:cs="Times New Roman"/>
          <w:color w:val="222222"/>
          <w:sz w:val="24"/>
          <w:szCs w:val="24"/>
          <w:shd w:val="clear" w:color="auto" w:fill="FFFFFF"/>
          <w:lang w:val="en-GB"/>
        </w:rPr>
        <w:t xml:space="preserve">Ahmed, I. Ismail, M.S. </w:t>
      </w:r>
      <w:proofErr w:type="spellStart"/>
      <w:r w:rsidR="00CC1DC6" w:rsidRPr="00A33DE8">
        <w:rPr>
          <w:rFonts w:ascii="Times New Roman" w:hAnsi="Times New Roman" w:cs="Times New Roman"/>
          <w:color w:val="222222"/>
          <w:sz w:val="24"/>
          <w:szCs w:val="24"/>
          <w:shd w:val="clear" w:color="auto" w:fill="FFFFFF"/>
          <w:lang w:val="en-GB"/>
        </w:rPr>
        <w:t>Sohail</w:t>
      </w:r>
      <w:proofErr w:type="spellEnd"/>
      <w:r w:rsidR="00CC1DC6" w:rsidRPr="00A33DE8">
        <w:rPr>
          <w:rFonts w:ascii="Times New Roman" w:hAnsi="Times New Roman" w:cs="Times New Roman"/>
          <w:color w:val="222222"/>
          <w:sz w:val="24"/>
          <w:szCs w:val="24"/>
          <w:shd w:val="clear" w:color="auto" w:fill="FFFFFF"/>
          <w:lang w:val="en-GB"/>
        </w:rPr>
        <w:t xml:space="preserve">, I. </w:t>
      </w:r>
      <w:proofErr w:type="spellStart"/>
      <w:r w:rsidR="00CC1DC6" w:rsidRPr="00A33DE8">
        <w:rPr>
          <w:rFonts w:ascii="Times New Roman" w:hAnsi="Times New Roman" w:cs="Times New Roman"/>
          <w:color w:val="222222"/>
          <w:sz w:val="24"/>
          <w:szCs w:val="24"/>
          <w:shd w:val="clear" w:color="auto" w:fill="FFFFFF"/>
          <w:lang w:val="en-GB"/>
        </w:rPr>
        <w:t>Tabsh</w:t>
      </w:r>
      <w:proofErr w:type="spellEnd"/>
      <w:r w:rsidR="00CC1DC6" w:rsidRPr="00A33DE8">
        <w:rPr>
          <w:rFonts w:ascii="Times New Roman" w:hAnsi="Times New Roman" w:cs="Times New Roman"/>
          <w:color w:val="222222"/>
          <w:sz w:val="24"/>
          <w:szCs w:val="24"/>
          <w:shd w:val="clear" w:color="auto" w:fill="FFFFFF"/>
          <w:lang w:val="en-GB"/>
        </w:rPr>
        <w:t xml:space="preserve"> and H. Alias, “Malaysian consumers' credit card usage behaviour,” </w:t>
      </w:r>
      <w:r w:rsidR="00CC1DC6" w:rsidRPr="00A33DE8">
        <w:rPr>
          <w:rFonts w:ascii="Times New Roman" w:hAnsi="Times New Roman" w:cs="Times New Roman"/>
          <w:i/>
          <w:iCs/>
          <w:color w:val="222222"/>
          <w:sz w:val="24"/>
          <w:szCs w:val="24"/>
          <w:shd w:val="clear" w:color="auto" w:fill="FFFFFF"/>
          <w:lang w:val="en-GB"/>
        </w:rPr>
        <w:t xml:space="preserve">Asia Pacific Journal of Marketing and Logistics, </w:t>
      </w:r>
      <w:r w:rsidR="00CC1DC6" w:rsidRPr="00A33DE8">
        <w:rPr>
          <w:rFonts w:ascii="Times New Roman" w:hAnsi="Times New Roman" w:cs="Times New Roman"/>
          <w:iCs/>
          <w:color w:val="222222"/>
          <w:sz w:val="24"/>
          <w:szCs w:val="24"/>
          <w:shd w:val="clear" w:color="auto" w:fill="FFFFFF"/>
          <w:lang w:val="en-GB"/>
        </w:rPr>
        <w:t>Vol.</w:t>
      </w:r>
      <w:r w:rsidR="00CC1DC6" w:rsidRPr="00A33DE8">
        <w:rPr>
          <w:rFonts w:ascii="Times New Roman" w:hAnsi="Times New Roman" w:cs="Times New Roman"/>
          <w:color w:val="222222"/>
          <w:sz w:val="24"/>
          <w:szCs w:val="24"/>
          <w:shd w:val="clear" w:color="auto" w:fill="FFFFFF"/>
          <w:lang w:val="en-GB"/>
        </w:rPr>
        <w:t xml:space="preserve"> 22, No. 4:528-544, 2010.</w:t>
      </w:r>
    </w:p>
    <w:p w14:paraId="64EED462" w14:textId="7C0DEF17"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34</w:t>
      </w:r>
      <w:r w:rsidRPr="00A33DE8">
        <w:rPr>
          <w:rFonts w:ascii="Times New Roman" w:hAnsi="Times New Roman" w:cs="Times New Roman"/>
          <w:color w:val="222222"/>
          <w:sz w:val="24"/>
          <w:szCs w:val="24"/>
          <w:shd w:val="clear" w:color="auto" w:fill="FFFFFF"/>
          <w:lang w:val="en-GB"/>
        </w:rPr>
        <w:t>]</w:t>
      </w:r>
      <w:r w:rsidRPr="00A33DE8">
        <w:rPr>
          <w:rFonts w:ascii="Times New Roman" w:hAnsi="Times New Roman" w:cs="Times New Roman"/>
          <w:color w:val="222222"/>
          <w:sz w:val="24"/>
          <w:szCs w:val="24"/>
          <w:shd w:val="clear" w:color="auto" w:fill="FFFFFF"/>
          <w:lang w:val="en-GB"/>
        </w:rPr>
        <w:tab/>
      </w:r>
      <w:r w:rsidR="00B96E29">
        <w:rPr>
          <w:rFonts w:ascii="Times New Roman" w:hAnsi="Times New Roman" w:cs="Times New Roman"/>
          <w:color w:val="222222"/>
          <w:sz w:val="24"/>
          <w:szCs w:val="24"/>
          <w:shd w:val="clear" w:color="auto" w:fill="FFFFFF"/>
          <w:lang w:val="en-GB"/>
        </w:rPr>
        <w:t xml:space="preserve">B. </w:t>
      </w:r>
      <w:proofErr w:type="spellStart"/>
      <w:r w:rsidR="00CC1DC6" w:rsidRPr="00A33DE8">
        <w:rPr>
          <w:rFonts w:ascii="Times New Roman" w:hAnsi="Times New Roman" w:cs="Times New Roman"/>
          <w:color w:val="222222"/>
          <w:sz w:val="24"/>
          <w:szCs w:val="24"/>
          <w:shd w:val="clear" w:color="auto" w:fill="FFFFFF"/>
          <w:lang w:val="en-GB"/>
        </w:rPr>
        <w:t>Singla</w:t>
      </w:r>
      <w:proofErr w:type="spellEnd"/>
      <w:r w:rsidR="00CC1DC6" w:rsidRPr="00A33DE8">
        <w:rPr>
          <w:rFonts w:ascii="Times New Roman" w:hAnsi="Times New Roman" w:cs="Times New Roman"/>
          <w:color w:val="222222"/>
          <w:sz w:val="24"/>
          <w:szCs w:val="24"/>
          <w:shd w:val="clear" w:color="auto" w:fill="FFFFFF"/>
          <w:lang w:val="en-GB"/>
        </w:rPr>
        <w:t xml:space="preserve"> and M. </w:t>
      </w:r>
      <w:proofErr w:type="spellStart"/>
      <w:r w:rsidR="00CC1DC6" w:rsidRPr="00A33DE8">
        <w:rPr>
          <w:rFonts w:ascii="Times New Roman" w:hAnsi="Times New Roman" w:cs="Times New Roman"/>
          <w:color w:val="222222"/>
          <w:sz w:val="24"/>
          <w:szCs w:val="24"/>
          <w:shd w:val="clear" w:color="auto" w:fill="FFFFFF"/>
          <w:lang w:val="en-GB"/>
        </w:rPr>
        <w:t>Bansal</w:t>
      </w:r>
      <w:proofErr w:type="spellEnd"/>
      <w:r w:rsidR="00CC1DC6" w:rsidRPr="00A33DE8">
        <w:rPr>
          <w:rFonts w:ascii="Times New Roman" w:hAnsi="Times New Roman" w:cs="Times New Roman"/>
          <w:color w:val="222222"/>
          <w:sz w:val="24"/>
          <w:szCs w:val="24"/>
          <w:shd w:val="clear" w:color="auto" w:fill="FFFFFF"/>
          <w:lang w:val="en-GB"/>
        </w:rPr>
        <w:t xml:space="preserve">, “Consumers </w:t>
      </w:r>
      <w:proofErr w:type="spellStart"/>
      <w:r w:rsidR="00CC1DC6" w:rsidRPr="00A33DE8">
        <w:rPr>
          <w:rFonts w:ascii="Times New Roman" w:hAnsi="Times New Roman" w:cs="Times New Roman"/>
          <w:color w:val="222222"/>
          <w:sz w:val="24"/>
          <w:szCs w:val="24"/>
          <w:shd w:val="clear" w:color="auto" w:fill="FFFFFF"/>
          <w:lang w:val="en-GB"/>
        </w:rPr>
        <w:t>behavior</w:t>
      </w:r>
      <w:proofErr w:type="spellEnd"/>
      <w:r w:rsidR="00CC1DC6" w:rsidRPr="00A33DE8">
        <w:rPr>
          <w:rFonts w:ascii="Times New Roman" w:hAnsi="Times New Roman" w:cs="Times New Roman"/>
          <w:color w:val="222222"/>
          <w:sz w:val="24"/>
          <w:szCs w:val="24"/>
          <w:shd w:val="clear" w:color="auto" w:fill="FFFFFF"/>
          <w:lang w:val="en-GB"/>
        </w:rPr>
        <w:t xml:space="preserve"> towards debit card payment mode while shopping at retail stores,” </w:t>
      </w:r>
      <w:r w:rsidR="00CC1DC6" w:rsidRPr="00A33DE8">
        <w:rPr>
          <w:rFonts w:ascii="Times New Roman" w:hAnsi="Times New Roman" w:cs="Times New Roman"/>
          <w:i/>
          <w:iCs/>
          <w:color w:val="222222"/>
          <w:sz w:val="24"/>
          <w:szCs w:val="24"/>
          <w:shd w:val="clear" w:color="auto" w:fill="FFFFFF"/>
          <w:lang w:val="en-GB"/>
        </w:rPr>
        <w:t>Research Cell: An International Journal of Engineering Sciences,</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16, No. </w:t>
      </w:r>
      <w:r w:rsidR="00CC1DC6" w:rsidRPr="00A33DE8">
        <w:rPr>
          <w:rFonts w:ascii="Times New Roman" w:hAnsi="Times New Roman" w:cs="Times New Roman"/>
          <w:color w:val="222222"/>
          <w:sz w:val="24"/>
          <w:szCs w:val="24"/>
          <w:shd w:val="clear" w:color="auto" w:fill="FFFFFF"/>
          <w:lang w:val="en-GB"/>
        </w:rPr>
        <w:t>1:121-126, 2015.</w:t>
      </w:r>
    </w:p>
    <w:p w14:paraId="3956A75E" w14:textId="1D390FDC"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rPr>
        <w:t>[35]</w:t>
      </w:r>
      <w:r w:rsidRPr="00A33DE8">
        <w:rPr>
          <w:rFonts w:ascii="Times New Roman" w:hAnsi="Times New Roman" w:cs="Times New Roman"/>
          <w:color w:val="222222"/>
          <w:sz w:val="24"/>
          <w:szCs w:val="24"/>
          <w:shd w:val="clear" w:color="auto" w:fill="FFFFFF"/>
        </w:rPr>
        <w:tab/>
      </w:r>
      <w:r w:rsidR="00B96E29">
        <w:rPr>
          <w:rFonts w:ascii="Times New Roman" w:hAnsi="Times New Roman" w:cs="Times New Roman"/>
          <w:color w:val="222222"/>
          <w:sz w:val="24"/>
          <w:szCs w:val="24"/>
          <w:shd w:val="clear" w:color="auto" w:fill="FFFFFF"/>
        </w:rPr>
        <w:t xml:space="preserve">J.L. </w:t>
      </w:r>
      <w:r w:rsidR="00CC1DC6" w:rsidRPr="00A33DE8">
        <w:rPr>
          <w:rFonts w:ascii="Times New Roman" w:hAnsi="Times New Roman" w:cs="Times New Roman"/>
          <w:color w:val="222222"/>
          <w:sz w:val="24"/>
          <w:szCs w:val="24"/>
          <w:shd w:val="clear" w:color="auto" w:fill="FFFFFF"/>
        </w:rPr>
        <w:t>Bauer.</w:t>
      </w:r>
      <w:r w:rsidR="00B96E29">
        <w:rPr>
          <w:rFonts w:ascii="Times New Roman" w:hAnsi="Times New Roman" w:cs="Times New Roman"/>
          <w:color w:val="222222"/>
          <w:sz w:val="24"/>
          <w:szCs w:val="24"/>
          <w:shd w:val="clear" w:color="auto" w:fill="FFFFFF"/>
        </w:rPr>
        <w:t xml:space="preserve"> </w:t>
      </w:r>
      <w:r w:rsidR="00CC1DC6" w:rsidRPr="00A33DE8">
        <w:rPr>
          <w:rFonts w:ascii="Times New Roman" w:hAnsi="Times New Roman" w:cs="Times New Roman"/>
          <w:color w:val="222222"/>
          <w:sz w:val="24"/>
          <w:szCs w:val="24"/>
          <w:shd w:val="clear" w:color="auto" w:fill="FFFFFF"/>
        </w:rPr>
        <w:t xml:space="preserve">and M. </w:t>
      </w:r>
      <w:proofErr w:type="spellStart"/>
      <w:r w:rsidR="00CC1DC6" w:rsidRPr="00A33DE8">
        <w:rPr>
          <w:rFonts w:ascii="Times New Roman" w:hAnsi="Times New Roman" w:cs="Times New Roman"/>
          <w:color w:val="222222"/>
          <w:sz w:val="24"/>
          <w:szCs w:val="24"/>
          <w:shd w:val="clear" w:color="auto" w:fill="FFFFFF"/>
        </w:rPr>
        <w:t>Masella</w:t>
      </w:r>
      <w:proofErr w:type="spellEnd"/>
      <w:r w:rsidR="00CC1DC6" w:rsidRPr="00A33DE8">
        <w:rPr>
          <w:rFonts w:ascii="Times New Roman" w:hAnsi="Times New Roman" w:cs="Times New Roman"/>
          <w:color w:val="222222"/>
          <w:sz w:val="24"/>
          <w:szCs w:val="24"/>
          <w:shd w:val="clear" w:color="auto" w:fill="FFFFFF"/>
        </w:rPr>
        <w:t>, </w:t>
      </w:r>
      <w:r w:rsidR="00CC1DC6" w:rsidRPr="00A33DE8">
        <w:rPr>
          <w:rFonts w:ascii="Times New Roman" w:hAnsi="Times New Roman" w:cs="Times New Roman"/>
          <w:iCs/>
          <w:color w:val="222222"/>
          <w:sz w:val="24"/>
          <w:szCs w:val="24"/>
          <w:shd w:val="clear" w:color="auto" w:fill="FFFFFF"/>
        </w:rPr>
        <w:t>System and method of operating a debit card reward program</w:t>
      </w:r>
      <w:r w:rsidR="00CC1DC6" w:rsidRPr="00A33DE8">
        <w:rPr>
          <w:rFonts w:ascii="Times New Roman" w:hAnsi="Times New Roman" w:cs="Times New Roman"/>
          <w:color w:val="222222"/>
          <w:sz w:val="24"/>
          <w:szCs w:val="24"/>
          <w:shd w:val="clear" w:color="auto" w:fill="FFFFFF"/>
        </w:rPr>
        <w:t>, U.S. Patent 7,392,224</w:t>
      </w:r>
      <w:r w:rsidR="00CC1DC6" w:rsidRPr="00A33DE8">
        <w:rPr>
          <w:rFonts w:ascii="Times New Roman" w:hAnsi="Times New Roman" w:cs="Times New Roman"/>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rPr>
        <w:t xml:space="preserve"> JPMorgan Chase Bank NA, 2008.</w:t>
      </w:r>
    </w:p>
    <w:p w14:paraId="4C5F8CFA" w14:textId="3C8EC9D3"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rPr>
        <w:t>[36]</w:t>
      </w:r>
      <w:r w:rsidRPr="00A33DE8">
        <w:rPr>
          <w:rFonts w:ascii="Times New Roman" w:hAnsi="Times New Roman" w:cs="Times New Roman"/>
          <w:color w:val="222222"/>
          <w:sz w:val="24"/>
          <w:szCs w:val="24"/>
          <w:shd w:val="clear" w:color="auto" w:fill="FFFFFF"/>
        </w:rPr>
        <w:tab/>
      </w:r>
      <w:r w:rsidR="00B96E29">
        <w:rPr>
          <w:rFonts w:ascii="Times New Roman" w:hAnsi="Times New Roman" w:cs="Times New Roman"/>
          <w:color w:val="222222"/>
          <w:sz w:val="24"/>
          <w:szCs w:val="24"/>
          <w:shd w:val="clear" w:color="auto" w:fill="FFFFFF"/>
        </w:rPr>
        <w:t xml:space="preserve">M. </w:t>
      </w:r>
      <w:r w:rsidR="00CC1DC6" w:rsidRPr="00A33DE8">
        <w:rPr>
          <w:rFonts w:ascii="Times New Roman" w:hAnsi="Times New Roman" w:cs="Times New Roman"/>
          <w:color w:val="222222"/>
          <w:sz w:val="24"/>
          <w:szCs w:val="24"/>
          <w:shd w:val="clear" w:color="auto" w:fill="FFFFFF"/>
        </w:rPr>
        <w:t xml:space="preserve">Del </w:t>
      </w:r>
      <w:proofErr w:type="spellStart"/>
      <w:r w:rsidR="00CC1DC6" w:rsidRPr="00A33DE8">
        <w:rPr>
          <w:rFonts w:ascii="Times New Roman" w:hAnsi="Times New Roman" w:cs="Times New Roman"/>
          <w:color w:val="222222"/>
          <w:sz w:val="24"/>
          <w:szCs w:val="24"/>
          <w:shd w:val="clear" w:color="auto" w:fill="FFFFFF"/>
        </w:rPr>
        <w:t>Bene</w:t>
      </w:r>
      <w:proofErr w:type="spellEnd"/>
      <w:r w:rsidR="00CC1DC6" w:rsidRPr="00A33DE8">
        <w:rPr>
          <w:rFonts w:ascii="Times New Roman" w:hAnsi="Times New Roman" w:cs="Times New Roman"/>
          <w:color w:val="222222"/>
          <w:sz w:val="24"/>
          <w:szCs w:val="24"/>
          <w:shd w:val="clear" w:color="auto" w:fill="FFFFFF"/>
        </w:rPr>
        <w:t xml:space="preserve">, P. Hu, A. </w:t>
      </w:r>
      <w:proofErr w:type="spellStart"/>
      <w:r w:rsidR="00CC1DC6" w:rsidRPr="00A33DE8">
        <w:rPr>
          <w:rFonts w:ascii="Times New Roman" w:hAnsi="Times New Roman" w:cs="Times New Roman"/>
          <w:color w:val="222222"/>
          <w:sz w:val="24"/>
          <w:szCs w:val="24"/>
          <w:shd w:val="clear" w:color="auto" w:fill="FFFFFF"/>
        </w:rPr>
        <w:t>Nambiar</w:t>
      </w:r>
      <w:proofErr w:type="spellEnd"/>
      <w:r w:rsidR="00CC1DC6" w:rsidRPr="00A33DE8">
        <w:rPr>
          <w:rFonts w:ascii="Times New Roman" w:hAnsi="Times New Roman" w:cs="Times New Roman"/>
          <w:color w:val="222222"/>
          <w:sz w:val="24"/>
          <w:szCs w:val="24"/>
          <w:shd w:val="clear" w:color="auto" w:fill="FFFFFF"/>
        </w:rPr>
        <w:t xml:space="preserve"> and D.G. Salazar, </w:t>
      </w:r>
      <w:r w:rsidR="00CC1DC6" w:rsidRPr="00A33DE8">
        <w:rPr>
          <w:rFonts w:ascii="Times New Roman" w:hAnsi="Times New Roman" w:cs="Times New Roman"/>
          <w:iCs/>
          <w:color w:val="222222"/>
          <w:sz w:val="24"/>
          <w:szCs w:val="24"/>
          <w:shd w:val="clear" w:color="auto" w:fill="FFFFFF"/>
        </w:rPr>
        <w:t>Methods and systems for predicting consumer behavior from transaction card purchases</w:t>
      </w:r>
      <w:r w:rsidR="00CC1DC6" w:rsidRPr="00A33DE8">
        <w:rPr>
          <w:rFonts w:ascii="Times New Roman" w:hAnsi="Times New Roman" w:cs="Times New Roman"/>
          <w:color w:val="222222"/>
          <w:sz w:val="24"/>
          <w:szCs w:val="24"/>
          <w:shd w:val="clear" w:color="auto" w:fill="FFFFFF"/>
        </w:rPr>
        <w:t>, U.S. Patent 10,430,803, Mastercard International Inc, 2019.</w:t>
      </w:r>
    </w:p>
    <w:p w14:paraId="08B025C5" w14:textId="6CFAE000"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rPr>
        <w:t>[37]</w:t>
      </w:r>
      <w:r w:rsidRPr="00A33DE8">
        <w:rPr>
          <w:rFonts w:ascii="Times New Roman" w:hAnsi="Times New Roman" w:cs="Times New Roman"/>
          <w:color w:val="222222"/>
          <w:sz w:val="24"/>
          <w:szCs w:val="24"/>
          <w:shd w:val="clear" w:color="auto" w:fill="FFFFFF"/>
        </w:rPr>
        <w:tab/>
      </w:r>
      <w:r w:rsidR="00B96E29">
        <w:rPr>
          <w:rFonts w:ascii="Times New Roman" w:hAnsi="Times New Roman" w:cs="Times New Roman"/>
          <w:color w:val="222222"/>
          <w:sz w:val="24"/>
          <w:szCs w:val="24"/>
          <w:shd w:val="clear" w:color="auto" w:fill="FFFFFF"/>
        </w:rPr>
        <w:t xml:space="preserve">J. </w:t>
      </w:r>
      <w:r w:rsidR="00CC1DC6" w:rsidRPr="00A33DE8">
        <w:rPr>
          <w:rFonts w:ascii="Times New Roman" w:hAnsi="Times New Roman" w:cs="Times New Roman"/>
          <w:color w:val="222222"/>
          <w:sz w:val="24"/>
          <w:szCs w:val="24"/>
          <w:shd w:val="clear" w:color="auto" w:fill="FFFFFF"/>
        </w:rPr>
        <w:t xml:space="preserve">Maitland, T. </w:t>
      </w:r>
      <w:proofErr w:type="spellStart"/>
      <w:r w:rsidR="00CC1DC6" w:rsidRPr="00A33DE8">
        <w:rPr>
          <w:rFonts w:ascii="Times New Roman" w:hAnsi="Times New Roman" w:cs="Times New Roman"/>
          <w:color w:val="222222"/>
          <w:sz w:val="24"/>
          <w:szCs w:val="24"/>
          <w:shd w:val="clear" w:color="auto" w:fill="FFFFFF"/>
        </w:rPr>
        <w:t>Murly</w:t>
      </w:r>
      <w:proofErr w:type="spellEnd"/>
      <w:r w:rsidR="00CC1DC6" w:rsidRPr="00A33DE8">
        <w:rPr>
          <w:rFonts w:ascii="Times New Roman" w:hAnsi="Times New Roman" w:cs="Times New Roman"/>
          <w:color w:val="222222"/>
          <w:sz w:val="24"/>
          <w:szCs w:val="24"/>
          <w:shd w:val="clear" w:color="auto" w:fill="FFFFFF"/>
        </w:rPr>
        <w:t xml:space="preserve">, D.A. Walker and J.R. </w:t>
      </w:r>
      <w:proofErr w:type="spellStart"/>
      <w:r w:rsidR="00CC1DC6" w:rsidRPr="00A33DE8">
        <w:rPr>
          <w:rFonts w:ascii="Times New Roman" w:hAnsi="Times New Roman" w:cs="Times New Roman"/>
          <w:color w:val="222222"/>
          <w:sz w:val="24"/>
          <w:szCs w:val="24"/>
          <w:shd w:val="clear" w:color="auto" w:fill="FFFFFF"/>
        </w:rPr>
        <w:t>Rademaker</w:t>
      </w:r>
      <w:proofErr w:type="spellEnd"/>
      <w:r w:rsidR="00CC1DC6" w:rsidRPr="00A33DE8">
        <w:rPr>
          <w:rFonts w:ascii="Times New Roman" w:hAnsi="Times New Roman" w:cs="Times New Roman"/>
          <w:color w:val="222222"/>
          <w:sz w:val="24"/>
          <w:szCs w:val="24"/>
          <w:shd w:val="clear" w:color="auto" w:fill="FFFFFF"/>
        </w:rPr>
        <w:t>, </w:t>
      </w:r>
      <w:r w:rsidR="00CC1DC6" w:rsidRPr="00A33DE8">
        <w:rPr>
          <w:rFonts w:ascii="Times New Roman" w:hAnsi="Times New Roman" w:cs="Times New Roman"/>
          <w:iCs/>
          <w:color w:val="222222"/>
          <w:sz w:val="24"/>
          <w:szCs w:val="24"/>
          <w:shd w:val="clear" w:color="auto" w:fill="FFFFFF"/>
        </w:rPr>
        <w:t>Methods and systems for predicting business behavior from profiling consumer card transactions</w:t>
      </w:r>
      <w:r w:rsidR="00CC1DC6" w:rsidRPr="00A33DE8">
        <w:rPr>
          <w:rFonts w:ascii="Times New Roman" w:hAnsi="Times New Roman" w:cs="Times New Roman"/>
          <w:color w:val="222222"/>
          <w:sz w:val="24"/>
          <w:szCs w:val="24"/>
          <w:shd w:val="clear" w:color="auto" w:fill="FFFFFF"/>
        </w:rPr>
        <w:t>, U.S. Patent 7,853,469</w:t>
      </w:r>
      <w:r w:rsidR="00CC1DC6" w:rsidRPr="00A33DE8">
        <w:rPr>
          <w:rFonts w:ascii="Times New Roman" w:hAnsi="Times New Roman" w:cs="Times New Roman"/>
          <w:color w:val="222222"/>
          <w:sz w:val="24"/>
          <w:szCs w:val="24"/>
          <w:shd w:val="clear" w:color="auto" w:fill="FFFFFF"/>
          <w:lang w:val="en-GB"/>
        </w:rPr>
        <w:t xml:space="preserve">, </w:t>
      </w:r>
      <w:r w:rsidR="00CC1DC6" w:rsidRPr="00A33DE8">
        <w:rPr>
          <w:rFonts w:ascii="Times New Roman" w:hAnsi="Times New Roman" w:cs="Times New Roman"/>
          <w:color w:val="222222"/>
          <w:sz w:val="24"/>
          <w:szCs w:val="24"/>
          <w:shd w:val="clear" w:color="auto" w:fill="FFFFFF"/>
        </w:rPr>
        <w:t>Mastercard International Inc, 2010.</w:t>
      </w:r>
    </w:p>
    <w:p w14:paraId="68A5ACF6" w14:textId="60C2F07F"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[38]</w:t>
      </w:r>
      <w:r w:rsidRPr="00A33DE8">
        <w:rPr>
          <w:rFonts w:ascii="Times New Roman" w:hAnsi="Times New Roman" w:cs="Times New Roman"/>
          <w:color w:val="222222"/>
          <w:sz w:val="24"/>
          <w:szCs w:val="24"/>
          <w:shd w:val="clear" w:color="auto" w:fill="FFFFFF"/>
          <w:lang w:val="en-GB"/>
        </w:rPr>
        <w:tab/>
      </w:r>
      <w:r w:rsidR="00A1077D">
        <w:rPr>
          <w:rFonts w:ascii="Times New Roman" w:hAnsi="Times New Roman" w:cs="Times New Roman"/>
          <w:color w:val="222222"/>
          <w:sz w:val="24"/>
          <w:szCs w:val="24"/>
          <w:shd w:val="clear" w:color="auto" w:fill="FFFFFF"/>
          <w:lang w:val="en-GB"/>
        </w:rPr>
        <w:t xml:space="preserve">T. </w:t>
      </w:r>
      <w:proofErr w:type="spellStart"/>
      <w:r w:rsidR="00CC1DC6" w:rsidRPr="00A33DE8">
        <w:rPr>
          <w:rFonts w:ascii="Times New Roman" w:hAnsi="Times New Roman" w:cs="Times New Roman"/>
          <w:color w:val="222222"/>
          <w:sz w:val="24"/>
          <w:szCs w:val="24"/>
          <w:shd w:val="clear" w:color="auto" w:fill="FFFFFF"/>
          <w:lang w:val="en-GB"/>
        </w:rPr>
        <w:t>Foscht</w:t>
      </w:r>
      <w:proofErr w:type="spellEnd"/>
      <w:r w:rsidR="00CC1DC6" w:rsidRPr="00A33DE8">
        <w:rPr>
          <w:rFonts w:ascii="Times New Roman" w:hAnsi="Times New Roman" w:cs="Times New Roman"/>
          <w:color w:val="222222"/>
          <w:sz w:val="24"/>
          <w:szCs w:val="24"/>
          <w:shd w:val="clear" w:color="auto" w:fill="FFFFFF"/>
          <w:lang w:val="en-GB"/>
        </w:rPr>
        <w:t xml:space="preserve">, C. </w:t>
      </w:r>
      <w:proofErr w:type="spellStart"/>
      <w:r w:rsidR="00CC1DC6" w:rsidRPr="00A33DE8">
        <w:rPr>
          <w:rFonts w:ascii="Times New Roman" w:hAnsi="Times New Roman" w:cs="Times New Roman"/>
          <w:color w:val="222222"/>
          <w:sz w:val="24"/>
          <w:szCs w:val="24"/>
          <w:shd w:val="clear" w:color="auto" w:fill="FFFFFF"/>
          <w:lang w:val="en-GB"/>
        </w:rPr>
        <w:t>Maloles</w:t>
      </w:r>
      <w:proofErr w:type="spellEnd"/>
      <w:r w:rsidR="00CC1DC6" w:rsidRPr="00A33DE8">
        <w:rPr>
          <w:rFonts w:ascii="Times New Roman" w:hAnsi="Times New Roman" w:cs="Times New Roman"/>
          <w:color w:val="222222"/>
          <w:sz w:val="24"/>
          <w:szCs w:val="24"/>
          <w:shd w:val="clear" w:color="auto" w:fill="FFFFFF"/>
          <w:lang w:val="en-GB"/>
        </w:rPr>
        <w:t xml:space="preserve">, B. </w:t>
      </w:r>
      <w:proofErr w:type="spellStart"/>
      <w:r w:rsidR="00CC1DC6" w:rsidRPr="00A33DE8">
        <w:rPr>
          <w:rFonts w:ascii="Times New Roman" w:hAnsi="Times New Roman" w:cs="Times New Roman"/>
          <w:color w:val="222222"/>
          <w:sz w:val="24"/>
          <w:szCs w:val="24"/>
          <w:shd w:val="clear" w:color="auto" w:fill="FFFFFF"/>
          <w:lang w:val="en-GB"/>
        </w:rPr>
        <w:t>Swoboda</w:t>
      </w:r>
      <w:proofErr w:type="spellEnd"/>
      <w:r w:rsidR="00CC1DC6" w:rsidRPr="00A33DE8">
        <w:rPr>
          <w:rFonts w:ascii="Times New Roman" w:hAnsi="Times New Roman" w:cs="Times New Roman"/>
          <w:color w:val="222222"/>
          <w:sz w:val="24"/>
          <w:szCs w:val="24"/>
          <w:shd w:val="clear" w:color="auto" w:fill="FFFFFF"/>
          <w:lang w:val="en-GB"/>
        </w:rPr>
        <w:t xml:space="preserve"> and S.L. Chia, “Debit and credit card usage and satisfaction,” </w:t>
      </w:r>
      <w:r w:rsidR="00CC1DC6" w:rsidRPr="00A33DE8">
        <w:rPr>
          <w:rFonts w:ascii="Times New Roman" w:hAnsi="Times New Roman" w:cs="Times New Roman"/>
          <w:i/>
          <w:iCs/>
          <w:color w:val="222222"/>
          <w:sz w:val="24"/>
          <w:szCs w:val="24"/>
          <w:shd w:val="clear" w:color="auto" w:fill="FFFFFF"/>
          <w:lang w:val="en-GB"/>
        </w:rPr>
        <w:t>International Journal of Bank Marketing</w:t>
      </w:r>
      <w:r w:rsidR="00CC1DC6" w:rsidRPr="00A33DE8">
        <w:rPr>
          <w:rFonts w:ascii="Times New Roman" w:hAnsi="Times New Roman" w:cs="Times New Roman"/>
          <w:iCs/>
          <w:color w:val="222222"/>
          <w:sz w:val="24"/>
          <w:szCs w:val="24"/>
          <w:shd w:val="clear" w:color="auto" w:fill="FFFFFF"/>
          <w:lang w:val="en-GB"/>
        </w:rPr>
        <w:t>,</w:t>
      </w:r>
      <w:r w:rsidR="00CC1DC6" w:rsidRPr="00A33DE8">
        <w:rPr>
          <w:rFonts w:ascii="Times New Roman" w:hAnsi="Times New Roman" w:cs="Times New Roman"/>
          <w:sz w:val="24"/>
          <w:szCs w:val="24"/>
          <w:shd w:val="clear" w:color="auto" w:fill="FFFFFF"/>
          <w:lang w:val="en-GB"/>
        </w:rPr>
        <w:t> Vol. 28, No. 2:150-165, 2010.</w:t>
      </w:r>
    </w:p>
    <w:p w14:paraId="36E954A0" w14:textId="62ABED62"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[39]</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K. </w:t>
      </w:r>
      <w:proofErr w:type="spellStart"/>
      <w:r w:rsidR="00CC1DC6" w:rsidRPr="00A33DE8">
        <w:rPr>
          <w:rFonts w:ascii="Times New Roman" w:hAnsi="Times New Roman" w:cs="Times New Roman"/>
          <w:color w:val="222222"/>
          <w:sz w:val="24"/>
          <w:szCs w:val="24"/>
          <w:shd w:val="clear" w:color="auto" w:fill="FFFFFF"/>
          <w:lang w:val="en-GB"/>
        </w:rPr>
        <w:t>Afrifa-Mintah</w:t>
      </w:r>
      <w:proofErr w:type="spellEnd"/>
      <w:r w:rsidR="00CC1DC6" w:rsidRPr="00A33DE8">
        <w:rPr>
          <w:rFonts w:ascii="Times New Roman" w:hAnsi="Times New Roman" w:cs="Times New Roman"/>
          <w:color w:val="222222"/>
          <w:sz w:val="24"/>
          <w:szCs w:val="24"/>
          <w:shd w:val="clear" w:color="auto" w:fill="FFFFFF"/>
          <w:lang w:val="en-GB"/>
        </w:rPr>
        <w:t>,</w:t>
      </w:r>
      <w:r w:rsidR="00CC1DC6" w:rsidRPr="00A33DE8" w:rsidDel="006D45A5">
        <w:rPr>
          <w:rFonts w:ascii="Times New Roman" w:hAnsi="Times New Roman" w:cs="Times New Roman"/>
          <w:color w:val="222222"/>
          <w:sz w:val="24"/>
          <w:szCs w:val="24"/>
          <w:shd w:val="clear" w:color="auto" w:fill="FFFFFF"/>
          <w:lang w:val="en-GB"/>
        </w:rPr>
        <w:t xml:space="preserve"> </w:t>
      </w:r>
      <w:r w:rsidR="00CC1DC6" w:rsidRPr="00A33DE8">
        <w:rPr>
          <w:rFonts w:ascii="Times New Roman" w:hAnsi="Times New Roman" w:cs="Times New Roman"/>
          <w:color w:val="222222"/>
          <w:sz w:val="24"/>
          <w:szCs w:val="24"/>
          <w:shd w:val="clear" w:color="auto" w:fill="FFFFFF"/>
          <w:lang w:val="en-GB"/>
        </w:rPr>
        <w:t>“</w:t>
      </w:r>
      <w:r w:rsidR="00CC1DC6" w:rsidRPr="00A33DE8">
        <w:rPr>
          <w:rFonts w:ascii="Times New Roman" w:hAnsi="Times New Roman" w:cs="Times New Roman"/>
          <w:i/>
          <w:iCs/>
          <w:color w:val="222222"/>
          <w:sz w:val="24"/>
          <w:szCs w:val="24"/>
          <w:shd w:val="clear" w:color="auto" w:fill="FFFFFF"/>
          <w:lang w:val="en-GB"/>
        </w:rPr>
        <w:t xml:space="preserve">The effect of advertising on the purchasing </w:t>
      </w:r>
      <w:proofErr w:type="spellStart"/>
      <w:r w:rsidR="00CC1DC6" w:rsidRPr="00A33DE8">
        <w:rPr>
          <w:rFonts w:ascii="Times New Roman" w:hAnsi="Times New Roman" w:cs="Times New Roman"/>
          <w:i/>
          <w:iCs/>
          <w:color w:val="222222"/>
          <w:sz w:val="24"/>
          <w:szCs w:val="24"/>
          <w:shd w:val="clear" w:color="auto" w:fill="FFFFFF"/>
          <w:lang w:val="en-GB"/>
        </w:rPr>
        <w:t>behavior</w:t>
      </w:r>
      <w:proofErr w:type="spellEnd"/>
      <w:r w:rsidR="00CC1DC6" w:rsidRPr="00A33DE8">
        <w:rPr>
          <w:rFonts w:ascii="Times New Roman" w:hAnsi="Times New Roman" w:cs="Times New Roman"/>
          <w:i/>
          <w:iCs/>
          <w:color w:val="222222"/>
          <w:sz w:val="24"/>
          <w:szCs w:val="24"/>
          <w:shd w:val="clear" w:color="auto" w:fill="FFFFFF"/>
          <w:lang w:val="en-GB"/>
        </w:rPr>
        <w:t xml:space="preserve"> of bank customers A case study of E-</w:t>
      </w:r>
      <w:proofErr w:type="spellStart"/>
      <w:r w:rsidR="00CC1DC6" w:rsidRPr="00A33DE8">
        <w:rPr>
          <w:rFonts w:ascii="Times New Roman" w:hAnsi="Times New Roman" w:cs="Times New Roman"/>
          <w:i/>
          <w:iCs/>
          <w:color w:val="222222"/>
          <w:sz w:val="24"/>
          <w:szCs w:val="24"/>
          <w:shd w:val="clear" w:color="auto" w:fill="FFFFFF"/>
          <w:lang w:val="en-GB"/>
        </w:rPr>
        <w:t>zwich</w:t>
      </w:r>
      <w:proofErr w:type="spellEnd"/>
      <w:r w:rsidR="00CC1DC6" w:rsidRPr="00A33DE8">
        <w:rPr>
          <w:rFonts w:ascii="Times New Roman" w:hAnsi="Times New Roman" w:cs="Times New Roman"/>
          <w:color w:val="222222"/>
          <w:sz w:val="24"/>
          <w:szCs w:val="24"/>
          <w:shd w:val="clear" w:color="auto" w:fill="FFFFFF"/>
          <w:lang w:val="en-GB"/>
        </w:rPr>
        <w:t>,” Doctoral Dissertation, School of Business, Kwame Nkrumah University of Science and Technology, Kumasi, 2016. </w:t>
      </w:r>
    </w:p>
    <w:p w14:paraId="3060503F" w14:textId="2BC8AF52" w:rsidR="00CC1DC6" w:rsidRPr="00A33DE8" w:rsidRDefault="00392904"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proofErr w:type="gramStart"/>
      <w:r>
        <w:rPr>
          <w:rFonts w:ascii="Times New Roman" w:hAnsi="Times New Roman" w:cs="Times New Roman"/>
          <w:color w:val="222222"/>
          <w:sz w:val="24"/>
          <w:szCs w:val="24"/>
          <w:shd w:val="clear" w:color="auto" w:fill="FFFFFF"/>
        </w:rPr>
        <w:t>[40]</w:t>
      </w:r>
      <w:r>
        <w:rPr>
          <w:rFonts w:ascii="Times New Roman" w:hAnsi="Times New Roman" w:cs="Times New Roman"/>
          <w:color w:val="222222"/>
          <w:sz w:val="24"/>
          <w:szCs w:val="24"/>
          <w:shd w:val="clear" w:color="auto" w:fill="FFFFFF"/>
        </w:rPr>
        <w:tab/>
        <w:t xml:space="preserve">G.L. </w:t>
      </w:r>
      <w:r w:rsidR="00CC1DC6" w:rsidRPr="00A33DE8">
        <w:rPr>
          <w:rFonts w:ascii="Times New Roman" w:hAnsi="Times New Roman" w:cs="Times New Roman"/>
          <w:color w:val="222222"/>
          <w:sz w:val="24"/>
          <w:szCs w:val="24"/>
          <w:shd w:val="clear" w:color="auto" w:fill="FFFFFF"/>
        </w:rPr>
        <w:t xml:space="preserve">McClung III, </w:t>
      </w:r>
      <w:r w:rsidR="00CC1DC6" w:rsidRPr="00A33DE8">
        <w:rPr>
          <w:rFonts w:ascii="Times New Roman" w:hAnsi="Times New Roman" w:cs="Times New Roman"/>
          <w:iCs/>
          <w:color w:val="222222"/>
          <w:sz w:val="24"/>
          <w:szCs w:val="24"/>
          <w:shd w:val="clear" w:color="auto" w:fill="FFFFFF"/>
        </w:rPr>
        <w:t xml:space="preserve">Digital money choice and </w:t>
      </w:r>
      <w:proofErr w:type="spellStart"/>
      <w:r w:rsidR="00CC1DC6" w:rsidRPr="00A33DE8">
        <w:rPr>
          <w:rFonts w:ascii="Times New Roman" w:hAnsi="Times New Roman" w:cs="Times New Roman"/>
          <w:iCs/>
          <w:color w:val="222222"/>
          <w:sz w:val="24"/>
          <w:szCs w:val="24"/>
          <w:shd w:val="clear" w:color="auto" w:fill="FFFFFF"/>
        </w:rPr>
        <w:t>eWallet</w:t>
      </w:r>
      <w:proofErr w:type="spellEnd"/>
      <w:r w:rsidR="00CC1DC6" w:rsidRPr="00A33DE8">
        <w:rPr>
          <w:rFonts w:ascii="Times New Roman" w:hAnsi="Times New Roman" w:cs="Times New Roman"/>
          <w:iCs/>
          <w:color w:val="222222"/>
          <w:sz w:val="24"/>
          <w:szCs w:val="24"/>
          <w:shd w:val="clear" w:color="auto" w:fill="FFFFFF"/>
        </w:rPr>
        <w:t xml:space="preserve"> selection</w:t>
      </w:r>
      <w:r w:rsidR="00CC1DC6" w:rsidRPr="00A33DE8">
        <w:rPr>
          <w:rFonts w:ascii="Times New Roman" w:hAnsi="Times New Roman" w:cs="Times New Roman"/>
          <w:color w:val="222222"/>
          <w:sz w:val="24"/>
          <w:szCs w:val="24"/>
          <w:shd w:val="clear" w:color="auto" w:fill="FFFFFF"/>
        </w:rPr>
        <w:t xml:space="preserve">, U.S. Patent Application 14/544,199, Guy </w:t>
      </w:r>
      <w:proofErr w:type="spellStart"/>
      <w:r w:rsidR="00CC1DC6" w:rsidRPr="00A33DE8">
        <w:rPr>
          <w:rFonts w:ascii="Times New Roman" w:hAnsi="Times New Roman" w:cs="Times New Roman"/>
          <w:color w:val="222222"/>
          <w:sz w:val="24"/>
          <w:szCs w:val="24"/>
          <w:shd w:val="clear" w:color="auto" w:fill="FFFFFF"/>
        </w:rPr>
        <w:t>LaMonte</w:t>
      </w:r>
      <w:proofErr w:type="spellEnd"/>
      <w:r w:rsidR="00CC1DC6" w:rsidRPr="00A33DE8">
        <w:rPr>
          <w:rFonts w:ascii="Times New Roman" w:hAnsi="Times New Roman" w:cs="Times New Roman"/>
          <w:color w:val="222222"/>
          <w:sz w:val="24"/>
          <w:szCs w:val="24"/>
          <w:shd w:val="clear" w:color="auto" w:fill="FFFFFF"/>
        </w:rPr>
        <w:t xml:space="preserve"> McClung and III, 2016.</w:t>
      </w:r>
      <w:proofErr w:type="gramEnd"/>
    </w:p>
    <w:p w14:paraId="70BDE8E9" w14:textId="40D477BB"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[41]</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H.M. </w:t>
      </w:r>
      <w:proofErr w:type="spellStart"/>
      <w:r w:rsidR="00CC1DC6" w:rsidRPr="00A33DE8">
        <w:rPr>
          <w:rFonts w:ascii="Times New Roman" w:hAnsi="Times New Roman" w:cs="Times New Roman"/>
          <w:color w:val="222222"/>
          <w:sz w:val="24"/>
          <w:szCs w:val="24"/>
          <w:shd w:val="clear" w:color="auto" w:fill="FFFFFF"/>
          <w:lang w:val="en-GB"/>
        </w:rPr>
        <w:t>Aji</w:t>
      </w:r>
      <w:proofErr w:type="spellEnd"/>
      <w:r w:rsidR="00CC1DC6" w:rsidRPr="00A33DE8">
        <w:rPr>
          <w:rFonts w:ascii="Times New Roman" w:hAnsi="Times New Roman" w:cs="Times New Roman"/>
          <w:color w:val="222222"/>
          <w:sz w:val="24"/>
          <w:szCs w:val="24"/>
          <w:shd w:val="clear" w:color="auto" w:fill="FFFFFF"/>
          <w:lang w:val="en-GB"/>
        </w:rPr>
        <w:t xml:space="preserve">, I. </w:t>
      </w:r>
      <w:proofErr w:type="spellStart"/>
      <w:r w:rsidR="00CC1DC6" w:rsidRPr="00A33DE8">
        <w:rPr>
          <w:rFonts w:ascii="Times New Roman" w:hAnsi="Times New Roman" w:cs="Times New Roman"/>
          <w:color w:val="222222"/>
          <w:sz w:val="24"/>
          <w:szCs w:val="24"/>
          <w:shd w:val="clear" w:color="auto" w:fill="FFFFFF"/>
          <w:lang w:val="en-GB"/>
        </w:rPr>
        <w:t>Berakon</w:t>
      </w:r>
      <w:proofErr w:type="spellEnd"/>
      <w:r w:rsidR="00CC1DC6" w:rsidRPr="00A33DE8">
        <w:rPr>
          <w:rFonts w:ascii="Times New Roman" w:hAnsi="Times New Roman" w:cs="Times New Roman"/>
          <w:color w:val="222222"/>
          <w:sz w:val="24"/>
          <w:szCs w:val="24"/>
          <w:shd w:val="clear" w:color="auto" w:fill="FFFFFF"/>
          <w:lang w:val="en-GB"/>
        </w:rPr>
        <w:t xml:space="preserve"> and M.M. </w:t>
      </w:r>
      <w:proofErr w:type="spellStart"/>
      <w:r w:rsidR="00CC1DC6" w:rsidRPr="00A33DE8">
        <w:rPr>
          <w:rFonts w:ascii="Times New Roman" w:hAnsi="Times New Roman" w:cs="Times New Roman"/>
          <w:color w:val="222222"/>
          <w:sz w:val="24"/>
          <w:szCs w:val="24"/>
          <w:shd w:val="clear" w:color="auto" w:fill="FFFFFF"/>
          <w:lang w:val="en-GB"/>
        </w:rPr>
        <w:t>Husin</w:t>
      </w:r>
      <w:proofErr w:type="spellEnd"/>
      <w:r w:rsidR="00CC1DC6" w:rsidRPr="00A33DE8">
        <w:rPr>
          <w:rFonts w:ascii="Times New Roman" w:hAnsi="Times New Roman" w:cs="Times New Roman"/>
          <w:color w:val="222222"/>
          <w:sz w:val="24"/>
          <w:szCs w:val="24"/>
          <w:shd w:val="clear" w:color="auto" w:fill="FFFFFF"/>
          <w:lang w:val="en-GB"/>
        </w:rPr>
        <w:t>, “COVID-19 and e-wallet usage intention: A multigroup analysis between Indonesia and Malaysia,” </w:t>
      </w:r>
      <w:r w:rsidR="00CC1DC6" w:rsidRPr="00A33DE8">
        <w:rPr>
          <w:rFonts w:ascii="Times New Roman" w:hAnsi="Times New Roman" w:cs="Times New Roman"/>
          <w:i/>
          <w:iCs/>
          <w:color w:val="222222"/>
          <w:sz w:val="24"/>
          <w:szCs w:val="24"/>
          <w:shd w:val="clear" w:color="auto" w:fill="FFFFFF"/>
          <w:lang w:val="en-GB"/>
        </w:rPr>
        <w:t xml:space="preserve">Cogent Business &amp; Management, </w:t>
      </w:r>
      <w:r w:rsidR="00CC1DC6" w:rsidRPr="00A33DE8">
        <w:rPr>
          <w:rFonts w:ascii="Times New Roman" w:hAnsi="Times New Roman" w:cs="Times New Roman"/>
          <w:iCs/>
          <w:color w:val="222222"/>
          <w:sz w:val="24"/>
          <w:szCs w:val="24"/>
          <w:shd w:val="clear" w:color="auto" w:fill="FFFFFF"/>
          <w:lang w:val="en-GB"/>
        </w:rPr>
        <w:t>Vol.</w:t>
      </w:r>
      <w:r w:rsidR="00CC1DC6" w:rsidRPr="00A33DE8">
        <w:rPr>
          <w:rFonts w:ascii="Times New Roman" w:hAnsi="Times New Roman" w:cs="Times New Roman"/>
          <w:color w:val="222222"/>
          <w:sz w:val="24"/>
          <w:szCs w:val="24"/>
          <w:shd w:val="clear" w:color="auto" w:fill="FFFFFF"/>
          <w:lang w:val="en-GB"/>
        </w:rPr>
        <w:t> </w:t>
      </w:r>
      <w:r w:rsidR="00CC1DC6" w:rsidRPr="00A33DE8">
        <w:rPr>
          <w:rFonts w:ascii="Times New Roman" w:hAnsi="Times New Roman" w:cs="Times New Roman"/>
          <w:iCs/>
          <w:color w:val="222222"/>
          <w:sz w:val="24"/>
          <w:szCs w:val="24"/>
          <w:shd w:val="clear" w:color="auto" w:fill="FFFFFF"/>
          <w:lang w:val="en-GB"/>
        </w:rPr>
        <w:t xml:space="preserve">7, No. </w:t>
      </w:r>
      <w:r w:rsidR="00CC1DC6" w:rsidRPr="00A33DE8">
        <w:rPr>
          <w:rFonts w:ascii="Times New Roman" w:hAnsi="Times New Roman" w:cs="Times New Roman"/>
          <w:color w:val="222222"/>
          <w:sz w:val="24"/>
          <w:szCs w:val="24"/>
          <w:shd w:val="clear" w:color="auto" w:fill="FFFFFF"/>
          <w:lang w:val="en-GB"/>
        </w:rPr>
        <w:t>1:1804181, 2020</w:t>
      </w:r>
    </w:p>
    <w:p w14:paraId="79F35DB8" w14:textId="21FDA04E"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[42]</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H.L.T. </w:t>
      </w:r>
      <w:proofErr w:type="spellStart"/>
      <w:proofErr w:type="gramStart"/>
      <w:r w:rsidR="00CC1DC6" w:rsidRPr="00A33DE8">
        <w:rPr>
          <w:rFonts w:ascii="Times New Roman" w:hAnsi="Times New Roman" w:cs="Times New Roman"/>
          <w:color w:val="222222"/>
          <w:sz w:val="24"/>
          <w:szCs w:val="24"/>
          <w:shd w:val="clear" w:color="auto" w:fill="FFFFFF"/>
          <w:lang w:val="en-GB"/>
        </w:rPr>
        <w:t>Lan</w:t>
      </w:r>
      <w:proofErr w:type="spellEnd"/>
      <w:proofErr w:type="gramEnd"/>
      <w:r w:rsidR="00CC1DC6" w:rsidRPr="00A33DE8">
        <w:rPr>
          <w:rFonts w:ascii="Times New Roman" w:hAnsi="Times New Roman" w:cs="Times New Roman"/>
          <w:color w:val="222222"/>
          <w:sz w:val="24"/>
          <w:szCs w:val="24"/>
          <w:shd w:val="clear" w:color="auto" w:fill="FFFFFF"/>
          <w:lang w:val="en-GB"/>
        </w:rPr>
        <w:t xml:space="preserve">, H.T.T. Van and H.T.T. Phuong, “Factors Influencing the Intention to Choose E-Wallet in Shopping Online: Case Study of Ha </w:t>
      </w:r>
      <w:proofErr w:type="spellStart"/>
      <w:r w:rsidR="00CC1DC6" w:rsidRPr="00A33DE8">
        <w:rPr>
          <w:rFonts w:ascii="Times New Roman" w:hAnsi="Times New Roman" w:cs="Times New Roman"/>
          <w:color w:val="222222"/>
          <w:sz w:val="24"/>
          <w:szCs w:val="24"/>
          <w:shd w:val="clear" w:color="auto" w:fill="FFFFFF"/>
          <w:lang w:val="en-GB"/>
        </w:rPr>
        <w:t>Noi</w:t>
      </w:r>
      <w:proofErr w:type="spellEnd"/>
      <w:r w:rsidR="00CC1DC6" w:rsidRPr="00A33DE8">
        <w:rPr>
          <w:rFonts w:ascii="Times New Roman" w:hAnsi="Times New Roman" w:cs="Times New Roman"/>
          <w:color w:val="222222"/>
          <w:sz w:val="24"/>
          <w:szCs w:val="24"/>
          <w:shd w:val="clear" w:color="auto" w:fill="FFFFFF"/>
          <w:lang w:val="en-GB"/>
        </w:rPr>
        <w:t xml:space="preserve"> Citizens,” </w:t>
      </w:r>
      <w:r w:rsidR="00CC1DC6" w:rsidRPr="00A33DE8">
        <w:rPr>
          <w:rFonts w:ascii="Times New Roman" w:hAnsi="Times New Roman" w:cs="Times New Roman"/>
          <w:i/>
          <w:iCs/>
          <w:color w:val="222222"/>
          <w:sz w:val="24"/>
          <w:szCs w:val="24"/>
          <w:shd w:val="clear" w:color="auto" w:fill="FFFFFF"/>
          <w:lang w:val="en-GB"/>
        </w:rPr>
        <w:t xml:space="preserve">Management for Sustainable and Inclusive Development in a Transforming Asia, </w:t>
      </w:r>
      <w:r w:rsidR="00CC1DC6" w:rsidRPr="00A33DE8">
        <w:rPr>
          <w:rFonts w:ascii="Times New Roman" w:hAnsi="Times New Roman" w:cs="Times New Roman"/>
          <w:iCs/>
          <w:color w:val="222222"/>
          <w:sz w:val="24"/>
          <w:szCs w:val="24"/>
          <w:shd w:val="clear" w:color="auto" w:fill="FFFFFF"/>
          <w:lang w:val="en-GB"/>
        </w:rPr>
        <w:t>Springer,</w:t>
      </w:r>
      <w:r w:rsidR="00CC1DC6" w:rsidRPr="00A33DE8">
        <w:rPr>
          <w:rFonts w:ascii="Times New Roman" w:hAnsi="Times New Roman" w:cs="Times New Roman"/>
          <w:color w:val="222222"/>
          <w:sz w:val="24"/>
          <w:szCs w:val="24"/>
          <w:shd w:val="clear" w:color="auto" w:fill="FFFFFF"/>
          <w:lang w:val="en-GB"/>
        </w:rPr>
        <w:t xml:space="preserve"> Singapore, pp. 311-326, 2020.</w:t>
      </w:r>
    </w:p>
    <w:p w14:paraId="085F5E13" w14:textId="7D988623"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proofErr w:type="gramStart"/>
      <w:r w:rsidRPr="00A33DE8">
        <w:rPr>
          <w:rFonts w:ascii="Times New Roman" w:hAnsi="Times New Roman" w:cs="Times New Roman"/>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43</w:t>
      </w:r>
      <w:r w:rsidRPr="00A33DE8">
        <w:rPr>
          <w:rFonts w:ascii="Times New Roman" w:hAnsi="Times New Roman" w:cs="Times New Roman"/>
          <w:color w:val="222222"/>
          <w:sz w:val="24"/>
          <w:szCs w:val="24"/>
          <w:shd w:val="clear" w:color="auto" w:fill="FFFFFF"/>
          <w:lang w:val="en-GB"/>
        </w:rPr>
        <w:t>]</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S. </w:t>
      </w:r>
      <w:proofErr w:type="spellStart"/>
      <w:r w:rsidR="00CC1DC6" w:rsidRPr="00A33DE8">
        <w:rPr>
          <w:rFonts w:ascii="Times New Roman" w:hAnsi="Times New Roman" w:cs="Times New Roman"/>
          <w:color w:val="222222"/>
          <w:sz w:val="24"/>
          <w:szCs w:val="24"/>
          <w:shd w:val="clear" w:color="auto" w:fill="FFFFFF"/>
          <w:lang w:val="en-GB"/>
        </w:rPr>
        <w:t>Rotman</w:t>
      </w:r>
      <w:proofErr w:type="spellEnd"/>
      <w:r w:rsidR="00CC1DC6" w:rsidRPr="00A33DE8">
        <w:rPr>
          <w:rFonts w:ascii="Times New Roman" w:hAnsi="Times New Roman" w:cs="Times New Roman"/>
          <w:color w:val="222222"/>
          <w:sz w:val="24"/>
          <w:szCs w:val="24"/>
          <w:shd w:val="clear" w:color="auto" w:fill="FFFFFF"/>
          <w:lang w:val="en-GB"/>
        </w:rPr>
        <w:t xml:space="preserve">, </w:t>
      </w:r>
      <w:proofErr w:type="spellStart"/>
      <w:r w:rsidR="00CC1DC6" w:rsidRPr="00A33DE8">
        <w:rPr>
          <w:rFonts w:ascii="Times New Roman" w:hAnsi="Times New Roman" w:cs="Times New Roman"/>
          <w:color w:val="222222"/>
          <w:sz w:val="24"/>
          <w:szCs w:val="24"/>
          <w:shd w:val="clear" w:color="auto" w:fill="FFFFFF"/>
          <w:lang w:val="en-GB"/>
        </w:rPr>
        <w:t>Bitcoin</w:t>
      </w:r>
      <w:proofErr w:type="spellEnd"/>
      <w:r w:rsidR="00CC1DC6" w:rsidRPr="00A33DE8">
        <w:rPr>
          <w:rFonts w:ascii="Times New Roman" w:hAnsi="Times New Roman" w:cs="Times New Roman"/>
          <w:color w:val="222222"/>
          <w:sz w:val="24"/>
          <w:szCs w:val="24"/>
          <w:shd w:val="clear" w:color="auto" w:fill="FFFFFF"/>
          <w:lang w:val="en-GB"/>
        </w:rPr>
        <w:t xml:space="preserve"> versus electronic money</w:t>
      </w:r>
      <w:r w:rsidR="00CC1DC6" w:rsidRPr="00A33DE8">
        <w:rPr>
          <w:rFonts w:ascii="Times New Roman" w:hAnsi="Times New Roman" w:cs="Times New Roman"/>
          <w:i/>
          <w:iCs/>
          <w:color w:val="333333"/>
          <w:sz w:val="24"/>
          <w:szCs w:val="24"/>
          <w:shd w:val="clear" w:color="auto" w:fill="FFFFFF"/>
          <w:lang w:val="en-GB"/>
        </w:rPr>
        <w:t xml:space="preserve">, CGAP Brief; World Bank, Washington, DC, </w:t>
      </w:r>
      <w:r w:rsidR="00CC1DC6" w:rsidRPr="00A33DE8">
        <w:rPr>
          <w:rFonts w:ascii="Times New Roman" w:hAnsi="Times New Roman" w:cs="Times New Roman"/>
          <w:color w:val="222222"/>
          <w:sz w:val="24"/>
          <w:szCs w:val="24"/>
          <w:shd w:val="clear" w:color="auto" w:fill="FFFFFF"/>
          <w:lang w:val="en-GB"/>
        </w:rPr>
        <w:t>2014.</w:t>
      </w:r>
      <w:proofErr w:type="gramEnd"/>
    </w:p>
    <w:p w14:paraId="4DA8A68A" w14:textId="0AC25B26"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lastRenderedPageBreak/>
        <w:t>[44]</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A. </w:t>
      </w:r>
      <w:proofErr w:type="spellStart"/>
      <w:r w:rsidR="00CC1DC6" w:rsidRPr="00A33DE8">
        <w:rPr>
          <w:rFonts w:ascii="Times New Roman" w:hAnsi="Times New Roman" w:cs="Times New Roman"/>
          <w:color w:val="222222"/>
          <w:sz w:val="24"/>
          <w:szCs w:val="24"/>
          <w:shd w:val="clear" w:color="auto" w:fill="FFFFFF"/>
          <w:lang w:val="en-GB"/>
        </w:rPr>
        <w:t>Jumah</w:t>
      </w:r>
      <w:proofErr w:type="spellEnd"/>
      <w:r w:rsidR="00CC1DC6" w:rsidRPr="00A33DE8">
        <w:rPr>
          <w:rFonts w:ascii="Times New Roman" w:hAnsi="Times New Roman" w:cs="Times New Roman"/>
          <w:color w:val="222222"/>
          <w:sz w:val="24"/>
          <w:szCs w:val="24"/>
          <w:shd w:val="clear" w:color="auto" w:fill="FFFFFF"/>
          <w:lang w:val="en-GB"/>
        </w:rPr>
        <w:t xml:space="preserve">, P.N.T. Johnson, E.T. </w:t>
      </w:r>
      <w:proofErr w:type="spellStart"/>
      <w:r w:rsidR="00CC1DC6" w:rsidRPr="00A33DE8">
        <w:rPr>
          <w:rFonts w:ascii="Times New Roman" w:hAnsi="Times New Roman" w:cs="Times New Roman"/>
          <w:color w:val="222222"/>
          <w:sz w:val="24"/>
          <w:szCs w:val="24"/>
          <w:shd w:val="clear" w:color="auto" w:fill="FFFFFF"/>
          <w:lang w:val="en-GB"/>
        </w:rPr>
        <w:t>Quayson</w:t>
      </w:r>
      <w:proofErr w:type="spellEnd"/>
      <w:r w:rsidR="00CC1DC6" w:rsidRPr="00A33DE8">
        <w:rPr>
          <w:rFonts w:ascii="Times New Roman" w:hAnsi="Times New Roman" w:cs="Times New Roman"/>
          <w:color w:val="222222"/>
          <w:sz w:val="24"/>
          <w:szCs w:val="24"/>
          <w:shd w:val="clear" w:color="auto" w:fill="FFFFFF"/>
          <w:lang w:val="en-GB"/>
        </w:rPr>
        <w:t xml:space="preserve">, C. </w:t>
      </w:r>
      <w:proofErr w:type="spellStart"/>
      <w:r w:rsidR="00CC1DC6" w:rsidRPr="00A33DE8">
        <w:rPr>
          <w:rFonts w:ascii="Times New Roman" w:hAnsi="Times New Roman" w:cs="Times New Roman"/>
          <w:color w:val="222222"/>
          <w:sz w:val="24"/>
          <w:szCs w:val="24"/>
          <w:shd w:val="clear" w:color="auto" w:fill="FFFFFF"/>
          <w:lang w:val="en-GB"/>
        </w:rPr>
        <w:t>Tortoe</w:t>
      </w:r>
      <w:proofErr w:type="spellEnd"/>
      <w:r w:rsidR="00CC1DC6" w:rsidRPr="00A33DE8">
        <w:rPr>
          <w:rFonts w:ascii="Times New Roman" w:hAnsi="Times New Roman" w:cs="Times New Roman"/>
          <w:color w:val="222222"/>
          <w:sz w:val="24"/>
          <w:szCs w:val="24"/>
          <w:shd w:val="clear" w:color="auto" w:fill="FFFFFF"/>
          <w:lang w:val="en-GB"/>
        </w:rPr>
        <w:t xml:space="preserve"> and C. Oduro</w:t>
      </w:r>
      <w:r w:rsidR="00CC1DC6" w:rsidRPr="00A33DE8">
        <w:rPr>
          <w:rFonts w:ascii="Cambria Math" w:hAnsi="Cambria Math" w:cs="Cambria Math"/>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Yeboah, “Market testing of a major cassava flour product in the Accra metropolitan area,” </w:t>
      </w:r>
      <w:r w:rsidR="00CC1DC6" w:rsidRPr="00A33DE8">
        <w:rPr>
          <w:rFonts w:ascii="Times New Roman" w:hAnsi="Times New Roman" w:cs="Times New Roman"/>
          <w:i/>
          <w:iCs/>
          <w:color w:val="222222"/>
          <w:sz w:val="24"/>
          <w:szCs w:val="24"/>
          <w:shd w:val="clear" w:color="auto" w:fill="FFFFFF"/>
          <w:lang w:val="en-GB"/>
        </w:rPr>
        <w:t>International Journal of Consumer Studies,</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32, No. </w:t>
      </w:r>
      <w:r w:rsidR="00CC1DC6" w:rsidRPr="00A33DE8">
        <w:rPr>
          <w:rFonts w:ascii="Times New Roman" w:hAnsi="Times New Roman" w:cs="Times New Roman"/>
          <w:color w:val="222222"/>
          <w:sz w:val="24"/>
          <w:szCs w:val="24"/>
          <w:shd w:val="clear" w:color="auto" w:fill="FFFFFF"/>
          <w:lang w:val="en-GB"/>
        </w:rPr>
        <w:t>6:687-691, 2008.</w:t>
      </w:r>
    </w:p>
    <w:p w14:paraId="5A09D958" w14:textId="7889989A"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[45]</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F. </w:t>
      </w:r>
      <w:proofErr w:type="spellStart"/>
      <w:r w:rsidR="00CC1DC6" w:rsidRPr="00A33DE8">
        <w:rPr>
          <w:rFonts w:ascii="Times New Roman" w:hAnsi="Times New Roman" w:cs="Times New Roman"/>
          <w:color w:val="222222"/>
          <w:sz w:val="24"/>
          <w:szCs w:val="24"/>
          <w:shd w:val="clear" w:color="auto" w:fill="FFFFFF"/>
          <w:lang w:val="en-GB"/>
        </w:rPr>
        <w:t>Aloulou</w:t>
      </w:r>
      <w:proofErr w:type="spellEnd"/>
      <w:r w:rsidR="00CC1DC6" w:rsidRPr="00A33DE8">
        <w:rPr>
          <w:rFonts w:ascii="Times New Roman" w:hAnsi="Times New Roman" w:cs="Times New Roman"/>
          <w:color w:val="222222"/>
          <w:sz w:val="24"/>
          <w:szCs w:val="24"/>
          <w:shd w:val="clear" w:color="auto" w:fill="FFFFFF"/>
          <w:lang w:val="en-GB"/>
        </w:rPr>
        <w:t>, “The application of discrete choice models in transport,” Statistics: Growing Data Sets and Growing Demand for Statistics, p.85, 2018.</w:t>
      </w:r>
    </w:p>
    <w:p w14:paraId="46E3DD4F" w14:textId="69C2E833"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[46]</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T.A. </w:t>
      </w:r>
      <w:proofErr w:type="spellStart"/>
      <w:r w:rsidR="00CC1DC6" w:rsidRPr="00A33DE8">
        <w:rPr>
          <w:rFonts w:ascii="Times New Roman" w:hAnsi="Times New Roman" w:cs="Times New Roman"/>
          <w:color w:val="222222"/>
          <w:sz w:val="24"/>
          <w:szCs w:val="24"/>
          <w:shd w:val="clear" w:color="auto" w:fill="FFFFFF"/>
          <w:lang w:val="en-GB"/>
        </w:rPr>
        <w:t>Domencich</w:t>
      </w:r>
      <w:proofErr w:type="spellEnd"/>
      <w:r w:rsidR="00CC1DC6" w:rsidRPr="00A33DE8">
        <w:rPr>
          <w:rFonts w:ascii="Times New Roman" w:hAnsi="Times New Roman" w:cs="Times New Roman"/>
          <w:color w:val="222222"/>
          <w:sz w:val="24"/>
          <w:szCs w:val="24"/>
          <w:shd w:val="clear" w:color="auto" w:fill="FFFFFF"/>
          <w:lang w:val="en-GB"/>
        </w:rPr>
        <w:t xml:space="preserve"> and D. McFadden, </w:t>
      </w:r>
      <w:r w:rsidR="00CC1DC6" w:rsidRPr="00A33DE8">
        <w:rPr>
          <w:rFonts w:ascii="Times New Roman" w:hAnsi="Times New Roman" w:cs="Times New Roman"/>
          <w:iCs/>
          <w:color w:val="222222"/>
          <w:sz w:val="24"/>
          <w:szCs w:val="24"/>
          <w:shd w:val="clear" w:color="auto" w:fill="FFFFFF"/>
          <w:lang w:val="en-GB"/>
        </w:rPr>
        <w:t xml:space="preserve">Urban travel demand-a </w:t>
      </w:r>
      <w:proofErr w:type="spellStart"/>
      <w:r w:rsidR="00CC1DC6" w:rsidRPr="00A33DE8">
        <w:rPr>
          <w:rFonts w:ascii="Times New Roman" w:hAnsi="Times New Roman" w:cs="Times New Roman"/>
          <w:iCs/>
          <w:color w:val="222222"/>
          <w:sz w:val="24"/>
          <w:szCs w:val="24"/>
          <w:shd w:val="clear" w:color="auto" w:fill="FFFFFF"/>
          <w:lang w:val="en-GB"/>
        </w:rPr>
        <w:t>behavioral</w:t>
      </w:r>
      <w:proofErr w:type="spellEnd"/>
      <w:r w:rsidR="00CC1DC6" w:rsidRPr="00A33DE8">
        <w:rPr>
          <w:rFonts w:ascii="Times New Roman" w:hAnsi="Times New Roman" w:cs="Times New Roman"/>
          <w:iCs/>
          <w:color w:val="222222"/>
          <w:sz w:val="24"/>
          <w:szCs w:val="24"/>
          <w:shd w:val="clear" w:color="auto" w:fill="FFFFFF"/>
          <w:lang w:val="en-GB"/>
        </w:rPr>
        <w:t xml:space="preserve"> analysis, </w:t>
      </w:r>
      <w:r w:rsidR="00CC1DC6" w:rsidRPr="00A33DE8">
        <w:rPr>
          <w:rFonts w:ascii="Times New Roman" w:hAnsi="Times New Roman" w:cs="Times New Roman"/>
          <w:color w:val="222222"/>
          <w:sz w:val="24"/>
          <w:szCs w:val="24"/>
          <w:shd w:val="clear" w:color="auto" w:fill="FFFFFF"/>
          <w:lang w:val="en-GB"/>
        </w:rPr>
        <w:t>Amsterdam: North Holland Publishing, 1975.</w:t>
      </w:r>
    </w:p>
    <w:p w14:paraId="2EADFF75" w14:textId="6E6B8B13"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[47]</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M. </w:t>
      </w:r>
      <w:r w:rsidR="00CC1DC6" w:rsidRPr="00A33DE8">
        <w:rPr>
          <w:rFonts w:ascii="Times New Roman" w:hAnsi="Times New Roman" w:cs="Times New Roman"/>
          <w:color w:val="222222"/>
          <w:sz w:val="24"/>
          <w:szCs w:val="24"/>
          <w:shd w:val="clear" w:color="auto" w:fill="FFFFFF"/>
          <w:lang w:val="en-GB"/>
        </w:rPr>
        <w:t>Ben-</w:t>
      </w:r>
      <w:proofErr w:type="spellStart"/>
      <w:r w:rsidR="00CC1DC6" w:rsidRPr="00A33DE8">
        <w:rPr>
          <w:rFonts w:ascii="Times New Roman" w:hAnsi="Times New Roman" w:cs="Times New Roman"/>
          <w:color w:val="222222"/>
          <w:sz w:val="24"/>
          <w:szCs w:val="24"/>
          <w:shd w:val="clear" w:color="auto" w:fill="FFFFFF"/>
          <w:lang w:val="en-GB"/>
        </w:rPr>
        <w:t>Akiva</w:t>
      </w:r>
      <w:proofErr w:type="spellEnd"/>
      <w:r w:rsidR="00CC1DC6" w:rsidRPr="00A33DE8">
        <w:rPr>
          <w:rFonts w:ascii="Times New Roman" w:hAnsi="Times New Roman" w:cs="Times New Roman"/>
          <w:color w:val="222222"/>
          <w:sz w:val="24"/>
          <w:szCs w:val="24"/>
          <w:shd w:val="clear" w:color="auto" w:fill="FFFFFF"/>
          <w:lang w:val="en-GB"/>
        </w:rPr>
        <w:t xml:space="preserve"> and S.R. </w:t>
      </w:r>
      <w:proofErr w:type="spellStart"/>
      <w:r w:rsidR="00CC1DC6" w:rsidRPr="00A33DE8">
        <w:rPr>
          <w:rFonts w:ascii="Times New Roman" w:hAnsi="Times New Roman" w:cs="Times New Roman"/>
          <w:color w:val="222222"/>
          <w:sz w:val="24"/>
          <w:szCs w:val="24"/>
          <w:shd w:val="clear" w:color="auto" w:fill="FFFFFF"/>
          <w:lang w:val="en-GB"/>
        </w:rPr>
        <w:t>Lerman</w:t>
      </w:r>
      <w:proofErr w:type="spellEnd"/>
      <w:r w:rsidR="00CC1DC6" w:rsidRPr="00A33DE8">
        <w:rPr>
          <w:rFonts w:ascii="Times New Roman" w:hAnsi="Times New Roman" w:cs="Times New Roman"/>
          <w:color w:val="222222"/>
          <w:sz w:val="24"/>
          <w:szCs w:val="24"/>
          <w:shd w:val="clear" w:color="auto" w:fill="FFFFFF"/>
          <w:lang w:val="en-GB"/>
        </w:rPr>
        <w:t>, </w:t>
      </w:r>
      <w:r w:rsidR="00CC1DC6" w:rsidRPr="00A33DE8">
        <w:rPr>
          <w:rFonts w:ascii="Times New Roman" w:hAnsi="Times New Roman" w:cs="Times New Roman"/>
          <w:iCs/>
          <w:color w:val="222222"/>
          <w:sz w:val="24"/>
          <w:szCs w:val="24"/>
          <w:shd w:val="clear" w:color="auto" w:fill="FFFFFF"/>
          <w:lang w:val="en-GB"/>
        </w:rPr>
        <w:t>Discrete choice analysis: theory and application to travel demand</w:t>
      </w:r>
      <w:r w:rsidR="00CC1DC6" w:rsidRPr="00A33DE8">
        <w:rPr>
          <w:rFonts w:ascii="Times New Roman" w:hAnsi="Times New Roman" w:cs="Times New Roman"/>
          <w:color w:val="222222"/>
          <w:sz w:val="24"/>
          <w:szCs w:val="24"/>
          <w:shd w:val="clear" w:color="auto" w:fill="FFFFFF"/>
          <w:lang w:val="en-GB"/>
        </w:rPr>
        <w:t xml:space="preserve"> (Transportation Studies), MA, Cambridge: MIT Press, 2018.</w:t>
      </w:r>
    </w:p>
    <w:p w14:paraId="642E0A96" w14:textId="744CC522"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000000"/>
          <w:sz w:val="24"/>
          <w:szCs w:val="24"/>
          <w:shd w:val="clear" w:color="auto" w:fill="FFFFFF"/>
          <w:lang w:val="en-GB"/>
        </w:rPr>
        <w:t>[48]</w:t>
      </w:r>
      <w:r w:rsidRPr="00A33DE8">
        <w:rPr>
          <w:rFonts w:ascii="Times New Roman" w:hAnsi="Times New Roman" w:cs="Times New Roman"/>
          <w:color w:val="000000"/>
          <w:sz w:val="24"/>
          <w:szCs w:val="24"/>
          <w:shd w:val="clear" w:color="auto" w:fill="FFFFFF"/>
          <w:lang w:val="en-GB"/>
        </w:rPr>
        <w:tab/>
      </w:r>
      <w:r w:rsidR="00392904">
        <w:rPr>
          <w:rFonts w:ascii="Times New Roman" w:hAnsi="Times New Roman" w:cs="Times New Roman"/>
          <w:color w:val="000000"/>
          <w:sz w:val="24"/>
          <w:szCs w:val="24"/>
          <w:shd w:val="clear" w:color="auto" w:fill="FFFFFF"/>
          <w:lang w:val="en-GB"/>
        </w:rPr>
        <w:t xml:space="preserve">D. </w:t>
      </w:r>
      <w:r w:rsidR="00CC1DC6" w:rsidRPr="00A33DE8">
        <w:rPr>
          <w:rFonts w:ascii="Times New Roman" w:hAnsi="Times New Roman" w:cs="Times New Roman"/>
          <w:color w:val="000000"/>
          <w:sz w:val="24"/>
          <w:szCs w:val="24"/>
          <w:shd w:val="clear" w:color="auto" w:fill="FFFFFF"/>
          <w:lang w:val="en-GB"/>
        </w:rPr>
        <w:t xml:space="preserve">Brownstone, Discrete Choice </w:t>
      </w:r>
      <w:proofErr w:type="spellStart"/>
      <w:r w:rsidR="00CC1DC6" w:rsidRPr="00A33DE8">
        <w:rPr>
          <w:rFonts w:ascii="Times New Roman" w:hAnsi="Times New Roman" w:cs="Times New Roman"/>
          <w:color w:val="000000"/>
          <w:sz w:val="24"/>
          <w:szCs w:val="24"/>
          <w:shd w:val="clear" w:color="auto" w:fill="FFFFFF"/>
          <w:lang w:val="en-GB"/>
        </w:rPr>
        <w:t>Modeling</w:t>
      </w:r>
      <w:proofErr w:type="spellEnd"/>
      <w:r w:rsidR="00CC1DC6" w:rsidRPr="00A33DE8">
        <w:rPr>
          <w:rFonts w:ascii="Times New Roman" w:hAnsi="Times New Roman" w:cs="Times New Roman"/>
          <w:color w:val="000000"/>
          <w:sz w:val="24"/>
          <w:szCs w:val="24"/>
          <w:shd w:val="clear" w:color="auto" w:fill="FFFFFF"/>
          <w:lang w:val="en-GB"/>
        </w:rPr>
        <w:t xml:space="preserve"> for Transportation, </w:t>
      </w:r>
      <w:r w:rsidR="00CC1DC6" w:rsidRPr="00A33DE8">
        <w:rPr>
          <w:rStyle w:val="Emphasis"/>
          <w:rFonts w:ascii="Times New Roman" w:hAnsi="Times New Roman" w:cs="Times New Roman"/>
          <w:i w:val="0"/>
          <w:sz w:val="24"/>
          <w:szCs w:val="24"/>
          <w:shd w:val="clear" w:color="auto" w:fill="FFFFFF"/>
          <w:lang w:val="en-GB"/>
        </w:rPr>
        <w:t xml:space="preserve">UC, Berkeley: University of California Transport </w:t>
      </w:r>
      <w:proofErr w:type="spellStart"/>
      <w:r w:rsidR="00CC1DC6" w:rsidRPr="00A33DE8">
        <w:rPr>
          <w:rStyle w:val="Emphasis"/>
          <w:rFonts w:ascii="Times New Roman" w:hAnsi="Times New Roman" w:cs="Times New Roman"/>
          <w:i w:val="0"/>
          <w:sz w:val="24"/>
          <w:szCs w:val="24"/>
          <w:shd w:val="clear" w:color="auto" w:fill="FFFFFF"/>
          <w:lang w:val="en-GB"/>
        </w:rPr>
        <w:t>Center</w:t>
      </w:r>
      <w:proofErr w:type="spellEnd"/>
      <w:r w:rsidR="00CC1DC6" w:rsidRPr="00A33DE8">
        <w:rPr>
          <w:rStyle w:val="Emphasis"/>
          <w:rFonts w:ascii="Times New Roman" w:hAnsi="Times New Roman" w:cs="Times New Roman"/>
          <w:i w:val="0"/>
          <w:sz w:val="24"/>
          <w:szCs w:val="24"/>
          <w:shd w:val="clear" w:color="auto" w:fill="FFFFFF"/>
          <w:lang w:val="en-GB"/>
        </w:rPr>
        <w:t>, 2001.</w:t>
      </w:r>
      <w:r w:rsidR="00CC1DC6" w:rsidRPr="00A33DE8">
        <w:rPr>
          <w:rFonts w:ascii="Times New Roman" w:hAnsi="Times New Roman" w:cs="Times New Roman"/>
          <w:color w:val="000000"/>
          <w:sz w:val="24"/>
          <w:szCs w:val="24"/>
          <w:shd w:val="clear" w:color="auto" w:fill="FFFFFF"/>
          <w:lang w:val="en-GB"/>
        </w:rPr>
        <w:t xml:space="preserve"> Retrieved from https://escholarship.org/uc/item/29v7d1pk</w:t>
      </w:r>
      <w:r w:rsidR="00CC1DC6" w:rsidRPr="00A33DE8">
        <w:rPr>
          <w:rFonts w:ascii="Times New Roman" w:hAnsi="Times New Roman" w:cs="Times New Roman"/>
          <w:color w:val="222222"/>
          <w:sz w:val="24"/>
          <w:szCs w:val="24"/>
          <w:shd w:val="clear" w:color="auto" w:fill="FFFFFF"/>
          <w:lang w:val="en-GB"/>
        </w:rPr>
        <w:t>.</w:t>
      </w:r>
    </w:p>
    <w:p w14:paraId="55590996" w14:textId="2A84AF97"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proofErr w:type="gramStart"/>
      <w:r w:rsidRPr="00A33DE8">
        <w:rPr>
          <w:rFonts w:ascii="Times New Roman" w:hAnsi="Times New Roman" w:cs="Times New Roman"/>
          <w:color w:val="222222"/>
          <w:sz w:val="24"/>
          <w:szCs w:val="24"/>
          <w:shd w:val="clear" w:color="auto" w:fill="FFFFFF"/>
          <w:lang w:val="en-GB"/>
        </w:rPr>
        <w:t>[49]</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M. </w:t>
      </w:r>
      <w:r w:rsidR="00CC1DC6" w:rsidRPr="00A33DE8">
        <w:rPr>
          <w:rFonts w:ascii="Times New Roman" w:hAnsi="Times New Roman" w:cs="Times New Roman"/>
          <w:color w:val="222222"/>
          <w:sz w:val="24"/>
          <w:szCs w:val="24"/>
          <w:shd w:val="clear" w:color="auto" w:fill="FFFFFF"/>
          <w:lang w:val="en-GB"/>
        </w:rPr>
        <w:t xml:space="preserve">Horne, M. </w:t>
      </w:r>
      <w:proofErr w:type="spellStart"/>
      <w:r w:rsidR="00CC1DC6" w:rsidRPr="00A33DE8">
        <w:rPr>
          <w:rFonts w:ascii="Times New Roman" w:hAnsi="Times New Roman" w:cs="Times New Roman"/>
          <w:color w:val="222222"/>
          <w:sz w:val="24"/>
          <w:szCs w:val="24"/>
          <w:shd w:val="clear" w:color="auto" w:fill="FFFFFF"/>
          <w:lang w:val="en-GB"/>
        </w:rPr>
        <w:t>Jaccard</w:t>
      </w:r>
      <w:proofErr w:type="spellEnd"/>
      <w:r w:rsidR="00CC1DC6" w:rsidRPr="00A33DE8">
        <w:rPr>
          <w:rFonts w:ascii="Times New Roman" w:hAnsi="Times New Roman" w:cs="Times New Roman"/>
          <w:color w:val="222222"/>
          <w:sz w:val="24"/>
          <w:szCs w:val="24"/>
          <w:shd w:val="clear" w:color="auto" w:fill="FFFFFF"/>
          <w:lang w:val="en-GB"/>
        </w:rPr>
        <w:t xml:space="preserve"> and K. Tiedemann, “Improving </w:t>
      </w:r>
      <w:proofErr w:type="spellStart"/>
      <w:r w:rsidR="00CC1DC6" w:rsidRPr="00A33DE8">
        <w:rPr>
          <w:rFonts w:ascii="Times New Roman" w:hAnsi="Times New Roman" w:cs="Times New Roman"/>
          <w:color w:val="222222"/>
          <w:sz w:val="24"/>
          <w:szCs w:val="24"/>
          <w:shd w:val="clear" w:color="auto" w:fill="FFFFFF"/>
          <w:lang w:val="en-GB"/>
        </w:rPr>
        <w:t>behavioral</w:t>
      </w:r>
      <w:proofErr w:type="spellEnd"/>
      <w:r w:rsidR="00CC1DC6" w:rsidRPr="00A33DE8">
        <w:rPr>
          <w:rFonts w:ascii="Times New Roman" w:hAnsi="Times New Roman" w:cs="Times New Roman"/>
          <w:color w:val="222222"/>
          <w:sz w:val="24"/>
          <w:szCs w:val="24"/>
          <w:shd w:val="clear" w:color="auto" w:fill="FFFFFF"/>
          <w:lang w:val="en-GB"/>
        </w:rPr>
        <w:t xml:space="preserve"> realism in hybrid energy-economy models using discrete choice studies of personal transportation decisions,” </w:t>
      </w:r>
      <w:r w:rsidR="00CC1DC6" w:rsidRPr="00A33DE8">
        <w:rPr>
          <w:rFonts w:ascii="Times New Roman" w:hAnsi="Times New Roman" w:cs="Times New Roman"/>
          <w:i/>
          <w:iCs/>
          <w:color w:val="222222"/>
          <w:sz w:val="24"/>
          <w:szCs w:val="24"/>
          <w:shd w:val="clear" w:color="auto" w:fill="FFFFFF"/>
          <w:lang w:val="en-GB"/>
        </w:rPr>
        <w:t>Energy Economics,</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27, No. </w:t>
      </w:r>
      <w:r w:rsidR="00CC1DC6" w:rsidRPr="00A33DE8">
        <w:rPr>
          <w:rFonts w:ascii="Times New Roman" w:hAnsi="Times New Roman" w:cs="Times New Roman"/>
          <w:color w:val="222222"/>
          <w:sz w:val="24"/>
          <w:szCs w:val="24"/>
          <w:shd w:val="clear" w:color="auto" w:fill="FFFFFF"/>
          <w:lang w:val="en-GB"/>
        </w:rPr>
        <w:t>1:59-77, 2005.</w:t>
      </w:r>
      <w:proofErr w:type="gramEnd"/>
    </w:p>
    <w:p w14:paraId="53D1AB50" w14:textId="4972143D"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50</w:t>
      </w:r>
      <w:r w:rsidRPr="00A33DE8">
        <w:rPr>
          <w:rFonts w:ascii="Times New Roman" w:hAnsi="Times New Roman" w:cs="Times New Roman"/>
          <w:color w:val="222222"/>
          <w:sz w:val="24"/>
          <w:szCs w:val="24"/>
          <w:shd w:val="clear" w:color="auto" w:fill="FFFFFF"/>
          <w:lang w:val="en-GB"/>
        </w:rPr>
        <w:t>]</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K. </w:t>
      </w:r>
      <w:proofErr w:type="spellStart"/>
      <w:r w:rsidR="00CC1DC6" w:rsidRPr="00A33DE8">
        <w:rPr>
          <w:rFonts w:ascii="Times New Roman" w:hAnsi="Times New Roman" w:cs="Times New Roman"/>
          <w:color w:val="222222"/>
          <w:sz w:val="24"/>
          <w:szCs w:val="24"/>
          <w:shd w:val="clear" w:color="auto" w:fill="FFFFFF"/>
          <w:lang w:val="en-GB"/>
        </w:rPr>
        <w:t>Washbrook</w:t>
      </w:r>
      <w:proofErr w:type="spellEnd"/>
      <w:r w:rsidR="00CC1DC6" w:rsidRPr="00A33DE8">
        <w:rPr>
          <w:rFonts w:ascii="Times New Roman" w:hAnsi="Times New Roman" w:cs="Times New Roman"/>
          <w:color w:val="222222"/>
          <w:sz w:val="24"/>
          <w:szCs w:val="24"/>
          <w:shd w:val="clear" w:color="auto" w:fill="FFFFFF"/>
          <w:lang w:val="en-GB"/>
        </w:rPr>
        <w:t xml:space="preserve">, W. </w:t>
      </w:r>
      <w:proofErr w:type="spellStart"/>
      <w:r w:rsidR="00CC1DC6" w:rsidRPr="00A33DE8">
        <w:rPr>
          <w:rFonts w:ascii="Times New Roman" w:hAnsi="Times New Roman" w:cs="Times New Roman"/>
          <w:color w:val="222222"/>
          <w:sz w:val="24"/>
          <w:szCs w:val="24"/>
          <w:shd w:val="clear" w:color="auto" w:fill="FFFFFF"/>
          <w:lang w:val="en-GB"/>
        </w:rPr>
        <w:t>Haider</w:t>
      </w:r>
      <w:proofErr w:type="spellEnd"/>
      <w:r w:rsidR="00CC1DC6" w:rsidRPr="00A33DE8">
        <w:rPr>
          <w:rFonts w:ascii="Times New Roman" w:hAnsi="Times New Roman" w:cs="Times New Roman"/>
          <w:color w:val="222222"/>
          <w:sz w:val="24"/>
          <w:szCs w:val="24"/>
          <w:shd w:val="clear" w:color="auto" w:fill="FFFFFF"/>
          <w:lang w:val="en-GB"/>
        </w:rPr>
        <w:t xml:space="preserve"> and M. Jaccard, “Estimating commuter mode choice: A discrete choice analysis of the impact of road pricing and parking charges,” </w:t>
      </w:r>
      <w:r w:rsidR="00CC1DC6" w:rsidRPr="00A33DE8">
        <w:rPr>
          <w:rFonts w:ascii="Times New Roman" w:hAnsi="Times New Roman" w:cs="Times New Roman"/>
          <w:i/>
          <w:iCs/>
          <w:color w:val="222222"/>
          <w:sz w:val="24"/>
          <w:szCs w:val="24"/>
          <w:shd w:val="clear" w:color="auto" w:fill="FFFFFF"/>
          <w:lang w:val="en-GB"/>
        </w:rPr>
        <w:t>Transportation</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33, No. </w:t>
      </w:r>
      <w:r w:rsidR="00CC1DC6" w:rsidRPr="00A33DE8">
        <w:rPr>
          <w:rFonts w:ascii="Times New Roman" w:hAnsi="Times New Roman" w:cs="Times New Roman"/>
          <w:color w:val="222222"/>
          <w:sz w:val="24"/>
          <w:szCs w:val="24"/>
          <w:shd w:val="clear" w:color="auto" w:fill="FFFFFF"/>
          <w:lang w:val="en-GB"/>
        </w:rPr>
        <w:t>6:621-639, 2006.</w:t>
      </w:r>
    </w:p>
    <w:p w14:paraId="2DA60484" w14:textId="7EEA136F"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[51]</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S.P. </w:t>
      </w:r>
      <w:r w:rsidR="00CC1DC6" w:rsidRPr="00A33DE8">
        <w:rPr>
          <w:rFonts w:ascii="Times New Roman" w:hAnsi="Times New Roman" w:cs="Times New Roman"/>
          <w:color w:val="222222"/>
          <w:sz w:val="24"/>
          <w:szCs w:val="24"/>
          <w:shd w:val="clear" w:color="auto" w:fill="FFFFFF"/>
          <w:lang w:val="en-GB"/>
        </w:rPr>
        <w:t xml:space="preserve">Anderson, A. De Palma and J.F. </w:t>
      </w:r>
      <w:proofErr w:type="spellStart"/>
      <w:r w:rsidR="00CC1DC6" w:rsidRPr="00A33DE8">
        <w:rPr>
          <w:rFonts w:ascii="Times New Roman" w:hAnsi="Times New Roman" w:cs="Times New Roman"/>
          <w:color w:val="222222"/>
          <w:sz w:val="24"/>
          <w:szCs w:val="24"/>
          <w:shd w:val="clear" w:color="auto" w:fill="FFFFFF"/>
          <w:lang w:val="en-GB"/>
        </w:rPr>
        <w:t>Thisse</w:t>
      </w:r>
      <w:proofErr w:type="spellEnd"/>
      <w:r w:rsidR="00CC1DC6" w:rsidRPr="00A33DE8">
        <w:rPr>
          <w:rFonts w:ascii="Times New Roman" w:hAnsi="Times New Roman" w:cs="Times New Roman"/>
          <w:color w:val="222222"/>
          <w:sz w:val="24"/>
          <w:szCs w:val="24"/>
          <w:shd w:val="clear" w:color="auto" w:fill="FFFFFF"/>
          <w:lang w:val="en-GB"/>
        </w:rPr>
        <w:t>, </w:t>
      </w:r>
      <w:r w:rsidR="00CC1DC6" w:rsidRPr="00A33DE8">
        <w:rPr>
          <w:rFonts w:ascii="Times New Roman" w:hAnsi="Times New Roman" w:cs="Times New Roman"/>
          <w:iCs/>
          <w:color w:val="222222"/>
          <w:sz w:val="24"/>
          <w:szCs w:val="24"/>
          <w:shd w:val="clear" w:color="auto" w:fill="FFFFFF"/>
          <w:lang w:val="en-GB"/>
        </w:rPr>
        <w:t>Discrete choice theory of product differentiation</w:t>
      </w:r>
      <w:r w:rsidR="00CC1DC6" w:rsidRPr="00A33DE8">
        <w:rPr>
          <w:rFonts w:ascii="Times New Roman" w:hAnsi="Times New Roman" w:cs="Times New Roman"/>
          <w:color w:val="222222"/>
          <w:sz w:val="24"/>
          <w:szCs w:val="24"/>
          <w:shd w:val="clear" w:color="auto" w:fill="FFFFFF"/>
          <w:lang w:val="en-GB"/>
        </w:rPr>
        <w:t>, MA, Cambridge: MIT Press, 1992.</w:t>
      </w:r>
    </w:p>
    <w:p w14:paraId="5507F75F" w14:textId="6B0F9F93"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proofErr w:type="gramStart"/>
      <w:r w:rsidRPr="00A33DE8">
        <w:rPr>
          <w:rFonts w:ascii="Times New Roman" w:hAnsi="Times New Roman" w:cs="Times New Roman"/>
          <w:color w:val="222222"/>
          <w:sz w:val="24"/>
          <w:szCs w:val="24"/>
          <w:shd w:val="clear" w:color="auto" w:fill="FFFFFF"/>
          <w:lang w:val="en-GB"/>
        </w:rPr>
        <w:t>[52]</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S.T. </w:t>
      </w:r>
      <w:r w:rsidR="00CC1DC6" w:rsidRPr="00A33DE8">
        <w:rPr>
          <w:rFonts w:ascii="Times New Roman" w:hAnsi="Times New Roman" w:cs="Times New Roman"/>
          <w:color w:val="222222"/>
          <w:sz w:val="24"/>
          <w:szCs w:val="24"/>
          <w:shd w:val="clear" w:color="auto" w:fill="FFFFFF"/>
          <w:lang w:val="en-GB"/>
        </w:rPr>
        <w:t>Berry, “Estimating discrete-choice models of product differentiation,” </w:t>
      </w:r>
      <w:r w:rsidR="00CC1DC6" w:rsidRPr="00A33DE8">
        <w:rPr>
          <w:rFonts w:ascii="Times New Roman" w:hAnsi="Times New Roman" w:cs="Times New Roman"/>
          <w:i/>
          <w:iCs/>
          <w:color w:val="222222"/>
          <w:sz w:val="24"/>
          <w:szCs w:val="24"/>
          <w:shd w:val="clear" w:color="auto" w:fill="FFFFFF"/>
          <w:lang w:val="en-GB"/>
        </w:rPr>
        <w:t>The RAND Journal of Economics,</w:t>
      </w:r>
      <w:r w:rsidR="00CC1DC6" w:rsidRPr="00A33DE8">
        <w:rPr>
          <w:rFonts w:ascii="Times New Roman" w:hAnsi="Times New Roman" w:cs="Times New Roman"/>
          <w:color w:val="222222"/>
          <w:sz w:val="24"/>
          <w:szCs w:val="24"/>
          <w:shd w:val="clear" w:color="auto" w:fill="FFFFFF"/>
          <w:lang w:val="en-GB"/>
        </w:rPr>
        <w:t xml:space="preserve"> Vol. 25, No. 2:242-262, 1994.</w:t>
      </w:r>
      <w:proofErr w:type="gramEnd"/>
    </w:p>
    <w:p w14:paraId="2DA9D2ED" w14:textId="16ACA228"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[53]</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M.D. </w:t>
      </w:r>
      <w:r w:rsidR="00CC1DC6" w:rsidRPr="00A33DE8">
        <w:rPr>
          <w:rFonts w:ascii="Times New Roman" w:hAnsi="Times New Roman" w:cs="Times New Roman"/>
          <w:color w:val="222222"/>
          <w:sz w:val="24"/>
          <w:szCs w:val="24"/>
          <w:shd w:val="clear" w:color="auto" w:fill="FFFFFF"/>
          <w:lang w:val="en-GB"/>
        </w:rPr>
        <w:t xml:space="preserve">Clark, D. </w:t>
      </w:r>
      <w:proofErr w:type="spellStart"/>
      <w:r w:rsidR="00CC1DC6" w:rsidRPr="00A33DE8">
        <w:rPr>
          <w:rFonts w:ascii="Times New Roman" w:hAnsi="Times New Roman" w:cs="Times New Roman"/>
          <w:color w:val="222222"/>
          <w:sz w:val="24"/>
          <w:szCs w:val="24"/>
          <w:shd w:val="clear" w:color="auto" w:fill="FFFFFF"/>
          <w:lang w:val="en-GB"/>
        </w:rPr>
        <w:t>Determann</w:t>
      </w:r>
      <w:proofErr w:type="spellEnd"/>
      <w:r w:rsidR="00CC1DC6" w:rsidRPr="00A33DE8">
        <w:rPr>
          <w:rFonts w:ascii="Times New Roman" w:hAnsi="Times New Roman" w:cs="Times New Roman"/>
          <w:color w:val="222222"/>
          <w:sz w:val="24"/>
          <w:szCs w:val="24"/>
          <w:shd w:val="clear" w:color="auto" w:fill="FFFFFF"/>
          <w:lang w:val="en-GB"/>
        </w:rPr>
        <w:t xml:space="preserve">, S. </w:t>
      </w:r>
      <w:proofErr w:type="spellStart"/>
      <w:r w:rsidR="00CC1DC6" w:rsidRPr="00A33DE8">
        <w:rPr>
          <w:rFonts w:ascii="Times New Roman" w:hAnsi="Times New Roman" w:cs="Times New Roman"/>
          <w:color w:val="222222"/>
          <w:sz w:val="24"/>
          <w:szCs w:val="24"/>
          <w:shd w:val="clear" w:color="auto" w:fill="FFFFFF"/>
          <w:lang w:val="en-GB"/>
        </w:rPr>
        <w:t>Petrou</w:t>
      </w:r>
      <w:proofErr w:type="spellEnd"/>
      <w:r w:rsidR="00CC1DC6" w:rsidRPr="00A33DE8">
        <w:rPr>
          <w:rFonts w:ascii="Times New Roman" w:hAnsi="Times New Roman" w:cs="Times New Roman"/>
          <w:color w:val="222222"/>
          <w:sz w:val="24"/>
          <w:szCs w:val="24"/>
          <w:shd w:val="clear" w:color="auto" w:fill="FFFFFF"/>
          <w:lang w:val="en-GB"/>
        </w:rPr>
        <w:t xml:space="preserve">, D. Moro and E.W. de </w:t>
      </w:r>
      <w:proofErr w:type="spellStart"/>
      <w:r w:rsidR="00CC1DC6" w:rsidRPr="00A33DE8">
        <w:rPr>
          <w:rFonts w:ascii="Times New Roman" w:hAnsi="Times New Roman" w:cs="Times New Roman"/>
          <w:color w:val="222222"/>
          <w:sz w:val="24"/>
          <w:szCs w:val="24"/>
          <w:shd w:val="clear" w:color="auto" w:fill="FFFFFF"/>
          <w:lang w:val="en-GB"/>
        </w:rPr>
        <w:t>Bekker-Grob</w:t>
      </w:r>
      <w:proofErr w:type="spellEnd"/>
      <w:r w:rsidR="00CC1DC6" w:rsidRPr="00A33DE8">
        <w:rPr>
          <w:rFonts w:ascii="Times New Roman" w:hAnsi="Times New Roman" w:cs="Times New Roman"/>
          <w:color w:val="222222"/>
          <w:sz w:val="24"/>
          <w:szCs w:val="24"/>
          <w:shd w:val="clear" w:color="auto" w:fill="FFFFFF"/>
          <w:lang w:val="en-GB"/>
        </w:rPr>
        <w:t>, “Discrete choice experiments in health economics: a review of the literature,” </w:t>
      </w:r>
      <w:r w:rsidR="00CC1DC6" w:rsidRPr="00A33DE8">
        <w:rPr>
          <w:rFonts w:ascii="Times New Roman" w:hAnsi="Times New Roman" w:cs="Times New Roman"/>
          <w:i/>
          <w:iCs/>
          <w:color w:val="222222"/>
          <w:sz w:val="24"/>
          <w:szCs w:val="24"/>
          <w:shd w:val="clear" w:color="auto" w:fill="FFFFFF"/>
          <w:lang w:val="en-GB"/>
        </w:rPr>
        <w:t xml:space="preserve">Pharmacoeconomics, </w:t>
      </w:r>
      <w:r w:rsidR="00CC1DC6" w:rsidRPr="00A33DE8">
        <w:rPr>
          <w:rFonts w:ascii="Times New Roman" w:hAnsi="Times New Roman" w:cs="Times New Roman"/>
          <w:iCs/>
          <w:color w:val="222222"/>
          <w:sz w:val="24"/>
          <w:szCs w:val="24"/>
          <w:shd w:val="clear" w:color="auto" w:fill="FFFFFF"/>
          <w:lang w:val="en-GB"/>
        </w:rPr>
        <w:t xml:space="preserve">Vol. 32, No. </w:t>
      </w:r>
      <w:r w:rsidR="00CC1DC6" w:rsidRPr="00A33DE8">
        <w:rPr>
          <w:rFonts w:ascii="Times New Roman" w:hAnsi="Times New Roman" w:cs="Times New Roman"/>
          <w:color w:val="222222"/>
          <w:sz w:val="24"/>
          <w:szCs w:val="24"/>
          <w:shd w:val="clear" w:color="auto" w:fill="FFFFFF"/>
          <w:lang w:val="en-GB"/>
        </w:rPr>
        <w:t>9:883-902, 2014.</w:t>
      </w:r>
    </w:p>
    <w:p w14:paraId="670D98A6" w14:textId="1E52CC79"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303030"/>
          <w:sz w:val="24"/>
          <w:szCs w:val="24"/>
          <w:shd w:val="clear" w:color="auto" w:fill="FFFFFF"/>
          <w:lang w:val="en-GB"/>
        </w:rPr>
        <w:t>[</w:t>
      </w:r>
      <w:r w:rsidR="00CC1DC6" w:rsidRPr="00A33DE8">
        <w:rPr>
          <w:rFonts w:ascii="Times New Roman" w:hAnsi="Times New Roman" w:cs="Times New Roman"/>
          <w:color w:val="303030"/>
          <w:sz w:val="24"/>
          <w:szCs w:val="24"/>
          <w:shd w:val="clear" w:color="auto" w:fill="FFFFFF"/>
          <w:lang w:val="en-GB"/>
        </w:rPr>
        <w:t>54</w:t>
      </w:r>
      <w:r w:rsidRPr="00A33DE8">
        <w:rPr>
          <w:rFonts w:ascii="Times New Roman" w:hAnsi="Times New Roman" w:cs="Times New Roman"/>
          <w:color w:val="303030"/>
          <w:sz w:val="24"/>
          <w:szCs w:val="24"/>
          <w:shd w:val="clear" w:color="auto" w:fill="FFFFFF"/>
          <w:lang w:val="en-GB"/>
        </w:rPr>
        <w:t>]</w:t>
      </w:r>
      <w:r w:rsidRPr="00A33DE8">
        <w:rPr>
          <w:rFonts w:ascii="Times New Roman" w:hAnsi="Times New Roman" w:cs="Times New Roman"/>
          <w:color w:val="303030"/>
          <w:sz w:val="24"/>
          <w:szCs w:val="24"/>
          <w:shd w:val="clear" w:color="auto" w:fill="FFFFFF"/>
          <w:lang w:val="en-GB"/>
        </w:rPr>
        <w:tab/>
      </w:r>
      <w:r w:rsidR="00392904">
        <w:rPr>
          <w:rFonts w:ascii="Times New Roman" w:hAnsi="Times New Roman" w:cs="Times New Roman"/>
          <w:color w:val="303030"/>
          <w:sz w:val="24"/>
          <w:szCs w:val="24"/>
          <w:shd w:val="clear" w:color="auto" w:fill="FFFFFF"/>
          <w:lang w:val="en-GB"/>
        </w:rPr>
        <w:t xml:space="preserve">M. </w:t>
      </w:r>
      <w:r w:rsidR="00CC1DC6" w:rsidRPr="00A33DE8">
        <w:rPr>
          <w:rFonts w:ascii="Times New Roman" w:hAnsi="Times New Roman" w:cs="Times New Roman"/>
          <w:color w:val="303030"/>
          <w:sz w:val="24"/>
          <w:szCs w:val="24"/>
          <w:shd w:val="clear" w:color="auto" w:fill="FFFFFF"/>
          <w:lang w:val="en-GB"/>
        </w:rPr>
        <w:t>Ryan, “Discrete choice experiments in health care,” </w:t>
      </w:r>
      <w:r w:rsidR="00CC1DC6" w:rsidRPr="00A33DE8">
        <w:rPr>
          <w:rFonts w:ascii="Times New Roman" w:hAnsi="Times New Roman" w:cs="Times New Roman"/>
          <w:i/>
          <w:iCs/>
          <w:color w:val="303030"/>
          <w:sz w:val="24"/>
          <w:szCs w:val="24"/>
          <w:shd w:val="clear" w:color="auto" w:fill="FFFFFF"/>
          <w:lang w:val="en-GB"/>
        </w:rPr>
        <w:t>BMJ (Clinical research ed.)</w:t>
      </w:r>
      <w:r w:rsidR="00CC1DC6" w:rsidRPr="00A33DE8">
        <w:rPr>
          <w:rFonts w:ascii="Times New Roman" w:hAnsi="Times New Roman" w:cs="Times New Roman"/>
          <w:color w:val="303030"/>
          <w:sz w:val="24"/>
          <w:szCs w:val="24"/>
          <w:shd w:val="clear" w:color="auto" w:fill="FFFFFF"/>
          <w:lang w:val="en-GB"/>
        </w:rPr>
        <w:t xml:space="preserve">, Vol. </w:t>
      </w:r>
      <w:r w:rsidR="00CC1DC6" w:rsidRPr="00A33DE8">
        <w:rPr>
          <w:rFonts w:ascii="Times New Roman" w:hAnsi="Times New Roman" w:cs="Times New Roman"/>
          <w:iCs/>
          <w:color w:val="303030"/>
          <w:sz w:val="24"/>
          <w:szCs w:val="24"/>
          <w:shd w:val="clear" w:color="auto" w:fill="FFFFFF"/>
          <w:lang w:val="en-GB"/>
        </w:rPr>
        <w:t xml:space="preserve">328, No. </w:t>
      </w:r>
      <w:r w:rsidR="00CC1DC6" w:rsidRPr="00A33DE8">
        <w:rPr>
          <w:rFonts w:ascii="Times New Roman" w:hAnsi="Times New Roman" w:cs="Times New Roman"/>
          <w:color w:val="303030"/>
          <w:sz w:val="24"/>
          <w:szCs w:val="24"/>
          <w:shd w:val="clear" w:color="auto" w:fill="FFFFFF"/>
          <w:lang w:val="en-GB"/>
        </w:rPr>
        <w:t>7436:360–361, 2004</w:t>
      </w:r>
      <w:r w:rsidR="00CC1DC6" w:rsidRPr="00A33DE8">
        <w:rPr>
          <w:rFonts w:ascii="Times New Roman" w:hAnsi="Times New Roman" w:cs="Times New Roman"/>
          <w:color w:val="222222"/>
          <w:sz w:val="24"/>
          <w:szCs w:val="24"/>
          <w:shd w:val="clear" w:color="auto" w:fill="FFFFFF"/>
          <w:lang w:val="en-GB"/>
        </w:rPr>
        <w:t>.</w:t>
      </w:r>
    </w:p>
    <w:p w14:paraId="0FA60E3F" w14:textId="046BC5E9"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[55]</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A. </w:t>
      </w:r>
      <w:proofErr w:type="spellStart"/>
      <w:r w:rsidR="00CC1DC6" w:rsidRPr="00A33DE8">
        <w:rPr>
          <w:rFonts w:ascii="Times New Roman" w:hAnsi="Times New Roman" w:cs="Times New Roman"/>
          <w:color w:val="222222"/>
          <w:sz w:val="24"/>
          <w:szCs w:val="24"/>
          <w:shd w:val="clear" w:color="auto" w:fill="FFFFFF"/>
          <w:lang w:val="en-GB"/>
        </w:rPr>
        <w:t>Bąk</w:t>
      </w:r>
      <w:proofErr w:type="spellEnd"/>
      <w:r w:rsidR="00CC1DC6" w:rsidRPr="00A33DE8">
        <w:rPr>
          <w:rFonts w:ascii="Times New Roman" w:hAnsi="Times New Roman" w:cs="Times New Roman"/>
          <w:color w:val="222222"/>
          <w:sz w:val="24"/>
          <w:szCs w:val="24"/>
          <w:shd w:val="clear" w:color="auto" w:fill="FFFFFF"/>
          <w:lang w:val="en-GB"/>
        </w:rPr>
        <w:t xml:space="preserve"> and A. </w:t>
      </w:r>
      <w:proofErr w:type="spellStart"/>
      <w:r w:rsidR="00CC1DC6" w:rsidRPr="00A33DE8">
        <w:rPr>
          <w:rFonts w:ascii="Times New Roman" w:hAnsi="Times New Roman" w:cs="Times New Roman"/>
          <w:color w:val="222222"/>
          <w:sz w:val="24"/>
          <w:szCs w:val="24"/>
          <w:shd w:val="clear" w:color="auto" w:fill="FFFFFF"/>
          <w:lang w:val="en-GB"/>
        </w:rPr>
        <w:t>Rybicka</w:t>
      </w:r>
      <w:proofErr w:type="spellEnd"/>
      <w:r w:rsidR="00CC1DC6" w:rsidRPr="00A33DE8">
        <w:rPr>
          <w:rFonts w:ascii="Times New Roman" w:hAnsi="Times New Roman" w:cs="Times New Roman"/>
          <w:color w:val="222222"/>
          <w:sz w:val="24"/>
          <w:szCs w:val="24"/>
          <w:shd w:val="clear" w:color="auto" w:fill="FFFFFF"/>
          <w:lang w:val="en-GB"/>
        </w:rPr>
        <w:t xml:space="preserve">, “Application of discrete choice methods in consumer preference analysis,” </w:t>
      </w:r>
      <w:r w:rsidR="00CC1DC6" w:rsidRPr="00A33DE8">
        <w:rPr>
          <w:rFonts w:ascii="Times New Roman" w:hAnsi="Times New Roman" w:cs="Times New Roman"/>
          <w:i/>
          <w:iCs/>
          <w:color w:val="222222"/>
          <w:sz w:val="24"/>
          <w:szCs w:val="24"/>
          <w:shd w:val="clear" w:color="auto" w:fill="FFFFFF"/>
          <w:lang w:val="en-GB"/>
        </w:rPr>
        <w:t>Innovations in classification, data science, and information systems</w:t>
      </w:r>
      <w:r w:rsidR="00CC1DC6" w:rsidRPr="00A33DE8">
        <w:rPr>
          <w:rFonts w:ascii="Times New Roman" w:hAnsi="Times New Roman" w:cs="Times New Roman"/>
          <w:color w:val="222222"/>
          <w:sz w:val="24"/>
          <w:szCs w:val="24"/>
          <w:shd w:val="clear" w:color="auto" w:fill="FFFFFF"/>
          <w:lang w:val="en-GB"/>
        </w:rPr>
        <w:t>, Springer, Berlin, pp. 305-312, 2005.</w:t>
      </w:r>
    </w:p>
    <w:p w14:paraId="707D369D" w14:textId="220DF043"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proofErr w:type="gramStart"/>
      <w:r w:rsidRPr="00A33DE8">
        <w:rPr>
          <w:rFonts w:ascii="Times New Roman" w:hAnsi="Times New Roman" w:cs="Times New Roman"/>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56</w:t>
      </w:r>
      <w:r w:rsidRPr="00A33DE8">
        <w:rPr>
          <w:rFonts w:ascii="Times New Roman" w:hAnsi="Times New Roman" w:cs="Times New Roman"/>
          <w:color w:val="222222"/>
          <w:sz w:val="24"/>
          <w:szCs w:val="24"/>
          <w:shd w:val="clear" w:color="auto" w:fill="FFFFFF"/>
          <w:lang w:val="en-GB"/>
        </w:rPr>
        <w:t>]</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R. </w:t>
      </w:r>
      <w:r w:rsidR="00CC1DC6" w:rsidRPr="00A33DE8">
        <w:rPr>
          <w:rFonts w:ascii="Times New Roman" w:hAnsi="Times New Roman" w:cs="Times New Roman"/>
          <w:color w:val="222222"/>
          <w:sz w:val="24"/>
          <w:szCs w:val="24"/>
          <w:shd w:val="clear" w:color="auto" w:fill="FFFFFF"/>
          <w:lang w:val="en-GB"/>
        </w:rPr>
        <w:t>Williams</w:t>
      </w:r>
      <w:r w:rsidR="00392904">
        <w:rPr>
          <w:rFonts w:ascii="Times New Roman" w:hAnsi="Times New Roman" w:cs="Times New Roman"/>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 xml:space="preserve"> “Understanding and interpreting generalized ordered logit models,” </w:t>
      </w:r>
      <w:r w:rsidR="00CC1DC6" w:rsidRPr="00A33DE8">
        <w:rPr>
          <w:rFonts w:ascii="Times New Roman" w:hAnsi="Times New Roman" w:cs="Times New Roman"/>
          <w:i/>
          <w:iCs/>
          <w:color w:val="222222"/>
          <w:sz w:val="24"/>
          <w:szCs w:val="24"/>
          <w:shd w:val="clear" w:color="auto" w:fill="FFFFFF"/>
          <w:lang w:val="en-GB"/>
        </w:rPr>
        <w:t xml:space="preserve">The Journal of Mathematical Sociology, </w:t>
      </w:r>
      <w:r w:rsidR="00CC1DC6" w:rsidRPr="00A33DE8">
        <w:rPr>
          <w:rFonts w:ascii="Times New Roman" w:hAnsi="Times New Roman" w:cs="Times New Roman"/>
          <w:iCs/>
          <w:color w:val="222222"/>
          <w:sz w:val="24"/>
          <w:szCs w:val="24"/>
          <w:shd w:val="clear" w:color="auto" w:fill="FFFFFF"/>
          <w:lang w:val="en-GB"/>
        </w:rPr>
        <w:t xml:space="preserve">Vol. 40, No. </w:t>
      </w:r>
      <w:r w:rsidR="00CC1DC6" w:rsidRPr="00A33DE8">
        <w:rPr>
          <w:rFonts w:ascii="Times New Roman" w:hAnsi="Times New Roman" w:cs="Times New Roman"/>
          <w:color w:val="222222"/>
          <w:sz w:val="24"/>
          <w:szCs w:val="24"/>
          <w:shd w:val="clear" w:color="auto" w:fill="FFFFFF"/>
          <w:lang w:val="en-GB"/>
        </w:rPr>
        <w:t>1:7-20, 2016.</w:t>
      </w:r>
      <w:proofErr w:type="gramEnd"/>
    </w:p>
    <w:p w14:paraId="0EA519ED" w14:textId="4FEC5D10"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[57]</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L. </w:t>
      </w:r>
      <w:proofErr w:type="spellStart"/>
      <w:r w:rsidR="00CC1DC6" w:rsidRPr="00A33DE8">
        <w:rPr>
          <w:rFonts w:ascii="Times New Roman" w:hAnsi="Times New Roman" w:cs="Times New Roman"/>
          <w:color w:val="222222"/>
          <w:sz w:val="24"/>
          <w:szCs w:val="24"/>
          <w:shd w:val="clear" w:color="auto" w:fill="FFFFFF"/>
          <w:lang w:val="en-GB"/>
        </w:rPr>
        <w:t>Grilli</w:t>
      </w:r>
      <w:proofErr w:type="spellEnd"/>
      <w:r w:rsidR="00CC1DC6" w:rsidRPr="00A33DE8">
        <w:rPr>
          <w:rFonts w:ascii="Times New Roman" w:hAnsi="Times New Roman" w:cs="Times New Roman"/>
          <w:color w:val="222222"/>
          <w:sz w:val="24"/>
          <w:szCs w:val="24"/>
          <w:shd w:val="clear" w:color="auto" w:fill="FFFFFF"/>
          <w:lang w:val="en-GB"/>
        </w:rPr>
        <w:t xml:space="preserve"> and C. </w:t>
      </w:r>
      <w:proofErr w:type="spellStart"/>
      <w:r w:rsidR="00CC1DC6" w:rsidRPr="00A33DE8">
        <w:rPr>
          <w:rFonts w:ascii="Times New Roman" w:hAnsi="Times New Roman" w:cs="Times New Roman"/>
          <w:color w:val="222222"/>
          <w:sz w:val="24"/>
          <w:szCs w:val="24"/>
          <w:shd w:val="clear" w:color="auto" w:fill="FFFFFF"/>
          <w:lang w:val="en-GB"/>
        </w:rPr>
        <w:t>Rampichini</w:t>
      </w:r>
      <w:proofErr w:type="spellEnd"/>
      <w:r w:rsidR="00CC1DC6" w:rsidRPr="00A33DE8">
        <w:rPr>
          <w:rFonts w:ascii="Times New Roman" w:hAnsi="Times New Roman" w:cs="Times New Roman"/>
          <w:color w:val="222222"/>
          <w:sz w:val="24"/>
          <w:szCs w:val="24"/>
          <w:shd w:val="clear" w:color="auto" w:fill="FFFFFF"/>
          <w:lang w:val="en-GB"/>
        </w:rPr>
        <w:t xml:space="preserve">, “Ordered </w:t>
      </w:r>
      <w:proofErr w:type="spellStart"/>
      <w:r w:rsidR="00CC1DC6" w:rsidRPr="00A33DE8">
        <w:rPr>
          <w:rFonts w:ascii="Times New Roman" w:hAnsi="Times New Roman" w:cs="Times New Roman"/>
          <w:color w:val="222222"/>
          <w:sz w:val="24"/>
          <w:szCs w:val="24"/>
          <w:shd w:val="clear" w:color="auto" w:fill="FFFFFF"/>
          <w:lang w:val="en-GB"/>
        </w:rPr>
        <w:t>logit</w:t>
      </w:r>
      <w:proofErr w:type="spellEnd"/>
      <w:r w:rsidR="00CC1DC6" w:rsidRPr="00A33DE8">
        <w:rPr>
          <w:rFonts w:ascii="Times New Roman" w:hAnsi="Times New Roman" w:cs="Times New Roman"/>
          <w:color w:val="222222"/>
          <w:sz w:val="24"/>
          <w:szCs w:val="24"/>
          <w:shd w:val="clear" w:color="auto" w:fill="FFFFFF"/>
          <w:lang w:val="en-GB"/>
        </w:rPr>
        <w:t xml:space="preserve"> model,” </w:t>
      </w:r>
      <w:proofErr w:type="spellStart"/>
      <w:r w:rsidR="00CC1DC6" w:rsidRPr="00A33DE8">
        <w:rPr>
          <w:rFonts w:ascii="Times New Roman" w:hAnsi="Times New Roman" w:cs="Times New Roman"/>
          <w:i/>
          <w:iCs/>
          <w:color w:val="222222"/>
          <w:sz w:val="24"/>
          <w:szCs w:val="24"/>
          <w:shd w:val="clear" w:color="auto" w:fill="FFFFFF"/>
          <w:lang w:val="en-GB"/>
        </w:rPr>
        <w:t>Encyclopedia</w:t>
      </w:r>
      <w:proofErr w:type="spellEnd"/>
      <w:r w:rsidR="00CC1DC6" w:rsidRPr="00A33DE8">
        <w:rPr>
          <w:rFonts w:ascii="Times New Roman" w:hAnsi="Times New Roman" w:cs="Times New Roman"/>
          <w:i/>
          <w:iCs/>
          <w:color w:val="222222"/>
          <w:sz w:val="24"/>
          <w:szCs w:val="24"/>
          <w:shd w:val="clear" w:color="auto" w:fill="FFFFFF"/>
          <w:lang w:val="en-GB"/>
        </w:rPr>
        <w:t xml:space="preserve"> of quality of life and well-being research</w:t>
      </w:r>
      <w:r w:rsidR="00CC1DC6" w:rsidRPr="00A33DE8">
        <w:rPr>
          <w:rFonts w:ascii="Times New Roman" w:hAnsi="Times New Roman" w:cs="Times New Roman"/>
          <w:color w:val="222222"/>
          <w:sz w:val="24"/>
          <w:szCs w:val="24"/>
          <w:shd w:val="clear" w:color="auto" w:fill="FFFFFF"/>
          <w:lang w:val="en-GB"/>
        </w:rPr>
        <w:t>, pp. 4510-4513, 2014.</w:t>
      </w:r>
    </w:p>
    <w:p w14:paraId="6EE05A5C" w14:textId="6D05FD56"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lastRenderedPageBreak/>
        <w:t>[58]</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L. </w:t>
      </w:r>
      <w:r w:rsidR="00CC1DC6" w:rsidRPr="00A33DE8">
        <w:rPr>
          <w:rFonts w:ascii="Times New Roman" w:hAnsi="Times New Roman" w:cs="Times New Roman"/>
          <w:color w:val="222222"/>
          <w:sz w:val="24"/>
          <w:szCs w:val="24"/>
          <w:shd w:val="clear" w:color="auto" w:fill="FFFFFF"/>
          <w:lang w:val="en-GB"/>
        </w:rPr>
        <w:t xml:space="preserve">Eriksson, J. </w:t>
      </w:r>
      <w:proofErr w:type="spellStart"/>
      <w:r w:rsidR="00CC1DC6" w:rsidRPr="00A33DE8">
        <w:rPr>
          <w:rFonts w:ascii="Times New Roman" w:hAnsi="Times New Roman" w:cs="Times New Roman"/>
          <w:color w:val="222222"/>
          <w:sz w:val="24"/>
          <w:szCs w:val="24"/>
          <w:shd w:val="clear" w:color="auto" w:fill="FFFFFF"/>
          <w:lang w:val="en-GB"/>
        </w:rPr>
        <w:t>Trygg</w:t>
      </w:r>
      <w:proofErr w:type="spellEnd"/>
      <w:r w:rsidR="00CC1DC6" w:rsidRPr="00A33DE8">
        <w:rPr>
          <w:rFonts w:ascii="Times New Roman" w:hAnsi="Times New Roman" w:cs="Times New Roman"/>
          <w:color w:val="222222"/>
          <w:sz w:val="24"/>
          <w:szCs w:val="24"/>
          <w:shd w:val="clear" w:color="auto" w:fill="FFFFFF"/>
          <w:lang w:val="en-GB"/>
        </w:rPr>
        <w:t xml:space="preserve"> and S. Wold, “CV</w:t>
      </w:r>
      <w:r w:rsidR="00CC1DC6" w:rsidRPr="00A33DE8">
        <w:rPr>
          <w:rFonts w:ascii="Cambria Math" w:hAnsi="Cambria Math" w:cs="Cambria Math"/>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ANOVA for significance testing of PLS and OPLS® models” </w:t>
      </w:r>
      <w:r w:rsidR="00CC1DC6" w:rsidRPr="00A33DE8">
        <w:rPr>
          <w:rFonts w:ascii="Times New Roman" w:hAnsi="Times New Roman" w:cs="Times New Roman"/>
          <w:i/>
          <w:iCs/>
          <w:color w:val="222222"/>
          <w:sz w:val="24"/>
          <w:szCs w:val="24"/>
          <w:shd w:val="clear" w:color="auto" w:fill="FFFFFF"/>
          <w:lang w:val="en-GB"/>
        </w:rPr>
        <w:t xml:space="preserve">Journal of Chemometrics: A Journal of the Chemometrics Society, </w:t>
      </w:r>
      <w:r w:rsidR="00CC1DC6" w:rsidRPr="00A33DE8">
        <w:rPr>
          <w:rFonts w:ascii="Times New Roman" w:hAnsi="Times New Roman" w:cs="Times New Roman"/>
          <w:iCs/>
          <w:color w:val="222222"/>
          <w:sz w:val="24"/>
          <w:szCs w:val="24"/>
          <w:shd w:val="clear" w:color="auto" w:fill="FFFFFF"/>
          <w:lang w:val="en-GB"/>
        </w:rPr>
        <w:t>Vol.</w:t>
      </w:r>
      <w:r w:rsidR="00CC1DC6" w:rsidRPr="00A33DE8">
        <w:rPr>
          <w:rFonts w:ascii="Times New Roman" w:hAnsi="Times New Roman" w:cs="Times New Roman"/>
          <w:color w:val="222222"/>
          <w:sz w:val="24"/>
          <w:szCs w:val="24"/>
          <w:shd w:val="clear" w:color="auto" w:fill="FFFFFF"/>
          <w:lang w:val="en-GB"/>
        </w:rPr>
        <w:t> </w:t>
      </w:r>
      <w:r w:rsidR="00CC1DC6" w:rsidRPr="00A33DE8">
        <w:rPr>
          <w:rFonts w:ascii="Times New Roman" w:hAnsi="Times New Roman" w:cs="Times New Roman"/>
          <w:iCs/>
          <w:color w:val="222222"/>
          <w:sz w:val="24"/>
          <w:szCs w:val="24"/>
          <w:shd w:val="clear" w:color="auto" w:fill="FFFFFF"/>
          <w:lang w:val="en-GB"/>
        </w:rPr>
        <w:t xml:space="preserve">22, No. </w:t>
      </w:r>
      <w:r w:rsidR="00CC1DC6" w:rsidRPr="00A33DE8">
        <w:rPr>
          <w:rFonts w:ascii="Times New Roman" w:hAnsi="Times New Roman" w:cs="Times New Roman"/>
          <w:color w:val="222222"/>
          <w:sz w:val="24"/>
          <w:szCs w:val="24"/>
          <w:shd w:val="clear" w:color="auto" w:fill="FFFFFF"/>
          <w:lang w:val="en-GB"/>
        </w:rPr>
        <w:t>11&amp;12:594-600, 2008.</w:t>
      </w:r>
    </w:p>
    <w:p w14:paraId="2FF75D48" w14:textId="3BB3DBCD"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[59]</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T.K. </w:t>
      </w:r>
      <w:r w:rsidR="00CC1DC6" w:rsidRPr="00A33DE8">
        <w:rPr>
          <w:rFonts w:ascii="Times New Roman" w:hAnsi="Times New Roman" w:cs="Times New Roman"/>
          <w:color w:val="222222"/>
          <w:sz w:val="24"/>
          <w:szCs w:val="24"/>
          <w:shd w:val="clear" w:color="auto" w:fill="FFFFFF"/>
          <w:lang w:val="en-GB"/>
        </w:rPr>
        <w:t>Kim, “Understanding one-way ANOVA using conceptual figures,” </w:t>
      </w:r>
      <w:r w:rsidR="00CC1DC6" w:rsidRPr="00A33DE8">
        <w:rPr>
          <w:rFonts w:ascii="Times New Roman" w:hAnsi="Times New Roman" w:cs="Times New Roman"/>
          <w:i/>
          <w:iCs/>
          <w:color w:val="222222"/>
          <w:sz w:val="24"/>
          <w:szCs w:val="24"/>
          <w:shd w:val="clear" w:color="auto" w:fill="FFFFFF"/>
          <w:lang w:val="en-GB"/>
        </w:rPr>
        <w:t xml:space="preserve">Korean Journal of </w:t>
      </w:r>
      <w:proofErr w:type="spellStart"/>
      <w:r w:rsidR="00CC1DC6" w:rsidRPr="00A33DE8">
        <w:rPr>
          <w:rFonts w:ascii="Times New Roman" w:hAnsi="Times New Roman" w:cs="Times New Roman"/>
          <w:i/>
          <w:iCs/>
          <w:color w:val="222222"/>
          <w:sz w:val="24"/>
          <w:szCs w:val="24"/>
          <w:shd w:val="clear" w:color="auto" w:fill="FFFFFF"/>
          <w:lang w:val="en-GB"/>
        </w:rPr>
        <w:t>Anesthesiology</w:t>
      </w:r>
      <w:proofErr w:type="spellEnd"/>
      <w:r w:rsidR="00CC1DC6" w:rsidRPr="00A33DE8">
        <w:rPr>
          <w:rFonts w:ascii="Times New Roman" w:hAnsi="Times New Roman" w:cs="Times New Roman"/>
          <w:i/>
          <w:iCs/>
          <w:color w:val="222222"/>
          <w:sz w:val="24"/>
          <w:szCs w:val="24"/>
          <w:shd w:val="clear" w:color="auto" w:fill="FFFFFF"/>
          <w:lang w:val="en-GB"/>
        </w:rPr>
        <w:t>,</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
          <w:iCs/>
          <w:color w:val="222222"/>
          <w:sz w:val="24"/>
          <w:szCs w:val="24"/>
          <w:shd w:val="clear" w:color="auto" w:fill="FFFFFF"/>
          <w:lang w:val="en-GB"/>
        </w:rPr>
        <w:t xml:space="preserve">70, No. </w:t>
      </w:r>
      <w:r w:rsidR="00CC1DC6" w:rsidRPr="00A33DE8">
        <w:rPr>
          <w:rFonts w:ascii="Times New Roman" w:hAnsi="Times New Roman" w:cs="Times New Roman"/>
          <w:color w:val="222222"/>
          <w:sz w:val="24"/>
          <w:szCs w:val="24"/>
          <w:shd w:val="clear" w:color="auto" w:fill="FFFFFF"/>
          <w:lang w:val="en-GB"/>
        </w:rPr>
        <w:t>1:22, 2017.</w:t>
      </w:r>
    </w:p>
    <w:p w14:paraId="3FC24F2D" w14:textId="4F37DAA0"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[60]</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R.A. </w:t>
      </w:r>
      <w:r w:rsidR="00CC1DC6" w:rsidRPr="00A33DE8">
        <w:rPr>
          <w:rFonts w:ascii="Times New Roman" w:hAnsi="Times New Roman" w:cs="Times New Roman"/>
          <w:color w:val="222222"/>
          <w:sz w:val="24"/>
          <w:szCs w:val="24"/>
          <w:shd w:val="clear" w:color="auto" w:fill="FFFFFF"/>
          <w:lang w:val="en-GB"/>
        </w:rPr>
        <w:t>Horn, “Understanding the one-way ANOVA” </w:t>
      </w:r>
      <w:r w:rsidR="00CC1DC6" w:rsidRPr="00A33DE8">
        <w:rPr>
          <w:rFonts w:ascii="Times New Roman" w:hAnsi="Times New Roman" w:cs="Times New Roman"/>
          <w:i/>
          <w:iCs/>
          <w:color w:val="222222"/>
          <w:sz w:val="24"/>
          <w:szCs w:val="24"/>
          <w:shd w:val="clear" w:color="auto" w:fill="FFFFFF"/>
          <w:lang w:val="en-GB"/>
        </w:rPr>
        <w:t>Course handout for Educational Psychology525</w:t>
      </w:r>
      <w:r w:rsidR="00CC1DC6" w:rsidRPr="00A33DE8">
        <w:rPr>
          <w:rFonts w:ascii="Times New Roman" w:hAnsi="Times New Roman" w:cs="Times New Roman"/>
          <w:color w:val="222222"/>
          <w:sz w:val="24"/>
          <w:szCs w:val="24"/>
          <w:shd w:val="clear" w:color="auto" w:fill="FFFFFF"/>
          <w:lang w:val="en-GB"/>
        </w:rPr>
        <w:t>, Department of Educational Psychology, Northern Arizona University, 2008.</w:t>
      </w:r>
    </w:p>
    <w:p w14:paraId="1C6437C8" w14:textId="0C04F932"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[61]</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P.J. </w:t>
      </w:r>
      <w:proofErr w:type="spellStart"/>
      <w:r w:rsidR="00CC1DC6" w:rsidRPr="00A33DE8">
        <w:rPr>
          <w:rFonts w:ascii="Times New Roman" w:hAnsi="Times New Roman" w:cs="Times New Roman"/>
          <w:color w:val="222222"/>
          <w:sz w:val="24"/>
          <w:szCs w:val="24"/>
          <w:shd w:val="clear" w:color="auto" w:fill="FFFFFF"/>
          <w:lang w:val="en-GB"/>
        </w:rPr>
        <w:t>Ågerfalk</w:t>
      </w:r>
      <w:proofErr w:type="spellEnd"/>
      <w:r w:rsidR="00CC1DC6" w:rsidRPr="00A33DE8">
        <w:rPr>
          <w:rFonts w:ascii="Times New Roman" w:hAnsi="Times New Roman" w:cs="Times New Roman"/>
          <w:color w:val="222222"/>
          <w:sz w:val="24"/>
          <w:szCs w:val="24"/>
          <w:shd w:val="clear" w:color="auto" w:fill="FFFFFF"/>
          <w:lang w:val="en-GB"/>
        </w:rPr>
        <w:t>, “Embracing diversity through mixed methods research</w:t>
      </w:r>
      <w:r w:rsidR="00CC1DC6" w:rsidRPr="00A33DE8">
        <w:rPr>
          <w:rFonts w:ascii="Times New Roman" w:hAnsi="Times New Roman" w:cs="Times New Roman"/>
          <w:i/>
          <w:color w:val="222222"/>
          <w:sz w:val="24"/>
          <w:szCs w:val="24"/>
          <w:shd w:val="clear" w:color="auto" w:fill="FFFFFF"/>
          <w:lang w:val="en-GB"/>
        </w:rPr>
        <w:t>,”</w:t>
      </w:r>
      <w:r w:rsidR="00CC1DC6" w:rsidRPr="00A33DE8">
        <w:rPr>
          <w:rStyle w:val="authors"/>
          <w:rFonts w:ascii="Times New Roman" w:hAnsi="Times New Roman" w:cs="Times New Roman"/>
          <w:i/>
          <w:color w:val="333333"/>
          <w:sz w:val="24"/>
          <w:szCs w:val="24"/>
          <w:shd w:val="clear" w:color="auto" w:fill="FFFFFF"/>
          <w:lang w:val="en-GB"/>
        </w:rPr>
        <w:t xml:space="preserve"> </w:t>
      </w:r>
      <w:r w:rsidR="00CC1DC6" w:rsidRPr="00A33DE8">
        <w:rPr>
          <w:rStyle w:val="serialtitle"/>
          <w:rFonts w:ascii="Times New Roman" w:hAnsi="Times New Roman" w:cs="Times New Roman"/>
          <w:i/>
          <w:color w:val="333333"/>
          <w:sz w:val="24"/>
          <w:szCs w:val="24"/>
          <w:shd w:val="clear" w:color="auto" w:fill="FFFFFF"/>
          <w:lang w:val="en-GB"/>
        </w:rPr>
        <w:t xml:space="preserve">European Journal of Information Systems, </w:t>
      </w:r>
      <w:r w:rsidR="00CC1DC6" w:rsidRPr="00A33DE8">
        <w:rPr>
          <w:rStyle w:val="serialtitle"/>
          <w:rFonts w:ascii="Times New Roman" w:hAnsi="Times New Roman" w:cs="Times New Roman"/>
          <w:color w:val="333333"/>
          <w:sz w:val="24"/>
          <w:szCs w:val="24"/>
          <w:shd w:val="clear" w:color="auto" w:fill="FFFFFF"/>
          <w:lang w:val="en-GB"/>
        </w:rPr>
        <w:t>Vol.</w:t>
      </w:r>
      <w:r w:rsidR="00CC1DC6" w:rsidRPr="00A33DE8">
        <w:rPr>
          <w:rFonts w:ascii="Times New Roman" w:hAnsi="Times New Roman" w:cs="Times New Roman"/>
          <w:color w:val="333333"/>
          <w:sz w:val="24"/>
          <w:szCs w:val="24"/>
          <w:shd w:val="clear" w:color="auto" w:fill="FFFFFF"/>
          <w:lang w:val="en-GB"/>
        </w:rPr>
        <w:t> </w:t>
      </w:r>
      <w:r w:rsidR="00CC1DC6" w:rsidRPr="00A33DE8">
        <w:rPr>
          <w:rStyle w:val="volumeissue"/>
          <w:rFonts w:ascii="Times New Roman" w:hAnsi="Times New Roman" w:cs="Times New Roman"/>
          <w:color w:val="333333"/>
          <w:sz w:val="24"/>
          <w:szCs w:val="24"/>
          <w:shd w:val="clear" w:color="auto" w:fill="FFFFFF"/>
          <w:lang w:val="en-GB"/>
        </w:rPr>
        <w:t>22, No. 3:</w:t>
      </w:r>
      <w:r w:rsidR="00CC1DC6" w:rsidRPr="00A33DE8">
        <w:rPr>
          <w:rStyle w:val="pagerange"/>
          <w:rFonts w:ascii="Times New Roman" w:hAnsi="Times New Roman" w:cs="Times New Roman"/>
          <w:color w:val="333333"/>
          <w:sz w:val="24"/>
          <w:szCs w:val="24"/>
          <w:shd w:val="clear" w:color="auto" w:fill="FFFFFF"/>
          <w:lang w:val="en-GB"/>
        </w:rPr>
        <w:t xml:space="preserve">251-256, </w:t>
      </w:r>
      <w:r w:rsidR="00CC1DC6" w:rsidRPr="00A33DE8">
        <w:rPr>
          <w:rFonts w:ascii="Times New Roman" w:hAnsi="Times New Roman" w:cs="Times New Roman"/>
          <w:color w:val="222222"/>
          <w:sz w:val="24"/>
          <w:szCs w:val="24"/>
          <w:shd w:val="clear" w:color="auto" w:fill="FFFFFF"/>
          <w:lang w:val="en-GB"/>
        </w:rPr>
        <w:t>2013.</w:t>
      </w:r>
    </w:p>
    <w:p w14:paraId="4BBCC39B" w14:textId="4CEA82B8"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[62]</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J.W. </w:t>
      </w:r>
      <w:r w:rsidR="00CC1DC6" w:rsidRPr="00A33DE8">
        <w:rPr>
          <w:rFonts w:ascii="Times New Roman" w:hAnsi="Times New Roman" w:cs="Times New Roman"/>
          <w:color w:val="222222"/>
          <w:sz w:val="24"/>
          <w:szCs w:val="24"/>
          <w:shd w:val="clear" w:color="auto" w:fill="FFFFFF"/>
          <w:lang w:val="en-GB"/>
        </w:rPr>
        <w:t xml:space="preserve">Creswell and C.N. </w:t>
      </w:r>
      <w:proofErr w:type="spellStart"/>
      <w:r w:rsidR="00CC1DC6" w:rsidRPr="00A33DE8">
        <w:rPr>
          <w:rFonts w:ascii="Times New Roman" w:hAnsi="Times New Roman" w:cs="Times New Roman"/>
          <w:color w:val="222222"/>
          <w:sz w:val="24"/>
          <w:szCs w:val="24"/>
          <w:shd w:val="clear" w:color="auto" w:fill="FFFFFF"/>
          <w:lang w:val="en-GB"/>
        </w:rPr>
        <w:t>Poth</w:t>
      </w:r>
      <w:proofErr w:type="spellEnd"/>
      <w:r w:rsidR="00CC1DC6" w:rsidRPr="00A33DE8">
        <w:rPr>
          <w:rFonts w:ascii="Times New Roman" w:hAnsi="Times New Roman" w:cs="Times New Roman"/>
          <w:color w:val="222222"/>
          <w:sz w:val="24"/>
          <w:szCs w:val="24"/>
          <w:shd w:val="clear" w:color="auto" w:fill="FFFFFF"/>
          <w:lang w:val="en-GB"/>
        </w:rPr>
        <w:t>, </w:t>
      </w:r>
      <w:r w:rsidR="00CC1DC6" w:rsidRPr="00A33DE8">
        <w:rPr>
          <w:rFonts w:ascii="Times New Roman" w:hAnsi="Times New Roman" w:cs="Times New Roman"/>
          <w:iCs/>
          <w:color w:val="222222"/>
          <w:sz w:val="24"/>
          <w:szCs w:val="24"/>
          <w:shd w:val="clear" w:color="auto" w:fill="FFFFFF"/>
          <w:lang w:val="en-GB"/>
        </w:rPr>
        <w:t>Qualitative inquiry and research design: Choosing among five approaches</w:t>
      </w:r>
      <w:r w:rsidR="00CC1DC6" w:rsidRPr="00A33DE8">
        <w:rPr>
          <w:rFonts w:ascii="Times New Roman" w:hAnsi="Times New Roman" w:cs="Times New Roman"/>
          <w:color w:val="222222"/>
          <w:sz w:val="24"/>
          <w:szCs w:val="24"/>
          <w:shd w:val="clear" w:color="auto" w:fill="FFFFFF"/>
          <w:lang w:val="en-GB"/>
        </w:rPr>
        <w:t>. CA, Thousand Oaks: SAGE Publications, 2016.</w:t>
      </w:r>
    </w:p>
    <w:p w14:paraId="23A8E3E2" w14:textId="07B185C7"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[63]</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V.L. </w:t>
      </w:r>
      <w:r w:rsidR="00CC1DC6" w:rsidRPr="00A33DE8">
        <w:rPr>
          <w:rFonts w:ascii="Times New Roman" w:hAnsi="Times New Roman" w:cs="Times New Roman"/>
          <w:color w:val="222222"/>
          <w:sz w:val="24"/>
          <w:szCs w:val="24"/>
          <w:shd w:val="clear" w:color="auto" w:fill="FFFFFF"/>
          <w:lang w:val="en-GB"/>
        </w:rPr>
        <w:t>Hanson, “Influencing technology adoption by older adults,” </w:t>
      </w:r>
      <w:r w:rsidR="00CC1DC6" w:rsidRPr="00A33DE8">
        <w:rPr>
          <w:rFonts w:ascii="Times New Roman" w:hAnsi="Times New Roman" w:cs="Times New Roman"/>
          <w:i/>
          <w:iCs/>
          <w:color w:val="222222"/>
          <w:sz w:val="24"/>
          <w:szCs w:val="24"/>
          <w:shd w:val="clear" w:color="auto" w:fill="FFFFFF"/>
          <w:lang w:val="en-GB"/>
        </w:rPr>
        <w:t>Interacting with Computers,</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22, No. </w:t>
      </w:r>
      <w:r w:rsidR="00CC1DC6" w:rsidRPr="00A33DE8">
        <w:rPr>
          <w:rFonts w:ascii="Times New Roman" w:hAnsi="Times New Roman" w:cs="Times New Roman"/>
          <w:color w:val="222222"/>
          <w:sz w:val="24"/>
          <w:szCs w:val="24"/>
          <w:shd w:val="clear" w:color="auto" w:fill="FFFFFF"/>
          <w:lang w:val="en-GB"/>
        </w:rPr>
        <w:t>6:502-509, 2010.</w:t>
      </w:r>
    </w:p>
    <w:p w14:paraId="213B0F06" w14:textId="54AE2232"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[64]</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S. </w:t>
      </w:r>
      <w:r w:rsidR="00CC1DC6" w:rsidRPr="00A33DE8">
        <w:rPr>
          <w:rFonts w:ascii="Times New Roman" w:hAnsi="Times New Roman" w:cs="Times New Roman"/>
          <w:color w:val="222222"/>
          <w:sz w:val="24"/>
          <w:szCs w:val="24"/>
          <w:shd w:val="clear" w:color="auto" w:fill="FFFFFF"/>
          <w:lang w:val="en-GB"/>
        </w:rPr>
        <w:t xml:space="preserve">Anderson and R.G. Newell, “Simplified marginal effects in discrete choice models,” </w:t>
      </w:r>
      <w:r w:rsidR="00CC1DC6" w:rsidRPr="00A33DE8">
        <w:rPr>
          <w:rFonts w:ascii="Times New Roman" w:hAnsi="Times New Roman" w:cs="Times New Roman"/>
          <w:i/>
          <w:iCs/>
          <w:color w:val="222222"/>
          <w:sz w:val="24"/>
          <w:szCs w:val="24"/>
          <w:shd w:val="clear" w:color="auto" w:fill="FFFFFF"/>
          <w:lang w:val="en-GB"/>
        </w:rPr>
        <w:t>Economics Letters</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81, No. </w:t>
      </w:r>
      <w:r w:rsidR="00CC1DC6" w:rsidRPr="00A33DE8">
        <w:rPr>
          <w:rFonts w:ascii="Times New Roman" w:hAnsi="Times New Roman" w:cs="Times New Roman"/>
          <w:color w:val="222222"/>
          <w:sz w:val="24"/>
          <w:szCs w:val="24"/>
          <w:shd w:val="clear" w:color="auto" w:fill="FFFFFF"/>
          <w:lang w:val="en-GB"/>
        </w:rPr>
        <w:t>3:321-326, 2003.</w:t>
      </w:r>
    </w:p>
    <w:p w14:paraId="71BC1C50" w14:textId="5DFD7BA7"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[65]</w:t>
      </w:r>
      <w:r w:rsidRPr="00A33DE8">
        <w:rPr>
          <w:rFonts w:ascii="Times New Roman" w:hAnsi="Times New Roman" w:cs="Times New Roman"/>
          <w:color w:val="222222"/>
          <w:sz w:val="24"/>
          <w:szCs w:val="24"/>
          <w:shd w:val="clear" w:color="auto" w:fill="FFFFFF"/>
          <w:lang w:val="en-GB"/>
        </w:rPr>
        <w:tab/>
      </w:r>
      <w:r w:rsidR="00392904">
        <w:rPr>
          <w:rFonts w:ascii="Times New Roman" w:hAnsi="Times New Roman" w:cs="Times New Roman"/>
          <w:color w:val="222222"/>
          <w:sz w:val="24"/>
          <w:szCs w:val="24"/>
          <w:shd w:val="clear" w:color="auto" w:fill="FFFFFF"/>
          <w:lang w:val="en-GB"/>
        </w:rPr>
        <w:t xml:space="preserve">E.C. </w:t>
      </w:r>
      <w:r w:rsidR="00CC1DC6" w:rsidRPr="00A33DE8">
        <w:rPr>
          <w:rFonts w:ascii="Times New Roman" w:hAnsi="Times New Roman" w:cs="Times New Roman"/>
          <w:color w:val="222222"/>
          <w:sz w:val="24"/>
          <w:szCs w:val="24"/>
          <w:shd w:val="clear" w:color="auto" w:fill="FFFFFF"/>
          <w:lang w:val="en-GB"/>
        </w:rPr>
        <w:t xml:space="preserve">Norton, H. Wang and C. Ai, “Computing interaction effects and standard errors in </w:t>
      </w:r>
      <w:proofErr w:type="spellStart"/>
      <w:r w:rsidR="00CC1DC6" w:rsidRPr="00A33DE8">
        <w:rPr>
          <w:rFonts w:ascii="Times New Roman" w:hAnsi="Times New Roman" w:cs="Times New Roman"/>
          <w:color w:val="222222"/>
          <w:sz w:val="24"/>
          <w:szCs w:val="24"/>
          <w:shd w:val="clear" w:color="auto" w:fill="FFFFFF"/>
          <w:lang w:val="en-GB"/>
        </w:rPr>
        <w:t>logit</w:t>
      </w:r>
      <w:proofErr w:type="spellEnd"/>
      <w:r w:rsidR="00CC1DC6" w:rsidRPr="00A33DE8">
        <w:rPr>
          <w:rFonts w:ascii="Times New Roman" w:hAnsi="Times New Roman" w:cs="Times New Roman"/>
          <w:color w:val="222222"/>
          <w:sz w:val="24"/>
          <w:szCs w:val="24"/>
          <w:shd w:val="clear" w:color="auto" w:fill="FFFFFF"/>
          <w:lang w:val="en-GB"/>
        </w:rPr>
        <w:t xml:space="preserve"> and </w:t>
      </w:r>
      <w:proofErr w:type="spellStart"/>
      <w:r w:rsidR="00CC1DC6" w:rsidRPr="00A33DE8">
        <w:rPr>
          <w:rFonts w:ascii="Times New Roman" w:hAnsi="Times New Roman" w:cs="Times New Roman"/>
          <w:color w:val="222222"/>
          <w:sz w:val="24"/>
          <w:szCs w:val="24"/>
          <w:shd w:val="clear" w:color="auto" w:fill="FFFFFF"/>
          <w:lang w:val="en-GB"/>
        </w:rPr>
        <w:t>probit</w:t>
      </w:r>
      <w:proofErr w:type="spellEnd"/>
      <w:r w:rsidR="00CC1DC6" w:rsidRPr="00A33DE8">
        <w:rPr>
          <w:rFonts w:ascii="Times New Roman" w:hAnsi="Times New Roman" w:cs="Times New Roman"/>
          <w:color w:val="222222"/>
          <w:sz w:val="24"/>
          <w:szCs w:val="24"/>
          <w:shd w:val="clear" w:color="auto" w:fill="FFFFFF"/>
          <w:lang w:val="en-GB"/>
        </w:rPr>
        <w:t xml:space="preserve"> models,” </w:t>
      </w:r>
      <w:r w:rsidR="00CC1DC6" w:rsidRPr="00A33DE8">
        <w:rPr>
          <w:rFonts w:ascii="Times New Roman" w:hAnsi="Times New Roman" w:cs="Times New Roman"/>
          <w:i/>
          <w:iCs/>
          <w:color w:val="222222"/>
          <w:sz w:val="24"/>
          <w:szCs w:val="24"/>
          <w:shd w:val="clear" w:color="auto" w:fill="FFFFFF"/>
          <w:lang w:val="en-GB"/>
        </w:rPr>
        <w:t xml:space="preserve">The </w:t>
      </w:r>
      <w:proofErr w:type="spellStart"/>
      <w:r w:rsidR="00CC1DC6" w:rsidRPr="00A33DE8">
        <w:rPr>
          <w:rFonts w:ascii="Times New Roman" w:hAnsi="Times New Roman" w:cs="Times New Roman"/>
          <w:i/>
          <w:iCs/>
          <w:color w:val="222222"/>
          <w:sz w:val="24"/>
          <w:szCs w:val="24"/>
          <w:shd w:val="clear" w:color="auto" w:fill="FFFFFF"/>
          <w:lang w:val="en-GB"/>
        </w:rPr>
        <w:t>Stata</w:t>
      </w:r>
      <w:proofErr w:type="spellEnd"/>
      <w:r w:rsidR="00CC1DC6" w:rsidRPr="00A33DE8">
        <w:rPr>
          <w:rFonts w:ascii="Times New Roman" w:hAnsi="Times New Roman" w:cs="Times New Roman"/>
          <w:i/>
          <w:iCs/>
          <w:color w:val="222222"/>
          <w:sz w:val="24"/>
          <w:szCs w:val="24"/>
          <w:shd w:val="clear" w:color="auto" w:fill="FFFFFF"/>
          <w:lang w:val="en-GB"/>
        </w:rPr>
        <w:t xml:space="preserve"> Journal,</w:t>
      </w:r>
      <w:r w:rsidR="00CC1DC6" w:rsidRPr="00A33DE8">
        <w:rPr>
          <w:rFonts w:ascii="Times New Roman" w:hAnsi="Times New Roman" w:cs="Times New Roman"/>
          <w:color w:val="222222"/>
          <w:sz w:val="24"/>
          <w:szCs w:val="24"/>
          <w:shd w:val="clear" w:color="auto" w:fill="FFFFFF"/>
          <w:lang w:val="en-GB"/>
        </w:rPr>
        <w:t xml:space="preserve"> Vol. </w:t>
      </w:r>
      <w:r w:rsidR="00CC1DC6" w:rsidRPr="00A33DE8">
        <w:rPr>
          <w:rFonts w:ascii="Times New Roman" w:hAnsi="Times New Roman" w:cs="Times New Roman"/>
          <w:iCs/>
          <w:color w:val="222222"/>
          <w:sz w:val="24"/>
          <w:szCs w:val="24"/>
          <w:shd w:val="clear" w:color="auto" w:fill="FFFFFF"/>
          <w:lang w:val="en-GB"/>
        </w:rPr>
        <w:t xml:space="preserve">4, No. </w:t>
      </w:r>
      <w:r w:rsidR="00CC1DC6" w:rsidRPr="00A33DE8">
        <w:rPr>
          <w:rFonts w:ascii="Times New Roman" w:hAnsi="Times New Roman" w:cs="Times New Roman"/>
          <w:color w:val="222222"/>
          <w:sz w:val="24"/>
          <w:szCs w:val="24"/>
          <w:shd w:val="clear" w:color="auto" w:fill="FFFFFF"/>
          <w:lang w:val="en-GB"/>
        </w:rPr>
        <w:t>2:154-167, 2004.</w:t>
      </w:r>
    </w:p>
    <w:p w14:paraId="58971FAC" w14:textId="20C865EE"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[66]</w:t>
      </w:r>
      <w:r w:rsidRPr="00A33DE8">
        <w:rPr>
          <w:rFonts w:ascii="Times New Roman" w:hAnsi="Times New Roman" w:cs="Times New Roman"/>
          <w:color w:val="222222"/>
          <w:sz w:val="24"/>
          <w:szCs w:val="24"/>
          <w:shd w:val="clear" w:color="auto" w:fill="FFFFFF"/>
          <w:lang w:val="en-GB"/>
        </w:rPr>
        <w:tab/>
      </w:r>
      <w:r w:rsidR="008A6C70">
        <w:rPr>
          <w:rFonts w:ascii="Times New Roman" w:hAnsi="Times New Roman" w:cs="Times New Roman"/>
          <w:color w:val="222222"/>
          <w:sz w:val="24"/>
          <w:szCs w:val="24"/>
          <w:shd w:val="clear" w:color="auto" w:fill="FFFFFF"/>
          <w:lang w:val="en-GB"/>
        </w:rPr>
        <w:t xml:space="preserve">C. </w:t>
      </w:r>
      <w:r w:rsidR="00CC1DC6" w:rsidRPr="00A33DE8">
        <w:rPr>
          <w:rFonts w:ascii="Times New Roman" w:hAnsi="Times New Roman" w:cs="Times New Roman"/>
          <w:color w:val="222222"/>
          <w:sz w:val="24"/>
          <w:szCs w:val="24"/>
          <w:shd w:val="clear" w:color="auto" w:fill="FFFFFF"/>
          <w:lang w:val="en-GB"/>
        </w:rPr>
        <w:t xml:space="preserve">Ai and E.C. Norton, “Interaction terms in </w:t>
      </w:r>
      <w:proofErr w:type="spellStart"/>
      <w:r w:rsidR="00CC1DC6" w:rsidRPr="00A33DE8">
        <w:rPr>
          <w:rFonts w:ascii="Times New Roman" w:hAnsi="Times New Roman" w:cs="Times New Roman"/>
          <w:color w:val="222222"/>
          <w:sz w:val="24"/>
          <w:szCs w:val="24"/>
          <w:shd w:val="clear" w:color="auto" w:fill="FFFFFF"/>
          <w:lang w:val="en-GB"/>
        </w:rPr>
        <w:t>logit</w:t>
      </w:r>
      <w:proofErr w:type="spellEnd"/>
      <w:r w:rsidR="00CC1DC6" w:rsidRPr="00A33DE8">
        <w:rPr>
          <w:rFonts w:ascii="Times New Roman" w:hAnsi="Times New Roman" w:cs="Times New Roman"/>
          <w:color w:val="222222"/>
          <w:sz w:val="24"/>
          <w:szCs w:val="24"/>
          <w:shd w:val="clear" w:color="auto" w:fill="FFFFFF"/>
          <w:lang w:val="en-GB"/>
        </w:rPr>
        <w:t xml:space="preserve"> and </w:t>
      </w:r>
      <w:proofErr w:type="spellStart"/>
      <w:r w:rsidR="00CC1DC6" w:rsidRPr="00A33DE8">
        <w:rPr>
          <w:rFonts w:ascii="Times New Roman" w:hAnsi="Times New Roman" w:cs="Times New Roman"/>
          <w:color w:val="222222"/>
          <w:sz w:val="24"/>
          <w:szCs w:val="24"/>
          <w:shd w:val="clear" w:color="auto" w:fill="FFFFFF"/>
          <w:lang w:val="en-GB"/>
        </w:rPr>
        <w:t>probit</w:t>
      </w:r>
      <w:proofErr w:type="spellEnd"/>
      <w:r w:rsidR="00CC1DC6" w:rsidRPr="00A33DE8">
        <w:rPr>
          <w:rFonts w:ascii="Times New Roman" w:hAnsi="Times New Roman" w:cs="Times New Roman"/>
          <w:color w:val="222222"/>
          <w:sz w:val="24"/>
          <w:szCs w:val="24"/>
          <w:shd w:val="clear" w:color="auto" w:fill="FFFFFF"/>
          <w:lang w:val="en-GB"/>
        </w:rPr>
        <w:t xml:space="preserve"> models,” </w:t>
      </w:r>
      <w:r w:rsidR="00CC1DC6" w:rsidRPr="00A33DE8">
        <w:rPr>
          <w:rFonts w:ascii="Times New Roman" w:hAnsi="Times New Roman" w:cs="Times New Roman"/>
          <w:i/>
          <w:iCs/>
          <w:color w:val="222222"/>
          <w:sz w:val="24"/>
          <w:szCs w:val="24"/>
          <w:shd w:val="clear" w:color="auto" w:fill="FFFFFF"/>
          <w:lang w:val="en-GB"/>
        </w:rPr>
        <w:t xml:space="preserve">Economics Letters, </w:t>
      </w:r>
      <w:r w:rsidR="00CC1DC6" w:rsidRPr="00A33DE8">
        <w:rPr>
          <w:rFonts w:ascii="Times New Roman" w:hAnsi="Times New Roman" w:cs="Times New Roman"/>
          <w:iCs/>
          <w:color w:val="222222"/>
          <w:sz w:val="24"/>
          <w:szCs w:val="24"/>
          <w:shd w:val="clear" w:color="auto" w:fill="FFFFFF"/>
          <w:lang w:val="en-GB"/>
        </w:rPr>
        <w:t>Vol.</w:t>
      </w:r>
      <w:r w:rsidR="00CC1DC6" w:rsidRPr="00A33DE8">
        <w:rPr>
          <w:rFonts w:ascii="Times New Roman" w:hAnsi="Times New Roman" w:cs="Times New Roman"/>
          <w:color w:val="222222"/>
          <w:sz w:val="24"/>
          <w:szCs w:val="24"/>
          <w:shd w:val="clear" w:color="auto" w:fill="FFFFFF"/>
          <w:lang w:val="en-GB"/>
        </w:rPr>
        <w:t> </w:t>
      </w:r>
      <w:r w:rsidR="00CC1DC6" w:rsidRPr="00A33DE8">
        <w:rPr>
          <w:rFonts w:ascii="Times New Roman" w:hAnsi="Times New Roman" w:cs="Times New Roman"/>
          <w:iCs/>
          <w:color w:val="222222"/>
          <w:sz w:val="24"/>
          <w:szCs w:val="24"/>
          <w:shd w:val="clear" w:color="auto" w:fill="FFFFFF"/>
          <w:lang w:val="en-GB"/>
        </w:rPr>
        <w:t xml:space="preserve">80, No. </w:t>
      </w:r>
      <w:r w:rsidR="00CC1DC6" w:rsidRPr="00A33DE8">
        <w:rPr>
          <w:rFonts w:ascii="Times New Roman" w:hAnsi="Times New Roman" w:cs="Times New Roman"/>
          <w:color w:val="222222"/>
          <w:sz w:val="24"/>
          <w:szCs w:val="24"/>
          <w:shd w:val="clear" w:color="auto" w:fill="FFFFFF"/>
          <w:lang w:val="en-GB"/>
        </w:rPr>
        <w:t>1:123-129, 2003.</w:t>
      </w:r>
    </w:p>
    <w:p w14:paraId="38A6F801" w14:textId="5D7C2097" w:rsidR="00CC1DC6" w:rsidRPr="00A33DE8" w:rsidRDefault="00605B17" w:rsidP="00A33DE8">
      <w:pPr>
        <w:spacing w:line="240" w:lineRule="auto"/>
        <w:ind w:left="629" w:hangingChars="262" w:hanging="629"/>
        <w:jc w:val="both"/>
        <w:rPr>
          <w:rFonts w:ascii="Times New Roman" w:hAnsi="Times New Roman" w:cs="Times New Roman"/>
          <w:color w:val="222222"/>
          <w:sz w:val="24"/>
          <w:szCs w:val="24"/>
          <w:shd w:val="clear" w:color="auto" w:fill="FFFFFF"/>
          <w:lang w:val="en-GB"/>
        </w:rPr>
      </w:pPr>
      <w:r w:rsidRPr="00A33DE8">
        <w:rPr>
          <w:rFonts w:ascii="Times New Roman" w:hAnsi="Times New Roman" w:cs="Times New Roman"/>
          <w:color w:val="222222"/>
          <w:sz w:val="24"/>
          <w:szCs w:val="24"/>
          <w:shd w:val="clear" w:color="auto" w:fill="FFFFFF"/>
          <w:lang w:val="en-GB"/>
        </w:rPr>
        <w:t>[67]</w:t>
      </w:r>
      <w:r w:rsidRPr="00A33DE8">
        <w:rPr>
          <w:rFonts w:ascii="Times New Roman" w:hAnsi="Times New Roman" w:cs="Times New Roman"/>
          <w:color w:val="222222"/>
          <w:sz w:val="24"/>
          <w:szCs w:val="24"/>
          <w:shd w:val="clear" w:color="auto" w:fill="FFFFFF"/>
          <w:lang w:val="en-GB"/>
        </w:rPr>
        <w:tab/>
      </w:r>
      <w:r w:rsidR="008A6C70">
        <w:rPr>
          <w:rFonts w:ascii="Times New Roman" w:hAnsi="Times New Roman" w:cs="Times New Roman"/>
          <w:color w:val="222222"/>
          <w:sz w:val="24"/>
          <w:szCs w:val="24"/>
          <w:shd w:val="clear" w:color="auto" w:fill="FFFFFF"/>
          <w:lang w:val="en-GB"/>
        </w:rPr>
        <w:t xml:space="preserve">W. </w:t>
      </w:r>
      <w:proofErr w:type="spellStart"/>
      <w:r w:rsidR="00CC1DC6" w:rsidRPr="00A33DE8">
        <w:rPr>
          <w:rFonts w:ascii="Times New Roman" w:hAnsi="Times New Roman" w:cs="Times New Roman"/>
          <w:color w:val="222222"/>
          <w:sz w:val="24"/>
          <w:szCs w:val="24"/>
          <w:shd w:val="clear" w:color="auto" w:fill="FFFFFF"/>
          <w:lang w:val="en-GB"/>
        </w:rPr>
        <w:t>Baah-Boateng</w:t>
      </w:r>
      <w:proofErr w:type="spellEnd"/>
      <w:r w:rsidR="00CC1DC6" w:rsidRPr="00A33DE8">
        <w:rPr>
          <w:rFonts w:ascii="Times New Roman" w:hAnsi="Times New Roman" w:cs="Times New Roman"/>
          <w:color w:val="222222"/>
          <w:sz w:val="24"/>
          <w:szCs w:val="24"/>
          <w:shd w:val="clear" w:color="auto" w:fill="FFFFFF"/>
          <w:lang w:val="en-GB"/>
        </w:rPr>
        <w:t>,</w:t>
      </w:r>
      <w:bookmarkStart w:id="2" w:name="_GoBack"/>
      <w:bookmarkEnd w:id="2"/>
      <w:r w:rsidR="00CC1DC6" w:rsidRPr="00A33DE8">
        <w:rPr>
          <w:rFonts w:ascii="Times New Roman" w:hAnsi="Times New Roman" w:cs="Times New Roman"/>
          <w:color w:val="222222"/>
          <w:sz w:val="24"/>
          <w:szCs w:val="24"/>
          <w:shd w:val="clear" w:color="auto" w:fill="FFFFFF"/>
          <w:lang w:val="en-GB"/>
        </w:rPr>
        <w:t xml:space="preserve"> Labour market discrimination in Ghana: A gender dimension,</w:t>
      </w:r>
      <w:r w:rsidR="00CC1DC6" w:rsidRPr="00A33DE8">
        <w:rPr>
          <w:rFonts w:ascii="Times New Roman" w:hAnsi="Times New Roman" w:cs="Times New Roman"/>
          <w:sz w:val="24"/>
          <w:szCs w:val="24"/>
          <w:lang w:val="en-GB"/>
        </w:rPr>
        <w:t xml:space="preserve"> </w:t>
      </w:r>
      <w:proofErr w:type="spellStart"/>
      <w:r w:rsidR="00CC1DC6" w:rsidRPr="00A33DE8">
        <w:rPr>
          <w:rFonts w:ascii="Times New Roman" w:hAnsi="Times New Roman" w:cs="Times New Roman"/>
          <w:color w:val="222222"/>
          <w:sz w:val="24"/>
          <w:szCs w:val="24"/>
          <w:shd w:val="clear" w:color="auto" w:fill="FFFFFF"/>
          <w:lang w:val="en-GB"/>
        </w:rPr>
        <w:t>Saarbrücken</w:t>
      </w:r>
      <w:proofErr w:type="spellEnd"/>
      <w:r w:rsidR="00CC1DC6" w:rsidRPr="00A33DE8">
        <w:rPr>
          <w:rFonts w:ascii="Times New Roman" w:hAnsi="Times New Roman" w:cs="Times New Roman"/>
          <w:color w:val="222222"/>
          <w:sz w:val="24"/>
          <w:szCs w:val="24"/>
          <w:shd w:val="clear" w:color="auto" w:fill="FFFFFF"/>
          <w:lang w:val="en-GB"/>
        </w:rPr>
        <w:t>: LAP Lambert Academic Publishing, 2012.</w:t>
      </w:r>
    </w:p>
    <w:p w14:paraId="27F7D9F4" w14:textId="77777777" w:rsidR="007568D0" w:rsidRPr="00A33DE8" w:rsidRDefault="007568D0" w:rsidP="00A33DE8">
      <w:pPr>
        <w:spacing w:line="240" w:lineRule="auto"/>
        <w:ind w:left="629" w:hangingChars="262" w:hanging="629"/>
        <w:jc w:val="both"/>
        <w:rPr>
          <w:rFonts w:ascii="Times New Roman" w:hAnsi="Times New Roman" w:cs="Times New Roman"/>
          <w:sz w:val="24"/>
          <w:szCs w:val="24"/>
          <w:lang w:val="en-GB"/>
        </w:rPr>
      </w:pPr>
    </w:p>
    <w:p w14:paraId="6A713D3B" w14:textId="77777777" w:rsidR="007568D0" w:rsidRPr="00A33DE8" w:rsidRDefault="007568D0" w:rsidP="00A33DE8">
      <w:pPr>
        <w:spacing w:line="240" w:lineRule="auto"/>
        <w:ind w:left="470" w:hangingChars="196" w:hanging="470"/>
        <w:jc w:val="both"/>
        <w:rPr>
          <w:rFonts w:ascii="Times New Roman" w:hAnsi="Times New Roman" w:cs="Times New Roman"/>
          <w:sz w:val="24"/>
          <w:szCs w:val="24"/>
          <w:lang w:val="en-GB"/>
        </w:rPr>
      </w:pPr>
    </w:p>
    <w:p w14:paraId="464965FC" w14:textId="77777777" w:rsidR="005C0A8D" w:rsidRPr="00A33DE8" w:rsidRDefault="005C0A8D" w:rsidP="00A33DE8">
      <w:pPr>
        <w:spacing w:after="0" w:line="240" w:lineRule="auto"/>
        <w:ind w:left="470" w:hangingChars="196" w:hanging="470"/>
        <w:rPr>
          <w:rFonts w:ascii="Times New Roman" w:hAnsi="Times New Roman" w:cs="Times New Roman"/>
          <w:sz w:val="24"/>
          <w:szCs w:val="24"/>
          <w:lang w:val="en-GB"/>
        </w:rPr>
      </w:pPr>
    </w:p>
    <w:sectPr w:rsidR="005C0A8D" w:rsidRPr="00A33DE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8480E" w14:textId="77777777" w:rsidR="004D02D0" w:rsidRDefault="004D02D0" w:rsidP="00E23CCE">
      <w:pPr>
        <w:spacing w:after="0" w:line="240" w:lineRule="auto"/>
      </w:pPr>
      <w:r>
        <w:separator/>
      </w:r>
    </w:p>
  </w:endnote>
  <w:endnote w:type="continuationSeparator" w:id="0">
    <w:p w14:paraId="09B472E6" w14:textId="77777777" w:rsidR="004D02D0" w:rsidRDefault="004D02D0" w:rsidP="00E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athJax_Math-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80090"/>
      <w:docPartObj>
        <w:docPartGallery w:val="Page Numbers (Bottom of Page)"/>
        <w:docPartUnique/>
      </w:docPartObj>
    </w:sdtPr>
    <w:sdtEndPr>
      <w:rPr>
        <w:noProof/>
      </w:rPr>
    </w:sdtEndPr>
    <w:sdtContent>
      <w:p w14:paraId="007242D4" w14:textId="033CE358" w:rsidR="00E51238" w:rsidRDefault="00E51238">
        <w:pPr>
          <w:pStyle w:val="Footer"/>
          <w:jc w:val="right"/>
        </w:pPr>
        <w:r>
          <w:fldChar w:fldCharType="begin"/>
        </w:r>
        <w:r>
          <w:instrText xml:space="preserve"> PAGE   \* MERGEFORMAT </w:instrText>
        </w:r>
        <w:r>
          <w:fldChar w:fldCharType="separate"/>
        </w:r>
        <w:r w:rsidR="008A6C70">
          <w:rPr>
            <w:noProof/>
          </w:rPr>
          <w:t>21</w:t>
        </w:r>
        <w:r>
          <w:rPr>
            <w:noProof/>
          </w:rPr>
          <w:fldChar w:fldCharType="end"/>
        </w:r>
      </w:p>
    </w:sdtContent>
  </w:sdt>
  <w:p w14:paraId="2D8BA66F" w14:textId="77777777" w:rsidR="00E51238" w:rsidRDefault="00E5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3FD66" w14:textId="77777777" w:rsidR="004D02D0" w:rsidRDefault="004D02D0" w:rsidP="00E23CCE">
      <w:pPr>
        <w:spacing w:after="0" w:line="240" w:lineRule="auto"/>
      </w:pPr>
      <w:r>
        <w:separator/>
      </w:r>
    </w:p>
  </w:footnote>
  <w:footnote w:type="continuationSeparator" w:id="0">
    <w:p w14:paraId="75168DC1" w14:textId="77777777" w:rsidR="004D02D0" w:rsidRDefault="004D02D0" w:rsidP="00E23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B38"/>
    <w:multiLevelType w:val="hybridMultilevel"/>
    <w:tmpl w:val="3FA65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B5F59"/>
    <w:multiLevelType w:val="hybridMultilevel"/>
    <w:tmpl w:val="5EFC423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732228"/>
    <w:multiLevelType w:val="multilevel"/>
    <w:tmpl w:val="FED6E5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17736B"/>
    <w:multiLevelType w:val="hybridMultilevel"/>
    <w:tmpl w:val="29AAA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8772AE"/>
    <w:multiLevelType w:val="multilevel"/>
    <w:tmpl w:val="BEC065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DD"/>
    <w:rsid w:val="0000189C"/>
    <w:rsid w:val="00014B0B"/>
    <w:rsid w:val="00016438"/>
    <w:rsid w:val="00027AE6"/>
    <w:rsid w:val="00032AB9"/>
    <w:rsid w:val="00036D01"/>
    <w:rsid w:val="000540E8"/>
    <w:rsid w:val="000632FD"/>
    <w:rsid w:val="0007101B"/>
    <w:rsid w:val="00077A2B"/>
    <w:rsid w:val="00077CE6"/>
    <w:rsid w:val="0008002C"/>
    <w:rsid w:val="0008037F"/>
    <w:rsid w:val="00081A58"/>
    <w:rsid w:val="0008443F"/>
    <w:rsid w:val="00090FEF"/>
    <w:rsid w:val="00091926"/>
    <w:rsid w:val="00094961"/>
    <w:rsid w:val="00095F1E"/>
    <w:rsid w:val="000A13BC"/>
    <w:rsid w:val="000A3914"/>
    <w:rsid w:val="000A4C2C"/>
    <w:rsid w:val="000B2EED"/>
    <w:rsid w:val="000B37F1"/>
    <w:rsid w:val="000B7A03"/>
    <w:rsid w:val="000C1028"/>
    <w:rsid w:val="000D226C"/>
    <w:rsid w:val="000D716A"/>
    <w:rsid w:val="000D769B"/>
    <w:rsid w:val="000E336A"/>
    <w:rsid w:val="000E40EC"/>
    <w:rsid w:val="000E593F"/>
    <w:rsid w:val="000E73DC"/>
    <w:rsid w:val="000E7604"/>
    <w:rsid w:val="000F7947"/>
    <w:rsid w:val="00101198"/>
    <w:rsid w:val="0010225A"/>
    <w:rsid w:val="00104C1D"/>
    <w:rsid w:val="001078B7"/>
    <w:rsid w:val="00111DF7"/>
    <w:rsid w:val="00112F88"/>
    <w:rsid w:val="0012021D"/>
    <w:rsid w:val="001276B7"/>
    <w:rsid w:val="00130E9C"/>
    <w:rsid w:val="00133078"/>
    <w:rsid w:val="00133868"/>
    <w:rsid w:val="0013571B"/>
    <w:rsid w:val="00135C19"/>
    <w:rsid w:val="001411C6"/>
    <w:rsid w:val="001441F3"/>
    <w:rsid w:val="0014634B"/>
    <w:rsid w:val="0015035F"/>
    <w:rsid w:val="00152B5F"/>
    <w:rsid w:val="00152C66"/>
    <w:rsid w:val="00153B32"/>
    <w:rsid w:val="00154E24"/>
    <w:rsid w:val="00156E43"/>
    <w:rsid w:val="001625CA"/>
    <w:rsid w:val="00177988"/>
    <w:rsid w:val="00180F80"/>
    <w:rsid w:val="001907A5"/>
    <w:rsid w:val="0019360A"/>
    <w:rsid w:val="00197732"/>
    <w:rsid w:val="001A1A63"/>
    <w:rsid w:val="001A560A"/>
    <w:rsid w:val="001B0FE6"/>
    <w:rsid w:val="001B1CDB"/>
    <w:rsid w:val="001B3FC1"/>
    <w:rsid w:val="001D6065"/>
    <w:rsid w:val="001D779B"/>
    <w:rsid w:val="001D7AB5"/>
    <w:rsid w:val="001E064C"/>
    <w:rsid w:val="00203494"/>
    <w:rsid w:val="00204ACF"/>
    <w:rsid w:val="0020520E"/>
    <w:rsid w:val="0020772D"/>
    <w:rsid w:val="0021127D"/>
    <w:rsid w:val="0021332C"/>
    <w:rsid w:val="002145B0"/>
    <w:rsid w:val="00216EEE"/>
    <w:rsid w:val="00217B20"/>
    <w:rsid w:val="00220D67"/>
    <w:rsid w:val="002219EA"/>
    <w:rsid w:val="00222361"/>
    <w:rsid w:val="00235F7A"/>
    <w:rsid w:val="002432A2"/>
    <w:rsid w:val="00246C7A"/>
    <w:rsid w:val="00247B17"/>
    <w:rsid w:val="00257177"/>
    <w:rsid w:val="00272A54"/>
    <w:rsid w:val="0027615B"/>
    <w:rsid w:val="00276D04"/>
    <w:rsid w:val="00290D76"/>
    <w:rsid w:val="00290FD6"/>
    <w:rsid w:val="002A782D"/>
    <w:rsid w:val="002B05EF"/>
    <w:rsid w:val="002B6581"/>
    <w:rsid w:val="002C56D2"/>
    <w:rsid w:val="002D1240"/>
    <w:rsid w:val="002D146C"/>
    <w:rsid w:val="002D425F"/>
    <w:rsid w:val="002D556C"/>
    <w:rsid w:val="002D796E"/>
    <w:rsid w:val="002E0933"/>
    <w:rsid w:val="002E22EC"/>
    <w:rsid w:val="002E7943"/>
    <w:rsid w:val="002F1256"/>
    <w:rsid w:val="002F150B"/>
    <w:rsid w:val="002F245C"/>
    <w:rsid w:val="002F3219"/>
    <w:rsid w:val="002F4616"/>
    <w:rsid w:val="00303E2C"/>
    <w:rsid w:val="00305DFB"/>
    <w:rsid w:val="003138A8"/>
    <w:rsid w:val="00320250"/>
    <w:rsid w:val="00337F1F"/>
    <w:rsid w:val="00344225"/>
    <w:rsid w:val="00345833"/>
    <w:rsid w:val="003461EE"/>
    <w:rsid w:val="00363E96"/>
    <w:rsid w:val="00364D7B"/>
    <w:rsid w:val="003761D9"/>
    <w:rsid w:val="00376ADD"/>
    <w:rsid w:val="0037714D"/>
    <w:rsid w:val="00377A7F"/>
    <w:rsid w:val="00383D14"/>
    <w:rsid w:val="00392904"/>
    <w:rsid w:val="0039622D"/>
    <w:rsid w:val="003B21A4"/>
    <w:rsid w:val="003C199D"/>
    <w:rsid w:val="003C19BB"/>
    <w:rsid w:val="003D0187"/>
    <w:rsid w:val="003F7F1C"/>
    <w:rsid w:val="004044D6"/>
    <w:rsid w:val="00423E54"/>
    <w:rsid w:val="00431EF6"/>
    <w:rsid w:val="00432492"/>
    <w:rsid w:val="00441374"/>
    <w:rsid w:val="00444982"/>
    <w:rsid w:val="00447306"/>
    <w:rsid w:val="00452AA3"/>
    <w:rsid w:val="00454C37"/>
    <w:rsid w:val="004643CB"/>
    <w:rsid w:val="004705BC"/>
    <w:rsid w:val="00472611"/>
    <w:rsid w:val="00472616"/>
    <w:rsid w:val="00472D37"/>
    <w:rsid w:val="00473570"/>
    <w:rsid w:val="00482B89"/>
    <w:rsid w:val="00484BF0"/>
    <w:rsid w:val="00486F2B"/>
    <w:rsid w:val="00491605"/>
    <w:rsid w:val="004926BD"/>
    <w:rsid w:val="00492DB2"/>
    <w:rsid w:val="00493226"/>
    <w:rsid w:val="00493458"/>
    <w:rsid w:val="004A11AD"/>
    <w:rsid w:val="004A44A0"/>
    <w:rsid w:val="004B00D8"/>
    <w:rsid w:val="004C622C"/>
    <w:rsid w:val="004C79D2"/>
    <w:rsid w:val="004D02D0"/>
    <w:rsid w:val="004D14A2"/>
    <w:rsid w:val="004E2E55"/>
    <w:rsid w:val="004E73CA"/>
    <w:rsid w:val="004F2A59"/>
    <w:rsid w:val="004F311A"/>
    <w:rsid w:val="004F408C"/>
    <w:rsid w:val="00500EAC"/>
    <w:rsid w:val="005013DE"/>
    <w:rsid w:val="0050796B"/>
    <w:rsid w:val="00510B3D"/>
    <w:rsid w:val="00512816"/>
    <w:rsid w:val="00514CF1"/>
    <w:rsid w:val="00515028"/>
    <w:rsid w:val="0052368D"/>
    <w:rsid w:val="00531787"/>
    <w:rsid w:val="0054004D"/>
    <w:rsid w:val="00546934"/>
    <w:rsid w:val="005523CC"/>
    <w:rsid w:val="00552DA4"/>
    <w:rsid w:val="00560810"/>
    <w:rsid w:val="005643F3"/>
    <w:rsid w:val="00573C3A"/>
    <w:rsid w:val="005757C6"/>
    <w:rsid w:val="0058445B"/>
    <w:rsid w:val="005B20FE"/>
    <w:rsid w:val="005B4E5F"/>
    <w:rsid w:val="005B5123"/>
    <w:rsid w:val="005C0A8D"/>
    <w:rsid w:val="005C4CE5"/>
    <w:rsid w:val="005C7600"/>
    <w:rsid w:val="005D7A54"/>
    <w:rsid w:val="005E5229"/>
    <w:rsid w:val="005E767B"/>
    <w:rsid w:val="005F2A2C"/>
    <w:rsid w:val="00601052"/>
    <w:rsid w:val="0060370E"/>
    <w:rsid w:val="00605B17"/>
    <w:rsid w:val="00606B1D"/>
    <w:rsid w:val="00607705"/>
    <w:rsid w:val="00611203"/>
    <w:rsid w:val="00613878"/>
    <w:rsid w:val="006249CE"/>
    <w:rsid w:val="00626EA6"/>
    <w:rsid w:val="0063118D"/>
    <w:rsid w:val="00632FEA"/>
    <w:rsid w:val="00663287"/>
    <w:rsid w:val="00663E36"/>
    <w:rsid w:val="00666620"/>
    <w:rsid w:val="0067138A"/>
    <w:rsid w:val="0067208B"/>
    <w:rsid w:val="00681D4C"/>
    <w:rsid w:val="00690537"/>
    <w:rsid w:val="00691F7A"/>
    <w:rsid w:val="00694F64"/>
    <w:rsid w:val="006961A5"/>
    <w:rsid w:val="006B0E99"/>
    <w:rsid w:val="006C2EE9"/>
    <w:rsid w:val="006C3111"/>
    <w:rsid w:val="006C7E25"/>
    <w:rsid w:val="006D012C"/>
    <w:rsid w:val="006D3230"/>
    <w:rsid w:val="006D38BB"/>
    <w:rsid w:val="006D5D9E"/>
    <w:rsid w:val="006D6CFA"/>
    <w:rsid w:val="006E335B"/>
    <w:rsid w:val="006F33E7"/>
    <w:rsid w:val="006F67B0"/>
    <w:rsid w:val="00700CE9"/>
    <w:rsid w:val="00702634"/>
    <w:rsid w:val="00707F3A"/>
    <w:rsid w:val="00710C27"/>
    <w:rsid w:val="007163CD"/>
    <w:rsid w:val="0072525E"/>
    <w:rsid w:val="00726083"/>
    <w:rsid w:val="00741535"/>
    <w:rsid w:val="00743F7A"/>
    <w:rsid w:val="007568D0"/>
    <w:rsid w:val="0076054A"/>
    <w:rsid w:val="00765F6F"/>
    <w:rsid w:val="007702C6"/>
    <w:rsid w:val="0077107A"/>
    <w:rsid w:val="007726F9"/>
    <w:rsid w:val="00776B6F"/>
    <w:rsid w:val="007A009A"/>
    <w:rsid w:val="007B00FC"/>
    <w:rsid w:val="007B63E9"/>
    <w:rsid w:val="007C1B79"/>
    <w:rsid w:val="007C3EF1"/>
    <w:rsid w:val="007C6297"/>
    <w:rsid w:val="007D5AC8"/>
    <w:rsid w:val="007D64E0"/>
    <w:rsid w:val="007D67E3"/>
    <w:rsid w:val="007D7CB5"/>
    <w:rsid w:val="007E1D7B"/>
    <w:rsid w:val="007E396E"/>
    <w:rsid w:val="007E5653"/>
    <w:rsid w:val="007E693F"/>
    <w:rsid w:val="007E7EDE"/>
    <w:rsid w:val="007F04A0"/>
    <w:rsid w:val="007F15F5"/>
    <w:rsid w:val="007F2087"/>
    <w:rsid w:val="008134CA"/>
    <w:rsid w:val="0081379F"/>
    <w:rsid w:val="00813AF7"/>
    <w:rsid w:val="008244D0"/>
    <w:rsid w:val="0082760E"/>
    <w:rsid w:val="00830AE0"/>
    <w:rsid w:val="008345D4"/>
    <w:rsid w:val="008377C5"/>
    <w:rsid w:val="00843E8F"/>
    <w:rsid w:val="008462B8"/>
    <w:rsid w:val="00847697"/>
    <w:rsid w:val="00857C5A"/>
    <w:rsid w:val="00864AB5"/>
    <w:rsid w:val="00866AEA"/>
    <w:rsid w:val="00871251"/>
    <w:rsid w:val="008821C7"/>
    <w:rsid w:val="008A58BE"/>
    <w:rsid w:val="008A5C69"/>
    <w:rsid w:val="008A6C70"/>
    <w:rsid w:val="008B04B3"/>
    <w:rsid w:val="008B335C"/>
    <w:rsid w:val="008C177D"/>
    <w:rsid w:val="008C24EF"/>
    <w:rsid w:val="008D0662"/>
    <w:rsid w:val="008D2C96"/>
    <w:rsid w:val="008D3143"/>
    <w:rsid w:val="008D4E2E"/>
    <w:rsid w:val="008E2795"/>
    <w:rsid w:val="008F01DF"/>
    <w:rsid w:val="008F0AB4"/>
    <w:rsid w:val="008F197E"/>
    <w:rsid w:val="00902872"/>
    <w:rsid w:val="00902B6B"/>
    <w:rsid w:val="00906F4E"/>
    <w:rsid w:val="00914308"/>
    <w:rsid w:val="009143C1"/>
    <w:rsid w:val="00917A11"/>
    <w:rsid w:val="00922A7C"/>
    <w:rsid w:val="00925056"/>
    <w:rsid w:val="009322C2"/>
    <w:rsid w:val="00936C30"/>
    <w:rsid w:val="0094720F"/>
    <w:rsid w:val="0095101A"/>
    <w:rsid w:val="00956ECC"/>
    <w:rsid w:val="00966945"/>
    <w:rsid w:val="00976417"/>
    <w:rsid w:val="00976B5E"/>
    <w:rsid w:val="00992C45"/>
    <w:rsid w:val="00993811"/>
    <w:rsid w:val="009A6054"/>
    <w:rsid w:val="009B6714"/>
    <w:rsid w:val="009C2454"/>
    <w:rsid w:val="009C2788"/>
    <w:rsid w:val="009C43AD"/>
    <w:rsid w:val="009C4C93"/>
    <w:rsid w:val="009C5485"/>
    <w:rsid w:val="009C6729"/>
    <w:rsid w:val="009C7002"/>
    <w:rsid w:val="009C758E"/>
    <w:rsid w:val="009D13D6"/>
    <w:rsid w:val="009F565B"/>
    <w:rsid w:val="00A049F2"/>
    <w:rsid w:val="00A1077D"/>
    <w:rsid w:val="00A1419B"/>
    <w:rsid w:val="00A206A6"/>
    <w:rsid w:val="00A2145B"/>
    <w:rsid w:val="00A23429"/>
    <w:rsid w:val="00A23D6A"/>
    <w:rsid w:val="00A25F9C"/>
    <w:rsid w:val="00A33DE8"/>
    <w:rsid w:val="00A43718"/>
    <w:rsid w:val="00A45051"/>
    <w:rsid w:val="00A45E31"/>
    <w:rsid w:val="00A50012"/>
    <w:rsid w:val="00A511F3"/>
    <w:rsid w:val="00A52359"/>
    <w:rsid w:val="00A6060A"/>
    <w:rsid w:val="00A62451"/>
    <w:rsid w:val="00A67D82"/>
    <w:rsid w:val="00A70CC6"/>
    <w:rsid w:val="00A71A2A"/>
    <w:rsid w:val="00A75D2E"/>
    <w:rsid w:val="00A762D2"/>
    <w:rsid w:val="00A842C7"/>
    <w:rsid w:val="00A86E4A"/>
    <w:rsid w:val="00A92F7C"/>
    <w:rsid w:val="00A93D97"/>
    <w:rsid w:val="00A9677F"/>
    <w:rsid w:val="00AC3E65"/>
    <w:rsid w:val="00AD139B"/>
    <w:rsid w:val="00AD58C6"/>
    <w:rsid w:val="00AD7A94"/>
    <w:rsid w:val="00AE6032"/>
    <w:rsid w:val="00AF044B"/>
    <w:rsid w:val="00AF08ED"/>
    <w:rsid w:val="00AF0ABF"/>
    <w:rsid w:val="00B01EDA"/>
    <w:rsid w:val="00B02DB1"/>
    <w:rsid w:val="00B04221"/>
    <w:rsid w:val="00B07F76"/>
    <w:rsid w:val="00B175EE"/>
    <w:rsid w:val="00B22656"/>
    <w:rsid w:val="00B22BC7"/>
    <w:rsid w:val="00B263BA"/>
    <w:rsid w:val="00B32100"/>
    <w:rsid w:val="00B468B5"/>
    <w:rsid w:val="00B73206"/>
    <w:rsid w:val="00B73388"/>
    <w:rsid w:val="00B77F7C"/>
    <w:rsid w:val="00B80F9E"/>
    <w:rsid w:val="00B814C9"/>
    <w:rsid w:val="00B82948"/>
    <w:rsid w:val="00B847A1"/>
    <w:rsid w:val="00B87DC6"/>
    <w:rsid w:val="00B961DD"/>
    <w:rsid w:val="00B96E29"/>
    <w:rsid w:val="00BA7A07"/>
    <w:rsid w:val="00BB1046"/>
    <w:rsid w:val="00BC14DF"/>
    <w:rsid w:val="00BC6F7F"/>
    <w:rsid w:val="00BD0A7D"/>
    <w:rsid w:val="00BD0E7B"/>
    <w:rsid w:val="00BD6EF1"/>
    <w:rsid w:val="00BE1D30"/>
    <w:rsid w:val="00BF3E2D"/>
    <w:rsid w:val="00BF4094"/>
    <w:rsid w:val="00BF4419"/>
    <w:rsid w:val="00BF4A2C"/>
    <w:rsid w:val="00C15E9C"/>
    <w:rsid w:val="00C1684B"/>
    <w:rsid w:val="00C17905"/>
    <w:rsid w:val="00C20FF4"/>
    <w:rsid w:val="00C21904"/>
    <w:rsid w:val="00C24DD6"/>
    <w:rsid w:val="00C27497"/>
    <w:rsid w:val="00C32DC2"/>
    <w:rsid w:val="00C3329C"/>
    <w:rsid w:val="00C44D75"/>
    <w:rsid w:val="00C6195F"/>
    <w:rsid w:val="00C649C1"/>
    <w:rsid w:val="00C65395"/>
    <w:rsid w:val="00C666DE"/>
    <w:rsid w:val="00C6758B"/>
    <w:rsid w:val="00C758CF"/>
    <w:rsid w:val="00C76FCC"/>
    <w:rsid w:val="00C80F55"/>
    <w:rsid w:val="00C83091"/>
    <w:rsid w:val="00C838CF"/>
    <w:rsid w:val="00C84E40"/>
    <w:rsid w:val="00C8596C"/>
    <w:rsid w:val="00C86F55"/>
    <w:rsid w:val="00C934E3"/>
    <w:rsid w:val="00C93B6D"/>
    <w:rsid w:val="00CA2079"/>
    <w:rsid w:val="00CA2D90"/>
    <w:rsid w:val="00CC18AC"/>
    <w:rsid w:val="00CC1DC6"/>
    <w:rsid w:val="00CD73E6"/>
    <w:rsid w:val="00CE7077"/>
    <w:rsid w:val="00CF3CC5"/>
    <w:rsid w:val="00CF712E"/>
    <w:rsid w:val="00D02D1C"/>
    <w:rsid w:val="00D12030"/>
    <w:rsid w:val="00D125D1"/>
    <w:rsid w:val="00D14A17"/>
    <w:rsid w:val="00D164AE"/>
    <w:rsid w:val="00D20038"/>
    <w:rsid w:val="00D25713"/>
    <w:rsid w:val="00D44B51"/>
    <w:rsid w:val="00D46C24"/>
    <w:rsid w:val="00D53D81"/>
    <w:rsid w:val="00D6309A"/>
    <w:rsid w:val="00D65936"/>
    <w:rsid w:val="00D876CD"/>
    <w:rsid w:val="00D91E8E"/>
    <w:rsid w:val="00D95667"/>
    <w:rsid w:val="00D9568C"/>
    <w:rsid w:val="00D975BF"/>
    <w:rsid w:val="00DA12E4"/>
    <w:rsid w:val="00DA1DEB"/>
    <w:rsid w:val="00DA5100"/>
    <w:rsid w:val="00DA5E7F"/>
    <w:rsid w:val="00DC36AC"/>
    <w:rsid w:val="00DC4439"/>
    <w:rsid w:val="00DC6C56"/>
    <w:rsid w:val="00DD08C8"/>
    <w:rsid w:val="00DD1D92"/>
    <w:rsid w:val="00DD2387"/>
    <w:rsid w:val="00DD4D27"/>
    <w:rsid w:val="00DD6BE9"/>
    <w:rsid w:val="00DE16AA"/>
    <w:rsid w:val="00DE1D56"/>
    <w:rsid w:val="00DE3D47"/>
    <w:rsid w:val="00DF1E29"/>
    <w:rsid w:val="00DF3D5D"/>
    <w:rsid w:val="00E03E85"/>
    <w:rsid w:val="00E07ACD"/>
    <w:rsid w:val="00E1243E"/>
    <w:rsid w:val="00E20448"/>
    <w:rsid w:val="00E21F74"/>
    <w:rsid w:val="00E23642"/>
    <w:rsid w:val="00E23CCE"/>
    <w:rsid w:val="00E30470"/>
    <w:rsid w:val="00E309F1"/>
    <w:rsid w:val="00E344FF"/>
    <w:rsid w:val="00E4096C"/>
    <w:rsid w:val="00E41511"/>
    <w:rsid w:val="00E42E6F"/>
    <w:rsid w:val="00E459BD"/>
    <w:rsid w:val="00E51238"/>
    <w:rsid w:val="00E54C17"/>
    <w:rsid w:val="00E5579E"/>
    <w:rsid w:val="00E57E77"/>
    <w:rsid w:val="00E61D59"/>
    <w:rsid w:val="00E62996"/>
    <w:rsid w:val="00E66542"/>
    <w:rsid w:val="00E72318"/>
    <w:rsid w:val="00E87F66"/>
    <w:rsid w:val="00EA7932"/>
    <w:rsid w:val="00EC45D4"/>
    <w:rsid w:val="00ED712A"/>
    <w:rsid w:val="00EE28D4"/>
    <w:rsid w:val="00EE34FA"/>
    <w:rsid w:val="00EE6621"/>
    <w:rsid w:val="00EE6623"/>
    <w:rsid w:val="00EE7290"/>
    <w:rsid w:val="00EF2B3F"/>
    <w:rsid w:val="00EF723D"/>
    <w:rsid w:val="00F05833"/>
    <w:rsid w:val="00F075FA"/>
    <w:rsid w:val="00F15909"/>
    <w:rsid w:val="00F2667A"/>
    <w:rsid w:val="00F3074E"/>
    <w:rsid w:val="00F365AB"/>
    <w:rsid w:val="00F47075"/>
    <w:rsid w:val="00F501DA"/>
    <w:rsid w:val="00F55845"/>
    <w:rsid w:val="00F62E7A"/>
    <w:rsid w:val="00F71282"/>
    <w:rsid w:val="00F823ED"/>
    <w:rsid w:val="00F8426F"/>
    <w:rsid w:val="00F97089"/>
    <w:rsid w:val="00FA157D"/>
    <w:rsid w:val="00FA4E63"/>
    <w:rsid w:val="00FA6E55"/>
    <w:rsid w:val="00FB0CEC"/>
    <w:rsid w:val="00FB3C4F"/>
    <w:rsid w:val="00FC0EE3"/>
    <w:rsid w:val="00FC296F"/>
    <w:rsid w:val="00FC6CE4"/>
    <w:rsid w:val="00FD10AB"/>
    <w:rsid w:val="00FD4853"/>
    <w:rsid w:val="00FF3200"/>
    <w:rsid w:val="00FF3F0E"/>
    <w:rsid w:val="00FF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C84E40"/>
    <w:rPr>
      <w:color w:val="000000"/>
      <w:sz w:val="20"/>
      <w:szCs w:val="20"/>
    </w:rPr>
  </w:style>
  <w:style w:type="paragraph" w:styleId="BalloonText">
    <w:name w:val="Balloon Text"/>
    <w:basedOn w:val="Normal"/>
    <w:link w:val="BalloonTextChar"/>
    <w:uiPriority w:val="99"/>
    <w:semiHidden/>
    <w:unhideWhenUsed/>
    <w:rsid w:val="00C27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97"/>
    <w:rPr>
      <w:rFonts w:ascii="Segoe UI" w:hAnsi="Segoe UI" w:cs="Segoe UI"/>
      <w:sz w:val="18"/>
      <w:szCs w:val="18"/>
    </w:rPr>
  </w:style>
  <w:style w:type="paragraph" w:styleId="Revision">
    <w:name w:val="Revision"/>
    <w:hidden/>
    <w:uiPriority w:val="99"/>
    <w:semiHidden/>
    <w:rsid w:val="00C27497"/>
    <w:pPr>
      <w:spacing w:after="0" w:line="240" w:lineRule="auto"/>
    </w:pPr>
  </w:style>
  <w:style w:type="paragraph" w:customStyle="1" w:styleId="ydp6019e111yiv7242872781p1">
    <w:name w:val="ydp6019e111yiv7242872781p1"/>
    <w:basedOn w:val="Normal"/>
    <w:rsid w:val="00377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019e111yiv7242872781s1">
    <w:name w:val="ydp6019e111yiv7242872781s1"/>
    <w:basedOn w:val="DefaultParagraphFont"/>
    <w:rsid w:val="0037714D"/>
  </w:style>
  <w:style w:type="paragraph" w:customStyle="1" w:styleId="ydp6019e111yiv7242872781p2">
    <w:name w:val="ydp6019e111yiv7242872781p2"/>
    <w:basedOn w:val="Normal"/>
    <w:rsid w:val="00377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019e111yiv7242872781s2">
    <w:name w:val="ydp6019e111yiv7242872781s2"/>
    <w:basedOn w:val="DefaultParagraphFont"/>
    <w:rsid w:val="0037714D"/>
  </w:style>
  <w:style w:type="paragraph" w:customStyle="1" w:styleId="ydp6019e111yiv7242872781p3">
    <w:name w:val="ydp6019e111yiv7242872781p3"/>
    <w:basedOn w:val="Normal"/>
    <w:rsid w:val="003771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6019e111yiv7242872781p4">
    <w:name w:val="ydp6019e111yiv7242872781p4"/>
    <w:basedOn w:val="Normal"/>
    <w:rsid w:val="0037714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12F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7B20"/>
    <w:pPr>
      <w:ind w:left="720"/>
      <w:contextualSpacing/>
    </w:pPr>
  </w:style>
  <w:style w:type="character" w:styleId="CommentReference">
    <w:name w:val="annotation reference"/>
    <w:basedOn w:val="DefaultParagraphFont"/>
    <w:uiPriority w:val="99"/>
    <w:semiHidden/>
    <w:unhideWhenUsed/>
    <w:rsid w:val="002C56D2"/>
    <w:rPr>
      <w:sz w:val="16"/>
      <w:szCs w:val="16"/>
    </w:rPr>
  </w:style>
  <w:style w:type="paragraph" w:styleId="CommentText">
    <w:name w:val="annotation text"/>
    <w:basedOn w:val="Normal"/>
    <w:link w:val="CommentTextChar"/>
    <w:uiPriority w:val="99"/>
    <w:semiHidden/>
    <w:unhideWhenUsed/>
    <w:rsid w:val="002C56D2"/>
    <w:pPr>
      <w:spacing w:line="240" w:lineRule="auto"/>
    </w:pPr>
    <w:rPr>
      <w:sz w:val="20"/>
      <w:szCs w:val="20"/>
    </w:rPr>
  </w:style>
  <w:style w:type="character" w:customStyle="1" w:styleId="CommentTextChar">
    <w:name w:val="Comment Text Char"/>
    <w:basedOn w:val="DefaultParagraphFont"/>
    <w:link w:val="CommentText"/>
    <w:uiPriority w:val="99"/>
    <w:semiHidden/>
    <w:rsid w:val="002C56D2"/>
    <w:rPr>
      <w:sz w:val="20"/>
      <w:szCs w:val="20"/>
    </w:rPr>
  </w:style>
  <w:style w:type="paragraph" w:styleId="CommentSubject">
    <w:name w:val="annotation subject"/>
    <w:basedOn w:val="CommentText"/>
    <w:next w:val="CommentText"/>
    <w:link w:val="CommentSubjectChar"/>
    <w:uiPriority w:val="99"/>
    <w:semiHidden/>
    <w:unhideWhenUsed/>
    <w:rsid w:val="002C56D2"/>
    <w:rPr>
      <w:b/>
      <w:bCs/>
    </w:rPr>
  </w:style>
  <w:style w:type="character" w:customStyle="1" w:styleId="CommentSubjectChar">
    <w:name w:val="Comment Subject Char"/>
    <w:basedOn w:val="CommentTextChar"/>
    <w:link w:val="CommentSubject"/>
    <w:uiPriority w:val="99"/>
    <w:semiHidden/>
    <w:rsid w:val="002C56D2"/>
    <w:rPr>
      <w:b/>
      <w:bCs/>
      <w:sz w:val="20"/>
      <w:szCs w:val="20"/>
    </w:rPr>
  </w:style>
  <w:style w:type="paragraph" w:customStyle="1" w:styleId="DecimalAligned">
    <w:name w:val="Decimal Aligned"/>
    <w:basedOn w:val="Normal"/>
    <w:uiPriority w:val="40"/>
    <w:qFormat/>
    <w:rsid w:val="0019360A"/>
    <w:pPr>
      <w:tabs>
        <w:tab w:val="decimal" w:pos="360"/>
      </w:tabs>
    </w:pPr>
    <w:rPr>
      <w:rFonts w:ascii="Calibri" w:eastAsia="Times New Roman" w:hAnsi="Calibri" w:cs="Times New Roman"/>
    </w:rPr>
  </w:style>
  <w:style w:type="table" w:styleId="TableGrid">
    <w:name w:val="Table Grid"/>
    <w:basedOn w:val="TableNormal"/>
    <w:uiPriority w:val="59"/>
    <w:rsid w:val="00193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3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CCE"/>
  </w:style>
  <w:style w:type="paragraph" w:styleId="Footer">
    <w:name w:val="footer"/>
    <w:basedOn w:val="Normal"/>
    <w:link w:val="FooterChar"/>
    <w:uiPriority w:val="99"/>
    <w:unhideWhenUsed/>
    <w:rsid w:val="00E23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CCE"/>
  </w:style>
  <w:style w:type="character" w:customStyle="1" w:styleId="mo">
    <w:name w:val="mo"/>
    <w:basedOn w:val="DefaultParagraphFont"/>
    <w:rsid w:val="007E5653"/>
  </w:style>
  <w:style w:type="character" w:customStyle="1" w:styleId="mi">
    <w:name w:val="mi"/>
    <w:basedOn w:val="DefaultParagraphFont"/>
    <w:rsid w:val="007E5653"/>
  </w:style>
  <w:style w:type="character" w:customStyle="1" w:styleId="mn">
    <w:name w:val="mn"/>
    <w:basedOn w:val="DefaultParagraphFont"/>
    <w:rsid w:val="007E5653"/>
  </w:style>
  <w:style w:type="character" w:customStyle="1" w:styleId="authors">
    <w:name w:val="authors"/>
    <w:basedOn w:val="DefaultParagraphFont"/>
    <w:rsid w:val="009C4C93"/>
  </w:style>
  <w:style w:type="character" w:customStyle="1" w:styleId="Date1">
    <w:name w:val="Date1"/>
    <w:basedOn w:val="DefaultParagraphFont"/>
    <w:rsid w:val="009C4C93"/>
  </w:style>
  <w:style w:type="character" w:customStyle="1" w:styleId="serialtitle">
    <w:name w:val="serial_title"/>
    <w:basedOn w:val="DefaultParagraphFont"/>
    <w:rsid w:val="009C4C93"/>
  </w:style>
  <w:style w:type="character" w:customStyle="1" w:styleId="volumeissue">
    <w:name w:val="volume_issue"/>
    <w:basedOn w:val="DefaultParagraphFont"/>
    <w:rsid w:val="009C4C93"/>
  </w:style>
  <w:style w:type="character" w:customStyle="1" w:styleId="pagerange">
    <w:name w:val="page_range"/>
    <w:basedOn w:val="DefaultParagraphFont"/>
    <w:rsid w:val="009C4C93"/>
  </w:style>
  <w:style w:type="character" w:customStyle="1" w:styleId="doilink">
    <w:name w:val="doi_link"/>
    <w:basedOn w:val="DefaultParagraphFont"/>
    <w:rsid w:val="009C4C93"/>
  </w:style>
  <w:style w:type="character" w:styleId="Hyperlink">
    <w:name w:val="Hyperlink"/>
    <w:basedOn w:val="DefaultParagraphFont"/>
    <w:uiPriority w:val="99"/>
    <w:unhideWhenUsed/>
    <w:rsid w:val="009C4C93"/>
    <w:rPr>
      <w:color w:val="0000FF"/>
      <w:u w:val="single"/>
    </w:rPr>
  </w:style>
  <w:style w:type="character" w:customStyle="1" w:styleId="yiv0860946826s2">
    <w:name w:val="yiv0860946826s2"/>
    <w:basedOn w:val="DefaultParagraphFont"/>
    <w:rsid w:val="009C4C93"/>
  </w:style>
  <w:style w:type="paragraph" w:customStyle="1" w:styleId="yiv0860946826p3">
    <w:name w:val="yiv0860946826p3"/>
    <w:basedOn w:val="Normal"/>
    <w:rsid w:val="009C4C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716A"/>
    <w:rPr>
      <w:i/>
      <w:iCs/>
    </w:rPr>
  </w:style>
  <w:style w:type="character" w:customStyle="1" w:styleId="UnresolvedMention1">
    <w:name w:val="Unresolved Mention1"/>
    <w:basedOn w:val="DefaultParagraphFont"/>
    <w:uiPriority w:val="99"/>
    <w:semiHidden/>
    <w:unhideWhenUsed/>
    <w:rsid w:val="009510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C84E40"/>
    <w:rPr>
      <w:color w:val="000000"/>
      <w:sz w:val="20"/>
      <w:szCs w:val="20"/>
    </w:rPr>
  </w:style>
  <w:style w:type="paragraph" w:styleId="BalloonText">
    <w:name w:val="Balloon Text"/>
    <w:basedOn w:val="Normal"/>
    <w:link w:val="BalloonTextChar"/>
    <w:uiPriority w:val="99"/>
    <w:semiHidden/>
    <w:unhideWhenUsed/>
    <w:rsid w:val="00C27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97"/>
    <w:rPr>
      <w:rFonts w:ascii="Segoe UI" w:hAnsi="Segoe UI" w:cs="Segoe UI"/>
      <w:sz w:val="18"/>
      <w:szCs w:val="18"/>
    </w:rPr>
  </w:style>
  <w:style w:type="paragraph" w:styleId="Revision">
    <w:name w:val="Revision"/>
    <w:hidden/>
    <w:uiPriority w:val="99"/>
    <w:semiHidden/>
    <w:rsid w:val="00C27497"/>
    <w:pPr>
      <w:spacing w:after="0" w:line="240" w:lineRule="auto"/>
    </w:pPr>
  </w:style>
  <w:style w:type="paragraph" w:customStyle="1" w:styleId="ydp6019e111yiv7242872781p1">
    <w:name w:val="ydp6019e111yiv7242872781p1"/>
    <w:basedOn w:val="Normal"/>
    <w:rsid w:val="00377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019e111yiv7242872781s1">
    <w:name w:val="ydp6019e111yiv7242872781s1"/>
    <w:basedOn w:val="DefaultParagraphFont"/>
    <w:rsid w:val="0037714D"/>
  </w:style>
  <w:style w:type="paragraph" w:customStyle="1" w:styleId="ydp6019e111yiv7242872781p2">
    <w:name w:val="ydp6019e111yiv7242872781p2"/>
    <w:basedOn w:val="Normal"/>
    <w:rsid w:val="00377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019e111yiv7242872781s2">
    <w:name w:val="ydp6019e111yiv7242872781s2"/>
    <w:basedOn w:val="DefaultParagraphFont"/>
    <w:rsid w:val="0037714D"/>
  </w:style>
  <w:style w:type="paragraph" w:customStyle="1" w:styleId="ydp6019e111yiv7242872781p3">
    <w:name w:val="ydp6019e111yiv7242872781p3"/>
    <w:basedOn w:val="Normal"/>
    <w:rsid w:val="003771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6019e111yiv7242872781p4">
    <w:name w:val="ydp6019e111yiv7242872781p4"/>
    <w:basedOn w:val="Normal"/>
    <w:rsid w:val="0037714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12F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7B20"/>
    <w:pPr>
      <w:ind w:left="720"/>
      <w:contextualSpacing/>
    </w:pPr>
  </w:style>
  <w:style w:type="character" w:styleId="CommentReference">
    <w:name w:val="annotation reference"/>
    <w:basedOn w:val="DefaultParagraphFont"/>
    <w:uiPriority w:val="99"/>
    <w:semiHidden/>
    <w:unhideWhenUsed/>
    <w:rsid w:val="002C56D2"/>
    <w:rPr>
      <w:sz w:val="16"/>
      <w:szCs w:val="16"/>
    </w:rPr>
  </w:style>
  <w:style w:type="paragraph" w:styleId="CommentText">
    <w:name w:val="annotation text"/>
    <w:basedOn w:val="Normal"/>
    <w:link w:val="CommentTextChar"/>
    <w:uiPriority w:val="99"/>
    <w:semiHidden/>
    <w:unhideWhenUsed/>
    <w:rsid w:val="002C56D2"/>
    <w:pPr>
      <w:spacing w:line="240" w:lineRule="auto"/>
    </w:pPr>
    <w:rPr>
      <w:sz w:val="20"/>
      <w:szCs w:val="20"/>
    </w:rPr>
  </w:style>
  <w:style w:type="character" w:customStyle="1" w:styleId="CommentTextChar">
    <w:name w:val="Comment Text Char"/>
    <w:basedOn w:val="DefaultParagraphFont"/>
    <w:link w:val="CommentText"/>
    <w:uiPriority w:val="99"/>
    <w:semiHidden/>
    <w:rsid w:val="002C56D2"/>
    <w:rPr>
      <w:sz w:val="20"/>
      <w:szCs w:val="20"/>
    </w:rPr>
  </w:style>
  <w:style w:type="paragraph" w:styleId="CommentSubject">
    <w:name w:val="annotation subject"/>
    <w:basedOn w:val="CommentText"/>
    <w:next w:val="CommentText"/>
    <w:link w:val="CommentSubjectChar"/>
    <w:uiPriority w:val="99"/>
    <w:semiHidden/>
    <w:unhideWhenUsed/>
    <w:rsid w:val="002C56D2"/>
    <w:rPr>
      <w:b/>
      <w:bCs/>
    </w:rPr>
  </w:style>
  <w:style w:type="character" w:customStyle="1" w:styleId="CommentSubjectChar">
    <w:name w:val="Comment Subject Char"/>
    <w:basedOn w:val="CommentTextChar"/>
    <w:link w:val="CommentSubject"/>
    <w:uiPriority w:val="99"/>
    <w:semiHidden/>
    <w:rsid w:val="002C56D2"/>
    <w:rPr>
      <w:b/>
      <w:bCs/>
      <w:sz w:val="20"/>
      <w:szCs w:val="20"/>
    </w:rPr>
  </w:style>
  <w:style w:type="paragraph" w:customStyle="1" w:styleId="DecimalAligned">
    <w:name w:val="Decimal Aligned"/>
    <w:basedOn w:val="Normal"/>
    <w:uiPriority w:val="40"/>
    <w:qFormat/>
    <w:rsid w:val="0019360A"/>
    <w:pPr>
      <w:tabs>
        <w:tab w:val="decimal" w:pos="360"/>
      </w:tabs>
    </w:pPr>
    <w:rPr>
      <w:rFonts w:ascii="Calibri" w:eastAsia="Times New Roman" w:hAnsi="Calibri" w:cs="Times New Roman"/>
    </w:rPr>
  </w:style>
  <w:style w:type="table" w:styleId="TableGrid">
    <w:name w:val="Table Grid"/>
    <w:basedOn w:val="TableNormal"/>
    <w:uiPriority w:val="59"/>
    <w:rsid w:val="00193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3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CCE"/>
  </w:style>
  <w:style w:type="paragraph" w:styleId="Footer">
    <w:name w:val="footer"/>
    <w:basedOn w:val="Normal"/>
    <w:link w:val="FooterChar"/>
    <w:uiPriority w:val="99"/>
    <w:unhideWhenUsed/>
    <w:rsid w:val="00E23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CCE"/>
  </w:style>
  <w:style w:type="character" w:customStyle="1" w:styleId="mo">
    <w:name w:val="mo"/>
    <w:basedOn w:val="DefaultParagraphFont"/>
    <w:rsid w:val="007E5653"/>
  </w:style>
  <w:style w:type="character" w:customStyle="1" w:styleId="mi">
    <w:name w:val="mi"/>
    <w:basedOn w:val="DefaultParagraphFont"/>
    <w:rsid w:val="007E5653"/>
  </w:style>
  <w:style w:type="character" w:customStyle="1" w:styleId="mn">
    <w:name w:val="mn"/>
    <w:basedOn w:val="DefaultParagraphFont"/>
    <w:rsid w:val="007E5653"/>
  </w:style>
  <w:style w:type="character" w:customStyle="1" w:styleId="authors">
    <w:name w:val="authors"/>
    <w:basedOn w:val="DefaultParagraphFont"/>
    <w:rsid w:val="009C4C93"/>
  </w:style>
  <w:style w:type="character" w:customStyle="1" w:styleId="Date1">
    <w:name w:val="Date1"/>
    <w:basedOn w:val="DefaultParagraphFont"/>
    <w:rsid w:val="009C4C93"/>
  </w:style>
  <w:style w:type="character" w:customStyle="1" w:styleId="serialtitle">
    <w:name w:val="serial_title"/>
    <w:basedOn w:val="DefaultParagraphFont"/>
    <w:rsid w:val="009C4C93"/>
  </w:style>
  <w:style w:type="character" w:customStyle="1" w:styleId="volumeissue">
    <w:name w:val="volume_issue"/>
    <w:basedOn w:val="DefaultParagraphFont"/>
    <w:rsid w:val="009C4C93"/>
  </w:style>
  <w:style w:type="character" w:customStyle="1" w:styleId="pagerange">
    <w:name w:val="page_range"/>
    <w:basedOn w:val="DefaultParagraphFont"/>
    <w:rsid w:val="009C4C93"/>
  </w:style>
  <w:style w:type="character" w:customStyle="1" w:styleId="doilink">
    <w:name w:val="doi_link"/>
    <w:basedOn w:val="DefaultParagraphFont"/>
    <w:rsid w:val="009C4C93"/>
  </w:style>
  <w:style w:type="character" w:styleId="Hyperlink">
    <w:name w:val="Hyperlink"/>
    <w:basedOn w:val="DefaultParagraphFont"/>
    <w:uiPriority w:val="99"/>
    <w:unhideWhenUsed/>
    <w:rsid w:val="009C4C93"/>
    <w:rPr>
      <w:color w:val="0000FF"/>
      <w:u w:val="single"/>
    </w:rPr>
  </w:style>
  <w:style w:type="character" w:customStyle="1" w:styleId="yiv0860946826s2">
    <w:name w:val="yiv0860946826s2"/>
    <w:basedOn w:val="DefaultParagraphFont"/>
    <w:rsid w:val="009C4C93"/>
  </w:style>
  <w:style w:type="paragraph" w:customStyle="1" w:styleId="yiv0860946826p3">
    <w:name w:val="yiv0860946826p3"/>
    <w:basedOn w:val="Normal"/>
    <w:rsid w:val="009C4C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716A"/>
    <w:rPr>
      <w:i/>
      <w:iCs/>
    </w:rPr>
  </w:style>
  <w:style w:type="character" w:customStyle="1" w:styleId="UnresolvedMention1">
    <w:name w:val="Unresolved Mention1"/>
    <w:basedOn w:val="DefaultParagraphFont"/>
    <w:uiPriority w:val="99"/>
    <w:semiHidden/>
    <w:unhideWhenUsed/>
    <w:rsid w:val="00951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8845">
      <w:bodyDiv w:val="1"/>
      <w:marLeft w:val="0"/>
      <w:marRight w:val="0"/>
      <w:marTop w:val="0"/>
      <w:marBottom w:val="0"/>
      <w:divBdr>
        <w:top w:val="none" w:sz="0" w:space="0" w:color="auto"/>
        <w:left w:val="none" w:sz="0" w:space="0" w:color="auto"/>
        <w:bottom w:val="none" w:sz="0" w:space="0" w:color="auto"/>
        <w:right w:val="none" w:sz="0" w:space="0" w:color="auto"/>
      </w:divBdr>
    </w:div>
    <w:div w:id="784036747">
      <w:bodyDiv w:val="1"/>
      <w:marLeft w:val="0"/>
      <w:marRight w:val="0"/>
      <w:marTop w:val="0"/>
      <w:marBottom w:val="0"/>
      <w:divBdr>
        <w:top w:val="none" w:sz="0" w:space="0" w:color="auto"/>
        <w:left w:val="none" w:sz="0" w:space="0" w:color="auto"/>
        <w:bottom w:val="none" w:sz="0" w:space="0" w:color="auto"/>
        <w:right w:val="none" w:sz="0" w:space="0" w:color="auto"/>
      </w:divBdr>
      <w:divsChild>
        <w:div w:id="1846742335">
          <w:marLeft w:val="0"/>
          <w:marRight w:val="0"/>
          <w:marTop w:val="0"/>
          <w:marBottom w:val="0"/>
          <w:divBdr>
            <w:top w:val="none" w:sz="0" w:space="0" w:color="auto"/>
            <w:left w:val="none" w:sz="0" w:space="0" w:color="auto"/>
            <w:bottom w:val="none" w:sz="0" w:space="0" w:color="auto"/>
            <w:right w:val="none" w:sz="0" w:space="0" w:color="auto"/>
          </w:divBdr>
          <w:divsChild>
            <w:div w:id="1084650514">
              <w:marLeft w:val="0"/>
              <w:marRight w:val="0"/>
              <w:marTop w:val="0"/>
              <w:marBottom w:val="0"/>
              <w:divBdr>
                <w:top w:val="none" w:sz="0" w:space="0" w:color="auto"/>
                <w:left w:val="none" w:sz="0" w:space="0" w:color="auto"/>
                <w:bottom w:val="none" w:sz="0" w:space="0" w:color="auto"/>
                <w:right w:val="none" w:sz="0" w:space="0" w:color="auto"/>
              </w:divBdr>
              <w:divsChild>
                <w:div w:id="1828787343">
                  <w:marLeft w:val="0"/>
                  <w:marRight w:val="0"/>
                  <w:marTop w:val="0"/>
                  <w:marBottom w:val="0"/>
                  <w:divBdr>
                    <w:top w:val="none" w:sz="0" w:space="0" w:color="auto"/>
                    <w:left w:val="none" w:sz="0" w:space="0" w:color="auto"/>
                    <w:bottom w:val="none" w:sz="0" w:space="0" w:color="auto"/>
                    <w:right w:val="none" w:sz="0" w:space="0" w:color="auto"/>
                  </w:divBdr>
                  <w:divsChild>
                    <w:div w:id="1741439257">
                      <w:marLeft w:val="0"/>
                      <w:marRight w:val="0"/>
                      <w:marTop w:val="0"/>
                      <w:marBottom w:val="0"/>
                      <w:divBdr>
                        <w:top w:val="none" w:sz="0" w:space="0" w:color="auto"/>
                        <w:left w:val="none" w:sz="0" w:space="0" w:color="auto"/>
                        <w:bottom w:val="none" w:sz="0" w:space="0" w:color="auto"/>
                        <w:right w:val="none" w:sz="0" w:space="0" w:color="auto"/>
                      </w:divBdr>
                      <w:divsChild>
                        <w:div w:id="889194202">
                          <w:marLeft w:val="0"/>
                          <w:marRight w:val="0"/>
                          <w:marTop w:val="0"/>
                          <w:marBottom w:val="0"/>
                          <w:divBdr>
                            <w:top w:val="none" w:sz="0" w:space="0" w:color="auto"/>
                            <w:left w:val="none" w:sz="0" w:space="0" w:color="auto"/>
                            <w:bottom w:val="none" w:sz="0" w:space="0" w:color="auto"/>
                            <w:right w:val="none" w:sz="0" w:space="0" w:color="auto"/>
                          </w:divBdr>
                          <w:divsChild>
                            <w:div w:id="830173292">
                              <w:marLeft w:val="0"/>
                              <w:marRight w:val="0"/>
                              <w:marTop w:val="0"/>
                              <w:marBottom w:val="0"/>
                              <w:divBdr>
                                <w:top w:val="none" w:sz="0" w:space="0" w:color="auto"/>
                                <w:left w:val="none" w:sz="0" w:space="0" w:color="auto"/>
                                <w:bottom w:val="none" w:sz="0" w:space="0" w:color="auto"/>
                                <w:right w:val="none" w:sz="0" w:space="0" w:color="auto"/>
                              </w:divBdr>
                              <w:divsChild>
                                <w:div w:id="1523127766">
                                  <w:marLeft w:val="0"/>
                                  <w:marRight w:val="0"/>
                                  <w:marTop w:val="0"/>
                                  <w:marBottom w:val="150"/>
                                  <w:divBdr>
                                    <w:top w:val="none" w:sz="0" w:space="0" w:color="auto"/>
                                    <w:left w:val="none" w:sz="0" w:space="0" w:color="auto"/>
                                    <w:bottom w:val="none" w:sz="0" w:space="0" w:color="auto"/>
                                    <w:right w:val="none" w:sz="0" w:space="0" w:color="auto"/>
                                  </w:divBdr>
                                  <w:divsChild>
                                    <w:div w:id="154692084">
                                      <w:marLeft w:val="0"/>
                                      <w:marRight w:val="0"/>
                                      <w:marTop w:val="0"/>
                                      <w:marBottom w:val="0"/>
                                      <w:divBdr>
                                        <w:top w:val="none" w:sz="0" w:space="0" w:color="auto"/>
                                        <w:left w:val="none" w:sz="0" w:space="0" w:color="auto"/>
                                        <w:bottom w:val="none" w:sz="0" w:space="0" w:color="auto"/>
                                        <w:right w:val="none" w:sz="0" w:space="0" w:color="auto"/>
                                      </w:divBdr>
                                      <w:divsChild>
                                        <w:div w:id="8464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8011">
                              <w:marLeft w:val="0"/>
                              <w:marRight w:val="0"/>
                              <w:marTop w:val="0"/>
                              <w:marBottom w:val="0"/>
                              <w:divBdr>
                                <w:top w:val="none" w:sz="0" w:space="0" w:color="auto"/>
                                <w:left w:val="none" w:sz="0" w:space="0" w:color="auto"/>
                                <w:bottom w:val="none" w:sz="0" w:space="0" w:color="auto"/>
                                <w:right w:val="none" w:sz="0" w:space="0" w:color="auto"/>
                              </w:divBdr>
                            </w:div>
                            <w:div w:id="2144224502">
                              <w:marLeft w:val="0"/>
                              <w:marRight w:val="0"/>
                              <w:marTop w:val="0"/>
                              <w:marBottom w:val="0"/>
                              <w:divBdr>
                                <w:top w:val="none" w:sz="0" w:space="0" w:color="auto"/>
                                <w:left w:val="none" w:sz="0" w:space="0" w:color="auto"/>
                                <w:bottom w:val="none" w:sz="0" w:space="0" w:color="auto"/>
                                <w:right w:val="none" w:sz="0" w:space="0" w:color="auto"/>
                              </w:divBdr>
                              <w:divsChild>
                                <w:div w:id="1141849221">
                                  <w:marLeft w:val="0"/>
                                  <w:marRight w:val="0"/>
                                  <w:marTop w:val="0"/>
                                  <w:marBottom w:val="0"/>
                                  <w:divBdr>
                                    <w:top w:val="none" w:sz="0" w:space="0" w:color="auto"/>
                                    <w:left w:val="none" w:sz="0" w:space="0" w:color="auto"/>
                                    <w:bottom w:val="none" w:sz="0" w:space="0" w:color="auto"/>
                                    <w:right w:val="none" w:sz="0" w:space="0" w:color="auto"/>
                                  </w:divBdr>
                                </w:div>
                                <w:div w:id="1190294952">
                                  <w:marLeft w:val="0"/>
                                  <w:marRight w:val="0"/>
                                  <w:marTop w:val="0"/>
                                  <w:marBottom w:val="0"/>
                                  <w:divBdr>
                                    <w:top w:val="none" w:sz="0" w:space="0" w:color="auto"/>
                                    <w:left w:val="none" w:sz="0" w:space="0" w:color="auto"/>
                                    <w:bottom w:val="none" w:sz="0" w:space="0" w:color="auto"/>
                                    <w:right w:val="none" w:sz="0" w:space="0" w:color="auto"/>
                                  </w:divBdr>
                                </w:div>
                                <w:div w:id="728112208">
                                  <w:marLeft w:val="0"/>
                                  <w:marRight w:val="0"/>
                                  <w:marTop w:val="0"/>
                                  <w:marBottom w:val="0"/>
                                  <w:divBdr>
                                    <w:top w:val="none" w:sz="0" w:space="0" w:color="auto"/>
                                    <w:left w:val="none" w:sz="0" w:space="0" w:color="auto"/>
                                    <w:bottom w:val="none" w:sz="0" w:space="0" w:color="auto"/>
                                    <w:right w:val="none" w:sz="0" w:space="0" w:color="auto"/>
                                  </w:divBdr>
                                </w:div>
                                <w:div w:id="1268272762">
                                  <w:marLeft w:val="0"/>
                                  <w:marRight w:val="0"/>
                                  <w:marTop w:val="0"/>
                                  <w:marBottom w:val="0"/>
                                  <w:divBdr>
                                    <w:top w:val="none" w:sz="0" w:space="0" w:color="auto"/>
                                    <w:left w:val="none" w:sz="0" w:space="0" w:color="auto"/>
                                    <w:bottom w:val="none" w:sz="0" w:space="0" w:color="auto"/>
                                    <w:right w:val="none" w:sz="0" w:space="0" w:color="auto"/>
                                  </w:divBdr>
                                </w:div>
                                <w:div w:id="1313751864">
                                  <w:marLeft w:val="0"/>
                                  <w:marRight w:val="0"/>
                                  <w:marTop w:val="0"/>
                                  <w:marBottom w:val="0"/>
                                  <w:divBdr>
                                    <w:top w:val="none" w:sz="0" w:space="0" w:color="auto"/>
                                    <w:left w:val="none" w:sz="0" w:space="0" w:color="auto"/>
                                    <w:bottom w:val="none" w:sz="0" w:space="0" w:color="auto"/>
                                    <w:right w:val="none" w:sz="0" w:space="0" w:color="auto"/>
                                  </w:divBdr>
                                </w:div>
                                <w:div w:id="1713724699">
                                  <w:marLeft w:val="0"/>
                                  <w:marRight w:val="0"/>
                                  <w:marTop w:val="0"/>
                                  <w:marBottom w:val="0"/>
                                  <w:divBdr>
                                    <w:top w:val="none" w:sz="0" w:space="0" w:color="auto"/>
                                    <w:left w:val="none" w:sz="0" w:space="0" w:color="auto"/>
                                    <w:bottom w:val="none" w:sz="0" w:space="0" w:color="auto"/>
                                    <w:right w:val="none" w:sz="0" w:space="0" w:color="auto"/>
                                  </w:divBdr>
                                </w:div>
                                <w:div w:id="484853870">
                                  <w:marLeft w:val="0"/>
                                  <w:marRight w:val="0"/>
                                  <w:marTop w:val="0"/>
                                  <w:marBottom w:val="0"/>
                                  <w:divBdr>
                                    <w:top w:val="none" w:sz="0" w:space="0" w:color="auto"/>
                                    <w:left w:val="none" w:sz="0" w:space="0" w:color="auto"/>
                                    <w:bottom w:val="none" w:sz="0" w:space="0" w:color="auto"/>
                                    <w:right w:val="none" w:sz="0" w:space="0" w:color="auto"/>
                                  </w:divBdr>
                                </w:div>
                                <w:div w:id="927497047">
                                  <w:marLeft w:val="0"/>
                                  <w:marRight w:val="0"/>
                                  <w:marTop w:val="0"/>
                                  <w:marBottom w:val="0"/>
                                  <w:divBdr>
                                    <w:top w:val="none" w:sz="0" w:space="0" w:color="auto"/>
                                    <w:left w:val="none" w:sz="0" w:space="0" w:color="auto"/>
                                    <w:bottom w:val="none" w:sz="0" w:space="0" w:color="auto"/>
                                    <w:right w:val="none" w:sz="0" w:space="0" w:color="auto"/>
                                  </w:divBdr>
                                </w:div>
                                <w:div w:id="10029654">
                                  <w:marLeft w:val="0"/>
                                  <w:marRight w:val="0"/>
                                  <w:marTop w:val="0"/>
                                  <w:marBottom w:val="0"/>
                                  <w:divBdr>
                                    <w:top w:val="none" w:sz="0" w:space="0" w:color="auto"/>
                                    <w:left w:val="none" w:sz="0" w:space="0" w:color="auto"/>
                                    <w:bottom w:val="none" w:sz="0" w:space="0" w:color="auto"/>
                                    <w:right w:val="none" w:sz="0" w:space="0" w:color="auto"/>
                                  </w:divBdr>
                                </w:div>
                                <w:div w:id="4402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2243">
                      <w:marLeft w:val="0"/>
                      <w:marRight w:val="0"/>
                      <w:marTop w:val="0"/>
                      <w:marBottom w:val="0"/>
                      <w:divBdr>
                        <w:top w:val="none" w:sz="0" w:space="0" w:color="auto"/>
                        <w:left w:val="none" w:sz="0" w:space="0" w:color="auto"/>
                        <w:bottom w:val="none" w:sz="0" w:space="0" w:color="auto"/>
                        <w:right w:val="none" w:sz="0" w:space="0" w:color="auto"/>
                      </w:divBdr>
                      <w:divsChild>
                        <w:div w:id="23790730">
                          <w:marLeft w:val="0"/>
                          <w:marRight w:val="0"/>
                          <w:marTop w:val="0"/>
                          <w:marBottom w:val="300"/>
                          <w:divBdr>
                            <w:top w:val="none" w:sz="0" w:space="0" w:color="auto"/>
                            <w:left w:val="none" w:sz="0" w:space="0" w:color="auto"/>
                            <w:bottom w:val="none" w:sz="0" w:space="0" w:color="auto"/>
                            <w:right w:val="none" w:sz="0" w:space="0" w:color="auto"/>
                          </w:divBdr>
                        </w:div>
                        <w:div w:id="442111067">
                          <w:marLeft w:val="0"/>
                          <w:marRight w:val="0"/>
                          <w:marTop w:val="0"/>
                          <w:marBottom w:val="300"/>
                          <w:divBdr>
                            <w:top w:val="none" w:sz="0" w:space="0" w:color="auto"/>
                            <w:left w:val="none" w:sz="0" w:space="0" w:color="auto"/>
                            <w:bottom w:val="none" w:sz="0" w:space="0" w:color="auto"/>
                            <w:right w:val="none" w:sz="0" w:space="0" w:color="auto"/>
                          </w:divBdr>
                        </w:div>
                        <w:div w:id="6180471">
                          <w:marLeft w:val="0"/>
                          <w:marRight w:val="0"/>
                          <w:marTop w:val="0"/>
                          <w:marBottom w:val="300"/>
                          <w:divBdr>
                            <w:top w:val="none" w:sz="0" w:space="0" w:color="auto"/>
                            <w:left w:val="none" w:sz="0" w:space="0" w:color="auto"/>
                            <w:bottom w:val="none" w:sz="0" w:space="0" w:color="auto"/>
                            <w:right w:val="none" w:sz="0" w:space="0" w:color="auto"/>
                          </w:divBdr>
                        </w:div>
                        <w:div w:id="12370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96684">
      <w:bodyDiv w:val="1"/>
      <w:marLeft w:val="0"/>
      <w:marRight w:val="0"/>
      <w:marTop w:val="0"/>
      <w:marBottom w:val="0"/>
      <w:divBdr>
        <w:top w:val="none" w:sz="0" w:space="0" w:color="auto"/>
        <w:left w:val="none" w:sz="0" w:space="0" w:color="auto"/>
        <w:bottom w:val="none" w:sz="0" w:space="0" w:color="auto"/>
        <w:right w:val="none" w:sz="0" w:space="0" w:color="auto"/>
      </w:divBdr>
      <w:divsChild>
        <w:div w:id="158158108">
          <w:marLeft w:val="0"/>
          <w:marRight w:val="0"/>
          <w:marTop w:val="0"/>
          <w:marBottom w:val="0"/>
          <w:divBdr>
            <w:top w:val="none" w:sz="0" w:space="0" w:color="auto"/>
            <w:left w:val="none" w:sz="0" w:space="0" w:color="auto"/>
            <w:bottom w:val="none" w:sz="0" w:space="0" w:color="auto"/>
            <w:right w:val="none" w:sz="0" w:space="0" w:color="auto"/>
          </w:divBdr>
          <w:divsChild>
            <w:div w:id="1123186626">
              <w:marLeft w:val="0"/>
              <w:marRight w:val="0"/>
              <w:marTop w:val="0"/>
              <w:marBottom w:val="0"/>
              <w:divBdr>
                <w:top w:val="none" w:sz="0" w:space="0" w:color="auto"/>
                <w:left w:val="none" w:sz="0" w:space="0" w:color="auto"/>
                <w:bottom w:val="none" w:sz="0" w:space="0" w:color="auto"/>
                <w:right w:val="none" w:sz="0" w:space="0" w:color="auto"/>
              </w:divBdr>
              <w:divsChild>
                <w:div w:id="1604026128">
                  <w:marLeft w:val="0"/>
                  <w:marRight w:val="0"/>
                  <w:marTop w:val="0"/>
                  <w:marBottom w:val="0"/>
                  <w:divBdr>
                    <w:top w:val="none" w:sz="0" w:space="0" w:color="auto"/>
                    <w:left w:val="none" w:sz="0" w:space="0" w:color="auto"/>
                    <w:bottom w:val="none" w:sz="0" w:space="0" w:color="auto"/>
                    <w:right w:val="none" w:sz="0" w:space="0" w:color="auto"/>
                  </w:divBdr>
                  <w:divsChild>
                    <w:div w:id="1988246685">
                      <w:marLeft w:val="0"/>
                      <w:marRight w:val="0"/>
                      <w:marTop w:val="0"/>
                      <w:marBottom w:val="0"/>
                      <w:divBdr>
                        <w:top w:val="none" w:sz="0" w:space="0" w:color="auto"/>
                        <w:left w:val="none" w:sz="0" w:space="0" w:color="auto"/>
                        <w:bottom w:val="none" w:sz="0" w:space="0" w:color="auto"/>
                        <w:right w:val="none" w:sz="0" w:space="0" w:color="auto"/>
                      </w:divBdr>
                      <w:divsChild>
                        <w:div w:id="1698237227">
                          <w:marLeft w:val="0"/>
                          <w:marRight w:val="0"/>
                          <w:marTop w:val="0"/>
                          <w:marBottom w:val="0"/>
                          <w:divBdr>
                            <w:top w:val="none" w:sz="0" w:space="0" w:color="auto"/>
                            <w:left w:val="none" w:sz="0" w:space="0" w:color="auto"/>
                            <w:bottom w:val="none" w:sz="0" w:space="0" w:color="auto"/>
                            <w:right w:val="none" w:sz="0" w:space="0" w:color="auto"/>
                          </w:divBdr>
                          <w:divsChild>
                            <w:div w:id="236868523">
                              <w:marLeft w:val="0"/>
                              <w:marRight w:val="0"/>
                              <w:marTop w:val="0"/>
                              <w:marBottom w:val="0"/>
                              <w:divBdr>
                                <w:top w:val="none" w:sz="0" w:space="0" w:color="auto"/>
                                <w:left w:val="none" w:sz="0" w:space="0" w:color="auto"/>
                                <w:bottom w:val="none" w:sz="0" w:space="0" w:color="auto"/>
                                <w:right w:val="none" w:sz="0" w:space="0" w:color="auto"/>
                              </w:divBdr>
                              <w:divsChild>
                                <w:div w:id="1177891861">
                                  <w:marLeft w:val="0"/>
                                  <w:marRight w:val="0"/>
                                  <w:marTop w:val="0"/>
                                  <w:marBottom w:val="150"/>
                                  <w:divBdr>
                                    <w:top w:val="none" w:sz="0" w:space="0" w:color="auto"/>
                                    <w:left w:val="none" w:sz="0" w:space="0" w:color="auto"/>
                                    <w:bottom w:val="none" w:sz="0" w:space="0" w:color="auto"/>
                                    <w:right w:val="none" w:sz="0" w:space="0" w:color="auto"/>
                                  </w:divBdr>
                                  <w:divsChild>
                                    <w:div w:id="1723361446">
                                      <w:marLeft w:val="0"/>
                                      <w:marRight w:val="0"/>
                                      <w:marTop w:val="0"/>
                                      <w:marBottom w:val="0"/>
                                      <w:divBdr>
                                        <w:top w:val="none" w:sz="0" w:space="0" w:color="auto"/>
                                        <w:left w:val="none" w:sz="0" w:space="0" w:color="auto"/>
                                        <w:bottom w:val="none" w:sz="0" w:space="0" w:color="auto"/>
                                        <w:right w:val="none" w:sz="0" w:space="0" w:color="auto"/>
                                      </w:divBdr>
                                      <w:divsChild>
                                        <w:div w:id="4174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9130">
                              <w:marLeft w:val="0"/>
                              <w:marRight w:val="0"/>
                              <w:marTop w:val="0"/>
                              <w:marBottom w:val="0"/>
                              <w:divBdr>
                                <w:top w:val="none" w:sz="0" w:space="0" w:color="auto"/>
                                <w:left w:val="none" w:sz="0" w:space="0" w:color="auto"/>
                                <w:bottom w:val="none" w:sz="0" w:space="0" w:color="auto"/>
                                <w:right w:val="none" w:sz="0" w:space="0" w:color="auto"/>
                              </w:divBdr>
                            </w:div>
                            <w:div w:id="308898913">
                              <w:marLeft w:val="0"/>
                              <w:marRight w:val="0"/>
                              <w:marTop w:val="0"/>
                              <w:marBottom w:val="0"/>
                              <w:divBdr>
                                <w:top w:val="none" w:sz="0" w:space="0" w:color="auto"/>
                                <w:left w:val="none" w:sz="0" w:space="0" w:color="auto"/>
                                <w:bottom w:val="none" w:sz="0" w:space="0" w:color="auto"/>
                                <w:right w:val="none" w:sz="0" w:space="0" w:color="auto"/>
                              </w:divBdr>
                              <w:divsChild>
                                <w:div w:id="650907519">
                                  <w:marLeft w:val="0"/>
                                  <w:marRight w:val="0"/>
                                  <w:marTop w:val="0"/>
                                  <w:marBottom w:val="0"/>
                                  <w:divBdr>
                                    <w:top w:val="none" w:sz="0" w:space="0" w:color="auto"/>
                                    <w:left w:val="none" w:sz="0" w:space="0" w:color="auto"/>
                                    <w:bottom w:val="none" w:sz="0" w:space="0" w:color="auto"/>
                                    <w:right w:val="none" w:sz="0" w:space="0" w:color="auto"/>
                                  </w:divBdr>
                                </w:div>
                                <w:div w:id="1989557140">
                                  <w:marLeft w:val="0"/>
                                  <w:marRight w:val="0"/>
                                  <w:marTop w:val="0"/>
                                  <w:marBottom w:val="0"/>
                                  <w:divBdr>
                                    <w:top w:val="none" w:sz="0" w:space="0" w:color="auto"/>
                                    <w:left w:val="none" w:sz="0" w:space="0" w:color="auto"/>
                                    <w:bottom w:val="none" w:sz="0" w:space="0" w:color="auto"/>
                                    <w:right w:val="none" w:sz="0" w:space="0" w:color="auto"/>
                                  </w:divBdr>
                                </w:div>
                                <w:div w:id="2092771965">
                                  <w:marLeft w:val="0"/>
                                  <w:marRight w:val="0"/>
                                  <w:marTop w:val="0"/>
                                  <w:marBottom w:val="0"/>
                                  <w:divBdr>
                                    <w:top w:val="none" w:sz="0" w:space="0" w:color="auto"/>
                                    <w:left w:val="none" w:sz="0" w:space="0" w:color="auto"/>
                                    <w:bottom w:val="none" w:sz="0" w:space="0" w:color="auto"/>
                                    <w:right w:val="none" w:sz="0" w:space="0" w:color="auto"/>
                                  </w:divBdr>
                                </w:div>
                                <w:div w:id="167595817">
                                  <w:marLeft w:val="0"/>
                                  <w:marRight w:val="0"/>
                                  <w:marTop w:val="0"/>
                                  <w:marBottom w:val="0"/>
                                  <w:divBdr>
                                    <w:top w:val="none" w:sz="0" w:space="0" w:color="auto"/>
                                    <w:left w:val="none" w:sz="0" w:space="0" w:color="auto"/>
                                    <w:bottom w:val="none" w:sz="0" w:space="0" w:color="auto"/>
                                    <w:right w:val="none" w:sz="0" w:space="0" w:color="auto"/>
                                  </w:divBdr>
                                </w:div>
                                <w:div w:id="1073625075">
                                  <w:marLeft w:val="0"/>
                                  <w:marRight w:val="0"/>
                                  <w:marTop w:val="0"/>
                                  <w:marBottom w:val="0"/>
                                  <w:divBdr>
                                    <w:top w:val="none" w:sz="0" w:space="0" w:color="auto"/>
                                    <w:left w:val="none" w:sz="0" w:space="0" w:color="auto"/>
                                    <w:bottom w:val="none" w:sz="0" w:space="0" w:color="auto"/>
                                    <w:right w:val="none" w:sz="0" w:space="0" w:color="auto"/>
                                  </w:divBdr>
                                </w:div>
                                <w:div w:id="2128885232">
                                  <w:marLeft w:val="0"/>
                                  <w:marRight w:val="0"/>
                                  <w:marTop w:val="0"/>
                                  <w:marBottom w:val="0"/>
                                  <w:divBdr>
                                    <w:top w:val="none" w:sz="0" w:space="0" w:color="auto"/>
                                    <w:left w:val="none" w:sz="0" w:space="0" w:color="auto"/>
                                    <w:bottom w:val="none" w:sz="0" w:space="0" w:color="auto"/>
                                    <w:right w:val="none" w:sz="0" w:space="0" w:color="auto"/>
                                  </w:divBdr>
                                </w:div>
                                <w:div w:id="791557923">
                                  <w:marLeft w:val="0"/>
                                  <w:marRight w:val="0"/>
                                  <w:marTop w:val="0"/>
                                  <w:marBottom w:val="0"/>
                                  <w:divBdr>
                                    <w:top w:val="none" w:sz="0" w:space="0" w:color="auto"/>
                                    <w:left w:val="none" w:sz="0" w:space="0" w:color="auto"/>
                                    <w:bottom w:val="none" w:sz="0" w:space="0" w:color="auto"/>
                                    <w:right w:val="none" w:sz="0" w:space="0" w:color="auto"/>
                                  </w:divBdr>
                                </w:div>
                                <w:div w:id="1255750170">
                                  <w:marLeft w:val="0"/>
                                  <w:marRight w:val="0"/>
                                  <w:marTop w:val="0"/>
                                  <w:marBottom w:val="0"/>
                                  <w:divBdr>
                                    <w:top w:val="none" w:sz="0" w:space="0" w:color="auto"/>
                                    <w:left w:val="none" w:sz="0" w:space="0" w:color="auto"/>
                                    <w:bottom w:val="none" w:sz="0" w:space="0" w:color="auto"/>
                                    <w:right w:val="none" w:sz="0" w:space="0" w:color="auto"/>
                                  </w:divBdr>
                                </w:div>
                                <w:div w:id="1741519908">
                                  <w:marLeft w:val="0"/>
                                  <w:marRight w:val="0"/>
                                  <w:marTop w:val="0"/>
                                  <w:marBottom w:val="0"/>
                                  <w:divBdr>
                                    <w:top w:val="none" w:sz="0" w:space="0" w:color="auto"/>
                                    <w:left w:val="none" w:sz="0" w:space="0" w:color="auto"/>
                                    <w:bottom w:val="none" w:sz="0" w:space="0" w:color="auto"/>
                                    <w:right w:val="none" w:sz="0" w:space="0" w:color="auto"/>
                                  </w:divBdr>
                                </w:div>
                                <w:div w:id="3745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7891">
                      <w:marLeft w:val="0"/>
                      <w:marRight w:val="0"/>
                      <w:marTop w:val="0"/>
                      <w:marBottom w:val="0"/>
                      <w:divBdr>
                        <w:top w:val="none" w:sz="0" w:space="0" w:color="auto"/>
                        <w:left w:val="none" w:sz="0" w:space="0" w:color="auto"/>
                        <w:bottom w:val="none" w:sz="0" w:space="0" w:color="auto"/>
                        <w:right w:val="none" w:sz="0" w:space="0" w:color="auto"/>
                      </w:divBdr>
                      <w:divsChild>
                        <w:div w:id="2121027445">
                          <w:marLeft w:val="0"/>
                          <w:marRight w:val="0"/>
                          <w:marTop w:val="0"/>
                          <w:marBottom w:val="300"/>
                          <w:divBdr>
                            <w:top w:val="none" w:sz="0" w:space="0" w:color="auto"/>
                            <w:left w:val="none" w:sz="0" w:space="0" w:color="auto"/>
                            <w:bottom w:val="none" w:sz="0" w:space="0" w:color="auto"/>
                            <w:right w:val="none" w:sz="0" w:space="0" w:color="auto"/>
                          </w:divBdr>
                        </w:div>
                        <w:div w:id="34552204">
                          <w:marLeft w:val="0"/>
                          <w:marRight w:val="0"/>
                          <w:marTop w:val="0"/>
                          <w:marBottom w:val="300"/>
                          <w:divBdr>
                            <w:top w:val="none" w:sz="0" w:space="0" w:color="auto"/>
                            <w:left w:val="none" w:sz="0" w:space="0" w:color="auto"/>
                            <w:bottom w:val="none" w:sz="0" w:space="0" w:color="auto"/>
                            <w:right w:val="none" w:sz="0" w:space="0" w:color="auto"/>
                          </w:divBdr>
                        </w:div>
                        <w:div w:id="1132402243">
                          <w:marLeft w:val="0"/>
                          <w:marRight w:val="0"/>
                          <w:marTop w:val="0"/>
                          <w:marBottom w:val="300"/>
                          <w:divBdr>
                            <w:top w:val="none" w:sz="0" w:space="0" w:color="auto"/>
                            <w:left w:val="none" w:sz="0" w:space="0" w:color="auto"/>
                            <w:bottom w:val="none" w:sz="0" w:space="0" w:color="auto"/>
                            <w:right w:val="none" w:sz="0" w:space="0" w:color="auto"/>
                          </w:divBdr>
                        </w:div>
                        <w:div w:id="3548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5172</Words>
  <Characters>29484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dc:creator>
  <cp:lastModifiedBy>FRANKLIN</cp:lastModifiedBy>
  <cp:revision>5</cp:revision>
  <cp:lastPrinted>2021-03-19T15:42:00Z</cp:lastPrinted>
  <dcterms:created xsi:type="dcterms:W3CDTF">2021-03-20T12:45:00Z</dcterms:created>
  <dcterms:modified xsi:type="dcterms:W3CDTF">2021-03-20T15:11:00Z</dcterms:modified>
</cp:coreProperties>
</file>