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99" w:rsidRDefault="00826D99" w:rsidP="00935682">
      <w:pPr>
        <w:jc w:val="center"/>
        <w:rPr>
          <w:rFonts w:ascii="Times New Roman" w:hAnsi="Times New Roman" w:cs="Times New Roman"/>
          <w:b/>
          <w:sz w:val="24"/>
          <w:szCs w:val="24"/>
          <w:lang w:val="en-US"/>
        </w:rPr>
      </w:pPr>
    </w:p>
    <w:p w:rsidR="00826D99" w:rsidRDefault="00826D99" w:rsidP="00935682">
      <w:pPr>
        <w:jc w:val="center"/>
        <w:rPr>
          <w:rFonts w:ascii="Times New Roman" w:hAnsi="Times New Roman" w:cs="Times New Roman"/>
          <w:b/>
          <w:sz w:val="24"/>
          <w:szCs w:val="24"/>
          <w:lang w:val="en-US"/>
        </w:rPr>
      </w:pPr>
    </w:p>
    <w:p w:rsidR="00E149AB" w:rsidRPr="00826D99" w:rsidRDefault="00E149AB" w:rsidP="00935682">
      <w:pPr>
        <w:jc w:val="center"/>
        <w:rPr>
          <w:rFonts w:ascii="Times New Roman" w:hAnsi="Times New Roman" w:cs="Times New Roman"/>
          <w:b/>
          <w:sz w:val="32"/>
          <w:szCs w:val="32"/>
          <w:lang w:val="en-US"/>
        </w:rPr>
      </w:pPr>
      <w:r w:rsidRPr="00826D99">
        <w:rPr>
          <w:rFonts w:ascii="Times New Roman" w:hAnsi="Times New Roman" w:cs="Times New Roman"/>
          <w:b/>
          <w:sz w:val="32"/>
          <w:szCs w:val="32"/>
          <w:lang w:val="en-US"/>
        </w:rPr>
        <w:t>The effec</w:t>
      </w:r>
      <w:r w:rsidR="00935682" w:rsidRPr="00826D99">
        <w:rPr>
          <w:rFonts w:ascii="Times New Roman" w:hAnsi="Times New Roman" w:cs="Times New Roman"/>
          <w:b/>
          <w:sz w:val="32"/>
          <w:szCs w:val="32"/>
          <w:lang w:val="en-US"/>
        </w:rPr>
        <w:t>t of corruption on stock market volatility</w:t>
      </w:r>
    </w:p>
    <w:p w:rsidR="00826D99" w:rsidRDefault="00826D99" w:rsidP="00E149AB">
      <w:pPr>
        <w:jc w:val="center"/>
        <w:rPr>
          <w:rFonts w:ascii="Times New Roman" w:hAnsi="Times New Roman" w:cs="Times New Roman"/>
          <w:sz w:val="24"/>
          <w:szCs w:val="24"/>
          <w:lang w:val="en-US"/>
        </w:rPr>
      </w:pPr>
    </w:p>
    <w:p w:rsidR="00E149AB" w:rsidRPr="00E149AB" w:rsidRDefault="00E149AB" w:rsidP="00E149AB">
      <w:pPr>
        <w:jc w:val="center"/>
        <w:rPr>
          <w:rFonts w:ascii="Times New Roman" w:hAnsi="Times New Roman" w:cs="Times New Roman"/>
          <w:sz w:val="24"/>
          <w:szCs w:val="24"/>
          <w:lang w:val="en-US"/>
        </w:rPr>
      </w:pPr>
      <w:proofErr w:type="spellStart"/>
      <w:r w:rsidRPr="00826D99">
        <w:rPr>
          <w:rFonts w:ascii="Times New Roman" w:hAnsi="Times New Roman" w:cs="Times New Roman"/>
          <w:b/>
          <w:sz w:val="24"/>
          <w:szCs w:val="24"/>
          <w:lang w:val="en-US"/>
        </w:rPr>
        <w:t>Eleftherios</w:t>
      </w:r>
      <w:proofErr w:type="spellEnd"/>
      <w:r w:rsidRPr="00826D99">
        <w:rPr>
          <w:rFonts w:ascii="Times New Roman" w:hAnsi="Times New Roman" w:cs="Times New Roman"/>
          <w:b/>
          <w:sz w:val="24"/>
          <w:szCs w:val="24"/>
          <w:lang w:val="en-US"/>
        </w:rPr>
        <w:t xml:space="preserve"> </w:t>
      </w:r>
      <w:proofErr w:type="spellStart"/>
      <w:r w:rsidRPr="00826D99">
        <w:rPr>
          <w:rFonts w:ascii="Times New Roman" w:hAnsi="Times New Roman" w:cs="Times New Roman"/>
          <w:b/>
          <w:sz w:val="24"/>
          <w:szCs w:val="24"/>
          <w:lang w:val="en-US"/>
        </w:rPr>
        <w:t>Spyromitros</w:t>
      </w:r>
      <w:proofErr w:type="spellEnd"/>
      <w:r w:rsidR="00826D99">
        <w:rPr>
          <w:rStyle w:val="a7"/>
          <w:rFonts w:ascii="Times New Roman" w:hAnsi="Times New Roman" w:cs="Times New Roman"/>
          <w:sz w:val="24"/>
          <w:szCs w:val="24"/>
          <w:lang w:val="en-US"/>
        </w:rPr>
        <w:footnoteReference w:id="1"/>
      </w:r>
    </w:p>
    <w:p w:rsidR="00826D99" w:rsidRDefault="00826D99" w:rsidP="00826D99">
      <w:pPr>
        <w:rPr>
          <w:rFonts w:ascii="Times New Roman" w:hAnsi="Times New Roman" w:cs="Times New Roman"/>
          <w:sz w:val="24"/>
          <w:szCs w:val="24"/>
          <w:lang w:val="en-US"/>
        </w:rPr>
      </w:pPr>
    </w:p>
    <w:p w:rsidR="00E149AB" w:rsidRDefault="00E149AB" w:rsidP="00826D99">
      <w:pPr>
        <w:rPr>
          <w:rFonts w:ascii="Times New Roman" w:hAnsi="Times New Roman" w:cs="Times New Roman"/>
          <w:sz w:val="24"/>
          <w:szCs w:val="24"/>
          <w:lang w:val="en-US"/>
        </w:rPr>
      </w:pPr>
    </w:p>
    <w:p w:rsidR="00E149AB" w:rsidRPr="00826D99" w:rsidRDefault="00E149AB" w:rsidP="00826D99">
      <w:pPr>
        <w:jc w:val="center"/>
        <w:rPr>
          <w:rFonts w:ascii="Times New Roman" w:hAnsi="Times New Roman" w:cs="Times New Roman"/>
          <w:b/>
          <w:sz w:val="28"/>
          <w:szCs w:val="28"/>
          <w:lang w:val="en-US"/>
        </w:rPr>
      </w:pPr>
      <w:r w:rsidRPr="00826D99">
        <w:rPr>
          <w:rFonts w:ascii="Times New Roman" w:hAnsi="Times New Roman" w:cs="Times New Roman"/>
          <w:b/>
          <w:sz w:val="28"/>
          <w:szCs w:val="28"/>
          <w:lang w:val="en-US"/>
        </w:rPr>
        <w:t>Abstract</w:t>
      </w:r>
    </w:p>
    <w:p w:rsidR="00826D99" w:rsidRDefault="00826D99" w:rsidP="00826D99">
      <w:pPr>
        <w:jc w:val="center"/>
        <w:rPr>
          <w:rFonts w:ascii="Times New Roman" w:hAnsi="Times New Roman" w:cs="Times New Roman"/>
          <w:b/>
          <w:sz w:val="24"/>
          <w:szCs w:val="24"/>
          <w:lang w:val="en-US"/>
        </w:rPr>
      </w:pPr>
    </w:p>
    <w:p w:rsidR="00E149AB" w:rsidRDefault="00E149AB" w:rsidP="00DE7953">
      <w:pPr>
        <w:pStyle w:val="Default"/>
        <w:jc w:val="both"/>
        <w:rPr>
          <w:rFonts w:ascii="Times New Roman" w:hAnsi="Times New Roman" w:cs="Times New Roman"/>
          <w:lang w:val="en-US"/>
        </w:rPr>
      </w:pPr>
      <w:r w:rsidRPr="00C210E3">
        <w:rPr>
          <w:rFonts w:ascii="Times New Roman" w:hAnsi="Times New Roman" w:cs="Times New Roman"/>
          <w:lang w:val="en-US"/>
        </w:rPr>
        <w:t xml:space="preserve">This paper addresses the issue of impacts of corruption on stock market volatility. By applying panel data analysis on a set of </w:t>
      </w:r>
      <w:r w:rsidR="00935682" w:rsidRPr="00C210E3">
        <w:rPr>
          <w:rFonts w:ascii="Times New Roman" w:hAnsi="Times New Roman" w:cs="Times New Roman"/>
          <w:lang w:val="en-US"/>
        </w:rPr>
        <w:t>16</w:t>
      </w:r>
      <w:r w:rsidRPr="00C210E3">
        <w:rPr>
          <w:rFonts w:ascii="Times New Roman" w:hAnsi="Times New Roman" w:cs="Times New Roman"/>
          <w:lang w:val="en-US"/>
        </w:rPr>
        <w:t xml:space="preserve"> </w:t>
      </w:r>
      <w:r w:rsidRPr="00C210E3">
        <w:rPr>
          <w:rFonts w:ascii="Times New Roman" w:hAnsi="Times New Roman" w:cs="Times New Roman"/>
          <w:color w:val="auto"/>
          <w:lang w:val="en-US"/>
        </w:rPr>
        <w:t xml:space="preserve">countries from </w:t>
      </w:r>
      <w:r w:rsidR="00935682" w:rsidRPr="00C210E3">
        <w:rPr>
          <w:rFonts w:ascii="Times New Roman" w:hAnsi="Times New Roman" w:cs="Times New Roman"/>
          <w:color w:val="auto"/>
          <w:lang w:val="en-US"/>
        </w:rPr>
        <w:t>201</w:t>
      </w:r>
      <w:r w:rsidR="004C494F" w:rsidRPr="00C210E3">
        <w:rPr>
          <w:rFonts w:ascii="Times New Roman" w:hAnsi="Times New Roman" w:cs="Times New Roman"/>
          <w:color w:val="auto"/>
          <w:lang w:val="en-US"/>
        </w:rPr>
        <w:t>0</w:t>
      </w:r>
      <w:r w:rsidRPr="00C210E3">
        <w:rPr>
          <w:rFonts w:ascii="Times New Roman" w:hAnsi="Times New Roman" w:cs="Times New Roman"/>
          <w:color w:val="auto"/>
          <w:lang w:val="en-US"/>
        </w:rPr>
        <w:t xml:space="preserve"> to 20</w:t>
      </w:r>
      <w:r w:rsidR="00935682" w:rsidRPr="00C210E3">
        <w:rPr>
          <w:rFonts w:ascii="Times New Roman" w:hAnsi="Times New Roman" w:cs="Times New Roman"/>
          <w:color w:val="auto"/>
          <w:lang w:val="en-US"/>
        </w:rPr>
        <w:t>16</w:t>
      </w:r>
      <w:r w:rsidRPr="00C210E3">
        <w:rPr>
          <w:rFonts w:ascii="Times New Roman" w:hAnsi="Times New Roman" w:cs="Times New Roman"/>
          <w:color w:val="auto"/>
          <w:lang w:val="en-US"/>
        </w:rPr>
        <w:t xml:space="preserve">, sufficient </w:t>
      </w:r>
      <w:r w:rsidRPr="00C210E3">
        <w:rPr>
          <w:rFonts w:ascii="Times New Roman" w:hAnsi="Times New Roman" w:cs="Times New Roman"/>
          <w:lang w:val="en-US"/>
        </w:rPr>
        <w:t xml:space="preserve">evidence for a </w:t>
      </w:r>
      <w:r w:rsidR="001908E6" w:rsidRPr="00C210E3">
        <w:rPr>
          <w:rFonts w:ascii="Times New Roman" w:hAnsi="Times New Roman" w:cs="Times New Roman"/>
          <w:lang w:val="en-US"/>
        </w:rPr>
        <w:t>negative</w:t>
      </w:r>
      <w:r w:rsidR="001512C8">
        <w:rPr>
          <w:rFonts w:ascii="Times New Roman" w:hAnsi="Times New Roman" w:cs="Times New Roman"/>
          <w:lang w:val="en-US"/>
        </w:rPr>
        <w:t xml:space="preserve"> relationship </w:t>
      </w:r>
      <w:r w:rsidR="00C210E3" w:rsidRPr="00C210E3">
        <w:rPr>
          <w:rFonts w:ascii="Times New Roman" w:hAnsi="Times New Roman" w:cs="Times New Roman"/>
          <w:lang w:val="en-US"/>
        </w:rPr>
        <w:t>between cor</w:t>
      </w:r>
      <w:r w:rsidR="00C210E3" w:rsidRPr="00C210E3">
        <w:rPr>
          <w:rFonts w:ascii="Times New Roman" w:hAnsi="Times New Roman" w:cs="Times New Roman"/>
          <w:lang w:val="en-US"/>
        </w:rPr>
        <w:softHyphen/>
        <w:t xml:space="preserve">ruption and </w:t>
      </w:r>
      <w:r w:rsidR="006A0063">
        <w:rPr>
          <w:rFonts w:ascii="Times New Roman" w:hAnsi="Times New Roman" w:cs="Times New Roman"/>
          <w:lang w:val="en-US"/>
        </w:rPr>
        <w:t>stock market volatility</w:t>
      </w:r>
      <w:r w:rsidR="00BE05D8">
        <w:rPr>
          <w:rFonts w:ascii="Times New Roman" w:hAnsi="Times New Roman" w:cs="Times New Roman"/>
          <w:lang w:val="en-US"/>
        </w:rPr>
        <w:t xml:space="preserve"> is provided,</w:t>
      </w:r>
      <w:r w:rsidR="00C210E3">
        <w:rPr>
          <w:rFonts w:ascii="Times New Roman" w:hAnsi="Times New Roman" w:cs="Times New Roman"/>
          <w:lang w:val="en-US"/>
        </w:rPr>
        <w:t xml:space="preserve"> while controlling for several macroeconomic and financial variables</w:t>
      </w:r>
      <w:r w:rsidR="00C210E3" w:rsidRPr="00C210E3">
        <w:rPr>
          <w:rFonts w:ascii="Times New Roman" w:hAnsi="Times New Roman" w:cs="Times New Roman"/>
          <w:lang w:val="en-US"/>
        </w:rPr>
        <w:t>.</w:t>
      </w:r>
    </w:p>
    <w:p w:rsidR="001512C8" w:rsidRPr="00C210E3" w:rsidRDefault="001512C8" w:rsidP="00382A43">
      <w:pPr>
        <w:pStyle w:val="Default"/>
        <w:spacing w:line="360" w:lineRule="auto"/>
        <w:jc w:val="both"/>
        <w:rPr>
          <w:rFonts w:ascii="Times New Roman" w:hAnsi="Times New Roman" w:cs="Times New Roman"/>
          <w:lang w:val="en-US"/>
        </w:rPr>
      </w:pPr>
    </w:p>
    <w:p w:rsidR="00826D99" w:rsidRPr="00E149AB" w:rsidRDefault="00826D99" w:rsidP="00381C4C">
      <w:pPr>
        <w:spacing w:after="0" w:line="240" w:lineRule="auto"/>
        <w:rPr>
          <w:rFonts w:ascii="Times New Roman" w:hAnsi="Times New Roman" w:cs="Times New Roman"/>
          <w:b/>
          <w:sz w:val="24"/>
          <w:szCs w:val="24"/>
          <w:lang w:val="fr-FR"/>
        </w:rPr>
      </w:pPr>
      <w:r w:rsidRPr="00826D99">
        <w:rPr>
          <w:rFonts w:ascii="Times New Roman" w:hAnsi="Times New Roman" w:cs="Times New Roman"/>
          <w:b/>
          <w:sz w:val="24"/>
          <w:szCs w:val="24"/>
          <w:lang w:val="fr-FR"/>
        </w:rPr>
        <w:t>JEL classification</w:t>
      </w:r>
      <w:r w:rsidRPr="00826D99">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numbers</w:t>
      </w:r>
      <w:proofErr w:type="spellEnd"/>
      <w:r w:rsidRPr="00826D99">
        <w:rPr>
          <w:rFonts w:ascii="Times New Roman" w:hAnsi="Times New Roman" w:cs="Times New Roman"/>
          <w:b/>
          <w:sz w:val="24"/>
          <w:szCs w:val="24"/>
          <w:lang w:val="fr-FR"/>
        </w:rPr>
        <w:t>:</w:t>
      </w:r>
      <w:r>
        <w:rPr>
          <w:rFonts w:ascii="Times New Roman" w:hAnsi="Times New Roman" w:cs="Times New Roman"/>
          <w:sz w:val="24"/>
          <w:szCs w:val="24"/>
          <w:lang w:val="fr-FR"/>
        </w:rPr>
        <w:t xml:space="preserve"> D73, E44</w:t>
      </w:r>
      <w:r w:rsidRPr="00E149AB">
        <w:rPr>
          <w:rFonts w:ascii="Times New Roman" w:hAnsi="Times New Roman" w:cs="Times New Roman"/>
          <w:sz w:val="24"/>
          <w:szCs w:val="24"/>
          <w:lang w:val="fr-FR"/>
        </w:rPr>
        <w:t>, G1</w:t>
      </w:r>
      <w:r>
        <w:rPr>
          <w:rFonts w:ascii="Times New Roman" w:hAnsi="Times New Roman" w:cs="Times New Roman"/>
          <w:sz w:val="24"/>
          <w:szCs w:val="24"/>
          <w:lang w:val="fr-FR"/>
        </w:rPr>
        <w:t>.</w:t>
      </w:r>
    </w:p>
    <w:p w:rsidR="00E149AB" w:rsidRDefault="00E149AB" w:rsidP="00381C4C">
      <w:pPr>
        <w:spacing w:after="0" w:line="240" w:lineRule="auto"/>
        <w:rPr>
          <w:rFonts w:ascii="Times New Roman" w:hAnsi="Times New Roman" w:cs="Times New Roman"/>
          <w:sz w:val="24"/>
          <w:szCs w:val="24"/>
          <w:lang w:val="en-US"/>
        </w:rPr>
      </w:pPr>
      <w:r w:rsidRPr="00826D99">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00C97508">
        <w:rPr>
          <w:rFonts w:ascii="Times New Roman" w:hAnsi="Times New Roman" w:cs="Times New Roman"/>
          <w:sz w:val="24"/>
          <w:szCs w:val="24"/>
          <w:lang w:val="en-US"/>
        </w:rPr>
        <w:t>Corruption</w:t>
      </w:r>
      <w:r>
        <w:rPr>
          <w:rFonts w:ascii="Times New Roman" w:hAnsi="Times New Roman" w:cs="Times New Roman"/>
          <w:sz w:val="24"/>
          <w:szCs w:val="24"/>
          <w:lang w:val="en-US"/>
        </w:rPr>
        <w:t xml:space="preserve">, </w:t>
      </w:r>
      <w:r w:rsidR="00C97508">
        <w:rPr>
          <w:rFonts w:ascii="Times New Roman" w:hAnsi="Times New Roman" w:cs="Times New Roman"/>
          <w:sz w:val="24"/>
          <w:szCs w:val="24"/>
          <w:lang w:val="en-US"/>
        </w:rPr>
        <w:t>s</w:t>
      </w:r>
      <w:r w:rsidRPr="00E149AB">
        <w:rPr>
          <w:rFonts w:ascii="Times New Roman" w:hAnsi="Times New Roman" w:cs="Times New Roman"/>
          <w:sz w:val="24"/>
          <w:szCs w:val="24"/>
          <w:lang w:val="en-US"/>
        </w:rPr>
        <w:t>tock market volatility</w:t>
      </w:r>
      <w:r>
        <w:rPr>
          <w:rFonts w:ascii="Times New Roman" w:hAnsi="Times New Roman" w:cs="Times New Roman"/>
          <w:sz w:val="24"/>
          <w:szCs w:val="24"/>
          <w:lang w:val="en-US"/>
        </w:rPr>
        <w:t xml:space="preserve">, </w:t>
      </w:r>
      <w:r w:rsidR="00C97508">
        <w:rPr>
          <w:rFonts w:ascii="Times New Roman" w:hAnsi="Times New Roman" w:cs="Times New Roman"/>
          <w:sz w:val="24"/>
          <w:szCs w:val="24"/>
          <w:lang w:val="en-US"/>
        </w:rPr>
        <w:t>p</w:t>
      </w:r>
      <w:r w:rsidRPr="00E149AB">
        <w:rPr>
          <w:rFonts w:ascii="Times New Roman" w:hAnsi="Times New Roman" w:cs="Times New Roman"/>
          <w:sz w:val="24"/>
          <w:szCs w:val="24"/>
          <w:lang w:val="en-US"/>
        </w:rPr>
        <w:t>anel data</w:t>
      </w:r>
      <w:r>
        <w:rPr>
          <w:rFonts w:ascii="Times New Roman" w:hAnsi="Times New Roman" w:cs="Times New Roman"/>
          <w:sz w:val="24"/>
          <w:szCs w:val="24"/>
          <w:lang w:val="en-US"/>
        </w:rPr>
        <w:t>.</w:t>
      </w:r>
    </w:p>
    <w:p w:rsidR="00826D99" w:rsidRPr="00826D99" w:rsidRDefault="00826D99" w:rsidP="003F1717">
      <w:pPr>
        <w:rPr>
          <w:rFonts w:ascii="Times New Roman" w:hAnsi="Times New Roman" w:cs="Times New Roman"/>
          <w:sz w:val="24"/>
          <w:szCs w:val="24"/>
          <w:lang w:val="en-US"/>
        </w:rPr>
      </w:pPr>
    </w:p>
    <w:p w:rsidR="00381C4C" w:rsidRPr="00826D99" w:rsidRDefault="00381C4C" w:rsidP="003F1717">
      <w:pPr>
        <w:rPr>
          <w:rFonts w:ascii="Times New Roman" w:hAnsi="Times New Roman" w:cs="Times New Roman"/>
          <w:sz w:val="24"/>
          <w:szCs w:val="24"/>
          <w:lang w:val="en-US"/>
        </w:rPr>
      </w:pPr>
    </w:p>
    <w:p w:rsidR="00DE7953" w:rsidRPr="00381C4C" w:rsidRDefault="003F1717" w:rsidP="00381C4C">
      <w:pPr>
        <w:pStyle w:val="a3"/>
        <w:numPr>
          <w:ilvl w:val="0"/>
          <w:numId w:val="1"/>
        </w:numPr>
        <w:rPr>
          <w:rFonts w:ascii="Times New Roman" w:hAnsi="Times New Roman" w:cs="Times New Roman"/>
          <w:b/>
          <w:sz w:val="28"/>
          <w:szCs w:val="28"/>
          <w:lang w:val="fr-FR"/>
        </w:rPr>
      </w:pPr>
      <w:r w:rsidRPr="00D117CD">
        <w:rPr>
          <w:rFonts w:ascii="Times New Roman" w:hAnsi="Times New Roman" w:cs="Times New Roman"/>
          <w:b/>
          <w:sz w:val="28"/>
          <w:szCs w:val="28"/>
          <w:lang w:val="fr-FR"/>
        </w:rPr>
        <w:t>Introduction</w:t>
      </w:r>
    </w:p>
    <w:p w:rsidR="00DA266B" w:rsidRDefault="00E66C7E" w:rsidP="00381C4C">
      <w:pPr>
        <w:pStyle w:val="a6"/>
        <w:jc w:val="both"/>
        <w:rPr>
          <w:rFonts w:ascii="Times New Roman" w:hAnsi="Times New Roman" w:cs="Times New Roman"/>
          <w:sz w:val="24"/>
          <w:szCs w:val="24"/>
          <w:lang w:val="en-US"/>
        </w:rPr>
      </w:pPr>
      <w:r w:rsidRPr="002D35F2">
        <w:rPr>
          <w:rFonts w:ascii="Times New Roman" w:hAnsi="Times New Roman" w:cs="Times New Roman"/>
          <w:sz w:val="24"/>
          <w:szCs w:val="24"/>
          <w:lang w:val="en-US"/>
        </w:rPr>
        <w:t>The role of corruption in affecting economic growth has been extensively investigated by the existing literature</w:t>
      </w:r>
      <w:r w:rsidR="008078A6">
        <w:rPr>
          <w:rFonts w:ascii="Times New Roman" w:hAnsi="Times New Roman" w:cs="Times New Roman"/>
          <w:sz w:val="24"/>
          <w:szCs w:val="24"/>
          <w:lang w:val="en-US"/>
        </w:rPr>
        <w:t xml:space="preserve"> providing </w:t>
      </w:r>
      <w:r w:rsidRPr="002D35F2">
        <w:rPr>
          <w:rFonts w:ascii="Times New Roman" w:hAnsi="Times New Roman" w:cs="Times New Roman"/>
          <w:sz w:val="24"/>
          <w:szCs w:val="24"/>
          <w:lang w:val="en-US"/>
        </w:rPr>
        <w:t xml:space="preserve">mixed results. </w:t>
      </w:r>
      <w:r w:rsidR="00935682">
        <w:rPr>
          <w:rFonts w:ascii="Times New Roman" w:hAnsi="Times New Roman" w:cs="Times New Roman"/>
          <w:sz w:val="24"/>
          <w:szCs w:val="24"/>
          <w:lang w:val="en-US"/>
        </w:rPr>
        <w:t xml:space="preserve">The seminal study by </w:t>
      </w:r>
      <w:r w:rsidR="00C451BF" w:rsidRPr="002D35F2">
        <w:rPr>
          <w:rFonts w:ascii="Times New Roman" w:hAnsi="Times New Roman" w:cs="Times New Roman"/>
          <w:sz w:val="24"/>
          <w:szCs w:val="24"/>
          <w:lang w:val="en-US"/>
        </w:rPr>
        <w:t xml:space="preserve">Mauro (1995) </w:t>
      </w:r>
      <w:r w:rsidRPr="002D35F2">
        <w:rPr>
          <w:rFonts w:ascii="Times New Roman" w:hAnsi="Times New Roman" w:cs="Times New Roman"/>
          <w:sz w:val="24"/>
          <w:szCs w:val="24"/>
          <w:lang w:val="en-US"/>
        </w:rPr>
        <w:t xml:space="preserve">shows a negative effect of corruption on growth through its impact on investment. </w:t>
      </w:r>
      <w:proofErr w:type="spellStart"/>
      <w:r w:rsidR="00C451BF" w:rsidRPr="002D35F2">
        <w:rPr>
          <w:rFonts w:ascii="Times New Roman" w:hAnsi="Times New Roman" w:cs="Times New Roman"/>
          <w:sz w:val="24"/>
          <w:szCs w:val="24"/>
          <w:lang w:val="en-US"/>
        </w:rPr>
        <w:t>Méon</w:t>
      </w:r>
      <w:proofErr w:type="spellEnd"/>
      <w:r w:rsidR="00C451BF" w:rsidRPr="002D35F2">
        <w:rPr>
          <w:rFonts w:ascii="Times New Roman" w:hAnsi="Times New Roman" w:cs="Times New Roman"/>
          <w:sz w:val="24"/>
          <w:szCs w:val="24"/>
          <w:lang w:val="en-US"/>
        </w:rPr>
        <w:t xml:space="preserve"> and </w:t>
      </w:r>
      <w:proofErr w:type="spellStart"/>
      <w:r w:rsidR="00C451BF" w:rsidRPr="002D35F2">
        <w:rPr>
          <w:rFonts w:ascii="Times New Roman" w:hAnsi="Times New Roman" w:cs="Times New Roman"/>
          <w:sz w:val="24"/>
          <w:szCs w:val="24"/>
          <w:lang w:val="en-US"/>
        </w:rPr>
        <w:t>Sekkat</w:t>
      </w:r>
      <w:proofErr w:type="spellEnd"/>
      <w:r w:rsidR="00C451BF" w:rsidRPr="002D35F2">
        <w:rPr>
          <w:rFonts w:ascii="Times New Roman" w:hAnsi="Times New Roman" w:cs="Times New Roman"/>
          <w:sz w:val="24"/>
          <w:szCs w:val="24"/>
          <w:lang w:val="en-US"/>
        </w:rPr>
        <w:t xml:space="preserve"> (2005)</w:t>
      </w:r>
      <w:r w:rsidRPr="002D35F2">
        <w:rPr>
          <w:rFonts w:ascii="Times New Roman" w:hAnsi="Times New Roman" w:cs="Times New Roman"/>
          <w:sz w:val="24"/>
          <w:szCs w:val="24"/>
          <w:lang w:val="en-US"/>
        </w:rPr>
        <w:t xml:space="preserve"> argue that corruption may have a different impact on growth depending</w:t>
      </w:r>
      <w:r w:rsidR="00C451BF" w:rsidRPr="002D35F2">
        <w:rPr>
          <w:rFonts w:ascii="Times New Roman" w:hAnsi="Times New Roman" w:cs="Times New Roman"/>
          <w:sz w:val="24"/>
          <w:szCs w:val="24"/>
          <w:lang w:val="en-US"/>
        </w:rPr>
        <w:t xml:space="preserve"> upon the quality of governing institutions. </w:t>
      </w:r>
      <w:r w:rsidRPr="002D35F2">
        <w:rPr>
          <w:rFonts w:ascii="Times New Roman" w:hAnsi="Times New Roman" w:cs="Times New Roman"/>
          <w:sz w:val="24"/>
          <w:szCs w:val="24"/>
          <w:lang w:val="en-US"/>
        </w:rPr>
        <w:t>Precisely, the</w:t>
      </w:r>
      <w:r w:rsidR="00935682">
        <w:rPr>
          <w:rFonts w:ascii="Times New Roman" w:hAnsi="Times New Roman" w:cs="Times New Roman"/>
          <w:sz w:val="24"/>
          <w:szCs w:val="24"/>
          <w:lang w:val="en-US"/>
        </w:rPr>
        <w:t>y</w:t>
      </w:r>
      <w:r w:rsidRPr="002D35F2">
        <w:rPr>
          <w:rFonts w:ascii="Times New Roman" w:hAnsi="Times New Roman" w:cs="Times New Roman"/>
          <w:sz w:val="24"/>
          <w:szCs w:val="24"/>
          <w:lang w:val="en-US"/>
        </w:rPr>
        <w:t xml:space="preserve"> show that, under low quality governing institutions, growth lowers more.  </w:t>
      </w:r>
      <w:r w:rsidR="000205A9">
        <w:rPr>
          <w:rFonts w:ascii="Times New Roman" w:hAnsi="Times New Roman" w:cs="Times New Roman"/>
          <w:sz w:val="24"/>
          <w:szCs w:val="24"/>
          <w:lang w:val="en-US"/>
        </w:rPr>
        <w:t>In the same context, t</w:t>
      </w:r>
      <w:r w:rsidR="000205A9" w:rsidRPr="00BF6C97">
        <w:rPr>
          <w:rFonts w:ascii="Times New Roman" w:hAnsi="Times New Roman" w:cs="Times New Roman"/>
          <w:sz w:val="24"/>
          <w:szCs w:val="24"/>
          <w:lang w:val="en-US"/>
        </w:rPr>
        <w:t>he embezzlement of tax revenues by public o</w:t>
      </w:r>
      <w:r w:rsidR="000205A9">
        <w:rPr>
          <w:rFonts w:ascii="Times New Roman" w:hAnsi="Times New Roman" w:cs="Times New Roman"/>
          <w:sz w:val="24"/>
          <w:szCs w:val="24"/>
          <w:lang w:val="en-US"/>
        </w:rPr>
        <w:t xml:space="preserve">fficials </w:t>
      </w:r>
      <w:r w:rsidR="000205A9" w:rsidRPr="00BF6C97">
        <w:rPr>
          <w:rFonts w:ascii="Times New Roman" w:hAnsi="Times New Roman" w:cs="Times New Roman"/>
          <w:sz w:val="24"/>
          <w:szCs w:val="24"/>
          <w:lang w:val="en-US"/>
        </w:rPr>
        <w:t xml:space="preserve">leads the government to rely more on </w:t>
      </w:r>
      <w:r w:rsidR="000205A9">
        <w:rPr>
          <w:rFonts w:ascii="Times New Roman" w:hAnsi="Times New Roman" w:cs="Times New Roman"/>
          <w:sz w:val="24"/>
          <w:szCs w:val="24"/>
          <w:lang w:val="en-US"/>
        </w:rPr>
        <w:t>seigniorage to cover its expen</w:t>
      </w:r>
      <w:r w:rsidR="000205A9" w:rsidRPr="00BF6C97">
        <w:rPr>
          <w:rFonts w:ascii="Times New Roman" w:hAnsi="Times New Roman" w:cs="Times New Roman"/>
          <w:sz w:val="24"/>
          <w:szCs w:val="24"/>
          <w:lang w:val="en-US"/>
        </w:rPr>
        <w:t>ditures</w:t>
      </w:r>
      <w:r w:rsidR="000205A9">
        <w:rPr>
          <w:rFonts w:ascii="Times New Roman" w:hAnsi="Times New Roman" w:cs="Times New Roman"/>
          <w:sz w:val="24"/>
          <w:szCs w:val="24"/>
          <w:lang w:val="en-US"/>
        </w:rPr>
        <w:t xml:space="preserve"> raising thus </w:t>
      </w:r>
      <w:proofErr w:type="spellStart"/>
      <w:r w:rsidR="000205A9" w:rsidRPr="00BF6C97">
        <w:rPr>
          <w:rFonts w:ascii="Times New Roman" w:hAnsi="Times New Roman" w:cs="Times New Roman"/>
          <w:sz w:val="24"/>
          <w:szCs w:val="24"/>
          <w:lang w:val="en-US"/>
        </w:rPr>
        <w:t>in</w:t>
      </w:r>
      <w:r w:rsidR="000205A9">
        <w:rPr>
          <w:rFonts w:ascii="Times New Roman" w:hAnsi="Times New Roman" w:cs="Times New Roman"/>
          <w:sz w:val="24"/>
          <w:szCs w:val="24"/>
          <w:lang w:val="en-US"/>
        </w:rPr>
        <w:t>fl</w:t>
      </w:r>
      <w:r w:rsidR="000205A9" w:rsidRPr="00BF6C97">
        <w:rPr>
          <w:rFonts w:ascii="Times New Roman" w:hAnsi="Times New Roman" w:cs="Times New Roman"/>
          <w:sz w:val="24"/>
          <w:szCs w:val="24"/>
          <w:lang w:val="en-US"/>
        </w:rPr>
        <w:t>ation</w:t>
      </w:r>
      <w:r w:rsidR="000205A9">
        <w:rPr>
          <w:rFonts w:ascii="Times New Roman" w:hAnsi="Times New Roman" w:cs="Times New Roman"/>
          <w:sz w:val="24"/>
          <w:szCs w:val="24"/>
          <w:lang w:val="en-US"/>
        </w:rPr>
        <w:t>and</w:t>
      </w:r>
      <w:proofErr w:type="spellEnd"/>
      <w:r w:rsidR="000205A9">
        <w:rPr>
          <w:rFonts w:ascii="Times New Roman" w:hAnsi="Times New Roman" w:cs="Times New Roman"/>
          <w:sz w:val="24"/>
          <w:szCs w:val="24"/>
          <w:lang w:val="en-US"/>
        </w:rPr>
        <w:t xml:space="preserve"> lowering investment (Blackburn and Powell, 2011). </w:t>
      </w:r>
    </w:p>
    <w:p w:rsidR="00381C4C" w:rsidRPr="00381C4C" w:rsidRDefault="00381C4C" w:rsidP="00381C4C">
      <w:pPr>
        <w:pStyle w:val="a6"/>
        <w:jc w:val="both"/>
        <w:rPr>
          <w:rFonts w:ascii="Times New Roman" w:hAnsi="Times New Roman" w:cs="Times New Roman"/>
          <w:lang w:val="en-US"/>
        </w:rPr>
      </w:pPr>
    </w:p>
    <w:p w:rsidR="00DA266B" w:rsidRPr="001908E6" w:rsidRDefault="000205A9" w:rsidP="00DE7953">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other hand, </w:t>
      </w:r>
      <w:proofErr w:type="spellStart"/>
      <w:r w:rsidR="00C451BF" w:rsidRPr="002D35F2">
        <w:rPr>
          <w:rFonts w:ascii="Times New Roman" w:hAnsi="Times New Roman" w:cs="Times New Roman"/>
          <w:sz w:val="24"/>
          <w:szCs w:val="24"/>
          <w:lang w:val="en-US"/>
        </w:rPr>
        <w:t>Aidt</w:t>
      </w:r>
      <w:proofErr w:type="spellEnd"/>
      <w:r w:rsidR="00C451BF" w:rsidRPr="002D35F2">
        <w:rPr>
          <w:rFonts w:ascii="Times New Roman" w:hAnsi="Times New Roman" w:cs="Times New Roman"/>
          <w:sz w:val="24"/>
          <w:szCs w:val="24"/>
          <w:lang w:val="en-US"/>
        </w:rPr>
        <w:t xml:space="preserve"> et al. (2008) </w:t>
      </w:r>
      <w:r>
        <w:rPr>
          <w:rFonts w:ascii="Times New Roman" w:hAnsi="Times New Roman" w:cs="Times New Roman"/>
          <w:sz w:val="24"/>
          <w:szCs w:val="24"/>
          <w:lang w:val="en-US"/>
        </w:rPr>
        <w:t>show that low quality of government institutions</w:t>
      </w:r>
      <w:r w:rsidR="00C451BF" w:rsidRPr="002D35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not related to economic growth. </w:t>
      </w:r>
      <w:proofErr w:type="spellStart"/>
      <w:r>
        <w:rPr>
          <w:rFonts w:ascii="Times New Roman" w:hAnsi="Times New Roman" w:cs="Times New Roman"/>
          <w:sz w:val="24"/>
          <w:szCs w:val="24"/>
          <w:lang w:val="en-US"/>
        </w:rPr>
        <w:t>Méon</w:t>
      </w:r>
      <w:proofErr w:type="spellEnd"/>
      <w:r>
        <w:rPr>
          <w:rFonts w:ascii="Times New Roman" w:hAnsi="Times New Roman" w:cs="Times New Roman"/>
          <w:sz w:val="24"/>
          <w:szCs w:val="24"/>
          <w:lang w:val="en-US"/>
        </w:rPr>
        <w:t xml:space="preserve"> and Weill (2010) confirm </w:t>
      </w:r>
      <w:r w:rsidRPr="000205A9">
        <w:rPr>
          <w:rFonts w:ascii="Times New Roman" w:hAnsi="Times New Roman" w:cs="Times New Roman"/>
          <w:sz w:val="24"/>
          <w:szCs w:val="24"/>
          <w:lang w:val="en-US"/>
        </w:rPr>
        <w:t>that corruption i</w:t>
      </w:r>
      <w:r>
        <w:rPr>
          <w:rFonts w:ascii="Times New Roman" w:hAnsi="Times New Roman" w:cs="Times New Roman"/>
          <w:sz w:val="24"/>
          <w:szCs w:val="24"/>
          <w:lang w:val="en-US"/>
        </w:rPr>
        <w:t xml:space="preserve">s less </w:t>
      </w:r>
      <w:r w:rsidR="00DA266B">
        <w:rPr>
          <w:rFonts w:ascii="Times New Roman" w:hAnsi="Times New Roman" w:cs="Times New Roman"/>
          <w:sz w:val="24"/>
          <w:szCs w:val="24"/>
          <w:lang w:val="en-US"/>
        </w:rPr>
        <w:t>damaging</w:t>
      </w:r>
      <w:r>
        <w:rPr>
          <w:rFonts w:ascii="Times New Roman" w:hAnsi="Times New Roman" w:cs="Times New Roman"/>
          <w:sz w:val="24"/>
          <w:szCs w:val="24"/>
          <w:lang w:val="en-US"/>
        </w:rPr>
        <w:t xml:space="preserve"> in </w:t>
      </w:r>
      <w:r w:rsidRPr="000205A9">
        <w:rPr>
          <w:rFonts w:ascii="Times New Roman" w:hAnsi="Times New Roman" w:cs="Times New Roman"/>
          <w:sz w:val="24"/>
          <w:szCs w:val="24"/>
          <w:lang w:val="en-US"/>
        </w:rPr>
        <w:t xml:space="preserve">countries where </w:t>
      </w:r>
      <w:r w:rsidR="00DA266B">
        <w:rPr>
          <w:rFonts w:ascii="Times New Roman" w:hAnsi="Times New Roman" w:cs="Times New Roman"/>
          <w:sz w:val="24"/>
          <w:szCs w:val="24"/>
          <w:lang w:val="en-US"/>
        </w:rPr>
        <w:t>the institutional framework is</w:t>
      </w:r>
      <w:r w:rsidRPr="000205A9">
        <w:rPr>
          <w:rFonts w:ascii="Times New Roman" w:hAnsi="Times New Roman" w:cs="Times New Roman"/>
          <w:sz w:val="24"/>
          <w:szCs w:val="24"/>
          <w:lang w:val="en-US"/>
        </w:rPr>
        <w:t xml:space="preserve"> </w:t>
      </w:r>
      <w:r w:rsidR="00DA266B">
        <w:rPr>
          <w:rFonts w:ascii="Times New Roman" w:hAnsi="Times New Roman" w:cs="Times New Roman"/>
          <w:sz w:val="24"/>
          <w:szCs w:val="24"/>
          <w:lang w:val="en-US"/>
        </w:rPr>
        <w:t>ineffective.</w:t>
      </w:r>
      <w:r w:rsidR="00DA266B" w:rsidRPr="00DA266B">
        <w:rPr>
          <w:rFonts w:ascii="Times New Roman" w:hAnsi="Times New Roman" w:cs="Times New Roman"/>
          <w:sz w:val="24"/>
          <w:szCs w:val="24"/>
          <w:lang w:val="en-US"/>
        </w:rPr>
        <w:t xml:space="preserve"> </w:t>
      </w:r>
      <w:r w:rsidR="00DA266B">
        <w:rPr>
          <w:rFonts w:ascii="Times New Roman" w:hAnsi="Times New Roman" w:cs="Times New Roman"/>
          <w:sz w:val="24"/>
          <w:szCs w:val="24"/>
          <w:lang w:val="en-US"/>
        </w:rPr>
        <w:t>Moreover, t</w:t>
      </w:r>
      <w:r w:rsidR="00DA266B" w:rsidRPr="002D35F2">
        <w:rPr>
          <w:rFonts w:ascii="Times New Roman" w:hAnsi="Times New Roman" w:cs="Times New Roman"/>
          <w:sz w:val="24"/>
          <w:szCs w:val="24"/>
          <w:lang w:val="en-US"/>
        </w:rPr>
        <w:t xml:space="preserve">he role of economic freedom in modifying the impact of corruption on growth is investigated by </w:t>
      </w:r>
      <w:proofErr w:type="spellStart"/>
      <w:r w:rsidR="00DA266B" w:rsidRPr="002D35F2">
        <w:rPr>
          <w:rFonts w:ascii="Times New Roman" w:hAnsi="Times New Roman" w:cs="Times New Roman"/>
          <w:sz w:val="24"/>
          <w:szCs w:val="24"/>
          <w:lang w:val="en-US"/>
        </w:rPr>
        <w:t>Swaleheen</w:t>
      </w:r>
      <w:proofErr w:type="spellEnd"/>
      <w:r w:rsidR="00DA266B" w:rsidRPr="002D35F2">
        <w:rPr>
          <w:rFonts w:ascii="Times New Roman" w:hAnsi="Times New Roman" w:cs="Times New Roman"/>
          <w:sz w:val="24"/>
          <w:szCs w:val="24"/>
          <w:lang w:val="en-US"/>
        </w:rPr>
        <w:t xml:space="preserve"> and </w:t>
      </w:r>
      <w:proofErr w:type="spellStart"/>
      <w:r w:rsidR="00DA266B" w:rsidRPr="002D35F2">
        <w:rPr>
          <w:rFonts w:ascii="Times New Roman" w:hAnsi="Times New Roman" w:cs="Times New Roman"/>
          <w:sz w:val="24"/>
          <w:szCs w:val="24"/>
          <w:lang w:val="en-US"/>
        </w:rPr>
        <w:t>Stansel</w:t>
      </w:r>
      <w:proofErr w:type="spellEnd"/>
      <w:r w:rsidR="00DA266B" w:rsidRPr="002D35F2">
        <w:rPr>
          <w:rFonts w:ascii="Times New Roman" w:hAnsi="Times New Roman" w:cs="Times New Roman"/>
          <w:sz w:val="24"/>
          <w:szCs w:val="24"/>
          <w:lang w:val="en-US"/>
        </w:rPr>
        <w:t xml:space="preserve"> (2007)</w:t>
      </w:r>
      <w:r w:rsidR="00DA266B">
        <w:rPr>
          <w:rFonts w:ascii="Times New Roman" w:hAnsi="Times New Roman" w:cs="Times New Roman"/>
          <w:sz w:val="24"/>
          <w:szCs w:val="24"/>
          <w:lang w:val="en-US"/>
        </w:rPr>
        <w:t xml:space="preserve"> and </w:t>
      </w:r>
      <w:proofErr w:type="spellStart"/>
      <w:r w:rsidR="00DA266B" w:rsidRPr="00B32243">
        <w:rPr>
          <w:rFonts w:ascii="Times New Roman" w:hAnsi="Times New Roman" w:cs="Times New Roman"/>
          <w:sz w:val="24"/>
          <w:szCs w:val="24"/>
          <w:lang w:val="en-US"/>
        </w:rPr>
        <w:t>Heckelman</w:t>
      </w:r>
      <w:proofErr w:type="spellEnd"/>
      <w:r w:rsidR="00DA266B">
        <w:rPr>
          <w:rFonts w:ascii="Times New Roman" w:hAnsi="Times New Roman" w:cs="Times New Roman"/>
          <w:sz w:val="24"/>
          <w:szCs w:val="24"/>
          <w:lang w:val="en-US"/>
        </w:rPr>
        <w:t xml:space="preserve"> and Powell (2010)</w:t>
      </w:r>
      <w:r w:rsidR="00DA266B" w:rsidRPr="002D35F2">
        <w:rPr>
          <w:rFonts w:ascii="Times New Roman" w:hAnsi="Times New Roman" w:cs="Times New Roman"/>
          <w:sz w:val="24"/>
          <w:szCs w:val="24"/>
          <w:lang w:val="en-US"/>
        </w:rPr>
        <w:t>. It is shown that higher (lower) economic freedom is associated with a positive (negative) effect of corruption on growth.</w:t>
      </w:r>
      <w:r w:rsidR="00DA266B" w:rsidRPr="00DA266B">
        <w:rPr>
          <w:rFonts w:ascii="Times New Roman" w:hAnsi="Times New Roman" w:cs="Times New Roman"/>
          <w:sz w:val="24"/>
          <w:szCs w:val="24"/>
          <w:lang w:val="en-US"/>
        </w:rPr>
        <w:t xml:space="preserve"> </w:t>
      </w:r>
      <w:r w:rsidR="00DA266B" w:rsidRPr="000205A9">
        <w:rPr>
          <w:rFonts w:ascii="Times New Roman" w:hAnsi="Times New Roman" w:cs="Times New Roman"/>
          <w:sz w:val="24"/>
          <w:szCs w:val="24"/>
          <w:lang w:val="en-US"/>
        </w:rPr>
        <w:t>Th</w:t>
      </w:r>
      <w:r w:rsidR="00DA266B">
        <w:rPr>
          <w:rFonts w:ascii="Times New Roman" w:hAnsi="Times New Roman" w:cs="Times New Roman"/>
          <w:sz w:val="24"/>
          <w:szCs w:val="24"/>
          <w:lang w:val="en-US"/>
        </w:rPr>
        <w:t>us, it appears that an</w:t>
      </w:r>
      <w:r w:rsidR="00DA266B" w:rsidRPr="00DA266B">
        <w:rPr>
          <w:rFonts w:ascii="Times New Roman" w:hAnsi="Times New Roman" w:cs="Times New Roman"/>
          <w:sz w:val="24"/>
          <w:szCs w:val="24"/>
          <w:lang w:val="en-US"/>
        </w:rPr>
        <w:t xml:space="preserve"> efficient corruption</w:t>
      </w:r>
      <w:r w:rsidR="00DA266B">
        <w:rPr>
          <w:rFonts w:ascii="Times New Roman" w:hAnsi="Times New Roman" w:cs="Times New Roman"/>
          <w:sz w:val="24"/>
          <w:szCs w:val="24"/>
          <w:lang w:val="en-US"/>
        </w:rPr>
        <w:t xml:space="preserve"> level</w:t>
      </w:r>
      <w:r w:rsidR="00DA266B" w:rsidRPr="00DA266B">
        <w:rPr>
          <w:rFonts w:ascii="Times New Roman" w:hAnsi="Times New Roman" w:cs="Times New Roman"/>
          <w:sz w:val="24"/>
          <w:szCs w:val="24"/>
          <w:lang w:val="en-US"/>
        </w:rPr>
        <w:t xml:space="preserve"> that helps overco</w:t>
      </w:r>
      <w:r w:rsidR="00DA266B">
        <w:rPr>
          <w:rFonts w:ascii="Times New Roman" w:hAnsi="Times New Roman" w:cs="Times New Roman"/>
          <w:sz w:val="24"/>
          <w:szCs w:val="24"/>
          <w:lang w:val="en-US"/>
        </w:rPr>
        <w:t>me the existing institutional insufficiencies may exist</w:t>
      </w:r>
      <w:r w:rsidR="001908E6" w:rsidRPr="001908E6">
        <w:rPr>
          <w:rFonts w:ascii="Times New Roman" w:hAnsi="Times New Roman" w:cs="Times New Roman"/>
          <w:sz w:val="24"/>
          <w:szCs w:val="24"/>
          <w:lang w:val="en-US"/>
        </w:rPr>
        <w:t>.</w:t>
      </w:r>
    </w:p>
    <w:p w:rsidR="00381C4C" w:rsidRDefault="00251480" w:rsidP="00381C4C">
      <w:pPr>
        <w:pStyle w:val="a6"/>
        <w:jc w:val="both"/>
        <w:rPr>
          <w:rFonts w:ascii="Times New Roman" w:hAnsi="Times New Roman" w:cs="Times New Roman"/>
          <w:lang w:val="en-US"/>
        </w:rPr>
      </w:pPr>
      <w:r>
        <w:rPr>
          <w:rFonts w:ascii="Times New Roman" w:hAnsi="Times New Roman" w:cs="Times New Roman"/>
          <w:sz w:val="24"/>
          <w:szCs w:val="24"/>
          <w:lang w:val="en-US"/>
        </w:rPr>
        <w:lastRenderedPageBreak/>
        <w:t xml:space="preserve">          </w:t>
      </w:r>
      <w:r w:rsidR="001908E6">
        <w:rPr>
          <w:rFonts w:ascii="Times New Roman" w:hAnsi="Times New Roman" w:cs="Times New Roman"/>
          <w:sz w:val="24"/>
          <w:szCs w:val="24"/>
          <w:lang w:val="en-US"/>
        </w:rPr>
        <w:t xml:space="preserve">From the above, it is unclear whether corruption is detrimental or beneficial for economic growth. </w:t>
      </w:r>
      <w:r w:rsidR="00B76707" w:rsidRPr="00B76707">
        <w:rPr>
          <w:rFonts w:ascii="Times New Roman" w:hAnsi="Times New Roman" w:cs="Times New Roman"/>
          <w:sz w:val="24"/>
          <w:szCs w:val="24"/>
          <w:lang w:val="en-US"/>
        </w:rPr>
        <w:t xml:space="preserve">Furthermore, only few studies </w:t>
      </w:r>
      <w:r w:rsidR="00B76707" w:rsidRPr="00B32243">
        <w:rPr>
          <w:rFonts w:ascii="Times New Roman" w:hAnsi="Times New Roman" w:cs="Times New Roman"/>
          <w:sz w:val="24"/>
          <w:szCs w:val="24"/>
          <w:lang w:val="en-US"/>
        </w:rPr>
        <w:t>have focused on the effects of corruption on the economic performance of firms (</w:t>
      </w:r>
      <w:proofErr w:type="spellStart"/>
      <w:r w:rsidR="00B76707" w:rsidRPr="00B32243">
        <w:rPr>
          <w:rFonts w:ascii="Times New Roman" w:hAnsi="Times New Roman" w:cs="Times New Roman"/>
          <w:sz w:val="24"/>
          <w:szCs w:val="24"/>
          <w:lang w:val="en-US"/>
        </w:rPr>
        <w:t>Gaviria</w:t>
      </w:r>
      <w:proofErr w:type="spellEnd"/>
      <w:r w:rsidR="00B76707" w:rsidRPr="00B32243">
        <w:rPr>
          <w:rFonts w:ascii="Times New Roman" w:hAnsi="Times New Roman" w:cs="Times New Roman"/>
          <w:sz w:val="24"/>
          <w:szCs w:val="24"/>
          <w:lang w:val="en-US"/>
        </w:rPr>
        <w:t>, 2002</w:t>
      </w:r>
      <w:r w:rsidR="00B76707" w:rsidRPr="00B76707">
        <w:rPr>
          <w:rFonts w:ascii="Times New Roman" w:hAnsi="Times New Roman" w:cs="Times New Roman"/>
          <w:sz w:val="24"/>
          <w:szCs w:val="24"/>
          <w:lang w:val="en-US"/>
        </w:rPr>
        <w:t>).</w:t>
      </w:r>
      <w:r w:rsidR="00B76707" w:rsidRPr="008873A0">
        <w:rPr>
          <w:rFonts w:ascii="Times New Roman" w:hAnsi="Times New Roman" w:cs="Times New Roman"/>
          <w:sz w:val="24"/>
          <w:szCs w:val="24"/>
          <w:lang w:val="en-US"/>
        </w:rPr>
        <w:t xml:space="preserve"> In other words,</w:t>
      </w:r>
      <w:r w:rsidR="008873A0" w:rsidRPr="008873A0">
        <w:rPr>
          <w:rFonts w:ascii="Times New Roman" w:hAnsi="Times New Roman" w:cs="Times New Roman"/>
          <w:sz w:val="24"/>
          <w:szCs w:val="24"/>
          <w:lang w:val="en-US"/>
        </w:rPr>
        <w:t xml:space="preserve"> bribery may affect the firm's performance either by greasing the wheel of commerce or by sanding the wheel of commerce. </w:t>
      </w:r>
      <w:r w:rsidR="00B76707" w:rsidRPr="008873A0">
        <w:rPr>
          <w:rFonts w:ascii="Times New Roman" w:hAnsi="Times New Roman" w:cs="Times New Roman"/>
          <w:sz w:val="24"/>
          <w:szCs w:val="24"/>
          <w:lang w:val="en-US"/>
        </w:rPr>
        <w:t>Onc</w:t>
      </w:r>
      <w:r w:rsidR="008873A0" w:rsidRPr="008873A0">
        <w:rPr>
          <w:rFonts w:ascii="Times New Roman" w:hAnsi="Times New Roman" w:cs="Times New Roman"/>
          <w:sz w:val="24"/>
          <w:szCs w:val="24"/>
          <w:lang w:val="en-US"/>
        </w:rPr>
        <w:t xml:space="preserve">e again, the results are mixed. </w:t>
      </w:r>
      <w:r w:rsidR="00B76707" w:rsidRPr="008873A0">
        <w:rPr>
          <w:rFonts w:ascii="Times New Roman" w:hAnsi="Times New Roman" w:cs="Times New Roman"/>
          <w:sz w:val="24"/>
          <w:szCs w:val="24"/>
          <w:lang w:val="en-US"/>
        </w:rPr>
        <w:t xml:space="preserve"> According to </w:t>
      </w:r>
      <w:proofErr w:type="spellStart"/>
      <w:r w:rsidR="00B76707" w:rsidRPr="008873A0">
        <w:rPr>
          <w:rFonts w:ascii="Times New Roman" w:hAnsi="Times New Roman" w:cs="Times New Roman"/>
          <w:sz w:val="24"/>
          <w:szCs w:val="24"/>
          <w:lang w:val="en-US"/>
        </w:rPr>
        <w:t>Fisman</w:t>
      </w:r>
      <w:proofErr w:type="spellEnd"/>
      <w:r w:rsidR="00B76707" w:rsidRPr="008873A0">
        <w:rPr>
          <w:rFonts w:ascii="Times New Roman" w:hAnsi="Times New Roman" w:cs="Times New Roman"/>
          <w:sz w:val="24"/>
          <w:szCs w:val="24"/>
          <w:lang w:val="en-US"/>
        </w:rPr>
        <w:t xml:space="preserve"> and </w:t>
      </w:r>
      <w:proofErr w:type="spellStart"/>
      <w:r w:rsidR="00B76707" w:rsidRPr="008873A0">
        <w:rPr>
          <w:rFonts w:ascii="Times New Roman" w:hAnsi="Times New Roman" w:cs="Times New Roman"/>
          <w:sz w:val="24"/>
          <w:szCs w:val="24"/>
          <w:lang w:val="en-US"/>
        </w:rPr>
        <w:t>Svensson</w:t>
      </w:r>
      <w:proofErr w:type="spellEnd"/>
      <w:r w:rsidR="00B76707" w:rsidRPr="008873A0">
        <w:rPr>
          <w:rFonts w:ascii="Times New Roman" w:hAnsi="Times New Roman" w:cs="Times New Roman"/>
          <w:sz w:val="24"/>
          <w:szCs w:val="24"/>
          <w:lang w:val="en-US"/>
        </w:rPr>
        <w:t xml:space="preserve"> (2007)</w:t>
      </w:r>
      <w:r w:rsidR="00FC2F72">
        <w:rPr>
          <w:rFonts w:ascii="Times New Roman" w:hAnsi="Times New Roman" w:cs="Times New Roman"/>
          <w:sz w:val="24"/>
          <w:szCs w:val="24"/>
          <w:lang w:val="en-US"/>
        </w:rPr>
        <w:t xml:space="preserve"> and</w:t>
      </w:r>
      <w:r w:rsidR="00B76707" w:rsidRPr="008873A0">
        <w:rPr>
          <w:rFonts w:ascii="Times New Roman" w:hAnsi="Times New Roman" w:cs="Times New Roman"/>
          <w:sz w:val="24"/>
          <w:szCs w:val="24"/>
          <w:lang w:val="en-US"/>
        </w:rPr>
        <w:t xml:space="preserve"> </w:t>
      </w:r>
      <w:r w:rsidR="00B76707" w:rsidRPr="00251480">
        <w:rPr>
          <w:rFonts w:ascii="Times New Roman" w:hAnsi="Times New Roman" w:cs="Times New Roman"/>
          <w:sz w:val="24"/>
          <w:szCs w:val="24"/>
          <w:lang w:val="en-US"/>
        </w:rPr>
        <w:t>De Rosa et al. (2010) corruption</w:t>
      </w:r>
      <w:r w:rsidR="00B76707" w:rsidRPr="008873A0">
        <w:rPr>
          <w:rFonts w:ascii="Times New Roman" w:hAnsi="Times New Roman" w:cs="Times New Roman"/>
          <w:sz w:val="24"/>
          <w:szCs w:val="24"/>
          <w:lang w:val="en-US"/>
        </w:rPr>
        <w:t xml:space="preserve"> has a negative effect on firm growth and productivity, respectively. </w:t>
      </w:r>
      <w:r w:rsidR="008873A0" w:rsidRPr="008873A0">
        <w:rPr>
          <w:rFonts w:ascii="Times New Roman" w:hAnsi="Times New Roman" w:cs="Times New Roman"/>
          <w:sz w:val="24"/>
          <w:szCs w:val="24"/>
          <w:lang w:val="en-US"/>
        </w:rPr>
        <w:t xml:space="preserve">On the other hand, </w:t>
      </w:r>
      <w:r w:rsidR="008873A0" w:rsidRPr="00251480">
        <w:rPr>
          <w:rFonts w:ascii="Times New Roman" w:hAnsi="Times New Roman" w:cs="Times New Roman"/>
          <w:sz w:val="24"/>
          <w:szCs w:val="24"/>
          <w:lang w:val="en-US"/>
        </w:rPr>
        <w:t>Peng and Luo (2000)</w:t>
      </w:r>
      <w:r w:rsidR="008873A0" w:rsidRPr="008873A0">
        <w:rPr>
          <w:rFonts w:ascii="Times New Roman" w:hAnsi="Times New Roman" w:cs="Times New Roman"/>
          <w:sz w:val="24"/>
          <w:szCs w:val="24"/>
          <w:lang w:val="en-US"/>
        </w:rPr>
        <w:t xml:space="preserve"> suggest that connections with government officials can negatively affect business uncertainty, with a positive impact on </w:t>
      </w:r>
      <w:r w:rsidR="008873A0">
        <w:rPr>
          <w:rFonts w:ascii="Times New Roman" w:hAnsi="Times New Roman" w:cs="Times New Roman"/>
          <w:sz w:val="24"/>
          <w:szCs w:val="24"/>
          <w:lang w:val="en-US"/>
        </w:rPr>
        <w:t xml:space="preserve">firm performance. </w:t>
      </w:r>
    </w:p>
    <w:p w:rsidR="008873A0" w:rsidRDefault="008873A0" w:rsidP="00DE7953">
      <w:pPr>
        <w:autoSpaceDE w:val="0"/>
        <w:autoSpaceDN w:val="0"/>
        <w:adjustRightInd w:val="0"/>
        <w:spacing w:after="0" w:line="240" w:lineRule="auto"/>
        <w:jc w:val="both"/>
        <w:rPr>
          <w:rFonts w:ascii="Times New Roman" w:hAnsi="Times New Roman" w:cs="Times New Roman"/>
          <w:sz w:val="24"/>
          <w:szCs w:val="24"/>
          <w:lang w:val="en-US"/>
        </w:rPr>
      </w:pPr>
    </w:p>
    <w:p w:rsidR="009174A6" w:rsidRDefault="00251480" w:rsidP="00DE7953">
      <w:pPr>
        <w:autoSpaceDE w:val="0"/>
        <w:autoSpaceDN w:val="0"/>
        <w:adjustRightInd w:val="0"/>
        <w:spacing w:after="0" w:line="240" w:lineRule="auto"/>
        <w:jc w:val="both"/>
        <w:rPr>
          <w:lang w:val="en-US"/>
        </w:rPr>
      </w:pPr>
      <w:r>
        <w:rPr>
          <w:rFonts w:ascii="Times New Roman" w:hAnsi="Times New Roman" w:cs="Times New Roman"/>
          <w:sz w:val="24"/>
          <w:szCs w:val="24"/>
          <w:lang w:val="en-US"/>
        </w:rPr>
        <w:t xml:space="preserve">         </w:t>
      </w:r>
      <w:r w:rsidR="008873A0" w:rsidRPr="00217FC8">
        <w:rPr>
          <w:rFonts w:ascii="Times New Roman" w:hAnsi="Times New Roman" w:cs="Times New Roman"/>
          <w:sz w:val="24"/>
          <w:szCs w:val="24"/>
          <w:lang w:val="en-US"/>
        </w:rPr>
        <w:t xml:space="preserve">Stock markets </w:t>
      </w:r>
      <w:r w:rsidR="00217FC8" w:rsidRPr="00217FC8">
        <w:rPr>
          <w:rFonts w:ascii="Times New Roman" w:hAnsi="Times New Roman" w:cs="Times New Roman"/>
          <w:sz w:val="24"/>
          <w:szCs w:val="24"/>
          <w:lang w:val="en-US"/>
        </w:rPr>
        <w:t>help companies raise necessary capital from investors</w:t>
      </w:r>
      <w:r w:rsidR="008873A0" w:rsidRPr="00217FC8">
        <w:rPr>
          <w:rFonts w:ascii="Times New Roman" w:hAnsi="Times New Roman" w:cs="Times New Roman"/>
          <w:sz w:val="24"/>
          <w:szCs w:val="24"/>
          <w:lang w:val="en-US"/>
        </w:rPr>
        <w:t>, promot</w:t>
      </w:r>
      <w:r w:rsidR="00217FC8" w:rsidRPr="00217FC8">
        <w:rPr>
          <w:rFonts w:ascii="Times New Roman" w:hAnsi="Times New Roman" w:cs="Times New Roman"/>
          <w:sz w:val="24"/>
          <w:szCs w:val="24"/>
          <w:lang w:val="en-US"/>
        </w:rPr>
        <w:t>ing thus</w:t>
      </w:r>
      <w:r w:rsidR="008873A0" w:rsidRPr="00217FC8">
        <w:rPr>
          <w:rFonts w:ascii="Times New Roman" w:hAnsi="Times New Roman" w:cs="Times New Roman"/>
          <w:sz w:val="24"/>
          <w:szCs w:val="24"/>
          <w:lang w:val="en-US"/>
        </w:rPr>
        <w:t xml:space="preserve"> economic </w:t>
      </w:r>
      <w:r w:rsidR="00217FC8" w:rsidRPr="00217FC8">
        <w:rPr>
          <w:rFonts w:ascii="Times New Roman" w:hAnsi="Times New Roman" w:cs="Times New Roman"/>
          <w:sz w:val="24"/>
          <w:szCs w:val="24"/>
          <w:lang w:val="en-US"/>
        </w:rPr>
        <w:t>growth</w:t>
      </w:r>
      <w:r w:rsidR="008873A0" w:rsidRPr="00217FC8">
        <w:rPr>
          <w:rFonts w:ascii="Times New Roman" w:hAnsi="Times New Roman" w:cs="Times New Roman"/>
          <w:sz w:val="24"/>
          <w:szCs w:val="24"/>
          <w:lang w:val="en-US"/>
        </w:rPr>
        <w:t>.</w:t>
      </w:r>
      <w:r w:rsidR="00217FC8">
        <w:rPr>
          <w:rFonts w:ascii="Times New Roman" w:hAnsi="Times New Roman" w:cs="Times New Roman"/>
          <w:sz w:val="24"/>
          <w:szCs w:val="24"/>
          <w:lang w:val="en-US"/>
        </w:rPr>
        <w:t xml:space="preserve"> </w:t>
      </w:r>
      <w:r w:rsidR="00FC2F72">
        <w:rPr>
          <w:rFonts w:ascii="Times New Roman" w:hAnsi="Times New Roman" w:cs="Times New Roman"/>
          <w:sz w:val="24"/>
          <w:szCs w:val="24"/>
          <w:lang w:val="en-US"/>
        </w:rPr>
        <w:t>However,</w:t>
      </w:r>
      <w:r w:rsidR="008873A0" w:rsidRPr="00217FC8">
        <w:rPr>
          <w:rFonts w:ascii="Times New Roman" w:hAnsi="Times New Roman" w:cs="Times New Roman"/>
          <w:sz w:val="24"/>
          <w:szCs w:val="24"/>
          <w:lang w:val="en-US"/>
        </w:rPr>
        <w:t xml:space="preserve"> </w:t>
      </w:r>
      <w:r w:rsidR="00217FC8">
        <w:rPr>
          <w:rFonts w:ascii="Times New Roman" w:hAnsi="Times New Roman" w:cs="Times New Roman"/>
          <w:sz w:val="24"/>
          <w:szCs w:val="24"/>
          <w:lang w:val="en-US"/>
        </w:rPr>
        <w:t xml:space="preserve">in the case of </w:t>
      </w:r>
      <w:r w:rsidR="00217FC8" w:rsidRPr="00217FC8">
        <w:rPr>
          <w:rFonts w:ascii="Times New Roman" w:hAnsi="Times New Roman" w:cs="Times New Roman"/>
          <w:sz w:val="24"/>
          <w:szCs w:val="24"/>
          <w:lang w:val="en-US"/>
        </w:rPr>
        <w:t>volatile stock markets risk-adverse investors tend to avoid exposure in such markets, negatively affecting investment.</w:t>
      </w:r>
      <w:r w:rsidR="00FC2F72">
        <w:rPr>
          <w:rFonts w:ascii="Times New Roman" w:hAnsi="Times New Roman" w:cs="Times New Roman"/>
          <w:sz w:val="24"/>
          <w:szCs w:val="24"/>
          <w:lang w:val="en-US"/>
        </w:rPr>
        <w:t xml:space="preserve"> In this context several studies document the effect of political uncertainty and news on stock market volatility (Mei and </w:t>
      </w:r>
      <w:proofErr w:type="spellStart"/>
      <w:r w:rsidR="00FC2F72">
        <w:rPr>
          <w:rFonts w:ascii="Times New Roman" w:hAnsi="Times New Roman" w:cs="Times New Roman"/>
          <w:sz w:val="24"/>
          <w:szCs w:val="24"/>
          <w:lang w:val="en-US"/>
        </w:rPr>
        <w:t>Guo</w:t>
      </w:r>
      <w:proofErr w:type="spellEnd"/>
      <w:r w:rsidR="00FC2F72">
        <w:rPr>
          <w:rFonts w:ascii="Times New Roman" w:hAnsi="Times New Roman" w:cs="Times New Roman"/>
          <w:sz w:val="24"/>
          <w:szCs w:val="24"/>
          <w:lang w:val="en-US"/>
        </w:rPr>
        <w:t xml:space="preserve">, 2004; </w:t>
      </w:r>
      <w:proofErr w:type="spellStart"/>
      <w:r w:rsidR="00B84018">
        <w:rPr>
          <w:rFonts w:ascii="Times New Roman" w:hAnsi="Times New Roman" w:cs="Times New Roman"/>
          <w:sz w:val="24"/>
          <w:szCs w:val="24"/>
          <w:lang w:val="en-US"/>
        </w:rPr>
        <w:t>Önder</w:t>
      </w:r>
      <w:proofErr w:type="spellEnd"/>
      <w:r w:rsidR="00B84018">
        <w:rPr>
          <w:rFonts w:ascii="Times New Roman" w:hAnsi="Times New Roman" w:cs="Times New Roman"/>
          <w:sz w:val="24"/>
          <w:szCs w:val="24"/>
          <w:lang w:val="en-US"/>
        </w:rPr>
        <w:t xml:space="preserve"> and </w:t>
      </w:r>
      <w:proofErr w:type="spellStart"/>
      <w:r w:rsidR="00CA7CB3" w:rsidRPr="00CA7CB3">
        <w:rPr>
          <w:rFonts w:ascii="Times New Roman" w:hAnsi="Times New Roman" w:cs="Times New Roman"/>
          <w:sz w:val="24"/>
          <w:szCs w:val="24"/>
          <w:lang w:val="en-US"/>
        </w:rPr>
        <w:t>Şimga-Mugan</w:t>
      </w:r>
      <w:proofErr w:type="spellEnd"/>
      <w:r w:rsidR="00CA7CB3" w:rsidRPr="00CA7CB3">
        <w:rPr>
          <w:rFonts w:ascii="Times New Roman" w:hAnsi="Times New Roman" w:cs="Times New Roman"/>
          <w:sz w:val="24"/>
          <w:szCs w:val="24"/>
          <w:lang w:val="en-US"/>
        </w:rPr>
        <w:t>, 2006;</w:t>
      </w:r>
      <w:r w:rsidR="00CA7CB3">
        <w:rPr>
          <w:rFonts w:ascii="Times New Roman" w:hAnsi="Times New Roman" w:cs="Times New Roman"/>
          <w:sz w:val="24"/>
          <w:szCs w:val="24"/>
          <w:lang w:val="en-US"/>
        </w:rPr>
        <w:t xml:space="preserve"> </w:t>
      </w:r>
      <w:proofErr w:type="spellStart"/>
      <w:r w:rsidR="00FC2F72">
        <w:rPr>
          <w:rFonts w:ascii="Times New Roman" w:hAnsi="Times New Roman" w:cs="Times New Roman"/>
          <w:sz w:val="24"/>
          <w:szCs w:val="24"/>
          <w:lang w:val="en-US"/>
        </w:rPr>
        <w:t>Goodell</w:t>
      </w:r>
      <w:proofErr w:type="spellEnd"/>
      <w:r w:rsidR="00FC2F72">
        <w:rPr>
          <w:rFonts w:ascii="Times New Roman" w:hAnsi="Times New Roman" w:cs="Times New Roman"/>
          <w:sz w:val="24"/>
          <w:szCs w:val="24"/>
          <w:lang w:val="en-US"/>
        </w:rPr>
        <w:t xml:space="preserve"> and </w:t>
      </w:r>
      <w:proofErr w:type="spellStart"/>
      <w:r w:rsidR="00FC2F72">
        <w:rPr>
          <w:rFonts w:ascii="Times New Roman" w:hAnsi="Times New Roman" w:cs="Times New Roman"/>
          <w:sz w:val="24"/>
          <w:szCs w:val="24"/>
          <w:lang w:val="en-US"/>
        </w:rPr>
        <w:t>Vahamaa</w:t>
      </w:r>
      <w:proofErr w:type="spellEnd"/>
      <w:r w:rsidR="00FC2F72">
        <w:rPr>
          <w:rFonts w:ascii="Times New Roman" w:hAnsi="Times New Roman" w:cs="Times New Roman"/>
          <w:sz w:val="24"/>
          <w:szCs w:val="24"/>
          <w:lang w:val="en-US"/>
        </w:rPr>
        <w:t>, 2013; Chau et al., 2014)</w:t>
      </w:r>
      <w:r w:rsidR="00B84018">
        <w:rPr>
          <w:rFonts w:ascii="Times New Roman" w:hAnsi="Times New Roman" w:cs="Times New Roman"/>
          <w:sz w:val="24"/>
          <w:szCs w:val="24"/>
          <w:lang w:val="en-US"/>
        </w:rPr>
        <w:t>.</w:t>
      </w:r>
      <w:r w:rsidR="00CA7CB3">
        <w:rPr>
          <w:rFonts w:ascii="Times New Roman" w:hAnsi="Times New Roman" w:cs="Times New Roman"/>
          <w:sz w:val="24"/>
          <w:szCs w:val="24"/>
          <w:lang w:val="en-US"/>
        </w:rPr>
        <w:t xml:space="preserve"> I</w:t>
      </w:r>
      <w:r w:rsidR="001908E6">
        <w:rPr>
          <w:rFonts w:ascii="Times New Roman" w:hAnsi="Times New Roman" w:cs="Times New Roman"/>
          <w:sz w:val="24"/>
          <w:szCs w:val="24"/>
          <w:lang w:val="en-US"/>
        </w:rPr>
        <w:t>n this study, we aim to investigate the role of corruption on stock market volatility.</w:t>
      </w:r>
      <w:r w:rsidR="009174A6" w:rsidRPr="009174A6">
        <w:rPr>
          <w:lang w:val="en-US"/>
        </w:rPr>
        <w:t xml:space="preserve"> </w:t>
      </w:r>
    </w:p>
    <w:p w:rsidR="00CA7CB3" w:rsidRPr="008873A0" w:rsidRDefault="00CA7CB3" w:rsidP="00DE7953">
      <w:pPr>
        <w:autoSpaceDE w:val="0"/>
        <w:autoSpaceDN w:val="0"/>
        <w:adjustRightInd w:val="0"/>
        <w:spacing w:after="0" w:line="240" w:lineRule="auto"/>
        <w:jc w:val="both"/>
        <w:rPr>
          <w:rFonts w:ascii="Times New Roman" w:hAnsi="Times New Roman" w:cs="Times New Roman"/>
          <w:sz w:val="24"/>
          <w:szCs w:val="24"/>
          <w:lang w:val="en-US"/>
        </w:rPr>
      </w:pPr>
    </w:p>
    <w:p w:rsidR="00251480" w:rsidRDefault="00251480" w:rsidP="00DE7953">
      <w:pPr>
        <w:autoSpaceDE w:val="0"/>
        <w:autoSpaceDN w:val="0"/>
        <w:adjustRightInd w:val="0"/>
        <w:spacing w:after="0" w:line="240" w:lineRule="auto"/>
        <w:jc w:val="both"/>
        <w:rPr>
          <w:lang w:val="en-US"/>
        </w:rPr>
      </w:pPr>
      <w:r>
        <w:rPr>
          <w:rFonts w:ascii="Times New Roman" w:hAnsi="Times New Roman" w:cs="Times New Roman"/>
          <w:sz w:val="24"/>
          <w:szCs w:val="24"/>
          <w:lang w:val="en-US"/>
        </w:rPr>
        <w:t xml:space="preserve">        </w:t>
      </w:r>
      <w:r w:rsidR="009174A6" w:rsidRPr="00735611">
        <w:rPr>
          <w:rFonts w:ascii="Times New Roman" w:hAnsi="Times New Roman" w:cs="Times New Roman"/>
          <w:sz w:val="24"/>
          <w:szCs w:val="24"/>
          <w:lang w:val="en-US"/>
        </w:rPr>
        <w:t>Several empirical studies have investigated the effect of corruption on financial markets</w:t>
      </w:r>
      <w:r w:rsidR="00735611" w:rsidRPr="00735611">
        <w:rPr>
          <w:rFonts w:ascii="Times New Roman" w:hAnsi="Times New Roman" w:cs="Times New Roman"/>
          <w:sz w:val="24"/>
          <w:szCs w:val="24"/>
          <w:lang w:val="en-US"/>
        </w:rPr>
        <w:t xml:space="preserve"> finding that corruption is harmful for financial markets</w:t>
      </w:r>
      <w:r w:rsidR="009174A6" w:rsidRPr="00735611">
        <w:rPr>
          <w:rFonts w:ascii="Times New Roman" w:hAnsi="Times New Roman" w:cs="Times New Roman"/>
          <w:sz w:val="24"/>
          <w:szCs w:val="24"/>
          <w:lang w:val="en-US"/>
        </w:rPr>
        <w:t xml:space="preserve">. Specifically, </w:t>
      </w:r>
      <w:proofErr w:type="spellStart"/>
      <w:r w:rsidR="009174A6" w:rsidRPr="00251480">
        <w:rPr>
          <w:rFonts w:ascii="Times New Roman" w:hAnsi="Times New Roman" w:cs="Times New Roman"/>
          <w:sz w:val="24"/>
          <w:szCs w:val="24"/>
          <w:lang w:val="en-US"/>
        </w:rPr>
        <w:t>Ciocchini</w:t>
      </w:r>
      <w:proofErr w:type="spellEnd"/>
      <w:r w:rsidR="009174A6" w:rsidRPr="00251480">
        <w:rPr>
          <w:rFonts w:ascii="Times New Roman" w:hAnsi="Times New Roman" w:cs="Times New Roman"/>
          <w:sz w:val="24"/>
          <w:szCs w:val="24"/>
          <w:lang w:val="en-US"/>
        </w:rPr>
        <w:t xml:space="preserve"> et al.</w:t>
      </w:r>
      <w:r w:rsidR="009174A6" w:rsidRPr="00735611">
        <w:rPr>
          <w:rFonts w:ascii="Times New Roman" w:hAnsi="Times New Roman" w:cs="Times New Roman"/>
          <w:sz w:val="24"/>
          <w:szCs w:val="24"/>
          <w:lang w:val="en-US"/>
        </w:rPr>
        <w:t xml:space="preserve"> (2003) consider bond spread as a proxy for borrowing cost and </w:t>
      </w:r>
      <w:r w:rsidR="00735611">
        <w:rPr>
          <w:rFonts w:ascii="Times New Roman" w:hAnsi="Times New Roman" w:cs="Times New Roman"/>
          <w:sz w:val="24"/>
          <w:szCs w:val="24"/>
          <w:lang w:val="en-US"/>
        </w:rPr>
        <w:t xml:space="preserve">show </w:t>
      </w:r>
      <w:r w:rsidR="00735611" w:rsidRPr="00735611">
        <w:rPr>
          <w:rFonts w:ascii="Times New Roman" w:hAnsi="Times New Roman" w:cs="Times New Roman"/>
          <w:sz w:val="24"/>
          <w:szCs w:val="24"/>
          <w:lang w:val="en-US"/>
        </w:rPr>
        <w:t xml:space="preserve">that corruption increase </w:t>
      </w:r>
      <w:r w:rsidR="00735611">
        <w:rPr>
          <w:rFonts w:ascii="Times New Roman" w:hAnsi="Times New Roman" w:cs="Times New Roman"/>
          <w:sz w:val="24"/>
          <w:szCs w:val="24"/>
          <w:lang w:val="en-US"/>
        </w:rPr>
        <w:t xml:space="preserve">borrowing costs for governments and firms in emerging </w:t>
      </w:r>
      <w:r w:rsidR="00735611" w:rsidRPr="00735611">
        <w:rPr>
          <w:rFonts w:ascii="Times New Roman" w:hAnsi="Times New Roman" w:cs="Times New Roman"/>
          <w:sz w:val="24"/>
          <w:szCs w:val="24"/>
          <w:lang w:val="en-US"/>
        </w:rPr>
        <w:t>markets.</w:t>
      </w:r>
      <w:r w:rsidR="009174A6" w:rsidRPr="00735611">
        <w:rPr>
          <w:rFonts w:ascii="Times New Roman" w:hAnsi="Times New Roman" w:cs="Times New Roman"/>
          <w:sz w:val="24"/>
          <w:szCs w:val="24"/>
          <w:lang w:val="en-US"/>
        </w:rPr>
        <w:t xml:space="preserve"> </w:t>
      </w:r>
      <w:r w:rsidR="009174A6" w:rsidRPr="00251480">
        <w:rPr>
          <w:rFonts w:ascii="Times New Roman" w:hAnsi="Times New Roman" w:cs="Times New Roman"/>
          <w:sz w:val="24"/>
          <w:szCs w:val="24"/>
          <w:lang w:val="en-US"/>
        </w:rPr>
        <w:t>Lee and Ng</w:t>
      </w:r>
      <w:r w:rsidR="009174A6" w:rsidRPr="00735611">
        <w:rPr>
          <w:rFonts w:ascii="Times New Roman" w:hAnsi="Times New Roman" w:cs="Times New Roman"/>
          <w:sz w:val="24"/>
          <w:szCs w:val="24"/>
          <w:lang w:val="en-US"/>
        </w:rPr>
        <w:t xml:space="preserve"> (200</w:t>
      </w:r>
      <w:r>
        <w:rPr>
          <w:rFonts w:ascii="Times New Roman" w:hAnsi="Times New Roman" w:cs="Times New Roman"/>
          <w:sz w:val="24"/>
          <w:szCs w:val="24"/>
          <w:lang w:val="en-US"/>
        </w:rPr>
        <w:t>9</w:t>
      </w:r>
      <w:r w:rsidR="009174A6" w:rsidRPr="00735611">
        <w:rPr>
          <w:rFonts w:ascii="Times New Roman" w:hAnsi="Times New Roman" w:cs="Times New Roman"/>
          <w:sz w:val="24"/>
          <w:szCs w:val="24"/>
          <w:lang w:val="en-US"/>
        </w:rPr>
        <w:t>)</w:t>
      </w:r>
      <w:r w:rsidR="00CA7CB3">
        <w:rPr>
          <w:rFonts w:ascii="Times New Roman" w:hAnsi="Times New Roman" w:cs="Times New Roman"/>
          <w:sz w:val="24"/>
          <w:szCs w:val="24"/>
          <w:lang w:val="en-US"/>
        </w:rPr>
        <w:t>, by</w:t>
      </w:r>
      <w:r w:rsidR="009174A6" w:rsidRPr="00735611">
        <w:rPr>
          <w:rFonts w:ascii="Times New Roman" w:hAnsi="Times New Roman" w:cs="Times New Roman"/>
          <w:sz w:val="24"/>
          <w:szCs w:val="24"/>
          <w:lang w:val="en-US"/>
        </w:rPr>
        <w:t xml:space="preserve"> examin</w:t>
      </w:r>
      <w:r w:rsidR="00CA7CB3">
        <w:rPr>
          <w:rFonts w:ascii="Times New Roman" w:hAnsi="Times New Roman" w:cs="Times New Roman"/>
          <w:sz w:val="24"/>
          <w:szCs w:val="24"/>
          <w:lang w:val="en-US"/>
        </w:rPr>
        <w:t>ing</w:t>
      </w:r>
      <w:r w:rsidR="009174A6" w:rsidRPr="00735611">
        <w:rPr>
          <w:rFonts w:ascii="Times New Roman" w:hAnsi="Times New Roman" w:cs="Times New Roman"/>
          <w:sz w:val="24"/>
          <w:szCs w:val="24"/>
          <w:lang w:val="en-US"/>
        </w:rPr>
        <w:t xml:space="preserve"> stock </w:t>
      </w:r>
      <w:r w:rsidR="00735611">
        <w:rPr>
          <w:rFonts w:ascii="Times New Roman" w:hAnsi="Times New Roman" w:cs="Times New Roman"/>
          <w:sz w:val="24"/>
          <w:szCs w:val="24"/>
          <w:lang w:val="en-US"/>
        </w:rPr>
        <w:t>prices</w:t>
      </w:r>
      <w:r w:rsidR="00CA7CB3">
        <w:rPr>
          <w:rFonts w:ascii="Times New Roman" w:hAnsi="Times New Roman" w:cs="Times New Roman"/>
          <w:sz w:val="24"/>
          <w:szCs w:val="24"/>
          <w:lang w:val="en-US"/>
        </w:rPr>
        <w:t xml:space="preserve">, they </w:t>
      </w:r>
      <w:r w:rsidR="00735611">
        <w:rPr>
          <w:rFonts w:ascii="Times New Roman" w:hAnsi="Times New Roman" w:cs="Times New Roman"/>
          <w:sz w:val="24"/>
          <w:szCs w:val="24"/>
          <w:lang w:val="en-US"/>
        </w:rPr>
        <w:t xml:space="preserve">show that corruption </w:t>
      </w:r>
      <w:r w:rsidR="00735611" w:rsidRPr="00735611">
        <w:rPr>
          <w:rFonts w:ascii="Times New Roman" w:hAnsi="Times New Roman" w:cs="Times New Roman"/>
          <w:sz w:val="24"/>
          <w:szCs w:val="24"/>
          <w:lang w:val="en-US"/>
        </w:rPr>
        <w:t xml:space="preserve">decreases </w:t>
      </w:r>
      <w:r w:rsidR="00735611">
        <w:rPr>
          <w:rFonts w:ascii="Times New Roman" w:hAnsi="Times New Roman" w:cs="Times New Roman"/>
          <w:sz w:val="24"/>
          <w:szCs w:val="24"/>
          <w:lang w:val="en-US"/>
        </w:rPr>
        <w:t xml:space="preserve">equity values after controlling </w:t>
      </w:r>
      <w:r w:rsidR="00735611" w:rsidRPr="00735611">
        <w:rPr>
          <w:rFonts w:ascii="Times New Roman" w:hAnsi="Times New Roman" w:cs="Times New Roman"/>
          <w:sz w:val="24"/>
          <w:szCs w:val="24"/>
          <w:lang w:val="en-US"/>
        </w:rPr>
        <w:t xml:space="preserve">for </w:t>
      </w:r>
      <w:r w:rsidR="00735611">
        <w:rPr>
          <w:rFonts w:ascii="Times New Roman" w:hAnsi="Times New Roman" w:cs="Times New Roman"/>
          <w:sz w:val="24"/>
          <w:szCs w:val="24"/>
          <w:lang w:val="en-US"/>
        </w:rPr>
        <w:t xml:space="preserve">some </w:t>
      </w:r>
      <w:r w:rsidR="00735611" w:rsidRPr="00735611">
        <w:rPr>
          <w:rFonts w:ascii="Times New Roman" w:hAnsi="Times New Roman" w:cs="Times New Roman"/>
          <w:sz w:val="24"/>
          <w:szCs w:val="24"/>
          <w:lang w:val="en-US"/>
        </w:rPr>
        <w:t>firm- and country-level control factors</w:t>
      </w:r>
      <w:r w:rsidR="00735611">
        <w:rPr>
          <w:rFonts w:ascii="Times New Roman" w:hAnsi="Times New Roman" w:cs="Times New Roman"/>
          <w:sz w:val="24"/>
          <w:szCs w:val="24"/>
          <w:lang w:val="en-US"/>
        </w:rPr>
        <w:t xml:space="preserve">. In this context, </w:t>
      </w:r>
      <w:proofErr w:type="spellStart"/>
      <w:r w:rsidR="00735611" w:rsidRPr="007028F2">
        <w:rPr>
          <w:rFonts w:ascii="Times New Roman" w:hAnsi="Times New Roman" w:cs="Times New Roman"/>
          <w:sz w:val="24"/>
          <w:szCs w:val="24"/>
          <w:lang w:val="en-US"/>
        </w:rPr>
        <w:t>Gelos</w:t>
      </w:r>
      <w:proofErr w:type="spellEnd"/>
      <w:r w:rsidR="00735611" w:rsidRPr="00735611">
        <w:rPr>
          <w:rFonts w:ascii="Times New Roman" w:hAnsi="Times New Roman" w:cs="Times New Roman"/>
          <w:sz w:val="24"/>
          <w:szCs w:val="24"/>
          <w:lang w:val="en-US"/>
        </w:rPr>
        <w:t xml:space="preserve"> and Wei (200</w:t>
      </w:r>
      <w:r>
        <w:rPr>
          <w:rFonts w:ascii="Times New Roman" w:hAnsi="Times New Roman" w:cs="Times New Roman"/>
          <w:sz w:val="24"/>
          <w:szCs w:val="24"/>
          <w:lang w:val="en-US"/>
        </w:rPr>
        <w:t>2</w:t>
      </w:r>
      <w:r w:rsidR="00735611" w:rsidRPr="00735611">
        <w:rPr>
          <w:rFonts w:ascii="Times New Roman" w:hAnsi="Times New Roman" w:cs="Times New Roman"/>
          <w:sz w:val="24"/>
          <w:szCs w:val="24"/>
          <w:lang w:val="en-US"/>
        </w:rPr>
        <w:t>) find that a lower level of country transparency discourages investment from international funds. In other words, corrupted countries is more likely to receive less investment from foreign investors.</w:t>
      </w:r>
      <w:r w:rsidR="00D46058" w:rsidRPr="00D46058">
        <w:rPr>
          <w:lang w:val="en-US"/>
        </w:rPr>
        <w:t xml:space="preserve"> </w:t>
      </w:r>
    </w:p>
    <w:p w:rsidR="00D46058" w:rsidRDefault="00251480" w:rsidP="00381C4C">
      <w:pPr>
        <w:autoSpaceDE w:val="0"/>
        <w:autoSpaceDN w:val="0"/>
        <w:adjustRightInd w:val="0"/>
        <w:spacing w:after="0" w:line="240" w:lineRule="auto"/>
        <w:jc w:val="both"/>
        <w:rPr>
          <w:lang w:val="en-US"/>
        </w:rPr>
      </w:pPr>
      <w:r>
        <w:rPr>
          <w:lang w:val="en-US"/>
        </w:rPr>
        <w:t xml:space="preserve">           </w:t>
      </w:r>
      <w:r w:rsidR="00D46058">
        <w:rPr>
          <w:rFonts w:ascii="Times New Roman" w:hAnsi="Times New Roman" w:cs="Times New Roman"/>
          <w:sz w:val="24"/>
          <w:szCs w:val="24"/>
          <w:lang w:val="en-US"/>
        </w:rPr>
        <w:t xml:space="preserve">The role of the quality of governance is also highlighted by more recent studies. </w:t>
      </w:r>
      <w:r w:rsidR="00D46058" w:rsidRPr="00665908">
        <w:rPr>
          <w:rFonts w:ascii="Times New Roman" w:hAnsi="Times New Roman" w:cs="Times New Roman"/>
          <w:sz w:val="24"/>
          <w:szCs w:val="24"/>
          <w:lang w:val="en-US"/>
        </w:rPr>
        <w:t>Hooper et</w:t>
      </w:r>
      <w:r w:rsidR="00D46058" w:rsidRPr="00D46058">
        <w:rPr>
          <w:rFonts w:ascii="Times New Roman" w:hAnsi="Times New Roman" w:cs="Times New Roman"/>
          <w:sz w:val="24"/>
          <w:szCs w:val="24"/>
          <w:lang w:val="en-US"/>
        </w:rPr>
        <w:t xml:space="preserve"> al. (2009) provide evidence that good governance quality </w:t>
      </w:r>
      <w:r w:rsidR="00D46058">
        <w:rPr>
          <w:rFonts w:ascii="Times New Roman" w:hAnsi="Times New Roman" w:cs="Times New Roman"/>
          <w:sz w:val="24"/>
          <w:szCs w:val="24"/>
          <w:lang w:val="en-US"/>
        </w:rPr>
        <w:t>is positively associated with stock returns but, on the other hand,</w:t>
      </w:r>
      <w:r w:rsidR="00D46058" w:rsidRPr="00D46058">
        <w:rPr>
          <w:rFonts w:ascii="Times New Roman" w:hAnsi="Times New Roman" w:cs="Times New Roman"/>
          <w:sz w:val="24"/>
          <w:szCs w:val="24"/>
          <w:lang w:val="en-US"/>
        </w:rPr>
        <w:t xml:space="preserve"> </w:t>
      </w:r>
      <w:r w:rsidR="00D46058" w:rsidRPr="00665908">
        <w:rPr>
          <w:rFonts w:ascii="Times New Roman" w:hAnsi="Times New Roman" w:cs="Times New Roman"/>
          <w:sz w:val="24"/>
          <w:szCs w:val="24"/>
          <w:lang w:val="en-US"/>
        </w:rPr>
        <w:t>Low et al. (2011</w:t>
      </w:r>
      <w:r w:rsidR="00D46058" w:rsidRPr="00D46058">
        <w:rPr>
          <w:rFonts w:ascii="Times New Roman" w:hAnsi="Times New Roman" w:cs="Times New Roman"/>
          <w:sz w:val="24"/>
          <w:szCs w:val="24"/>
          <w:lang w:val="en-US"/>
        </w:rPr>
        <w:t>)</w:t>
      </w:r>
      <w:r w:rsidR="00D46058">
        <w:rPr>
          <w:rFonts w:ascii="Times New Roman" w:hAnsi="Times New Roman" w:cs="Times New Roman"/>
          <w:sz w:val="24"/>
          <w:szCs w:val="24"/>
          <w:lang w:val="en-US"/>
        </w:rPr>
        <w:t xml:space="preserve"> show</w:t>
      </w:r>
      <w:r w:rsidR="00D46058" w:rsidRPr="00D46058">
        <w:rPr>
          <w:rFonts w:ascii="Times New Roman" w:hAnsi="Times New Roman" w:cs="Times New Roman"/>
          <w:sz w:val="24"/>
          <w:szCs w:val="24"/>
          <w:lang w:val="en-US"/>
        </w:rPr>
        <w:t xml:space="preserve"> that countries with weak governance framework characterized by </w:t>
      </w:r>
      <w:r w:rsidR="00D46058">
        <w:rPr>
          <w:rFonts w:ascii="Times New Roman" w:hAnsi="Times New Roman" w:cs="Times New Roman"/>
          <w:sz w:val="24"/>
          <w:szCs w:val="24"/>
          <w:lang w:val="en-US"/>
        </w:rPr>
        <w:t>ineffective government and lack of control for corruption</w:t>
      </w:r>
      <w:r w:rsidR="00D46058" w:rsidRPr="00D46058">
        <w:rPr>
          <w:rFonts w:ascii="Times New Roman" w:hAnsi="Times New Roman" w:cs="Times New Roman"/>
          <w:sz w:val="24"/>
          <w:szCs w:val="24"/>
          <w:lang w:val="en-US"/>
        </w:rPr>
        <w:t xml:space="preserve"> exhibit higher equity returns than c</w:t>
      </w:r>
      <w:r w:rsidR="00D46058">
        <w:rPr>
          <w:rFonts w:ascii="Times New Roman" w:hAnsi="Times New Roman" w:cs="Times New Roman"/>
          <w:sz w:val="24"/>
          <w:szCs w:val="24"/>
          <w:lang w:val="en-US"/>
        </w:rPr>
        <w:t xml:space="preserve">ountries with strong governance </w:t>
      </w:r>
      <w:r w:rsidR="00D46058" w:rsidRPr="00D46058">
        <w:rPr>
          <w:rFonts w:ascii="Times New Roman" w:hAnsi="Times New Roman" w:cs="Times New Roman"/>
          <w:sz w:val="24"/>
          <w:szCs w:val="24"/>
          <w:lang w:val="en-US"/>
        </w:rPr>
        <w:t>settings.</w:t>
      </w:r>
    </w:p>
    <w:p w:rsidR="00381C4C" w:rsidRPr="00381C4C" w:rsidRDefault="00381C4C" w:rsidP="00381C4C">
      <w:pPr>
        <w:autoSpaceDE w:val="0"/>
        <w:autoSpaceDN w:val="0"/>
        <w:adjustRightInd w:val="0"/>
        <w:spacing w:after="0" w:line="240" w:lineRule="auto"/>
        <w:jc w:val="both"/>
        <w:rPr>
          <w:lang w:val="en-US"/>
        </w:rPr>
      </w:pPr>
    </w:p>
    <w:p w:rsidR="00D46058" w:rsidRDefault="00251480" w:rsidP="00DE795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6058">
        <w:rPr>
          <w:rFonts w:ascii="Times New Roman" w:hAnsi="Times New Roman" w:cs="Times New Roman"/>
          <w:sz w:val="24"/>
          <w:szCs w:val="24"/>
          <w:lang w:val="en-US"/>
        </w:rPr>
        <w:t xml:space="preserve">More closely to our study, </w:t>
      </w:r>
      <w:r w:rsidR="00D46058" w:rsidRPr="00665908">
        <w:rPr>
          <w:rFonts w:ascii="Times New Roman" w:hAnsi="Times New Roman" w:cs="Times New Roman"/>
          <w:sz w:val="24"/>
          <w:szCs w:val="24"/>
          <w:lang w:val="en-US"/>
        </w:rPr>
        <w:t xml:space="preserve">Pastor and </w:t>
      </w:r>
      <w:proofErr w:type="spellStart"/>
      <w:r w:rsidR="00D46058" w:rsidRPr="00665908">
        <w:rPr>
          <w:rFonts w:ascii="Times New Roman" w:hAnsi="Times New Roman" w:cs="Times New Roman"/>
          <w:sz w:val="24"/>
          <w:szCs w:val="24"/>
          <w:lang w:val="en-US"/>
        </w:rPr>
        <w:t>Veronesi</w:t>
      </w:r>
      <w:proofErr w:type="spellEnd"/>
      <w:r w:rsidR="00D46058" w:rsidRPr="00665908">
        <w:rPr>
          <w:rFonts w:ascii="Times New Roman" w:hAnsi="Times New Roman" w:cs="Times New Roman"/>
          <w:sz w:val="24"/>
          <w:szCs w:val="24"/>
          <w:lang w:val="en-US"/>
        </w:rPr>
        <w:t xml:space="preserve"> (2012) show</w:t>
      </w:r>
      <w:r w:rsidR="003D1625">
        <w:rPr>
          <w:rFonts w:ascii="Times New Roman" w:hAnsi="Times New Roman" w:cs="Times New Roman"/>
          <w:sz w:val="24"/>
          <w:szCs w:val="24"/>
          <w:lang w:val="en-US"/>
        </w:rPr>
        <w:t xml:space="preserve"> from their general equilibrium model</w:t>
      </w:r>
      <w:r w:rsidR="00D46058">
        <w:rPr>
          <w:rFonts w:ascii="Times New Roman" w:hAnsi="Times New Roman" w:cs="Times New Roman"/>
          <w:sz w:val="24"/>
          <w:szCs w:val="24"/>
          <w:lang w:val="en-US"/>
        </w:rPr>
        <w:t xml:space="preserve"> that bribery may lower the stock </w:t>
      </w:r>
      <w:r w:rsidR="00D46058" w:rsidRPr="00D46058">
        <w:rPr>
          <w:rFonts w:ascii="Times New Roman" w:hAnsi="Times New Roman" w:cs="Times New Roman"/>
          <w:sz w:val="24"/>
          <w:szCs w:val="24"/>
          <w:lang w:val="en-US"/>
        </w:rPr>
        <w:t>market volatility especially in emerging markets</w:t>
      </w:r>
      <w:r w:rsidR="00D46058">
        <w:rPr>
          <w:rFonts w:ascii="Times New Roman" w:hAnsi="Times New Roman" w:cs="Times New Roman"/>
          <w:sz w:val="24"/>
          <w:szCs w:val="24"/>
          <w:lang w:val="en-US"/>
        </w:rPr>
        <w:t>.</w:t>
      </w:r>
      <w:r w:rsidR="003D1625">
        <w:rPr>
          <w:rFonts w:ascii="Times New Roman" w:hAnsi="Times New Roman" w:cs="Times New Roman"/>
          <w:sz w:val="24"/>
          <w:szCs w:val="24"/>
          <w:lang w:val="en-US"/>
        </w:rPr>
        <w:t xml:space="preserve"> In the same spirit</w:t>
      </w:r>
      <w:r w:rsidR="003D1625" w:rsidRPr="00671B6C">
        <w:rPr>
          <w:rFonts w:ascii="Times New Roman" w:hAnsi="Times New Roman" w:cs="Times New Roman"/>
          <w:sz w:val="24"/>
          <w:szCs w:val="24"/>
          <w:lang w:val="en-US"/>
        </w:rPr>
        <w:t>, Zhang (2012</w:t>
      </w:r>
      <w:r w:rsidR="003D1625">
        <w:rPr>
          <w:rFonts w:ascii="Times New Roman" w:hAnsi="Times New Roman" w:cs="Times New Roman"/>
          <w:sz w:val="24"/>
          <w:szCs w:val="24"/>
          <w:lang w:val="en-US"/>
        </w:rPr>
        <w:t>) us</w:t>
      </w:r>
      <w:r w:rsidR="00CE363C">
        <w:rPr>
          <w:rFonts w:ascii="Times New Roman" w:hAnsi="Times New Roman" w:cs="Times New Roman"/>
          <w:sz w:val="24"/>
          <w:szCs w:val="24"/>
          <w:lang w:val="en-US"/>
        </w:rPr>
        <w:t>es</w:t>
      </w:r>
      <w:r w:rsidR="003D1625">
        <w:rPr>
          <w:rFonts w:ascii="Times New Roman" w:hAnsi="Times New Roman" w:cs="Times New Roman"/>
          <w:sz w:val="24"/>
          <w:szCs w:val="24"/>
          <w:lang w:val="en-US"/>
        </w:rPr>
        <w:t xml:space="preserve"> </w:t>
      </w:r>
      <w:r w:rsidR="00CE363C">
        <w:rPr>
          <w:rFonts w:ascii="Times New Roman" w:hAnsi="Times New Roman" w:cs="Times New Roman"/>
          <w:sz w:val="24"/>
          <w:szCs w:val="24"/>
          <w:lang w:val="en-US"/>
        </w:rPr>
        <w:t>the corruption perception index to assess the effect of corruption on stock market volatility in the period 2002-2007 for 29 stock</w:t>
      </w:r>
      <w:r w:rsidR="00DA6502">
        <w:rPr>
          <w:rFonts w:ascii="Times New Roman" w:hAnsi="Times New Roman" w:cs="Times New Roman"/>
          <w:sz w:val="24"/>
          <w:szCs w:val="24"/>
          <w:lang w:val="en-US"/>
        </w:rPr>
        <w:t xml:space="preserve"> exchange</w:t>
      </w:r>
      <w:r w:rsidR="00CE363C">
        <w:rPr>
          <w:rFonts w:ascii="Times New Roman" w:hAnsi="Times New Roman" w:cs="Times New Roman"/>
          <w:sz w:val="24"/>
          <w:szCs w:val="24"/>
          <w:lang w:val="en-US"/>
        </w:rPr>
        <w:t xml:space="preserve"> markets. It is shown that there is a negative </w:t>
      </w:r>
      <w:r w:rsidR="001512C8">
        <w:rPr>
          <w:rFonts w:ascii="Times New Roman" w:hAnsi="Times New Roman" w:cs="Times New Roman"/>
          <w:sz w:val="24"/>
          <w:szCs w:val="24"/>
          <w:lang w:val="en-US"/>
        </w:rPr>
        <w:t>correlation</w:t>
      </w:r>
      <w:r w:rsidR="00CE363C">
        <w:rPr>
          <w:rFonts w:ascii="Times New Roman" w:hAnsi="Times New Roman" w:cs="Times New Roman"/>
          <w:sz w:val="24"/>
          <w:szCs w:val="24"/>
          <w:lang w:val="en-US"/>
        </w:rPr>
        <w:t xml:space="preserve"> between corruption and stock market volatility, however this result is obtained prior to the global financial crisis. In our analysis, we consider the period after the financial crisis. </w:t>
      </w:r>
    </w:p>
    <w:p w:rsidR="00DA6502" w:rsidRDefault="00DA6502" w:rsidP="00DE7953">
      <w:pPr>
        <w:autoSpaceDE w:val="0"/>
        <w:autoSpaceDN w:val="0"/>
        <w:adjustRightInd w:val="0"/>
        <w:spacing w:after="0" w:line="240" w:lineRule="auto"/>
        <w:jc w:val="both"/>
        <w:rPr>
          <w:rFonts w:ascii="Times New Roman" w:hAnsi="Times New Roman" w:cs="Times New Roman"/>
          <w:sz w:val="24"/>
          <w:szCs w:val="24"/>
          <w:lang w:val="en-US"/>
        </w:rPr>
      </w:pPr>
    </w:p>
    <w:p w:rsidR="00DA6502" w:rsidRDefault="00251480" w:rsidP="00DE795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4018">
        <w:rPr>
          <w:rFonts w:ascii="Times New Roman" w:hAnsi="Times New Roman" w:cs="Times New Roman"/>
          <w:sz w:val="24"/>
          <w:szCs w:val="24"/>
          <w:lang w:val="en-US"/>
        </w:rPr>
        <w:t xml:space="preserve">  </w:t>
      </w:r>
      <w:r w:rsidR="00DA6502">
        <w:rPr>
          <w:rFonts w:ascii="Times New Roman" w:hAnsi="Times New Roman" w:cs="Times New Roman"/>
          <w:sz w:val="24"/>
          <w:szCs w:val="24"/>
          <w:lang w:val="en-US"/>
        </w:rPr>
        <w:t>The remainder of the paper is structured as follows: Section 2 presents data and methodology employed in our empirical analysis. Section 3 presents and discusses the main results and finally section 4 concludes.</w:t>
      </w:r>
    </w:p>
    <w:p w:rsidR="009174A6" w:rsidRPr="001908E6" w:rsidRDefault="009174A6" w:rsidP="001908E6">
      <w:pPr>
        <w:jc w:val="both"/>
        <w:rPr>
          <w:rFonts w:ascii="Times New Roman" w:hAnsi="Times New Roman" w:cs="Times New Roman"/>
          <w:sz w:val="24"/>
          <w:szCs w:val="24"/>
          <w:lang w:val="en-US"/>
        </w:rPr>
      </w:pPr>
    </w:p>
    <w:p w:rsidR="0092114C" w:rsidRPr="00DE7953" w:rsidRDefault="0092114C" w:rsidP="0092114C">
      <w:pPr>
        <w:pStyle w:val="a3"/>
        <w:numPr>
          <w:ilvl w:val="0"/>
          <w:numId w:val="1"/>
        </w:numPr>
        <w:jc w:val="both"/>
        <w:rPr>
          <w:rFonts w:ascii="Times New Roman" w:hAnsi="Times New Roman" w:cs="Times New Roman"/>
          <w:b/>
          <w:sz w:val="28"/>
          <w:szCs w:val="28"/>
          <w:lang w:val="en-US"/>
        </w:rPr>
      </w:pPr>
      <w:r w:rsidRPr="00D117CD">
        <w:rPr>
          <w:rFonts w:ascii="Times New Roman" w:hAnsi="Times New Roman" w:cs="Times New Roman"/>
          <w:b/>
          <w:sz w:val="28"/>
          <w:szCs w:val="28"/>
          <w:lang w:val="en-US"/>
        </w:rPr>
        <w:t>Data and Methodology</w:t>
      </w:r>
    </w:p>
    <w:p w:rsidR="0092114C" w:rsidRDefault="00251480" w:rsidP="00DE7953">
      <w:pPr>
        <w:spacing w:line="240" w:lineRule="auto"/>
        <w:jc w:val="both"/>
        <w:rPr>
          <w:rFonts w:ascii="Times New Roman" w:eastAsiaTheme="minorEastAsia" w:hAnsi="Times New Roman" w:cs="Times New Roman"/>
          <w:sz w:val="24"/>
          <w:szCs w:val="24"/>
          <w:lang w:val="en-GB"/>
        </w:rPr>
      </w:pPr>
      <w:r>
        <w:rPr>
          <w:rFonts w:ascii="Times New Roman" w:hAnsi="Times New Roman" w:cs="Times New Roman"/>
          <w:sz w:val="24"/>
          <w:szCs w:val="24"/>
          <w:lang w:val="en-US"/>
        </w:rPr>
        <w:lastRenderedPageBreak/>
        <w:t xml:space="preserve">         </w:t>
      </w:r>
      <w:r w:rsidR="0092114C">
        <w:rPr>
          <w:rFonts w:ascii="Times New Roman" w:hAnsi="Times New Roman" w:cs="Times New Roman"/>
          <w:sz w:val="24"/>
          <w:szCs w:val="24"/>
          <w:lang w:val="en-US"/>
        </w:rPr>
        <w:t>We</w:t>
      </w:r>
      <w:r w:rsidR="0092114C" w:rsidRPr="007941BB">
        <w:rPr>
          <w:rFonts w:ascii="Times New Roman" w:hAnsi="Times New Roman" w:cs="Times New Roman"/>
          <w:sz w:val="24"/>
          <w:szCs w:val="24"/>
          <w:lang w:val="en-GB"/>
        </w:rPr>
        <w:t xml:space="preserve"> collect</w:t>
      </w:r>
      <w:r w:rsidR="0092114C">
        <w:rPr>
          <w:rFonts w:ascii="Times New Roman" w:hAnsi="Times New Roman" w:cs="Times New Roman"/>
          <w:sz w:val="24"/>
          <w:szCs w:val="24"/>
          <w:lang w:val="en-GB"/>
        </w:rPr>
        <w:t xml:space="preserve"> </w:t>
      </w:r>
      <w:r w:rsidR="0092114C" w:rsidRPr="007941BB">
        <w:rPr>
          <w:rFonts w:ascii="Times New Roman" w:hAnsi="Times New Roman" w:cs="Times New Roman"/>
          <w:sz w:val="24"/>
          <w:szCs w:val="24"/>
          <w:lang w:val="en-GB"/>
        </w:rPr>
        <w:t xml:space="preserve">data from </w:t>
      </w:r>
      <w:r w:rsidR="00271446">
        <w:rPr>
          <w:rFonts w:ascii="Times New Roman" w:hAnsi="Times New Roman" w:cs="Times New Roman"/>
          <w:sz w:val="24"/>
          <w:szCs w:val="24"/>
          <w:lang w:val="en-GB"/>
        </w:rPr>
        <w:t>2010</w:t>
      </w:r>
      <w:r w:rsidR="0092114C" w:rsidRPr="007941BB">
        <w:rPr>
          <w:rFonts w:ascii="Times New Roman" w:hAnsi="Times New Roman" w:cs="Times New Roman"/>
          <w:sz w:val="24"/>
          <w:szCs w:val="24"/>
          <w:lang w:val="en-GB"/>
        </w:rPr>
        <w:t xml:space="preserve"> to 2016</w:t>
      </w:r>
      <w:r w:rsidR="0092114C">
        <w:rPr>
          <w:rFonts w:ascii="Times New Roman" w:hAnsi="Times New Roman" w:cs="Times New Roman"/>
          <w:sz w:val="24"/>
          <w:szCs w:val="24"/>
          <w:lang w:val="en-GB"/>
        </w:rPr>
        <w:t xml:space="preserve"> on</w:t>
      </w:r>
      <w:r w:rsidR="0092114C" w:rsidRPr="007941BB">
        <w:rPr>
          <w:rFonts w:ascii="Times New Roman" w:hAnsi="Times New Roman" w:cs="Times New Roman"/>
          <w:sz w:val="24"/>
          <w:szCs w:val="24"/>
          <w:lang w:val="en-GB"/>
        </w:rPr>
        <w:t xml:space="preserve"> the following countries: Australia, Brazil, Canada, Chile, China, Denmark, India, Japan, Korea, Norway, Russia, South Afri</w:t>
      </w:r>
      <w:r w:rsidR="0092114C">
        <w:rPr>
          <w:rFonts w:ascii="Times New Roman" w:hAnsi="Times New Roman" w:cs="Times New Roman"/>
          <w:sz w:val="24"/>
          <w:szCs w:val="24"/>
          <w:lang w:val="en-GB"/>
        </w:rPr>
        <w:t>c</w:t>
      </w:r>
      <w:r w:rsidR="0092114C" w:rsidRPr="007941BB">
        <w:rPr>
          <w:rFonts w:ascii="Times New Roman" w:hAnsi="Times New Roman" w:cs="Times New Roman"/>
          <w:sz w:val="24"/>
          <w:szCs w:val="24"/>
          <w:lang w:val="en-GB"/>
        </w:rPr>
        <w:t>a, Sweden, Switzerland, U</w:t>
      </w:r>
      <w:r w:rsidR="0092114C">
        <w:rPr>
          <w:rFonts w:ascii="Times New Roman" w:hAnsi="Times New Roman" w:cs="Times New Roman"/>
          <w:sz w:val="24"/>
          <w:szCs w:val="24"/>
          <w:lang w:val="en-GB"/>
        </w:rPr>
        <w:t xml:space="preserve">nited </w:t>
      </w:r>
      <w:r w:rsidR="0092114C" w:rsidRPr="007941BB">
        <w:rPr>
          <w:rFonts w:ascii="Times New Roman" w:hAnsi="Times New Roman" w:cs="Times New Roman"/>
          <w:sz w:val="24"/>
          <w:szCs w:val="24"/>
          <w:lang w:val="en-GB"/>
        </w:rPr>
        <w:t>K</w:t>
      </w:r>
      <w:r w:rsidR="0092114C">
        <w:rPr>
          <w:rFonts w:ascii="Times New Roman" w:hAnsi="Times New Roman" w:cs="Times New Roman"/>
          <w:sz w:val="24"/>
          <w:szCs w:val="24"/>
          <w:lang w:val="en-GB"/>
        </w:rPr>
        <w:t>ingdom,</w:t>
      </w:r>
      <w:r w:rsidR="0092114C" w:rsidRPr="007941BB">
        <w:rPr>
          <w:rFonts w:ascii="Times New Roman" w:hAnsi="Times New Roman" w:cs="Times New Roman"/>
          <w:sz w:val="24"/>
          <w:szCs w:val="24"/>
          <w:lang w:val="en-GB"/>
        </w:rPr>
        <w:t xml:space="preserve"> </w:t>
      </w:r>
      <w:r w:rsidR="00D20F94">
        <w:rPr>
          <w:rFonts w:ascii="Times New Roman" w:hAnsi="Times New Roman" w:cs="Times New Roman"/>
          <w:sz w:val="24"/>
          <w:szCs w:val="24"/>
          <w:lang w:val="en-GB"/>
        </w:rPr>
        <w:t xml:space="preserve">and </w:t>
      </w:r>
      <w:r w:rsidR="0092114C" w:rsidRPr="007941BB">
        <w:rPr>
          <w:rFonts w:ascii="Times New Roman" w:hAnsi="Times New Roman" w:cs="Times New Roman"/>
          <w:sz w:val="24"/>
          <w:szCs w:val="24"/>
          <w:lang w:val="en-GB"/>
        </w:rPr>
        <w:t>the U</w:t>
      </w:r>
      <w:r w:rsidR="0092114C">
        <w:rPr>
          <w:rFonts w:ascii="Times New Roman" w:hAnsi="Times New Roman" w:cs="Times New Roman"/>
          <w:sz w:val="24"/>
          <w:szCs w:val="24"/>
          <w:lang w:val="en-GB"/>
        </w:rPr>
        <w:t>nited States</w:t>
      </w:r>
      <w:r w:rsidR="0092114C" w:rsidRPr="007941BB">
        <w:rPr>
          <w:rFonts w:ascii="Times New Roman" w:hAnsi="Times New Roman" w:cs="Times New Roman"/>
          <w:sz w:val="24"/>
          <w:szCs w:val="24"/>
          <w:lang w:val="en-GB"/>
        </w:rPr>
        <w:t xml:space="preserve">. The </w:t>
      </w:r>
      <w:r w:rsidR="0092114C">
        <w:rPr>
          <w:rFonts w:ascii="Times New Roman" w:hAnsi="Times New Roman" w:cs="Times New Roman"/>
          <w:sz w:val="24"/>
          <w:szCs w:val="24"/>
          <w:lang w:val="en-GB"/>
        </w:rPr>
        <w:t>dependent variable</w:t>
      </w:r>
      <w:r w:rsidR="0092114C" w:rsidRPr="007941BB">
        <w:rPr>
          <w:rFonts w:ascii="Times New Roman" w:hAnsi="Times New Roman" w:cs="Times New Roman"/>
          <w:sz w:val="24"/>
          <w:szCs w:val="24"/>
          <w:lang w:val="en-GB"/>
        </w:rPr>
        <w:t xml:space="preserve"> </w:t>
      </w:r>
      <w:r w:rsidR="0092114C">
        <w:rPr>
          <w:rFonts w:ascii="Times New Roman" w:hAnsi="Times New Roman" w:cs="Times New Roman"/>
          <w:sz w:val="24"/>
          <w:szCs w:val="24"/>
          <w:lang w:val="en-GB"/>
        </w:rPr>
        <w:t>is</w:t>
      </w:r>
      <w:r w:rsidR="0092114C" w:rsidRPr="007941BB">
        <w:rPr>
          <w:rFonts w:ascii="Times New Roman" w:hAnsi="Times New Roman" w:cs="Times New Roman"/>
          <w:sz w:val="24"/>
          <w:szCs w:val="24"/>
          <w:lang w:val="en-GB"/>
        </w:rPr>
        <w:t xml:space="preserve"> </w:t>
      </w:r>
      <w:r w:rsidR="0092114C">
        <w:rPr>
          <w:rFonts w:ascii="Times New Roman" w:hAnsi="Times New Roman" w:cs="Times New Roman"/>
          <w:sz w:val="24"/>
          <w:szCs w:val="24"/>
          <w:lang w:val="en-GB"/>
        </w:rPr>
        <w:t>a</w:t>
      </w:r>
      <w:r w:rsidR="0092114C" w:rsidRPr="007941BB">
        <w:rPr>
          <w:rFonts w:ascii="Times New Roman" w:hAnsi="Times New Roman" w:cs="Times New Roman"/>
          <w:sz w:val="24"/>
          <w:szCs w:val="24"/>
          <w:lang w:val="en-GB"/>
        </w:rPr>
        <w:t xml:space="preserve">nnual </w:t>
      </w:r>
      <w:r w:rsidR="0092114C">
        <w:rPr>
          <w:rFonts w:ascii="Times New Roman" w:hAnsi="Times New Roman" w:cs="Times New Roman"/>
          <w:sz w:val="24"/>
          <w:szCs w:val="24"/>
          <w:lang w:val="en-GB"/>
        </w:rPr>
        <w:t>s</w:t>
      </w:r>
      <w:r w:rsidR="0092114C" w:rsidRPr="007941BB">
        <w:rPr>
          <w:rFonts w:ascii="Times New Roman" w:hAnsi="Times New Roman" w:cs="Times New Roman"/>
          <w:sz w:val="24"/>
          <w:szCs w:val="24"/>
          <w:lang w:val="en-GB"/>
        </w:rPr>
        <w:t xml:space="preserve">tock </w:t>
      </w:r>
      <w:r w:rsidR="0092114C">
        <w:rPr>
          <w:rFonts w:ascii="Times New Roman" w:hAnsi="Times New Roman" w:cs="Times New Roman"/>
          <w:sz w:val="24"/>
          <w:szCs w:val="24"/>
          <w:lang w:val="en-GB"/>
        </w:rPr>
        <w:t>r</w:t>
      </w:r>
      <w:r w:rsidR="0092114C" w:rsidRPr="007941BB">
        <w:rPr>
          <w:rFonts w:ascii="Times New Roman" w:hAnsi="Times New Roman" w:cs="Times New Roman"/>
          <w:sz w:val="24"/>
          <w:szCs w:val="24"/>
          <w:lang w:val="en-GB"/>
        </w:rPr>
        <w:t>eturn</w:t>
      </w:r>
      <w:r w:rsidR="0092114C">
        <w:rPr>
          <w:rFonts w:ascii="Times New Roman" w:hAnsi="Times New Roman" w:cs="Times New Roman"/>
          <w:sz w:val="24"/>
          <w:szCs w:val="24"/>
          <w:lang w:val="en-GB"/>
        </w:rPr>
        <w:t>s’</w:t>
      </w:r>
      <w:r w:rsidR="0092114C" w:rsidRPr="007941BB">
        <w:rPr>
          <w:rFonts w:ascii="Times New Roman" w:hAnsi="Times New Roman" w:cs="Times New Roman"/>
          <w:sz w:val="24"/>
          <w:szCs w:val="24"/>
          <w:lang w:val="en-GB"/>
        </w:rPr>
        <w:t xml:space="preserve"> </w:t>
      </w:r>
      <w:r w:rsidR="0092114C">
        <w:rPr>
          <w:rFonts w:ascii="Times New Roman" w:hAnsi="Times New Roman" w:cs="Times New Roman"/>
          <w:sz w:val="24"/>
          <w:szCs w:val="24"/>
          <w:lang w:val="en-GB"/>
        </w:rPr>
        <w:t>v</w:t>
      </w:r>
      <w:r w:rsidR="0092114C" w:rsidRPr="007941BB">
        <w:rPr>
          <w:rFonts w:ascii="Times New Roman" w:hAnsi="Times New Roman" w:cs="Times New Roman"/>
          <w:sz w:val="24"/>
          <w:szCs w:val="24"/>
          <w:lang w:val="en-GB"/>
        </w:rPr>
        <w:t xml:space="preserve">olatility (VOL). To measure </w:t>
      </w:r>
      <w:r w:rsidR="0092114C">
        <w:rPr>
          <w:rFonts w:ascii="Times New Roman" w:hAnsi="Times New Roman" w:cs="Times New Roman"/>
          <w:sz w:val="24"/>
          <w:szCs w:val="24"/>
          <w:lang w:val="en-GB"/>
        </w:rPr>
        <w:t>it</w:t>
      </w:r>
      <w:r w:rsidR="0092114C" w:rsidRPr="007941BB">
        <w:rPr>
          <w:rFonts w:ascii="Times New Roman" w:hAnsi="Times New Roman" w:cs="Times New Roman"/>
          <w:sz w:val="24"/>
          <w:szCs w:val="24"/>
          <w:lang w:val="en-GB"/>
        </w:rPr>
        <w:t xml:space="preserve">, </w:t>
      </w:r>
      <w:r w:rsidR="0092114C">
        <w:rPr>
          <w:rFonts w:ascii="Times New Roman" w:hAnsi="Times New Roman" w:cs="Times New Roman"/>
          <w:sz w:val="24"/>
          <w:szCs w:val="24"/>
          <w:lang w:val="en-GB"/>
        </w:rPr>
        <w:t>we</w:t>
      </w:r>
      <w:r w:rsidR="0092114C" w:rsidRPr="007941BB">
        <w:rPr>
          <w:rFonts w:ascii="Times New Roman" w:hAnsi="Times New Roman" w:cs="Times New Roman"/>
          <w:sz w:val="24"/>
          <w:szCs w:val="24"/>
          <w:lang w:val="en-GB"/>
        </w:rPr>
        <w:t xml:space="preserve"> collect</w:t>
      </w:r>
      <w:r w:rsidR="0092114C">
        <w:rPr>
          <w:rFonts w:ascii="Times New Roman" w:hAnsi="Times New Roman" w:cs="Times New Roman"/>
          <w:sz w:val="24"/>
          <w:szCs w:val="24"/>
          <w:lang w:val="en-GB"/>
        </w:rPr>
        <w:t xml:space="preserve"> </w:t>
      </w:r>
      <w:r w:rsidR="0092114C" w:rsidRPr="007941BB">
        <w:rPr>
          <w:rFonts w:ascii="Times New Roman" w:hAnsi="Times New Roman" w:cs="Times New Roman"/>
          <w:sz w:val="24"/>
          <w:szCs w:val="24"/>
          <w:lang w:val="en-GB"/>
        </w:rPr>
        <w:t xml:space="preserve">monthly data from the OECD database. </w:t>
      </w:r>
      <w:r w:rsidR="0092114C" w:rsidRPr="007941BB">
        <w:rPr>
          <w:rFonts w:ascii="Times New Roman" w:eastAsiaTheme="minorEastAsia" w:hAnsi="Times New Roman" w:cs="Times New Roman"/>
          <w:sz w:val="24"/>
          <w:szCs w:val="24"/>
          <w:lang w:val="en-GB"/>
        </w:rPr>
        <w:t xml:space="preserve">For the </w:t>
      </w:r>
      <w:r w:rsidR="0092114C">
        <w:rPr>
          <w:rFonts w:ascii="Times New Roman" w:eastAsiaTheme="minorEastAsia" w:hAnsi="Times New Roman" w:cs="Times New Roman"/>
          <w:sz w:val="24"/>
          <w:szCs w:val="24"/>
          <w:lang w:val="en-GB"/>
        </w:rPr>
        <w:t>VOL</w:t>
      </w:r>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we</w:t>
      </w:r>
      <w:r w:rsidR="0092114C" w:rsidRPr="007941BB">
        <w:rPr>
          <w:rFonts w:ascii="Times New Roman" w:eastAsiaTheme="minorEastAsia" w:hAnsi="Times New Roman" w:cs="Times New Roman"/>
          <w:sz w:val="24"/>
          <w:szCs w:val="24"/>
          <w:lang w:val="en-GB"/>
        </w:rPr>
        <w:t xml:space="preserve"> use </w:t>
      </w:r>
      <w:r w:rsidR="00DA6502">
        <w:rPr>
          <w:rFonts w:ascii="Times New Roman" w:eastAsiaTheme="minorEastAsia" w:hAnsi="Times New Roman" w:cs="Times New Roman"/>
          <w:sz w:val="24"/>
          <w:szCs w:val="24"/>
          <w:lang w:val="en-GB"/>
        </w:rPr>
        <w:t xml:space="preserve">the </w:t>
      </w:r>
      <w:r w:rsidR="0092114C">
        <w:rPr>
          <w:rFonts w:ascii="Times New Roman" w:eastAsiaTheme="minorEastAsia" w:hAnsi="Times New Roman" w:cs="Times New Roman"/>
          <w:sz w:val="24"/>
          <w:szCs w:val="24"/>
          <w:lang w:val="en-GB"/>
        </w:rPr>
        <w:t>season adjusted</w:t>
      </w:r>
      <w:r w:rsidR="0092114C" w:rsidRPr="007941BB">
        <w:rPr>
          <w:rFonts w:ascii="Times New Roman" w:eastAsiaTheme="minorEastAsia" w:hAnsi="Times New Roman" w:cs="Times New Roman"/>
          <w:sz w:val="24"/>
          <w:szCs w:val="24"/>
          <w:lang w:val="en-GB"/>
        </w:rPr>
        <w:t xml:space="preserve"> approach, </w:t>
      </w:r>
      <w:r w:rsidR="0092114C">
        <w:rPr>
          <w:rFonts w:ascii="Times New Roman" w:eastAsiaTheme="minorEastAsia" w:hAnsi="Times New Roman" w:cs="Times New Roman"/>
          <w:sz w:val="24"/>
          <w:szCs w:val="24"/>
          <w:lang w:val="en-GB"/>
        </w:rPr>
        <w:t xml:space="preserve">which is </w:t>
      </w:r>
      <w:r w:rsidR="0092114C" w:rsidRPr="007941BB">
        <w:rPr>
          <w:rFonts w:ascii="Times New Roman" w:eastAsiaTheme="minorEastAsia" w:hAnsi="Times New Roman" w:cs="Times New Roman"/>
          <w:sz w:val="24"/>
          <w:szCs w:val="24"/>
          <w:lang w:val="en-GB"/>
        </w:rPr>
        <w:t>commonly</w:t>
      </w:r>
      <w:r w:rsidR="0092114C">
        <w:rPr>
          <w:rFonts w:ascii="Times New Roman" w:eastAsiaTheme="minorEastAsia" w:hAnsi="Times New Roman" w:cs="Times New Roman"/>
          <w:sz w:val="24"/>
          <w:szCs w:val="24"/>
          <w:lang w:val="en-GB"/>
        </w:rPr>
        <w:t xml:space="preserve"> used</w:t>
      </w:r>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in</w:t>
      </w:r>
      <w:r w:rsidR="0092114C" w:rsidRPr="007941BB">
        <w:rPr>
          <w:rFonts w:ascii="Times New Roman" w:eastAsiaTheme="minorEastAsia" w:hAnsi="Times New Roman" w:cs="Times New Roman"/>
          <w:sz w:val="24"/>
          <w:szCs w:val="24"/>
          <w:lang w:val="en-GB"/>
        </w:rPr>
        <w:t xml:space="preserve"> the literature</w:t>
      </w:r>
      <w:r w:rsidR="0092114C">
        <w:rPr>
          <w:rFonts w:ascii="Times New Roman" w:eastAsiaTheme="minorEastAsia" w:hAnsi="Times New Roman" w:cs="Times New Roman"/>
          <w:sz w:val="24"/>
          <w:szCs w:val="24"/>
          <w:lang w:val="en-GB"/>
        </w:rPr>
        <w:t xml:space="preserve">. This is the standard deviation of the monthly returns, multiplied with the square-root of 12 (as it is monthly) and with 100 to turn it into a percentage. This can be described as: </w:t>
      </w:r>
    </w:p>
    <w:p w:rsidR="0092114C" w:rsidRDefault="0092114C" w:rsidP="00DE7953">
      <w:pPr>
        <w:spacing w:line="240" w:lineRule="auto"/>
        <w:jc w:val="both"/>
        <w:rPr>
          <w:rFonts w:ascii="Times New Roman" w:eastAsiaTheme="minorEastAsia" w:hAnsi="Times New Roman" w:cs="Times New Roman"/>
          <w:sz w:val="24"/>
          <w:szCs w:val="24"/>
          <w:lang w:val="en-GB"/>
        </w:rPr>
      </w:pPr>
      <m:oMath>
        <m:r>
          <w:rPr>
            <w:rFonts w:ascii="Cambria Math" w:eastAsiaTheme="minorEastAsia" w:hAnsi="Cambria Math" w:cs="Times New Roman"/>
            <w:sz w:val="24"/>
            <w:szCs w:val="24"/>
            <w:lang w:val="en-GB"/>
          </w:rPr>
          <m:t>VOL=St.dev</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m</m:t>
                </m:r>
              </m:e>
              <m:sub>
                <m:r>
                  <w:rPr>
                    <w:rFonts w:ascii="Cambria Math" w:eastAsiaTheme="minorEastAsia" w:hAnsi="Cambria Math" w:cs="Times New Roman"/>
                    <w:sz w:val="24"/>
                    <w:szCs w:val="24"/>
                    <w:lang w:val="en-GB"/>
                  </w:rPr>
                  <m:t>returns</m:t>
                </m:r>
              </m:sub>
            </m:sSub>
          </m:e>
        </m:d>
        <m:r>
          <w:rPr>
            <w:rFonts w:ascii="Cambria Math" w:eastAsiaTheme="minorEastAsia" w:hAnsi="Cambria Math" w:cs="Times New Roman"/>
            <w:sz w:val="24"/>
            <w:szCs w:val="24"/>
            <w:lang w:val="en-GB"/>
          </w:rPr>
          <m:t>*</m:t>
        </m:r>
        <m:rad>
          <m:radPr>
            <m:degHide m:val="1"/>
            <m:ctrlPr>
              <w:rPr>
                <w:rFonts w:ascii="Cambria Math" w:eastAsiaTheme="minorEastAsia" w:hAnsi="Cambria Math" w:cs="Times New Roman"/>
                <w:i/>
                <w:sz w:val="24"/>
                <w:szCs w:val="24"/>
                <w:lang w:val="en-GB"/>
              </w:rPr>
            </m:ctrlPr>
          </m:radPr>
          <m:deg/>
          <m:e>
            <m:r>
              <w:rPr>
                <w:rFonts w:ascii="Cambria Math" w:eastAsiaTheme="minorEastAsia" w:hAnsi="Cambria Math" w:cs="Times New Roman"/>
                <w:sz w:val="24"/>
                <w:szCs w:val="24"/>
                <w:lang w:val="en-GB"/>
              </w:rPr>
              <m:t>12</m:t>
            </m:r>
          </m:e>
        </m:rad>
        <m:r>
          <w:rPr>
            <w:rFonts w:ascii="Cambria Math" w:eastAsiaTheme="minorEastAsia" w:hAnsi="Cambria Math" w:cs="Times New Roman"/>
            <w:sz w:val="24"/>
            <w:szCs w:val="24"/>
            <w:lang w:val="en-GB"/>
          </w:rPr>
          <m:t>*100</m:t>
        </m:r>
      </m:oMath>
      <w:r>
        <w:rPr>
          <w:rFonts w:ascii="Times New Roman" w:eastAsiaTheme="minorEastAsia" w:hAnsi="Times New Roman" w:cs="Times New Roman"/>
          <w:sz w:val="24"/>
          <w:szCs w:val="24"/>
          <w:lang w:val="en-GB"/>
        </w:rPr>
        <w:t xml:space="preserve"> ,</w:t>
      </w:r>
    </w:p>
    <w:p w:rsidR="0092114C" w:rsidRDefault="00B84018" w:rsidP="00DE7953">
      <w:pPr>
        <w:spacing w:line="240" w:lineRule="auto"/>
        <w:jc w:val="both"/>
        <w:rPr>
          <w:rFonts w:ascii="Times New Roman" w:hAnsi="Times New Roman" w:cs="Times New Roman"/>
          <w:sz w:val="24"/>
          <w:szCs w:val="24"/>
          <w:lang w:val="en-GB"/>
        </w:rPr>
      </w:pPr>
      <w:r>
        <w:rPr>
          <w:rFonts w:ascii="Times New Roman" w:eastAsiaTheme="minorEastAsia" w:hAnsi="Times New Roman" w:cs="Times New Roman"/>
          <w:sz w:val="24"/>
          <w:szCs w:val="24"/>
          <w:lang w:val="en-GB"/>
        </w:rPr>
        <w:t xml:space="preserve">      </w:t>
      </w:r>
      <w:r w:rsidR="0092114C" w:rsidRPr="007941BB">
        <w:rPr>
          <w:rFonts w:ascii="Times New Roman" w:eastAsiaTheme="minorEastAsia" w:hAnsi="Times New Roman" w:cs="Times New Roman"/>
          <w:sz w:val="24"/>
          <w:szCs w:val="24"/>
          <w:lang w:val="en-GB"/>
        </w:rPr>
        <w:t>The independent variables used in the regressions</w:t>
      </w:r>
      <w:r w:rsidR="0092114C">
        <w:rPr>
          <w:rFonts w:ascii="Times New Roman" w:eastAsiaTheme="minorEastAsia" w:hAnsi="Times New Roman" w:cs="Times New Roman"/>
          <w:sz w:val="24"/>
          <w:szCs w:val="24"/>
          <w:lang w:val="en-GB"/>
        </w:rPr>
        <w:t xml:space="preserve"> are</w:t>
      </w:r>
      <w:r w:rsidR="00DA6502">
        <w:rPr>
          <w:rFonts w:ascii="Times New Roman" w:eastAsiaTheme="minorEastAsia" w:hAnsi="Times New Roman" w:cs="Times New Roman"/>
          <w:sz w:val="24"/>
          <w:szCs w:val="24"/>
          <w:lang w:val="en-GB"/>
        </w:rPr>
        <w:t>:</w:t>
      </w:r>
      <w:r w:rsidR="0092114C">
        <w:rPr>
          <w:rFonts w:ascii="Times New Roman" w:eastAsiaTheme="minorEastAsia" w:hAnsi="Times New Roman" w:cs="Times New Roman"/>
          <w:sz w:val="24"/>
          <w:szCs w:val="24"/>
          <w:lang w:val="en-GB"/>
        </w:rPr>
        <w:t xml:space="preserve"> </w:t>
      </w:r>
      <w:r w:rsidR="00F22695" w:rsidRPr="00F22695">
        <w:rPr>
          <w:rFonts w:ascii="Times New Roman" w:eastAsiaTheme="minorEastAsia" w:hAnsi="Times New Roman" w:cs="Times New Roman"/>
          <w:sz w:val="24"/>
          <w:szCs w:val="24"/>
          <w:lang w:val="en-GB"/>
        </w:rPr>
        <w:t>the corruption perception index (CPI) publishe</w:t>
      </w:r>
      <w:r w:rsidR="00F22695">
        <w:rPr>
          <w:rFonts w:ascii="Times New Roman" w:eastAsiaTheme="minorEastAsia" w:hAnsi="Times New Roman" w:cs="Times New Roman"/>
          <w:sz w:val="24"/>
          <w:szCs w:val="24"/>
          <w:lang w:val="en-GB"/>
        </w:rPr>
        <w:t xml:space="preserve">d by Transparency International, </w:t>
      </w:r>
      <w:r w:rsidR="0092114C" w:rsidRPr="007941BB">
        <w:rPr>
          <w:rFonts w:ascii="Times New Roman" w:eastAsiaTheme="minorEastAsia" w:hAnsi="Times New Roman" w:cs="Times New Roman"/>
          <w:sz w:val="24"/>
          <w:szCs w:val="24"/>
          <w:lang w:val="en-GB"/>
        </w:rPr>
        <w:t>GDP</w:t>
      </w:r>
      <w:r w:rsidR="0092114C">
        <w:rPr>
          <w:rFonts w:ascii="Times New Roman" w:eastAsiaTheme="minorEastAsia" w:hAnsi="Times New Roman" w:cs="Times New Roman"/>
          <w:sz w:val="24"/>
          <w:szCs w:val="24"/>
          <w:lang w:val="en-GB"/>
        </w:rPr>
        <w:t xml:space="preserve"> growth</w:t>
      </w:r>
      <w:r w:rsidR="0092114C" w:rsidRPr="007941BB">
        <w:rPr>
          <w:rFonts w:ascii="Times New Roman" w:eastAsiaTheme="minorEastAsia" w:hAnsi="Times New Roman" w:cs="Times New Roman"/>
          <w:sz w:val="24"/>
          <w:szCs w:val="24"/>
          <w:lang w:val="en-GB"/>
        </w:rPr>
        <w:t xml:space="preserve"> (</w:t>
      </w:r>
      <w:proofErr w:type="spellStart"/>
      <w:r w:rsidR="0092114C" w:rsidRPr="007941BB">
        <w:rPr>
          <w:rFonts w:ascii="Times New Roman" w:eastAsiaTheme="minorEastAsia" w:hAnsi="Times New Roman" w:cs="Times New Roman"/>
          <w:sz w:val="24"/>
          <w:szCs w:val="24"/>
          <w:lang w:val="en-GB"/>
        </w:rPr>
        <w:t>GDPg</w:t>
      </w:r>
      <w:proofErr w:type="spellEnd"/>
      <w:r w:rsidR="0092114C" w:rsidRPr="007941BB">
        <w:rPr>
          <w:rFonts w:ascii="Times New Roman" w:eastAsiaTheme="minorEastAsia" w:hAnsi="Times New Roman" w:cs="Times New Roman"/>
          <w:sz w:val="24"/>
          <w:szCs w:val="24"/>
          <w:lang w:val="en-GB"/>
        </w:rPr>
        <w:t xml:space="preserve">), inflation (CPI), </w:t>
      </w:r>
      <w:r w:rsidR="0092114C">
        <w:rPr>
          <w:rFonts w:ascii="Times New Roman" w:eastAsiaTheme="minorEastAsia" w:hAnsi="Times New Roman" w:cs="Times New Roman"/>
          <w:sz w:val="24"/>
          <w:szCs w:val="24"/>
          <w:lang w:val="en-GB"/>
        </w:rPr>
        <w:t>one</w:t>
      </w:r>
      <w:r w:rsidR="0092114C" w:rsidRPr="007941BB">
        <w:rPr>
          <w:rFonts w:ascii="Times New Roman" w:eastAsiaTheme="minorEastAsia" w:hAnsi="Times New Roman" w:cs="Times New Roman"/>
          <w:sz w:val="24"/>
          <w:szCs w:val="24"/>
          <w:lang w:val="en-GB"/>
        </w:rPr>
        <w:t>-year money market interest rate</w:t>
      </w:r>
      <w:r w:rsidR="0092114C">
        <w:rPr>
          <w:rFonts w:ascii="Times New Roman" w:eastAsiaTheme="minorEastAsia" w:hAnsi="Times New Roman" w:cs="Times New Roman"/>
          <w:sz w:val="24"/>
          <w:szCs w:val="24"/>
          <w:lang w:val="en-GB"/>
        </w:rPr>
        <w:t>s</w:t>
      </w:r>
      <w:r w:rsidR="0092114C" w:rsidRPr="007941BB">
        <w:rPr>
          <w:rFonts w:ascii="Times New Roman" w:eastAsiaTheme="minorEastAsia" w:hAnsi="Times New Roman" w:cs="Times New Roman"/>
          <w:sz w:val="24"/>
          <w:szCs w:val="24"/>
          <w:lang w:val="en-GB"/>
        </w:rPr>
        <w:t xml:space="preserve"> (IR)</w:t>
      </w:r>
      <w:r w:rsidR="0092114C">
        <w:rPr>
          <w:rFonts w:ascii="Times New Roman" w:eastAsiaTheme="minorEastAsia" w:hAnsi="Times New Roman" w:cs="Times New Roman"/>
          <w:sz w:val="24"/>
          <w:szCs w:val="24"/>
          <w:lang w:val="en-GB"/>
        </w:rPr>
        <w:t>,</w:t>
      </w:r>
      <w:r w:rsidR="0092114C" w:rsidRPr="007941BB">
        <w:rPr>
          <w:rFonts w:ascii="Times New Roman" w:eastAsiaTheme="minorEastAsia" w:hAnsi="Times New Roman" w:cs="Times New Roman"/>
          <w:sz w:val="24"/>
          <w:szCs w:val="24"/>
          <w:lang w:val="en-GB"/>
        </w:rPr>
        <w:t xml:space="preserve"> </w:t>
      </w:r>
      <w:r w:rsidR="00271446">
        <w:rPr>
          <w:rFonts w:ascii="Times New Roman" w:eastAsiaTheme="minorEastAsia" w:hAnsi="Times New Roman" w:cs="Times New Roman"/>
          <w:sz w:val="24"/>
          <w:szCs w:val="24"/>
          <w:lang w:val="en-GB"/>
        </w:rPr>
        <w:t xml:space="preserve">and finally </w:t>
      </w:r>
      <w:r w:rsidR="0092114C" w:rsidRPr="007941BB">
        <w:rPr>
          <w:rFonts w:ascii="Times New Roman" w:eastAsiaTheme="minorEastAsia" w:hAnsi="Times New Roman" w:cs="Times New Roman"/>
          <w:sz w:val="24"/>
          <w:szCs w:val="24"/>
          <w:lang w:val="en-GB"/>
        </w:rPr>
        <w:t xml:space="preserve">economic openness of a country defined as the percentage of </w:t>
      </w:r>
      <w:r w:rsidR="0092114C">
        <w:rPr>
          <w:rFonts w:ascii="Times New Roman" w:eastAsiaTheme="minorEastAsia" w:hAnsi="Times New Roman" w:cs="Times New Roman"/>
          <w:sz w:val="24"/>
          <w:szCs w:val="24"/>
          <w:lang w:val="en-GB"/>
        </w:rPr>
        <w:t>the total trade over GDP (OPN). F</w:t>
      </w:r>
      <w:r w:rsidR="0092114C" w:rsidRPr="007941BB">
        <w:rPr>
          <w:rFonts w:ascii="Times New Roman" w:eastAsiaTheme="minorEastAsia" w:hAnsi="Times New Roman" w:cs="Times New Roman"/>
          <w:sz w:val="24"/>
          <w:szCs w:val="24"/>
          <w:lang w:val="en-GB"/>
        </w:rPr>
        <w:t xml:space="preserve">or </w:t>
      </w:r>
      <w:proofErr w:type="spellStart"/>
      <w:r w:rsidR="0092114C" w:rsidRPr="007941BB">
        <w:rPr>
          <w:rFonts w:ascii="Times New Roman" w:eastAsiaTheme="minorEastAsia" w:hAnsi="Times New Roman" w:cs="Times New Roman"/>
          <w:sz w:val="24"/>
          <w:szCs w:val="24"/>
          <w:lang w:val="en-GB"/>
        </w:rPr>
        <w:t>GDPg</w:t>
      </w:r>
      <w:proofErr w:type="spellEnd"/>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we</w:t>
      </w:r>
      <w:r w:rsidR="0092114C" w:rsidRPr="007941BB">
        <w:rPr>
          <w:rFonts w:ascii="Times New Roman" w:eastAsiaTheme="minorEastAsia" w:hAnsi="Times New Roman" w:cs="Times New Roman"/>
          <w:sz w:val="24"/>
          <w:szCs w:val="24"/>
          <w:lang w:val="en-GB"/>
        </w:rPr>
        <w:t xml:space="preserve"> use</w:t>
      </w:r>
      <w:r w:rsidR="0092114C">
        <w:rPr>
          <w:rFonts w:ascii="Times New Roman" w:eastAsiaTheme="minorEastAsia" w:hAnsi="Times New Roman" w:cs="Times New Roman"/>
          <w:sz w:val="24"/>
          <w:szCs w:val="24"/>
          <w:lang w:val="en-GB"/>
        </w:rPr>
        <w:t xml:space="preserve"> the</w:t>
      </w:r>
      <w:r w:rsidR="0092114C" w:rsidRPr="007941BB">
        <w:rPr>
          <w:rFonts w:ascii="Times New Roman" w:eastAsiaTheme="minorEastAsia" w:hAnsi="Times New Roman" w:cs="Times New Roman"/>
          <w:sz w:val="24"/>
          <w:szCs w:val="24"/>
          <w:lang w:val="en-GB"/>
        </w:rPr>
        <w:t xml:space="preserve"> data collected from</w:t>
      </w:r>
      <w:r w:rsidR="0092114C">
        <w:rPr>
          <w:rFonts w:ascii="Times New Roman" w:eastAsiaTheme="minorEastAsia" w:hAnsi="Times New Roman" w:cs="Times New Roman"/>
          <w:sz w:val="24"/>
          <w:szCs w:val="24"/>
          <w:lang w:val="en-GB"/>
        </w:rPr>
        <w:t xml:space="preserve"> the</w:t>
      </w:r>
      <w:r w:rsidR="0092114C" w:rsidRPr="007941BB">
        <w:rPr>
          <w:rFonts w:ascii="Times New Roman" w:eastAsiaTheme="minorEastAsia" w:hAnsi="Times New Roman" w:cs="Times New Roman"/>
          <w:sz w:val="24"/>
          <w:szCs w:val="24"/>
          <w:lang w:val="en-GB"/>
        </w:rPr>
        <w:t xml:space="preserve"> OECD database. CPI</w:t>
      </w:r>
      <w:r w:rsidR="00271446">
        <w:rPr>
          <w:rFonts w:ascii="Times New Roman" w:eastAsiaTheme="minorEastAsia" w:hAnsi="Times New Roman" w:cs="Times New Roman"/>
          <w:sz w:val="24"/>
          <w:szCs w:val="24"/>
          <w:lang w:val="en-GB"/>
        </w:rPr>
        <w:t>,</w:t>
      </w:r>
      <w:r w:rsidR="0092114C" w:rsidRPr="007941BB">
        <w:rPr>
          <w:rFonts w:ascii="Times New Roman" w:eastAsiaTheme="minorEastAsia" w:hAnsi="Times New Roman" w:cs="Times New Roman"/>
          <w:sz w:val="24"/>
          <w:szCs w:val="24"/>
          <w:lang w:val="en-GB"/>
        </w:rPr>
        <w:t xml:space="preserve"> </w:t>
      </w:r>
      <w:r w:rsidR="00271446" w:rsidRPr="007941BB">
        <w:rPr>
          <w:rFonts w:ascii="Times New Roman" w:eastAsiaTheme="minorEastAsia" w:hAnsi="Times New Roman" w:cs="Times New Roman"/>
          <w:sz w:val="24"/>
          <w:szCs w:val="24"/>
          <w:lang w:val="en-GB"/>
        </w:rPr>
        <w:t>OPN</w:t>
      </w:r>
      <w:r w:rsidR="00271446">
        <w:rPr>
          <w:rFonts w:ascii="Times New Roman" w:eastAsiaTheme="minorEastAsia" w:hAnsi="Times New Roman" w:cs="Times New Roman"/>
          <w:sz w:val="24"/>
          <w:szCs w:val="24"/>
          <w:lang w:val="en-GB"/>
        </w:rPr>
        <w:t xml:space="preserve"> and IR </w:t>
      </w:r>
      <w:r w:rsidR="0092114C" w:rsidRPr="007941BB">
        <w:rPr>
          <w:rFonts w:ascii="Times New Roman" w:eastAsiaTheme="minorEastAsia" w:hAnsi="Times New Roman" w:cs="Times New Roman"/>
          <w:sz w:val="24"/>
          <w:szCs w:val="24"/>
          <w:lang w:val="en-GB"/>
        </w:rPr>
        <w:t>data</w:t>
      </w:r>
      <w:r w:rsidR="00271446">
        <w:rPr>
          <w:rStyle w:val="a7"/>
          <w:rFonts w:ascii="Times New Roman" w:eastAsiaTheme="minorEastAsia" w:hAnsi="Times New Roman" w:cs="Times New Roman"/>
          <w:sz w:val="24"/>
          <w:szCs w:val="24"/>
          <w:lang w:val="en-GB"/>
        </w:rPr>
        <w:footnoteReference w:id="2"/>
      </w:r>
      <w:r w:rsidR="0092114C" w:rsidRPr="007941BB">
        <w:rPr>
          <w:rFonts w:ascii="Times New Roman" w:eastAsiaTheme="minorEastAsia" w:hAnsi="Times New Roman" w:cs="Times New Roman"/>
          <w:sz w:val="24"/>
          <w:szCs w:val="24"/>
          <w:lang w:val="en-GB"/>
        </w:rPr>
        <w:t xml:space="preserve"> are dr</w:t>
      </w:r>
      <w:r w:rsidR="0092114C">
        <w:rPr>
          <w:rFonts w:ascii="Times New Roman" w:eastAsiaTheme="minorEastAsia" w:hAnsi="Times New Roman" w:cs="Times New Roman"/>
          <w:sz w:val="24"/>
          <w:szCs w:val="24"/>
          <w:lang w:val="en-GB"/>
        </w:rPr>
        <w:t>a</w:t>
      </w:r>
      <w:r w:rsidR="0092114C" w:rsidRPr="007941BB">
        <w:rPr>
          <w:rFonts w:ascii="Times New Roman" w:eastAsiaTheme="minorEastAsia" w:hAnsi="Times New Roman" w:cs="Times New Roman"/>
          <w:sz w:val="24"/>
          <w:szCs w:val="24"/>
          <w:lang w:val="en-GB"/>
        </w:rPr>
        <w:t>wn</w:t>
      </w:r>
      <w:r w:rsidR="0092114C">
        <w:rPr>
          <w:rFonts w:ascii="Times New Roman" w:eastAsiaTheme="minorEastAsia" w:hAnsi="Times New Roman" w:cs="Times New Roman"/>
          <w:sz w:val="24"/>
          <w:szCs w:val="24"/>
          <w:lang w:val="en-GB"/>
        </w:rPr>
        <w:t xml:space="preserve"> from</w:t>
      </w:r>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the</w:t>
      </w:r>
      <w:r w:rsidR="0092114C" w:rsidRPr="007941BB">
        <w:rPr>
          <w:rFonts w:ascii="Times New Roman" w:eastAsiaTheme="minorEastAsia" w:hAnsi="Times New Roman" w:cs="Times New Roman"/>
          <w:sz w:val="24"/>
          <w:szCs w:val="24"/>
          <w:lang w:val="en-GB"/>
        </w:rPr>
        <w:t xml:space="preserve"> World Bank database. </w:t>
      </w:r>
      <w:r w:rsidR="0092114C">
        <w:rPr>
          <w:rFonts w:ascii="Times New Roman" w:hAnsi="Times New Roman" w:cs="Times New Roman"/>
          <w:sz w:val="24"/>
          <w:szCs w:val="24"/>
          <w:lang w:val="en-GB"/>
        </w:rPr>
        <w:t>The basic model for estimating the relation between stock returns’ volatility and the independent variables is:</w:t>
      </w:r>
    </w:p>
    <w:p w:rsidR="0092114C" w:rsidRPr="00DB728B" w:rsidRDefault="004072A9" w:rsidP="0092114C">
      <w:pPr>
        <w:spacing w:line="360" w:lineRule="auto"/>
        <w:jc w:val="both"/>
        <w:rPr>
          <w:rFonts w:ascii="Times New Roman" w:eastAsiaTheme="minorEastAsia" w:hAnsi="Times New Roman" w:cs="Times New Roman"/>
          <w:sz w:val="24"/>
          <w:szCs w:val="24"/>
          <w:lang w:val="en-GB"/>
        </w:rPr>
      </w:pP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VOL</m:t>
            </m:r>
          </m:e>
          <m:sub>
            <m:r>
              <w:rPr>
                <w:rFonts w:ascii="Cambria Math" w:eastAsiaTheme="minorEastAsia" w:hAnsi="Cambria Math" w:cs="Times New Roman"/>
                <w:sz w:val="24"/>
                <w:szCs w:val="24"/>
                <w:lang w:val="en-GB"/>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GB"/>
              </w:rPr>
              <m:t>1</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COR</m:t>
            </m:r>
          </m:e>
          <m:sub>
            <m:r>
              <w:rPr>
                <w:rFonts w:ascii="Cambria Math" w:eastAsiaTheme="minorEastAsia" w:hAnsi="Cambria Math" w:cs="Times New Roman"/>
                <w:sz w:val="24"/>
                <w:szCs w:val="24"/>
                <w:lang w:val="en-GB"/>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GB"/>
              </w:rPr>
              <m:t>2</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GDPg</m:t>
            </m:r>
          </m:e>
          <m:sub>
            <m:r>
              <w:rPr>
                <w:rFonts w:ascii="Cambria Math" w:eastAsiaTheme="minorEastAsia" w:hAnsi="Cambria Math" w:cs="Times New Roman"/>
                <w:sz w:val="24"/>
                <w:szCs w:val="24"/>
                <w:lang w:val="en-GB"/>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GB"/>
                  </w:rPr>
                  <m:t>3</m:t>
                </m:r>
              </m:sub>
            </m:sSub>
            <m:r>
              <w:rPr>
                <w:rFonts w:ascii="Cambria Math" w:eastAsiaTheme="minorEastAsia" w:hAnsi="Cambria Math" w:cs="Times New Roman"/>
                <w:sz w:val="24"/>
                <w:szCs w:val="24"/>
                <w:lang w:val="en-GB"/>
              </w:rPr>
              <m:t>CPI</m:t>
            </m:r>
          </m:e>
          <m:sub>
            <m:r>
              <w:rPr>
                <w:rFonts w:ascii="Cambria Math" w:eastAsiaTheme="minorEastAsia" w:hAnsi="Cambria Math" w:cs="Times New Roman"/>
                <w:sz w:val="24"/>
                <w:szCs w:val="24"/>
                <w:lang w:val="en-GB"/>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GB"/>
                  </w:rPr>
                  <m:t>4</m:t>
                </m:r>
              </m:sub>
            </m:sSub>
            <m:r>
              <w:rPr>
                <w:rFonts w:ascii="Cambria Math" w:eastAsiaTheme="minorEastAsia" w:hAnsi="Cambria Math" w:cs="Times New Roman"/>
                <w:sz w:val="24"/>
                <w:szCs w:val="24"/>
                <w:lang w:val="en-GB"/>
              </w:rPr>
              <m:t>IR</m:t>
            </m:r>
          </m:e>
          <m:sub>
            <m:r>
              <w:rPr>
                <w:rFonts w:ascii="Cambria Math" w:eastAsiaTheme="minorEastAsia" w:hAnsi="Cambria Math" w:cs="Times New Roman"/>
                <w:sz w:val="24"/>
                <w:szCs w:val="24"/>
                <w:lang w:val="en-GB"/>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lang w:val="en-GB"/>
              </w:rPr>
              <m:t>5</m:t>
            </m:r>
          </m:sub>
        </m:sSub>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OPN</m:t>
            </m:r>
          </m:e>
          <m:sub>
            <m:r>
              <w:rPr>
                <w:rFonts w:ascii="Cambria Math" w:eastAsiaTheme="minorEastAsia" w:hAnsi="Cambria Math" w:cs="Times New Roman"/>
                <w:sz w:val="24"/>
                <w:szCs w:val="24"/>
                <w:lang w:val="en-GB"/>
              </w:rPr>
              <m:t>it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lang w:val="en-GB"/>
              </w:rPr>
              <m:t>i</m:t>
            </m:r>
          </m:sub>
        </m:sSub>
        <m: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it</m:t>
            </m:r>
          </m:sub>
        </m:sSub>
      </m:oMath>
      <w:r w:rsidR="00DA6502">
        <w:rPr>
          <w:rFonts w:ascii="Times New Roman" w:eastAsiaTheme="minorEastAsia" w:hAnsi="Times New Roman" w:cs="Times New Roman"/>
          <w:sz w:val="24"/>
          <w:szCs w:val="24"/>
          <w:lang w:val="en-GB"/>
        </w:rPr>
        <w:t>.</w:t>
      </w:r>
    </w:p>
    <w:p w:rsidR="00381C4C" w:rsidRDefault="00382A43" w:rsidP="00381C4C">
      <w:pPr>
        <w:spacing w:line="240" w:lineRule="auto"/>
        <w:jc w:val="both"/>
        <w:rPr>
          <w:rFonts w:ascii="Times New Roman" w:eastAsiaTheme="minorEastAsia" w:hAnsi="Times New Roman" w:cs="Times New Roman"/>
          <w:sz w:val="24"/>
          <w:szCs w:val="24"/>
          <w:lang w:val="en-GB"/>
        </w:rPr>
      </w:pPr>
      <w:proofErr w:type="gramStart"/>
      <w:r w:rsidRPr="00382A43">
        <w:rPr>
          <w:rFonts w:ascii="Times New Roman" w:eastAsiaTheme="minorEastAsia" w:hAnsi="Times New Roman" w:cs="Times New Roman"/>
          <w:sz w:val="24"/>
          <w:szCs w:val="24"/>
          <w:lang w:val="en-GB"/>
        </w:rPr>
        <w:t>where</w:t>
      </w:r>
      <w:proofErr w:type="gramEnd"/>
      <w:r w:rsidRPr="00382A43">
        <w:rPr>
          <w:rFonts w:ascii="Times New Roman" w:eastAsiaTheme="minorEastAsia" w:hAnsi="Times New Roman" w:cs="Times New Roman"/>
          <w:sz w:val="24"/>
          <w:szCs w:val="24"/>
          <w:lang w:val="en-GB"/>
        </w:rPr>
        <w:t xml:space="preserve"> the last two terms are the individual heterogeneity term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lang w:val="en-GB"/>
              </w:rPr>
              <m:t>i</m:t>
            </m:r>
          </m:sub>
        </m:sSub>
      </m:oMath>
      <w:r w:rsidRPr="00382A43">
        <w:rPr>
          <w:rFonts w:ascii="Times New Roman" w:eastAsiaTheme="minorEastAsia" w:hAnsi="Times New Roman" w:cs="Times New Roman"/>
          <w:sz w:val="24"/>
          <w:szCs w:val="24"/>
          <w:lang w:val="en-GB"/>
        </w:rPr>
        <w:t xml:space="preserve"> </w:t>
      </w:r>
      <w:r>
        <w:rPr>
          <w:rFonts w:ascii="Times New Roman" w:eastAsiaTheme="minorEastAsia" w:hAnsi="Times New Roman" w:cs="Times New Roman"/>
          <w:sz w:val="24"/>
          <w:szCs w:val="24"/>
          <w:lang w:val="en-GB"/>
        </w:rPr>
        <w:t xml:space="preserve">) </w:t>
      </w:r>
      <w:r w:rsidRPr="00382A43">
        <w:rPr>
          <w:rFonts w:ascii="Times New Roman" w:eastAsiaTheme="minorEastAsia" w:hAnsi="Times New Roman" w:cs="Times New Roman"/>
          <w:sz w:val="24"/>
          <w:szCs w:val="24"/>
          <w:lang w:val="en-GB"/>
        </w:rPr>
        <w:t>and the common error term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it</m:t>
            </m:r>
          </m:sub>
        </m:sSub>
      </m:oMath>
      <w:r w:rsidRPr="00382A43">
        <w:rPr>
          <w:rFonts w:ascii="Times New Roman" w:eastAsiaTheme="minorEastAsia" w:hAnsi="Times New Roman" w:cs="Times New Roman"/>
          <w:sz w:val="24"/>
          <w:szCs w:val="24"/>
          <w:lang w:val="en-GB"/>
        </w:rPr>
        <w:t xml:space="preserve">). </w:t>
      </w:r>
      <w:r w:rsidR="0092114C" w:rsidRPr="007941BB">
        <w:rPr>
          <w:rFonts w:ascii="Times New Roman" w:eastAsiaTheme="minorEastAsia" w:hAnsi="Times New Roman" w:cs="Times New Roman"/>
          <w:sz w:val="24"/>
          <w:szCs w:val="24"/>
          <w:lang w:val="en-GB"/>
        </w:rPr>
        <w:t xml:space="preserve">To continue with the regressions, </w:t>
      </w:r>
      <w:r w:rsidR="0092114C">
        <w:rPr>
          <w:rFonts w:ascii="Times New Roman" w:eastAsiaTheme="minorEastAsia" w:hAnsi="Times New Roman" w:cs="Times New Roman"/>
          <w:sz w:val="24"/>
          <w:szCs w:val="24"/>
          <w:lang w:val="en-GB"/>
        </w:rPr>
        <w:t>we</w:t>
      </w:r>
      <w:r w:rsidR="0092114C" w:rsidRPr="007941BB">
        <w:rPr>
          <w:rFonts w:ascii="Times New Roman" w:eastAsiaTheme="minorEastAsia" w:hAnsi="Times New Roman" w:cs="Times New Roman"/>
          <w:sz w:val="24"/>
          <w:szCs w:val="24"/>
          <w:lang w:val="en-GB"/>
        </w:rPr>
        <w:t xml:space="preserve"> test for</w:t>
      </w:r>
      <w:r w:rsidR="0092114C">
        <w:rPr>
          <w:rFonts w:ascii="Times New Roman" w:eastAsiaTheme="minorEastAsia" w:hAnsi="Times New Roman" w:cs="Times New Roman"/>
          <w:sz w:val="24"/>
          <w:szCs w:val="24"/>
          <w:lang w:val="en-GB"/>
        </w:rPr>
        <w:t xml:space="preserve"> the</w:t>
      </w:r>
      <w:r w:rsidR="0092114C" w:rsidRPr="007941BB">
        <w:rPr>
          <w:rFonts w:ascii="Times New Roman" w:eastAsiaTheme="minorEastAsia" w:hAnsi="Times New Roman" w:cs="Times New Roman"/>
          <w:sz w:val="24"/>
          <w:szCs w:val="24"/>
          <w:lang w:val="en-GB"/>
        </w:rPr>
        <w:t xml:space="preserve"> unit</w:t>
      </w:r>
      <w:r w:rsidR="0092114C">
        <w:rPr>
          <w:rFonts w:ascii="Times New Roman" w:eastAsiaTheme="minorEastAsia" w:hAnsi="Times New Roman" w:cs="Times New Roman"/>
          <w:sz w:val="24"/>
          <w:szCs w:val="24"/>
          <w:lang w:val="en-GB"/>
        </w:rPr>
        <w:t xml:space="preserve"> </w:t>
      </w:r>
      <w:r w:rsidR="0092114C" w:rsidRPr="007941BB">
        <w:rPr>
          <w:rFonts w:ascii="Times New Roman" w:eastAsiaTheme="minorEastAsia" w:hAnsi="Times New Roman" w:cs="Times New Roman"/>
          <w:sz w:val="24"/>
          <w:szCs w:val="24"/>
          <w:lang w:val="en-GB"/>
        </w:rPr>
        <w:t xml:space="preserve">roots at the variables. </w:t>
      </w:r>
      <w:bookmarkStart w:id="0" w:name="_Hlk526338186"/>
      <w:r>
        <w:rPr>
          <w:rFonts w:ascii="Times New Roman" w:eastAsiaTheme="minorEastAsia" w:hAnsi="Times New Roman" w:cs="Times New Roman"/>
          <w:sz w:val="24"/>
          <w:szCs w:val="24"/>
          <w:lang w:val="en-GB"/>
        </w:rPr>
        <w:t>Then, t</w:t>
      </w:r>
      <w:r w:rsidR="0092114C">
        <w:rPr>
          <w:rFonts w:ascii="Times New Roman" w:eastAsiaTheme="minorEastAsia" w:hAnsi="Times New Roman" w:cs="Times New Roman"/>
          <w:sz w:val="24"/>
          <w:szCs w:val="24"/>
          <w:lang w:val="en-GB"/>
        </w:rPr>
        <w:t xml:space="preserve">o </w:t>
      </w:r>
      <w:r w:rsidR="0092114C" w:rsidRPr="007941BB">
        <w:rPr>
          <w:rFonts w:ascii="Times New Roman" w:eastAsiaTheme="minorEastAsia" w:hAnsi="Times New Roman" w:cs="Times New Roman"/>
          <w:sz w:val="24"/>
          <w:szCs w:val="24"/>
          <w:lang w:val="en-GB"/>
        </w:rPr>
        <w:t>estimat</w:t>
      </w:r>
      <w:r w:rsidR="0092114C">
        <w:rPr>
          <w:rFonts w:ascii="Times New Roman" w:eastAsiaTheme="minorEastAsia" w:hAnsi="Times New Roman" w:cs="Times New Roman"/>
          <w:sz w:val="24"/>
          <w:szCs w:val="24"/>
          <w:lang w:val="en-GB"/>
        </w:rPr>
        <w:t xml:space="preserve">e </w:t>
      </w:r>
      <w:r w:rsidR="0092114C" w:rsidRPr="007941BB">
        <w:rPr>
          <w:rFonts w:ascii="Times New Roman" w:eastAsiaTheme="minorEastAsia" w:hAnsi="Times New Roman" w:cs="Times New Roman"/>
          <w:sz w:val="24"/>
          <w:szCs w:val="24"/>
          <w:lang w:val="en-GB"/>
        </w:rPr>
        <w:t>the results</w:t>
      </w:r>
      <w:r w:rsidR="0092114C">
        <w:rPr>
          <w:rFonts w:ascii="Times New Roman" w:eastAsiaTheme="minorEastAsia" w:hAnsi="Times New Roman" w:cs="Times New Roman"/>
          <w:sz w:val="24"/>
          <w:szCs w:val="24"/>
          <w:lang w:val="en-GB"/>
        </w:rPr>
        <w:t>,</w:t>
      </w:r>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US"/>
        </w:rPr>
        <w:t>we</w:t>
      </w:r>
      <w:r w:rsidR="0092114C" w:rsidRPr="007941BB">
        <w:rPr>
          <w:rFonts w:ascii="Times New Roman" w:eastAsiaTheme="minorEastAsia" w:hAnsi="Times New Roman" w:cs="Times New Roman"/>
          <w:sz w:val="24"/>
          <w:szCs w:val="24"/>
          <w:lang w:val="en-GB"/>
        </w:rPr>
        <w:t xml:space="preserve"> apply a panel regression analysis with variations according to the</w:t>
      </w:r>
      <w:r w:rsidR="0092114C">
        <w:rPr>
          <w:rFonts w:ascii="Times New Roman" w:eastAsiaTheme="minorEastAsia" w:hAnsi="Times New Roman" w:cs="Times New Roman"/>
          <w:sz w:val="24"/>
          <w:szCs w:val="24"/>
          <w:lang w:val="en-GB"/>
        </w:rPr>
        <w:t xml:space="preserve"> results of the</w:t>
      </w:r>
      <w:r w:rsidR="0092114C" w:rsidRPr="007941BB">
        <w:rPr>
          <w:rFonts w:ascii="Times New Roman" w:eastAsiaTheme="minorEastAsia" w:hAnsi="Times New Roman" w:cs="Times New Roman"/>
          <w:sz w:val="24"/>
          <w:szCs w:val="24"/>
          <w:lang w:val="en-GB"/>
        </w:rPr>
        <w:t xml:space="preserve"> diagnostic tests</w:t>
      </w:r>
      <w:r w:rsidR="0092114C">
        <w:rPr>
          <w:rFonts w:ascii="Times New Roman" w:eastAsiaTheme="minorEastAsia" w:hAnsi="Times New Roman" w:cs="Times New Roman"/>
          <w:sz w:val="24"/>
          <w:szCs w:val="24"/>
          <w:lang w:val="en-GB"/>
        </w:rPr>
        <w:t xml:space="preserve">. </w:t>
      </w:r>
      <w:r w:rsidR="0092114C" w:rsidRPr="007941BB">
        <w:rPr>
          <w:rFonts w:ascii="Times New Roman" w:eastAsiaTheme="minorEastAsia" w:hAnsi="Times New Roman" w:cs="Times New Roman"/>
          <w:sz w:val="24"/>
          <w:szCs w:val="24"/>
          <w:lang w:val="en-GB"/>
        </w:rPr>
        <w:t>The four basic variations used here are</w:t>
      </w:r>
      <w:r w:rsidR="0092114C">
        <w:rPr>
          <w:rFonts w:ascii="Times New Roman" w:eastAsiaTheme="minorEastAsia" w:hAnsi="Times New Roman" w:cs="Times New Roman"/>
          <w:sz w:val="24"/>
          <w:szCs w:val="24"/>
          <w:lang w:val="en-GB"/>
        </w:rPr>
        <w:t xml:space="preserve"> as follows:</w:t>
      </w:r>
      <w:r w:rsidR="0092114C" w:rsidRPr="007941BB">
        <w:rPr>
          <w:rFonts w:ascii="Times New Roman" w:eastAsiaTheme="minorEastAsia" w:hAnsi="Times New Roman" w:cs="Times New Roman"/>
          <w:sz w:val="24"/>
          <w:szCs w:val="24"/>
          <w:lang w:val="en-GB"/>
        </w:rPr>
        <w:t xml:space="preserve"> the fixed effects and</w:t>
      </w:r>
      <w:r w:rsidR="0092114C">
        <w:rPr>
          <w:rFonts w:ascii="Times New Roman" w:eastAsiaTheme="minorEastAsia" w:hAnsi="Times New Roman" w:cs="Times New Roman"/>
          <w:sz w:val="24"/>
          <w:szCs w:val="24"/>
          <w:lang w:val="en-GB"/>
        </w:rPr>
        <w:t xml:space="preserve"> the</w:t>
      </w:r>
      <w:r w:rsidR="0092114C" w:rsidRPr="007941BB">
        <w:rPr>
          <w:rFonts w:ascii="Times New Roman" w:eastAsiaTheme="minorEastAsia" w:hAnsi="Times New Roman" w:cs="Times New Roman"/>
          <w:sz w:val="24"/>
          <w:szCs w:val="24"/>
          <w:lang w:val="en-GB"/>
        </w:rPr>
        <w:t xml:space="preserve"> random effects regression</w:t>
      </w:r>
      <w:r w:rsidR="0092114C">
        <w:rPr>
          <w:rFonts w:ascii="Times New Roman" w:eastAsiaTheme="minorEastAsia" w:hAnsi="Times New Roman" w:cs="Times New Roman"/>
          <w:sz w:val="24"/>
          <w:szCs w:val="24"/>
          <w:lang w:val="en-GB"/>
        </w:rPr>
        <w:t>;</w:t>
      </w:r>
      <w:r w:rsidR="0092114C" w:rsidRPr="007941BB">
        <w:rPr>
          <w:rFonts w:ascii="Times New Roman" w:eastAsiaTheme="minorEastAsia" w:hAnsi="Times New Roman" w:cs="Times New Roman"/>
          <w:sz w:val="24"/>
          <w:szCs w:val="24"/>
          <w:lang w:val="en-GB"/>
        </w:rPr>
        <w:t xml:space="preserve"> the </w:t>
      </w:r>
      <w:proofErr w:type="spellStart"/>
      <w:r w:rsidR="0092114C" w:rsidRPr="007941BB">
        <w:rPr>
          <w:rFonts w:ascii="Times New Roman" w:eastAsiaTheme="minorEastAsia" w:hAnsi="Times New Roman" w:cs="Times New Roman"/>
          <w:sz w:val="24"/>
          <w:szCs w:val="24"/>
          <w:lang w:val="en-GB"/>
        </w:rPr>
        <w:t>Prais</w:t>
      </w:r>
      <w:proofErr w:type="spellEnd"/>
      <w:r w:rsidR="0092114C">
        <w:rPr>
          <w:rFonts w:ascii="Times New Roman" w:eastAsiaTheme="minorEastAsia" w:hAnsi="Times New Roman" w:cs="Times New Roman"/>
          <w:sz w:val="24"/>
          <w:szCs w:val="24"/>
          <w:lang w:val="en-GB"/>
        </w:rPr>
        <w:t>–</w:t>
      </w:r>
      <w:proofErr w:type="spellStart"/>
      <w:r w:rsidR="0092114C" w:rsidRPr="007941BB">
        <w:rPr>
          <w:rFonts w:ascii="Times New Roman" w:eastAsiaTheme="minorEastAsia" w:hAnsi="Times New Roman" w:cs="Times New Roman"/>
          <w:sz w:val="24"/>
          <w:szCs w:val="24"/>
          <w:lang w:val="en-GB"/>
        </w:rPr>
        <w:t>Winsten</w:t>
      </w:r>
      <w:proofErr w:type="spellEnd"/>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p</w:t>
      </w:r>
      <w:r w:rsidR="0092114C" w:rsidRPr="007941BB">
        <w:rPr>
          <w:rFonts w:ascii="Times New Roman" w:eastAsiaTheme="minorEastAsia" w:hAnsi="Times New Roman" w:cs="Times New Roman"/>
          <w:sz w:val="24"/>
          <w:szCs w:val="24"/>
          <w:lang w:val="en-GB"/>
        </w:rPr>
        <w:t xml:space="preserve">anel </w:t>
      </w:r>
      <w:r w:rsidR="0092114C">
        <w:rPr>
          <w:rFonts w:ascii="Times New Roman" w:eastAsiaTheme="minorEastAsia" w:hAnsi="Times New Roman" w:cs="Times New Roman"/>
          <w:sz w:val="24"/>
          <w:szCs w:val="24"/>
          <w:lang w:val="en-GB"/>
        </w:rPr>
        <w:t>c</w:t>
      </w:r>
      <w:r w:rsidR="0092114C" w:rsidRPr="007941BB">
        <w:rPr>
          <w:rFonts w:ascii="Times New Roman" w:eastAsiaTheme="minorEastAsia" w:hAnsi="Times New Roman" w:cs="Times New Roman"/>
          <w:sz w:val="24"/>
          <w:szCs w:val="24"/>
          <w:lang w:val="en-GB"/>
        </w:rPr>
        <w:t xml:space="preserve">orrected </w:t>
      </w:r>
      <w:r w:rsidR="0092114C">
        <w:rPr>
          <w:rFonts w:ascii="Times New Roman" w:eastAsiaTheme="minorEastAsia" w:hAnsi="Times New Roman" w:cs="Times New Roman"/>
          <w:sz w:val="24"/>
          <w:szCs w:val="24"/>
          <w:lang w:val="en-GB"/>
        </w:rPr>
        <w:t>s</w:t>
      </w:r>
      <w:r w:rsidR="0092114C" w:rsidRPr="007941BB">
        <w:rPr>
          <w:rFonts w:ascii="Times New Roman" w:eastAsiaTheme="minorEastAsia" w:hAnsi="Times New Roman" w:cs="Times New Roman"/>
          <w:sz w:val="24"/>
          <w:szCs w:val="24"/>
          <w:lang w:val="en-GB"/>
        </w:rPr>
        <w:t xml:space="preserve">tandard </w:t>
      </w:r>
      <w:r w:rsidR="0092114C">
        <w:rPr>
          <w:rFonts w:ascii="Times New Roman" w:eastAsiaTheme="minorEastAsia" w:hAnsi="Times New Roman" w:cs="Times New Roman"/>
          <w:sz w:val="24"/>
          <w:szCs w:val="24"/>
          <w:lang w:val="en-GB"/>
        </w:rPr>
        <w:t>e</w:t>
      </w:r>
      <w:r w:rsidR="0092114C" w:rsidRPr="009C1B21">
        <w:rPr>
          <w:rFonts w:ascii="Times New Roman" w:eastAsiaTheme="minorEastAsia" w:hAnsi="Times New Roman" w:cs="Times New Roman"/>
          <w:sz w:val="24"/>
          <w:szCs w:val="24"/>
          <w:lang w:val="en-GB"/>
        </w:rPr>
        <w:t>rror</w:t>
      </w:r>
      <w:r w:rsidR="0092114C" w:rsidRPr="007941BB">
        <w:rPr>
          <w:rFonts w:ascii="Times New Roman" w:eastAsiaTheme="minorEastAsia" w:hAnsi="Times New Roman" w:cs="Times New Roman"/>
          <w:sz w:val="24"/>
          <w:szCs w:val="24"/>
          <w:lang w:val="en-GB"/>
        </w:rPr>
        <w:t xml:space="preserve"> regression which is a linear regression</w:t>
      </w:r>
      <w:r w:rsidR="0092114C">
        <w:rPr>
          <w:rFonts w:ascii="Times New Roman" w:eastAsiaTheme="minorEastAsia" w:hAnsi="Times New Roman" w:cs="Times New Roman"/>
          <w:sz w:val="24"/>
          <w:szCs w:val="24"/>
          <w:lang w:val="en-GB"/>
        </w:rPr>
        <w:t xml:space="preserve"> used</w:t>
      </w:r>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 xml:space="preserve">for </w:t>
      </w:r>
      <w:proofErr w:type="spellStart"/>
      <w:r w:rsidR="0092114C" w:rsidRPr="007941BB">
        <w:rPr>
          <w:rFonts w:ascii="Times New Roman" w:eastAsiaTheme="minorEastAsia" w:hAnsi="Times New Roman" w:cs="Times New Roman"/>
          <w:sz w:val="24"/>
          <w:szCs w:val="24"/>
          <w:lang w:val="en-GB"/>
        </w:rPr>
        <w:t>autocorrelated</w:t>
      </w:r>
      <w:proofErr w:type="spellEnd"/>
      <w:r w:rsidR="0092114C" w:rsidRPr="007941BB">
        <w:rPr>
          <w:rFonts w:ascii="Times New Roman" w:eastAsiaTheme="minorEastAsia" w:hAnsi="Times New Roman" w:cs="Times New Roman"/>
          <w:sz w:val="24"/>
          <w:szCs w:val="24"/>
          <w:lang w:val="en-GB"/>
        </w:rPr>
        <w:t xml:space="preserve"> panels with corrected standard errors</w:t>
      </w:r>
      <w:r w:rsidR="0092114C">
        <w:rPr>
          <w:rFonts w:ascii="Times New Roman" w:eastAsiaTheme="minorEastAsia" w:hAnsi="Times New Roman" w:cs="Times New Roman"/>
          <w:sz w:val="24"/>
          <w:szCs w:val="24"/>
          <w:lang w:val="en-GB"/>
        </w:rPr>
        <w:t xml:space="preserve"> </w:t>
      </w:r>
      <w:r w:rsidR="0092114C" w:rsidRPr="007941BB">
        <w:rPr>
          <w:rFonts w:ascii="Times New Roman" w:eastAsiaTheme="minorEastAsia" w:hAnsi="Times New Roman" w:cs="Times New Roman"/>
          <w:sz w:val="24"/>
          <w:szCs w:val="24"/>
          <w:lang w:val="en-GB"/>
        </w:rPr>
        <w:t xml:space="preserve">to avoid the violation of </w:t>
      </w:r>
      <w:r w:rsidR="0092114C">
        <w:rPr>
          <w:rFonts w:ascii="Times New Roman" w:eastAsiaTheme="minorEastAsia" w:hAnsi="Times New Roman" w:cs="Times New Roman"/>
          <w:sz w:val="24"/>
          <w:szCs w:val="24"/>
          <w:lang w:val="en-GB"/>
        </w:rPr>
        <w:t>ordinary least square (</w:t>
      </w:r>
      <w:r w:rsidR="0092114C" w:rsidRPr="007941BB">
        <w:rPr>
          <w:rFonts w:ascii="Times New Roman" w:eastAsiaTheme="minorEastAsia" w:hAnsi="Times New Roman" w:cs="Times New Roman"/>
          <w:sz w:val="24"/>
          <w:szCs w:val="24"/>
          <w:lang w:val="en-GB"/>
        </w:rPr>
        <w:t>OLS</w:t>
      </w:r>
      <w:r w:rsidR="0092114C">
        <w:rPr>
          <w:rFonts w:ascii="Times New Roman" w:eastAsiaTheme="minorEastAsia" w:hAnsi="Times New Roman" w:cs="Times New Roman"/>
          <w:sz w:val="24"/>
          <w:szCs w:val="24"/>
          <w:lang w:val="en-GB"/>
        </w:rPr>
        <w:t>)</w:t>
      </w:r>
      <w:r w:rsidR="0092114C" w:rsidRPr="007941BB">
        <w:rPr>
          <w:rFonts w:ascii="Times New Roman" w:eastAsiaTheme="minorEastAsia" w:hAnsi="Times New Roman" w:cs="Times New Roman"/>
          <w:sz w:val="24"/>
          <w:szCs w:val="24"/>
          <w:lang w:val="en-GB"/>
        </w:rPr>
        <w:t xml:space="preserve"> estimators and the Driscoll–</w:t>
      </w:r>
      <w:proofErr w:type="spellStart"/>
      <w:r w:rsidR="0092114C" w:rsidRPr="007941BB">
        <w:rPr>
          <w:rFonts w:ascii="Times New Roman" w:eastAsiaTheme="minorEastAsia" w:hAnsi="Times New Roman" w:cs="Times New Roman"/>
          <w:sz w:val="24"/>
          <w:szCs w:val="24"/>
          <w:lang w:val="en-GB"/>
        </w:rPr>
        <w:t>Kraay</w:t>
      </w:r>
      <w:proofErr w:type="spellEnd"/>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s</w:t>
      </w:r>
      <w:r w:rsidR="0092114C" w:rsidRPr="007941BB">
        <w:rPr>
          <w:rFonts w:ascii="Times New Roman" w:eastAsiaTheme="minorEastAsia" w:hAnsi="Times New Roman" w:cs="Times New Roman"/>
          <w:sz w:val="24"/>
          <w:szCs w:val="24"/>
          <w:lang w:val="en-GB"/>
        </w:rPr>
        <w:t xml:space="preserve">tandard </w:t>
      </w:r>
      <w:r w:rsidR="0092114C">
        <w:rPr>
          <w:rFonts w:ascii="Times New Roman" w:eastAsiaTheme="minorEastAsia" w:hAnsi="Times New Roman" w:cs="Times New Roman"/>
          <w:sz w:val="24"/>
          <w:szCs w:val="24"/>
          <w:lang w:val="en-GB"/>
        </w:rPr>
        <w:t>e</w:t>
      </w:r>
      <w:r w:rsidR="0092114C" w:rsidRPr="009C1B21">
        <w:rPr>
          <w:rFonts w:ascii="Times New Roman" w:eastAsiaTheme="minorEastAsia" w:hAnsi="Times New Roman" w:cs="Times New Roman"/>
          <w:sz w:val="24"/>
          <w:szCs w:val="24"/>
          <w:lang w:val="en-GB"/>
        </w:rPr>
        <w:t>rror</w:t>
      </w:r>
      <w:r w:rsidR="0092114C" w:rsidRPr="007941BB">
        <w:rPr>
          <w:rFonts w:ascii="Times New Roman" w:eastAsiaTheme="minorEastAsia" w:hAnsi="Times New Roman" w:cs="Times New Roman"/>
          <w:sz w:val="24"/>
          <w:szCs w:val="24"/>
          <w:lang w:val="en-GB"/>
        </w:rPr>
        <w:t xml:space="preserve"> regression </w:t>
      </w:r>
      <w:r w:rsidR="0092114C" w:rsidRPr="0059431E">
        <w:rPr>
          <w:rFonts w:ascii="Times New Roman" w:eastAsiaTheme="minorEastAsia" w:hAnsi="Times New Roman" w:cs="Times New Roman"/>
          <w:sz w:val="24"/>
          <w:szCs w:val="24"/>
          <w:lang w:val="en-GB"/>
        </w:rPr>
        <w:t xml:space="preserve">(Driscoll and </w:t>
      </w:r>
      <w:proofErr w:type="spellStart"/>
      <w:r w:rsidR="0092114C" w:rsidRPr="0059431E">
        <w:rPr>
          <w:rFonts w:ascii="Times New Roman" w:eastAsiaTheme="minorEastAsia" w:hAnsi="Times New Roman" w:cs="Times New Roman"/>
          <w:sz w:val="24"/>
          <w:szCs w:val="24"/>
          <w:lang w:val="en-GB"/>
        </w:rPr>
        <w:t>Kraay</w:t>
      </w:r>
      <w:proofErr w:type="spellEnd"/>
      <w:r w:rsidR="0092114C" w:rsidRPr="0059431E">
        <w:rPr>
          <w:rFonts w:ascii="Times New Roman" w:eastAsiaTheme="minorEastAsia" w:hAnsi="Times New Roman" w:cs="Times New Roman"/>
          <w:sz w:val="24"/>
          <w:szCs w:val="24"/>
          <w:lang w:val="en-GB"/>
        </w:rPr>
        <w:t xml:space="preserve">, 1998), </w:t>
      </w:r>
      <w:r w:rsidR="0092114C" w:rsidRPr="007941BB">
        <w:rPr>
          <w:rFonts w:ascii="Times New Roman" w:eastAsiaTheme="minorEastAsia" w:hAnsi="Times New Roman" w:cs="Times New Roman"/>
          <w:sz w:val="24"/>
          <w:szCs w:val="24"/>
          <w:lang w:val="en-GB"/>
        </w:rPr>
        <w:t xml:space="preserve">which is a </w:t>
      </w:r>
      <w:r w:rsidR="0092114C">
        <w:rPr>
          <w:rFonts w:ascii="Times New Roman" w:eastAsiaTheme="minorEastAsia" w:hAnsi="Times New Roman" w:cs="Times New Roman"/>
          <w:sz w:val="24"/>
          <w:szCs w:val="24"/>
          <w:lang w:val="en-GB"/>
        </w:rPr>
        <w:t>p</w:t>
      </w:r>
      <w:r w:rsidR="0092114C" w:rsidRPr="007941BB">
        <w:rPr>
          <w:rFonts w:ascii="Times New Roman" w:eastAsiaTheme="minorEastAsia" w:hAnsi="Times New Roman" w:cs="Times New Roman"/>
          <w:sz w:val="24"/>
          <w:szCs w:val="24"/>
          <w:lang w:val="en-GB"/>
        </w:rPr>
        <w:t>ooled</w:t>
      </w:r>
      <w:r w:rsidR="0092114C">
        <w:rPr>
          <w:rFonts w:ascii="Times New Roman" w:eastAsiaTheme="minorEastAsia" w:hAnsi="Times New Roman" w:cs="Times New Roman"/>
          <w:sz w:val="24"/>
          <w:szCs w:val="24"/>
          <w:lang w:val="en-GB"/>
        </w:rPr>
        <w:t xml:space="preserve"> </w:t>
      </w:r>
      <w:r w:rsidR="0092114C" w:rsidRPr="007941BB">
        <w:rPr>
          <w:rFonts w:ascii="Times New Roman" w:eastAsiaTheme="minorEastAsia" w:hAnsi="Times New Roman" w:cs="Times New Roman"/>
          <w:sz w:val="24"/>
          <w:szCs w:val="24"/>
          <w:lang w:val="en-GB"/>
        </w:rPr>
        <w:t xml:space="preserve">OLS regression. To determine the results, </w:t>
      </w:r>
      <w:r w:rsidR="0092114C">
        <w:rPr>
          <w:rFonts w:ascii="Times New Roman" w:eastAsiaTheme="minorEastAsia" w:hAnsi="Times New Roman" w:cs="Times New Roman"/>
          <w:sz w:val="24"/>
          <w:szCs w:val="24"/>
          <w:lang w:val="en-GB"/>
        </w:rPr>
        <w:t>we</w:t>
      </w:r>
      <w:r w:rsidR="0092114C" w:rsidRPr="007941BB">
        <w:rPr>
          <w:rFonts w:ascii="Times New Roman" w:eastAsiaTheme="minorEastAsia" w:hAnsi="Times New Roman" w:cs="Times New Roman"/>
          <w:sz w:val="24"/>
          <w:szCs w:val="24"/>
          <w:lang w:val="en-GB"/>
        </w:rPr>
        <w:t xml:space="preserve"> consider the fixed effects and</w:t>
      </w:r>
      <w:r w:rsidR="0092114C">
        <w:rPr>
          <w:rFonts w:ascii="Times New Roman" w:eastAsiaTheme="minorEastAsia" w:hAnsi="Times New Roman" w:cs="Times New Roman"/>
          <w:sz w:val="24"/>
          <w:szCs w:val="24"/>
          <w:lang w:val="en-GB"/>
        </w:rPr>
        <w:t xml:space="preserve"> the</w:t>
      </w:r>
      <w:r w:rsidR="0092114C" w:rsidRPr="007941BB">
        <w:rPr>
          <w:rFonts w:ascii="Times New Roman" w:eastAsiaTheme="minorEastAsia" w:hAnsi="Times New Roman" w:cs="Times New Roman"/>
          <w:sz w:val="24"/>
          <w:szCs w:val="24"/>
          <w:lang w:val="en-GB"/>
        </w:rPr>
        <w:t xml:space="preserve"> random effects regression </w:t>
      </w:r>
      <w:r w:rsidR="0092114C">
        <w:rPr>
          <w:rFonts w:ascii="Times New Roman" w:eastAsiaTheme="minorEastAsia" w:hAnsi="Times New Roman" w:cs="Times New Roman"/>
          <w:sz w:val="24"/>
          <w:szCs w:val="24"/>
          <w:lang w:val="en-GB"/>
        </w:rPr>
        <w:t xml:space="preserve">through the </w:t>
      </w:r>
      <w:proofErr w:type="spellStart"/>
      <w:r w:rsidR="0092114C" w:rsidRPr="007941BB">
        <w:rPr>
          <w:rFonts w:ascii="Times New Roman" w:eastAsiaTheme="minorEastAsia" w:hAnsi="Times New Roman" w:cs="Times New Roman"/>
          <w:sz w:val="24"/>
          <w:szCs w:val="24"/>
          <w:lang w:val="en-GB"/>
        </w:rPr>
        <w:t>Hausman</w:t>
      </w:r>
      <w:proofErr w:type="spellEnd"/>
      <w:r w:rsidR="0092114C" w:rsidRPr="007941BB">
        <w:rPr>
          <w:rFonts w:ascii="Times New Roman" w:eastAsiaTheme="minorEastAsia" w:hAnsi="Times New Roman" w:cs="Times New Roman"/>
          <w:sz w:val="24"/>
          <w:szCs w:val="24"/>
          <w:lang w:val="en-GB"/>
        </w:rPr>
        <w:t xml:space="preserve"> test</w:t>
      </w:r>
      <w:bookmarkEnd w:id="0"/>
      <w:r w:rsidR="0059431E">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For</w:t>
      </w:r>
      <w:r w:rsidR="0092114C" w:rsidRPr="007941BB">
        <w:rPr>
          <w:rFonts w:ascii="Times New Roman" w:eastAsiaTheme="minorEastAsia" w:hAnsi="Times New Roman" w:cs="Times New Roman"/>
          <w:sz w:val="24"/>
          <w:szCs w:val="24"/>
          <w:lang w:val="en-GB"/>
        </w:rPr>
        <w:t xml:space="preserve"> both cases</w:t>
      </w:r>
      <w:r w:rsidR="0092114C">
        <w:rPr>
          <w:rFonts w:ascii="Times New Roman" w:eastAsiaTheme="minorEastAsia" w:hAnsi="Times New Roman" w:cs="Times New Roman"/>
          <w:sz w:val="24"/>
          <w:szCs w:val="24"/>
          <w:lang w:val="en-GB"/>
        </w:rPr>
        <w:t>, we also apply</w:t>
      </w:r>
      <w:r w:rsidR="0092114C" w:rsidRPr="007941BB">
        <w:rPr>
          <w:rFonts w:ascii="Times New Roman" w:eastAsiaTheme="minorEastAsia" w:hAnsi="Times New Roman" w:cs="Times New Roman"/>
          <w:sz w:val="24"/>
          <w:szCs w:val="24"/>
          <w:lang w:val="en-GB"/>
        </w:rPr>
        <w:t xml:space="preserve"> </w:t>
      </w:r>
      <w:r w:rsidR="0092114C">
        <w:rPr>
          <w:rFonts w:ascii="Times New Roman" w:eastAsiaTheme="minorEastAsia" w:hAnsi="Times New Roman" w:cs="Times New Roman"/>
          <w:sz w:val="24"/>
          <w:szCs w:val="24"/>
          <w:lang w:val="en-GB"/>
        </w:rPr>
        <w:t>the c</w:t>
      </w:r>
      <w:r w:rsidR="0092114C" w:rsidRPr="007941BB">
        <w:rPr>
          <w:rFonts w:ascii="Times New Roman" w:eastAsiaTheme="minorEastAsia" w:hAnsi="Times New Roman" w:cs="Times New Roman"/>
          <w:sz w:val="24"/>
          <w:szCs w:val="24"/>
          <w:lang w:val="en-GB"/>
        </w:rPr>
        <w:t>ross</w:t>
      </w:r>
      <w:r w:rsidR="0092114C">
        <w:rPr>
          <w:rFonts w:ascii="Times New Roman" w:eastAsiaTheme="minorEastAsia" w:hAnsi="Times New Roman" w:cs="Times New Roman"/>
          <w:sz w:val="24"/>
          <w:szCs w:val="24"/>
          <w:lang w:val="en-GB"/>
        </w:rPr>
        <w:t>-</w:t>
      </w:r>
      <w:r w:rsidR="0092114C" w:rsidRPr="007941BB">
        <w:rPr>
          <w:rFonts w:ascii="Times New Roman" w:eastAsiaTheme="minorEastAsia" w:hAnsi="Times New Roman" w:cs="Times New Roman"/>
          <w:sz w:val="24"/>
          <w:szCs w:val="24"/>
          <w:lang w:val="en-GB"/>
        </w:rPr>
        <w:t>sectional dependence tests</w:t>
      </w:r>
      <w:r w:rsidR="0092114C">
        <w:rPr>
          <w:rFonts w:ascii="Times New Roman" w:eastAsiaTheme="minorEastAsia" w:hAnsi="Times New Roman" w:cs="Times New Roman"/>
          <w:sz w:val="24"/>
          <w:szCs w:val="24"/>
          <w:lang w:val="en-GB"/>
        </w:rPr>
        <w:t xml:space="preserve"> of </w:t>
      </w:r>
      <w:r w:rsidR="0092114C" w:rsidRPr="006968F5">
        <w:rPr>
          <w:rFonts w:ascii="Times New Roman" w:eastAsiaTheme="minorEastAsia" w:hAnsi="Times New Roman" w:cs="Times New Roman"/>
          <w:sz w:val="24"/>
          <w:szCs w:val="24"/>
          <w:lang w:val="en-GB"/>
        </w:rPr>
        <w:t xml:space="preserve">Frees and </w:t>
      </w:r>
      <w:proofErr w:type="spellStart"/>
      <w:r w:rsidR="0092114C" w:rsidRPr="005564D0">
        <w:rPr>
          <w:rFonts w:ascii="Times New Roman" w:eastAsiaTheme="minorEastAsia" w:hAnsi="Times New Roman" w:cs="Times New Roman"/>
          <w:sz w:val="24"/>
          <w:szCs w:val="24"/>
          <w:lang w:val="en-GB"/>
        </w:rPr>
        <w:t>Pesaran</w:t>
      </w:r>
      <w:proofErr w:type="spellEnd"/>
      <w:r w:rsidR="0092114C" w:rsidRPr="005564D0">
        <w:rPr>
          <w:rFonts w:ascii="Times New Roman" w:eastAsiaTheme="minorEastAsia" w:hAnsi="Times New Roman" w:cs="Times New Roman"/>
          <w:sz w:val="24"/>
          <w:szCs w:val="24"/>
          <w:lang w:val="en-GB"/>
        </w:rPr>
        <w:t xml:space="preserve"> (Frees, 1995; </w:t>
      </w:r>
      <w:proofErr w:type="spellStart"/>
      <w:r w:rsidR="0092114C" w:rsidRPr="005564D0">
        <w:rPr>
          <w:rFonts w:ascii="Times New Roman" w:eastAsiaTheme="minorEastAsia" w:hAnsi="Times New Roman" w:cs="Times New Roman"/>
          <w:sz w:val="24"/>
          <w:szCs w:val="24"/>
          <w:lang w:val="en-GB"/>
        </w:rPr>
        <w:t>Pesaran</w:t>
      </w:r>
      <w:proofErr w:type="spellEnd"/>
      <w:r w:rsidR="0092114C" w:rsidRPr="005564D0">
        <w:rPr>
          <w:rFonts w:ascii="Times New Roman" w:eastAsiaTheme="minorEastAsia" w:hAnsi="Times New Roman" w:cs="Times New Roman"/>
          <w:sz w:val="24"/>
          <w:szCs w:val="24"/>
          <w:lang w:val="en-GB"/>
        </w:rPr>
        <w:t>, 2004). Moreover</w:t>
      </w:r>
      <w:r w:rsidR="0092114C" w:rsidRPr="007941BB">
        <w:rPr>
          <w:rFonts w:ascii="Times New Roman" w:eastAsiaTheme="minorEastAsia" w:hAnsi="Times New Roman" w:cs="Times New Roman"/>
          <w:sz w:val="24"/>
          <w:szCs w:val="24"/>
          <w:lang w:val="en-GB"/>
        </w:rPr>
        <w:t xml:space="preserve">, the Wooldridge test for </w:t>
      </w:r>
      <w:r w:rsidR="00E70129">
        <w:rPr>
          <w:rFonts w:ascii="Times New Roman" w:eastAsiaTheme="minorEastAsia" w:hAnsi="Times New Roman" w:cs="Times New Roman"/>
          <w:sz w:val="24"/>
          <w:szCs w:val="24"/>
          <w:lang w:val="en-GB"/>
        </w:rPr>
        <w:t>auto</w:t>
      </w:r>
      <w:r w:rsidR="0092114C" w:rsidRPr="007941BB">
        <w:rPr>
          <w:rFonts w:ascii="Times New Roman" w:eastAsiaTheme="minorEastAsia" w:hAnsi="Times New Roman" w:cs="Times New Roman"/>
          <w:sz w:val="24"/>
          <w:szCs w:val="24"/>
          <w:lang w:val="en-GB"/>
        </w:rPr>
        <w:t xml:space="preserve">correlation is </w:t>
      </w:r>
      <w:r w:rsidR="0092114C" w:rsidRPr="005564D0">
        <w:rPr>
          <w:rFonts w:ascii="Times New Roman" w:eastAsiaTheme="minorEastAsia" w:hAnsi="Times New Roman" w:cs="Times New Roman"/>
          <w:sz w:val="24"/>
          <w:szCs w:val="24"/>
          <w:lang w:val="en-GB"/>
        </w:rPr>
        <w:t>conducted</w:t>
      </w:r>
      <w:r w:rsidR="00DA6502" w:rsidRPr="005564D0">
        <w:rPr>
          <w:rFonts w:ascii="Times New Roman" w:eastAsiaTheme="minorEastAsia" w:hAnsi="Times New Roman" w:cs="Times New Roman"/>
          <w:sz w:val="24"/>
          <w:szCs w:val="24"/>
          <w:lang w:val="en-GB"/>
        </w:rPr>
        <w:t xml:space="preserve"> (Wooldridge, 2002)</w:t>
      </w:r>
      <w:r w:rsidR="0092114C" w:rsidRPr="005564D0">
        <w:rPr>
          <w:rFonts w:ascii="Times New Roman" w:eastAsiaTheme="minorEastAsia" w:hAnsi="Times New Roman" w:cs="Times New Roman"/>
          <w:sz w:val="24"/>
          <w:szCs w:val="24"/>
          <w:lang w:val="en-GB"/>
        </w:rPr>
        <w:t xml:space="preserve">. </w:t>
      </w:r>
      <w:r w:rsidR="007828DD" w:rsidRPr="005564D0">
        <w:rPr>
          <w:rFonts w:ascii="Times New Roman" w:eastAsiaTheme="minorEastAsia" w:hAnsi="Times New Roman" w:cs="Times New Roman"/>
          <w:sz w:val="24"/>
          <w:szCs w:val="24"/>
          <w:lang w:val="en-GB"/>
        </w:rPr>
        <w:t xml:space="preserve">We </w:t>
      </w:r>
      <w:r w:rsidR="0092114C">
        <w:rPr>
          <w:rFonts w:ascii="Times New Roman" w:eastAsiaTheme="minorEastAsia" w:hAnsi="Times New Roman" w:cs="Times New Roman"/>
          <w:sz w:val="24"/>
          <w:szCs w:val="24"/>
          <w:lang w:val="en-GB"/>
        </w:rPr>
        <w:t xml:space="preserve">also </w:t>
      </w:r>
      <w:r w:rsidR="007828DD">
        <w:rPr>
          <w:rFonts w:ascii="Times New Roman" w:eastAsiaTheme="minorEastAsia" w:hAnsi="Times New Roman" w:cs="Times New Roman"/>
          <w:sz w:val="24"/>
          <w:szCs w:val="24"/>
          <w:lang w:val="en-GB"/>
        </w:rPr>
        <w:t>consider</w:t>
      </w:r>
      <w:r w:rsidR="0092114C">
        <w:rPr>
          <w:rFonts w:ascii="Times New Roman" w:eastAsiaTheme="minorEastAsia" w:hAnsi="Times New Roman" w:cs="Times New Roman"/>
          <w:sz w:val="24"/>
          <w:szCs w:val="24"/>
          <w:lang w:val="en-GB"/>
        </w:rPr>
        <w:t xml:space="preserve"> </w:t>
      </w:r>
      <w:r w:rsidR="0092114C" w:rsidRPr="007941BB">
        <w:rPr>
          <w:rFonts w:ascii="Times New Roman" w:eastAsiaTheme="minorEastAsia" w:hAnsi="Times New Roman" w:cs="Times New Roman"/>
          <w:sz w:val="24"/>
          <w:szCs w:val="24"/>
          <w:lang w:val="en-GB"/>
        </w:rPr>
        <w:t xml:space="preserve">a </w:t>
      </w:r>
      <w:proofErr w:type="spellStart"/>
      <w:r w:rsidR="0092114C" w:rsidRPr="007941BB">
        <w:rPr>
          <w:rFonts w:ascii="Times New Roman" w:eastAsiaTheme="minorEastAsia" w:hAnsi="Times New Roman" w:cs="Times New Roman"/>
          <w:sz w:val="24"/>
          <w:szCs w:val="24"/>
          <w:lang w:val="en-GB"/>
        </w:rPr>
        <w:t>Breusch</w:t>
      </w:r>
      <w:proofErr w:type="spellEnd"/>
      <w:r w:rsidR="0092114C" w:rsidRPr="007941BB">
        <w:rPr>
          <w:rFonts w:ascii="Times New Roman" w:eastAsiaTheme="minorEastAsia" w:hAnsi="Times New Roman" w:cs="Times New Roman"/>
          <w:sz w:val="24"/>
          <w:szCs w:val="24"/>
          <w:lang w:val="en-GB"/>
        </w:rPr>
        <w:t xml:space="preserve"> and Pagan LM test </w:t>
      </w:r>
      <w:r w:rsidR="00E70129">
        <w:rPr>
          <w:rFonts w:ascii="Times New Roman" w:eastAsiaTheme="minorEastAsia" w:hAnsi="Times New Roman" w:cs="Times New Roman"/>
          <w:sz w:val="24"/>
          <w:szCs w:val="24"/>
          <w:lang w:val="en-GB"/>
        </w:rPr>
        <w:t>to decide between</w:t>
      </w:r>
      <w:r w:rsidR="0092114C" w:rsidRPr="007941BB">
        <w:rPr>
          <w:rFonts w:ascii="Times New Roman" w:eastAsiaTheme="minorEastAsia" w:hAnsi="Times New Roman" w:cs="Times New Roman"/>
          <w:sz w:val="24"/>
          <w:szCs w:val="24"/>
          <w:lang w:val="en-GB"/>
        </w:rPr>
        <w:t xml:space="preserve"> random </w:t>
      </w:r>
      <w:r w:rsidR="002D3779" w:rsidRPr="007941BB">
        <w:rPr>
          <w:rFonts w:ascii="Times New Roman" w:eastAsiaTheme="minorEastAsia" w:hAnsi="Times New Roman" w:cs="Times New Roman"/>
          <w:sz w:val="24"/>
          <w:szCs w:val="24"/>
          <w:lang w:val="en-GB"/>
        </w:rPr>
        <w:t xml:space="preserve">effects </w:t>
      </w:r>
      <w:r w:rsidR="00E70129">
        <w:rPr>
          <w:rFonts w:ascii="Times New Roman" w:eastAsiaTheme="minorEastAsia" w:hAnsi="Times New Roman" w:cs="Times New Roman"/>
          <w:sz w:val="24"/>
          <w:szCs w:val="24"/>
          <w:lang w:val="en-GB"/>
        </w:rPr>
        <w:t xml:space="preserve">and a simple OLS model </w:t>
      </w:r>
      <w:r w:rsidR="002D3779" w:rsidRPr="007941BB">
        <w:rPr>
          <w:rFonts w:ascii="Times New Roman" w:eastAsiaTheme="minorEastAsia" w:hAnsi="Times New Roman" w:cs="Times New Roman"/>
          <w:sz w:val="24"/>
          <w:szCs w:val="24"/>
          <w:lang w:val="en-GB"/>
        </w:rPr>
        <w:t>(</w:t>
      </w:r>
      <w:proofErr w:type="spellStart"/>
      <w:r w:rsidR="002D3779" w:rsidRPr="005564D0">
        <w:rPr>
          <w:rFonts w:ascii="Times New Roman" w:eastAsiaTheme="minorEastAsia" w:hAnsi="Times New Roman" w:cs="Times New Roman"/>
          <w:sz w:val="24"/>
          <w:szCs w:val="24"/>
          <w:lang w:val="en-GB"/>
        </w:rPr>
        <w:t>Breusch</w:t>
      </w:r>
      <w:proofErr w:type="spellEnd"/>
      <w:r w:rsidR="002D3779" w:rsidRPr="005564D0">
        <w:rPr>
          <w:rFonts w:ascii="Times New Roman" w:eastAsiaTheme="minorEastAsia" w:hAnsi="Times New Roman" w:cs="Times New Roman"/>
          <w:sz w:val="24"/>
          <w:szCs w:val="24"/>
          <w:lang w:val="en-GB"/>
        </w:rPr>
        <w:t xml:space="preserve"> and Pagan, 1980).</w:t>
      </w:r>
    </w:p>
    <w:p w:rsidR="00381C4C" w:rsidRPr="00381C4C" w:rsidRDefault="00381C4C" w:rsidP="00381C4C">
      <w:pPr>
        <w:spacing w:line="240" w:lineRule="auto"/>
        <w:jc w:val="both"/>
        <w:rPr>
          <w:rFonts w:ascii="Times New Roman" w:eastAsiaTheme="minorEastAsia" w:hAnsi="Times New Roman" w:cs="Times New Roman"/>
          <w:sz w:val="24"/>
          <w:szCs w:val="24"/>
          <w:lang w:val="en-GB"/>
        </w:rPr>
      </w:pPr>
    </w:p>
    <w:p w:rsidR="0092114C" w:rsidRPr="00D117CD" w:rsidRDefault="0092114C" w:rsidP="0092114C">
      <w:pPr>
        <w:pStyle w:val="a3"/>
        <w:numPr>
          <w:ilvl w:val="0"/>
          <w:numId w:val="1"/>
        </w:numPr>
        <w:jc w:val="both"/>
        <w:rPr>
          <w:rFonts w:ascii="Times New Roman" w:hAnsi="Times New Roman" w:cs="Times New Roman"/>
          <w:b/>
          <w:sz w:val="28"/>
          <w:szCs w:val="28"/>
          <w:lang w:val="en-GB"/>
        </w:rPr>
      </w:pPr>
      <w:r w:rsidRPr="00D117CD">
        <w:rPr>
          <w:rFonts w:ascii="Times New Roman" w:hAnsi="Times New Roman" w:cs="Times New Roman"/>
          <w:b/>
          <w:sz w:val="28"/>
          <w:szCs w:val="28"/>
          <w:lang w:val="en-GB"/>
        </w:rPr>
        <w:t>Empirical Results</w:t>
      </w:r>
    </w:p>
    <w:p w:rsidR="00B8142E" w:rsidRDefault="00B8142E" w:rsidP="00B8142E">
      <w:pPr>
        <w:pStyle w:val="a3"/>
        <w:jc w:val="both"/>
        <w:rPr>
          <w:rFonts w:ascii="Times New Roman" w:hAnsi="Times New Roman" w:cs="Times New Roman"/>
          <w:b/>
          <w:sz w:val="24"/>
          <w:szCs w:val="24"/>
          <w:lang w:val="en-GB"/>
        </w:rPr>
      </w:pPr>
    </w:p>
    <w:p w:rsidR="00B8142E" w:rsidRPr="00B8142E" w:rsidRDefault="00251480" w:rsidP="00DE7953">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84CAB">
        <w:rPr>
          <w:rFonts w:ascii="Times New Roman" w:hAnsi="Times New Roman" w:cs="Times New Roman"/>
          <w:sz w:val="24"/>
          <w:szCs w:val="24"/>
          <w:lang w:val="en-GB"/>
        </w:rPr>
        <w:t xml:space="preserve">In Table 1, we use </w:t>
      </w:r>
      <w:r w:rsidR="00B8142E" w:rsidRPr="00B8142E">
        <w:rPr>
          <w:rFonts w:ascii="Times New Roman" w:hAnsi="Times New Roman" w:cs="Times New Roman"/>
          <w:sz w:val="24"/>
          <w:szCs w:val="24"/>
          <w:lang w:val="en-GB"/>
        </w:rPr>
        <w:t>Harris-</w:t>
      </w:r>
      <w:proofErr w:type="spellStart"/>
      <w:r w:rsidR="00B8142E" w:rsidRPr="00B8142E">
        <w:rPr>
          <w:rFonts w:ascii="Times New Roman" w:hAnsi="Times New Roman" w:cs="Times New Roman"/>
          <w:sz w:val="24"/>
          <w:szCs w:val="24"/>
          <w:lang w:val="en-GB"/>
        </w:rPr>
        <w:t>T</w:t>
      </w:r>
      <w:r w:rsidR="005564D0">
        <w:rPr>
          <w:rFonts w:ascii="Times New Roman" w:hAnsi="Times New Roman" w:cs="Times New Roman"/>
          <w:sz w:val="24"/>
          <w:szCs w:val="24"/>
          <w:lang w:val="en-GB"/>
        </w:rPr>
        <w:t>zavalis</w:t>
      </w:r>
      <w:proofErr w:type="spellEnd"/>
      <w:r w:rsidR="005564D0">
        <w:rPr>
          <w:rFonts w:ascii="Times New Roman" w:hAnsi="Times New Roman" w:cs="Times New Roman"/>
          <w:sz w:val="24"/>
          <w:szCs w:val="24"/>
          <w:lang w:val="en-GB"/>
        </w:rPr>
        <w:t xml:space="preserve"> test to examine non-</w:t>
      </w:r>
      <w:r w:rsidR="00B8142E">
        <w:rPr>
          <w:rFonts w:ascii="Times New Roman" w:hAnsi="Times New Roman" w:cs="Times New Roman"/>
          <w:sz w:val="24"/>
          <w:szCs w:val="24"/>
          <w:lang w:val="en-GB"/>
        </w:rPr>
        <w:t xml:space="preserve">stationarity </w:t>
      </w:r>
      <w:r w:rsidR="00984CAB">
        <w:rPr>
          <w:rFonts w:ascii="Times New Roman" w:hAnsi="Times New Roman" w:cs="Times New Roman"/>
          <w:sz w:val="24"/>
          <w:szCs w:val="24"/>
          <w:lang w:val="en-GB"/>
        </w:rPr>
        <w:t>of our variables of interest. W</w:t>
      </w:r>
      <w:r w:rsidR="00B8142E">
        <w:rPr>
          <w:rFonts w:ascii="Times New Roman" w:hAnsi="Times New Roman" w:cs="Times New Roman"/>
          <w:sz w:val="24"/>
          <w:szCs w:val="24"/>
          <w:lang w:val="en-GB"/>
        </w:rPr>
        <w:t>e observe that only OPN and IR have a unit root. To correct this issue, we take first differences.</w:t>
      </w:r>
    </w:p>
    <w:p w:rsidR="00B8142E" w:rsidRDefault="00B8142E" w:rsidP="00B8142E">
      <w:pPr>
        <w:pStyle w:val="a3"/>
        <w:jc w:val="both"/>
        <w:rPr>
          <w:rFonts w:ascii="Times New Roman" w:hAnsi="Times New Roman" w:cs="Times New Roman"/>
          <w:b/>
          <w:sz w:val="24"/>
          <w:szCs w:val="24"/>
          <w:lang w:val="en-GB"/>
        </w:rPr>
      </w:pPr>
    </w:p>
    <w:p w:rsidR="00B8142E" w:rsidRPr="00B8142E" w:rsidRDefault="00B8142E" w:rsidP="00B8142E">
      <w:pPr>
        <w:spacing w:after="200" w:line="276" w:lineRule="auto"/>
        <w:ind w:left="360"/>
        <w:rPr>
          <w:rFonts w:ascii="Times New Roman" w:hAnsi="Times New Roman" w:cs="Times New Roman"/>
          <w:sz w:val="24"/>
          <w:szCs w:val="24"/>
          <w:lang w:val="en-GB"/>
        </w:rPr>
      </w:pPr>
      <w:r w:rsidRPr="00B8142E">
        <w:rPr>
          <w:rFonts w:ascii="Times New Roman" w:hAnsi="Times New Roman" w:cs="Times New Roman"/>
          <w:sz w:val="24"/>
          <w:szCs w:val="24"/>
          <w:lang w:val="en-GB"/>
        </w:rPr>
        <w:lastRenderedPageBreak/>
        <w:t>Table 1. Unit-root tests for dataset including all countries</w:t>
      </w:r>
    </w:p>
    <w:tbl>
      <w:tblPr>
        <w:tblStyle w:val="a8"/>
        <w:tblW w:w="0" w:type="auto"/>
        <w:tblLook w:val="04A0" w:firstRow="1" w:lastRow="0" w:firstColumn="1" w:lastColumn="0" w:noHBand="0" w:noVBand="1"/>
      </w:tblPr>
      <w:tblGrid>
        <w:gridCol w:w="2268"/>
        <w:gridCol w:w="5387"/>
      </w:tblGrid>
      <w:tr w:rsidR="00B8142E" w:rsidRPr="00984CAB" w:rsidTr="00381C4C">
        <w:tc>
          <w:tcPr>
            <w:tcW w:w="2268" w:type="dxa"/>
            <w:tcBorders>
              <w:top w:val="single" w:sz="4" w:space="0" w:color="auto"/>
              <w:left w:val="nil"/>
              <w:bottom w:val="single" w:sz="4" w:space="0" w:color="auto"/>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lang w:val="en-US"/>
              </w:rPr>
              <w:t>Variable/</w:t>
            </w:r>
            <w:r w:rsidR="00381C4C" w:rsidRPr="00E70129">
              <w:rPr>
                <w:rFonts w:ascii="Times New Roman" w:hAnsi="Times New Roman"/>
                <w:lang w:val="en-US"/>
              </w:rPr>
              <w:t xml:space="preserve"> </w:t>
            </w:r>
            <w:r w:rsidR="00381C4C" w:rsidRPr="00E70129">
              <w:rPr>
                <w:rFonts w:ascii="Times New Roman" w:hAnsi="Times New Roman"/>
                <w:lang w:val="en-US"/>
              </w:rPr>
              <w:t>Test</w:t>
            </w:r>
            <w:r w:rsidR="00381C4C">
              <w:rPr>
                <w:rFonts w:ascii="Times New Roman" w:hAnsi="Times New Roman"/>
                <w:lang w:val="en-US"/>
              </w:rPr>
              <w:t xml:space="preserve"> </w:t>
            </w:r>
            <w:r w:rsidR="00381C4C" w:rsidRPr="00E70129">
              <w:rPr>
                <w:rFonts w:ascii="Times New Roman" w:hAnsi="Times New Roman"/>
                <w:lang w:val="en-US"/>
              </w:rPr>
              <w:t>Nam</w:t>
            </w:r>
            <w:r w:rsidR="00381C4C">
              <w:rPr>
                <w:rFonts w:ascii="Times New Roman" w:hAnsi="Times New Roman"/>
                <w:lang w:val="en-US"/>
              </w:rPr>
              <w:t>e</w:t>
            </w:r>
          </w:p>
          <w:p w:rsidR="00B8142E" w:rsidRPr="00E70129" w:rsidRDefault="00B8142E" w:rsidP="00381C4C">
            <w:pPr>
              <w:rPr>
                <w:rFonts w:ascii="Times New Roman" w:hAnsi="Times New Roman"/>
                <w:lang w:val="en-US"/>
              </w:rPr>
            </w:pPr>
            <w:r w:rsidRPr="00E70129">
              <w:rPr>
                <w:rFonts w:ascii="Times New Roman" w:hAnsi="Times New Roman"/>
                <w:lang w:val="en-US"/>
              </w:rPr>
              <w:t xml:space="preserve">                 </w:t>
            </w:r>
          </w:p>
        </w:tc>
        <w:tc>
          <w:tcPr>
            <w:tcW w:w="5387" w:type="dxa"/>
            <w:tcBorders>
              <w:top w:val="single" w:sz="4" w:space="0" w:color="auto"/>
              <w:left w:val="nil"/>
              <w:bottom w:val="single" w:sz="4" w:space="0" w:color="auto"/>
              <w:right w:val="nil"/>
            </w:tcBorders>
            <w:hideMark/>
          </w:tcPr>
          <w:p w:rsidR="00B8142E" w:rsidRPr="00E70129" w:rsidRDefault="00984CAB" w:rsidP="00671B6C">
            <w:pPr>
              <w:rPr>
                <w:rFonts w:ascii="Times New Roman" w:hAnsi="Times New Roman"/>
                <w:lang w:val="en-US"/>
              </w:rPr>
            </w:pPr>
            <w:r>
              <w:rPr>
                <w:rFonts w:ascii="Times New Roman" w:hAnsi="Times New Roman"/>
                <w:lang w:val="en-US"/>
              </w:rPr>
              <w:t>Harris-</w:t>
            </w:r>
            <w:proofErr w:type="spellStart"/>
            <w:r w:rsidR="00B8142E" w:rsidRPr="00E70129">
              <w:rPr>
                <w:rFonts w:ascii="Times New Roman" w:hAnsi="Times New Roman"/>
                <w:lang w:val="en-US"/>
              </w:rPr>
              <w:t>Tzavalis</w:t>
            </w:r>
            <w:proofErr w:type="spellEnd"/>
          </w:p>
        </w:tc>
      </w:tr>
      <w:tr w:rsidR="00B8142E" w:rsidRPr="00AB4071" w:rsidTr="00381C4C">
        <w:tc>
          <w:tcPr>
            <w:tcW w:w="2268" w:type="dxa"/>
            <w:tcBorders>
              <w:top w:val="single" w:sz="4" w:space="0" w:color="auto"/>
              <w:left w:val="nil"/>
              <w:bottom w:val="nil"/>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lang w:val="en-US"/>
              </w:rPr>
              <w:t>VOL</w:t>
            </w:r>
          </w:p>
        </w:tc>
        <w:tc>
          <w:tcPr>
            <w:tcW w:w="5387" w:type="dxa"/>
            <w:tcBorders>
              <w:top w:val="single" w:sz="4" w:space="0" w:color="auto"/>
              <w:left w:val="nil"/>
              <w:bottom w:val="nil"/>
              <w:right w:val="nil"/>
            </w:tcBorders>
            <w:hideMark/>
          </w:tcPr>
          <w:p w:rsidR="00B8142E" w:rsidRPr="00E70129" w:rsidRDefault="00B8142E" w:rsidP="00671B6C">
            <w:pPr>
              <w:rPr>
                <w:rFonts w:ascii="Times New Roman" w:hAnsi="Times New Roman"/>
                <w:lang w:val="en-US"/>
              </w:rPr>
            </w:pPr>
            <w:r w:rsidRPr="00984CAB">
              <w:rPr>
                <w:rFonts w:ascii="Times New Roman" w:hAnsi="Times New Roman"/>
                <w:lang w:val="en-US"/>
              </w:rPr>
              <w:t>-0.0</w:t>
            </w:r>
            <w:r w:rsidR="00520DBE" w:rsidRPr="00984CAB">
              <w:rPr>
                <w:rFonts w:ascii="Times New Roman" w:hAnsi="Times New Roman"/>
                <w:lang w:val="en-US"/>
              </w:rPr>
              <w:t>3</w:t>
            </w:r>
            <w:r w:rsidR="00520DBE" w:rsidRPr="00E70129">
              <w:rPr>
                <w:rFonts w:ascii="Times New Roman" w:hAnsi="Times New Roman"/>
              </w:rPr>
              <w:t>94</w:t>
            </w:r>
            <w:r w:rsidRPr="00E70129">
              <w:rPr>
                <w:rFonts w:ascii="Times New Roman" w:hAnsi="Times New Roman"/>
                <w:lang w:val="en-US"/>
              </w:rPr>
              <w:t>***</w:t>
            </w:r>
          </w:p>
          <w:p w:rsidR="00B8142E" w:rsidRPr="00E70129" w:rsidRDefault="00B8142E" w:rsidP="00671B6C">
            <w:pPr>
              <w:rPr>
                <w:rFonts w:ascii="Times New Roman" w:hAnsi="Times New Roman"/>
              </w:rPr>
            </w:pPr>
            <w:r w:rsidRPr="00E70129">
              <w:rPr>
                <w:rFonts w:ascii="Times New Roman" w:hAnsi="Times New Roman"/>
              </w:rPr>
              <w:t>(0.0000)</w:t>
            </w:r>
          </w:p>
        </w:tc>
      </w:tr>
      <w:tr w:rsidR="00520DBE" w:rsidRPr="00AB4071" w:rsidTr="00381C4C">
        <w:tc>
          <w:tcPr>
            <w:tcW w:w="2268" w:type="dxa"/>
            <w:tcBorders>
              <w:top w:val="nil"/>
              <w:left w:val="nil"/>
              <w:bottom w:val="nil"/>
              <w:right w:val="nil"/>
            </w:tcBorders>
          </w:tcPr>
          <w:p w:rsidR="00520DBE" w:rsidRPr="00E70129" w:rsidRDefault="00520DBE" w:rsidP="00671B6C">
            <w:pPr>
              <w:rPr>
                <w:rFonts w:ascii="Times New Roman" w:hAnsi="Times New Roman"/>
                <w:lang w:val="en-US"/>
              </w:rPr>
            </w:pPr>
            <w:r w:rsidRPr="00E70129">
              <w:rPr>
                <w:rFonts w:ascii="Times New Roman" w:hAnsi="Times New Roman"/>
                <w:lang w:val="en-US"/>
              </w:rPr>
              <w:t>COR</w:t>
            </w:r>
          </w:p>
        </w:tc>
        <w:tc>
          <w:tcPr>
            <w:tcW w:w="5387" w:type="dxa"/>
            <w:tcBorders>
              <w:top w:val="nil"/>
              <w:left w:val="nil"/>
              <w:bottom w:val="nil"/>
              <w:right w:val="nil"/>
            </w:tcBorders>
          </w:tcPr>
          <w:p w:rsidR="00520DBE" w:rsidRPr="00E70129" w:rsidRDefault="00520DBE" w:rsidP="00520DBE">
            <w:pPr>
              <w:rPr>
                <w:rFonts w:ascii="Times New Roman" w:hAnsi="Times New Roman"/>
                <w:lang w:val="en-US"/>
              </w:rPr>
            </w:pPr>
            <w:r w:rsidRPr="00E70129">
              <w:rPr>
                <w:rFonts w:ascii="Times New Roman" w:hAnsi="Times New Roman"/>
              </w:rPr>
              <w:t>0.</w:t>
            </w:r>
            <w:r w:rsidRPr="00E70129">
              <w:rPr>
                <w:rFonts w:ascii="Times New Roman" w:hAnsi="Times New Roman"/>
                <w:lang w:val="en-US"/>
              </w:rPr>
              <w:t>4541**</w:t>
            </w:r>
          </w:p>
          <w:p w:rsidR="00520DBE" w:rsidRPr="00E70129" w:rsidRDefault="00520DBE" w:rsidP="00520DBE">
            <w:pPr>
              <w:rPr>
                <w:rFonts w:ascii="Times New Roman" w:hAnsi="Times New Roman"/>
              </w:rPr>
            </w:pPr>
            <w:r w:rsidRPr="00E70129">
              <w:rPr>
                <w:rFonts w:ascii="Times New Roman" w:hAnsi="Times New Roman"/>
              </w:rPr>
              <w:t>(0.0000)</w:t>
            </w:r>
          </w:p>
        </w:tc>
      </w:tr>
      <w:tr w:rsidR="00B8142E" w:rsidRPr="00AB4071" w:rsidTr="00381C4C">
        <w:tc>
          <w:tcPr>
            <w:tcW w:w="2268" w:type="dxa"/>
            <w:tcBorders>
              <w:top w:val="nil"/>
              <w:left w:val="nil"/>
              <w:bottom w:val="nil"/>
              <w:right w:val="nil"/>
            </w:tcBorders>
            <w:hideMark/>
          </w:tcPr>
          <w:p w:rsidR="00B8142E" w:rsidRPr="00E70129" w:rsidRDefault="00B8142E" w:rsidP="00671B6C">
            <w:pPr>
              <w:rPr>
                <w:rFonts w:ascii="Times New Roman" w:hAnsi="Times New Roman"/>
                <w:lang w:val="en-US"/>
              </w:rPr>
            </w:pPr>
            <w:proofErr w:type="spellStart"/>
            <w:r w:rsidRPr="00E70129">
              <w:rPr>
                <w:rFonts w:ascii="Times New Roman" w:hAnsi="Times New Roman"/>
                <w:lang w:val="en-US"/>
              </w:rPr>
              <w:t>GDPg</w:t>
            </w:r>
            <w:proofErr w:type="spellEnd"/>
          </w:p>
        </w:tc>
        <w:tc>
          <w:tcPr>
            <w:tcW w:w="5387" w:type="dxa"/>
            <w:tcBorders>
              <w:top w:val="nil"/>
              <w:left w:val="nil"/>
              <w:bottom w:val="nil"/>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rPr>
              <w:t>0.</w:t>
            </w:r>
            <w:r w:rsidR="00520DBE" w:rsidRPr="00E70129">
              <w:rPr>
                <w:rFonts w:ascii="Times New Roman" w:hAnsi="Times New Roman"/>
                <w:lang w:val="en-US"/>
              </w:rPr>
              <w:t>2054</w:t>
            </w:r>
            <w:r w:rsidRPr="00E70129">
              <w:rPr>
                <w:rFonts w:ascii="Times New Roman" w:hAnsi="Times New Roman"/>
                <w:lang w:val="en-US"/>
              </w:rPr>
              <w:t>***</w:t>
            </w:r>
          </w:p>
          <w:p w:rsidR="00B8142E" w:rsidRPr="00E70129" w:rsidRDefault="00520DBE" w:rsidP="00671B6C">
            <w:pPr>
              <w:rPr>
                <w:rFonts w:ascii="Times New Roman" w:hAnsi="Times New Roman"/>
              </w:rPr>
            </w:pPr>
            <w:r w:rsidRPr="00E70129">
              <w:rPr>
                <w:rFonts w:ascii="Times New Roman" w:hAnsi="Times New Roman"/>
              </w:rPr>
              <w:t xml:space="preserve"> </w:t>
            </w:r>
            <w:r w:rsidR="00B8142E" w:rsidRPr="00E70129">
              <w:rPr>
                <w:rFonts w:ascii="Times New Roman" w:hAnsi="Times New Roman"/>
              </w:rPr>
              <w:t>(0.0000)</w:t>
            </w:r>
          </w:p>
        </w:tc>
      </w:tr>
      <w:tr w:rsidR="00B8142E" w:rsidRPr="00AB4071" w:rsidTr="00381C4C">
        <w:tc>
          <w:tcPr>
            <w:tcW w:w="2268" w:type="dxa"/>
            <w:tcBorders>
              <w:top w:val="nil"/>
              <w:left w:val="nil"/>
              <w:bottom w:val="nil"/>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lang w:val="en-US"/>
              </w:rPr>
              <w:t>CPI</w:t>
            </w:r>
          </w:p>
        </w:tc>
        <w:tc>
          <w:tcPr>
            <w:tcW w:w="5387" w:type="dxa"/>
            <w:tcBorders>
              <w:top w:val="nil"/>
              <w:left w:val="nil"/>
              <w:bottom w:val="nil"/>
              <w:right w:val="nil"/>
            </w:tcBorders>
            <w:hideMark/>
          </w:tcPr>
          <w:p w:rsidR="00520DBE" w:rsidRPr="00E70129" w:rsidRDefault="00B8142E" w:rsidP="00520DBE">
            <w:pPr>
              <w:rPr>
                <w:rFonts w:ascii="Times New Roman" w:hAnsi="Times New Roman"/>
                <w:lang w:val="en-US"/>
              </w:rPr>
            </w:pPr>
            <w:r w:rsidRPr="00E70129">
              <w:rPr>
                <w:rFonts w:ascii="Times New Roman" w:hAnsi="Times New Roman"/>
              </w:rPr>
              <w:t>0.2</w:t>
            </w:r>
            <w:r w:rsidR="00520DBE" w:rsidRPr="00E70129">
              <w:rPr>
                <w:rFonts w:ascii="Times New Roman" w:hAnsi="Times New Roman"/>
                <w:lang w:val="en-US"/>
              </w:rPr>
              <w:t>531</w:t>
            </w:r>
            <w:r w:rsidRPr="00E70129">
              <w:rPr>
                <w:rFonts w:ascii="Times New Roman" w:hAnsi="Times New Roman"/>
                <w:lang w:val="en-US"/>
              </w:rPr>
              <w:t>***</w:t>
            </w:r>
          </w:p>
          <w:p w:rsidR="00B8142E" w:rsidRPr="00E70129" w:rsidRDefault="00520DBE" w:rsidP="00520DBE">
            <w:pPr>
              <w:rPr>
                <w:rFonts w:ascii="Times New Roman" w:hAnsi="Times New Roman"/>
                <w:lang w:val="en-US"/>
              </w:rPr>
            </w:pPr>
            <w:r w:rsidRPr="00E70129">
              <w:rPr>
                <w:rFonts w:ascii="Times New Roman" w:hAnsi="Times New Roman"/>
              </w:rPr>
              <w:t xml:space="preserve"> </w:t>
            </w:r>
            <w:r w:rsidR="00B8142E" w:rsidRPr="00E70129">
              <w:rPr>
                <w:rFonts w:ascii="Times New Roman" w:hAnsi="Times New Roman"/>
              </w:rPr>
              <w:t>(0.0000)</w:t>
            </w:r>
          </w:p>
        </w:tc>
      </w:tr>
      <w:tr w:rsidR="00B8142E" w:rsidRPr="00AB4071" w:rsidTr="00381C4C">
        <w:tc>
          <w:tcPr>
            <w:tcW w:w="2268" w:type="dxa"/>
            <w:tcBorders>
              <w:top w:val="nil"/>
              <w:left w:val="nil"/>
              <w:bottom w:val="nil"/>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lang w:val="en-US"/>
              </w:rPr>
              <w:t>IR</w:t>
            </w:r>
          </w:p>
        </w:tc>
        <w:tc>
          <w:tcPr>
            <w:tcW w:w="5387" w:type="dxa"/>
            <w:tcBorders>
              <w:top w:val="nil"/>
              <w:left w:val="nil"/>
              <w:bottom w:val="nil"/>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rPr>
              <w:t>0.</w:t>
            </w:r>
            <w:r w:rsidR="00520DBE" w:rsidRPr="00E70129">
              <w:rPr>
                <w:rFonts w:ascii="Times New Roman" w:hAnsi="Times New Roman"/>
                <w:lang w:val="en-US"/>
              </w:rPr>
              <w:t>5064</w:t>
            </w:r>
          </w:p>
          <w:p w:rsidR="00B8142E" w:rsidRPr="00E70129" w:rsidRDefault="00520DBE" w:rsidP="00520DBE">
            <w:pPr>
              <w:rPr>
                <w:rFonts w:ascii="Times New Roman" w:hAnsi="Times New Roman"/>
              </w:rPr>
            </w:pPr>
            <w:r w:rsidRPr="00E70129">
              <w:rPr>
                <w:rFonts w:ascii="Times New Roman" w:hAnsi="Times New Roman"/>
              </w:rPr>
              <w:t xml:space="preserve"> </w:t>
            </w:r>
            <w:r w:rsidR="00B8142E" w:rsidRPr="00E70129">
              <w:rPr>
                <w:rFonts w:ascii="Times New Roman" w:hAnsi="Times New Roman"/>
              </w:rPr>
              <w:t>(0.</w:t>
            </w:r>
            <w:r w:rsidRPr="00E70129">
              <w:rPr>
                <w:rFonts w:ascii="Times New Roman" w:hAnsi="Times New Roman"/>
                <w:lang w:val="en-US"/>
              </w:rPr>
              <w:t>1014</w:t>
            </w:r>
            <w:r w:rsidR="00B8142E" w:rsidRPr="00E70129">
              <w:rPr>
                <w:rFonts w:ascii="Times New Roman" w:hAnsi="Times New Roman"/>
              </w:rPr>
              <w:t>)</w:t>
            </w:r>
          </w:p>
        </w:tc>
      </w:tr>
      <w:tr w:rsidR="00B8142E" w:rsidRPr="00AB4071" w:rsidTr="00381C4C">
        <w:tc>
          <w:tcPr>
            <w:tcW w:w="2268" w:type="dxa"/>
            <w:tcBorders>
              <w:top w:val="nil"/>
              <w:left w:val="nil"/>
              <w:bottom w:val="nil"/>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lang w:val="en-US"/>
              </w:rPr>
              <w:t>OPN</w:t>
            </w:r>
          </w:p>
        </w:tc>
        <w:tc>
          <w:tcPr>
            <w:tcW w:w="5387" w:type="dxa"/>
            <w:tcBorders>
              <w:top w:val="nil"/>
              <w:left w:val="nil"/>
              <w:bottom w:val="nil"/>
              <w:right w:val="nil"/>
            </w:tcBorders>
            <w:hideMark/>
          </w:tcPr>
          <w:p w:rsidR="00B8142E" w:rsidRPr="00E70129" w:rsidRDefault="00B8142E" w:rsidP="00671B6C">
            <w:pPr>
              <w:rPr>
                <w:rFonts w:ascii="Times New Roman" w:hAnsi="Times New Roman"/>
                <w:lang w:val="en-US"/>
              </w:rPr>
            </w:pPr>
            <w:r w:rsidRPr="00E70129">
              <w:rPr>
                <w:rFonts w:ascii="Times New Roman" w:hAnsi="Times New Roman"/>
              </w:rPr>
              <w:t>0.</w:t>
            </w:r>
            <w:r w:rsidR="00520DBE" w:rsidRPr="00E70129">
              <w:rPr>
                <w:rFonts w:ascii="Times New Roman" w:hAnsi="Times New Roman"/>
                <w:lang w:val="en-US"/>
              </w:rPr>
              <w:t>7106</w:t>
            </w:r>
          </w:p>
          <w:p w:rsidR="00B8142E" w:rsidRPr="00E70129" w:rsidRDefault="00520DBE" w:rsidP="00520DBE">
            <w:pPr>
              <w:rPr>
                <w:rFonts w:ascii="Times New Roman" w:hAnsi="Times New Roman"/>
              </w:rPr>
            </w:pPr>
            <w:r w:rsidRPr="00E70129">
              <w:rPr>
                <w:rFonts w:ascii="Times New Roman" w:hAnsi="Times New Roman"/>
              </w:rPr>
              <w:t xml:space="preserve"> </w:t>
            </w:r>
            <w:r w:rsidR="00B8142E" w:rsidRPr="00E70129">
              <w:rPr>
                <w:rFonts w:ascii="Times New Roman" w:hAnsi="Times New Roman"/>
              </w:rPr>
              <w:t>(0.</w:t>
            </w:r>
            <w:r w:rsidRPr="00E70129">
              <w:rPr>
                <w:rFonts w:ascii="Times New Roman" w:hAnsi="Times New Roman"/>
                <w:lang w:val="en-US"/>
              </w:rPr>
              <w:t>8211</w:t>
            </w:r>
            <w:r w:rsidR="00B8142E" w:rsidRPr="00E70129">
              <w:rPr>
                <w:rFonts w:ascii="Times New Roman" w:hAnsi="Times New Roman"/>
              </w:rPr>
              <w:t>)</w:t>
            </w:r>
          </w:p>
        </w:tc>
      </w:tr>
      <w:tr w:rsidR="00B8142E" w:rsidRPr="00AB4071" w:rsidTr="00381C4C">
        <w:trPr>
          <w:trHeight w:val="578"/>
        </w:trPr>
        <w:tc>
          <w:tcPr>
            <w:tcW w:w="2268" w:type="dxa"/>
            <w:tcBorders>
              <w:top w:val="nil"/>
              <w:left w:val="nil"/>
              <w:bottom w:val="nil"/>
              <w:right w:val="nil"/>
            </w:tcBorders>
            <w:hideMark/>
          </w:tcPr>
          <w:p w:rsidR="00B8142E" w:rsidRPr="00E70129" w:rsidRDefault="00B8142E" w:rsidP="00B8142E">
            <w:pPr>
              <w:rPr>
                <w:rFonts w:ascii="Times New Roman" w:hAnsi="Times New Roman"/>
                <w:lang w:val="en-US"/>
              </w:rPr>
            </w:pPr>
            <w:r w:rsidRPr="00E70129">
              <w:rPr>
                <w:rFonts w:ascii="Times New Roman" w:hAnsi="Times New Roman"/>
                <w:lang w:val="en-US"/>
              </w:rPr>
              <w:t>d. IR</w:t>
            </w:r>
          </w:p>
        </w:tc>
        <w:tc>
          <w:tcPr>
            <w:tcW w:w="5387" w:type="dxa"/>
            <w:tcBorders>
              <w:top w:val="nil"/>
              <w:left w:val="nil"/>
              <w:bottom w:val="nil"/>
              <w:right w:val="nil"/>
            </w:tcBorders>
            <w:hideMark/>
          </w:tcPr>
          <w:p w:rsidR="00520DBE" w:rsidRPr="00E70129" w:rsidRDefault="00B8142E" w:rsidP="00671B6C">
            <w:pPr>
              <w:rPr>
                <w:rFonts w:ascii="Times New Roman" w:hAnsi="Times New Roman"/>
                <w:lang w:val="en-US"/>
              </w:rPr>
            </w:pPr>
            <w:r w:rsidRPr="00E70129">
              <w:rPr>
                <w:rFonts w:ascii="Times New Roman" w:hAnsi="Times New Roman"/>
              </w:rPr>
              <w:t>-0.0</w:t>
            </w:r>
            <w:r w:rsidR="00520DBE" w:rsidRPr="00E70129">
              <w:rPr>
                <w:rFonts w:ascii="Times New Roman" w:hAnsi="Times New Roman"/>
                <w:lang w:val="en-US"/>
              </w:rPr>
              <w:t>15</w:t>
            </w:r>
            <w:r w:rsidRPr="00E70129">
              <w:rPr>
                <w:rFonts w:ascii="Times New Roman" w:hAnsi="Times New Roman"/>
              </w:rPr>
              <w:t>3</w:t>
            </w:r>
            <w:r w:rsidRPr="00E70129">
              <w:rPr>
                <w:rFonts w:ascii="Times New Roman" w:hAnsi="Times New Roman"/>
                <w:lang w:val="en-US"/>
              </w:rPr>
              <w:t>***</w:t>
            </w:r>
          </w:p>
          <w:p w:rsidR="00B8142E" w:rsidRPr="00E70129" w:rsidRDefault="00520DBE" w:rsidP="00671B6C">
            <w:pPr>
              <w:rPr>
                <w:rFonts w:ascii="Times New Roman" w:hAnsi="Times New Roman"/>
                <w:lang w:val="en-US"/>
              </w:rPr>
            </w:pPr>
            <w:r w:rsidRPr="00E70129">
              <w:rPr>
                <w:rFonts w:ascii="Times New Roman" w:hAnsi="Times New Roman"/>
              </w:rPr>
              <w:t xml:space="preserve"> </w:t>
            </w:r>
            <w:r w:rsidR="00B8142E" w:rsidRPr="00E70129">
              <w:rPr>
                <w:rFonts w:ascii="Times New Roman" w:hAnsi="Times New Roman"/>
              </w:rPr>
              <w:t>(0.0000)</w:t>
            </w:r>
          </w:p>
        </w:tc>
      </w:tr>
      <w:tr w:rsidR="00B8142E" w:rsidRPr="00B8142E" w:rsidTr="00381C4C">
        <w:tc>
          <w:tcPr>
            <w:tcW w:w="2268" w:type="dxa"/>
            <w:tcBorders>
              <w:top w:val="nil"/>
              <w:left w:val="nil"/>
              <w:bottom w:val="single" w:sz="4" w:space="0" w:color="auto"/>
              <w:right w:val="nil"/>
            </w:tcBorders>
          </w:tcPr>
          <w:p w:rsidR="00B8142E" w:rsidRPr="00E70129" w:rsidRDefault="00B8142E" w:rsidP="00671B6C">
            <w:pPr>
              <w:rPr>
                <w:rFonts w:ascii="Times New Roman" w:hAnsi="Times New Roman"/>
                <w:lang w:val="en-US"/>
              </w:rPr>
            </w:pPr>
            <w:r w:rsidRPr="00E70129">
              <w:rPr>
                <w:rFonts w:ascii="Times New Roman" w:hAnsi="Times New Roman"/>
                <w:lang w:val="en-US"/>
              </w:rPr>
              <w:t>d. OPN</w:t>
            </w:r>
          </w:p>
        </w:tc>
        <w:tc>
          <w:tcPr>
            <w:tcW w:w="5387" w:type="dxa"/>
            <w:tcBorders>
              <w:top w:val="nil"/>
              <w:left w:val="nil"/>
              <w:bottom w:val="single" w:sz="4" w:space="0" w:color="auto"/>
              <w:right w:val="nil"/>
            </w:tcBorders>
          </w:tcPr>
          <w:p w:rsidR="00B8142E" w:rsidRPr="00E70129" w:rsidRDefault="00B8142E" w:rsidP="00B8142E">
            <w:pPr>
              <w:rPr>
                <w:rFonts w:ascii="Times New Roman" w:hAnsi="Times New Roman"/>
                <w:lang w:val="en-US"/>
              </w:rPr>
            </w:pPr>
            <w:r w:rsidRPr="00E70129">
              <w:rPr>
                <w:rFonts w:ascii="Times New Roman" w:hAnsi="Times New Roman"/>
              </w:rPr>
              <w:t>-0.0</w:t>
            </w:r>
            <w:r w:rsidR="00520DBE" w:rsidRPr="00E70129">
              <w:rPr>
                <w:rFonts w:ascii="Times New Roman" w:hAnsi="Times New Roman"/>
                <w:lang w:val="en-US"/>
              </w:rPr>
              <w:t>717</w:t>
            </w:r>
            <w:r w:rsidRPr="00E70129">
              <w:rPr>
                <w:rFonts w:ascii="Times New Roman" w:hAnsi="Times New Roman"/>
                <w:lang w:val="en-US"/>
              </w:rPr>
              <w:t>***</w:t>
            </w:r>
          </w:p>
          <w:p w:rsidR="00B8142E" w:rsidRPr="00E70129" w:rsidRDefault="00520DBE" w:rsidP="00B8142E">
            <w:pPr>
              <w:rPr>
                <w:rFonts w:ascii="Times New Roman" w:hAnsi="Times New Roman"/>
                <w:lang w:val="en-US"/>
              </w:rPr>
            </w:pPr>
            <w:r w:rsidRPr="00E70129">
              <w:rPr>
                <w:rFonts w:ascii="Times New Roman" w:hAnsi="Times New Roman"/>
              </w:rPr>
              <w:t xml:space="preserve"> </w:t>
            </w:r>
            <w:r w:rsidR="00B8142E" w:rsidRPr="00E70129">
              <w:rPr>
                <w:rFonts w:ascii="Times New Roman" w:hAnsi="Times New Roman"/>
              </w:rPr>
              <w:t>(0.0000)</w:t>
            </w:r>
          </w:p>
        </w:tc>
      </w:tr>
    </w:tbl>
    <w:p w:rsidR="00B8142E" w:rsidRPr="00520DBE" w:rsidRDefault="00520DBE" w:rsidP="00381C4C">
      <w:pPr>
        <w:spacing w:after="0" w:line="240" w:lineRule="auto"/>
        <w:rPr>
          <w:rFonts w:ascii="Times New Roman" w:hAnsi="Times New Roman" w:cs="Times New Roman"/>
          <w:sz w:val="24"/>
          <w:szCs w:val="24"/>
          <w:lang w:val="en-GB"/>
        </w:rPr>
      </w:pPr>
      <w:r w:rsidRPr="00520DBE">
        <w:rPr>
          <w:rFonts w:ascii="Times New Roman" w:hAnsi="Times New Roman" w:cs="Times New Roman"/>
          <w:sz w:val="24"/>
          <w:szCs w:val="24"/>
          <w:lang w:val="en-GB"/>
        </w:rPr>
        <w:t xml:space="preserve">Note: </w:t>
      </w:r>
      <w:proofErr w:type="spellStart"/>
      <w:r w:rsidRPr="00520DBE">
        <w:rPr>
          <w:rFonts w:ascii="Times New Roman" w:hAnsi="Times New Roman" w:cs="Times New Roman"/>
          <w:sz w:val="24"/>
          <w:szCs w:val="24"/>
          <w:lang w:val="en-GB"/>
        </w:rPr>
        <w:t>H</w:t>
      </w:r>
      <w:r w:rsidR="00E70129">
        <w:rPr>
          <w:rFonts w:ascii="Times New Roman" w:hAnsi="Times New Roman" w:cs="Times New Roman"/>
          <w:sz w:val="24"/>
          <w:szCs w:val="24"/>
          <w:lang w:val="en-GB"/>
        </w:rPr>
        <w:t>o</w:t>
      </w:r>
      <w:proofErr w:type="spellEnd"/>
      <w:r w:rsidRPr="00520DBE">
        <w:rPr>
          <w:rFonts w:ascii="Times New Roman" w:hAnsi="Times New Roman" w:cs="Times New Roman"/>
          <w:sz w:val="24"/>
          <w:szCs w:val="24"/>
          <w:lang w:val="en-GB"/>
        </w:rPr>
        <w:t xml:space="preserve">, unit root is present. P-values are in parentheses. *,** and </w:t>
      </w:r>
      <w:bookmarkStart w:id="1" w:name="_GoBack"/>
      <w:bookmarkEnd w:id="1"/>
      <w:r w:rsidRPr="00520DBE">
        <w:rPr>
          <w:rFonts w:ascii="Times New Roman" w:hAnsi="Times New Roman" w:cs="Times New Roman"/>
          <w:sz w:val="24"/>
          <w:szCs w:val="24"/>
          <w:lang w:val="en-GB"/>
        </w:rPr>
        <w:t>***indicate statistical significance at the 10%, 5%, and 1% level, respectively.</w:t>
      </w:r>
    </w:p>
    <w:p w:rsidR="00B8142E" w:rsidRPr="00B8142E" w:rsidRDefault="00B8142E" w:rsidP="00B8142E">
      <w:pPr>
        <w:jc w:val="both"/>
        <w:rPr>
          <w:rFonts w:ascii="Times New Roman" w:hAnsi="Times New Roman" w:cs="Times New Roman"/>
          <w:b/>
          <w:sz w:val="24"/>
          <w:szCs w:val="24"/>
          <w:lang w:val="en-GB"/>
        </w:rPr>
      </w:pPr>
    </w:p>
    <w:p w:rsidR="00AB4071" w:rsidRDefault="001C1BB0" w:rsidP="00DE7953">
      <w:pPr>
        <w:spacing w:after="200" w:line="240" w:lineRule="auto"/>
        <w:jc w:val="both"/>
        <w:rPr>
          <w:rFonts w:ascii="Times New Roman" w:eastAsia="Calibri" w:hAnsi="Times New Roman" w:cs="Times New Roman"/>
          <w:sz w:val="24"/>
          <w:szCs w:val="24"/>
          <w:lang w:val="en-US"/>
        </w:rPr>
      </w:pPr>
      <w:r w:rsidRPr="001C1BB0">
        <w:rPr>
          <w:rFonts w:ascii="Times New Roman" w:eastAsia="Calibri" w:hAnsi="Times New Roman" w:cs="Times New Roman"/>
          <w:sz w:val="24"/>
          <w:szCs w:val="24"/>
          <w:lang w:val="en-US"/>
        </w:rPr>
        <w:t xml:space="preserve">Table </w:t>
      </w:r>
      <w:r>
        <w:rPr>
          <w:rFonts w:ascii="Times New Roman" w:eastAsia="Calibri" w:hAnsi="Times New Roman" w:cs="Times New Roman"/>
          <w:sz w:val="24"/>
          <w:szCs w:val="24"/>
          <w:lang w:val="en-US"/>
        </w:rPr>
        <w:t>2</w:t>
      </w:r>
      <w:r w:rsidRPr="001C1BB0">
        <w:rPr>
          <w:rFonts w:ascii="Times New Roman" w:eastAsia="Calibri" w:hAnsi="Times New Roman" w:cs="Times New Roman"/>
          <w:sz w:val="24"/>
          <w:szCs w:val="24"/>
          <w:lang w:val="en-US"/>
        </w:rPr>
        <w:t xml:space="preserve"> presents the results of the regressions for the annual volatility of the stock indexes for the whole country dataset. According to</w:t>
      </w:r>
      <w:r w:rsidR="00C97508">
        <w:rPr>
          <w:rFonts w:ascii="Times New Roman" w:eastAsia="Calibri" w:hAnsi="Times New Roman" w:cs="Times New Roman"/>
          <w:sz w:val="24"/>
          <w:szCs w:val="24"/>
          <w:lang w:val="en-US"/>
        </w:rPr>
        <w:t xml:space="preserve"> the </w:t>
      </w:r>
      <w:proofErr w:type="spellStart"/>
      <w:r w:rsidR="00C97508">
        <w:rPr>
          <w:rFonts w:ascii="Times New Roman" w:eastAsia="Calibri" w:hAnsi="Times New Roman" w:cs="Times New Roman"/>
          <w:sz w:val="24"/>
          <w:szCs w:val="24"/>
          <w:lang w:val="en-US"/>
        </w:rPr>
        <w:t>Hausman</w:t>
      </w:r>
      <w:proofErr w:type="spellEnd"/>
      <w:r w:rsidR="00C97508">
        <w:rPr>
          <w:rFonts w:ascii="Times New Roman" w:eastAsia="Calibri" w:hAnsi="Times New Roman" w:cs="Times New Roman"/>
          <w:sz w:val="24"/>
          <w:szCs w:val="24"/>
          <w:lang w:val="en-US"/>
        </w:rPr>
        <w:t xml:space="preserve"> test, </w:t>
      </w:r>
      <w:r w:rsidRPr="001C1BB0">
        <w:rPr>
          <w:rFonts w:ascii="Times New Roman" w:eastAsia="Calibri" w:hAnsi="Times New Roman" w:cs="Times New Roman"/>
          <w:sz w:val="24"/>
          <w:szCs w:val="24"/>
          <w:lang w:val="en-US"/>
        </w:rPr>
        <w:t xml:space="preserve">the </w:t>
      </w:r>
      <w:r w:rsidR="00C97508">
        <w:rPr>
          <w:rFonts w:ascii="Times New Roman" w:eastAsia="Calibri" w:hAnsi="Times New Roman" w:cs="Times New Roman"/>
          <w:sz w:val="24"/>
          <w:szCs w:val="24"/>
          <w:lang w:val="en-US"/>
        </w:rPr>
        <w:t>random</w:t>
      </w:r>
      <w:r w:rsidRPr="001C1BB0">
        <w:rPr>
          <w:rFonts w:ascii="Times New Roman" w:eastAsia="Calibri" w:hAnsi="Times New Roman" w:cs="Times New Roman"/>
          <w:sz w:val="24"/>
          <w:szCs w:val="24"/>
          <w:lang w:val="en-US"/>
        </w:rPr>
        <w:t xml:space="preserve"> effects regression is recommended. The Wooldridge test for autocorrelation suggests no autocorrelation, while Frees and </w:t>
      </w:r>
      <w:proofErr w:type="spellStart"/>
      <w:r w:rsidRPr="001C1BB0">
        <w:rPr>
          <w:rFonts w:ascii="Times New Roman" w:eastAsia="Calibri" w:hAnsi="Times New Roman" w:cs="Times New Roman"/>
          <w:sz w:val="24"/>
          <w:szCs w:val="24"/>
          <w:lang w:val="en-US"/>
        </w:rPr>
        <w:t>Pesaran</w:t>
      </w:r>
      <w:proofErr w:type="spellEnd"/>
      <w:r w:rsidRPr="001C1BB0">
        <w:rPr>
          <w:rFonts w:ascii="Times New Roman" w:eastAsia="Calibri" w:hAnsi="Times New Roman" w:cs="Times New Roman"/>
          <w:sz w:val="24"/>
          <w:szCs w:val="24"/>
          <w:lang w:val="en-US"/>
        </w:rPr>
        <w:t xml:space="preserve"> tests show </w:t>
      </w:r>
      <w:r w:rsidR="00382A43">
        <w:rPr>
          <w:rFonts w:ascii="Times New Roman" w:eastAsia="Calibri" w:hAnsi="Times New Roman" w:cs="Times New Roman"/>
          <w:sz w:val="24"/>
          <w:szCs w:val="24"/>
          <w:lang w:val="en-US"/>
        </w:rPr>
        <w:t xml:space="preserve">cross sectional </w:t>
      </w:r>
      <w:r w:rsidRPr="001C1BB0">
        <w:rPr>
          <w:rFonts w:ascii="Times New Roman" w:eastAsia="Calibri" w:hAnsi="Times New Roman" w:cs="Times New Roman"/>
          <w:sz w:val="24"/>
          <w:szCs w:val="24"/>
          <w:lang w:val="en-US"/>
        </w:rPr>
        <w:t xml:space="preserve">dependence in our </w:t>
      </w:r>
      <w:r w:rsidR="00382A43">
        <w:rPr>
          <w:rFonts w:ascii="Times New Roman" w:eastAsia="Calibri" w:hAnsi="Times New Roman" w:cs="Times New Roman"/>
          <w:sz w:val="24"/>
          <w:szCs w:val="24"/>
          <w:lang w:val="en-US"/>
        </w:rPr>
        <w:t>residuals</w:t>
      </w:r>
      <w:r w:rsidRPr="001C1BB0">
        <w:rPr>
          <w:rFonts w:ascii="Times New Roman" w:eastAsia="Calibri" w:hAnsi="Times New Roman" w:cs="Times New Roman"/>
          <w:sz w:val="24"/>
          <w:szCs w:val="24"/>
          <w:lang w:val="en-US"/>
        </w:rPr>
        <w:t xml:space="preserve">. Therefore, we continue the regression with a linear regression with the </w:t>
      </w:r>
      <w:proofErr w:type="spellStart"/>
      <w:r w:rsidRPr="001C1BB0">
        <w:rPr>
          <w:rFonts w:ascii="Times New Roman" w:eastAsia="Calibri" w:hAnsi="Times New Roman" w:cs="Times New Roman"/>
          <w:sz w:val="24"/>
          <w:szCs w:val="24"/>
          <w:lang w:val="en-US"/>
        </w:rPr>
        <w:t>Prais</w:t>
      </w:r>
      <w:proofErr w:type="spellEnd"/>
      <w:r w:rsidRPr="001C1BB0">
        <w:rPr>
          <w:rFonts w:ascii="Times New Roman" w:eastAsia="Calibri" w:hAnsi="Times New Roman" w:cs="Times New Roman"/>
          <w:sz w:val="24"/>
          <w:szCs w:val="24"/>
          <w:lang w:val="en-US"/>
        </w:rPr>
        <w:t>–</w:t>
      </w:r>
      <w:proofErr w:type="spellStart"/>
      <w:r w:rsidRPr="001C1BB0">
        <w:rPr>
          <w:rFonts w:ascii="Times New Roman" w:eastAsia="Calibri" w:hAnsi="Times New Roman" w:cs="Times New Roman"/>
          <w:sz w:val="24"/>
          <w:szCs w:val="24"/>
          <w:lang w:val="en-US"/>
        </w:rPr>
        <w:t>Winsten</w:t>
      </w:r>
      <w:proofErr w:type="spellEnd"/>
      <w:r w:rsidRPr="001C1BB0">
        <w:rPr>
          <w:rFonts w:ascii="Times New Roman" w:eastAsia="Calibri" w:hAnsi="Times New Roman" w:cs="Times New Roman"/>
          <w:sz w:val="24"/>
          <w:szCs w:val="24"/>
          <w:lang w:val="en-US"/>
        </w:rPr>
        <w:t xml:space="preserve"> panel-corrected standard errors</w:t>
      </w:r>
      <w:r w:rsidR="00520DBE">
        <w:rPr>
          <w:rFonts w:ascii="Times New Roman" w:eastAsia="Calibri" w:hAnsi="Times New Roman" w:cs="Times New Roman"/>
          <w:sz w:val="24"/>
          <w:szCs w:val="24"/>
          <w:lang w:val="en-US"/>
        </w:rPr>
        <w:t xml:space="preserve"> specification</w:t>
      </w:r>
      <w:r w:rsidRPr="001C1BB0">
        <w:rPr>
          <w:rFonts w:ascii="Times New Roman" w:eastAsia="Calibri" w:hAnsi="Times New Roman" w:cs="Times New Roman"/>
          <w:sz w:val="24"/>
          <w:szCs w:val="24"/>
          <w:lang w:val="en-US"/>
        </w:rPr>
        <w:t>, as well as we test the results with a Driscoll-</w:t>
      </w:r>
      <w:proofErr w:type="spellStart"/>
      <w:r w:rsidRPr="001C1BB0">
        <w:rPr>
          <w:rFonts w:ascii="Times New Roman" w:eastAsia="Calibri" w:hAnsi="Times New Roman" w:cs="Times New Roman"/>
          <w:sz w:val="24"/>
          <w:szCs w:val="24"/>
          <w:lang w:val="en-US"/>
        </w:rPr>
        <w:t>Kraay</w:t>
      </w:r>
      <w:proofErr w:type="spellEnd"/>
      <w:r w:rsidRPr="001C1BB0">
        <w:rPr>
          <w:rFonts w:ascii="Times New Roman" w:eastAsia="Calibri" w:hAnsi="Times New Roman" w:cs="Times New Roman"/>
          <w:sz w:val="24"/>
          <w:szCs w:val="24"/>
          <w:lang w:val="en-US"/>
        </w:rPr>
        <w:t xml:space="preserve"> </w:t>
      </w:r>
      <w:r w:rsidR="00382A43" w:rsidRPr="001C1BB0">
        <w:rPr>
          <w:rFonts w:ascii="Times New Roman" w:eastAsia="Calibri" w:hAnsi="Times New Roman" w:cs="Times New Roman"/>
          <w:sz w:val="24"/>
          <w:szCs w:val="24"/>
          <w:lang w:val="en-US"/>
        </w:rPr>
        <w:t xml:space="preserve">corrected </w:t>
      </w:r>
      <w:r w:rsidR="00382A43">
        <w:rPr>
          <w:rFonts w:ascii="Times New Roman" w:eastAsia="Calibri" w:hAnsi="Times New Roman" w:cs="Times New Roman"/>
          <w:sz w:val="24"/>
          <w:szCs w:val="24"/>
          <w:lang w:val="en-US"/>
        </w:rPr>
        <w:t xml:space="preserve">standard </w:t>
      </w:r>
      <w:r w:rsidR="00382A43" w:rsidRPr="001C1BB0">
        <w:rPr>
          <w:rFonts w:ascii="Times New Roman" w:eastAsia="Calibri" w:hAnsi="Times New Roman" w:cs="Times New Roman"/>
          <w:sz w:val="24"/>
          <w:szCs w:val="24"/>
          <w:lang w:val="en-US"/>
        </w:rPr>
        <w:t xml:space="preserve">errors </w:t>
      </w:r>
      <w:r w:rsidRPr="001C1BB0">
        <w:rPr>
          <w:rFonts w:ascii="Times New Roman" w:eastAsia="Calibri" w:hAnsi="Times New Roman" w:cs="Times New Roman"/>
          <w:sz w:val="24"/>
          <w:szCs w:val="24"/>
          <w:lang w:val="en-US"/>
        </w:rPr>
        <w:t xml:space="preserve">regression. </w:t>
      </w:r>
      <w:r w:rsidR="00C97508">
        <w:rPr>
          <w:rFonts w:ascii="Times New Roman" w:eastAsia="Calibri" w:hAnsi="Times New Roman" w:cs="Times New Roman"/>
          <w:sz w:val="24"/>
          <w:szCs w:val="24"/>
          <w:lang w:val="en-US"/>
        </w:rPr>
        <w:t>Corruption</w:t>
      </w:r>
      <w:r w:rsidRPr="001C1BB0">
        <w:rPr>
          <w:rFonts w:ascii="Times New Roman" w:eastAsia="Calibri" w:hAnsi="Times New Roman" w:cs="Times New Roman"/>
          <w:sz w:val="24"/>
          <w:szCs w:val="24"/>
          <w:lang w:val="en-US"/>
        </w:rPr>
        <w:t xml:space="preserve">, and </w:t>
      </w:r>
      <w:r w:rsidR="00C97508">
        <w:rPr>
          <w:rFonts w:ascii="Times New Roman" w:eastAsia="Calibri" w:hAnsi="Times New Roman" w:cs="Times New Roman"/>
          <w:sz w:val="24"/>
          <w:szCs w:val="24"/>
          <w:lang w:val="en-US"/>
        </w:rPr>
        <w:t xml:space="preserve">openness </w:t>
      </w:r>
      <w:r w:rsidRPr="001C1BB0">
        <w:rPr>
          <w:rFonts w:ascii="Times New Roman" w:eastAsia="Calibri" w:hAnsi="Times New Roman" w:cs="Times New Roman"/>
          <w:sz w:val="24"/>
          <w:szCs w:val="24"/>
          <w:lang w:val="en-US"/>
        </w:rPr>
        <w:t xml:space="preserve">have a statistically significant effect on volatility, and all the other variables are statistically insignificant. </w:t>
      </w:r>
    </w:p>
    <w:p w:rsidR="00AB4071" w:rsidRPr="00AB4071" w:rsidRDefault="00AB4071" w:rsidP="00AB4071">
      <w:pPr>
        <w:spacing w:after="200" w:line="276" w:lineRule="auto"/>
        <w:rPr>
          <w:rFonts w:ascii="Calibri" w:eastAsia="Calibri" w:hAnsi="Calibri" w:cs="Times New Roman"/>
          <w:lang w:val="en-US"/>
        </w:rPr>
      </w:pPr>
    </w:p>
    <w:tbl>
      <w:tblPr>
        <w:tblStyle w:val="a8"/>
        <w:tblpPr w:leftFromText="180" w:rightFromText="180" w:vertAnchor="text" w:horzAnchor="margin" w:tblpXSpec="center" w:tblpY="721"/>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76"/>
        <w:gridCol w:w="1526"/>
        <w:gridCol w:w="1701"/>
      </w:tblGrid>
      <w:tr w:rsidR="00F75F45" w:rsidRPr="00AB4071" w:rsidTr="00382A43">
        <w:tc>
          <w:tcPr>
            <w:tcW w:w="3119" w:type="dxa"/>
            <w:tcBorders>
              <w:top w:val="single" w:sz="4" w:space="0" w:color="auto"/>
              <w:left w:val="nil"/>
              <w:bottom w:val="single" w:sz="4" w:space="0" w:color="auto"/>
              <w:right w:val="nil"/>
            </w:tcBorders>
            <w:hideMark/>
          </w:tcPr>
          <w:p w:rsidR="00F75F45" w:rsidRPr="00382A43" w:rsidRDefault="00F75F45" w:rsidP="00AB4071">
            <w:pPr>
              <w:rPr>
                <w:rFonts w:ascii="Times New Roman" w:hAnsi="Times New Roman"/>
                <w:lang w:val="en-US"/>
              </w:rPr>
            </w:pPr>
            <w:r w:rsidRPr="00382A43">
              <w:rPr>
                <w:rFonts w:ascii="Times New Roman" w:hAnsi="Times New Roman"/>
                <w:lang w:val="en-US"/>
              </w:rPr>
              <w:t>VOL</w:t>
            </w:r>
          </w:p>
        </w:tc>
        <w:tc>
          <w:tcPr>
            <w:tcW w:w="1876" w:type="dxa"/>
            <w:tcBorders>
              <w:top w:val="single" w:sz="4" w:space="0" w:color="auto"/>
              <w:left w:val="nil"/>
              <w:bottom w:val="single" w:sz="4" w:space="0" w:color="auto"/>
              <w:right w:val="nil"/>
            </w:tcBorders>
            <w:hideMark/>
          </w:tcPr>
          <w:p w:rsidR="00F75F45" w:rsidRPr="00382A43" w:rsidRDefault="00F75F45" w:rsidP="00AB4071">
            <w:pPr>
              <w:rPr>
                <w:rFonts w:ascii="Times New Roman" w:hAnsi="Times New Roman"/>
                <w:lang w:val="en-US"/>
              </w:rPr>
            </w:pPr>
            <w:r w:rsidRPr="00382A43">
              <w:rPr>
                <w:rFonts w:ascii="Times New Roman" w:hAnsi="Times New Roman"/>
                <w:lang w:val="en-US"/>
              </w:rPr>
              <w:t>Random Effects</w:t>
            </w:r>
          </w:p>
        </w:tc>
        <w:tc>
          <w:tcPr>
            <w:tcW w:w="1526" w:type="dxa"/>
            <w:tcBorders>
              <w:top w:val="single" w:sz="4" w:space="0" w:color="auto"/>
              <w:left w:val="nil"/>
              <w:bottom w:val="single" w:sz="4" w:space="0" w:color="auto"/>
              <w:right w:val="nil"/>
            </w:tcBorders>
            <w:hideMark/>
          </w:tcPr>
          <w:p w:rsidR="00F75F45" w:rsidRPr="00382A43" w:rsidRDefault="00F75F45" w:rsidP="00AB4071">
            <w:pPr>
              <w:rPr>
                <w:rFonts w:ascii="Times New Roman" w:hAnsi="Times New Roman"/>
                <w:lang w:val="en-US"/>
              </w:rPr>
            </w:pPr>
            <w:proofErr w:type="spellStart"/>
            <w:r w:rsidRPr="00382A43">
              <w:rPr>
                <w:rFonts w:ascii="Times New Roman" w:hAnsi="Times New Roman"/>
                <w:lang w:val="en-US"/>
              </w:rPr>
              <w:t>Prais-Winsten</w:t>
            </w:r>
            <w:proofErr w:type="spellEnd"/>
            <w:r w:rsidR="00671B6C">
              <w:rPr>
                <w:rFonts w:ascii="Times New Roman" w:hAnsi="Times New Roman"/>
                <w:lang w:val="en-US"/>
              </w:rPr>
              <w:t xml:space="preserve"> </w:t>
            </w:r>
          </w:p>
          <w:p w:rsidR="00F75F45" w:rsidRPr="00382A43" w:rsidRDefault="00F75F45" w:rsidP="00AB4071">
            <w:pPr>
              <w:rPr>
                <w:rFonts w:ascii="Times New Roman" w:hAnsi="Times New Roman"/>
                <w:lang w:val="en-US"/>
              </w:rPr>
            </w:pPr>
          </w:p>
        </w:tc>
        <w:tc>
          <w:tcPr>
            <w:tcW w:w="1701" w:type="dxa"/>
            <w:tcBorders>
              <w:top w:val="single" w:sz="4" w:space="0" w:color="auto"/>
              <w:left w:val="nil"/>
              <w:bottom w:val="single" w:sz="4" w:space="0" w:color="auto"/>
              <w:right w:val="single" w:sz="4" w:space="0" w:color="auto"/>
            </w:tcBorders>
            <w:hideMark/>
          </w:tcPr>
          <w:p w:rsidR="00F75F45" w:rsidRPr="00382A43" w:rsidRDefault="00F75F45" w:rsidP="00AB4071">
            <w:pPr>
              <w:rPr>
                <w:rFonts w:ascii="Times New Roman" w:hAnsi="Times New Roman"/>
                <w:lang w:val="en-US"/>
              </w:rPr>
            </w:pPr>
            <w:r w:rsidRPr="00382A43">
              <w:rPr>
                <w:rFonts w:ascii="Times New Roman" w:hAnsi="Times New Roman"/>
                <w:lang w:val="en-US"/>
              </w:rPr>
              <w:t>Driscoll-</w:t>
            </w:r>
            <w:proofErr w:type="spellStart"/>
            <w:r w:rsidRPr="00382A43">
              <w:rPr>
                <w:rFonts w:ascii="Times New Roman" w:hAnsi="Times New Roman"/>
                <w:lang w:val="en-US"/>
              </w:rPr>
              <w:t>Kraay</w:t>
            </w:r>
            <w:proofErr w:type="spellEnd"/>
          </w:p>
        </w:tc>
      </w:tr>
      <w:tr w:rsidR="00F75F45" w:rsidRPr="00AB4071" w:rsidTr="00382A43">
        <w:tc>
          <w:tcPr>
            <w:tcW w:w="3119" w:type="dxa"/>
            <w:tcBorders>
              <w:top w:val="single" w:sz="4" w:space="0" w:color="auto"/>
              <w:left w:val="nil"/>
              <w:bottom w:val="nil"/>
              <w:right w:val="nil"/>
            </w:tcBorders>
            <w:hideMark/>
          </w:tcPr>
          <w:p w:rsidR="00F75F45" w:rsidRPr="00382A43" w:rsidRDefault="00F75F45" w:rsidP="00AB4071">
            <w:pPr>
              <w:rPr>
                <w:rFonts w:ascii="Times New Roman" w:hAnsi="Times New Roman"/>
                <w:lang w:val="en-US"/>
              </w:rPr>
            </w:pPr>
            <w:r w:rsidRPr="00382A43">
              <w:rPr>
                <w:rFonts w:ascii="Times New Roman" w:hAnsi="Times New Roman"/>
                <w:lang w:val="en-US"/>
              </w:rPr>
              <w:t>COR</w:t>
            </w:r>
          </w:p>
        </w:tc>
        <w:tc>
          <w:tcPr>
            <w:tcW w:w="1876" w:type="dxa"/>
            <w:tcBorders>
              <w:top w:val="single" w:sz="4" w:space="0" w:color="auto"/>
              <w:left w:val="nil"/>
              <w:bottom w:val="nil"/>
              <w:right w:val="nil"/>
            </w:tcBorders>
            <w:hideMark/>
          </w:tcPr>
          <w:p w:rsidR="00F75F45" w:rsidRPr="00382A43" w:rsidRDefault="00F75F45" w:rsidP="00AB4071">
            <w:pPr>
              <w:rPr>
                <w:rFonts w:ascii="Times New Roman" w:hAnsi="Times New Roman"/>
              </w:rPr>
            </w:pPr>
            <w:r w:rsidRPr="00382A43">
              <w:rPr>
                <w:rFonts w:ascii="Times New Roman" w:hAnsi="Times New Roman"/>
                <w:lang w:val="en-US"/>
              </w:rPr>
              <w:t>-.0011</w:t>
            </w:r>
            <w:r w:rsidRPr="00382A43">
              <w:rPr>
                <w:rFonts w:ascii="Times New Roman" w:hAnsi="Times New Roman"/>
              </w:rPr>
              <w:t>**</w:t>
            </w:r>
          </w:p>
          <w:p w:rsidR="00F75F45" w:rsidRPr="00382A43" w:rsidRDefault="00F75F45" w:rsidP="00AB4071">
            <w:pPr>
              <w:rPr>
                <w:rFonts w:ascii="Times New Roman" w:hAnsi="Times New Roman"/>
                <w:lang w:val="en-US"/>
              </w:rPr>
            </w:pPr>
            <w:r w:rsidRPr="00382A43">
              <w:rPr>
                <w:rFonts w:ascii="Times New Roman" w:hAnsi="Times New Roman"/>
                <w:lang w:val="en-US"/>
              </w:rPr>
              <w:t>(0.017)</w:t>
            </w:r>
          </w:p>
        </w:tc>
        <w:tc>
          <w:tcPr>
            <w:tcW w:w="1526" w:type="dxa"/>
            <w:tcBorders>
              <w:top w:val="single" w:sz="4" w:space="0" w:color="auto"/>
              <w:left w:val="nil"/>
              <w:bottom w:val="nil"/>
              <w:right w:val="nil"/>
            </w:tcBorders>
            <w:hideMark/>
          </w:tcPr>
          <w:p w:rsidR="00F75F45" w:rsidRPr="00382A43" w:rsidRDefault="00F75F45" w:rsidP="00AB4071">
            <w:pPr>
              <w:rPr>
                <w:rFonts w:ascii="Times New Roman" w:hAnsi="Times New Roman"/>
              </w:rPr>
            </w:pPr>
            <w:r w:rsidRPr="00382A43">
              <w:rPr>
                <w:rFonts w:ascii="Times New Roman" w:hAnsi="Times New Roman"/>
                <w:lang w:val="en-US"/>
              </w:rPr>
              <w:t>-.0011</w:t>
            </w:r>
            <w:r w:rsidRPr="00382A43">
              <w:rPr>
                <w:rFonts w:ascii="Times New Roman" w:hAnsi="Times New Roman"/>
              </w:rPr>
              <w:t>**</w:t>
            </w:r>
          </w:p>
          <w:p w:rsidR="00F75F45" w:rsidRPr="00382A43" w:rsidRDefault="00F75F45" w:rsidP="00475564">
            <w:pPr>
              <w:rPr>
                <w:rFonts w:ascii="Times New Roman" w:hAnsi="Times New Roman"/>
              </w:rPr>
            </w:pPr>
            <w:r w:rsidRPr="00382A43">
              <w:rPr>
                <w:rFonts w:ascii="Times New Roman" w:hAnsi="Times New Roman"/>
              </w:rPr>
              <w:t>(0.0</w:t>
            </w:r>
            <w:r w:rsidRPr="00382A43">
              <w:rPr>
                <w:rFonts w:ascii="Times New Roman" w:hAnsi="Times New Roman"/>
                <w:lang w:val="en-US"/>
              </w:rPr>
              <w:t>16</w:t>
            </w:r>
            <w:r w:rsidRPr="00382A43">
              <w:rPr>
                <w:rFonts w:ascii="Times New Roman" w:hAnsi="Times New Roman"/>
              </w:rPr>
              <w:t>)</w:t>
            </w:r>
          </w:p>
        </w:tc>
        <w:tc>
          <w:tcPr>
            <w:tcW w:w="1701" w:type="dxa"/>
            <w:tcBorders>
              <w:top w:val="single" w:sz="4" w:space="0" w:color="auto"/>
              <w:left w:val="nil"/>
              <w:bottom w:val="nil"/>
              <w:right w:val="single" w:sz="4" w:space="0" w:color="auto"/>
            </w:tcBorders>
            <w:hideMark/>
          </w:tcPr>
          <w:p w:rsidR="00F75F45" w:rsidRPr="00382A43" w:rsidRDefault="00F75F45" w:rsidP="00AB4071">
            <w:pPr>
              <w:rPr>
                <w:rFonts w:ascii="Times New Roman" w:hAnsi="Times New Roman"/>
              </w:rPr>
            </w:pPr>
            <w:r w:rsidRPr="00382A43">
              <w:rPr>
                <w:rFonts w:ascii="Times New Roman" w:hAnsi="Times New Roman"/>
                <w:lang w:val="en-US"/>
              </w:rPr>
              <w:t>-.0.011</w:t>
            </w:r>
            <w:r w:rsidRPr="00382A43">
              <w:rPr>
                <w:rFonts w:ascii="Times New Roman" w:hAnsi="Times New Roman"/>
              </w:rPr>
              <w:t>*</w:t>
            </w:r>
          </w:p>
          <w:p w:rsidR="00F75F45" w:rsidRPr="00382A43" w:rsidRDefault="00F75F45" w:rsidP="00F75F45">
            <w:pPr>
              <w:rPr>
                <w:rFonts w:ascii="Times New Roman" w:hAnsi="Times New Roman"/>
              </w:rPr>
            </w:pPr>
            <w:r w:rsidRPr="00382A43">
              <w:rPr>
                <w:rFonts w:ascii="Times New Roman" w:hAnsi="Times New Roman"/>
              </w:rPr>
              <w:t>(0.0</w:t>
            </w:r>
            <w:r w:rsidRPr="00382A43">
              <w:rPr>
                <w:rFonts w:ascii="Times New Roman" w:hAnsi="Times New Roman"/>
                <w:lang w:val="en-US"/>
              </w:rPr>
              <w:t>57</w:t>
            </w:r>
            <w:r w:rsidRPr="00382A43">
              <w:rPr>
                <w:rFonts w:ascii="Times New Roman" w:hAnsi="Times New Roman"/>
              </w:rPr>
              <w:t>)</w:t>
            </w:r>
          </w:p>
        </w:tc>
      </w:tr>
      <w:tr w:rsidR="00F75F45" w:rsidRPr="00AB4071" w:rsidTr="00382A43">
        <w:tc>
          <w:tcPr>
            <w:tcW w:w="3119" w:type="dxa"/>
            <w:hideMark/>
          </w:tcPr>
          <w:p w:rsidR="00F75F45" w:rsidRPr="00382A43" w:rsidRDefault="00F75F45" w:rsidP="00AB4071">
            <w:pPr>
              <w:rPr>
                <w:rFonts w:ascii="Times New Roman" w:hAnsi="Times New Roman"/>
                <w:lang w:val="en-US"/>
              </w:rPr>
            </w:pPr>
            <w:r w:rsidRPr="00382A43">
              <w:rPr>
                <w:rFonts w:ascii="Times New Roman" w:hAnsi="Times New Roman"/>
                <w:lang w:val="en-US"/>
              </w:rPr>
              <w:t>GDPG</w:t>
            </w:r>
          </w:p>
        </w:tc>
        <w:tc>
          <w:tcPr>
            <w:tcW w:w="1876" w:type="dxa"/>
            <w:hideMark/>
          </w:tcPr>
          <w:p w:rsidR="00F75F45" w:rsidRPr="00382A43" w:rsidRDefault="00F75F45" w:rsidP="00AB4071">
            <w:pPr>
              <w:rPr>
                <w:rFonts w:ascii="Times New Roman" w:hAnsi="Times New Roman"/>
                <w:lang w:val="en-US"/>
              </w:rPr>
            </w:pPr>
            <w:r w:rsidRPr="00382A43">
              <w:rPr>
                <w:rFonts w:ascii="Times New Roman" w:hAnsi="Times New Roman"/>
                <w:lang w:val="en-US"/>
              </w:rPr>
              <w:t>.00094</w:t>
            </w:r>
          </w:p>
          <w:p w:rsidR="00F75F45" w:rsidRPr="00382A43" w:rsidRDefault="00F75F45" w:rsidP="00AB4071">
            <w:pPr>
              <w:rPr>
                <w:rFonts w:ascii="Times New Roman" w:hAnsi="Times New Roman"/>
                <w:lang w:val="en-US"/>
              </w:rPr>
            </w:pPr>
            <w:r w:rsidRPr="00382A43">
              <w:rPr>
                <w:rFonts w:ascii="Times New Roman" w:hAnsi="Times New Roman"/>
                <w:lang w:val="en-US"/>
              </w:rPr>
              <w:t>(0.451)</w:t>
            </w:r>
          </w:p>
        </w:tc>
        <w:tc>
          <w:tcPr>
            <w:tcW w:w="1526" w:type="dxa"/>
            <w:hideMark/>
          </w:tcPr>
          <w:p w:rsidR="00F75F45" w:rsidRPr="00382A43" w:rsidRDefault="00F75F45" w:rsidP="00AB4071">
            <w:pPr>
              <w:rPr>
                <w:rFonts w:ascii="Times New Roman" w:hAnsi="Times New Roman"/>
                <w:lang w:val="en-US"/>
              </w:rPr>
            </w:pPr>
            <w:r w:rsidRPr="00382A43">
              <w:rPr>
                <w:rFonts w:ascii="Times New Roman" w:hAnsi="Times New Roman"/>
                <w:lang w:val="en-US"/>
              </w:rPr>
              <w:t>.0006</w:t>
            </w:r>
          </w:p>
          <w:p w:rsidR="00F75F45" w:rsidRPr="00382A43" w:rsidRDefault="00F75F45" w:rsidP="00475564">
            <w:pPr>
              <w:rPr>
                <w:rFonts w:ascii="Times New Roman" w:hAnsi="Times New Roman"/>
              </w:rPr>
            </w:pPr>
            <w:r w:rsidRPr="00382A43">
              <w:rPr>
                <w:rFonts w:ascii="Times New Roman" w:hAnsi="Times New Roman"/>
              </w:rPr>
              <w:t>(0.</w:t>
            </w:r>
            <w:r w:rsidRPr="00382A43">
              <w:rPr>
                <w:rFonts w:ascii="Times New Roman" w:hAnsi="Times New Roman"/>
                <w:lang w:val="en-US"/>
              </w:rPr>
              <w:t>7</w:t>
            </w:r>
            <w:r w:rsidRPr="00382A43">
              <w:rPr>
                <w:rFonts w:ascii="Times New Roman" w:hAnsi="Times New Roman"/>
              </w:rPr>
              <w:t>)</w:t>
            </w:r>
          </w:p>
        </w:tc>
        <w:tc>
          <w:tcPr>
            <w:tcW w:w="1701" w:type="dxa"/>
            <w:tcBorders>
              <w:top w:val="nil"/>
              <w:left w:val="nil"/>
              <w:bottom w:val="nil"/>
              <w:right w:val="single" w:sz="4" w:space="0" w:color="auto"/>
            </w:tcBorders>
            <w:hideMark/>
          </w:tcPr>
          <w:p w:rsidR="00F75F45" w:rsidRPr="00382A43" w:rsidRDefault="00F75F45" w:rsidP="00F75F45">
            <w:pPr>
              <w:rPr>
                <w:rFonts w:ascii="Times New Roman" w:hAnsi="Times New Roman"/>
                <w:lang w:val="en-US"/>
              </w:rPr>
            </w:pPr>
            <w:r w:rsidRPr="00382A43">
              <w:rPr>
                <w:rFonts w:ascii="Times New Roman" w:hAnsi="Times New Roman"/>
                <w:lang w:val="en-US"/>
              </w:rPr>
              <w:t>.0006</w:t>
            </w:r>
          </w:p>
          <w:p w:rsidR="00F75F45" w:rsidRPr="00382A43" w:rsidRDefault="00F75F45" w:rsidP="00F75F45">
            <w:pPr>
              <w:rPr>
                <w:rFonts w:ascii="Times New Roman" w:hAnsi="Times New Roman"/>
              </w:rPr>
            </w:pPr>
            <w:r w:rsidRPr="00382A43">
              <w:rPr>
                <w:rFonts w:ascii="Times New Roman" w:hAnsi="Times New Roman"/>
              </w:rPr>
              <w:t>(0.</w:t>
            </w:r>
            <w:r w:rsidRPr="00382A43">
              <w:rPr>
                <w:rFonts w:ascii="Times New Roman" w:hAnsi="Times New Roman"/>
                <w:lang w:val="en-US"/>
              </w:rPr>
              <w:t>708</w:t>
            </w:r>
            <w:r w:rsidRPr="00382A43">
              <w:rPr>
                <w:rFonts w:ascii="Times New Roman" w:hAnsi="Times New Roman"/>
              </w:rPr>
              <w:t>)</w:t>
            </w:r>
          </w:p>
        </w:tc>
      </w:tr>
      <w:tr w:rsidR="00F75F45" w:rsidRPr="00AB4071" w:rsidTr="00382A43">
        <w:tc>
          <w:tcPr>
            <w:tcW w:w="3119" w:type="dxa"/>
            <w:hideMark/>
          </w:tcPr>
          <w:p w:rsidR="00F75F45" w:rsidRPr="00382A43" w:rsidRDefault="00F75F45" w:rsidP="00AB4071">
            <w:pPr>
              <w:rPr>
                <w:rFonts w:ascii="Times New Roman" w:hAnsi="Times New Roman"/>
                <w:lang w:val="en-US"/>
              </w:rPr>
            </w:pPr>
            <w:r w:rsidRPr="00382A43">
              <w:rPr>
                <w:rFonts w:ascii="Times New Roman" w:hAnsi="Times New Roman"/>
                <w:lang w:val="en-US"/>
              </w:rPr>
              <w:t>CPI</w:t>
            </w:r>
          </w:p>
        </w:tc>
        <w:tc>
          <w:tcPr>
            <w:tcW w:w="1876" w:type="dxa"/>
            <w:hideMark/>
          </w:tcPr>
          <w:p w:rsidR="00F75F45" w:rsidRPr="00382A43" w:rsidRDefault="00F75F45" w:rsidP="00AB4071">
            <w:pPr>
              <w:rPr>
                <w:rFonts w:ascii="Times New Roman" w:hAnsi="Times New Roman"/>
                <w:lang w:val="en-US"/>
              </w:rPr>
            </w:pPr>
            <w:r w:rsidRPr="00382A43">
              <w:rPr>
                <w:rFonts w:ascii="Times New Roman" w:hAnsi="Times New Roman"/>
                <w:lang w:val="en-US"/>
              </w:rPr>
              <w:t>.0028</w:t>
            </w:r>
          </w:p>
          <w:p w:rsidR="00F75F45" w:rsidRPr="00382A43" w:rsidRDefault="00F75F45" w:rsidP="00AB4071">
            <w:pPr>
              <w:rPr>
                <w:rFonts w:ascii="Times New Roman" w:hAnsi="Times New Roman"/>
                <w:lang w:val="en-US"/>
              </w:rPr>
            </w:pPr>
            <w:r w:rsidRPr="00382A43">
              <w:rPr>
                <w:rFonts w:ascii="Times New Roman" w:hAnsi="Times New Roman"/>
                <w:lang w:val="en-US"/>
              </w:rPr>
              <w:t>(0.960)</w:t>
            </w:r>
          </w:p>
        </w:tc>
        <w:tc>
          <w:tcPr>
            <w:tcW w:w="1526" w:type="dxa"/>
            <w:hideMark/>
          </w:tcPr>
          <w:p w:rsidR="00F75F45" w:rsidRPr="00382A43" w:rsidRDefault="00F75F45" w:rsidP="00AB4071">
            <w:pPr>
              <w:rPr>
                <w:rFonts w:ascii="Times New Roman" w:hAnsi="Times New Roman"/>
                <w:lang w:val="en-US"/>
              </w:rPr>
            </w:pPr>
            <w:r w:rsidRPr="00382A43">
              <w:rPr>
                <w:rFonts w:ascii="Times New Roman" w:hAnsi="Times New Roman"/>
              </w:rPr>
              <w:t>-.</w:t>
            </w:r>
            <w:r w:rsidRPr="00382A43">
              <w:rPr>
                <w:rFonts w:ascii="Times New Roman" w:hAnsi="Times New Roman"/>
                <w:lang w:val="en-US"/>
              </w:rPr>
              <w:t>0034</w:t>
            </w:r>
          </w:p>
          <w:p w:rsidR="00F75F45" w:rsidRPr="00382A43" w:rsidRDefault="00F75F45" w:rsidP="00475564">
            <w:pPr>
              <w:rPr>
                <w:rFonts w:ascii="Times New Roman" w:hAnsi="Times New Roman"/>
              </w:rPr>
            </w:pPr>
            <w:r w:rsidRPr="00382A43">
              <w:rPr>
                <w:rFonts w:ascii="Times New Roman" w:hAnsi="Times New Roman"/>
              </w:rPr>
              <w:t>(0.</w:t>
            </w:r>
            <w:r w:rsidRPr="00382A43">
              <w:rPr>
                <w:rFonts w:ascii="Times New Roman" w:hAnsi="Times New Roman"/>
                <w:lang w:val="en-US"/>
              </w:rPr>
              <w:t>244</w:t>
            </w:r>
            <w:r w:rsidRPr="00382A43">
              <w:rPr>
                <w:rFonts w:ascii="Times New Roman" w:hAnsi="Times New Roman"/>
              </w:rPr>
              <w:t>)</w:t>
            </w:r>
          </w:p>
        </w:tc>
        <w:tc>
          <w:tcPr>
            <w:tcW w:w="1701" w:type="dxa"/>
            <w:tcBorders>
              <w:top w:val="nil"/>
              <w:left w:val="nil"/>
              <w:bottom w:val="nil"/>
              <w:right w:val="single" w:sz="4" w:space="0" w:color="auto"/>
            </w:tcBorders>
            <w:hideMark/>
          </w:tcPr>
          <w:p w:rsidR="00F75F45" w:rsidRPr="00382A43" w:rsidRDefault="00F75F45" w:rsidP="00AB4071">
            <w:pPr>
              <w:rPr>
                <w:rFonts w:ascii="Times New Roman" w:hAnsi="Times New Roman"/>
                <w:lang w:val="en-US"/>
              </w:rPr>
            </w:pPr>
            <w:r w:rsidRPr="00382A43">
              <w:rPr>
                <w:rFonts w:ascii="Times New Roman" w:hAnsi="Times New Roman"/>
              </w:rPr>
              <w:t>-.</w:t>
            </w:r>
            <w:r w:rsidRPr="00382A43">
              <w:rPr>
                <w:rFonts w:ascii="Times New Roman" w:hAnsi="Times New Roman"/>
                <w:lang w:val="en-US"/>
              </w:rPr>
              <w:t>0034</w:t>
            </w:r>
          </w:p>
          <w:p w:rsidR="00F75F45" w:rsidRPr="00382A43" w:rsidRDefault="00F75F45" w:rsidP="00AB4071">
            <w:pPr>
              <w:rPr>
                <w:rFonts w:ascii="Times New Roman" w:hAnsi="Times New Roman"/>
              </w:rPr>
            </w:pPr>
            <w:r w:rsidRPr="00382A43">
              <w:rPr>
                <w:rFonts w:ascii="Times New Roman" w:hAnsi="Times New Roman"/>
              </w:rPr>
              <w:t>(0.285)</w:t>
            </w:r>
          </w:p>
        </w:tc>
      </w:tr>
      <w:tr w:rsidR="00F75F45" w:rsidRPr="00520DBE" w:rsidTr="00382A43">
        <w:tc>
          <w:tcPr>
            <w:tcW w:w="3119" w:type="dxa"/>
            <w:hideMark/>
          </w:tcPr>
          <w:p w:rsidR="00F75F45" w:rsidRPr="00382A43" w:rsidRDefault="00F75F45" w:rsidP="00AB4071">
            <w:pPr>
              <w:rPr>
                <w:rFonts w:ascii="Times New Roman" w:hAnsi="Times New Roman"/>
                <w:lang w:val="fr-FR"/>
              </w:rPr>
            </w:pPr>
            <w:r w:rsidRPr="00382A43">
              <w:rPr>
                <w:rFonts w:ascii="Times New Roman" w:hAnsi="Times New Roman"/>
                <w:lang w:val="fr-FR"/>
              </w:rPr>
              <w:t>d. IR</w:t>
            </w:r>
          </w:p>
        </w:tc>
        <w:tc>
          <w:tcPr>
            <w:tcW w:w="1876" w:type="dxa"/>
            <w:hideMark/>
          </w:tcPr>
          <w:p w:rsidR="00F75F45" w:rsidRPr="00382A43" w:rsidRDefault="00F75F45" w:rsidP="00AB4071">
            <w:pPr>
              <w:rPr>
                <w:rFonts w:ascii="Times New Roman" w:hAnsi="Times New Roman"/>
                <w:lang w:val="fr-FR"/>
              </w:rPr>
            </w:pPr>
            <w:r w:rsidRPr="00382A43">
              <w:rPr>
                <w:rFonts w:ascii="Times New Roman" w:hAnsi="Times New Roman"/>
                <w:lang w:val="fr-FR"/>
              </w:rPr>
              <w:t>.0007***</w:t>
            </w:r>
          </w:p>
          <w:p w:rsidR="00F75F45" w:rsidRPr="00382A43" w:rsidRDefault="00F75F45" w:rsidP="00AB4071">
            <w:pPr>
              <w:rPr>
                <w:rFonts w:ascii="Times New Roman" w:hAnsi="Times New Roman"/>
                <w:lang w:val="fr-FR"/>
              </w:rPr>
            </w:pPr>
            <w:r w:rsidRPr="00382A43">
              <w:rPr>
                <w:rFonts w:ascii="Times New Roman" w:hAnsi="Times New Roman"/>
                <w:lang w:val="fr-FR"/>
              </w:rPr>
              <w:t>(0.000)</w:t>
            </w:r>
          </w:p>
        </w:tc>
        <w:tc>
          <w:tcPr>
            <w:tcW w:w="1526" w:type="dxa"/>
            <w:hideMark/>
          </w:tcPr>
          <w:p w:rsidR="00F75F45" w:rsidRPr="00382A43" w:rsidRDefault="00F75F45" w:rsidP="00AB4071">
            <w:pPr>
              <w:rPr>
                <w:rFonts w:ascii="Times New Roman" w:hAnsi="Times New Roman"/>
                <w:lang w:val="fr-FR"/>
              </w:rPr>
            </w:pPr>
            <w:r w:rsidRPr="00382A43">
              <w:rPr>
                <w:rFonts w:ascii="Times New Roman" w:hAnsi="Times New Roman"/>
                <w:lang w:val="fr-FR"/>
              </w:rPr>
              <w:t>.0026*</w:t>
            </w:r>
          </w:p>
          <w:p w:rsidR="00F75F45" w:rsidRPr="00382A43" w:rsidRDefault="00F75F45" w:rsidP="00475564">
            <w:pPr>
              <w:rPr>
                <w:rFonts w:ascii="Times New Roman" w:hAnsi="Times New Roman"/>
                <w:lang w:val="fr-FR"/>
              </w:rPr>
            </w:pPr>
            <w:r w:rsidRPr="00382A43">
              <w:rPr>
                <w:rFonts w:ascii="Times New Roman" w:hAnsi="Times New Roman"/>
                <w:lang w:val="fr-FR"/>
              </w:rPr>
              <w:t>(0.862)</w:t>
            </w:r>
          </w:p>
        </w:tc>
        <w:tc>
          <w:tcPr>
            <w:tcW w:w="1701" w:type="dxa"/>
            <w:tcBorders>
              <w:top w:val="nil"/>
              <w:left w:val="nil"/>
              <w:bottom w:val="nil"/>
              <w:right w:val="single" w:sz="4" w:space="0" w:color="auto"/>
            </w:tcBorders>
            <w:hideMark/>
          </w:tcPr>
          <w:p w:rsidR="00F75F45" w:rsidRPr="00382A43" w:rsidRDefault="00F75F45" w:rsidP="00AB4071">
            <w:pPr>
              <w:rPr>
                <w:rFonts w:ascii="Times New Roman" w:hAnsi="Times New Roman"/>
                <w:lang w:val="fr-FR"/>
              </w:rPr>
            </w:pPr>
            <w:r w:rsidRPr="00382A43">
              <w:rPr>
                <w:rFonts w:ascii="Times New Roman" w:hAnsi="Times New Roman"/>
                <w:lang w:val="fr-FR"/>
              </w:rPr>
              <w:t>-.0004</w:t>
            </w:r>
          </w:p>
          <w:p w:rsidR="00F75F45" w:rsidRPr="00382A43" w:rsidRDefault="00F75F45" w:rsidP="00F75F45">
            <w:pPr>
              <w:rPr>
                <w:rFonts w:ascii="Times New Roman" w:hAnsi="Times New Roman"/>
                <w:lang w:val="fr-FR"/>
              </w:rPr>
            </w:pPr>
            <w:r w:rsidRPr="00382A43">
              <w:rPr>
                <w:rFonts w:ascii="Times New Roman" w:hAnsi="Times New Roman"/>
                <w:lang w:val="fr-FR"/>
              </w:rPr>
              <w:t>(0.781)</w:t>
            </w:r>
          </w:p>
        </w:tc>
      </w:tr>
      <w:tr w:rsidR="00F75F45" w:rsidRPr="00520DBE" w:rsidTr="00382A43">
        <w:tc>
          <w:tcPr>
            <w:tcW w:w="3119" w:type="dxa"/>
          </w:tcPr>
          <w:p w:rsidR="00F75F45" w:rsidRPr="00382A43" w:rsidRDefault="00F75F45" w:rsidP="00475564">
            <w:pPr>
              <w:rPr>
                <w:rFonts w:ascii="Times New Roman" w:hAnsi="Times New Roman"/>
                <w:lang w:val="fr-FR"/>
              </w:rPr>
            </w:pPr>
            <w:r w:rsidRPr="00382A43">
              <w:rPr>
                <w:rFonts w:ascii="Times New Roman" w:hAnsi="Times New Roman"/>
                <w:lang w:val="fr-FR"/>
              </w:rPr>
              <w:t>d.</w:t>
            </w:r>
            <w:r w:rsidR="00382A43">
              <w:rPr>
                <w:rFonts w:ascii="Times New Roman" w:hAnsi="Times New Roman"/>
                <w:lang w:val="fr-FR"/>
              </w:rPr>
              <w:t xml:space="preserve"> </w:t>
            </w:r>
            <w:r w:rsidRPr="00382A43">
              <w:rPr>
                <w:rFonts w:ascii="Times New Roman" w:hAnsi="Times New Roman"/>
                <w:lang w:val="fr-FR"/>
              </w:rPr>
              <w:t>OPN</w:t>
            </w:r>
          </w:p>
        </w:tc>
        <w:tc>
          <w:tcPr>
            <w:tcW w:w="1876" w:type="dxa"/>
          </w:tcPr>
          <w:p w:rsidR="00F75F45" w:rsidRPr="00382A43" w:rsidRDefault="00F75F45" w:rsidP="00475564">
            <w:pPr>
              <w:rPr>
                <w:rFonts w:ascii="Times New Roman" w:hAnsi="Times New Roman"/>
                <w:lang w:val="fr-FR"/>
              </w:rPr>
            </w:pPr>
            <w:r w:rsidRPr="00382A43">
              <w:rPr>
                <w:rFonts w:ascii="Times New Roman" w:hAnsi="Times New Roman"/>
                <w:lang w:val="fr-FR"/>
              </w:rPr>
              <w:t>.0026***</w:t>
            </w:r>
          </w:p>
          <w:p w:rsidR="00F75F45" w:rsidRPr="00382A43" w:rsidRDefault="00F75F45" w:rsidP="00475564">
            <w:pPr>
              <w:rPr>
                <w:rFonts w:ascii="Times New Roman" w:hAnsi="Times New Roman"/>
                <w:lang w:val="fr-FR"/>
              </w:rPr>
            </w:pPr>
            <w:r w:rsidRPr="00382A43">
              <w:rPr>
                <w:rFonts w:ascii="Times New Roman" w:hAnsi="Times New Roman"/>
                <w:lang w:val="fr-FR"/>
              </w:rPr>
              <w:t>(0.000)</w:t>
            </w:r>
          </w:p>
        </w:tc>
        <w:tc>
          <w:tcPr>
            <w:tcW w:w="1526" w:type="dxa"/>
          </w:tcPr>
          <w:p w:rsidR="00F75F45" w:rsidRPr="00382A43" w:rsidRDefault="00F75F45" w:rsidP="00475564">
            <w:pPr>
              <w:rPr>
                <w:rFonts w:ascii="Times New Roman" w:hAnsi="Times New Roman"/>
                <w:lang w:val="fr-FR"/>
              </w:rPr>
            </w:pPr>
            <w:r w:rsidRPr="00382A43">
              <w:rPr>
                <w:rFonts w:ascii="Times New Roman" w:hAnsi="Times New Roman"/>
                <w:lang w:val="fr-FR"/>
              </w:rPr>
              <w:t>.0003*</w:t>
            </w:r>
          </w:p>
          <w:p w:rsidR="00F75F45" w:rsidRPr="00382A43" w:rsidRDefault="00F75F45" w:rsidP="00475564">
            <w:pPr>
              <w:rPr>
                <w:rFonts w:ascii="Times New Roman" w:hAnsi="Times New Roman"/>
                <w:lang w:val="fr-FR"/>
              </w:rPr>
            </w:pPr>
            <w:r w:rsidRPr="00382A43">
              <w:rPr>
                <w:rFonts w:ascii="Times New Roman" w:hAnsi="Times New Roman"/>
                <w:lang w:val="fr-FR"/>
              </w:rPr>
              <w:t>(0.06)</w:t>
            </w:r>
          </w:p>
        </w:tc>
        <w:tc>
          <w:tcPr>
            <w:tcW w:w="1701" w:type="dxa"/>
            <w:tcBorders>
              <w:top w:val="nil"/>
              <w:left w:val="nil"/>
              <w:bottom w:val="nil"/>
              <w:right w:val="single" w:sz="4" w:space="0" w:color="auto"/>
            </w:tcBorders>
          </w:tcPr>
          <w:p w:rsidR="00F75F45" w:rsidRPr="00382A43" w:rsidRDefault="00F75F45" w:rsidP="00F75F45">
            <w:pPr>
              <w:rPr>
                <w:rFonts w:ascii="Times New Roman" w:hAnsi="Times New Roman"/>
                <w:lang w:val="fr-FR"/>
              </w:rPr>
            </w:pPr>
            <w:r w:rsidRPr="00382A43">
              <w:rPr>
                <w:rFonts w:ascii="Times New Roman" w:hAnsi="Times New Roman"/>
                <w:lang w:val="fr-FR"/>
              </w:rPr>
              <w:t>.0026***</w:t>
            </w:r>
          </w:p>
          <w:p w:rsidR="00F75F45" w:rsidRPr="00382A43" w:rsidRDefault="00F75F45" w:rsidP="00475564">
            <w:pPr>
              <w:rPr>
                <w:rFonts w:ascii="Times New Roman" w:hAnsi="Times New Roman"/>
                <w:lang w:val="fr-FR"/>
              </w:rPr>
            </w:pPr>
            <w:r w:rsidRPr="00382A43">
              <w:rPr>
                <w:rFonts w:ascii="Times New Roman" w:hAnsi="Times New Roman"/>
                <w:lang w:val="fr-FR"/>
              </w:rPr>
              <w:t>(0.000)</w:t>
            </w:r>
          </w:p>
        </w:tc>
      </w:tr>
      <w:tr w:rsidR="00F75F45" w:rsidRPr="00AB4071" w:rsidTr="00382A43">
        <w:tc>
          <w:tcPr>
            <w:tcW w:w="3119" w:type="dxa"/>
            <w:hideMark/>
          </w:tcPr>
          <w:p w:rsidR="00F75F45" w:rsidRPr="00382A43" w:rsidRDefault="00F75F45" w:rsidP="00475564">
            <w:pPr>
              <w:rPr>
                <w:rFonts w:ascii="Times New Roman" w:hAnsi="Times New Roman"/>
                <w:lang w:val="fr-FR"/>
              </w:rPr>
            </w:pPr>
            <w:r w:rsidRPr="00382A43">
              <w:rPr>
                <w:rFonts w:ascii="Times New Roman" w:hAnsi="Times New Roman"/>
                <w:lang w:val="fr-FR"/>
              </w:rPr>
              <w:t>constant</w:t>
            </w:r>
          </w:p>
        </w:tc>
        <w:tc>
          <w:tcPr>
            <w:tcW w:w="1876" w:type="dxa"/>
            <w:hideMark/>
          </w:tcPr>
          <w:p w:rsidR="00F75F45" w:rsidRPr="00382A43" w:rsidRDefault="00F75F45" w:rsidP="00475564">
            <w:pPr>
              <w:rPr>
                <w:rFonts w:ascii="Times New Roman" w:hAnsi="Times New Roman"/>
                <w:lang w:val="fr-FR"/>
              </w:rPr>
            </w:pPr>
            <w:r w:rsidRPr="00382A43">
              <w:rPr>
                <w:rFonts w:ascii="Times New Roman" w:hAnsi="Times New Roman"/>
                <w:lang w:val="fr-FR"/>
              </w:rPr>
              <w:t>0.2111***</w:t>
            </w:r>
          </w:p>
          <w:p w:rsidR="00F75F45" w:rsidRPr="00382A43" w:rsidRDefault="00F75F45" w:rsidP="00475564">
            <w:pPr>
              <w:rPr>
                <w:rFonts w:ascii="Times New Roman" w:hAnsi="Times New Roman"/>
                <w:lang w:val="fr-FR"/>
              </w:rPr>
            </w:pPr>
            <w:r w:rsidRPr="00382A43">
              <w:rPr>
                <w:rFonts w:ascii="Times New Roman" w:hAnsi="Times New Roman"/>
                <w:lang w:val="fr-FR"/>
              </w:rPr>
              <w:t>(0.000)</w:t>
            </w:r>
          </w:p>
        </w:tc>
        <w:tc>
          <w:tcPr>
            <w:tcW w:w="1526" w:type="dxa"/>
            <w:hideMark/>
          </w:tcPr>
          <w:p w:rsidR="00F75F45" w:rsidRPr="00382A43" w:rsidRDefault="00F75F45" w:rsidP="00475564">
            <w:pPr>
              <w:rPr>
                <w:rFonts w:ascii="Times New Roman" w:hAnsi="Times New Roman"/>
                <w:lang w:val="fr-FR"/>
              </w:rPr>
            </w:pPr>
            <w:r w:rsidRPr="00382A43">
              <w:rPr>
                <w:rFonts w:ascii="Times New Roman" w:hAnsi="Times New Roman"/>
                <w:lang w:val="fr-FR"/>
              </w:rPr>
              <w:t>0.2156***</w:t>
            </w:r>
          </w:p>
          <w:p w:rsidR="00F75F45" w:rsidRPr="00382A43" w:rsidRDefault="00F75F45" w:rsidP="00475564">
            <w:pPr>
              <w:rPr>
                <w:rFonts w:ascii="Times New Roman" w:hAnsi="Times New Roman"/>
                <w:lang w:val="fr-FR"/>
              </w:rPr>
            </w:pPr>
            <w:r w:rsidRPr="00382A43">
              <w:rPr>
                <w:rFonts w:ascii="Times New Roman" w:hAnsi="Times New Roman"/>
                <w:lang w:val="fr-FR"/>
              </w:rPr>
              <w:t>(0.000)</w:t>
            </w:r>
          </w:p>
        </w:tc>
        <w:tc>
          <w:tcPr>
            <w:tcW w:w="1701" w:type="dxa"/>
            <w:tcBorders>
              <w:top w:val="nil"/>
              <w:left w:val="nil"/>
              <w:bottom w:val="nil"/>
              <w:right w:val="single" w:sz="4" w:space="0" w:color="auto"/>
            </w:tcBorders>
            <w:hideMark/>
          </w:tcPr>
          <w:p w:rsidR="00F75F45" w:rsidRPr="00382A43" w:rsidRDefault="00F75F45" w:rsidP="00475564">
            <w:pPr>
              <w:rPr>
                <w:rFonts w:ascii="Times New Roman" w:hAnsi="Times New Roman"/>
              </w:rPr>
            </w:pPr>
            <w:r w:rsidRPr="00382A43">
              <w:rPr>
                <w:rFonts w:ascii="Times New Roman" w:hAnsi="Times New Roman"/>
                <w:lang w:val="en-US"/>
              </w:rPr>
              <w:t>17.35847</w:t>
            </w:r>
            <w:r w:rsidRPr="00382A43">
              <w:rPr>
                <w:rFonts w:ascii="Times New Roman" w:hAnsi="Times New Roman"/>
              </w:rPr>
              <w:t>***</w:t>
            </w:r>
          </w:p>
          <w:p w:rsidR="00F75F45" w:rsidRPr="00382A43" w:rsidRDefault="00F75F45" w:rsidP="00475564">
            <w:pPr>
              <w:rPr>
                <w:rFonts w:ascii="Times New Roman" w:hAnsi="Times New Roman"/>
              </w:rPr>
            </w:pPr>
            <w:r w:rsidRPr="00382A43">
              <w:rPr>
                <w:rFonts w:ascii="Times New Roman" w:hAnsi="Times New Roman"/>
              </w:rPr>
              <w:t>(0.000)</w:t>
            </w:r>
          </w:p>
        </w:tc>
      </w:tr>
      <w:tr w:rsidR="00F75F45" w:rsidRPr="00AB4071" w:rsidTr="00382A43">
        <w:tc>
          <w:tcPr>
            <w:tcW w:w="3119" w:type="dxa"/>
            <w:hideMark/>
          </w:tcPr>
          <w:p w:rsidR="00F75F45" w:rsidRPr="00382A43" w:rsidRDefault="004072A9" w:rsidP="00475564">
            <w:pPr>
              <w:rPr>
                <w:rFonts w:ascii="Times New Roman" w:hAnsi="Times New Roman"/>
                <w:lang w:val="en-US"/>
              </w:rPr>
            </w:pPr>
            <m:oMathPara>
              <m:oMathParaPr>
                <m:jc m:val="left"/>
              </m:oMathParaPr>
              <m:oMath>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oMath>
            </m:oMathPara>
          </w:p>
        </w:tc>
        <w:tc>
          <w:tcPr>
            <w:tcW w:w="1876" w:type="dxa"/>
            <w:hideMark/>
          </w:tcPr>
          <w:p w:rsidR="00F75F45" w:rsidRPr="00382A43" w:rsidRDefault="00F75F45" w:rsidP="00475564">
            <w:pPr>
              <w:rPr>
                <w:rFonts w:ascii="Times New Roman" w:hAnsi="Times New Roman"/>
                <w:lang w:val="en-US"/>
              </w:rPr>
            </w:pPr>
            <w:r w:rsidRPr="00382A43">
              <w:rPr>
                <w:rFonts w:ascii="Times New Roman" w:hAnsi="Times New Roman"/>
                <w:lang w:val="en-US"/>
              </w:rPr>
              <w:t>0.1172</w:t>
            </w:r>
          </w:p>
        </w:tc>
        <w:tc>
          <w:tcPr>
            <w:tcW w:w="1526" w:type="dxa"/>
            <w:hideMark/>
          </w:tcPr>
          <w:p w:rsidR="00F75F45" w:rsidRPr="00382A43" w:rsidRDefault="00F75F45" w:rsidP="00475564">
            <w:pPr>
              <w:rPr>
                <w:rFonts w:ascii="Times New Roman" w:hAnsi="Times New Roman"/>
                <w:lang w:val="en-US"/>
              </w:rPr>
            </w:pPr>
            <w:r w:rsidRPr="00382A43">
              <w:rPr>
                <w:rFonts w:ascii="Times New Roman" w:hAnsi="Times New Roman"/>
                <w:lang w:val="en-US"/>
              </w:rPr>
              <w:t>0.1188</w:t>
            </w:r>
          </w:p>
        </w:tc>
        <w:tc>
          <w:tcPr>
            <w:tcW w:w="1701" w:type="dxa"/>
            <w:tcBorders>
              <w:top w:val="nil"/>
              <w:left w:val="nil"/>
              <w:bottom w:val="nil"/>
              <w:right w:val="single" w:sz="4" w:space="0" w:color="auto"/>
            </w:tcBorders>
            <w:hideMark/>
          </w:tcPr>
          <w:p w:rsidR="00F75F45" w:rsidRPr="00382A43" w:rsidRDefault="00F75F45" w:rsidP="00475564">
            <w:pPr>
              <w:rPr>
                <w:rFonts w:ascii="Times New Roman" w:hAnsi="Times New Roman"/>
                <w:lang w:val="en-US"/>
              </w:rPr>
            </w:pPr>
            <w:r w:rsidRPr="00382A43">
              <w:rPr>
                <w:rFonts w:ascii="Times New Roman" w:hAnsi="Times New Roman"/>
                <w:lang w:val="en-US"/>
              </w:rPr>
              <w:t>0.1062</w:t>
            </w:r>
          </w:p>
        </w:tc>
      </w:tr>
      <w:tr w:rsidR="00F75F45" w:rsidRPr="00AB4071" w:rsidTr="00382A43">
        <w:tc>
          <w:tcPr>
            <w:tcW w:w="3119" w:type="dxa"/>
            <w:hideMark/>
          </w:tcPr>
          <w:p w:rsidR="00F75F45" w:rsidRPr="00382A43" w:rsidRDefault="00F75F45" w:rsidP="00475564">
            <w:pPr>
              <w:rPr>
                <w:rFonts w:ascii="Times New Roman" w:hAnsi="Times New Roman"/>
                <w:lang w:val="en-US"/>
              </w:rPr>
            </w:pPr>
            <w:proofErr w:type="spellStart"/>
            <w:r w:rsidRPr="00382A43">
              <w:rPr>
                <w:rFonts w:ascii="Times New Roman" w:hAnsi="Times New Roman"/>
                <w:lang w:val="en-US"/>
              </w:rPr>
              <w:lastRenderedPageBreak/>
              <w:t>Hausman</w:t>
            </w:r>
            <w:proofErr w:type="spellEnd"/>
            <w:r w:rsidR="00382A43">
              <w:rPr>
                <w:rFonts w:ascii="Times New Roman" w:hAnsi="Times New Roman"/>
                <w:lang w:val="en-US"/>
              </w:rPr>
              <w:t xml:space="preserve"> Test (FEM vs REM)</w:t>
            </w:r>
          </w:p>
        </w:tc>
        <w:tc>
          <w:tcPr>
            <w:tcW w:w="1876" w:type="dxa"/>
            <w:hideMark/>
          </w:tcPr>
          <w:p w:rsidR="00F75F45" w:rsidRPr="00382A43" w:rsidRDefault="004072A9" w:rsidP="00475564">
            <w:pPr>
              <w:rPr>
                <w:rFonts w:ascii="Times New Roman" w:eastAsia="Times New Roman" w:hAnsi="Times New Roman"/>
                <w:lang w:val="en-US"/>
              </w:rPr>
            </w:pPr>
            <m:oMath>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(5)</m:t>
              </m:r>
            </m:oMath>
            <w:r w:rsidR="00F75F45" w:rsidRPr="00382A43">
              <w:rPr>
                <w:rFonts w:ascii="Times New Roman" w:eastAsia="Times New Roman" w:hAnsi="Times New Roman"/>
                <w:lang w:val="en-US"/>
              </w:rPr>
              <w:t>=1.41</w:t>
            </w:r>
          </w:p>
          <w:p w:rsidR="00F75F45" w:rsidRPr="00382A43" w:rsidRDefault="00F75F45" w:rsidP="00475564">
            <w:pPr>
              <w:rPr>
                <w:rFonts w:ascii="Times New Roman" w:hAnsi="Times New Roman"/>
                <w:lang w:val="en-US"/>
              </w:rPr>
            </w:pPr>
            <w:r w:rsidRPr="00382A43">
              <w:rPr>
                <w:rFonts w:ascii="Times New Roman" w:eastAsia="Times New Roman" w:hAnsi="Times New Roman"/>
                <w:lang w:val="en-US"/>
              </w:rPr>
              <w:t>(0.9236)</w:t>
            </w:r>
          </w:p>
        </w:tc>
        <w:tc>
          <w:tcPr>
            <w:tcW w:w="1526" w:type="dxa"/>
          </w:tcPr>
          <w:p w:rsidR="00F75F45" w:rsidRPr="00382A43" w:rsidRDefault="00F75F45" w:rsidP="00475564">
            <w:pPr>
              <w:rPr>
                <w:rFonts w:ascii="Times New Roman" w:hAnsi="Times New Roman"/>
                <w:lang w:val="en-US"/>
              </w:rPr>
            </w:pPr>
          </w:p>
        </w:tc>
        <w:tc>
          <w:tcPr>
            <w:tcW w:w="1701" w:type="dxa"/>
            <w:tcBorders>
              <w:top w:val="nil"/>
              <w:left w:val="nil"/>
              <w:bottom w:val="nil"/>
              <w:right w:val="single" w:sz="4" w:space="0" w:color="auto"/>
            </w:tcBorders>
          </w:tcPr>
          <w:p w:rsidR="00F75F45" w:rsidRPr="00382A43" w:rsidRDefault="00F75F45" w:rsidP="00475564">
            <w:pPr>
              <w:rPr>
                <w:rFonts w:ascii="Times New Roman" w:hAnsi="Times New Roman"/>
                <w:lang w:val="en-US"/>
              </w:rPr>
            </w:pPr>
          </w:p>
        </w:tc>
      </w:tr>
      <w:tr w:rsidR="00F75F45" w:rsidRPr="00AB4071" w:rsidTr="00382A43">
        <w:tc>
          <w:tcPr>
            <w:tcW w:w="3119" w:type="dxa"/>
            <w:hideMark/>
          </w:tcPr>
          <w:p w:rsidR="00F75F45" w:rsidRPr="00382A43" w:rsidRDefault="00382A43" w:rsidP="00475564">
            <w:pPr>
              <w:rPr>
                <w:rFonts w:ascii="Times New Roman" w:hAnsi="Times New Roman"/>
                <w:lang w:val="en-US"/>
              </w:rPr>
            </w:pPr>
            <w:r w:rsidRPr="00382A43">
              <w:rPr>
                <w:rFonts w:ascii="Times New Roman" w:hAnsi="Times New Roman"/>
                <w:lang w:val="en-US"/>
              </w:rPr>
              <w:t>Test of cross</w:t>
            </w:r>
            <w:r>
              <w:rPr>
                <w:rFonts w:ascii="Times New Roman" w:hAnsi="Times New Roman"/>
                <w:lang w:val="en-US"/>
              </w:rPr>
              <w:t xml:space="preserve"> </w:t>
            </w:r>
            <w:r w:rsidRPr="00382A43">
              <w:rPr>
                <w:rFonts w:ascii="Times New Roman" w:hAnsi="Times New Roman"/>
                <w:lang w:val="en-US"/>
              </w:rPr>
              <w:t xml:space="preserve">sectional independence by </w:t>
            </w:r>
            <w:r w:rsidR="00F75F45" w:rsidRPr="00382A43">
              <w:rPr>
                <w:rFonts w:ascii="Times New Roman" w:hAnsi="Times New Roman"/>
                <w:lang w:val="en-US"/>
              </w:rPr>
              <w:t>Frees</w:t>
            </w:r>
          </w:p>
        </w:tc>
        <w:tc>
          <w:tcPr>
            <w:tcW w:w="1876" w:type="dxa"/>
            <w:hideMark/>
          </w:tcPr>
          <w:p w:rsidR="00F75F45" w:rsidRPr="00382A43" w:rsidRDefault="00F75F45" w:rsidP="00475564">
            <w:pPr>
              <w:rPr>
                <w:rFonts w:ascii="Times New Roman" w:hAnsi="Times New Roman"/>
                <w:lang w:val="en-US"/>
              </w:rPr>
            </w:pPr>
            <w:r w:rsidRPr="00382A43">
              <w:rPr>
                <w:rFonts w:ascii="Times New Roman" w:hAnsi="Times New Roman"/>
                <w:lang w:val="en-US"/>
              </w:rPr>
              <w:t>0.194</w:t>
            </w:r>
          </w:p>
          <w:p w:rsidR="00F75F45" w:rsidRPr="00382A43" w:rsidRDefault="00F75F45" w:rsidP="00475564">
            <w:pPr>
              <w:rPr>
                <w:rFonts w:ascii="Times New Roman" w:hAnsi="Times New Roman"/>
                <w:lang w:val="en-US"/>
              </w:rPr>
            </w:pPr>
            <w:r w:rsidRPr="00382A43">
              <w:rPr>
                <w:rFonts w:ascii="Times New Roman" w:hAnsi="Times New Roman"/>
              </w:rPr>
              <w:t>α=0.</w:t>
            </w:r>
            <w:r w:rsidRPr="00382A43">
              <w:rPr>
                <w:rFonts w:ascii="Times New Roman" w:hAnsi="Times New Roman"/>
                <w:lang w:val="en-US"/>
              </w:rPr>
              <w:t>4127</w:t>
            </w:r>
          </w:p>
        </w:tc>
        <w:tc>
          <w:tcPr>
            <w:tcW w:w="1526" w:type="dxa"/>
          </w:tcPr>
          <w:p w:rsidR="00F75F45" w:rsidRPr="00382A43" w:rsidRDefault="00F75F45" w:rsidP="00475564">
            <w:pPr>
              <w:rPr>
                <w:rFonts w:ascii="Times New Roman" w:hAnsi="Times New Roman"/>
                <w:lang w:val="en-US"/>
              </w:rPr>
            </w:pPr>
          </w:p>
        </w:tc>
        <w:tc>
          <w:tcPr>
            <w:tcW w:w="1701" w:type="dxa"/>
            <w:tcBorders>
              <w:top w:val="nil"/>
              <w:left w:val="nil"/>
              <w:bottom w:val="nil"/>
              <w:right w:val="single" w:sz="4" w:space="0" w:color="auto"/>
            </w:tcBorders>
          </w:tcPr>
          <w:p w:rsidR="00F75F45" w:rsidRPr="00382A43" w:rsidRDefault="00F75F45" w:rsidP="00475564">
            <w:pPr>
              <w:rPr>
                <w:rFonts w:ascii="Times New Roman" w:hAnsi="Times New Roman"/>
                <w:lang w:val="en-US"/>
              </w:rPr>
            </w:pPr>
          </w:p>
        </w:tc>
      </w:tr>
      <w:tr w:rsidR="00F75F45" w:rsidRPr="00AB4071" w:rsidTr="00382A43">
        <w:tc>
          <w:tcPr>
            <w:tcW w:w="3119" w:type="dxa"/>
            <w:hideMark/>
          </w:tcPr>
          <w:p w:rsidR="00F75F45" w:rsidRPr="00382A43" w:rsidRDefault="00382A43" w:rsidP="00475564">
            <w:pPr>
              <w:rPr>
                <w:rFonts w:ascii="Times New Roman" w:hAnsi="Times New Roman"/>
                <w:lang w:val="en-US"/>
              </w:rPr>
            </w:pPr>
            <w:r w:rsidRPr="00382A43">
              <w:rPr>
                <w:rFonts w:ascii="Times New Roman" w:hAnsi="Times New Roman"/>
                <w:lang w:val="en-US"/>
              </w:rPr>
              <w:t>Test of cross</w:t>
            </w:r>
            <w:r>
              <w:rPr>
                <w:rFonts w:ascii="Times New Roman" w:hAnsi="Times New Roman"/>
                <w:lang w:val="en-US"/>
              </w:rPr>
              <w:t xml:space="preserve"> </w:t>
            </w:r>
            <w:r w:rsidRPr="00382A43">
              <w:rPr>
                <w:rFonts w:ascii="Times New Roman" w:hAnsi="Times New Roman"/>
                <w:lang w:val="en-US"/>
              </w:rPr>
              <w:t xml:space="preserve">sectional independence by </w:t>
            </w:r>
            <w:proofErr w:type="spellStart"/>
            <w:r w:rsidR="00F75F45" w:rsidRPr="00382A43">
              <w:rPr>
                <w:rFonts w:ascii="Times New Roman" w:hAnsi="Times New Roman"/>
                <w:lang w:val="en-US"/>
              </w:rPr>
              <w:t>Pesaran</w:t>
            </w:r>
            <w:proofErr w:type="spellEnd"/>
          </w:p>
        </w:tc>
        <w:tc>
          <w:tcPr>
            <w:tcW w:w="1876" w:type="dxa"/>
            <w:hideMark/>
          </w:tcPr>
          <w:p w:rsidR="00F75F45" w:rsidRPr="00382A43" w:rsidRDefault="00F75F45" w:rsidP="00475564">
            <w:pPr>
              <w:rPr>
                <w:rFonts w:ascii="Times New Roman" w:hAnsi="Times New Roman"/>
                <w:lang w:val="en-US"/>
              </w:rPr>
            </w:pPr>
            <w:r w:rsidRPr="00382A43">
              <w:rPr>
                <w:rFonts w:ascii="Times New Roman" w:hAnsi="Times New Roman"/>
                <w:lang w:val="en-US"/>
              </w:rPr>
              <w:t>3.382</w:t>
            </w:r>
          </w:p>
          <w:p w:rsidR="00F75F45" w:rsidRPr="00382A43" w:rsidRDefault="00F75F45" w:rsidP="00475564">
            <w:pPr>
              <w:rPr>
                <w:rFonts w:ascii="Times New Roman" w:hAnsi="Times New Roman"/>
              </w:rPr>
            </w:pPr>
            <w:r w:rsidRPr="00382A43">
              <w:rPr>
                <w:rFonts w:ascii="Times New Roman" w:hAnsi="Times New Roman"/>
                <w:lang w:val="en-US"/>
              </w:rPr>
              <w:t>(0.0007</w:t>
            </w:r>
            <w:r w:rsidRPr="00382A43">
              <w:rPr>
                <w:rFonts w:ascii="Times New Roman" w:hAnsi="Times New Roman"/>
              </w:rPr>
              <w:t>)</w:t>
            </w:r>
          </w:p>
        </w:tc>
        <w:tc>
          <w:tcPr>
            <w:tcW w:w="1526" w:type="dxa"/>
          </w:tcPr>
          <w:p w:rsidR="00F75F45" w:rsidRPr="00382A43" w:rsidRDefault="00F75F45" w:rsidP="00475564">
            <w:pPr>
              <w:rPr>
                <w:rFonts w:ascii="Times New Roman" w:hAnsi="Times New Roman"/>
                <w:lang w:val="en-US"/>
              </w:rPr>
            </w:pPr>
          </w:p>
        </w:tc>
        <w:tc>
          <w:tcPr>
            <w:tcW w:w="1701" w:type="dxa"/>
            <w:tcBorders>
              <w:top w:val="nil"/>
              <w:left w:val="nil"/>
              <w:bottom w:val="nil"/>
              <w:right w:val="single" w:sz="4" w:space="0" w:color="auto"/>
            </w:tcBorders>
          </w:tcPr>
          <w:p w:rsidR="00F75F45" w:rsidRPr="00382A43" w:rsidRDefault="00F75F45" w:rsidP="00475564">
            <w:pPr>
              <w:rPr>
                <w:rFonts w:ascii="Times New Roman" w:hAnsi="Times New Roman"/>
                <w:lang w:val="en-US"/>
              </w:rPr>
            </w:pPr>
          </w:p>
        </w:tc>
      </w:tr>
      <w:tr w:rsidR="00F75F45" w:rsidRPr="00AB4071" w:rsidTr="00382A43">
        <w:tc>
          <w:tcPr>
            <w:tcW w:w="3119" w:type="dxa"/>
            <w:hideMark/>
          </w:tcPr>
          <w:p w:rsidR="00F75F45" w:rsidRPr="00382A43" w:rsidRDefault="00382A43" w:rsidP="00475564">
            <w:pPr>
              <w:rPr>
                <w:rFonts w:ascii="Times New Roman" w:hAnsi="Times New Roman"/>
                <w:lang w:val="en-US"/>
              </w:rPr>
            </w:pPr>
            <w:r w:rsidRPr="00382A43">
              <w:rPr>
                <w:rFonts w:ascii="Times New Roman" w:hAnsi="Times New Roman"/>
                <w:lang w:val="en-US"/>
              </w:rPr>
              <w:t xml:space="preserve">Test </w:t>
            </w:r>
            <w:r w:rsidR="00F75F45" w:rsidRPr="00382A43">
              <w:rPr>
                <w:rFonts w:ascii="Times New Roman" w:hAnsi="Times New Roman"/>
                <w:lang w:val="en-US"/>
              </w:rPr>
              <w:t>for autocorrelation</w:t>
            </w:r>
            <w:r>
              <w:rPr>
                <w:rFonts w:ascii="Times New Roman" w:hAnsi="Times New Roman"/>
                <w:lang w:val="en-US"/>
              </w:rPr>
              <w:t xml:space="preserve"> by </w:t>
            </w:r>
            <w:r w:rsidRPr="00382A43">
              <w:rPr>
                <w:rFonts w:ascii="Times New Roman" w:hAnsi="Times New Roman"/>
                <w:lang w:val="en-US"/>
              </w:rPr>
              <w:t xml:space="preserve"> Wooldridge</w:t>
            </w:r>
          </w:p>
        </w:tc>
        <w:tc>
          <w:tcPr>
            <w:tcW w:w="1876" w:type="dxa"/>
            <w:hideMark/>
          </w:tcPr>
          <w:p w:rsidR="00F75F45" w:rsidRPr="00382A43" w:rsidRDefault="00F75F45" w:rsidP="00475564">
            <w:pPr>
              <w:rPr>
                <w:rFonts w:ascii="Times New Roman" w:hAnsi="Times New Roman"/>
                <w:lang w:val="en-US"/>
              </w:rPr>
            </w:pPr>
            <w:r w:rsidRPr="00382A43">
              <w:rPr>
                <w:rFonts w:ascii="Times New Roman" w:hAnsi="Times New Roman"/>
                <w:lang w:val="en-US"/>
              </w:rPr>
              <w:t>F(1,15)=0.001</w:t>
            </w:r>
          </w:p>
          <w:p w:rsidR="00F75F45" w:rsidRPr="00382A43" w:rsidRDefault="00F75F45" w:rsidP="00475564">
            <w:pPr>
              <w:rPr>
                <w:rFonts w:ascii="Times New Roman" w:hAnsi="Times New Roman"/>
              </w:rPr>
            </w:pPr>
            <w:r w:rsidRPr="00382A43">
              <w:rPr>
                <w:rFonts w:ascii="Times New Roman" w:hAnsi="Times New Roman"/>
              </w:rPr>
              <w:t>(0.</w:t>
            </w:r>
            <w:r w:rsidRPr="00382A43">
              <w:rPr>
                <w:rFonts w:ascii="Times New Roman" w:hAnsi="Times New Roman"/>
                <w:lang w:val="en-US"/>
              </w:rPr>
              <w:t>9814</w:t>
            </w:r>
            <w:r w:rsidRPr="00382A43">
              <w:rPr>
                <w:rFonts w:ascii="Times New Roman" w:hAnsi="Times New Roman"/>
              </w:rPr>
              <w:t>)</w:t>
            </w:r>
          </w:p>
        </w:tc>
        <w:tc>
          <w:tcPr>
            <w:tcW w:w="1526" w:type="dxa"/>
          </w:tcPr>
          <w:p w:rsidR="00F75F45" w:rsidRPr="00382A43" w:rsidRDefault="00F75F45" w:rsidP="00475564">
            <w:pPr>
              <w:rPr>
                <w:rFonts w:ascii="Times New Roman" w:hAnsi="Times New Roman"/>
                <w:lang w:val="en-US"/>
              </w:rPr>
            </w:pPr>
          </w:p>
        </w:tc>
        <w:tc>
          <w:tcPr>
            <w:tcW w:w="1701" w:type="dxa"/>
            <w:tcBorders>
              <w:top w:val="nil"/>
              <w:left w:val="nil"/>
              <w:bottom w:val="nil"/>
              <w:right w:val="single" w:sz="4" w:space="0" w:color="auto"/>
            </w:tcBorders>
          </w:tcPr>
          <w:p w:rsidR="00F75F45" w:rsidRPr="00382A43" w:rsidRDefault="00F75F45" w:rsidP="00475564">
            <w:pPr>
              <w:rPr>
                <w:rFonts w:ascii="Times New Roman" w:hAnsi="Times New Roman"/>
                <w:lang w:val="en-US"/>
              </w:rPr>
            </w:pPr>
          </w:p>
        </w:tc>
      </w:tr>
      <w:tr w:rsidR="00F75F45" w:rsidRPr="00AB4071" w:rsidTr="00382A43">
        <w:tc>
          <w:tcPr>
            <w:tcW w:w="3119" w:type="dxa"/>
          </w:tcPr>
          <w:p w:rsidR="00F75F45" w:rsidRPr="00382A43" w:rsidRDefault="00F75F45" w:rsidP="00475564">
            <w:pPr>
              <w:rPr>
                <w:rFonts w:ascii="Times New Roman" w:hAnsi="Times New Roman"/>
                <w:lang w:val="en-US"/>
              </w:rPr>
            </w:pPr>
          </w:p>
          <w:p w:rsidR="00F75F45" w:rsidRPr="00382A43" w:rsidRDefault="00F75F45" w:rsidP="00382A43">
            <w:pPr>
              <w:rPr>
                <w:rFonts w:ascii="Times New Roman" w:hAnsi="Times New Roman"/>
                <w:lang w:val="en-US"/>
              </w:rPr>
            </w:pPr>
            <w:proofErr w:type="spellStart"/>
            <w:r w:rsidRPr="00382A43">
              <w:rPr>
                <w:rFonts w:ascii="Times New Roman" w:hAnsi="Times New Roman"/>
                <w:lang w:val="en-US"/>
              </w:rPr>
              <w:t>Breusch</w:t>
            </w:r>
            <w:proofErr w:type="spellEnd"/>
            <w:r w:rsidRPr="00382A43">
              <w:rPr>
                <w:rFonts w:ascii="Times New Roman" w:hAnsi="Times New Roman"/>
                <w:lang w:val="en-US"/>
              </w:rPr>
              <w:t xml:space="preserve">-Pagan </w:t>
            </w:r>
            <w:r w:rsidR="00382A43" w:rsidRPr="00382A43">
              <w:rPr>
                <w:rFonts w:ascii="Times New Roman" w:hAnsi="Times New Roman"/>
                <w:lang w:val="en-US"/>
              </w:rPr>
              <w:t xml:space="preserve">LM Test </w:t>
            </w:r>
            <w:r w:rsidRPr="00382A43">
              <w:rPr>
                <w:rFonts w:ascii="Times New Roman" w:hAnsi="Times New Roman"/>
                <w:lang w:val="en-US"/>
              </w:rPr>
              <w:t xml:space="preserve">for </w:t>
            </w:r>
            <w:r w:rsidR="00382A43">
              <w:rPr>
                <w:rFonts w:ascii="Times New Roman" w:hAnsi="Times New Roman"/>
                <w:lang w:val="en-US"/>
              </w:rPr>
              <w:t>REM</w:t>
            </w:r>
            <w:r w:rsidR="00382A43" w:rsidRPr="00382A43">
              <w:rPr>
                <w:rFonts w:ascii="Times New Roman" w:hAnsi="Times New Roman"/>
                <w:lang w:val="en-US"/>
              </w:rPr>
              <w:t xml:space="preserve"> vs OLS</w:t>
            </w:r>
          </w:p>
        </w:tc>
        <w:tc>
          <w:tcPr>
            <w:tcW w:w="1876" w:type="dxa"/>
            <w:hideMark/>
          </w:tcPr>
          <w:p w:rsidR="00F75F45" w:rsidRPr="00382A43" w:rsidRDefault="004072A9" w:rsidP="00475564">
            <w:pPr>
              <w:rPr>
                <w:rFonts w:ascii="Times New Roman" w:eastAsia="Times New Roman" w:hAnsi="Times New Roman"/>
                <w:lang w:val="en-US"/>
              </w:rPr>
            </w:pPr>
            <m:oMath>
              <m:sSup>
                <m:sSupPr>
                  <m:ctrlPr>
                    <w:rPr>
                      <w:rFonts w:ascii="Cambria Math" w:hAnsi="Cambria Math"/>
                      <w:i/>
                      <w:lang w:val="en-US"/>
                    </w:rPr>
                  </m:ctrlPr>
                </m:sSupPr>
                <m:e>
                  <m:acc>
                    <m:accPr>
                      <m:chr m:val="̅"/>
                      <m:ctrlPr>
                        <w:rPr>
                          <w:rFonts w:ascii="Cambria Math" w:hAnsi="Cambria Math"/>
                          <w:i/>
                          <w:lang w:val="en-US"/>
                        </w:rPr>
                      </m:ctrlPr>
                    </m:accPr>
                    <m:e>
                      <m:r>
                        <w:rPr>
                          <w:rFonts w:ascii="Cambria Math" w:hAnsi="Cambria Math"/>
                          <w:lang w:val="en-US"/>
                        </w:rPr>
                        <m:t>x</m:t>
                      </m:r>
                    </m:e>
                  </m:acc>
                </m:e>
                <m:sup>
                  <m:r>
                    <w:rPr>
                      <w:rFonts w:ascii="Cambria Math" w:hAnsi="Cambria Math"/>
                      <w:lang w:val="en-US"/>
                    </w:rPr>
                    <m:t>2</m:t>
                  </m:r>
                </m:sup>
              </m:sSup>
              <m:r>
                <w:rPr>
                  <w:rFonts w:ascii="Cambria Math" w:hAnsi="Cambria Math"/>
                  <w:lang w:val="en-US"/>
                </w:rPr>
                <m:t>(01)</m:t>
              </m:r>
            </m:oMath>
            <w:r w:rsidR="00F75F45" w:rsidRPr="00382A43">
              <w:rPr>
                <w:rFonts w:ascii="Times New Roman" w:eastAsia="Times New Roman" w:hAnsi="Times New Roman"/>
                <w:lang w:val="en-US"/>
              </w:rPr>
              <w:t>=7.54</w:t>
            </w:r>
          </w:p>
          <w:p w:rsidR="00F75F45" w:rsidRPr="00382A43" w:rsidRDefault="00F75F45" w:rsidP="00475564">
            <w:pPr>
              <w:rPr>
                <w:rFonts w:ascii="Times New Roman" w:hAnsi="Times New Roman"/>
                <w:lang w:val="en-US"/>
              </w:rPr>
            </w:pPr>
            <w:r w:rsidRPr="00382A43">
              <w:rPr>
                <w:rFonts w:ascii="Times New Roman" w:eastAsia="Times New Roman" w:hAnsi="Times New Roman"/>
                <w:lang w:val="en-US"/>
              </w:rPr>
              <w:t>(0.003)</w:t>
            </w:r>
          </w:p>
        </w:tc>
        <w:tc>
          <w:tcPr>
            <w:tcW w:w="1526" w:type="dxa"/>
          </w:tcPr>
          <w:p w:rsidR="00F75F45" w:rsidRPr="00382A43" w:rsidRDefault="00F75F45" w:rsidP="00475564">
            <w:pPr>
              <w:rPr>
                <w:rFonts w:ascii="Times New Roman" w:hAnsi="Times New Roman"/>
                <w:lang w:val="en-US"/>
              </w:rPr>
            </w:pPr>
          </w:p>
        </w:tc>
        <w:tc>
          <w:tcPr>
            <w:tcW w:w="1701" w:type="dxa"/>
            <w:tcBorders>
              <w:top w:val="nil"/>
              <w:left w:val="nil"/>
              <w:bottom w:val="nil"/>
              <w:right w:val="single" w:sz="4" w:space="0" w:color="auto"/>
            </w:tcBorders>
          </w:tcPr>
          <w:p w:rsidR="00F75F45" w:rsidRPr="00382A43" w:rsidRDefault="00F75F45" w:rsidP="00475564">
            <w:pPr>
              <w:rPr>
                <w:rFonts w:ascii="Times New Roman" w:hAnsi="Times New Roman"/>
                <w:lang w:val="en-US"/>
              </w:rPr>
            </w:pPr>
          </w:p>
        </w:tc>
      </w:tr>
    </w:tbl>
    <w:p w:rsidR="00AB4071" w:rsidRPr="00382A43" w:rsidRDefault="00AB4071" w:rsidP="00AB4071">
      <w:pPr>
        <w:spacing w:after="200" w:line="276" w:lineRule="auto"/>
        <w:rPr>
          <w:rFonts w:ascii="Times New Roman" w:eastAsia="Calibri" w:hAnsi="Times New Roman" w:cs="Times New Roman"/>
          <w:sz w:val="24"/>
          <w:szCs w:val="24"/>
          <w:lang w:val="en-US"/>
        </w:rPr>
      </w:pPr>
      <w:r w:rsidRPr="00520DBE">
        <w:rPr>
          <w:rFonts w:ascii="Times New Roman" w:eastAsia="Calibri" w:hAnsi="Times New Roman" w:cs="Times New Roman"/>
          <w:sz w:val="24"/>
          <w:szCs w:val="24"/>
          <w:lang w:val="en-US"/>
        </w:rPr>
        <w:lastRenderedPageBreak/>
        <w:t xml:space="preserve">Table </w:t>
      </w:r>
      <w:r w:rsidR="00382A43">
        <w:rPr>
          <w:rFonts w:ascii="Times New Roman" w:eastAsia="Calibri" w:hAnsi="Times New Roman" w:cs="Times New Roman"/>
          <w:sz w:val="24"/>
          <w:szCs w:val="24"/>
          <w:lang w:val="en-US"/>
        </w:rPr>
        <w:t>2</w:t>
      </w:r>
      <w:r w:rsidR="002D3779" w:rsidRPr="00520DBE">
        <w:rPr>
          <w:rFonts w:ascii="Times New Roman" w:eastAsia="Calibri" w:hAnsi="Times New Roman" w:cs="Times New Roman"/>
          <w:sz w:val="24"/>
          <w:szCs w:val="24"/>
          <w:lang w:val="en-US"/>
        </w:rPr>
        <w:t xml:space="preserve">. </w:t>
      </w:r>
      <w:r w:rsidR="00382A43" w:rsidRPr="00382A43">
        <w:rPr>
          <w:rFonts w:ascii="Times New Roman" w:hAnsi="Times New Roman" w:cs="Times New Roman"/>
          <w:sz w:val="24"/>
          <w:szCs w:val="24"/>
          <w:lang w:val="en-US"/>
        </w:rPr>
        <w:t xml:space="preserve">Panel data estimation results for stock </w:t>
      </w:r>
      <w:r w:rsidR="00382A43">
        <w:rPr>
          <w:rFonts w:ascii="Times New Roman" w:hAnsi="Times New Roman" w:cs="Times New Roman"/>
          <w:sz w:val="24"/>
          <w:szCs w:val="24"/>
          <w:lang w:val="en-US"/>
        </w:rPr>
        <w:t xml:space="preserve">market </w:t>
      </w:r>
      <w:r w:rsidR="00382A43" w:rsidRPr="00382A43">
        <w:rPr>
          <w:rFonts w:ascii="Times New Roman" w:hAnsi="Times New Roman" w:cs="Times New Roman"/>
          <w:sz w:val="24"/>
          <w:szCs w:val="24"/>
          <w:lang w:val="en-US"/>
        </w:rPr>
        <w:t>volatility</w:t>
      </w:r>
    </w:p>
    <w:p w:rsidR="00AB4071" w:rsidRPr="00E70129" w:rsidRDefault="00E70129" w:rsidP="00381C4C">
      <w:pPr>
        <w:spacing w:line="240" w:lineRule="auto"/>
        <w:jc w:val="both"/>
        <w:rPr>
          <w:rFonts w:ascii="Times New Roman" w:hAnsi="Times New Roman" w:cs="Times New Roman"/>
          <w:b/>
          <w:sz w:val="24"/>
          <w:szCs w:val="24"/>
          <w:lang w:val="en-GB"/>
        </w:rPr>
      </w:pPr>
      <w:r w:rsidRPr="00E70129">
        <w:rPr>
          <w:rFonts w:ascii="Times New Roman" w:eastAsia="Calibri" w:hAnsi="Times New Roman" w:cs="Times New Roman"/>
          <w:sz w:val="24"/>
          <w:szCs w:val="24"/>
          <w:lang w:val="en-US"/>
        </w:rPr>
        <w:lastRenderedPageBreak/>
        <w:t>Note: *</w:t>
      </w:r>
      <w:proofErr w:type="gramStart"/>
      <w:r w:rsidRPr="00E70129">
        <w:rPr>
          <w:rFonts w:ascii="Times New Roman" w:eastAsia="Calibri" w:hAnsi="Times New Roman" w:cs="Times New Roman"/>
          <w:sz w:val="24"/>
          <w:szCs w:val="24"/>
          <w:lang w:val="en-US"/>
        </w:rPr>
        <w:t>,*</w:t>
      </w:r>
      <w:proofErr w:type="gramEnd"/>
      <w:r w:rsidRPr="00E70129">
        <w:rPr>
          <w:rFonts w:ascii="Times New Roman" w:eastAsia="Calibri" w:hAnsi="Times New Roman" w:cs="Times New Roman"/>
          <w:sz w:val="24"/>
          <w:szCs w:val="24"/>
          <w:lang w:val="en-US"/>
        </w:rPr>
        <w:t>* and *** indicate statistical significance at the 10%, 5%, and 1% level, respectively.</w:t>
      </w:r>
    </w:p>
    <w:p w:rsidR="001512C8" w:rsidRPr="0009745F" w:rsidRDefault="001512C8" w:rsidP="00381C4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effect, we confirm the results obtained by Zhang (2012) for the post crisis period under investigation.  The negative relationship between corruption and stock market volatility is statistically significant when controlling for a number of macroeconomic and financial variables. It appears that corruption may not be harmful for financial stability. Mo</w:t>
      </w:r>
      <w:r w:rsidR="0009745F">
        <w:rPr>
          <w:rFonts w:ascii="Times New Roman" w:hAnsi="Times New Roman" w:cs="Times New Roman"/>
          <w:sz w:val="24"/>
          <w:szCs w:val="24"/>
          <w:lang w:val="en-US"/>
        </w:rPr>
        <w:t>r</w:t>
      </w:r>
      <w:r>
        <w:rPr>
          <w:rFonts w:ascii="Times New Roman" w:hAnsi="Times New Roman" w:cs="Times New Roman"/>
          <w:sz w:val="24"/>
          <w:szCs w:val="24"/>
          <w:lang w:val="en-US"/>
        </w:rPr>
        <w:t xml:space="preserve">eover, the positive link between trade openness and stock market volatility can be explained on the ground that the exposure of </w:t>
      </w:r>
      <w:r w:rsidR="0009745F">
        <w:rPr>
          <w:rFonts w:ascii="Times New Roman" w:hAnsi="Times New Roman" w:cs="Times New Roman"/>
          <w:sz w:val="24"/>
          <w:szCs w:val="24"/>
          <w:lang w:val="en-US"/>
        </w:rPr>
        <w:t xml:space="preserve">listed firms on international trade and adverse shocks is important </w:t>
      </w:r>
      <w:r w:rsidR="0009745F" w:rsidRPr="0009745F">
        <w:rPr>
          <w:rFonts w:ascii="Times New Roman" w:hAnsi="Times New Roman" w:cs="Times New Roman"/>
          <w:sz w:val="24"/>
          <w:szCs w:val="24"/>
          <w:lang w:val="en-US"/>
        </w:rPr>
        <w:t>because of more international risk sharing between markets</w:t>
      </w:r>
      <w:r w:rsidR="0009745F">
        <w:rPr>
          <w:rFonts w:ascii="Times New Roman" w:hAnsi="Times New Roman" w:cs="Times New Roman"/>
          <w:sz w:val="24"/>
          <w:szCs w:val="24"/>
          <w:lang w:val="en-US"/>
        </w:rPr>
        <w:t xml:space="preserve"> and thus any related issues are transmitted in the stock markets affecting thus their volatility.</w:t>
      </w:r>
    </w:p>
    <w:p w:rsidR="00AB4071" w:rsidRPr="001512C8" w:rsidRDefault="00AB4071" w:rsidP="00E70129">
      <w:pPr>
        <w:jc w:val="both"/>
        <w:rPr>
          <w:rFonts w:ascii="Times New Roman" w:hAnsi="Times New Roman" w:cs="Times New Roman"/>
          <w:b/>
          <w:sz w:val="24"/>
          <w:szCs w:val="24"/>
          <w:lang w:val="en-US"/>
        </w:rPr>
      </w:pPr>
    </w:p>
    <w:p w:rsidR="0092114C" w:rsidRPr="00D117CD" w:rsidRDefault="0092114C" w:rsidP="0092114C">
      <w:pPr>
        <w:pStyle w:val="a3"/>
        <w:numPr>
          <w:ilvl w:val="0"/>
          <w:numId w:val="1"/>
        </w:numPr>
        <w:jc w:val="both"/>
        <w:rPr>
          <w:rFonts w:ascii="Times New Roman" w:hAnsi="Times New Roman" w:cs="Times New Roman"/>
          <w:b/>
          <w:sz w:val="28"/>
          <w:szCs w:val="28"/>
          <w:lang w:val="en-GB"/>
        </w:rPr>
      </w:pPr>
      <w:r w:rsidRPr="00D117CD">
        <w:rPr>
          <w:rFonts w:ascii="Times New Roman" w:hAnsi="Times New Roman" w:cs="Times New Roman"/>
          <w:b/>
          <w:sz w:val="28"/>
          <w:szCs w:val="28"/>
          <w:lang w:val="en-GB"/>
        </w:rPr>
        <w:t>Conclusion</w:t>
      </w:r>
    </w:p>
    <w:p w:rsidR="0092114C" w:rsidRDefault="0092114C" w:rsidP="0092114C">
      <w:pPr>
        <w:pStyle w:val="a3"/>
        <w:rPr>
          <w:rFonts w:ascii="Times New Roman" w:hAnsi="Times New Roman" w:cs="Times New Roman"/>
          <w:b/>
          <w:sz w:val="24"/>
          <w:szCs w:val="24"/>
          <w:lang w:val="en-GB"/>
        </w:rPr>
      </w:pPr>
    </w:p>
    <w:p w:rsidR="0092114C" w:rsidRDefault="00C97508" w:rsidP="00DE7953">
      <w:pPr>
        <w:spacing w:line="240" w:lineRule="auto"/>
        <w:jc w:val="both"/>
        <w:rPr>
          <w:rFonts w:ascii="Times New Roman" w:hAnsi="Times New Roman" w:cs="Times New Roman"/>
          <w:sz w:val="24"/>
          <w:szCs w:val="24"/>
          <w:lang w:val="en-US"/>
        </w:rPr>
      </w:pPr>
      <w:r w:rsidRPr="00E149AB">
        <w:rPr>
          <w:rFonts w:ascii="Times New Roman" w:hAnsi="Times New Roman" w:cs="Times New Roman"/>
          <w:sz w:val="24"/>
          <w:szCs w:val="24"/>
          <w:lang w:val="en-US"/>
        </w:rPr>
        <w:t xml:space="preserve">This paper addresses the </w:t>
      </w:r>
      <w:r w:rsidR="0009745F">
        <w:rPr>
          <w:rFonts w:ascii="Times New Roman" w:hAnsi="Times New Roman" w:cs="Times New Roman"/>
          <w:sz w:val="24"/>
          <w:szCs w:val="24"/>
          <w:lang w:val="en-US"/>
        </w:rPr>
        <w:t>effect of corruption, measured by the corruption perception index, on stock market volatility</w:t>
      </w:r>
      <w:r w:rsidRPr="00E149AB">
        <w:rPr>
          <w:rFonts w:ascii="Times New Roman" w:hAnsi="Times New Roman" w:cs="Times New Roman"/>
          <w:sz w:val="24"/>
          <w:szCs w:val="24"/>
          <w:lang w:val="en-US"/>
        </w:rPr>
        <w:t xml:space="preserve">. By applying panel data analysis on a </w:t>
      </w:r>
      <w:r w:rsidRPr="006E7F13">
        <w:rPr>
          <w:rFonts w:ascii="Times New Roman" w:hAnsi="Times New Roman" w:cs="Times New Roman"/>
          <w:sz w:val="24"/>
          <w:szCs w:val="24"/>
          <w:lang w:val="en-US"/>
        </w:rPr>
        <w:t xml:space="preserve">set of </w:t>
      </w:r>
      <w:r w:rsidR="006E7F13" w:rsidRPr="006E7F13">
        <w:rPr>
          <w:rFonts w:ascii="Times New Roman" w:hAnsi="Times New Roman" w:cs="Times New Roman"/>
          <w:sz w:val="24"/>
          <w:szCs w:val="24"/>
          <w:lang w:val="en-US"/>
        </w:rPr>
        <w:t>16</w:t>
      </w:r>
      <w:r w:rsidRPr="006E7F13">
        <w:rPr>
          <w:rFonts w:ascii="Times New Roman" w:hAnsi="Times New Roman" w:cs="Times New Roman"/>
          <w:sz w:val="24"/>
          <w:szCs w:val="24"/>
          <w:lang w:val="en-US"/>
        </w:rPr>
        <w:t xml:space="preserve"> countries from </w:t>
      </w:r>
      <w:r w:rsidR="006E7F13" w:rsidRPr="006E7F13">
        <w:rPr>
          <w:rFonts w:ascii="Times New Roman" w:hAnsi="Times New Roman" w:cs="Times New Roman"/>
          <w:sz w:val="24"/>
          <w:szCs w:val="24"/>
          <w:lang w:val="en-US"/>
        </w:rPr>
        <w:t>2010</w:t>
      </w:r>
      <w:r w:rsidRPr="006E7F13">
        <w:rPr>
          <w:rFonts w:ascii="Times New Roman" w:hAnsi="Times New Roman" w:cs="Times New Roman"/>
          <w:sz w:val="24"/>
          <w:szCs w:val="24"/>
          <w:lang w:val="en-US"/>
        </w:rPr>
        <w:t xml:space="preserve"> to 20</w:t>
      </w:r>
      <w:r w:rsidR="006E7F13" w:rsidRPr="006E7F13">
        <w:rPr>
          <w:rFonts w:ascii="Times New Roman" w:hAnsi="Times New Roman" w:cs="Times New Roman"/>
          <w:sz w:val="24"/>
          <w:szCs w:val="24"/>
          <w:lang w:val="en-US"/>
        </w:rPr>
        <w:t>16</w:t>
      </w:r>
      <w:r w:rsidR="006E7F13">
        <w:rPr>
          <w:rFonts w:ascii="Times New Roman" w:hAnsi="Times New Roman" w:cs="Times New Roman"/>
          <w:sz w:val="24"/>
          <w:szCs w:val="24"/>
          <w:lang w:val="en-US"/>
        </w:rPr>
        <w:t xml:space="preserve"> and considering the main macroeconomic variables as control variables</w:t>
      </w:r>
      <w:r w:rsidRPr="006E7F13">
        <w:rPr>
          <w:rFonts w:ascii="Times New Roman" w:hAnsi="Times New Roman" w:cs="Times New Roman"/>
          <w:sz w:val="24"/>
          <w:szCs w:val="24"/>
          <w:lang w:val="en-US"/>
        </w:rPr>
        <w:t xml:space="preserve">, sufficient evidence for a </w:t>
      </w:r>
      <w:r w:rsidR="006E7F13" w:rsidRPr="006E7F13">
        <w:rPr>
          <w:rFonts w:ascii="Times New Roman" w:hAnsi="Times New Roman" w:cs="Times New Roman"/>
          <w:sz w:val="24"/>
          <w:szCs w:val="24"/>
          <w:lang w:val="en-US"/>
        </w:rPr>
        <w:t>negative relationship</w:t>
      </w:r>
      <w:r w:rsidR="006E7F13">
        <w:rPr>
          <w:rFonts w:ascii="Times New Roman" w:hAnsi="Times New Roman" w:cs="Times New Roman"/>
          <w:sz w:val="24"/>
          <w:szCs w:val="24"/>
          <w:lang w:val="en-US"/>
        </w:rPr>
        <w:t xml:space="preserve"> is provided</w:t>
      </w:r>
      <w:r w:rsidRPr="00E149AB">
        <w:rPr>
          <w:rFonts w:ascii="Times New Roman" w:hAnsi="Times New Roman" w:cs="Times New Roman"/>
          <w:sz w:val="24"/>
          <w:szCs w:val="24"/>
          <w:lang w:val="en-US"/>
        </w:rPr>
        <w:t xml:space="preserve">. Therefore, corruption </w:t>
      </w:r>
      <w:r w:rsidR="006E7F13">
        <w:rPr>
          <w:rFonts w:ascii="Times New Roman" w:hAnsi="Times New Roman" w:cs="Times New Roman"/>
          <w:sz w:val="24"/>
          <w:szCs w:val="24"/>
          <w:lang w:val="en-US"/>
        </w:rPr>
        <w:t>may have a different than expected effect on</w:t>
      </w:r>
      <w:r w:rsidRPr="00E149AB">
        <w:rPr>
          <w:rFonts w:ascii="Times New Roman" w:hAnsi="Times New Roman" w:cs="Times New Roman"/>
          <w:sz w:val="24"/>
          <w:szCs w:val="24"/>
          <w:lang w:val="en-US"/>
        </w:rPr>
        <w:t xml:space="preserve"> stock market volatility, implying b</w:t>
      </w:r>
      <w:r w:rsidR="006E7F13">
        <w:rPr>
          <w:rFonts w:ascii="Times New Roman" w:hAnsi="Times New Roman" w:cs="Times New Roman"/>
          <w:sz w:val="24"/>
          <w:szCs w:val="24"/>
          <w:lang w:val="en-US"/>
        </w:rPr>
        <w:t>enefits for financial stability. However, this result should be interpreted with caution due to the fact that the index of corruption is based on perception rather than experience.</w:t>
      </w:r>
    </w:p>
    <w:p w:rsidR="00D117CD" w:rsidRPr="00D117CD" w:rsidRDefault="00D117CD" w:rsidP="00D117CD">
      <w:pPr>
        <w:spacing w:line="360" w:lineRule="auto"/>
        <w:jc w:val="both"/>
        <w:rPr>
          <w:rFonts w:ascii="Times New Roman" w:hAnsi="Times New Roman" w:cs="Times New Roman"/>
          <w:sz w:val="24"/>
          <w:szCs w:val="24"/>
          <w:lang w:val="en-US"/>
        </w:rPr>
      </w:pPr>
    </w:p>
    <w:p w:rsidR="00B76080" w:rsidRPr="00D117CD" w:rsidRDefault="0092114C" w:rsidP="00B76080">
      <w:pPr>
        <w:jc w:val="both"/>
        <w:rPr>
          <w:sz w:val="28"/>
          <w:szCs w:val="28"/>
          <w:lang w:val="en-US"/>
        </w:rPr>
      </w:pPr>
      <w:r w:rsidRPr="00D117CD">
        <w:rPr>
          <w:rFonts w:ascii="Times New Roman" w:hAnsi="Times New Roman" w:cs="Times New Roman"/>
          <w:b/>
          <w:sz w:val="28"/>
          <w:szCs w:val="28"/>
          <w:lang w:val="en-GB"/>
        </w:rPr>
        <w:t>References</w:t>
      </w:r>
      <w:r w:rsidR="00B76080" w:rsidRPr="00D117CD">
        <w:rPr>
          <w:sz w:val="28"/>
          <w:szCs w:val="28"/>
          <w:lang w:val="en-US"/>
        </w:rPr>
        <w:t xml:space="preserve"> </w:t>
      </w:r>
    </w:p>
    <w:p w:rsidR="00B76080" w:rsidRPr="00FC2F72"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00B76080" w:rsidRPr="00B76080">
        <w:rPr>
          <w:rFonts w:ascii="Times New Roman" w:hAnsi="Times New Roman" w:cs="Times New Roman"/>
          <w:sz w:val="24"/>
          <w:szCs w:val="24"/>
          <w:lang w:val="en-US"/>
        </w:rPr>
        <w:t>Aidt</w:t>
      </w:r>
      <w:proofErr w:type="spellEnd"/>
      <w:r w:rsidR="00B76080" w:rsidRPr="00B76080">
        <w:rPr>
          <w:rFonts w:ascii="Times New Roman" w:hAnsi="Times New Roman" w:cs="Times New Roman"/>
          <w:sz w:val="24"/>
          <w:szCs w:val="24"/>
          <w:lang w:val="en-US"/>
        </w:rPr>
        <w:t>, T. S.</w:t>
      </w:r>
      <w:r w:rsidR="00984CAB">
        <w:rPr>
          <w:rFonts w:ascii="Times New Roman" w:hAnsi="Times New Roman" w:cs="Times New Roman"/>
          <w:sz w:val="24"/>
          <w:szCs w:val="24"/>
          <w:lang w:val="en-US"/>
        </w:rPr>
        <w:t xml:space="preserve">, J. Dutta, and V. </w:t>
      </w:r>
      <w:proofErr w:type="spellStart"/>
      <w:r w:rsidR="00984CAB">
        <w:rPr>
          <w:rFonts w:ascii="Times New Roman" w:hAnsi="Times New Roman" w:cs="Times New Roman"/>
          <w:sz w:val="24"/>
          <w:szCs w:val="24"/>
          <w:lang w:val="en-US"/>
        </w:rPr>
        <w:t>Sena</w:t>
      </w:r>
      <w:proofErr w:type="spellEnd"/>
      <w:r w:rsidR="00984CAB">
        <w:rPr>
          <w:rFonts w:ascii="Times New Roman" w:hAnsi="Times New Roman" w:cs="Times New Roman"/>
          <w:sz w:val="24"/>
          <w:szCs w:val="24"/>
          <w:lang w:val="en-US"/>
        </w:rPr>
        <w:t xml:space="preserve">. (2008). </w:t>
      </w:r>
      <w:r w:rsidR="00B76080" w:rsidRPr="00B76080">
        <w:rPr>
          <w:rFonts w:ascii="Times New Roman" w:hAnsi="Times New Roman" w:cs="Times New Roman"/>
          <w:sz w:val="24"/>
          <w:szCs w:val="24"/>
          <w:lang w:val="en-US"/>
        </w:rPr>
        <w:t>Governance Regimes, Corruption a</w:t>
      </w:r>
      <w:r w:rsidR="00984CAB">
        <w:rPr>
          <w:rFonts w:ascii="Times New Roman" w:hAnsi="Times New Roman" w:cs="Times New Roman"/>
          <w:sz w:val="24"/>
          <w:szCs w:val="24"/>
          <w:lang w:val="en-US"/>
        </w:rPr>
        <w:t>nd Growth: Theory and Evidence.</w:t>
      </w:r>
      <w:r w:rsidR="00B76080" w:rsidRPr="00B76080">
        <w:rPr>
          <w:rFonts w:ascii="Times New Roman" w:hAnsi="Times New Roman" w:cs="Times New Roman"/>
          <w:sz w:val="24"/>
          <w:szCs w:val="24"/>
          <w:lang w:val="en-US"/>
        </w:rPr>
        <w:t xml:space="preserve"> </w:t>
      </w:r>
      <w:r w:rsidR="00B76080" w:rsidRPr="00984CAB">
        <w:rPr>
          <w:rFonts w:ascii="Times New Roman" w:hAnsi="Times New Roman" w:cs="Times New Roman"/>
          <w:i/>
          <w:sz w:val="24"/>
          <w:szCs w:val="24"/>
          <w:lang w:val="en-US"/>
        </w:rPr>
        <w:t>Journal of Comparative Economics</w:t>
      </w:r>
      <w:r w:rsidR="00984CAB">
        <w:rPr>
          <w:rFonts w:ascii="Times New Roman" w:hAnsi="Times New Roman" w:cs="Times New Roman"/>
          <w:sz w:val="24"/>
          <w:szCs w:val="24"/>
          <w:lang w:val="en-US"/>
        </w:rPr>
        <w:t>,</w:t>
      </w:r>
      <w:r w:rsidR="00B76080" w:rsidRPr="00B76080">
        <w:rPr>
          <w:rFonts w:ascii="Times New Roman" w:hAnsi="Times New Roman" w:cs="Times New Roman"/>
          <w:sz w:val="24"/>
          <w:szCs w:val="24"/>
          <w:lang w:val="en-US"/>
        </w:rPr>
        <w:t xml:space="preserve"> 36 (1)</w:t>
      </w:r>
      <w:r w:rsidR="00984CAB">
        <w:rPr>
          <w:rFonts w:ascii="Times New Roman" w:hAnsi="Times New Roman" w:cs="Times New Roman"/>
          <w:sz w:val="24"/>
          <w:szCs w:val="24"/>
          <w:lang w:val="en-US"/>
        </w:rPr>
        <w:t>,</w:t>
      </w:r>
      <w:r w:rsidR="00B76080" w:rsidRPr="00B76080">
        <w:rPr>
          <w:rFonts w:ascii="Times New Roman" w:hAnsi="Times New Roman" w:cs="Times New Roman"/>
          <w:sz w:val="24"/>
          <w:szCs w:val="24"/>
          <w:lang w:val="en-US"/>
        </w:rPr>
        <w:t xml:space="preserve"> 195</w:t>
      </w:r>
      <w:r w:rsidR="00984CAB">
        <w:rPr>
          <w:rFonts w:ascii="Times New Roman" w:hAnsi="Times New Roman" w:cs="Times New Roman"/>
          <w:sz w:val="24"/>
          <w:szCs w:val="24"/>
          <w:lang w:val="en-US"/>
        </w:rPr>
        <w:t>-</w:t>
      </w:r>
      <w:r w:rsidR="00B76080" w:rsidRPr="00B76080">
        <w:rPr>
          <w:rFonts w:ascii="Times New Roman" w:hAnsi="Times New Roman" w:cs="Times New Roman"/>
          <w:sz w:val="24"/>
          <w:szCs w:val="24"/>
          <w:lang w:val="en-US"/>
        </w:rPr>
        <w:t>220.</w:t>
      </w:r>
    </w:p>
    <w:p w:rsidR="005564D0"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proofErr w:type="spellStart"/>
      <w:r w:rsidR="005564D0" w:rsidRPr="005564D0">
        <w:rPr>
          <w:rFonts w:ascii="Times New Roman" w:hAnsi="Times New Roman" w:cs="Times New Roman"/>
          <w:sz w:val="24"/>
          <w:szCs w:val="24"/>
          <w:lang w:val="en-US"/>
        </w:rPr>
        <w:t>Breusch</w:t>
      </w:r>
      <w:proofErr w:type="spellEnd"/>
      <w:r w:rsidR="005564D0" w:rsidRPr="005564D0">
        <w:rPr>
          <w:rFonts w:ascii="Times New Roman" w:hAnsi="Times New Roman" w:cs="Times New Roman"/>
          <w:sz w:val="24"/>
          <w:szCs w:val="24"/>
          <w:lang w:val="en-US"/>
        </w:rPr>
        <w:t xml:space="preserve">, T. S., </w:t>
      </w:r>
      <w:r w:rsidR="00984CAB">
        <w:rPr>
          <w:rFonts w:ascii="Times New Roman" w:hAnsi="Times New Roman" w:cs="Times New Roman"/>
          <w:sz w:val="24"/>
          <w:szCs w:val="24"/>
          <w:lang w:val="en-US"/>
        </w:rPr>
        <w:t>and</w:t>
      </w:r>
      <w:r w:rsidR="005564D0" w:rsidRPr="005564D0">
        <w:rPr>
          <w:rFonts w:ascii="Times New Roman" w:hAnsi="Times New Roman" w:cs="Times New Roman"/>
          <w:sz w:val="24"/>
          <w:szCs w:val="24"/>
          <w:lang w:val="en-US"/>
        </w:rPr>
        <w:t xml:space="preserve"> Pagan, A. R. (1980). The Lagrange multiplier test and its applications to model specification in econometrics. </w:t>
      </w:r>
      <w:r w:rsidR="005564D0" w:rsidRPr="00984CAB">
        <w:rPr>
          <w:rFonts w:ascii="Times New Roman" w:hAnsi="Times New Roman" w:cs="Times New Roman"/>
          <w:i/>
          <w:sz w:val="24"/>
          <w:szCs w:val="24"/>
          <w:lang w:val="en-US"/>
        </w:rPr>
        <w:t>The Review of Economic Studies</w:t>
      </w:r>
      <w:r w:rsidR="005564D0" w:rsidRPr="005564D0">
        <w:rPr>
          <w:rFonts w:ascii="Times New Roman" w:hAnsi="Times New Roman" w:cs="Times New Roman"/>
          <w:sz w:val="24"/>
          <w:szCs w:val="24"/>
          <w:lang w:val="en-US"/>
        </w:rPr>
        <w:t>, 47(1), 239-253.</w:t>
      </w:r>
    </w:p>
    <w:p w:rsidR="00251480"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sidR="00251480" w:rsidRPr="00251480">
        <w:rPr>
          <w:rFonts w:ascii="Times New Roman" w:hAnsi="Times New Roman" w:cs="Times New Roman"/>
          <w:sz w:val="24"/>
          <w:szCs w:val="24"/>
          <w:lang w:val="en-US"/>
        </w:rPr>
        <w:t>Ciocch</w:t>
      </w:r>
      <w:r w:rsidR="00984CAB">
        <w:rPr>
          <w:rFonts w:ascii="Times New Roman" w:hAnsi="Times New Roman" w:cs="Times New Roman"/>
          <w:sz w:val="24"/>
          <w:szCs w:val="24"/>
          <w:lang w:val="en-US"/>
        </w:rPr>
        <w:t>ini</w:t>
      </w:r>
      <w:proofErr w:type="spellEnd"/>
      <w:r w:rsidR="00984CAB">
        <w:rPr>
          <w:rFonts w:ascii="Times New Roman" w:hAnsi="Times New Roman" w:cs="Times New Roman"/>
          <w:sz w:val="24"/>
          <w:szCs w:val="24"/>
          <w:lang w:val="en-US"/>
        </w:rPr>
        <w:t>, F., Durbin, E., and Ng, D.T.C.</w:t>
      </w:r>
      <w:r w:rsidR="00251480" w:rsidRPr="00251480">
        <w:rPr>
          <w:rFonts w:ascii="Times New Roman" w:hAnsi="Times New Roman" w:cs="Times New Roman"/>
          <w:sz w:val="24"/>
          <w:szCs w:val="24"/>
          <w:lang w:val="en-US"/>
        </w:rPr>
        <w:t xml:space="preserve"> </w:t>
      </w:r>
      <w:r w:rsidR="00984CAB">
        <w:rPr>
          <w:rFonts w:ascii="Times New Roman" w:hAnsi="Times New Roman" w:cs="Times New Roman"/>
          <w:sz w:val="24"/>
          <w:szCs w:val="24"/>
          <w:lang w:val="en-US"/>
        </w:rPr>
        <w:t>(</w:t>
      </w:r>
      <w:r w:rsidR="00251480" w:rsidRPr="00251480">
        <w:rPr>
          <w:rFonts w:ascii="Times New Roman" w:hAnsi="Times New Roman" w:cs="Times New Roman"/>
          <w:sz w:val="24"/>
          <w:szCs w:val="24"/>
          <w:lang w:val="en-US"/>
        </w:rPr>
        <w:t>2003</w:t>
      </w:r>
      <w:r w:rsidR="00984CAB">
        <w:rPr>
          <w:rFonts w:ascii="Times New Roman" w:hAnsi="Times New Roman" w:cs="Times New Roman"/>
          <w:sz w:val="24"/>
          <w:szCs w:val="24"/>
          <w:lang w:val="en-US"/>
        </w:rPr>
        <w:t>)</w:t>
      </w:r>
      <w:r w:rsidR="00251480" w:rsidRPr="00251480">
        <w:rPr>
          <w:rFonts w:ascii="Times New Roman" w:hAnsi="Times New Roman" w:cs="Times New Roman"/>
          <w:sz w:val="24"/>
          <w:szCs w:val="24"/>
          <w:lang w:val="en-US"/>
        </w:rPr>
        <w:t>. Does corruption increase emerging market bond sp</w:t>
      </w:r>
      <w:r w:rsidR="00251480">
        <w:rPr>
          <w:rFonts w:ascii="Times New Roman" w:hAnsi="Times New Roman" w:cs="Times New Roman"/>
          <w:sz w:val="24"/>
          <w:szCs w:val="24"/>
          <w:lang w:val="en-US"/>
        </w:rPr>
        <w:t xml:space="preserve">reads? </w:t>
      </w:r>
      <w:r w:rsidR="00251480" w:rsidRPr="00984CAB">
        <w:rPr>
          <w:rFonts w:ascii="Times New Roman" w:hAnsi="Times New Roman" w:cs="Times New Roman"/>
          <w:i/>
          <w:sz w:val="24"/>
          <w:szCs w:val="24"/>
          <w:lang w:val="en-US"/>
        </w:rPr>
        <w:t>Journal of Economics and Business</w:t>
      </w:r>
      <w:r w:rsidR="00984CAB">
        <w:rPr>
          <w:rFonts w:ascii="Times New Roman" w:hAnsi="Times New Roman" w:cs="Times New Roman"/>
          <w:sz w:val="24"/>
          <w:szCs w:val="24"/>
          <w:lang w:val="en-US"/>
        </w:rPr>
        <w:t>,</w:t>
      </w:r>
      <w:r w:rsidR="00251480" w:rsidRPr="00251480">
        <w:rPr>
          <w:rFonts w:ascii="Times New Roman" w:hAnsi="Times New Roman" w:cs="Times New Roman"/>
          <w:sz w:val="24"/>
          <w:szCs w:val="24"/>
          <w:lang w:val="en-US"/>
        </w:rPr>
        <w:t xml:space="preserve"> 55, 503</w:t>
      </w:r>
      <w:r w:rsidR="00984CAB">
        <w:rPr>
          <w:rFonts w:ascii="Times New Roman" w:hAnsi="Times New Roman" w:cs="Times New Roman"/>
          <w:sz w:val="24"/>
          <w:szCs w:val="24"/>
          <w:lang w:val="en-US"/>
        </w:rPr>
        <w:t>-</w:t>
      </w:r>
      <w:r w:rsidR="00251480" w:rsidRPr="00251480">
        <w:rPr>
          <w:rFonts w:ascii="Times New Roman" w:hAnsi="Times New Roman" w:cs="Times New Roman"/>
          <w:sz w:val="24"/>
          <w:szCs w:val="24"/>
          <w:lang w:val="en-US"/>
        </w:rPr>
        <w:t>528.</w:t>
      </w:r>
    </w:p>
    <w:p w:rsidR="00251480" w:rsidRDefault="00251480" w:rsidP="00984CAB">
      <w:pPr>
        <w:autoSpaceDE w:val="0"/>
        <w:autoSpaceDN w:val="0"/>
        <w:adjustRightInd w:val="0"/>
        <w:spacing w:after="0" w:line="240" w:lineRule="auto"/>
        <w:jc w:val="both"/>
        <w:rPr>
          <w:rFonts w:ascii="Times New Roman" w:hAnsi="Times New Roman" w:cs="Times New Roman"/>
          <w:sz w:val="24"/>
          <w:szCs w:val="24"/>
          <w:lang w:val="en-US"/>
        </w:rPr>
      </w:pPr>
    </w:p>
    <w:p w:rsidR="00FC2F72"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381C4C">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FC2F72" w:rsidRPr="00984CAB">
        <w:rPr>
          <w:rFonts w:ascii="Times New Roman" w:hAnsi="Times New Roman" w:cs="Times New Roman"/>
          <w:sz w:val="24"/>
          <w:szCs w:val="24"/>
          <w:lang w:val="en-US"/>
        </w:rPr>
        <w:t xml:space="preserve">Chau, F., </w:t>
      </w:r>
      <w:proofErr w:type="spellStart"/>
      <w:r w:rsidR="00FC2F72" w:rsidRPr="00984CAB">
        <w:rPr>
          <w:rFonts w:ascii="Times New Roman" w:hAnsi="Times New Roman" w:cs="Times New Roman"/>
          <w:sz w:val="24"/>
          <w:szCs w:val="24"/>
          <w:lang w:val="en-US"/>
        </w:rPr>
        <w:t>Deesomsak</w:t>
      </w:r>
      <w:proofErr w:type="spellEnd"/>
      <w:r w:rsidR="00FC2F72" w:rsidRPr="00984CAB">
        <w:rPr>
          <w:rFonts w:ascii="Times New Roman" w:hAnsi="Times New Roman" w:cs="Times New Roman"/>
          <w:sz w:val="24"/>
          <w:szCs w:val="24"/>
          <w:lang w:val="en-US"/>
        </w:rPr>
        <w:t xml:space="preserve">, R., </w:t>
      </w:r>
      <w:r w:rsidR="00984CAB" w:rsidRPr="00984CAB">
        <w:rPr>
          <w:rFonts w:ascii="Times New Roman" w:hAnsi="Times New Roman" w:cs="Times New Roman"/>
          <w:sz w:val="24"/>
          <w:szCs w:val="24"/>
          <w:lang w:val="en-US"/>
        </w:rPr>
        <w:t>and</w:t>
      </w:r>
      <w:r w:rsidR="00FC2F72" w:rsidRPr="00984CAB">
        <w:rPr>
          <w:rFonts w:ascii="Times New Roman" w:hAnsi="Times New Roman" w:cs="Times New Roman"/>
          <w:sz w:val="24"/>
          <w:szCs w:val="24"/>
          <w:lang w:val="en-US"/>
        </w:rPr>
        <w:t xml:space="preserve"> Wang, J. (2014). </w:t>
      </w:r>
      <w:r w:rsidR="00FC2F72" w:rsidRPr="00FC2F72">
        <w:rPr>
          <w:rFonts w:ascii="Times New Roman" w:hAnsi="Times New Roman" w:cs="Times New Roman"/>
          <w:sz w:val="24"/>
          <w:szCs w:val="24"/>
          <w:lang w:val="en-US"/>
        </w:rPr>
        <w:t xml:space="preserve">Political uncertainty and stock market volatility in the Middle East and North African (MENA) countries. </w:t>
      </w:r>
      <w:r w:rsidR="00FC2F72" w:rsidRPr="00984CAB">
        <w:rPr>
          <w:rFonts w:ascii="Times New Roman" w:hAnsi="Times New Roman" w:cs="Times New Roman"/>
          <w:i/>
          <w:sz w:val="24"/>
          <w:szCs w:val="24"/>
          <w:lang w:val="en-US"/>
        </w:rPr>
        <w:t>Journal of International Financial Markets, Institutions and Money</w:t>
      </w:r>
      <w:r w:rsidR="00FC2F72" w:rsidRPr="00FC2F72">
        <w:rPr>
          <w:rFonts w:ascii="Times New Roman" w:hAnsi="Times New Roman" w:cs="Times New Roman"/>
          <w:sz w:val="24"/>
          <w:szCs w:val="24"/>
          <w:lang w:val="en-US"/>
        </w:rPr>
        <w:t>, 28, 1-19.</w:t>
      </w:r>
    </w:p>
    <w:p w:rsidR="0059431E" w:rsidRPr="00CC4071"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251480" w:rsidRPr="00984CAB">
        <w:rPr>
          <w:rFonts w:ascii="Times New Roman" w:hAnsi="Times New Roman" w:cs="Times New Roman"/>
          <w:sz w:val="24"/>
          <w:szCs w:val="24"/>
          <w:lang w:val="en-US"/>
        </w:rPr>
        <w:t xml:space="preserve">De Rosa, D., </w:t>
      </w:r>
      <w:proofErr w:type="spellStart"/>
      <w:r w:rsidR="00251480" w:rsidRPr="00984CAB">
        <w:rPr>
          <w:rFonts w:ascii="Times New Roman" w:hAnsi="Times New Roman" w:cs="Times New Roman"/>
          <w:sz w:val="24"/>
          <w:szCs w:val="24"/>
          <w:lang w:val="en-US"/>
        </w:rPr>
        <w:t>Gooroochurn</w:t>
      </w:r>
      <w:proofErr w:type="spellEnd"/>
      <w:r w:rsidR="00251480" w:rsidRPr="00984CAB">
        <w:rPr>
          <w:rFonts w:ascii="Times New Roman" w:hAnsi="Times New Roman" w:cs="Times New Roman"/>
          <w:sz w:val="24"/>
          <w:szCs w:val="24"/>
          <w:lang w:val="en-US"/>
        </w:rPr>
        <w:t xml:space="preserve">, N., </w:t>
      </w:r>
      <w:r w:rsidR="00984CAB" w:rsidRPr="00984CAB">
        <w:rPr>
          <w:rFonts w:ascii="Times New Roman" w:hAnsi="Times New Roman" w:cs="Times New Roman"/>
          <w:sz w:val="24"/>
          <w:szCs w:val="24"/>
          <w:lang w:val="en-US"/>
        </w:rPr>
        <w:t>and</w:t>
      </w:r>
      <w:r w:rsidR="00251480" w:rsidRPr="00984CAB">
        <w:rPr>
          <w:rFonts w:ascii="Times New Roman" w:hAnsi="Times New Roman" w:cs="Times New Roman"/>
          <w:sz w:val="24"/>
          <w:szCs w:val="24"/>
          <w:lang w:val="en-US"/>
        </w:rPr>
        <w:t xml:space="preserve"> </w:t>
      </w:r>
      <w:proofErr w:type="spellStart"/>
      <w:r w:rsidR="00251480" w:rsidRPr="00984CAB">
        <w:rPr>
          <w:rFonts w:ascii="Times New Roman" w:hAnsi="Times New Roman" w:cs="Times New Roman"/>
          <w:sz w:val="24"/>
          <w:szCs w:val="24"/>
          <w:lang w:val="en-US"/>
        </w:rPr>
        <w:t>Gorg</w:t>
      </w:r>
      <w:proofErr w:type="spellEnd"/>
      <w:r w:rsidR="00251480" w:rsidRPr="00984CAB">
        <w:rPr>
          <w:rFonts w:ascii="Times New Roman" w:hAnsi="Times New Roman" w:cs="Times New Roman"/>
          <w:sz w:val="24"/>
          <w:szCs w:val="24"/>
          <w:lang w:val="en-US"/>
        </w:rPr>
        <w:t>, H. (2010). </w:t>
      </w:r>
      <w:r w:rsidR="00251480" w:rsidRPr="00826D99">
        <w:rPr>
          <w:rFonts w:ascii="Times New Roman" w:hAnsi="Times New Roman" w:cs="Times New Roman"/>
          <w:sz w:val="24"/>
          <w:szCs w:val="24"/>
          <w:lang w:val="en-US"/>
        </w:rPr>
        <w:t xml:space="preserve">Corruption and productivity: firm-level evidence from the BEEPS survey. </w:t>
      </w:r>
      <w:r w:rsidR="00251480" w:rsidRPr="00CC4071">
        <w:rPr>
          <w:rFonts w:ascii="Times New Roman" w:hAnsi="Times New Roman" w:cs="Times New Roman"/>
          <w:sz w:val="24"/>
          <w:szCs w:val="24"/>
          <w:lang w:val="en-US"/>
        </w:rPr>
        <w:t>The World Bank</w:t>
      </w:r>
      <w:r w:rsidR="00984CAB" w:rsidRPr="00CC4071">
        <w:rPr>
          <w:rFonts w:ascii="Times New Roman" w:hAnsi="Times New Roman" w:cs="Times New Roman"/>
          <w:sz w:val="24"/>
          <w:szCs w:val="24"/>
          <w:lang w:val="en-US"/>
        </w:rPr>
        <w:t xml:space="preserve"> Working Paper Series, WPS5348</w:t>
      </w:r>
      <w:r w:rsidR="00251480" w:rsidRPr="00CC4071">
        <w:rPr>
          <w:rFonts w:ascii="Times New Roman" w:hAnsi="Times New Roman" w:cs="Times New Roman"/>
          <w:sz w:val="24"/>
          <w:szCs w:val="24"/>
          <w:lang w:val="en-US"/>
        </w:rPr>
        <w:t>.</w:t>
      </w:r>
    </w:p>
    <w:p w:rsidR="0059431E" w:rsidRDefault="00D117CD" w:rsidP="00984CAB">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59431E" w:rsidRPr="00247BE1">
        <w:rPr>
          <w:rFonts w:ascii="Times New Roman" w:hAnsi="Times New Roman" w:cs="Times New Roman"/>
          <w:sz w:val="24"/>
          <w:szCs w:val="24"/>
          <w:shd w:val="clear" w:color="auto" w:fill="FFFFFF"/>
          <w:lang w:val="en-US"/>
        </w:rPr>
        <w:t xml:space="preserve">Driscoll, J. C., </w:t>
      </w:r>
      <w:r w:rsidR="00CC4071">
        <w:rPr>
          <w:rFonts w:ascii="Times New Roman" w:hAnsi="Times New Roman" w:cs="Times New Roman"/>
          <w:sz w:val="24"/>
          <w:szCs w:val="24"/>
          <w:shd w:val="clear" w:color="auto" w:fill="FFFFFF"/>
          <w:lang w:val="en-US"/>
        </w:rPr>
        <w:t xml:space="preserve">and </w:t>
      </w:r>
      <w:proofErr w:type="spellStart"/>
      <w:r w:rsidR="0059431E" w:rsidRPr="00247BE1">
        <w:rPr>
          <w:rFonts w:ascii="Times New Roman" w:hAnsi="Times New Roman" w:cs="Times New Roman"/>
          <w:sz w:val="24"/>
          <w:szCs w:val="24"/>
          <w:shd w:val="clear" w:color="auto" w:fill="FFFFFF"/>
          <w:lang w:val="en-US"/>
        </w:rPr>
        <w:t>Kraay</w:t>
      </w:r>
      <w:proofErr w:type="spellEnd"/>
      <w:r w:rsidR="0059431E" w:rsidRPr="00247BE1">
        <w:rPr>
          <w:rFonts w:ascii="Times New Roman" w:hAnsi="Times New Roman" w:cs="Times New Roman"/>
          <w:sz w:val="24"/>
          <w:szCs w:val="24"/>
          <w:shd w:val="clear" w:color="auto" w:fill="FFFFFF"/>
          <w:lang w:val="en-US"/>
        </w:rPr>
        <w:t>, A. C. (1998). Consistent covariance matrix estimation with spatially dependent panel data. </w:t>
      </w:r>
      <w:r w:rsidR="0059431E" w:rsidRPr="00247BE1">
        <w:rPr>
          <w:rFonts w:ascii="Times New Roman" w:hAnsi="Times New Roman" w:cs="Times New Roman"/>
          <w:i/>
          <w:iCs/>
          <w:sz w:val="24"/>
          <w:szCs w:val="24"/>
          <w:shd w:val="clear" w:color="auto" w:fill="FFFFFF"/>
          <w:lang w:val="en-US"/>
        </w:rPr>
        <w:t>Review of Economics and Statistics</w:t>
      </w:r>
      <w:r w:rsidR="0059431E" w:rsidRPr="00247BE1">
        <w:rPr>
          <w:rFonts w:ascii="Times New Roman" w:hAnsi="Times New Roman" w:cs="Times New Roman"/>
          <w:sz w:val="24"/>
          <w:szCs w:val="24"/>
          <w:shd w:val="clear" w:color="auto" w:fill="FFFFFF"/>
          <w:lang w:val="en-US"/>
        </w:rPr>
        <w:t>, </w:t>
      </w:r>
      <w:r w:rsidR="0059431E" w:rsidRPr="000C3F0C">
        <w:rPr>
          <w:rFonts w:ascii="Times New Roman" w:hAnsi="Times New Roman" w:cs="Times New Roman"/>
          <w:iCs/>
          <w:sz w:val="24"/>
          <w:szCs w:val="24"/>
          <w:shd w:val="clear" w:color="auto" w:fill="FFFFFF"/>
          <w:lang w:val="en-US"/>
        </w:rPr>
        <w:t>80</w:t>
      </w:r>
      <w:r w:rsidR="0059431E" w:rsidRPr="00247BE1">
        <w:rPr>
          <w:rFonts w:ascii="Times New Roman" w:hAnsi="Times New Roman" w:cs="Times New Roman"/>
          <w:sz w:val="24"/>
          <w:szCs w:val="24"/>
          <w:shd w:val="clear" w:color="auto" w:fill="FFFFFF"/>
          <w:lang w:val="en-US"/>
        </w:rPr>
        <w:t>(4), 549-560.</w:t>
      </w:r>
    </w:p>
    <w:p w:rsidR="0059431E" w:rsidRDefault="0059431E" w:rsidP="00984CAB">
      <w:pPr>
        <w:spacing w:after="0" w:line="240" w:lineRule="auto"/>
        <w:jc w:val="both"/>
        <w:rPr>
          <w:rFonts w:ascii="Times New Roman" w:hAnsi="Times New Roman" w:cs="Times New Roman"/>
          <w:sz w:val="24"/>
          <w:szCs w:val="24"/>
          <w:lang w:val="en-US"/>
        </w:rPr>
      </w:pPr>
      <w:r w:rsidRPr="000C3F0C">
        <w:rPr>
          <w:rFonts w:ascii="Times New Roman" w:hAnsi="Times New Roman" w:cs="Times New Roman"/>
          <w:sz w:val="24"/>
          <w:szCs w:val="24"/>
          <w:lang w:val="en-US"/>
        </w:rPr>
        <w:t xml:space="preserve"> </w:t>
      </w:r>
    </w:p>
    <w:p w:rsidR="0059431E" w:rsidRPr="0059431E" w:rsidRDefault="00D117CD" w:rsidP="00984CAB">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CC4071">
        <w:rPr>
          <w:rFonts w:ascii="Times New Roman" w:hAnsi="Times New Roman" w:cs="Times New Roman"/>
          <w:sz w:val="24"/>
          <w:szCs w:val="24"/>
          <w:shd w:val="clear" w:color="auto" w:fill="FFFFFF"/>
          <w:lang w:val="en-US"/>
        </w:rPr>
        <w:t>Frees, E.W.</w:t>
      </w:r>
      <w:r w:rsidR="0059431E" w:rsidRPr="0059431E">
        <w:rPr>
          <w:rFonts w:ascii="Times New Roman" w:hAnsi="Times New Roman" w:cs="Times New Roman"/>
          <w:sz w:val="24"/>
          <w:szCs w:val="24"/>
          <w:shd w:val="clear" w:color="auto" w:fill="FFFFFF"/>
          <w:lang w:val="en-US"/>
        </w:rPr>
        <w:t xml:space="preserve"> </w:t>
      </w:r>
      <w:r w:rsidR="00CC4071">
        <w:rPr>
          <w:rFonts w:ascii="Times New Roman" w:hAnsi="Times New Roman" w:cs="Times New Roman"/>
          <w:sz w:val="24"/>
          <w:szCs w:val="24"/>
          <w:shd w:val="clear" w:color="auto" w:fill="FFFFFF"/>
          <w:lang w:val="en-US"/>
        </w:rPr>
        <w:t>(</w:t>
      </w:r>
      <w:r w:rsidR="0059431E" w:rsidRPr="0059431E">
        <w:rPr>
          <w:rFonts w:ascii="Times New Roman" w:hAnsi="Times New Roman" w:cs="Times New Roman"/>
          <w:sz w:val="24"/>
          <w:szCs w:val="24"/>
          <w:shd w:val="clear" w:color="auto" w:fill="FFFFFF"/>
          <w:lang w:val="en-US"/>
        </w:rPr>
        <w:t>1995</w:t>
      </w:r>
      <w:r w:rsidR="00CC4071">
        <w:rPr>
          <w:rFonts w:ascii="Times New Roman" w:hAnsi="Times New Roman" w:cs="Times New Roman"/>
          <w:sz w:val="24"/>
          <w:szCs w:val="24"/>
          <w:shd w:val="clear" w:color="auto" w:fill="FFFFFF"/>
          <w:lang w:val="en-US"/>
        </w:rPr>
        <w:t>)</w:t>
      </w:r>
      <w:r w:rsidR="0059431E" w:rsidRPr="0059431E">
        <w:rPr>
          <w:rFonts w:ascii="Times New Roman" w:hAnsi="Times New Roman" w:cs="Times New Roman"/>
          <w:sz w:val="24"/>
          <w:szCs w:val="24"/>
          <w:shd w:val="clear" w:color="auto" w:fill="FFFFFF"/>
          <w:lang w:val="en-US"/>
        </w:rPr>
        <w:t xml:space="preserve">. Assessing cross-sectional correlations in panel data. </w:t>
      </w:r>
      <w:r w:rsidR="0059431E" w:rsidRPr="00CC4071">
        <w:rPr>
          <w:rFonts w:ascii="Times New Roman" w:hAnsi="Times New Roman" w:cs="Times New Roman"/>
          <w:i/>
          <w:sz w:val="24"/>
          <w:szCs w:val="24"/>
          <w:shd w:val="clear" w:color="auto" w:fill="FFFFFF"/>
          <w:lang w:val="en-US"/>
        </w:rPr>
        <w:t>Journal of Econometrics</w:t>
      </w:r>
      <w:r w:rsidR="00CC4071">
        <w:rPr>
          <w:rFonts w:ascii="Times New Roman" w:hAnsi="Times New Roman" w:cs="Times New Roman"/>
          <w:sz w:val="24"/>
          <w:szCs w:val="24"/>
          <w:shd w:val="clear" w:color="auto" w:fill="FFFFFF"/>
          <w:lang w:val="en-US"/>
        </w:rPr>
        <w:t>,</w:t>
      </w:r>
      <w:r w:rsidR="0059431E" w:rsidRPr="0059431E">
        <w:rPr>
          <w:rFonts w:ascii="Times New Roman" w:hAnsi="Times New Roman" w:cs="Times New Roman"/>
          <w:sz w:val="24"/>
          <w:szCs w:val="24"/>
          <w:shd w:val="clear" w:color="auto" w:fill="FFFFFF"/>
          <w:lang w:val="en-US"/>
        </w:rPr>
        <w:t xml:space="preserve"> 69, 393–414.</w:t>
      </w:r>
    </w:p>
    <w:p w:rsidR="0059431E" w:rsidRPr="0059431E" w:rsidRDefault="0059431E" w:rsidP="00984CAB">
      <w:pPr>
        <w:spacing w:after="0" w:line="240" w:lineRule="auto"/>
        <w:jc w:val="both"/>
        <w:rPr>
          <w:rFonts w:ascii="Times New Roman" w:hAnsi="Times New Roman" w:cs="Times New Roman"/>
          <w:sz w:val="24"/>
          <w:szCs w:val="24"/>
          <w:lang w:val="en-US"/>
        </w:rPr>
      </w:pPr>
    </w:p>
    <w:p w:rsidR="00B32243" w:rsidRPr="00CC4071"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roofErr w:type="spellStart"/>
      <w:r w:rsidR="00CC4071">
        <w:rPr>
          <w:rFonts w:ascii="Times New Roman" w:hAnsi="Times New Roman" w:cs="Times New Roman"/>
          <w:sz w:val="24"/>
          <w:szCs w:val="24"/>
          <w:lang w:val="en-US"/>
        </w:rPr>
        <w:t>Gaviria</w:t>
      </w:r>
      <w:proofErr w:type="spellEnd"/>
      <w:r w:rsidR="00CC4071">
        <w:rPr>
          <w:rFonts w:ascii="Times New Roman" w:hAnsi="Times New Roman" w:cs="Times New Roman"/>
          <w:sz w:val="24"/>
          <w:szCs w:val="24"/>
          <w:lang w:val="en-US"/>
        </w:rPr>
        <w:t>, A.</w:t>
      </w:r>
      <w:r w:rsidR="00B32243" w:rsidRPr="00CC4071">
        <w:rPr>
          <w:rFonts w:ascii="Times New Roman" w:hAnsi="Times New Roman" w:cs="Times New Roman"/>
          <w:sz w:val="24"/>
          <w:szCs w:val="24"/>
          <w:lang w:val="en-US"/>
        </w:rPr>
        <w:t xml:space="preserve"> </w:t>
      </w:r>
      <w:r w:rsidR="00CC4071">
        <w:rPr>
          <w:rFonts w:ascii="Times New Roman" w:hAnsi="Times New Roman" w:cs="Times New Roman"/>
          <w:sz w:val="24"/>
          <w:szCs w:val="24"/>
          <w:lang w:val="en-US"/>
        </w:rPr>
        <w:t>(</w:t>
      </w:r>
      <w:r w:rsidR="00B32243" w:rsidRPr="00CC4071">
        <w:rPr>
          <w:rFonts w:ascii="Times New Roman" w:hAnsi="Times New Roman" w:cs="Times New Roman"/>
          <w:sz w:val="24"/>
          <w:szCs w:val="24"/>
          <w:lang w:val="en-US"/>
        </w:rPr>
        <w:t>2002</w:t>
      </w:r>
      <w:r w:rsidR="00CC4071">
        <w:rPr>
          <w:rFonts w:ascii="Times New Roman" w:hAnsi="Times New Roman" w:cs="Times New Roman"/>
          <w:sz w:val="24"/>
          <w:szCs w:val="24"/>
          <w:lang w:val="en-US"/>
        </w:rPr>
        <w:t>)</w:t>
      </w:r>
      <w:r w:rsidR="00B32243" w:rsidRPr="00CC4071">
        <w:rPr>
          <w:rFonts w:ascii="Times New Roman" w:hAnsi="Times New Roman" w:cs="Times New Roman"/>
          <w:sz w:val="24"/>
          <w:szCs w:val="24"/>
          <w:lang w:val="en-US"/>
        </w:rPr>
        <w:t xml:space="preserve">. Assessing the effects of corruption and crime on firm performance: evidence from Latin America. </w:t>
      </w:r>
      <w:r w:rsidR="00B32243" w:rsidRPr="00CC4071">
        <w:rPr>
          <w:rFonts w:ascii="Times New Roman" w:hAnsi="Times New Roman" w:cs="Times New Roman"/>
          <w:i/>
          <w:sz w:val="24"/>
          <w:szCs w:val="24"/>
          <w:lang w:val="en-US"/>
        </w:rPr>
        <w:t>Emerging Market Review</w:t>
      </w:r>
      <w:r w:rsidR="00CC4071" w:rsidRPr="00CC4071">
        <w:rPr>
          <w:rFonts w:ascii="Times New Roman" w:hAnsi="Times New Roman" w:cs="Times New Roman"/>
          <w:sz w:val="24"/>
          <w:szCs w:val="24"/>
          <w:lang w:val="en-US"/>
        </w:rPr>
        <w:t>, 3, 245-</w:t>
      </w:r>
      <w:r w:rsidR="00B32243" w:rsidRPr="00CC4071">
        <w:rPr>
          <w:rFonts w:ascii="Times New Roman" w:hAnsi="Times New Roman" w:cs="Times New Roman"/>
          <w:sz w:val="24"/>
          <w:szCs w:val="24"/>
          <w:lang w:val="en-US"/>
        </w:rPr>
        <w:t>268.</w:t>
      </w:r>
    </w:p>
    <w:p w:rsidR="00B32243" w:rsidRPr="00CC4071" w:rsidRDefault="00B32243" w:rsidP="00984CAB">
      <w:pPr>
        <w:autoSpaceDE w:val="0"/>
        <w:autoSpaceDN w:val="0"/>
        <w:adjustRightInd w:val="0"/>
        <w:spacing w:after="0" w:line="240" w:lineRule="auto"/>
        <w:jc w:val="both"/>
        <w:rPr>
          <w:rFonts w:ascii="Times New Roman" w:hAnsi="Times New Roman" w:cs="Times New Roman"/>
          <w:sz w:val="24"/>
          <w:szCs w:val="24"/>
          <w:lang w:val="en-US"/>
        </w:rPr>
      </w:pPr>
    </w:p>
    <w:p w:rsidR="007028F2" w:rsidRPr="007028F2"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proofErr w:type="spellStart"/>
      <w:r w:rsidR="007028F2" w:rsidRPr="00CC4071">
        <w:rPr>
          <w:rFonts w:ascii="Times New Roman" w:hAnsi="Times New Roman" w:cs="Times New Roman"/>
          <w:sz w:val="24"/>
          <w:szCs w:val="24"/>
          <w:lang w:val="en-US"/>
        </w:rPr>
        <w:t>Gelos</w:t>
      </w:r>
      <w:proofErr w:type="spellEnd"/>
      <w:r w:rsidR="007028F2" w:rsidRPr="00CC4071">
        <w:rPr>
          <w:rFonts w:ascii="Times New Roman" w:hAnsi="Times New Roman" w:cs="Times New Roman"/>
          <w:sz w:val="24"/>
          <w:szCs w:val="24"/>
          <w:lang w:val="en-US"/>
        </w:rPr>
        <w:t xml:space="preserve">, R. G., </w:t>
      </w:r>
      <w:r w:rsidR="00CC4071" w:rsidRPr="00CC4071">
        <w:rPr>
          <w:rFonts w:ascii="Times New Roman" w:hAnsi="Times New Roman" w:cs="Times New Roman"/>
          <w:sz w:val="24"/>
          <w:szCs w:val="24"/>
          <w:lang w:val="en-US"/>
        </w:rPr>
        <w:t>and</w:t>
      </w:r>
      <w:r w:rsidR="007028F2" w:rsidRPr="00CC4071">
        <w:rPr>
          <w:rFonts w:ascii="Times New Roman" w:hAnsi="Times New Roman" w:cs="Times New Roman"/>
          <w:sz w:val="24"/>
          <w:szCs w:val="24"/>
          <w:lang w:val="en-US"/>
        </w:rPr>
        <w:t xml:space="preserve"> Wei, S. J. (2002). </w:t>
      </w:r>
      <w:r w:rsidR="007028F2" w:rsidRPr="007028F2">
        <w:rPr>
          <w:rFonts w:ascii="Times New Roman" w:hAnsi="Times New Roman" w:cs="Times New Roman"/>
          <w:sz w:val="24"/>
          <w:szCs w:val="24"/>
          <w:lang w:val="en-US"/>
        </w:rPr>
        <w:t>Transparency and internatio</w:t>
      </w:r>
      <w:r w:rsidR="00CC4071">
        <w:rPr>
          <w:rFonts w:ascii="Times New Roman" w:hAnsi="Times New Roman" w:cs="Times New Roman"/>
          <w:sz w:val="24"/>
          <w:szCs w:val="24"/>
          <w:lang w:val="en-US"/>
        </w:rPr>
        <w:t>nal investor behavior</w:t>
      </w:r>
      <w:r w:rsidR="007028F2" w:rsidRPr="007028F2">
        <w:rPr>
          <w:rFonts w:ascii="Times New Roman" w:hAnsi="Times New Roman" w:cs="Times New Roman"/>
          <w:sz w:val="24"/>
          <w:szCs w:val="24"/>
          <w:lang w:val="en-US"/>
        </w:rPr>
        <w:t>. National Bureau of Economic Research</w:t>
      </w:r>
      <w:r w:rsidR="00CC4071">
        <w:rPr>
          <w:rFonts w:ascii="Times New Roman" w:hAnsi="Times New Roman" w:cs="Times New Roman"/>
          <w:sz w:val="24"/>
          <w:szCs w:val="24"/>
          <w:lang w:val="en-US"/>
        </w:rPr>
        <w:t xml:space="preserve"> </w:t>
      </w:r>
      <w:r w:rsidR="00CC4071" w:rsidRPr="007028F2">
        <w:rPr>
          <w:rFonts w:ascii="Times New Roman" w:hAnsi="Times New Roman" w:cs="Times New Roman"/>
          <w:sz w:val="24"/>
          <w:szCs w:val="24"/>
          <w:lang w:val="en-US"/>
        </w:rPr>
        <w:t>(No. w9260)</w:t>
      </w:r>
      <w:r w:rsidR="007028F2" w:rsidRPr="007028F2">
        <w:rPr>
          <w:rFonts w:ascii="Times New Roman" w:hAnsi="Times New Roman" w:cs="Times New Roman"/>
          <w:sz w:val="24"/>
          <w:szCs w:val="24"/>
          <w:lang w:val="en-US"/>
        </w:rPr>
        <w:t>.</w:t>
      </w:r>
    </w:p>
    <w:p w:rsidR="007028F2" w:rsidRPr="007028F2" w:rsidRDefault="007028F2" w:rsidP="00984CAB">
      <w:pPr>
        <w:autoSpaceDE w:val="0"/>
        <w:autoSpaceDN w:val="0"/>
        <w:adjustRightInd w:val="0"/>
        <w:spacing w:after="0" w:line="240" w:lineRule="auto"/>
        <w:jc w:val="both"/>
        <w:rPr>
          <w:rFonts w:ascii="Times New Roman" w:hAnsi="Times New Roman" w:cs="Times New Roman"/>
          <w:sz w:val="24"/>
          <w:szCs w:val="24"/>
          <w:lang w:val="en-US"/>
        </w:rPr>
      </w:pPr>
    </w:p>
    <w:p w:rsidR="00FC2F72"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1C4C">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roofErr w:type="spellStart"/>
      <w:r w:rsidR="00FC2F72" w:rsidRPr="00FC2F72">
        <w:rPr>
          <w:rFonts w:ascii="Times New Roman" w:hAnsi="Times New Roman" w:cs="Times New Roman"/>
          <w:sz w:val="24"/>
          <w:szCs w:val="24"/>
          <w:lang w:val="en-US"/>
        </w:rPr>
        <w:t>Goodell</w:t>
      </w:r>
      <w:proofErr w:type="spellEnd"/>
      <w:r w:rsidR="00FC2F72" w:rsidRPr="00FC2F72">
        <w:rPr>
          <w:rFonts w:ascii="Times New Roman" w:hAnsi="Times New Roman" w:cs="Times New Roman"/>
          <w:sz w:val="24"/>
          <w:szCs w:val="24"/>
          <w:lang w:val="en-US"/>
        </w:rPr>
        <w:t>, J.W.,</w:t>
      </w:r>
      <w:r w:rsidR="00CC4071">
        <w:rPr>
          <w:rFonts w:ascii="Times New Roman" w:hAnsi="Times New Roman" w:cs="Times New Roman"/>
          <w:sz w:val="24"/>
          <w:szCs w:val="24"/>
          <w:lang w:val="en-US"/>
        </w:rPr>
        <w:t xml:space="preserve"> and </w:t>
      </w:r>
      <w:proofErr w:type="spellStart"/>
      <w:r w:rsidR="00CC4071">
        <w:rPr>
          <w:rFonts w:ascii="Times New Roman" w:hAnsi="Times New Roman" w:cs="Times New Roman"/>
          <w:sz w:val="24"/>
          <w:szCs w:val="24"/>
          <w:lang w:val="en-US"/>
        </w:rPr>
        <w:t>Vahamaa</w:t>
      </w:r>
      <w:proofErr w:type="spellEnd"/>
      <w:r w:rsidR="00CC4071">
        <w:rPr>
          <w:rFonts w:ascii="Times New Roman" w:hAnsi="Times New Roman" w:cs="Times New Roman"/>
          <w:sz w:val="24"/>
          <w:szCs w:val="24"/>
          <w:lang w:val="en-US"/>
        </w:rPr>
        <w:t>, S.</w:t>
      </w:r>
      <w:r w:rsidR="00FC2F72" w:rsidRPr="00FC2F72">
        <w:rPr>
          <w:rFonts w:ascii="Times New Roman" w:hAnsi="Times New Roman" w:cs="Times New Roman"/>
          <w:sz w:val="24"/>
          <w:szCs w:val="24"/>
          <w:lang w:val="en-US"/>
        </w:rPr>
        <w:t xml:space="preserve"> </w:t>
      </w:r>
      <w:r w:rsidR="00CC4071">
        <w:rPr>
          <w:rFonts w:ascii="Times New Roman" w:hAnsi="Times New Roman" w:cs="Times New Roman"/>
          <w:sz w:val="24"/>
          <w:szCs w:val="24"/>
          <w:lang w:val="en-US"/>
        </w:rPr>
        <w:t>(</w:t>
      </w:r>
      <w:r w:rsidR="00FC2F72" w:rsidRPr="00FC2F72">
        <w:rPr>
          <w:rFonts w:ascii="Times New Roman" w:hAnsi="Times New Roman" w:cs="Times New Roman"/>
          <w:sz w:val="24"/>
          <w:szCs w:val="24"/>
          <w:lang w:val="en-US"/>
        </w:rPr>
        <w:t>2013</w:t>
      </w:r>
      <w:r w:rsidR="00CC4071">
        <w:rPr>
          <w:rFonts w:ascii="Times New Roman" w:hAnsi="Times New Roman" w:cs="Times New Roman"/>
          <w:sz w:val="24"/>
          <w:szCs w:val="24"/>
          <w:lang w:val="en-US"/>
        </w:rPr>
        <w:t>)</w:t>
      </w:r>
      <w:r w:rsidR="00FC2F72" w:rsidRPr="00FC2F72">
        <w:rPr>
          <w:rFonts w:ascii="Times New Roman" w:hAnsi="Times New Roman" w:cs="Times New Roman"/>
          <w:sz w:val="24"/>
          <w:szCs w:val="24"/>
          <w:lang w:val="en-US"/>
        </w:rPr>
        <w:t xml:space="preserve">. US presidential elections and implied volatility: the role of political </w:t>
      </w:r>
      <w:r w:rsidR="00FC2F72">
        <w:rPr>
          <w:rFonts w:ascii="Times New Roman" w:hAnsi="Times New Roman" w:cs="Times New Roman"/>
          <w:sz w:val="24"/>
          <w:szCs w:val="24"/>
          <w:lang w:val="en-US"/>
        </w:rPr>
        <w:t xml:space="preserve">uncertainty. </w:t>
      </w:r>
      <w:r w:rsidR="00FC2F72" w:rsidRPr="00CC4071">
        <w:rPr>
          <w:rFonts w:ascii="Times New Roman" w:hAnsi="Times New Roman" w:cs="Times New Roman"/>
          <w:i/>
          <w:sz w:val="24"/>
          <w:szCs w:val="24"/>
          <w:lang w:val="en-US"/>
        </w:rPr>
        <w:t>Journal of Banking &amp; Finance</w:t>
      </w:r>
      <w:r w:rsidR="00CC4071">
        <w:rPr>
          <w:rFonts w:ascii="Times New Roman" w:hAnsi="Times New Roman" w:cs="Times New Roman"/>
          <w:sz w:val="24"/>
          <w:szCs w:val="24"/>
          <w:lang w:val="en-US"/>
        </w:rPr>
        <w:t>,</w:t>
      </w:r>
      <w:r w:rsidR="00FC2F72" w:rsidRPr="00FC2F72">
        <w:rPr>
          <w:rFonts w:ascii="Times New Roman" w:hAnsi="Times New Roman" w:cs="Times New Roman"/>
          <w:sz w:val="24"/>
          <w:szCs w:val="24"/>
          <w:lang w:val="en-US"/>
        </w:rPr>
        <w:t xml:space="preserve"> 37, 1108–1117.</w:t>
      </w:r>
    </w:p>
    <w:p w:rsidR="00FC2F72" w:rsidRDefault="00FC2F72" w:rsidP="00984CAB">
      <w:pPr>
        <w:autoSpaceDE w:val="0"/>
        <w:autoSpaceDN w:val="0"/>
        <w:adjustRightInd w:val="0"/>
        <w:spacing w:after="0" w:line="240" w:lineRule="auto"/>
        <w:jc w:val="both"/>
        <w:rPr>
          <w:rFonts w:ascii="Times New Roman" w:hAnsi="Times New Roman" w:cs="Times New Roman"/>
          <w:sz w:val="24"/>
          <w:szCs w:val="24"/>
          <w:lang w:val="en-US"/>
        </w:rPr>
      </w:pPr>
    </w:p>
    <w:p w:rsidR="004D4ACD"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1C4C">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roofErr w:type="spellStart"/>
      <w:r w:rsidR="004D4ACD" w:rsidRPr="004D4ACD">
        <w:rPr>
          <w:rFonts w:ascii="Times New Roman" w:hAnsi="Times New Roman" w:cs="Times New Roman"/>
          <w:sz w:val="24"/>
          <w:szCs w:val="24"/>
          <w:lang w:val="en-US"/>
        </w:rPr>
        <w:t>Heckelman</w:t>
      </w:r>
      <w:proofErr w:type="spellEnd"/>
      <w:r w:rsidR="004D4ACD" w:rsidRPr="004D4ACD">
        <w:rPr>
          <w:rFonts w:ascii="Times New Roman" w:hAnsi="Times New Roman" w:cs="Times New Roman"/>
          <w:sz w:val="24"/>
          <w:szCs w:val="24"/>
          <w:lang w:val="en-US"/>
        </w:rPr>
        <w:t>, J.C. and Powell, B. (2010)</w:t>
      </w:r>
      <w:r w:rsidR="004D4ACD">
        <w:rPr>
          <w:rFonts w:ascii="Times New Roman" w:hAnsi="Times New Roman" w:cs="Times New Roman"/>
          <w:sz w:val="24"/>
          <w:szCs w:val="24"/>
          <w:lang w:val="en-US"/>
        </w:rPr>
        <w:t>.</w:t>
      </w:r>
      <w:r w:rsidR="004D4ACD" w:rsidRPr="004D4ACD">
        <w:rPr>
          <w:rFonts w:ascii="Times New Roman" w:hAnsi="Times New Roman" w:cs="Times New Roman"/>
          <w:sz w:val="24"/>
          <w:szCs w:val="24"/>
          <w:lang w:val="en-US"/>
        </w:rPr>
        <w:t xml:space="preserve"> Corruption and the In</w:t>
      </w:r>
      <w:r w:rsidR="004D4ACD">
        <w:rPr>
          <w:rFonts w:ascii="Times New Roman" w:hAnsi="Times New Roman" w:cs="Times New Roman"/>
          <w:sz w:val="24"/>
          <w:szCs w:val="24"/>
          <w:lang w:val="en-US"/>
        </w:rPr>
        <w:t xml:space="preserve">stitutional </w:t>
      </w:r>
      <w:r w:rsidR="003421FB">
        <w:rPr>
          <w:rFonts w:ascii="Times New Roman" w:hAnsi="Times New Roman" w:cs="Times New Roman"/>
          <w:sz w:val="24"/>
          <w:szCs w:val="24"/>
          <w:lang w:val="en-US"/>
        </w:rPr>
        <w:t>Environment for Growth.</w:t>
      </w:r>
      <w:r w:rsidR="004D4ACD" w:rsidRPr="004D4ACD">
        <w:rPr>
          <w:rFonts w:ascii="Times New Roman" w:hAnsi="Times New Roman" w:cs="Times New Roman"/>
          <w:sz w:val="24"/>
          <w:szCs w:val="24"/>
          <w:lang w:val="en-US"/>
        </w:rPr>
        <w:t xml:space="preserve"> </w:t>
      </w:r>
      <w:r w:rsidR="004D4ACD" w:rsidRPr="003421FB">
        <w:rPr>
          <w:rFonts w:ascii="Times New Roman" w:hAnsi="Times New Roman" w:cs="Times New Roman"/>
          <w:i/>
          <w:sz w:val="24"/>
          <w:szCs w:val="24"/>
          <w:lang w:val="en-US"/>
        </w:rPr>
        <w:t>Comparative Economic Studies</w:t>
      </w:r>
      <w:r w:rsidR="004D4ACD" w:rsidRPr="004D4ACD">
        <w:rPr>
          <w:rFonts w:ascii="Times New Roman" w:hAnsi="Times New Roman" w:cs="Times New Roman"/>
          <w:sz w:val="24"/>
          <w:szCs w:val="24"/>
          <w:lang w:val="en-US"/>
        </w:rPr>
        <w:t xml:space="preserve">, </w:t>
      </w:r>
      <w:r w:rsidR="003421FB">
        <w:rPr>
          <w:rFonts w:ascii="Times New Roman" w:hAnsi="Times New Roman" w:cs="Times New Roman"/>
          <w:sz w:val="24"/>
          <w:szCs w:val="24"/>
          <w:lang w:val="en-US"/>
        </w:rPr>
        <w:t>52</w:t>
      </w:r>
      <w:r w:rsidR="004D4ACD" w:rsidRPr="004D4ACD">
        <w:rPr>
          <w:rFonts w:ascii="Times New Roman" w:hAnsi="Times New Roman" w:cs="Times New Roman"/>
          <w:sz w:val="24"/>
          <w:szCs w:val="24"/>
          <w:lang w:val="en-US"/>
        </w:rPr>
        <w:t>(3), 351-378.</w:t>
      </w:r>
    </w:p>
    <w:p w:rsidR="00665908" w:rsidRDefault="00665908" w:rsidP="00984CAB">
      <w:pPr>
        <w:autoSpaceDE w:val="0"/>
        <w:autoSpaceDN w:val="0"/>
        <w:adjustRightInd w:val="0"/>
        <w:spacing w:after="0" w:line="240" w:lineRule="auto"/>
        <w:jc w:val="both"/>
        <w:rPr>
          <w:rFonts w:ascii="Times New Roman" w:hAnsi="Times New Roman" w:cs="Times New Roman"/>
          <w:sz w:val="24"/>
          <w:szCs w:val="24"/>
          <w:lang w:val="en-US"/>
        </w:rPr>
      </w:pPr>
    </w:p>
    <w:p w:rsidR="00665908" w:rsidRPr="00665908"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1C4C">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3421FB">
        <w:rPr>
          <w:rFonts w:ascii="Times New Roman" w:hAnsi="Times New Roman" w:cs="Times New Roman"/>
          <w:sz w:val="24"/>
          <w:szCs w:val="24"/>
          <w:lang w:val="en-US"/>
        </w:rPr>
        <w:t xml:space="preserve">Hooper, V., </w:t>
      </w:r>
      <w:proofErr w:type="spellStart"/>
      <w:r w:rsidR="003421FB">
        <w:rPr>
          <w:rFonts w:ascii="Times New Roman" w:hAnsi="Times New Roman" w:cs="Times New Roman"/>
          <w:sz w:val="24"/>
          <w:szCs w:val="24"/>
          <w:lang w:val="en-US"/>
        </w:rPr>
        <w:t>Sim</w:t>
      </w:r>
      <w:proofErr w:type="spellEnd"/>
      <w:r w:rsidR="003421FB">
        <w:rPr>
          <w:rFonts w:ascii="Times New Roman" w:hAnsi="Times New Roman" w:cs="Times New Roman"/>
          <w:sz w:val="24"/>
          <w:szCs w:val="24"/>
          <w:lang w:val="en-US"/>
        </w:rPr>
        <w:t xml:space="preserve">, A. B., and </w:t>
      </w:r>
      <w:proofErr w:type="spellStart"/>
      <w:r w:rsidR="00665908" w:rsidRPr="00665908">
        <w:rPr>
          <w:rFonts w:ascii="Times New Roman" w:hAnsi="Times New Roman" w:cs="Times New Roman"/>
          <w:sz w:val="24"/>
          <w:szCs w:val="24"/>
          <w:lang w:val="en-US"/>
        </w:rPr>
        <w:t>Uppal</w:t>
      </w:r>
      <w:proofErr w:type="spellEnd"/>
      <w:r w:rsidR="00665908" w:rsidRPr="00665908">
        <w:rPr>
          <w:rFonts w:ascii="Times New Roman" w:hAnsi="Times New Roman" w:cs="Times New Roman"/>
          <w:sz w:val="24"/>
          <w:szCs w:val="24"/>
          <w:lang w:val="en-US"/>
        </w:rPr>
        <w:t>, A. (2009)</w:t>
      </w:r>
      <w:r w:rsidR="003421FB">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 xml:space="preserve"> Governance and stock market performance</w:t>
      </w:r>
      <w:r w:rsidR="003421FB">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 xml:space="preserve"> </w:t>
      </w:r>
      <w:r w:rsidR="00665908" w:rsidRPr="00665908">
        <w:rPr>
          <w:rFonts w:ascii="Times New Roman" w:hAnsi="Times New Roman" w:cs="Times New Roman"/>
          <w:sz w:val="24"/>
          <w:szCs w:val="24"/>
          <w:lang w:val="en-US"/>
        </w:rPr>
        <w:tab/>
      </w:r>
      <w:r w:rsidR="00665908" w:rsidRPr="00665908">
        <w:rPr>
          <w:rFonts w:ascii="Times New Roman" w:hAnsi="Times New Roman" w:cs="Times New Roman"/>
          <w:i/>
          <w:iCs/>
          <w:sz w:val="24"/>
          <w:szCs w:val="24"/>
          <w:lang w:val="en-US"/>
        </w:rPr>
        <w:t>Economic Systems</w:t>
      </w:r>
      <w:r w:rsidR="00665908" w:rsidRPr="00665908">
        <w:rPr>
          <w:rFonts w:ascii="Times New Roman" w:hAnsi="Times New Roman" w:cs="Times New Roman"/>
          <w:sz w:val="24"/>
          <w:szCs w:val="24"/>
          <w:lang w:val="en-US"/>
        </w:rPr>
        <w:t>,</w:t>
      </w:r>
      <w:r w:rsidR="003421FB">
        <w:rPr>
          <w:rFonts w:ascii="Times New Roman" w:hAnsi="Times New Roman" w:cs="Times New Roman"/>
          <w:sz w:val="24"/>
          <w:szCs w:val="24"/>
          <w:lang w:val="en-US"/>
        </w:rPr>
        <w:t xml:space="preserve"> </w:t>
      </w:r>
      <w:r w:rsidR="00665908" w:rsidRPr="00665908">
        <w:rPr>
          <w:rFonts w:ascii="Times New Roman" w:hAnsi="Times New Roman" w:cs="Times New Roman"/>
          <w:iCs/>
          <w:sz w:val="24"/>
          <w:szCs w:val="24"/>
          <w:lang w:val="en-US"/>
        </w:rPr>
        <w:t>33</w:t>
      </w:r>
      <w:r w:rsidR="003421FB">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2</w:t>
      </w:r>
      <w:r w:rsidR="003421FB">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 93</w:t>
      </w:r>
      <w:r w:rsidR="003421FB">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116.</w:t>
      </w:r>
    </w:p>
    <w:p w:rsidR="00251480" w:rsidRDefault="00251480" w:rsidP="00984CAB">
      <w:pPr>
        <w:autoSpaceDE w:val="0"/>
        <w:autoSpaceDN w:val="0"/>
        <w:adjustRightInd w:val="0"/>
        <w:spacing w:after="0" w:line="240" w:lineRule="auto"/>
        <w:jc w:val="both"/>
        <w:rPr>
          <w:rFonts w:ascii="Times New Roman" w:hAnsi="Times New Roman" w:cs="Times New Roman"/>
          <w:sz w:val="24"/>
          <w:szCs w:val="24"/>
          <w:lang w:val="en-US"/>
        </w:rPr>
      </w:pPr>
    </w:p>
    <w:p w:rsidR="00251480"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1C4C">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251480" w:rsidRPr="00251480">
        <w:rPr>
          <w:rFonts w:ascii="Times New Roman" w:hAnsi="Times New Roman" w:cs="Times New Roman"/>
          <w:sz w:val="24"/>
          <w:szCs w:val="24"/>
          <w:lang w:val="en-US"/>
        </w:rPr>
        <w:t>Lee, C. M., &amp; Ng, D. (2009). Corruption and international valuation: does virtue pay</w:t>
      </w:r>
      <w:proofErr w:type="gramStart"/>
      <w:r w:rsidR="00251480" w:rsidRPr="00251480">
        <w:rPr>
          <w:rFonts w:ascii="Times New Roman" w:hAnsi="Times New Roman" w:cs="Times New Roman"/>
          <w:sz w:val="24"/>
          <w:szCs w:val="24"/>
          <w:lang w:val="en-US"/>
        </w:rPr>
        <w:t>?.</w:t>
      </w:r>
      <w:proofErr w:type="gramEnd"/>
      <w:r w:rsidR="00251480" w:rsidRPr="00251480">
        <w:rPr>
          <w:rFonts w:ascii="Times New Roman" w:hAnsi="Times New Roman" w:cs="Times New Roman"/>
          <w:sz w:val="24"/>
          <w:szCs w:val="24"/>
          <w:lang w:val="en-US"/>
        </w:rPr>
        <w:t> </w:t>
      </w:r>
      <w:r w:rsidR="00251480" w:rsidRPr="00C3389C">
        <w:rPr>
          <w:rFonts w:ascii="Times New Roman" w:hAnsi="Times New Roman" w:cs="Times New Roman"/>
          <w:i/>
          <w:sz w:val="24"/>
          <w:szCs w:val="24"/>
          <w:lang w:val="en-US"/>
        </w:rPr>
        <w:t>The Journal of Investing</w:t>
      </w:r>
      <w:r w:rsidR="00251480" w:rsidRPr="00251480">
        <w:rPr>
          <w:rFonts w:ascii="Times New Roman" w:hAnsi="Times New Roman" w:cs="Times New Roman"/>
          <w:sz w:val="24"/>
          <w:szCs w:val="24"/>
          <w:lang w:val="en-US"/>
        </w:rPr>
        <w:t>, 18(4), 23-41.</w:t>
      </w:r>
    </w:p>
    <w:p w:rsidR="005442B2" w:rsidRPr="005442B2" w:rsidRDefault="005442B2" w:rsidP="00984CAB">
      <w:pPr>
        <w:autoSpaceDE w:val="0"/>
        <w:autoSpaceDN w:val="0"/>
        <w:adjustRightInd w:val="0"/>
        <w:spacing w:after="0" w:line="240" w:lineRule="auto"/>
        <w:jc w:val="both"/>
        <w:rPr>
          <w:rFonts w:ascii="Times New Roman" w:hAnsi="Times New Roman" w:cs="Times New Roman"/>
          <w:sz w:val="24"/>
          <w:szCs w:val="24"/>
          <w:lang w:val="en-US"/>
        </w:rPr>
      </w:pPr>
    </w:p>
    <w:p w:rsidR="00665908" w:rsidRDefault="00D117CD" w:rsidP="00B8401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1C4C">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roofErr w:type="spellStart"/>
      <w:r w:rsidR="00C3389C">
        <w:rPr>
          <w:rFonts w:ascii="Times New Roman" w:hAnsi="Times New Roman" w:cs="Times New Roman"/>
          <w:sz w:val="24"/>
          <w:szCs w:val="24"/>
          <w:lang w:val="en-US"/>
        </w:rPr>
        <w:t>Leff</w:t>
      </w:r>
      <w:proofErr w:type="spellEnd"/>
      <w:r w:rsidR="00C3389C">
        <w:rPr>
          <w:rFonts w:ascii="Times New Roman" w:hAnsi="Times New Roman" w:cs="Times New Roman"/>
          <w:sz w:val="24"/>
          <w:szCs w:val="24"/>
          <w:lang w:val="en-US"/>
        </w:rPr>
        <w:t>, N.H.</w:t>
      </w:r>
      <w:r w:rsidR="005442B2" w:rsidRPr="005442B2">
        <w:rPr>
          <w:rFonts w:ascii="Times New Roman" w:hAnsi="Times New Roman" w:cs="Times New Roman"/>
          <w:sz w:val="24"/>
          <w:szCs w:val="24"/>
          <w:lang w:val="en-US"/>
        </w:rPr>
        <w:t xml:space="preserve"> </w:t>
      </w:r>
      <w:r w:rsidR="00C3389C">
        <w:rPr>
          <w:rFonts w:ascii="Times New Roman" w:hAnsi="Times New Roman" w:cs="Times New Roman"/>
          <w:sz w:val="24"/>
          <w:szCs w:val="24"/>
          <w:lang w:val="en-US"/>
        </w:rPr>
        <w:t>(</w:t>
      </w:r>
      <w:r w:rsidR="005442B2" w:rsidRPr="005442B2">
        <w:rPr>
          <w:rFonts w:ascii="Times New Roman" w:hAnsi="Times New Roman" w:cs="Times New Roman"/>
          <w:sz w:val="24"/>
          <w:szCs w:val="24"/>
          <w:lang w:val="en-US"/>
        </w:rPr>
        <w:t>1964</w:t>
      </w:r>
      <w:r w:rsidR="00C3389C">
        <w:rPr>
          <w:rFonts w:ascii="Times New Roman" w:hAnsi="Times New Roman" w:cs="Times New Roman"/>
          <w:sz w:val="24"/>
          <w:szCs w:val="24"/>
          <w:lang w:val="en-US"/>
        </w:rPr>
        <w:t>)</w:t>
      </w:r>
      <w:r w:rsidR="005442B2" w:rsidRPr="005442B2">
        <w:rPr>
          <w:rFonts w:ascii="Times New Roman" w:hAnsi="Times New Roman" w:cs="Times New Roman"/>
          <w:sz w:val="24"/>
          <w:szCs w:val="24"/>
          <w:lang w:val="en-US"/>
        </w:rPr>
        <w:t xml:space="preserve">. Economic development through bureaucratic corruption. </w:t>
      </w:r>
      <w:r w:rsidR="00B84018">
        <w:rPr>
          <w:rFonts w:ascii="Times New Roman" w:hAnsi="Times New Roman" w:cs="Times New Roman"/>
          <w:i/>
          <w:sz w:val="24"/>
          <w:szCs w:val="24"/>
          <w:lang w:val="en-US"/>
        </w:rPr>
        <w:t xml:space="preserve">American </w:t>
      </w:r>
      <w:r w:rsidR="005442B2" w:rsidRPr="00C3389C">
        <w:rPr>
          <w:rFonts w:ascii="Times New Roman" w:hAnsi="Times New Roman" w:cs="Times New Roman"/>
          <w:i/>
          <w:sz w:val="24"/>
          <w:szCs w:val="24"/>
          <w:lang w:val="en-US"/>
        </w:rPr>
        <w:t>Behavioral Scientist</w:t>
      </w:r>
      <w:r w:rsidR="00C3389C">
        <w:rPr>
          <w:rFonts w:ascii="Times New Roman" w:hAnsi="Times New Roman" w:cs="Times New Roman"/>
          <w:sz w:val="24"/>
          <w:szCs w:val="24"/>
          <w:lang w:val="en-US"/>
        </w:rPr>
        <w:t>, 8</w:t>
      </w:r>
      <w:r w:rsidR="005442B2" w:rsidRPr="005442B2">
        <w:rPr>
          <w:rFonts w:ascii="Times New Roman" w:hAnsi="Times New Roman" w:cs="Times New Roman"/>
          <w:sz w:val="24"/>
          <w:szCs w:val="24"/>
          <w:lang w:val="en-US"/>
        </w:rPr>
        <w:t>(3), 8–</w:t>
      </w:r>
      <w:r w:rsidR="005442B2">
        <w:rPr>
          <w:rFonts w:ascii="Times New Roman" w:hAnsi="Times New Roman" w:cs="Times New Roman"/>
          <w:sz w:val="24"/>
          <w:szCs w:val="24"/>
          <w:lang w:val="en-US"/>
        </w:rPr>
        <w:t xml:space="preserve">14. Reprinted </w:t>
      </w:r>
      <w:r w:rsidR="005442B2" w:rsidRPr="005442B2">
        <w:rPr>
          <w:rFonts w:ascii="Times New Roman" w:hAnsi="Times New Roman" w:cs="Times New Roman"/>
          <w:sz w:val="24"/>
          <w:szCs w:val="24"/>
          <w:lang w:val="en-US"/>
        </w:rPr>
        <w:t xml:space="preserve">in A. J. </w:t>
      </w:r>
      <w:proofErr w:type="spellStart"/>
      <w:r w:rsidR="005442B2" w:rsidRPr="005442B2">
        <w:rPr>
          <w:rFonts w:ascii="Times New Roman" w:hAnsi="Times New Roman" w:cs="Times New Roman"/>
          <w:sz w:val="24"/>
          <w:szCs w:val="24"/>
          <w:lang w:val="en-US"/>
        </w:rPr>
        <w:t>H</w:t>
      </w:r>
      <w:r w:rsidR="00B84018">
        <w:rPr>
          <w:rFonts w:ascii="Times New Roman" w:hAnsi="Times New Roman" w:cs="Times New Roman"/>
          <w:sz w:val="24"/>
          <w:szCs w:val="24"/>
          <w:lang w:val="en-US"/>
        </w:rPr>
        <w:t>eidenheimer</w:t>
      </w:r>
      <w:proofErr w:type="spellEnd"/>
      <w:r w:rsidR="00B84018">
        <w:rPr>
          <w:rFonts w:ascii="Times New Roman" w:hAnsi="Times New Roman" w:cs="Times New Roman"/>
          <w:sz w:val="24"/>
          <w:szCs w:val="24"/>
          <w:lang w:val="en-US"/>
        </w:rPr>
        <w:t xml:space="preserve">, M. Johnston and V. </w:t>
      </w:r>
      <w:r w:rsidR="005442B2" w:rsidRPr="005442B2">
        <w:rPr>
          <w:rFonts w:ascii="Times New Roman" w:hAnsi="Times New Roman" w:cs="Times New Roman"/>
          <w:sz w:val="24"/>
          <w:szCs w:val="24"/>
          <w:lang w:val="en-US"/>
        </w:rPr>
        <w:t xml:space="preserve">T. </w:t>
      </w:r>
      <w:proofErr w:type="spellStart"/>
      <w:r w:rsidR="005442B2" w:rsidRPr="005442B2">
        <w:rPr>
          <w:rFonts w:ascii="Times New Roman" w:hAnsi="Times New Roman" w:cs="Times New Roman"/>
          <w:sz w:val="24"/>
          <w:szCs w:val="24"/>
          <w:lang w:val="en-US"/>
        </w:rPr>
        <w:t>LeVine</w:t>
      </w:r>
      <w:proofErr w:type="spellEnd"/>
      <w:r w:rsidR="005442B2" w:rsidRPr="005442B2">
        <w:rPr>
          <w:rFonts w:ascii="Times New Roman" w:hAnsi="Times New Roman" w:cs="Times New Roman"/>
          <w:sz w:val="24"/>
          <w:szCs w:val="24"/>
          <w:lang w:val="en-US"/>
        </w:rPr>
        <w:t xml:space="preserve"> (eds.), Political Corruption: A Handbook (New Brunswick: Transaction</w:t>
      </w:r>
      <w:r w:rsidR="00B84018">
        <w:rPr>
          <w:rFonts w:ascii="Times New Roman" w:hAnsi="Times New Roman" w:cs="Times New Roman"/>
          <w:sz w:val="24"/>
          <w:szCs w:val="24"/>
          <w:lang w:val="en-US"/>
        </w:rPr>
        <w:t xml:space="preserve"> </w:t>
      </w:r>
      <w:r w:rsidR="005442B2" w:rsidRPr="005442B2">
        <w:rPr>
          <w:rFonts w:ascii="Times New Roman" w:hAnsi="Times New Roman" w:cs="Times New Roman"/>
          <w:sz w:val="24"/>
          <w:szCs w:val="24"/>
          <w:lang w:val="en-US"/>
        </w:rPr>
        <w:t>Publishers, 1989), 389–403.</w:t>
      </w:r>
    </w:p>
    <w:p w:rsidR="00B84018" w:rsidRDefault="00B84018" w:rsidP="00B84018">
      <w:pPr>
        <w:autoSpaceDE w:val="0"/>
        <w:autoSpaceDN w:val="0"/>
        <w:adjustRightInd w:val="0"/>
        <w:spacing w:after="0" w:line="240" w:lineRule="auto"/>
        <w:jc w:val="both"/>
        <w:rPr>
          <w:rFonts w:ascii="Times New Roman" w:hAnsi="Times New Roman" w:cs="Times New Roman"/>
          <w:sz w:val="24"/>
          <w:szCs w:val="24"/>
          <w:lang w:val="en-US"/>
        </w:rPr>
      </w:pPr>
    </w:p>
    <w:p w:rsidR="00665908" w:rsidRDefault="00D117CD" w:rsidP="00B84018">
      <w:pPr>
        <w:pStyle w:val="Web"/>
        <w:spacing w:before="0" w:beforeAutospacing="0" w:after="0" w:afterAutospacing="0"/>
        <w:jc w:val="both"/>
      </w:pPr>
      <w:r>
        <w:t>[1</w:t>
      </w:r>
      <w:r w:rsidR="00381C4C">
        <w:t>5</w:t>
      </w:r>
      <w:r>
        <w:t xml:space="preserve">] </w:t>
      </w:r>
      <w:r w:rsidR="00665908">
        <w:t xml:space="preserve">Low, S.-W., Kew, S.-R., and Tee, L.-T. (2011). International Evidence on the Link between Quality of Governance and Stock Market Performance. </w:t>
      </w:r>
      <w:r w:rsidR="00665908">
        <w:rPr>
          <w:i/>
          <w:iCs/>
        </w:rPr>
        <w:t>Global Economic Review</w:t>
      </w:r>
      <w:r w:rsidR="00665908">
        <w:t xml:space="preserve">, </w:t>
      </w:r>
      <w:r w:rsidR="00665908">
        <w:rPr>
          <w:iCs/>
        </w:rPr>
        <w:t>40</w:t>
      </w:r>
      <w:r w:rsidR="00C3389C">
        <w:t>(</w:t>
      </w:r>
      <w:r w:rsidR="00665908">
        <w:t>3</w:t>
      </w:r>
      <w:r w:rsidR="00C3389C">
        <w:t xml:space="preserve">), </w:t>
      </w:r>
      <w:r w:rsidR="00665908">
        <w:t>361</w:t>
      </w:r>
      <w:r w:rsidR="00C3389C">
        <w:t>-</w:t>
      </w:r>
      <w:r w:rsidR="00B84018">
        <w:t xml:space="preserve">384. </w:t>
      </w:r>
    </w:p>
    <w:p w:rsidR="00B84018" w:rsidRPr="005442B2" w:rsidRDefault="00B84018" w:rsidP="00B84018">
      <w:pPr>
        <w:pStyle w:val="Web"/>
        <w:spacing w:before="0" w:beforeAutospacing="0" w:after="0" w:afterAutospacing="0"/>
        <w:jc w:val="both"/>
      </w:pPr>
    </w:p>
    <w:p w:rsidR="005442B2"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1C4C">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5442B2" w:rsidRPr="005442B2">
        <w:rPr>
          <w:rFonts w:ascii="Times New Roman" w:hAnsi="Times New Roman" w:cs="Times New Roman"/>
          <w:sz w:val="24"/>
          <w:szCs w:val="24"/>
          <w:lang w:val="en-US"/>
        </w:rPr>
        <w:t xml:space="preserve">Mauro, P., 1995. Corruption and growth. </w:t>
      </w:r>
      <w:r w:rsidR="005442B2" w:rsidRPr="00837373">
        <w:rPr>
          <w:rFonts w:ascii="Times New Roman" w:hAnsi="Times New Roman" w:cs="Times New Roman"/>
          <w:i/>
          <w:sz w:val="24"/>
          <w:szCs w:val="24"/>
          <w:lang w:val="en-US"/>
        </w:rPr>
        <w:t>Quarterly Journal of Economics</w:t>
      </w:r>
      <w:r w:rsidR="00837373">
        <w:rPr>
          <w:rFonts w:ascii="Times New Roman" w:hAnsi="Times New Roman" w:cs="Times New Roman"/>
          <w:sz w:val="24"/>
          <w:szCs w:val="24"/>
          <w:lang w:val="en-US"/>
        </w:rPr>
        <w:t>,</w:t>
      </w:r>
      <w:r w:rsidR="005442B2" w:rsidRPr="005442B2">
        <w:rPr>
          <w:rFonts w:ascii="Times New Roman" w:hAnsi="Times New Roman" w:cs="Times New Roman"/>
          <w:sz w:val="24"/>
          <w:szCs w:val="24"/>
          <w:lang w:val="en-US"/>
        </w:rPr>
        <w:t xml:space="preserve"> 110 (3), 681</w:t>
      </w:r>
      <w:r w:rsidR="00837373">
        <w:rPr>
          <w:rFonts w:ascii="Times New Roman" w:hAnsi="Times New Roman" w:cs="Times New Roman"/>
          <w:sz w:val="24"/>
          <w:szCs w:val="24"/>
          <w:lang w:val="en-US"/>
        </w:rPr>
        <w:t>-</w:t>
      </w:r>
      <w:r w:rsidR="005442B2" w:rsidRPr="005442B2">
        <w:rPr>
          <w:rFonts w:ascii="Times New Roman" w:hAnsi="Times New Roman" w:cs="Times New Roman"/>
          <w:sz w:val="24"/>
          <w:szCs w:val="24"/>
          <w:lang w:val="en-US"/>
        </w:rPr>
        <w:t>712.</w:t>
      </w:r>
    </w:p>
    <w:p w:rsidR="00FC2F72" w:rsidRDefault="00FC2F72" w:rsidP="00984CAB">
      <w:pPr>
        <w:autoSpaceDE w:val="0"/>
        <w:autoSpaceDN w:val="0"/>
        <w:adjustRightInd w:val="0"/>
        <w:spacing w:after="0" w:line="240" w:lineRule="auto"/>
        <w:jc w:val="both"/>
        <w:rPr>
          <w:rFonts w:ascii="Times New Roman" w:hAnsi="Times New Roman" w:cs="Times New Roman"/>
          <w:sz w:val="24"/>
          <w:szCs w:val="24"/>
          <w:lang w:val="en-US"/>
        </w:rPr>
      </w:pPr>
    </w:p>
    <w:p w:rsidR="00FC2F72"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1C4C">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FC2F72" w:rsidRPr="00FC2F72">
        <w:rPr>
          <w:rFonts w:ascii="Times New Roman" w:hAnsi="Times New Roman" w:cs="Times New Roman"/>
          <w:sz w:val="24"/>
          <w:szCs w:val="24"/>
          <w:lang w:val="en-US"/>
        </w:rPr>
        <w:t xml:space="preserve">Mei, J., </w:t>
      </w:r>
      <w:r w:rsidR="00837373">
        <w:rPr>
          <w:rFonts w:ascii="Times New Roman" w:hAnsi="Times New Roman" w:cs="Times New Roman"/>
          <w:sz w:val="24"/>
          <w:szCs w:val="24"/>
          <w:lang w:val="en-US"/>
        </w:rPr>
        <w:t>and</w:t>
      </w:r>
      <w:r w:rsidR="00FC2F72" w:rsidRPr="00FC2F72">
        <w:rPr>
          <w:rFonts w:ascii="Times New Roman" w:hAnsi="Times New Roman" w:cs="Times New Roman"/>
          <w:sz w:val="24"/>
          <w:szCs w:val="24"/>
          <w:lang w:val="en-US"/>
        </w:rPr>
        <w:t xml:space="preserve"> </w:t>
      </w:r>
      <w:proofErr w:type="spellStart"/>
      <w:r w:rsidR="00FC2F72" w:rsidRPr="00FC2F72">
        <w:rPr>
          <w:rFonts w:ascii="Times New Roman" w:hAnsi="Times New Roman" w:cs="Times New Roman"/>
          <w:sz w:val="24"/>
          <w:szCs w:val="24"/>
          <w:lang w:val="en-US"/>
        </w:rPr>
        <w:t>Guo</w:t>
      </w:r>
      <w:proofErr w:type="spellEnd"/>
      <w:r w:rsidR="00FC2F72" w:rsidRPr="00FC2F72">
        <w:rPr>
          <w:rFonts w:ascii="Times New Roman" w:hAnsi="Times New Roman" w:cs="Times New Roman"/>
          <w:sz w:val="24"/>
          <w:szCs w:val="24"/>
          <w:lang w:val="en-US"/>
        </w:rPr>
        <w:t xml:space="preserve">, L. (2004). Political uncertainty, financial crisis and market volatility. </w:t>
      </w:r>
      <w:r w:rsidR="00FC2F72" w:rsidRPr="00837373">
        <w:rPr>
          <w:rFonts w:ascii="Times New Roman" w:hAnsi="Times New Roman" w:cs="Times New Roman"/>
          <w:i/>
          <w:sz w:val="24"/>
          <w:szCs w:val="24"/>
          <w:lang w:val="en-US"/>
        </w:rPr>
        <w:t>European Financial Management</w:t>
      </w:r>
      <w:r w:rsidR="00FC2F72" w:rsidRPr="00FC2F72">
        <w:rPr>
          <w:rFonts w:ascii="Times New Roman" w:hAnsi="Times New Roman" w:cs="Times New Roman"/>
          <w:sz w:val="24"/>
          <w:szCs w:val="24"/>
          <w:lang w:val="en-US"/>
        </w:rPr>
        <w:t>, 10(4), 639-657.</w:t>
      </w:r>
    </w:p>
    <w:p w:rsidR="005442B2" w:rsidRPr="005442B2" w:rsidRDefault="005442B2" w:rsidP="00984CAB">
      <w:pPr>
        <w:autoSpaceDE w:val="0"/>
        <w:autoSpaceDN w:val="0"/>
        <w:adjustRightInd w:val="0"/>
        <w:spacing w:after="0" w:line="240" w:lineRule="auto"/>
        <w:jc w:val="both"/>
        <w:rPr>
          <w:rFonts w:ascii="Times New Roman" w:hAnsi="Times New Roman" w:cs="Times New Roman"/>
          <w:sz w:val="24"/>
          <w:szCs w:val="24"/>
          <w:lang w:val="en-US"/>
        </w:rPr>
      </w:pPr>
    </w:p>
    <w:p w:rsidR="007E2978" w:rsidRDefault="00D117CD" w:rsidP="00984CAB">
      <w:pPr>
        <w:jc w:val="both"/>
        <w:rPr>
          <w:lang w:val="en-US"/>
        </w:rPr>
      </w:pPr>
      <w:r>
        <w:rPr>
          <w:rFonts w:ascii="Times New Roman" w:hAnsi="Times New Roman" w:cs="Times New Roman"/>
          <w:sz w:val="24"/>
          <w:szCs w:val="24"/>
          <w:lang w:val="en-US"/>
        </w:rPr>
        <w:lastRenderedPageBreak/>
        <w:t>[</w:t>
      </w:r>
      <w:r w:rsidR="00DE7953">
        <w:rPr>
          <w:rFonts w:ascii="Times New Roman" w:hAnsi="Times New Roman" w:cs="Times New Roman"/>
          <w:sz w:val="24"/>
          <w:szCs w:val="24"/>
          <w:lang w:val="en-US"/>
        </w:rPr>
        <w:t>1</w:t>
      </w:r>
      <w:r w:rsidR="00381C4C">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proofErr w:type="spellStart"/>
      <w:r w:rsidR="00837373" w:rsidRPr="00837373">
        <w:rPr>
          <w:rFonts w:ascii="Times New Roman" w:hAnsi="Times New Roman" w:cs="Times New Roman"/>
          <w:sz w:val="24"/>
          <w:szCs w:val="24"/>
          <w:lang w:val="en-US"/>
        </w:rPr>
        <w:t>Méon</w:t>
      </w:r>
      <w:proofErr w:type="spellEnd"/>
      <w:r w:rsidR="00837373" w:rsidRPr="00837373">
        <w:rPr>
          <w:rFonts w:ascii="Times New Roman" w:hAnsi="Times New Roman" w:cs="Times New Roman"/>
          <w:sz w:val="24"/>
          <w:szCs w:val="24"/>
          <w:lang w:val="en-US"/>
        </w:rPr>
        <w:t xml:space="preserve">, P.-G., and </w:t>
      </w:r>
      <w:proofErr w:type="spellStart"/>
      <w:r w:rsidR="00837373" w:rsidRPr="00837373">
        <w:rPr>
          <w:rFonts w:ascii="Times New Roman" w:hAnsi="Times New Roman" w:cs="Times New Roman"/>
          <w:sz w:val="24"/>
          <w:szCs w:val="24"/>
          <w:lang w:val="en-US"/>
        </w:rPr>
        <w:t>Sekkat</w:t>
      </w:r>
      <w:proofErr w:type="spellEnd"/>
      <w:r w:rsidR="00837373" w:rsidRPr="00837373">
        <w:rPr>
          <w:rFonts w:ascii="Times New Roman" w:hAnsi="Times New Roman" w:cs="Times New Roman"/>
          <w:sz w:val="24"/>
          <w:szCs w:val="24"/>
          <w:lang w:val="en-US"/>
        </w:rPr>
        <w:t>, K.</w:t>
      </w:r>
      <w:r w:rsidR="005442B2" w:rsidRPr="00837373">
        <w:rPr>
          <w:rFonts w:ascii="Times New Roman" w:hAnsi="Times New Roman" w:cs="Times New Roman"/>
          <w:sz w:val="24"/>
          <w:szCs w:val="24"/>
          <w:lang w:val="en-US"/>
        </w:rPr>
        <w:t xml:space="preserve"> </w:t>
      </w:r>
      <w:r w:rsidR="00837373">
        <w:rPr>
          <w:rFonts w:ascii="Times New Roman" w:hAnsi="Times New Roman" w:cs="Times New Roman"/>
          <w:sz w:val="24"/>
          <w:szCs w:val="24"/>
          <w:lang w:val="en-US"/>
        </w:rPr>
        <w:t>(</w:t>
      </w:r>
      <w:r w:rsidR="005442B2" w:rsidRPr="00837373">
        <w:rPr>
          <w:rFonts w:ascii="Times New Roman" w:hAnsi="Times New Roman" w:cs="Times New Roman"/>
          <w:sz w:val="24"/>
          <w:szCs w:val="24"/>
          <w:lang w:val="en-US"/>
        </w:rPr>
        <w:t>2005</w:t>
      </w:r>
      <w:r w:rsidR="00837373">
        <w:rPr>
          <w:rFonts w:ascii="Times New Roman" w:hAnsi="Times New Roman" w:cs="Times New Roman"/>
          <w:sz w:val="24"/>
          <w:szCs w:val="24"/>
          <w:lang w:val="en-US"/>
        </w:rPr>
        <w:t>)</w:t>
      </w:r>
      <w:r w:rsidR="005442B2" w:rsidRPr="00837373">
        <w:rPr>
          <w:rFonts w:ascii="Times New Roman" w:hAnsi="Times New Roman" w:cs="Times New Roman"/>
          <w:sz w:val="24"/>
          <w:szCs w:val="24"/>
          <w:lang w:val="en-US"/>
        </w:rPr>
        <w:t xml:space="preserve">. </w:t>
      </w:r>
      <w:r w:rsidR="005442B2" w:rsidRPr="005442B2">
        <w:rPr>
          <w:rFonts w:ascii="Times New Roman" w:hAnsi="Times New Roman" w:cs="Times New Roman"/>
          <w:sz w:val="24"/>
          <w:szCs w:val="24"/>
          <w:lang w:val="en-US"/>
        </w:rPr>
        <w:t xml:space="preserve">Does corruption grease or sand the wheels of growth? </w:t>
      </w:r>
      <w:r w:rsidR="005442B2" w:rsidRPr="00837373">
        <w:rPr>
          <w:rFonts w:ascii="Times New Roman" w:hAnsi="Times New Roman" w:cs="Times New Roman"/>
          <w:i/>
          <w:sz w:val="24"/>
          <w:szCs w:val="24"/>
          <w:lang w:val="en-US"/>
        </w:rPr>
        <w:t>Public Choice</w:t>
      </w:r>
      <w:r w:rsidR="00837373">
        <w:rPr>
          <w:rFonts w:ascii="Times New Roman" w:hAnsi="Times New Roman" w:cs="Times New Roman"/>
          <w:sz w:val="24"/>
          <w:szCs w:val="24"/>
          <w:lang w:val="en-US"/>
        </w:rPr>
        <w:t>,</w:t>
      </w:r>
      <w:r w:rsidR="005442B2" w:rsidRPr="005442B2">
        <w:rPr>
          <w:rFonts w:ascii="Times New Roman" w:hAnsi="Times New Roman" w:cs="Times New Roman"/>
          <w:sz w:val="24"/>
          <w:szCs w:val="24"/>
          <w:lang w:val="en-US"/>
        </w:rPr>
        <w:t xml:space="preserve"> 122 (1–2), 69</w:t>
      </w:r>
      <w:r w:rsidR="00837373">
        <w:rPr>
          <w:rFonts w:ascii="Times New Roman" w:hAnsi="Times New Roman" w:cs="Times New Roman"/>
          <w:sz w:val="24"/>
          <w:szCs w:val="24"/>
          <w:lang w:val="en-US"/>
        </w:rPr>
        <w:t>-</w:t>
      </w:r>
      <w:r w:rsidR="005442B2" w:rsidRPr="005442B2">
        <w:rPr>
          <w:rFonts w:ascii="Times New Roman" w:hAnsi="Times New Roman" w:cs="Times New Roman"/>
          <w:sz w:val="24"/>
          <w:szCs w:val="24"/>
          <w:lang w:val="en-US"/>
        </w:rPr>
        <w:t>97.</w:t>
      </w:r>
      <w:r w:rsidR="007E2978" w:rsidRPr="007E2978">
        <w:rPr>
          <w:lang w:val="en-US"/>
        </w:rPr>
        <w:t xml:space="preserve"> </w:t>
      </w:r>
    </w:p>
    <w:p w:rsidR="00FC2F72"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81C4C">
        <w:rPr>
          <w:rFonts w:ascii="Times New Roman" w:hAnsi="Times New Roman" w:cs="Times New Roman"/>
          <w:sz w:val="24"/>
          <w:szCs w:val="24"/>
          <w:lang w:val="en-US"/>
        </w:rPr>
        <w:t>19</w:t>
      </w:r>
      <w:r>
        <w:rPr>
          <w:rFonts w:ascii="Times New Roman" w:hAnsi="Times New Roman" w:cs="Times New Roman"/>
          <w:sz w:val="24"/>
          <w:szCs w:val="24"/>
          <w:lang w:val="en-US"/>
        </w:rPr>
        <w:t xml:space="preserve">] </w:t>
      </w:r>
      <w:proofErr w:type="spellStart"/>
      <w:r w:rsidR="00116100" w:rsidRPr="00116100">
        <w:rPr>
          <w:rFonts w:ascii="Times New Roman" w:hAnsi="Times New Roman" w:cs="Times New Roman"/>
          <w:sz w:val="24"/>
          <w:szCs w:val="24"/>
          <w:lang w:val="en-US"/>
        </w:rPr>
        <w:t>Méon</w:t>
      </w:r>
      <w:proofErr w:type="spellEnd"/>
      <w:r w:rsidR="00116100" w:rsidRPr="00116100">
        <w:rPr>
          <w:rFonts w:ascii="Times New Roman" w:hAnsi="Times New Roman" w:cs="Times New Roman"/>
          <w:sz w:val="24"/>
          <w:szCs w:val="24"/>
          <w:lang w:val="en-US"/>
        </w:rPr>
        <w:t xml:space="preserve">, P-G. </w:t>
      </w:r>
      <w:proofErr w:type="gramStart"/>
      <w:r w:rsidR="00116100" w:rsidRPr="00116100">
        <w:rPr>
          <w:rFonts w:ascii="Times New Roman" w:hAnsi="Times New Roman" w:cs="Times New Roman"/>
          <w:sz w:val="24"/>
          <w:szCs w:val="24"/>
          <w:lang w:val="en-US"/>
        </w:rPr>
        <w:t>and</w:t>
      </w:r>
      <w:proofErr w:type="gramEnd"/>
      <w:r w:rsidR="00116100" w:rsidRPr="00116100">
        <w:rPr>
          <w:rFonts w:ascii="Times New Roman" w:hAnsi="Times New Roman" w:cs="Times New Roman"/>
          <w:sz w:val="24"/>
          <w:szCs w:val="24"/>
          <w:lang w:val="en-US"/>
        </w:rPr>
        <w:t xml:space="preserve"> Weill, L. (2010)</w:t>
      </w:r>
      <w:r w:rsidR="00837373">
        <w:rPr>
          <w:rFonts w:ascii="Times New Roman" w:hAnsi="Times New Roman" w:cs="Times New Roman"/>
          <w:sz w:val="24"/>
          <w:szCs w:val="24"/>
          <w:lang w:val="en-US"/>
        </w:rPr>
        <w:t>.</w:t>
      </w:r>
      <w:r w:rsidR="00116100" w:rsidRPr="00116100">
        <w:rPr>
          <w:rFonts w:ascii="Times New Roman" w:hAnsi="Times New Roman" w:cs="Times New Roman"/>
          <w:sz w:val="24"/>
          <w:szCs w:val="24"/>
          <w:lang w:val="en-US"/>
        </w:rPr>
        <w:t xml:space="preserve"> Is Corrup</w:t>
      </w:r>
      <w:r w:rsidR="00116100">
        <w:rPr>
          <w:rFonts w:ascii="Times New Roman" w:hAnsi="Times New Roman" w:cs="Times New Roman"/>
          <w:sz w:val="24"/>
          <w:szCs w:val="24"/>
          <w:lang w:val="en-US"/>
        </w:rPr>
        <w:t xml:space="preserve">tion an Efficient Grease? </w:t>
      </w:r>
      <w:r w:rsidR="00116100" w:rsidRPr="00B87968">
        <w:rPr>
          <w:rFonts w:ascii="Times New Roman" w:hAnsi="Times New Roman" w:cs="Times New Roman"/>
          <w:i/>
          <w:sz w:val="24"/>
          <w:szCs w:val="24"/>
          <w:lang w:val="en-US"/>
        </w:rPr>
        <w:t>World Development</w:t>
      </w:r>
      <w:r w:rsidR="00116100" w:rsidRPr="00116100">
        <w:rPr>
          <w:rFonts w:ascii="Times New Roman" w:hAnsi="Times New Roman" w:cs="Times New Roman"/>
          <w:sz w:val="24"/>
          <w:szCs w:val="24"/>
          <w:lang w:val="en-US"/>
        </w:rPr>
        <w:t xml:space="preserve">, </w:t>
      </w:r>
      <w:r w:rsidR="00B87968">
        <w:rPr>
          <w:rFonts w:ascii="Times New Roman" w:hAnsi="Times New Roman" w:cs="Times New Roman"/>
          <w:sz w:val="24"/>
          <w:szCs w:val="24"/>
          <w:lang w:val="en-US"/>
        </w:rPr>
        <w:t>38(</w:t>
      </w:r>
      <w:r w:rsidR="00116100" w:rsidRPr="00116100">
        <w:rPr>
          <w:rFonts w:ascii="Times New Roman" w:hAnsi="Times New Roman" w:cs="Times New Roman"/>
          <w:sz w:val="24"/>
          <w:szCs w:val="24"/>
          <w:lang w:val="en-US"/>
        </w:rPr>
        <w:t>3</w:t>
      </w:r>
      <w:r w:rsidR="00B87968">
        <w:rPr>
          <w:rFonts w:ascii="Times New Roman" w:hAnsi="Times New Roman" w:cs="Times New Roman"/>
          <w:sz w:val="24"/>
          <w:szCs w:val="24"/>
          <w:lang w:val="en-US"/>
        </w:rPr>
        <w:t>)</w:t>
      </w:r>
      <w:r w:rsidR="00116100" w:rsidRPr="00116100">
        <w:rPr>
          <w:rFonts w:ascii="Times New Roman" w:hAnsi="Times New Roman" w:cs="Times New Roman"/>
          <w:sz w:val="24"/>
          <w:szCs w:val="24"/>
          <w:lang w:val="en-US"/>
        </w:rPr>
        <w:t>, 244-259.</w:t>
      </w:r>
    </w:p>
    <w:p w:rsidR="00FC2F72" w:rsidRPr="00FC2F72"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sidR="00381C4C">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roofErr w:type="spellStart"/>
      <w:r w:rsidR="00FC2F72" w:rsidRPr="00FC2F72">
        <w:rPr>
          <w:rFonts w:ascii="Times New Roman" w:hAnsi="Times New Roman" w:cs="Times New Roman"/>
          <w:sz w:val="24"/>
          <w:szCs w:val="24"/>
          <w:lang w:val="en-US"/>
        </w:rPr>
        <w:t>Önder</w:t>
      </w:r>
      <w:proofErr w:type="spellEnd"/>
      <w:r w:rsidR="00FC2F72" w:rsidRPr="00FC2F72">
        <w:rPr>
          <w:rFonts w:ascii="Times New Roman" w:hAnsi="Times New Roman" w:cs="Times New Roman"/>
          <w:sz w:val="24"/>
          <w:szCs w:val="24"/>
          <w:lang w:val="en-US"/>
        </w:rPr>
        <w:t xml:space="preserve">, Z., </w:t>
      </w:r>
      <w:r w:rsidR="00B87968">
        <w:rPr>
          <w:rFonts w:ascii="Times New Roman" w:hAnsi="Times New Roman" w:cs="Times New Roman"/>
          <w:sz w:val="24"/>
          <w:szCs w:val="24"/>
          <w:lang w:val="en-US"/>
        </w:rPr>
        <w:t xml:space="preserve">and </w:t>
      </w:r>
      <w:proofErr w:type="spellStart"/>
      <w:r w:rsidR="00FC2F72" w:rsidRPr="00FC2F72">
        <w:rPr>
          <w:rFonts w:ascii="Times New Roman" w:hAnsi="Times New Roman" w:cs="Times New Roman"/>
          <w:sz w:val="24"/>
          <w:szCs w:val="24"/>
          <w:lang w:val="en-US"/>
        </w:rPr>
        <w:t>Şimga-Mugan</w:t>
      </w:r>
      <w:proofErr w:type="spellEnd"/>
      <w:r w:rsidR="00FC2F72" w:rsidRPr="00FC2F72">
        <w:rPr>
          <w:rFonts w:ascii="Times New Roman" w:hAnsi="Times New Roman" w:cs="Times New Roman"/>
          <w:sz w:val="24"/>
          <w:szCs w:val="24"/>
          <w:lang w:val="en-US"/>
        </w:rPr>
        <w:t>, C. (2006). How do political and economic news affect emerging markets? Evidence from Argentina and Turkey. E</w:t>
      </w:r>
      <w:r w:rsidR="00FC2F72" w:rsidRPr="00B87968">
        <w:rPr>
          <w:rFonts w:ascii="Times New Roman" w:hAnsi="Times New Roman" w:cs="Times New Roman"/>
          <w:i/>
          <w:sz w:val="24"/>
          <w:szCs w:val="24"/>
          <w:lang w:val="en-US"/>
        </w:rPr>
        <w:t>merging Markets Finance and Trade</w:t>
      </w:r>
      <w:r w:rsidR="00FC2F72" w:rsidRPr="00FC2F72">
        <w:rPr>
          <w:rFonts w:ascii="Times New Roman" w:hAnsi="Times New Roman" w:cs="Times New Roman"/>
          <w:sz w:val="24"/>
          <w:szCs w:val="24"/>
          <w:lang w:val="en-US"/>
        </w:rPr>
        <w:t>, 42(4), 50-77.</w:t>
      </w:r>
    </w:p>
    <w:p w:rsidR="0059431E"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sidR="00381C4C">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D46058" w:rsidRPr="00D46058">
        <w:rPr>
          <w:rFonts w:ascii="Times New Roman" w:hAnsi="Times New Roman" w:cs="Times New Roman"/>
          <w:sz w:val="24"/>
          <w:szCs w:val="24"/>
          <w:lang w:val="en-US"/>
        </w:rPr>
        <w:t xml:space="preserve">Pastor, L., </w:t>
      </w:r>
      <w:r w:rsidR="00B87968">
        <w:rPr>
          <w:rFonts w:ascii="Times New Roman" w:hAnsi="Times New Roman" w:cs="Times New Roman"/>
          <w:sz w:val="24"/>
          <w:szCs w:val="24"/>
          <w:lang w:val="en-US"/>
        </w:rPr>
        <w:t>and</w:t>
      </w:r>
      <w:r w:rsidR="00D46058" w:rsidRPr="00D46058">
        <w:rPr>
          <w:rFonts w:ascii="Times New Roman" w:hAnsi="Times New Roman" w:cs="Times New Roman"/>
          <w:sz w:val="24"/>
          <w:szCs w:val="24"/>
          <w:lang w:val="en-US"/>
        </w:rPr>
        <w:t xml:space="preserve"> </w:t>
      </w:r>
      <w:proofErr w:type="spellStart"/>
      <w:r w:rsidR="00D46058" w:rsidRPr="00D46058">
        <w:rPr>
          <w:rFonts w:ascii="Times New Roman" w:hAnsi="Times New Roman" w:cs="Times New Roman"/>
          <w:sz w:val="24"/>
          <w:szCs w:val="24"/>
          <w:lang w:val="en-US"/>
        </w:rPr>
        <w:t>Veronesi</w:t>
      </w:r>
      <w:proofErr w:type="spellEnd"/>
      <w:r w:rsidR="00D46058" w:rsidRPr="00D46058">
        <w:rPr>
          <w:rFonts w:ascii="Times New Roman" w:hAnsi="Times New Roman" w:cs="Times New Roman"/>
          <w:sz w:val="24"/>
          <w:szCs w:val="24"/>
          <w:lang w:val="en-US"/>
        </w:rPr>
        <w:t xml:space="preserve">, P. (2012). Uncertainty about government policy and stock prices. </w:t>
      </w:r>
      <w:r w:rsidR="00D46058" w:rsidRPr="00B87968">
        <w:rPr>
          <w:rFonts w:ascii="Times New Roman" w:hAnsi="Times New Roman" w:cs="Times New Roman"/>
          <w:i/>
          <w:sz w:val="24"/>
          <w:szCs w:val="24"/>
          <w:lang w:val="en-US"/>
        </w:rPr>
        <w:t xml:space="preserve">The </w:t>
      </w:r>
      <w:r w:rsidR="00B87968" w:rsidRPr="00B87968">
        <w:rPr>
          <w:rFonts w:ascii="Times New Roman" w:hAnsi="Times New Roman" w:cs="Times New Roman"/>
          <w:i/>
          <w:sz w:val="24"/>
          <w:szCs w:val="24"/>
          <w:lang w:val="en-US"/>
        </w:rPr>
        <w:t>J</w:t>
      </w:r>
      <w:r w:rsidR="00D46058" w:rsidRPr="00B87968">
        <w:rPr>
          <w:rFonts w:ascii="Times New Roman" w:hAnsi="Times New Roman" w:cs="Times New Roman"/>
          <w:i/>
          <w:sz w:val="24"/>
          <w:szCs w:val="24"/>
          <w:lang w:val="en-US"/>
        </w:rPr>
        <w:t>ournal of Finance</w:t>
      </w:r>
      <w:r w:rsidR="00D46058" w:rsidRPr="00D46058">
        <w:rPr>
          <w:rFonts w:ascii="Times New Roman" w:hAnsi="Times New Roman" w:cs="Times New Roman"/>
          <w:sz w:val="24"/>
          <w:szCs w:val="24"/>
          <w:lang w:val="en-US"/>
        </w:rPr>
        <w:t>, 67(4), 1219-1264.</w:t>
      </w:r>
    </w:p>
    <w:p w:rsidR="00251480"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sidR="00381C4C">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F61229">
        <w:rPr>
          <w:rFonts w:ascii="Times New Roman" w:hAnsi="Times New Roman" w:cs="Times New Roman"/>
          <w:sz w:val="24"/>
          <w:szCs w:val="24"/>
          <w:lang w:val="en-US"/>
        </w:rPr>
        <w:t>Peng, M.W., and Luo, Y.</w:t>
      </w:r>
      <w:r w:rsidR="00251480" w:rsidRPr="00251480">
        <w:rPr>
          <w:rFonts w:ascii="Times New Roman" w:hAnsi="Times New Roman" w:cs="Times New Roman"/>
          <w:sz w:val="24"/>
          <w:szCs w:val="24"/>
          <w:lang w:val="en-US"/>
        </w:rPr>
        <w:t xml:space="preserve"> </w:t>
      </w:r>
      <w:r w:rsidR="00F61229">
        <w:rPr>
          <w:rFonts w:ascii="Times New Roman" w:hAnsi="Times New Roman" w:cs="Times New Roman"/>
          <w:sz w:val="24"/>
          <w:szCs w:val="24"/>
          <w:lang w:val="en-US"/>
        </w:rPr>
        <w:t>(</w:t>
      </w:r>
      <w:r w:rsidR="00251480" w:rsidRPr="00251480">
        <w:rPr>
          <w:rFonts w:ascii="Times New Roman" w:hAnsi="Times New Roman" w:cs="Times New Roman"/>
          <w:sz w:val="24"/>
          <w:szCs w:val="24"/>
          <w:lang w:val="en-US"/>
        </w:rPr>
        <w:t>2000</w:t>
      </w:r>
      <w:r w:rsidR="00F61229">
        <w:rPr>
          <w:rFonts w:ascii="Times New Roman" w:hAnsi="Times New Roman" w:cs="Times New Roman"/>
          <w:sz w:val="24"/>
          <w:szCs w:val="24"/>
          <w:lang w:val="en-US"/>
        </w:rPr>
        <w:t>)</w:t>
      </w:r>
      <w:r w:rsidR="00251480" w:rsidRPr="00251480">
        <w:rPr>
          <w:rFonts w:ascii="Times New Roman" w:hAnsi="Times New Roman" w:cs="Times New Roman"/>
          <w:sz w:val="24"/>
          <w:szCs w:val="24"/>
          <w:lang w:val="en-US"/>
        </w:rPr>
        <w:t>. Managerial ties and firm performance in a transition economy: the nature of a micro–</w:t>
      </w:r>
      <w:r w:rsidR="00251480">
        <w:rPr>
          <w:rFonts w:ascii="Times New Roman" w:hAnsi="Times New Roman" w:cs="Times New Roman"/>
          <w:sz w:val="24"/>
          <w:szCs w:val="24"/>
          <w:lang w:val="en-US"/>
        </w:rPr>
        <w:t xml:space="preserve">macro link. </w:t>
      </w:r>
      <w:r w:rsidR="00251480" w:rsidRPr="00F61229">
        <w:rPr>
          <w:rFonts w:ascii="Times New Roman" w:hAnsi="Times New Roman" w:cs="Times New Roman"/>
          <w:i/>
          <w:sz w:val="24"/>
          <w:szCs w:val="24"/>
          <w:lang w:val="en-US"/>
        </w:rPr>
        <w:t>The Academy of Management Journal</w:t>
      </w:r>
      <w:r w:rsidR="00251480" w:rsidRPr="00251480">
        <w:rPr>
          <w:rFonts w:ascii="Times New Roman" w:hAnsi="Times New Roman" w:cs="Times New Roman"/>
          <w:sz w:val="24"/>
          <w:szCs w:val="24"/>
          <w:lang w:val="en-US"/>
        </w:rPr>
        <w:t xml:space="preserve"> 43, 486</w:t>
      </w:r>
      <w:r w:rsidR="00F61229">
        <w:rPr>
          <w:rFonts w:ascii="Times New Roman" w:hAnsi="Times New Roman" w:cs="Times New Roman"/>
          <w:sz w:val="24"/>
          <w:szCs w:val="24"/>
          <w:lang w:val="en-US"/>
        </w:rPr>
        <w:t>-</w:t>
      </w:r>
      <w:r w:rsidR="00251480" w:rsidRPr="00251480">
        <w:rPr>
          <w:rFonts w:ascii="Times New Roman" w:hAnsi="Times New Roman" w:cs="Times New Roman"/>
          <w:sz w:val="24"/>
          <w:szCs w:val="24"/>
          <w:lang w:val="en-US"/>
        </w:rPr>
        <w:t>501.</w:t>
      </w:r>
    </w:p>
    <w:p w:rsidR="0059431E" w:rsidRDefault="0059431E" w:rsidP="00984CAB">
      <w:pPr>
        <w:autoSpaceDE w:val="0"/>
        <w:autoSpaceDN w:val="0"/>
        <w:adjustRightInd w:val="0"/>
        <w:spacing w:after="0" w:line="240" w:lineRule="auto"/>
        <w:jc w:val="both"/>
        <w:rPr>
          <w:rFonts w:ascii="Times New Roman" w:hAnsi="Times New Roman" w:cs="Times New Roman"/>
          <w:sz w:val="24"/>
          <w:szCs w:val="24"/>
          <w:lang w:val="en-US"/>
        </w:rPr>
      </w:pPr>
    </w:p>
    <w:p w:rsidR="00044269" w:rsidRDefault="00D117CD" w:rsidP="00984CAB">
      <w:pPr>
        <w:autoSpaceDE w:val="0"/>
        <w:autoSpaceDN w:val="0"/>
        <w:adjustRightInd w:val="0"/>
        <w:spacing w:after="0" w:line="240" w:lineRule="auto"/>
        <w:jc w:val="both"/>
        <w:rPr>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sidR="00381C4C">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proofErr w:type="spellStart"/>
      <w:r w:rsidR="00F61229">
        <w:rPr>
          <w:rFonts w:ascii="Times New Roman" w:hAnsi="Times New Roman" w:cs="Times New Roman"/>
          <w:sz w:val="24"/>
          <w:szCs w:val="24"/>
          <w:lang w:val="en-US"/>
        </w:rPr>
        <w:t>Pesaran</w:t>
      </w:r>
      <w:proofErr w:type="spellEnd"/>
      <w:r w:rsidR="00F61229">
        <w:rPr>
          <w:rFonts w:ascii="Times New Roman" w:hAnsi="Times New Roman" w:cs="Times New Roman"/>
          <w:sz w:val="24"/>
          <w:szCs w:val="24"/>
          <w:lang w:val="en-US"/>
        </w:rPr>
        <w:t>, M. H.</w:t>
      </w:r>
      <w:r w:rsidR="0059431E" w:rsidRPr="0059431E">
        <w:rPr>
          <w:rFonts w:ascii="Times New Roman" w:hAnsi="Times New Roman" w:cs="Times New Roman"/>
          <w:sz w:val="24"/>
          <w:szCs w:val="24"/>
          <w:lang w:val="en-US"/>
        </w:rPr>
        <w:t xml:space="preserve"> </w:t>
      </w:r>
      <w:r w:rsidR="00F61229">
        <w:rPr>
          <w:rFonts w:ascii="Times New Roman" w:hAnsi="Times New Roman" w:cs="Times New Roman"/>
          <w:sz w:val="24"/>
          <w:szCs w:val="24"/>
          <w:lang w:val="en-US"/>
        </w:rPr>
        <w:t>(</w:t>
      </w:r>
      <w:r w:rsidR="0059431E" w:rsidRPr="0059431E">
        <w:rPr>
          <w:rFonts w:ascii="Times New Roman" w:hAnsi="Times New Roman" w:cs="Times New Roman"/>
          <w:sz w:val="24"/>
          <w:szCs w:val="24"/>
          <w:lang w:val="en-US"/>
        </w:rPr>
        <w:t>2004</w:t>
      </w:r>
      <w:r w:rsidR="00F61229">
        <w:rPr>
          <w:rFonts w:ascii="Times New Roman" w:hAnsi="Times New Roman" w:cs="Times New Roman"/>
          <w:sz w:val="24"/>
          <w:szCs w:val="24"/>
          <w:lang w:val="en-US"/>
        </w:rPr>
        <w:t>)</w:t>
      </w:r>
      <w:r w:rsidR="0059431E" w:rsidRPr="0059431E">
        <w:rPr>
          <w:rFonts w:ascii="Times New Roman" w:hAnsi="Times New Roman" w:cs="Times New Roman"/>
          <w:sz w:val="24"/>
          <w:szCs w:val="24"/>
          <w:lang w:val="en-US"/>
        </w:rPr>
        <w:t>. General diagnostic tests for cross section dependence in panels. University of Cambridge, Faculty of</w:t>
      </w:r>
      <w:r w:rsidR="0059431E">
        <w:rPr>
          <w:rFonts w:ascii="Times New Roman" w:hAnsi="Times New Roman" w:cs="Times New Roman"/>
          <w:sz w:val="24"/>
          <w:szCs w:val="24"/>
          <w:lang w:val="en-US"/>
        </w:rPr>
        <w:t xml:space="preserve"> </w:t>
      </w:r>
      <w:r w:rsidR="0059431E" w:rsidRPr="0059431E">
        <w:rPr>
          <w:rFonts w:ascii="Times New Roman" w:hAnsi="Times New Roman" w:cs="Times New Roman"/>
          <w:sz w:val="24"/>
          <w:szCs w:val="24"/>
          <w:lang w:val="en-US"/>
        </w:rPr>
        <w:t>Economics, Cambridge Working Papers in Economics No. 0435.</w:t>
      </w:r>
      <w:r w:rsidR="00044269" w:rsidRPr="00044269">
        <w:rPr>
          <w:lang w:val="en-US"/>
        </w:rPr>
        <w:t xml:space="preserve"> </w:t>
      </w:r>
    </w:p>
    <w:p w:rsidR="00044269" w:rsidRDefault="00044269" w:rsidP="00984CAB">
      <w:pPr>
        <w:autoSpaceDE w:val="0"/>
        <w:autoSpaceDN w:val="0"/>
        <w:adjustRightInd w:val="0"/>
        <w:spacing w:after="0" w:line="240" w:lineRule="auto"/>
        <w:jc w:val="both"/>
        <w:rPr>
          <w:lang w:val="en-US"/>
        </w:rPr>
      </w:pPr>
    </w:p>
    <w:p w:rsidR="005442B2" w:rsidRDefault="00D117CD" w:rsidP="00381C4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sidR="00381C4C">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roofErr w:type="spellStart"/>
      <w:r w:rsidR="00044269">
        <w:rPr>
          <w:rFonts w:ascii="Times New Roman" w:hAnsi="Times New Roman" w:cs="Times New Roman"/>
          <w:sz w:val="24"/>
          <w:szCs w:val="24"/>
          <w:lang w:val="en-US"/>
        </w:rPr>
        <w:t>Rogoff</w:t>
      </w:r>
      <w:proofErr w:type="spellEnd"/>
      <w:r w:rsidR="00044269">
        <w:rPr>
          <w:rFonts w:ascii="Times New Roman" w:hAnsi="Times New Roman" w:cs="Times New Roman"/>
          <w:sz w:val="24"/>
          <w:szCs w:val="24"/>
          <w:lang w:val="en-US"/>
        </w:rPr>
        <w:t>, K.</w:t>
      </w:r>
      <w:r w:rsidR="00044269" w:rsidRPr="00044269">
        <w:rPr>
          <w:rFonts w:ascii="Times New Roman" w:hAnsi="Times New Roman" w:cs="Times New Roman"/>
          <w:sz w:val="24"/>
          <w:szCs w:val="24"/>
          <w:lang w:val="en-US"/>
        </w:rPr>
        <w:t xml:space="preserve"> </w:t>
      </w:r>
      <w:r w:rsidR="00044269">
        <w:rPr>
          <w:rFonts w:ascii="Times New Roman" w:hAnsi="Times New Roman" w:cs="Times New Roman"/>
          <w:sz w:val="24"/>
          <w:szCs w:val="24"/>
          <w:lang w:val="en-US"/>
        </w:rPr>
        <w:t>(</w:t>
      </w:r>
      <w:r w:rsidR="00044269" w:rsidRPr="00044269">
        <w:rPr>
          <w:rFonts w:ascii="Times New Roman" w:hAnsi="Times New Roman" w:cs="Times New Roman"/>
          <w:sz w:val="24"/>
          <w:szCs w:val="24"/>
          <w:lang w:val="en-US"/>
        </w:rPr>
        <w:t>1985</w:t>
      </w:r>
      <w:r w:rsidR="00044269">
        <w:rPr>
          <w:rFonts w:ascii="Times New Roman" w:hAnsi="Times New Roman" w:cs="Times New Roman"/>
          <w:sz w:val="24"/>
          <w:szCs w:val="24"/>
          <w:lang w:val="en-US"/>
        </w:rPr>
        <w:t>)</w:t>
      </w:r>
      <w:r w:rsidR="00044269" w:rsidRPr="00044269">
        <w:rPr>
          <w:rFonts w:ascii="Times New Roman" w:hAnsi="Times New Roman" w:cs="Times New Roman"/>
          <w:sz w:val="24"/>
          <w:szCs w:val="24"/>
          <w:lang w:val="en-US"/>
        </w:rPr>
        <w:t xml:space="preserve">. The optimal degree of commitment to a monetary target. </w:t>
      </w:r>
      <w:r w:rsidR="00044269" w:rsidRPr="00044269">
        <w:rPr>
          <w:rFonts w:ascii="Times New Roman" w:hAnsi="Times New Roman" w:cs="Times New Roman"/>
          <w:i/>
          <w:sz w:val="24"/>
          <w:szCs w:val="24"/>
          <w:lang w:val="en-US"/>
        </w:rPr>
        <w:t>Quarterly Journal of Economics</w:t>
      </w:r>
      <w:r w:rsidR="00044269">
        <w:rPr>
          <w:rFonts w:ascii="Times New Roman" w:hAnsi="Times New Roman" w:cs="Times New Roman"/>
          <w:sz w:val="24"/>
          <w:szCs w:val="24"/>
          <w:lang w:val="en-US"/>
        </w:rPr>
        <w:t>, 100</w:t>
      </w:r>
      <w:r w:rsidR="00044269" w:rsidRPr="00044269">
        <w:rPr>
          <w:rFonts w:ascii="Times New Roman" w:hAnsi="Times New Roman" w:cs="Times New Roman"/>
          <w:sz w:val="24"/>
          <w:szCs w:val="24"/>
          <w:lang w:val="en-US"/>
        </w:rPr>
        <w:t>(4), 1169</w:t>
      </w:r>
      <w:r w:rsidR="00044269">
        <w:rPr>
          <w:rFonts w:ascii="Times New Roman" w:hAnsi="Times New Roman" w:cs="Times New Roman"/>
          <w:sz w:val="24"/>
          <w:szCs w:val="24"/>
          <w:lang w:val="en-US"/>
        </w:rPr>
        <w:t>-</w:t>
      </w:r>
      <w:r w:rsidR="00044269" w:rsidRPr="00044269">
        <w:rPr>
          <w:rFonts w:ascii="Times New Roman" w:hAnsi="Times New Roman" w:cs="Times New Roman"/>
          <w:sz w:val="24"/>
          <w:szCs w:val="24"/>
          <w:lang w:val="en-US"/>
        </w:rPr>
        <w:t>1190.</w:t>
      </w:r>
    </w:p>
    <w:p w:rsidR="00381C4C" w:rsidRDefault="00381C4C" w:rsidP="00381C4C">
      <w:pPr>
        <w:autoSpaceDE w:val="0"/>
        <w:autoSpaceDN w:val="0"/>
        <w:adjustRightInd w:val="0"/>
        <w:spacing w:after="0" w:line="240" w:lineRule="auto"/>
        <w:jc w:val="both"/>
        <w:rPr>
          <w:rFonts w:ascii="Times New Roman" w:hAnsi="Times New Roman" w:cs="Times New Roman"/>
          <w:sz w:val="24"/>
          <w:szCs w:val="24"/>
          <w:lang w:val="en-US"/>
        </w:rPr>
      </w:pPr>
    </w:p>
    <w:p w:rsidR="00665908"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sidR="00381C4C">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proofErr w:type="spellStart"/>
      <w:r w:rsidR="00B32243" w:rsidRPr="00B32243">
        <w:rPr>
          <w:rFonts w:ascii="Times New Roman" w:hAnsi="Times New Roman" w:cs="Times New Roman"/>
          <w:sz w:val="24"/>
          <w:szCs w:val="24"/>
          <w:lang w:val="en-US"/>
        </w:rPr>
        <w:t>Swaleheen</w:t>
      </w:r>
      <w:proofErr w:type="spellEnd"/>
      <w:r w:rsidR="00B32243" w:rsidRPr="00B32243">
        <w:rPr>
          <w:rFonts w:ascii="Times New Roman" w:hAnsi="Times New Roman" w:cs="Times New Roman"/>
          <w:sz w:val="24"/>
          <w:szCs w:val="24"/>
          <w:lang w:val="en-US"/>
        </w:rPr>
        <w:t xml:space="preserve">, M., </w:t>
      </w:r>
      <w:r w:rsidR="00F61229">
        <w:rPr>
          <w:rFonts w:ascii="Times New Roman" w:hAnsi="Times New Roman" w:cs="Times New Roman"/>
          <w:sz w:val="24"/>
          <w:szCs w:val="24"/>
          <w:lang w:val="en-US"/>
        </w:rPr>
        <w:t>and</w:t>
      </w:r>
      <w:r w:rsidR="00B32243" w:rsidRPr="00B32243">
        <w:rPr>
          <w:rFonts w:ascii="Times New Roman" w:hAnsi="Times New Roman" w:cs="Times New Roman"/>
          <w:sz w:val="24"/>
          <w:szCs w:val="24"/>
          <w:lang w:val="en-US"/>
        </w:rPr>
        <w:t xml:space="preserve"> </w:t>
      </w:r>
      <w:proofErr w:type="spellStart"/>
      <w:r w:rsidR="00B32243" w:rsidRPr="00B32243">
        <w:rPr>
          <w:rFonts w:ascii="Times New Roman" w:hAnsi="Times New Roman" w:cs="Times New Roman"/>
          <w:sz w:val="24"/>
          <w:szCs w:val="24"/>
          <w:lang w:val="en-US"/>
        </w:rPr>
        <w:t>Stansel</w:t>
      </w:r>
      <w:proofErr w:type="spellEnd"/>
      <w:r w:rsidR="00B32243" w:rsidRPr="00B32243">
        <w:rPr>
          <w:rFonts w:ascii="Times New Roman" w:hAnsi="Times New Roman" w:cs="Times New Roman"/>
          <w:sz w:val="24"/>
          <w:szCs w:val="24"/>
          <w:lang w:val="en-US"/>
        </w:rPr>
        <w:t>, D. (2007). Economic freedom, corruption, and growth. </w:t>
      </w:r>
      <w:r w:rsidR="00B32243" w:rsidRPr="00F61229">
        <w:rPr>
          <w:rFonts w:ascii="Times New Roman" w:hAnsi="Times New Roman" w:cs="Times New Roman"/>
          <w:i/>
          <w:sz w:val="24"/>
          <w:szCs w:val="24"/>
          <w:lang w:val="en-US"/>
        </w:rPr>
        <w:t>Cato Journal</w:t>
      </w:r>
      <w:r w:rsidR="00B32243" w:rsidRPr="00B32243">
        <w:rPr>
          <w:rFonts w:ascii="Times New Roman" w:hAnsi="Times New Roman" w:cs="Times New Roman"/>
          <w:sz w:val="24"/>
          <w:szCs w:val="24"/>
          <w:lang w:val="en-US"/>
        </w:rPr>
        <w:t>, 27(3), 18-25.</w:t>
      </w:r>
    </w:p>
    <w:p w:rsidR="005564D0" w:rsidRDefault="00D117CD" w:rsidP="00984CAB">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2</w:t>
      </w:r>
      <w:r w:rsidR="00381C4C">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5564D0" w:rsidRPr="005564D0">
        <w:rPr>
          <w:rFonts w:ascii="Times New Roman" w:hAnsi="Times New Roman" w:cs="Times New Roman"/>
          <w:sz w:val="24"/>
          <w:szCs w:val="24"/>
          <w:lang w:val="en-US"/>
        </w:rPr>
        <w:t xml:space="preserve">Wooldridge, J. M. </w:t>
      </w:r>
      <w:r w:rsidR="00F61229">
        <w:rPr>
          <w:rFonts w:ascii="Times New Roman" w:hAnsi="Times New Roman" w:cs="Times New Roman"/>
          <w:sz w:val="24"/>
          <w:szCs w:val="24"/>
          <w:lang w:val="en-US"/>
        </w:rPr>
        <w:t>(</w:t>
      </w:r>
      <w:r w:rsidR="005564D0" w:rsidRPr="005564D0">
        <w:rPr>
          <w:rFonts w:ascii="Times New Roman" w:hAnsi="Times New Roman" w:cs="Times New Roman"/>
          <w:sz w:val="24"/>
          <w:szCs w:val="24"/>
          <w:lang w:val="en-US"/>
        </w:rPr>
        <w:t>2002</w:t>
      </w:r>
      <w:r w:rsidR="00F61229">
        <w:rPr>
          <w:rFonts w:ascii="Times New Roman" w:hAnsi="Times New Roman" w:cs="Times New Roman"/>
          <w:sz w:val="24"/>
          <w:szCs w:val="24"/>
          <w:lang w:val="en-US"/>
        </w:rPr>
        <w:t>)</w:t>
      </w:r>
      <w:r w:rsidR="005564D0" w:rsidRPr="005564D0">
        <w:rPr>
          <w:rFonts w:ascii="Times New Roman" w:hAnsi="Times New Roman" w:cs="Times New Roman"/>
          <w:sz w:val="24"/>
          <w:szCs w:val="24"/>
          <w:lang w:val="en-US"/>
        </w:rPr>
        <w:t>. Econometric Analysis of Cross Section and Panel Data. Cambridge, MA: MIT Press.</w:t>
      </w:r>
    </w:p>
    <w:p w:rsidR="00665908" w:rsidRDefault="00D117CD" w:rsidP="00984CAB">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DE7953">
        <w:rPr>
          <w:rFonts w:ascii="Times New Roman" w:hAnsi="Times New Roman" w:cs="Times New Roman"/>
          <w:sz w:val="24"/>
          <w:szCs w:val="24"/>
          <w:lang w:val="en-US"/>
        </w:rPr>
        <w:t>2</w:t>
      </w:r>
      <w:r w:rsidR="00381C4C">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F61229">
        <w:rPr>
          <w:rFonts w:ascii="Times New Roman" w:hAnsi="Times New Roman" w:cs="Times New Roman"/>
          <w:sz w:val="24"/>
          <w:szCs w:val="24"/>
          <w:lang w:val="en-US"/>
        </w:rPr>
        <w:t>Zhang, A.</w:t>
      </w:r>
      <w:r w:rsidR="00665908" w:rsidRPr="00665908">
        <w:rPr>
          <w:rFonts w:ascii="Times New Roman" w:hAnsi="Times New Roman" w:cs="Times New Roman"/>
          <w:sz w:val="24"/>
          <w:szCs w:val="24"/>
          <w:lang w:val="en-US"/>
        </w:rPr>
        <w:t xml:space="preserve"> </w:t>
      </w:r>
      <w:r w:rsidR="00F61229">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2012</w:t>
      </w:r>
      <w:r w:rsidR="00F61229">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 An examination of the effects of corruption on fi</w:t>
      </w:r>
      <w:r w:rsidR="00665908">
        <w:rPr>
          <w:rFonts w:ascii="Times New Roman" w:hAnsi="Times New Roman" w:cs="Times New Roman"/>
          <w:sz w:val="24"/>
          <w:szCs w:val="24"/>
          <w:lang w:val="en-US"/>
        </w:rPr>
        <w:t xml:space="preserve">nancial market </w:t>
      </w:r>
      <w:r w:rsidR="00665908" w:rsidRPr="00665908">
        <w:rPr>
          <w:rFonts w:ascii="Times New Roman" w:hAnsi="Times New Roman" w:cs="Times New Roman"/>
          <w:sz w:val="24"/>
          <w:szCs w:val="24"/>
          <w:lang w:val="en-US"/>
        </w:rPr>
        <w:t xml:space="preserve">volatility. </w:t>
      </w:r>
      <w:r w:rsidR="00665908" w:rsidRPr="00F61229">
        <w:rPr>
          <w:rFonts w:ascii="Times New Roman" w:hAnsi="Times New Roman" w:cs="Times New Roman"/>
          <w:i/>
          <w:sz w:val="24"/>
          <w:szCs w:val="24"/>
          <w:lang w:val="en-US"/>
        </w:rPr>
        <w:t>Journal of Emerging Market Finance</w:t>
      </w:r>
      <w:r w:rsidR="00F61229">
        <w:rPr>
          <w:rFonts w:ascii="Times New Roman" w:hAnsi="Times New Roman" w:cs="Times New Roman"/>
          <w:sz w:val="24"/>
          <w:szCs w:val="24"/>
          <w:lang w:val="en-US"/>
        </w:rPr>
        <w:t>,</w:t>
      </w:r>
      <w:r w:rsidR="00665908">
        <w:rPr>
          <w:rFonts w:ascii="Times New Roman" w:hAnsi="Times New Roman" w:cs="Times New Roman"/>
          <w:sz w:val="24"/>
          <w:szCs w:val="24"/>
          <w:lang w:val="en-US"/>
        </w:rPr>
        <w:t xml:space="preserve"> 11, </w:t>
      </w:r>
      <w:r w:rsidR="00665908" w:rsidRPr="00665908">
        <w:rPr>
          <w:rFonts w:ascii="Times New Roman" w:hAnsi="Times New Roman" w:cs="Times New Roman"/>
          <w:sz w:val="24"/>
          <w:szCs w:val="24"/>
          <w:lang w:val="en-US"/>
        </w:rPr>
        <w:t>301</w:t>
      </w:r>
      <w:r w:rsidR="00F61229">
        <w:rPr>
          <w:rFonts w:ascii="Times New Roman" w:hAnsi="Times New Roman" w:cs="Times New Roman"/>
          <w:sz w:val="24"/>
          <w:szCs w:val="24"/>
          <w:lang w:val="en-US"/>
        </w:rPr>
        <w:t>-</w:t>
      </w:r>
      <w:r w:rsidR="00665908" w:rsidRPr="00665908">
        <w:rPr>
          <w:rFonts w:ascii="Times New Roman" w:hAnsi="Times New Roman" w:cs="Times New Roman"/>
          <w:sz w:val="24"/>
          <w:szCs w:val="24"/>
          <w:lang w:val="en-US"/>
        </w:rPr>
        <w:t>322.</w:t>
      </w:r>
    </w:p>
    <w:p w:rsidR="003F1717" w:rsidRPr="00F61E52" w:rsidRDefault="003F1717" w:rsidP="00F61E52">
      <w:pPr>
        <w:jc w:val="both"/>
        <w:rPr>
          <w:rFonts w:ascii="Times New Roman" w:hAnsi="Times New Roman" w:cs="Times New Roman"/>
          <w:color w:val="0070C0"/>
          <w:sz w:val="24"/>
          <w:szCs w:val="24"/>
          <w:lang w:val="en-US"/>
        </w:rPr>
      </w:pPr>
    </w:p>
    <w:sectPr w:rsidR="003F1717" w:rsidRPr="00F61E5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A9" w:rsidRDefault="004072A9" w:rsidP="0092114C">
      <w:pPr>
        <w:spacing w:after="0" w:line="240" w:lineRule="auto"/>
      </w:pPr>
      <w:r>
        <w:separator/>
      </w:r>
    </w:p>
  </w:endnote>
  <w:endnote w:type="continuationSeparator" w:id="0">
    <w:p w:rsidR="004072A9" w:rsidRDefault="004072A9" w:rsidP="0092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ill Sans">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805415"/>
      <w:docPartObj>
        <w:docPartGallery w:val="Page Numbers (Bottom of Page)"/>
        <w:docPartUnique/>
      </w:docPartObj>
    </w:sdtPr>
    <w:sdtEndPr/>
    <w:sdtContent>
      <w:p w:rsidR="00F61E52" w:rsidRDefault="00F61E52">
        <w:pPr>
          <w:pStyle w:val="a5"/>
          <w:jc w:val="right"/>
        </w:pPr>
        <w:r>
          <w:fldChar w:fldCharType="begin"/>
        </w:r>
        <w:r>
          <w:instrText>PAGE   \* MERGEFORMAT</w:instrText>
        </w:r>
        <w:r>
          <w:fldChar w:fldCharType="separate"/>
        </w:r>
        <w:r w:rsidR="00EA5EB4">
          <w:rPr>
            <w:noProof/>
          </w:rPr>
          <w:t>1</w:t>
        </w:r>
        <w:r>
          <w:fldChar w:fldCharType="end"/>
        </w:r>
      </w:p>
    </w:sdtContent>
  </w:sdt>
  <w:p w:rsidR="00F61E52" w:rsidRDefault="00F61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A9" w:rsidRDefault="004072A9" w:rsidP="0092114C">
      <w:pPr>
        <w:spacing w:after="0" w:line="240" w:lineRule="auto"/>
      </w:pPr>
      <w:r>
        <w:separator/>
      </w:r>
    </w:p>
  </w:footnote>
  <w:footnote w:type="continuationSeparator" w:id="0">
    <w:p w:rsidR="004072A9" w:rsidRDefault="004072A9" w:rsidP="0092114C">
      <w:pPr>
        <w:spacing w:after="0" w:line="240" w:lineRule="auto"/>
      </w:pPr>
      <w:r>
        <w:continuationSeparator/>
      </w:r>
    </w:p>
  </w:footnote>
  <w:footnote w:id="1">
    <w:p w:rsidR="00826D99" w:rsidRDefault="00826D99" w:rsidP="00826D99">
      <w:pPr>
        <w:pStyle w:val="a6"/>
        <w:rPr>
          <w:lang w:val="en-US"/>
        </w:rPr>
      </w:pPr>
      <w:r>
        <w:rPr>
          <w:rStyle w:val="a7"/>
        </w:rPr>
        <w:footnoteRef/>
      </w:r>
      <w:r w:rsidRPr="00826D99">
        <w:rPr>
          <w:lang w:val="en-US"/>
        </w:rPr>
        <w:t xml:space="preserve"> </w:t>
      </w:r>
      <w:r w:rsidRPr="00826D99">
        <w:rPr>
          <w:rFonts w:ascii="Times New Roman" w:hAnsi="Times New Roman" w:cs="Times New Roman"/>
          <w:lang w:val="en-US"/>
        </w:rPr>
        <w:t>Department of Economics, Democrit</w:t>
      </w:r>
      <w:r w:rsidRPr="00826D99">
        <w:rPr>
          <w:rFonts w:ascii="Times New Roman" w:hAnsi="Times New Roman" w:cs="Times New Roman"/>
          <w:lang w:val="en-US"/>
        </w:rPr>
        <w:t>us University of Thrace.</w:t>
      </w:r>
    </w:p>
    <w:p w:rsidR="00826D99" w:rsidRDefault="00826D99" w:rsidP="00826D99">
      <w:pPr>
        <w:pStyle w:val="a6"/>
        <w:rPr>
          <w:lang w:val="en-US"/>
        </w:rPr>
      </w:pPr>
    </w:p>
    <w:p w:rsidR="00826D99" w:rsidRPr="00826D99" w:rsidRDefault="00826D99" w:rsidP="00826D99">
      <w:pPr>
        <w:pStyle w:val="a6"/>
        <w:jc w:val="both"/>
        <w:rPr>
          <w:rFonts w:ascii="Times New Roman" w:hAnsi="Times New Roman" w:cs="Times New Roman"/>
          <w:lang w:val="en-US"/>
        </w:rPr>
      </w:pPr>
      <w:r w:rsidRPr="00826D99">
        <w:rPr>
          <w:rFonts w:ascii="Times New Roman" w:hAnsi="Times New Roman" w:cs="Times New Roman"/>
          <w:lang w:val="en-US"/>
        </w:rPr>
        <w:t xml:space="preserve">Article Info: Received: </w:t>
      </w:r>
      <w:r w:rsidR="00381C4C">
        <w:rPr>
          <w:rFonts w:ascii="Times New Roman" w:hAnsi="Times New Roman" w:cs="Times New Roman"/>
          <w:lang w:val="en-US"/>
        </w:rPr>
        <w:t>October</w:t>
      </w:r>
      <w:r w:rsidR="00DE7953">
        <w:rPr>
          <w:rFonts w:ascii="Times New Roman" w:hAnsi="Times New Roman" w:cs="Times New Roman"/>
          <w:lang w:val="en-US"/>
        </w:rPr>
        <w:t xml:space="preserve"> </w:t>
      </w:r>
      <w:r w:rsidR="00381C4C">
        <w:rPr>
          <w:rFonts w:ascii="Times New Roman" w:hAnsi="Times New Roman" w:cs="Times New Roman"/>
          <w:lang w:val="en-US"/>
        </w:rPr>
        <w:t>7</w:t>
      </w:r>
      <w:r w:rsidRPr="00826D99">
        <w:rPr>
          <w:rFonts w:ascii="Times New Roman" w:hAnsi="Times New Roman" w:cs="Times New Roman"/>
          <w:lang w:val="en-US"/>
        </w:rPr>
        <w:t xml:space="preserve">, 2019. Revised: October </w:t>
      </w:r>
      <w:r w:rsidRPr="00826D99">
        <w:rPr>
          <w:rFonts w:ascii="Times New Roman" w:hAnsi="Times New Roman" w:cs="Times New Roman"/>
          <w:lang w:val="en-US"/>
        </w:rPr>
        <w:t>2</w:t>
      </w:r>
      <w:r w:rsidR="00381C4C">
        <w:rPr>
          <w:rFonts w:ascii="Times New Roman" w:hAnsi="Times New Roman" w:cs="Times New Roman"/>
          <w:lang w:val="en-US"/>
        </w:rPr>
        <w:t>2</w:t>
      </w:r>
      <w:r w:rsidRPr="00826D99">
        <w:rPr>
          <w:rFonts w:ascii="Times New Roman" w:hAnsi="Times New Roman" w:cs="Times New Roman"/>
          <w:lang w:val="en-US"/>
        </w:rPr>
        <w:t>, 2019. Published online: March 1, 2020.</w:t>
      </w:r>
    </w:p>
  </w:footnote>
  <w:footnote w:id="2">
    <w:p w:rsidR="00671B6C" w:rsidRPr="00382A43" w:rsidRDefault="00671B6C" w:rsidP="00271446">
      <w:pPr>
        <w:pStyle w:val="a6"/>
        <w:jc w:val="both"/>
        <w:rPr>
          <w:rFonts w:ascii="Times New Roman" w:hAnsi="Times New Roman" w:cs="Times New Roman"/>
          <w:lang w:val="en-US"/>
        </w:rPr>
      </w:pPr>
      <w:r>
        <w:rPr>
          <w:rStyle w:val="a7"/>
        </w:rPr>
        <w:footnoteRef/>
      </w:r>
      <w:r w:rsidRPr="00271446">
        <w:rPr>
          <w:lang w:val="en-US"/>
        </w:rPr>
        <w:t xml:space="preserve"> </w:t>
      </w:r>
      <w:r w:rsidRPr="00382A43">
        <w:rPr>
          <w:rFonts w:ascii="Times New Roman" w:hAnsi="Times New Roman" w:cs="Times New Roman"/>
          <w:lang w:val="en-US"/>
        </w:rPr>
        <w:t>In the cas</w:t>
      </w:r>
      <w:r w:rsidR="00B84018">
        <w:rPr>
          <w:rFonts w:ascii="Times New Roman" w:hAnsi="Times New Roman" w:cs="Times New Roman"/>
          <w:lang w:val="en-US"/>
        </w:rPr>
        <w:t>e of Denmark, Switzerland</w:t>
      </w:r>
      <w:r w:rsidRPr="00382A43">
        <w:rPr>
          <w:rFonts w:ascii="Times New Roman" w:hAnsi="Times New Roman" w:cs="Times New Roman"/>
          <w:lang w:val="en-US"/>
        </w:rPr>
        <w:t xml:space="preserve"> </w:t>
      </w:r>
      <w:r w:rsidR="00B84018">
        <w:rPr>
          <w:rFonts w:ascii="Times New Roman" w:hAnsi="Times New Roman" w:cs="Times New Roman"/>
          <w:lang w:val="en-US"/>
        </w:rPr>
        <w:t xml:space="preserve">and </w:t>
      </w:r>
      <w:r w:rsidRPr="00382A43">
        <w:rPr>
          <w:rFonts w:ascii="Times New Roman" w:hAnsi="Times New Roman" w:cs="Times New Roman"/>
          <w:lang w:val="en-US"/>
        </w:rPr>
        <w:t>Sweden, we use the one-year EURIBOR rate, which is the one commonly used in these countries. For the United Kingdom, we use the one-year LIBOR rate. Both EURIBOR and LIBOR are drafted from their official website, in which each rate is quoted. To annualize the rates, we use the mean value of the rates quoted in each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3DD4"/>
    <w:multiLevelType w:val="hybridMultilevel"/>
    <w:tmpl w:val="A524FF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97"/>
    <w:rsid w:val="000205A9"/>
    <w:rsid w:val="00044269"/>
    <w:rsid w:val="000459A3"/>
    <w:rsid w:val="000968A2"/>
    <w:rsid w:val="0009745F"/>
    <w:rsid w:val="00116100"/>
    <w:rsid w:val="001512C8"/>
    <w:rsid w:val="0017574A"/>
    <w:rsid w:val="00182072"/>
    <w:rsid w:val="001908E6"/>
    <w:rsid w:val="001C1BB0"/>
    <w:rsid w:val="00217FC8"/>
    <w:rsid w:val="00251480"/>
    <w:rsid w:val="00271446"/>
    <w:rsid w:val="0028769B"/>
    <w:rsid w:val="002D35F2"/>
    <w:rsid w:val="002D3779"/>
    <w:rsid w:val="003374AD"/>
    <w:rsid w:val="003421FB"/>
    <w:rsid w:val="00353B26"/>
    <w:rsid w:val="00381C4C"/>
    <w:rsid w:val="00381CA0"/>
    <w:rsid w:val="00382A43"/>
    <w:rsid w:val="003D1625"/>
    <w:rsid w:val="003F1717"/>
    <w:rsid w:val="004072A9"/>
    <w:rsid w:val="00475564"/>
    <w:rsid w:val="004C494F"/>
    <w:rsid w:val="004D4ACD"/>
    <w:rsid w:val="00520DBE"/>
    <w:rsid w:val="0052783F"/>
    <w:rsid w:val="005442B2"/>
    <w:rsid w:val="005564D0"/>
    <w:rsid w:val="0059431E"/>
    <w:rsid w:val="00665908"/>
    <w:rsid w:val="00671B6C"/>
    <w:rsid w:val="006A0063"/>
    <w:rsid w:val="006E7F13"/>
    <w:rsid w:val="007028F2"/>
    <w:rsid w:val="00732CD9"/>
    <w:rsid w:val="00735611"/>
    <w:rsid w:val="007828DD"/>
    <w:rsid w:val="007E2978"/>
    <w:rsid w:val="008078A6"/>
    <w:rsid w:val="00826D99"/>
    <w:rsid w:val="00837373"/>
    <w:rsid w:val="008873A0"/>
    <w:rsid w:val="009174A6"/>
    <w:rsid w:val="0092114C"/>
    <w:rsid w:val="00935682"/>
    <w:rsid w:val="00984CAB"/>
    <w:rsid w:val="00A10A9E"/>
    <w:rsid w:val="00A20A8F"/>
    <w:rsid w:val="00A905DA"/>
    <w:rsid w:val="00AB4071"/>
    <w:rsid w:val="00AE4648"/>
    <w:rsid w:val="00B32243"/>
    <w:rsid w:val="00B76080"/>
    <w:rsid w:val="00B76707"/>
    <w:rsid w:val="00B8142E"/>
    <w:rsid w:val="00B84018"/>
    <w:rsid w:val="00B87968"/>
    <w:rsid w:val="00BE05D8"/>
    <w:rsid w:val="00BF6C97"/>
    <w:rsid w:val="00C210E3"/>
    <w:rsid w:val="00C3389C"/>
    <w:rsid w:val="00C451BF"/>
    <w:rsid w:val="00C674F0"/>
    <w:rsid w:val="00C97508"/>
    <w:rsid w:val="00CA7CB3"/>
    <w:rsid w:val="00CC4071"/>
    <w:rsid w:val="00CE363C"/>
    <w:rsid w:val="00D117CD"/>
    <w:rsid w:val="00D20F94"/>
    <w:rsid w:val="00D46058"/>
    <w:rsid w:val="00D90B5E"/>
    <w:rsid w:val="00DA266B"/>
    <w:rsid w:val="00DA6502"/>
    <w:rsid w:val="00DE7953"/>
    <w:rsid w:val="00E149AB"/>
    <w:rsid w:val="00E66C7E"/>
    <w:rsid w:val="00E67A84"/>
    <w:rsid w:val="00E70129"/>
    <w:rsid w:val="00EA5EB4"/>
    <w:rsid w:val="00F22695"/>
    <w:rsid w:val="00F23397"/>
    <w:rsid w:val="00F6064F"/>
    <w:rsid w:val="00F61229"/>
    <w:rsid w:val="00F61E52"/>
    <w:rsid w:val="00F75F45"/>
    <w:rsid w:val="00FC2F72"/>
    <w:rsid w:val="00FF73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D131-F21F-4C32-BC43-B0E77F70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2114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49AB"/>
    <w:rPr>
      <w:color w:val="0563C1" w:themeColor="hyperlink"/>
      <w:u w:val="single"/>
    </w:rPr>
  </w:style>
  <w:style w:type="paragraph" w:styleId="a3">
    <w:name w:val="List Paragraph"/>
    <w:basedOn w:val="a"/>
    <w:uiPriority w:val="34"/>
    <w:qFormat/>
    <w:rsid w:val="003F1717"/>
    <w:pPr>
      <w:ind w:left="720"/>
      <w:contextualSpacing/>
    </w:pPr>
  </w:style>
  <w:style w:type="character" w:customStyle="1" w:styleId="1Char">
    <w:name w:val="Επικεφαλίδα 1 Char"/>
    <w:basedOn w:val="a0"/>
    <w:link w:val="1"/>
    <w:uiPriority w:val="9"/>
    <w:rsid w:val="0092114C"/>
    <w:rPr>
      <w:rFonts w:asciiTheme="majorHAnsi" w:eastAsiaTheme="majorEastAsia" w:hAnsiTheme="majorHAnsi" w:cstheme="majorBidi"/>
      <w:color w:val="2E74B5" w:themeColor="accent1" w:themeShade="BF"/>
      <w:sz w:val="32"/>
      <w:szCs w:val="32"/>
    </w:rPr>
  </w:style>
  <w:style w:type="paragraph" w:styleId="a4">
    <w:name w:val="header"/>
    <w:basedOn w:val="a"/>
    <w:link w:val="Char"/>
    <w:uiPriority w:val="99"/>
    <w:unhideWhenUsed/>
    <w:rsid w:val="0092114C"/>
    <w:pPr>
      <w:tabs>
        <w:tab w:val="center" w:pos="4153"/>
        <w:tab w:val="right" w:pos="8306"/>
      </w:tabs>
      <w:spacing w:after="0" w:line="240" w:lineRule="auto"/>
    </w:pPr>
  </w:style>
  <w:style w:type="character" w:customStyle="1" w:styleId="Char">
    <w:name w:val="Κεφαλίδα Char"/>
    <w:basedOn w:val="a0"/>
    <w:link w:val="a4"/>
    <w:uiPriority w:val="99"/>
    <w:rsid w:val="0092114C"/>
  </w:style>
  <w:style w:type="paragraph" w:styleId="a5">
    <w:name w:val="footer"/>
    <w:basedOn w:val="a"/>
    <w:link w:val="Char0"/>
    <w:uiPriority w:val="99"/>
    <w:unhideWhenUsed/>
    <w:rsid w:val="0092114C"/>
    <w:pPr>
      <w:tabs>
        <w:tab w:val="center" w:pos="4153"/>
        <w:tab w:val="right" w:pos="8306"/>
      </w:tabs>
      <w:spacing w:after="0" w:line="240" w:lineRule="auto"/>
    </w:pPr>
  </w:style>
  <w:style w:type="character" w:customStyle="1" w:styleId="Char0">
    <w:name w:val="Υποσέλιδο Char"/>
    <w:basedOn w:val="a0"/>
    <w:link w:val="a5"/>
    <w:uiPriority w:val="99"/>
    <w:rsid w:val="0092114C"/>
  </w:style>
  <w:style w:type="paragraph" w:styleId="a6">
    <w:name w:val="footnote text"/>
    <w:basedOn w:val="a"/>
    <w:link w:val="Char1"/>
    <w:uiPriority w:val="99"/>
    <w:unhideWhenUsed/>
    <w:rsid w:val="00271446"/>
    <w:pPr>
      <w:spacing w:after="0" w:line="240" w:lineRule="auto"/>
    </w:pPr>
    <w:rPr>
      <w:sz w:val="20"/>
      <w:szCs w:val="20"/>
    </w:rPr>
  </w:style>
  <w:style w:type="character" w:customStyle="1" w:styleId="Char1">
    <w:name w:val="Κείμενο υποσημείωσης Char"/>
    <w:basedOn w:val="a0"/>
    <w:link w:val="a6"/>
    <w:uiPriority w:val="99"/>
    <w:rsid w:val="00271446"/>
    <w:rPr>
      <w:sz w:val="20"/>
      <w:szCs w:val="20"/>
    </w:rPr>
  </w:style>
  <w:style w:type="character" w:styleId="a7">
    <w:name w:val="footnote reference"/>
    <w:basedOn w:val="a0"/>
    <w:uiPriority w:val="99"/>
    <w:semiHidden/>
    <w:unhideWhenUsed/>
    <w:rsid w:val="00271446"/>
    <w:rPr>
      <w:vertAlign w:val="superscript"/>
    </w:rPr>
  </w:style>
  <w:style w:type="table" w:styleId="a8">
    <w:name w:val="Table Grid"/>
    <w:basedOn w:val="a1"/>
    <w:uiPriority w:val="59"/>
    <w:rsid w:val="00AB40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0E3"/>
    <w:pPr>
      <w:autoSpaceDE w:val="0"/>
      <w:autoSpaceDN w:val="0"/>
      <w:adjustRightInd w:val="0"/>
      <w:spacing w:after="0" w:line="240" w:lineRule="auto"/>
    </w:pPr>
    <w:rPr>
      <w:rFonts w:ascii="Gill Sans" w:hAnsi="Gill Sans" w:cs="Gill Sans"/>
      <w:color w:val="000000"/>
      <w:sz w:val="24"/>
      <w:szCs w:val="24"/>
    </w:rPr>
  </w:style>
  <w:style w:type="paragraph" w:styleId="Web">
    <w:name w:val="Normal (Web)"/>
    <w:basedOn w:val="a"/>
    <w:uiPriority w:val="99"/>
    <w:unhideWhenUsed/>
    <w:rsid w:val="0066590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4323">
      <w:bodyDiv w:val="1"/>
      <w:marLeft w:val="0"/>
      <w:marRight w:val="0"/>
      <w:marTop w:val="0"/>
      <w:marBottom w:val="0"/>
      <w:divBdr>
        <w:top w:val="none" w:sz="0" w:space="0" w:color="auto"/>
        <w:left w:val="none" w:sz="0" w:space="0" w:color="auto"/>
        <w:bottom w:val="none" w:sz="0" w:space="0" w:color="auto"/>
        <w:right w:val="none" w:sz="0" w:space="0" w:color="auto"/>
      </w:divBdr>
    </w:div>
    <w:div w:id="4533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4976-F4FB-470F-A258-9513727D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2455</Words>
  <Characters>13258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Lia 76</cp:lastModifiedBy>
  <cp:revision>4</cp:revision>
  <dcterms:created xsi:type="dcterms:W3CDTF">2019-10-22T17:09:00Z</dcterms:created>
  <dcterms:modified xsi:type="dcterms:W3CDTF">2019-10-22T17:19:00Z</dcterms:modified>
</cp:coreProperties>
</file>